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B16BF5" w14:textId="77777777" w:rsidR="005A1F58" w:rsidRPr="009975CE" w:rsidRDefault="005A1F58" w:rsidP="005A1F58">
      <w:pPr>
        <w:spacing w:line="360" w:lineRule="auto"/>
        <w:ind w:firstLineChars="0" w:firstLine="0"/>
        <w:jc w:val="left"/>
        <w:rPr>
          <w:b/>
          <w:bCs/>
          <w:i/>
          <w:iCs/>
          <w:sz w:val="28"/>
          <w:szCs w:val="28"/>
        </w:rPr>
      </w:pPr>
      <w:r w:rsidRPr="009975CE">
        <w:rPr>
          <w:rFonts w:hint="eastAsia"/>
          <w:b/>
          <w:bCs/>
          <w:i/>
          <w:iCs/>
          <w:sz w:val="28"/>
          <w:szCs w:val="28"/>
        </w:rPr>
        <w:t>Supporting</w:t>
      </w:r>
      <w:r w:rsidRPr="009975CE">
        <w:rPr>
          <w:b/>
          <w:bCs/>
          <w:i/>
          <w:iCs/>
          <w:sz w:val="28"/>
          <w:szCs w:val="28"/>
        </w:rPr>
        <w:t xml:space="preserve"> I</w:t>
      </w:r>
      <w:r w:rsidRPr="009975CE">
        <w:rPr>
          <w:rFonts w:hint="eastAsia"/>
          <w:b/>
          <w:bCs/>
          <w:i/>
          <w:iCs/>
          <w:sz w:val="28"/>
          <w:szCs w:val="28"/>
        </w:rPr>
        <w:t xml:space="preserve">nformation for </w:t>
      </w:r>
    </w:p>
    <w:p w14:paraId="3E879083" w14:textId="77777777" w:rsidR="005A1F58" w:rsidRDefault="005A1F58" w:rsidP="005A1F58">
      <w:pPr>
        <w:spacing w:line="360" w:lineRule="auto"/>
        <w:ind w:firstLine="480"/>
      </w:pPr>
    </w:p>
    <w:p w14:paraId="71BFD937" w14:textId="6BDB448D" w:rsidR="005A1F58" w:rsidRPr="00411FB7" w:rsidRDefault="00657862" w:rsidP="005A1F58">
      <w:pPr>
        <w:spacing w:line="360" w:lineRule="auto"/>
        <w:ind w:firstLineChars="0" w:firstLine="0"/>
        <w:jc w:val="center"/>
        <w:rPr>
          <w:rFonts w:ascii="Arial" w:hAnsi="Arial" w:cs="Arial"/>
          <w:b/>
          <w:bCs/>
          <w:sz w:val="32"/>
          <w:szCs w:val="32"/>
        </w:rPr>
      </w:pPr>
      <w:r w:rsidRPr="00657862">
        <w:rPr>
          <w:rFonts w:ascii="Arial" w:hAnsi="Arial" w:cs="Arial"/>
          <w:b/>
          <w:bCs/>
          <w:sz w:val="32"/>
          <w:szCs w:val="32"/>
        </w:rPr>
        <w:t xml:space="preserve">Coordination </w:t>
      </w:r>
      <w:r w:rsidR="001E5957">
        <w:rPr>
          <w:rFonts w:ascii="Arial" w:hAnsi="Arial" w:cs="Arial" w:hint="eastAsia"/>
          <w:b/>
          <w:bCs/>
          <w:sz w:val="32"/>
          <w:szCs w:val="32"/>
        </w:rPr>
        <w:t>e</w:t>
      </w:r>
      <w:r w:rsidRPr="00657862">
        <w:rPr>
          <w:rFonts w:ascii="Arial" w:hAnsi="Arial" w:cs="Arial"/>
          <w:b/>
          <w:bCs/>
          <w:sz w:val="32"/>
          <w:szCs w:val="32"/>
        </w:rPr>
        <w:t xml:space="preserve">ngineering </w:t>
      </w:r>
      <w:r w:rsidR="001E5957">
        <w:rPr>
          <w:rFonts w:ascii="Arial" w:hAnsi="Arial" w:cs="Arial" w:hint="eastAsia"/>
          <w:b/>
          <w:bCs/>
          <w:sz w:val="32"/>
          <w:szCs w:val="32"/>
        </w:rPr>
        <w:t>e</w:t>
      </w:r>
      <w:r w:rsidRPr="00657862">
        <w:rPr>
          <w:rFonts w:ascii="Arial" w:hAnsi="Arial" w:cs="Arial"/>
          <w:b/>
          <w:bCs/>
          <w:sz w:val="32"/>
          <w:szCs w:val="32"/>
        </w:rPr>
        <w:t xml:space="preserve">nables </w:t>
      </w:r>
      <w:r w:rsidR="001E5957">
        <w:rPr>
          <w:rFonts w:ascii="Arial" w:hAnsi="Arial" w:cs="Arial" w:hint="eastAsia"/>
          <w:b/>
          <w:bCs/>
          <w:sz w:val="32"/>
          <w:szCs w:val="32"/>
        </w:rPr>
        <w:t>h</w:t>
      </w:r>
      <w:r w:rsidRPr="00657862">
        <w:rPr>
          <w:rFonts w:ascii="Arial" w:hAnsi="Arial" w:cs="Arial"/>
          <w:b/>
          <w:bCs/>
          <w:sz w:val="32"/>
          <w:szCs w:val="32"/>
        </w:rPr>
        <w:t xml:space="preserve">ighly </w:t>
      </w:r>
      <w:r w:rsidR="001E5957">
        <w:rPr>
          <w:rFonts w:ascii="Arial" w:hAnsi="Arial" w:cs="Arial" w:hint="eastAsia"/>
          <w:b/>
          <w:bCs/>
          <w:sz w:val="32"/>
          <w:szCs w:val="32"/>
        </w:rPr>
        <w:t>s</w:t>
      </w:r>
      <w:r w:rsidRPr="00657862">
        <w:rPr>
          <w:rFonts w:ascii="Arial" w:hAnsi="Arial" w:cs="Arial"/>
          <w:b/>
          <w:bCs/>
          <w:sz w:val="32"/>
          <w:szCs w:val="32"/>
        </w:rPr>
        <w:t xml:space="preserve">elective </w:t>
      </w:r>
      <w:r w:rsidR="001E5957">
        <w:rPr>
          <w:rFonts w:ascii="Arial" w:hAnsi="Arial" w:cs="Arial" w:hint="eastAsia"/>
          <w:b/>
          <w:bCs/>
          <w:sz w:val="32"/>
          <w:szCs w:val="32"/>
        </w:rPr>
        <w:t>g</w:t>
      </w:r>
      <w:r w:rsidRPr="00657862">
        <w:rPr>
          <w:rFonts w:ascii="Arial" w:hAnsi="Arial" w:cs="Arial"/>
          <w:b/>
          <w:bCs/>
          <w:sz w:val="32"/>
          <w:szCs w:val="32"/>
        </w:rPr>
        <w:t xml:space="preserve">eneration of </w:t>
      </w:r>
      <w:r w:rsidR="001E5957">
        <w:rPr>
          <w:rFonts w:ascii="Arial" w:hAnsi="Arial" w:cs="Arial" w:hint="eastAsia"/>
          <w:b/>
          <w:bCs/>
          <w:sz w:val="32"/>
          <w:szCs w:val="32"/>
        </w:rPr>
        <w:t>c</w:t>
      </w:r>
      <w:r w:rsidRPr="00657862">
        <w:rPr>
          <w:rFonts w:ascii="Arial" w:hAnsi="Arial" w:cs="Arial"/>
          <w:b/>
          <w:bCs/>
          <w:sz w:val="32"/>
          <w:szCs w:val="32"/>
        </w:rPr>
        <w:t xml:space="preserve">arbonate </w:t>
      </w:r>
      <w:r w:rsidR="001E5957">
        <w:rPr>
          <w:rFonts w:ascii="Arial" w:hAnsi="Arial" w:cs="Arial" w:hint="eastAsia"/>
          <w:b/>
          <w:bCs/>
          <w:sz w:val="32"/>
          <w:szCs w:val="32"/>
        </w:rPr>
        <w:t>r</w:t>
      </w:r>
      <w:r w:rsidRPr="00657862">
        <w:rPr>
          <w:rFonts w:ascii="Arial" w:hAnsi="Arial" w:cs="Arial"/>
          <w:b/>
          <w:bCs/>
          <w:sz w:val="32"/>
          <w:szCs w:val="32"/>
        </w:rPr>
        <w:t xml:space="preserve">adical for </w:t>
      </w:r>
      <w:r w:rsidR="001E5957">
        <w:rPr>
          <w:rFonts w:ascii="Arial" w:hAnsi="Arial" w:cs="Arial" w:hint="eastAsia"/>
          <w:b/>
          <w:bCs/>
          <w:sz w:val="32"/>
          <w:szCs w:val="32"/>
        </w:rPr>
        <w:t>e</w:t>
      </w:r>
      <w:r w:rsidRPr="00657862">
        <w:rPr>
          <w:rFonts w:ascii="Arial" w:hAnsi="Arial" w:cs="Arial"/>
          <w:b/>
          <w:bCs/>
          <w:sz w:val="32"/>
          <w:szCs w:val="32"/>
        </w:rPr>
        <w:t xml:space="preserve">nhanced Fenton-like </w:t>
      </w:r>
      <w:r w:rsidR="001E5957">
        <w:rPr>
          <w:rFonts w:ascii="Arial" w:hAnsi="Arial" w:cs="Arial" w:hint="eastAsia"/>
          <w:b/>
          <w:bCs/>
          <w:sz w:val="32"/>
          <w:szCs w:val="32"/>
        </w:rPr>
        <w:t>r</w:t>
      </w:r>
      <w:r w:rsidRPr="00657862">
        <w:rPr>
          <w:rFonts w:ascii="Arial" w:hAnsi="Arial" w:cs="Arial"/>
          <w:b/>
          <w:bCs/>
          <w:sz w:val="32"/>
          <w:szCs w:val="32"/>
        </w:rPr>
        <w:t>eactions</w:t>
      </w:r>
    </w:p>
    <w:p w14:paraId="67FCF4D6" w14:textId="77777777" w:rsidR="005A1F58" w:rsidRDefault="005A1F58" w:rsidP="005A1F58">
      <w:pPr>
        <w:spacing w:line="360" w:lineRule="auto"/>
        <w:ind w:firstLineChars="0" w:firstLine="0"/>
      </w:pPr>
    </w:p>
    <w:p w14:paraId="36C77791" w14:textId="77777777" w:rsidR="006D3177" w:rsidRPr="0034583E" w:rsidRDefault="006D3177" w:rsidP="006D3177">
      <w:pPr>
        <w:spacing w:line="360" w:lineRule="auto"/>
        <w:ind w:firstLineChars="0" w:firstLine="0"/>
        <w:jc w:val="center"/>
      </w:pPr>
      <w:proofErr w:type="spellStart"/>
      <w:r w:rsidRPr="0034583E">
        <w:rPr>
          <w:rFonts w:hint="eastAsia"/>
        </w:rPr>
        <w:t>Yuxiong</w:t>
      </w:r>
      <w:proofErr w:type="spellEnd"/>
      <w:r w:rsidRPr="0034583E">
        <w:rPr>
          <w:rFonts w:hint="eastAsia"/>
        </w:rPr>
        <w:t xml:space="preserve"> Huang, </w:t>
      </w:r>
      <w:proofErr w:type="spellStart"/>
      <w:r w:rsidRPr="0034583E">
        <w:rPr>
          <w:rFonts w:hint="eastAsia"/>
        </w:rPr>
        <w:t>Chenyang</w:t>
      </w:r>
      <w:proofErr w:type="spellEnd"/>
      <w:r w:rsidRPr="0034583E">
        <w:rPr>
          <w:rFonts w:hint="eastAsia"/>
        </w:rPr>
        <w:t xml:space="preserve"> Huang, Xianjun Tan*</w:t>
      </w:r>
    </w:p>
    <w:p w14:paraId="1D42D104" w14:textId="77777777" w:rsidR="006D3177" w:rsidRPr="0034583E" w:rsidRDefault="006D3177" w:rsidP="006D3177">
      <w:pPr>
        <w:spacing w:line="360" w:lineRule="auto"/>
        <w:ind w:firstLineChars="0" w:firstLine="0"/>
        <w:rPr>
          <w:b/>
          <w:bCs/>
        </w:rPr>
      </w:pPr>
    </w:p>
    <w:p w14:paraId="27594A0A" w14:textId="77777777" w:rsidR="006D3177" w:rsidRPr="0034583E" w:rsidRDefault="006D3177" w:rsidP="006D3177">
      <w:pPr>
        <w:spacing w:line="360" w:lineRule="auto"/>
        <w:ind w:firstLineChars="0" w:firstLine="0"/>
      </w:pPr>
      <w:r w:rsidRPr="0034583E">
        <w:t>Institute of Environment and Ecology, Tsinghua Shenzhen International Graduate School, Tsinghua University, Shenzhen 518055, China.</w:t>
      </w:r>
    </w:p>
    <w:p w14:paraId="277A3554" w14:textId="77777777" w:rsidR="006D3177" w:rsidRPr="0034583E" w:rsidRDefault="006D3177" w:rsidP="006D3177">
      <w:pPr>
        <w:spacing w:beforeLines="100" w:before="326" w:line="360" w:lineRule="auto"/>
        <w:ind w:firstLineChars="0" w:firstLine="0"/>
      </w:pPr>
      <w:r w:rsidRPr="0034583E">
        <w:t>*</w:t>
      </w:r>
      <w:r w:rsidRPr="0034583E">
        <w:rPr>
          <w:b/>
          <w:bCs/>
        </w:rPr>
        <w:t>Corresponding author</w:t>
      </w:r>
      <w:r w:rsidRPr="0034583E">
        <w:t>: Xianjun Tan</w:t>
      </w:r>
    </w:p>
    <w:p w14:paraId="165CAD3D" w14:textId="77777777" w:rsidR="006D3177" w:rsidRPr="0034583E" w:rsidRDefault="006D3177" w:rsidP="006D3177">
      <w:pPr>
        <w:spacing w:line="360" w:lineRule="auto"/>
        <w:ind w:firstLineChars="0" w:firstLine="0"/>
      </w:pPr>
      <w:r w:rsidRPr="0034583E">
        <w:rPr>
          <w:b/>
          <w:bCs/>
        </w:rPr>
        <w:t>Email:</w:t>
      </w:r>
      <w:r w:rsidRPr="0034583E">
        <w:t xml:space="preserve"> </w:t>
      </w:r>
      <w:proofErr w:type="spellStart"/>
      <w:r w:rsidRPr="0034583E">
        <w:t>tanxianjun@sz.tsinghua.edu.cn</w:t>
      </w:r>
      <w:proofErr w:type="spellEnd"/>
    </w:p>
    <w:p w14:paraId="3E1C3F80" w14:textId="77777777" w:rsidR="005A1F58" w:rsidRDefault="005A1F58" w:rsidP="005A1F58">
      <w:pPr>
        <w:spacing w:line="360" w:lineRule="auto"/>
        <w:ind w:firstLineChars="0" w:firstLine="0"/>
      </w:pPr>
    </w:p>
    <w:p w14:paraId="257BAEB6" w14:textId="77777777" w:rsidR="006D3177" w:rsidRPr="006D3177" w:rsidRDefault="006D3177" w:rsidP="005A1F58">
      <w:pPr>
        <w:spacing w:line="360" w:lineRule="auto"/>
        <w:ind w:firstLineChars="0" w:firstLine="0"/>
      </w:pPr>
    </w:p>
    <w:p w14:paraId="0CFD5F4D" w14:textId="6FDE1F3D" w:rsidR="00717EF6" w:rsidRDefault="005A1F58" w:rsidP="00DD7BEA">
      <w:pPr>
        <w:spacing w:line="360" w:lineRule="auto"/>
        <w:ind w:firstLineChars="0" w:firstLine="0"/>
      </w:pPr>
      <w:r w:rsidRPr="00B70BEF">
        <w:rPr>
          <w:b/>
          <w:bCs/>
        </w:rPr>
        <w:t>Summary</w:t>
      </w:r>
      <w:r w:rsidRPr="00B70BEF">
        <w:rPr>
          <w:rFonts w:hint="eastAsia"/>
          <w:b/>
          <w:bCs/>
        </w:rPr>
        <w:t>:</w:t>
      </w:r>
      <w:r>
        <w:rPr>
          <w:rFonts w:hint="eastAsia"/>
        </w:rPr>
        <w:t xml:space="preserve"> </w:t>
      </w:r>
      <w:r w:rsidR="00EC7C42" w:rsidRPr="00EC7C42">
        <w:t>This document includes 6</w:t>
      </w:r>
      <w:r w:rsidR="009B5889">
        <w:rPr>
          <w:rFonts w:hint="eastAsia"/>
        </w:rPr>
        <w:t>1</w:t>
      </w:r>
      <w:r w:rsidR="00EC7C42" w:rsidRPr="00EC7C42">
        <w:t xml:space="preserve"> pages of supporting information, comprising 1</w:t>
      </w:r>
      <w:r w:rsidR="005A725C">
        <w:rPr>
          <w:rFonts w:hint="eastAsia"/>
        </w:rPr>
        <w:t>3</w:t>
      </w:r>
      <w:r w:rsidR="00EC7C42" w:rsidRPr="00EC7C42">
        <w:t xml:space="preserve"> text</w:t>
      </w:r>
      <w:r w:rsidR="00D102CD">
        <w:rPr>
          <w:rFonts w:hint="eastAsia"/>
        </w:rPr>
        <w:t>s</w:t>
      </w:r>
      <w:r w:rsidR="00EC7C42" w:rsidRPr="00EC7C42">
        <w:t xml:space="preserve">, 49 figures, 9 tables, and </w:t>
      </w:r>
      <w:r w:rsidR="00B2310C">
        <w:t>supporting</w:t>
      </w:r>
      <w:r w:rsidR="00EC7C42" w:rsidRPr="00EC7C42">
        <w:t xml:space="preserve"> references</w:t>
      </w:r>
      <w:r>
        <w:rPr>
          <w:rFonts w:hint="eastAsia"/>
        </w:rPr>
        <w:t xml:space="preserve">. </w:t>
      </w:r>
    </w:p>
    <w:p w14:paraId="30434702" w14:textId="77777777" w:rsidR="00DD7BEA" w:rsidRPr="005A1F58" w:rsidRDefault="00DD7BEA" w:rsidP="00DD7BEA">
      <w:pPr>
        <w:spacing w:line="360" w:lineRule="auto"/>
        <w:ind w:firstLineChars="0" w:firstLine="0"/>
      </w:pPr>
    </w:p>
    <w:p w14:paraId="7A588604" w14:textId="77777777" w:rsidR="00B96446" w:rsidRPr="00D102CD" w:rsidRDefault="00B96446" w:rsidP="00B96446">
      <w:pPr>
        <w:ind w:firstLineChars="83" w:firstLine="199"/>
        <w:sectPr w:rsidR="00B96446" w:rsidRPr="00D102CD" w:rsidSect="00204827">
          <w:headerReference w:type="even" r:id="rId8"/>
          <w:headerReference w:type="default" r:id="rId9"/>
          <w:footerReference w:type="even" r:id="rId10"/>
          <w:footerReference w:type="default" r:id="rId11"/>
          <w:headerReference w:type="first" r:id="rId12"/>
          <w:footerReference w:type="first" r:id="rId13"/>
          <w:pgSz w:w="11906" w:h="16838" w:code="9"/>
          <w:pgMar w:top="1701" w:right="1701" w:bottom="1701" w:left="1701" w:header="1247" w:footer="1247" w:gutter="0"/>
          <w:cols w:space="425"/>
          <w:docGrid w:type="lines" w:linePitch="326"/>
        </w:sectPr>
      </w:pPr>
    </w:p>
    <w:p w14:paraId="30DE7880" w14:textId="6D5C3BEE" w:rsidR="00717EF6" w:rsidRDefault="00B96446" w:rsidP="00B96446">
      <w:pPr>
        <w:pStyle w:val="af4"/>
      </w:pPr>
      <w:r>
        <w:rPr>
          <w:rFonts w:hint="eastAsia"/>
        </w:rPr>
        <w:lastRenderedPageBreak/>
        <w:t>C</w:t>
      </w:r>
      <w:r w:rsidR="00EC084B">
        <w:rPr>
          <w:rFonts w:hint="eastAsia"/>
        </w:rPr>
        <w:t>ONTENTS</w:t>
      </w:r>
    </w:p>
    <w:p w14:paraId="3885BE8F" w14:textId="4EA48D8E" w:rsidR="004529DA" w:rsidRPr="004529DA" w:rsidRDefault="004763F0">
      <w:pPr>
        <w:pStyle w:val="aff0"/>
        <w:rPr>
          <w:b/>
          <w:bCs/>
        </w:rPr>
      </w:pPr>
      <w:r>
        <w:rPr>
          <w:rFonts w:hint="eastAsia"/>
          <w:b/>
          <w:bCs/>
        </w:rPr>
        <w:t>Text S1</w:t>
      </w:r>
      <w:r>
        <w:rPr>
          <w:rFonts w:cs="Times New Roman"/>
          <w:b/>
          <w:bCs/>
        </w:rPr>
        <w:t>–</w:t>
      </w:r>
      <w:r>
        <w:rPr>
          <w:rFonts w:hint="eastAsia"/>
          <w:b/>
          <w:bCs/>
        </w:rPr>
        <w:t>S1</w:t>
      </w:r>
      <w:r w:rsidR="005A725C">
        <w:rPr>
          <w:rFonts w:hint="eastAsia"/>
          <w:b/>
          <w:bCs/>
        </w:rPr>
        <w:t>3</w:t>
      </w:r>
    </w:p>
    <w:p w14:paraId="1401AE4F" w14:textId="2DE178CA" w:rsidR="009B5889" w:rsidRDefault="00B96446">
      <w:pPr>
        <w:pStyle w:val="aff0"/>
        <w:rPr>
          <w:rFonts w:asciiTheme="minorHAnsi" w:eastAsiaTheme="minorEastAsia" w:hAnsiTheme="minorHAnsi" w:hint="eastAsia"/>
          <w:kern w:val="2"/>
          <w:sz w:val="22"/>
          <w14:ligatures w14:val="standardContextual"/>
        </w:rPr>
      </w:pPr>
      <w:r>
        <w:fldChar w:fldCharType="begin"/>
      </w:r>
      <w:r>
        <w:instrText xml:space="preserve"> </w:instrText>
      </w:r>
      <w:r>
        <w:rPr>
          <w:rFonts w:hint="eastAsia"/>
        </w:rPr>
        <w:instrText>TOC \h \z \c "Figure"</w:instrText>
      </w:r>
      <w:r>
        <w:instrText xml:space="preserve"> </w:instrText>
      </w:r>
      <w:r>
        <w:fldChar w:fldCharType="separate"/>
      </w:r>
      <w:hyperlink w:anchor="_Toc208230575" w:history="1">
        <w:r w:rsidR="009B5889" w:rsidRPr="008C1376">
          <w:rPr>
            <w:rStyle w:val="ae"/>
            <w:rFonts w:hint="eastAsia"/>
            <w:b/>
            <w:bCs/>
          </w:rPr>
          <w:t>Figure S1.</w:t>
        </w:r>
        <w:r w:rsidR="009B5889" w:rsidRPr="008C1376">
          <w:rPr>
            <w:rStyle w:val="ae"/>
            <w:rFonts w:hint="eastAsia"/>
          </w:rPr>
          <w:t xml:space="preserve"> SEM image of Co-TCN.</w:t>
        </w:r>
        <w:r w:rsidR="009B5889">
          <w:rPr>
            <w:rFonts w:hint="eastAsia"/>
            <w:webHidden/>
          </w:rPr>
          <w:tab/>
        </w:r>
        <w:r w:rsidR="009B5889">
          <w:rPr>
            <w:rFonts w:hint="eastAsia"/>
            <w:webHidden/>
          </w:rPr>
          <w:fldChar w:fldCharType="begin"/>
        </w:r>
        <w:r w:rsidR="009B5889">
          <w:rPr>
            <w:rFonts w:hint="eastAsia"/>
            <w:webHidden/>
          </w:rPr>
          <w:instrText xml:space="preserve"> </w:instrText>
        </w:r>
        <w:r w:rsidR="009B5889">
          <w:rPr>
            <w:webHidden/>
          </w:rPr>
          <w:instrText>PAGEREF _Toc208230575 \h</w:instrText>
        </w:r>
        <w:r w:rsidR="009B5889">
          <w:rPr>
            <w:rFonts w:hint="eastAsia"/>
            <w:webHidden/>
          </w:rPr>
          <w:instrText xml:space="preserve"> </w:instrText>
        </w:r>
        <w:r w:rsidR="009B5889">
          <w:rPr>
            <w:rFonts w:hint="eastAsia"/>
            <w:webHidden/>
          </w:rPr>
        </w:r>
        <w:r w:rsidR="009B5889">
          <w:rPr>
            <w:rFonts w:hint="eastAsia"/>
            <w:webHidden/>
          </w:rPr>
          <w:fldChar w:fldCharType="separate"/>
        </w:r>
        <w:r w:rsidR="009B5889">
          <w:rPr>
            <w:webHidden/>
          </w:rPr>
          <w:t>13</w:t>
        </w:r>
        <w:r w:rsidR="009B5889">
          <w:rPr>
            <w:rFonts w:hint="eastAsia"/>
            <w:webHidden/>
          </w:rPr>
          <w:fldChar w:fldCharType="end"/>
        </w:r>
      </w:hyperlink>
    </w:p>
    <w:p w14:paraId="1F88D409" w14:textId="6232ABD0" w:rsidR="009B5889" w:rsidRDefault="009B5889">
      <w:pPr>
        <w:pStyle w:val="aff0"/>
        <w:rPr>
          <w:rFonts w:asciiTheme="minorHAnsi" w:eastAsiaTheme="minorEastAsia" w:hAnsiTheme="minorHAnsi" w:hint="eastAsia"/>
          <w:kern w:val="2"/>
          <w:sz w:val="22"/>
          <w14:ligatures w14:val="standardContextual"/>
        </w:rPr>
      </w:pPr>
      <w:hyperlink w:anchor="_Toc208230576" w:history="1">
        <w:r w:rsidRPr="008C1376">
          <w:rPr>
            <w:rStyle w:val="ae"/>
            <w:rFonts w:hint="eastAsia"/>
            <w:b/>
            <w:bCs/>
          </w:rPr>
          <w:t>Figure S2.</w:t>
        </w:r>
        <w:r w:rsidRPr="008C1376">
          <w:rPr>
            <w:rStyle w:val="ae"/>
            <w:rFonts w:hint="eastAsia"/>
          </w:rPr>
          <w:t xml:space="preserve"> N</w:t>
        </w:r>
        <w:r w:rsidRPr="008C1376">
          <w:rPr>
            <w:rStyle w:val="ae"/>
            <w:rFonts w:hint="eastAsia"/>
            <w:vertAlign w:val="subscript"/>
          </w:rPr>
          <w:t>2</w:t>
        </w:r>
        <w:r w:rsidRPr="008C1376">
          <w:rPr>
            <w:rStyle w:val="ae"/>
            <w:rFonts w:hint="eastAsia"/>
          </w:rPr>
          <w:t xml:space="preserve"> adsorption</w:t>
        </w:r>
        <w:r w:rsidRPr="008C1376">
          <w:rPr>
            <w:rStyle w:val="ae"/>
            <w:rFonts w:hint="eastAsia"/>
          </w:rPr>
          <w:t>–</w:t>
        </w:r>
        <w:r w:rsidRPr="008C1376">
          <w:rPr>
            <w:rStyle w:val="ae"/>
            <w:rFonts w:hint="eastAsia"/>
          </w:rPr>
          <w:t>desorption isotherms and corresponding pore size distribution curves for (a), (c) Co-N/C-T and (b), (d) Co-TCN.</w:t>
        </w:r>
        <w:r>
          <w:rPr>
            <w:rFonts w:hint="eastAsia"/>
            <w:webHidden/>
          </w:rPr>
          <w:tab/>
        </w:r>
        <w:r>
          <w:rPr>
            <w:rFonts w:hint="eastAsia"/>
            <w:webHidden/>
          </w:rPr>
          <w:fldChar w:fldCharType="begin"/>
        </w:r>
        <w:r>
          <w:rPr>
            <w:rFonts w:hint="eastAsia"/>
            <w:webHidden/>
          </w:rPr>
          <w:instrText xml:space="preserve"> </w:instrText>
        </w:r>
        <w:r>
          <w:rPr>
            <w:webHidden/>
          </w:rPr>
          <w:instrText>PAGEREF _Toc208230576 \h</w:instrText>
        </w:r>
        <w:r>
          <w:rPr>
            <w:rFonts w:hint="eastAsia"/>
            <w:webHidden/>
          </w:rPr>
          <w:instrText xml:space="preserve"> </w:instrText>
        </w:r>
        <w:r>
          <w:rPr>
            <w:rFonts w:hint="eastAsia"/>
            <w:webHidden/>
          </w:rPr>
        </w:r>
        <w:r>
          <w:rPr>
            <w:rFonts w:hint="eastAsia"/>
            <w:webHidden/>
          </w:rPr>
          <w:fldChar w:fldCharType="separate"/>
        </w:r>
        <w:r>
          <w:rPr>
            <w:webHidden/>
          </w:rPr>
          <w:t>14</w:t>
        </w:r>
        <w:r>
          <w:rPr>
            <w:rFonts w:hint="eastAsia"/>
            <w:webHidden/>
          </w:rPr>
          <w:fldChar w:fldCharType="end"/>
        </w:r>
      </w:hyperlink>
    </w:p>
    <w:p w14:paraId="5F3B0DBF" w14:textId="19A5D7AE" w:rsidR="009B5889" w:rsidRDefault="009B5889">
      <w:pPr>
        <w:pStyle w:val="aff0"/>
        <w:rPr>
          <w:rFonts w:asciiTheme="minorHAnsi" w:eastAsiaTheme="minorEastAsia" w:hAnsiTheme="minorHAnsi" w:hint="eastAsia"/>
          <w:kern w:val="2"/>
          <w:sz w:val="22"/>
          <w14:ligatures w14:val="standardContextual"/>
        </w:rPr>
      </w:pPr>
      <w:hyperlink w:anchor="_Toc208230577" w:history="1">
        <w:r w:rsidRPr="008C1376">
          <w:rPr>
            <w:rStyle w:val="ae"/>
            <w:rFonts w:hint="eastAsia"/>
            <w:b/>
            <w:bCs/>
          </w:rPr>
          <w:t>Figure S3.</w:t>
        </w:r>
        <w:r w:rsidRPr="008C1376">
          <w:rPr>
            <w:rStyle w:val="ae"/>
            <w:rFonts w:hint="eastAsia"/>
          </w:rPr>
          <w:t xml:space="preserve"> Thermogravimetric analysis (TGA) profiles of the Co-TCN.</w:t>
        </w:r>
        <w:r>
          <w:rPr>
            <w:rFonts w:hint="eastAsia"/>
            <w:webHidden/>
          </w:rPr>
          <w:tab/>
        </w:r>
        <w:r>
          <w:rPr>
            <w:rFonts w:hint="eastAsia"/>
            <w:webHidden/>
          </w:rPr>
          <w:fldChar w:fldCharType="begin"/>
        </w:r>
        <w:r>
          <w:rPr>
            <w:rFonts w:hint="eastAsia"/>
            <w:webHidden/>
          </w:rPr>
          <w:instrText xml:space="preserve"> </w:instrText>
        </w:r>
        <w:r>
          <w:rPr>
            <w:webHidden/>
          </w:rPr>
          <w:instrText>PAGEREF _Toc208230577 \h</w:instrText>
        </w:r>
        <w:r>
          <w:rPr>
            <w:rFonts w:hint="eastAsia"/>
            <w:webHidden/>
          </w:rPr>
          <w:instrText xml:space="preserve"> </w:instrText>
        </w:r>
        <w:r>
          <w:rPr>
            <w:rFonts w:hint="eastAsia"/>
            <w:webHidden/>
          </w:rPr>
        </w:r>
        <w:r>
          <w:rPr>
            <w:rFonts w:hint="eastAsia"/>
            <w:webHidden/>
          </w:rPr>
          <w:fldChar w:fldCharType="separate"/>
        </w:r>
        <w:r>
          <w:rPr>
            <w:webHidden/>
          </w:rPr>
          <w:t>15</w:t>
        </w:r>
        <w:r>
          <w:rPr>
            <w:rFonts w:hint="eastAsia"/>
            <w:webHidden/>
          </w:rPr>
          <w:fldChar w:fldCharType="end"/>
        </w:r>
      </w:hyperlink>
    </w:p>
    <w:p w14:paraId="778B463B" w14:textId="365B258F" w:rsidR="009B5889" w:rsidRDefault="009B5889">
      <w:pPr>
        <w:pStyle w:val="aff0"/>
        <w:rPr>
          <w:rFonts w:asciiTheme="minorHAnsi" w:eastAsiaTheme="minorEastAsia" w:hAnsiTheme="minorHAnsi" w:hint="eastAsia"/>
          <w:kern w:val="2"/>
          <w:sz w:val="22"/>
          <w14:ligatures w14:val="standardContextual"/>
        </w:rPr>
      </w:pPr>
      <w:hyperlink w:anchor="_Toc208230578" w:history="1">
        <w:r w:rsidRPr="008C1376">
          <w:rPr>
            <w:rStyle w:val="ae"/>
            <w:rFonts w:hint="eastAsia"/>
            <w:b/>
            <w:bCs/>
          </w:rPr>
          <w:t>Figure S4.</w:t>
        </w:r>
        <w:r w:rsidRPr="008C1376">
          <w:rPr>
            <w:rStyle w:val="ae"/>
            <w:rFonts w:hint="eastAsia"/>
          </w:rPr>
          <w:t xml:space="preserve"> AC-STEM and corresponding EDS element mapping of Co-N/C-T.</w:t>
        </w:r>
        <w:r>
          <w:rPr>
            <w:rFonts w:hint="eastAsia"/>
            <w:webHidden/>
          </w:rPr>
          <w:tab/>
        </w:r>
        <w:r>
          <w:rPr>
            <w:rFonts w:hint="eastAsia"/>
            <w:webHidden/>
          </w:rPr>
          <w:fldChar w:fldCharType="begin"/>
        </w:r>
        <w:r>
          <w:rPr>
            <w:rFonts w:hint="eastAsia"/>
            <w:webHidden/>
          </w:rPr>
          <w:instrText xml:space="preserve"> </w:instrText>
        </w:r>
        <w:r>
          <w:rPr>
            <w:webHidden/>
          </w:rPr>
          <w:instrText>PAGEREF _Toc208230578 \h</w:instrText>
        </w:r>
        <w:r>
          <w:rPr>
            <w:rFonts w:hint="eastAsia"/>
            <w:webHidden/>
          </w:rPr>
          <w:instrText xml:space="preserve"> </w:instrText>
        </w:r>
        <w:r>
          <w:rPr>
            <w:rFonts w:hint="eastAsia"/>
            <w:webHidden/>
          </w:rPr>
        </w:r>
        <w:r>
          <w:rPr>
            <w:rFonts w:hint="eastAsia"/>
            <w:webHidden/>
          </w:rPr>
          <w:fldChar w:fldCharType="separate"/>
        </w:r>
        <w:r>
          <w:rPr>
            <w:webHidden/>
          </w:rPr>
          <w:t>16</w:t>
        </w:r>
        <w:r>
          <w:rPr>
            <w:rFonts w:hint="eastAsia"/>
            <w:webHidden/>
          </w:rPr>
          <w:fldChar w:fldCharType="end"/>
        </w:r>
      </w:hyperlink>
    </w:p>
    <w:p w14:paraId="35122A37" w14:textId="1CFC123C" w:rsidR="009B5889" w:rsidRDefault="009B5889">
      <w:pPr>
        <w:pStyle w:val="aff0"/>
        <w:rPr>
          <w:rFonts w:asciiTheme="minorHAnsi" w:eastAsiaTheme="minorEastAsia" w:hAnsiTheme="minorHAnsi" w:hint="eastAsia"/>
          <w:kern w:val="2"/>
          <w:sz w:val="22"/>
          <w14:ligatures w14:val="standardContextual"/>
        </w:rPr>
      </w:pPr>
      <w:hyperlink w:anchor="_Toc208230579" w:history="1">
        <w:r w:rsidRPr="008C1376">
          <w:rPr>
            <w:rStyle w:val="ae"/>
            <w:rFonts w:hint="eastAsia"/>
            <w:b/>
            <w:bCs/>
          </w:rPr>
          <w:t>Figure S5.</w:t>
        </w:r>
        <w:r w:rsidRPr="008C1376">
          <w:rPr>
            <w:rStyle w:val="ae"/>
            <w:rFonts w:hint="eastAsia"/>
          </w:rPr>
          <w:t xml:space="preserve"> XRD patterns of Co-TCN and Co-N/C-T.</w:t>
        </w:r>
        <w:r>
          <w:rPr>
            <w:rFonts w:hint="eastAsia"/>
            <w:webHidden/>
          </w:rPr>
          <w:tab/>
        </w:r>
        <w:r>
          <w:rPr>
            <w:rFonts w:hint="eastAsia"/>
            <w:webHidden/>
          </w:rPr>
          <w:fldChar w:fldCharType="begin"/>
        </w:r>
        <w:r>
          <w:rPr>
            <w:rFonts w:hint="eastAsia"/>
            <w:webHidden/>
          </w:rPr>
          <w:instrText xml:space="preserve"> </w:instrText>
        </w:r>
        <w:r>
          <w:rPr>
            <w:webHidden/>
          </w:rPr>
          <w:instrText>PAGEREF _Toc208230579 \h</w:instrText>
        </w:r>
        <w:r>
          <w:rPr>
            <w:rFonts w:hint="eastAsia"/>
            <w:webHidden/>
          </w:rPr>
          <w:instrText xml:space="preserve"> </w:instrText>
        </w:r>
        <w:r>
          <w:rPr>
            <w:rFonts w:hint="eastAsia"/>
            <w:webHidden/>
          </w:rPr>
        </w:r>
        <w:r>
          <w:rPr>
            <w:rFonts w:hint="eastAsia"/>
            <w:webHidden/>
          </w:rPr>
          <w:fldChar w:fldCharType="separate"/>
        </w:r>
        <w:r>
          <w:rPr>
            <w:webHidden/>
          </w:rPr>
          <w:t>17</w:t>
        </w:r>
        <w:r>
          <w:rPr>
            <w:rFonts w:hint="eastAsia"/>
            <w:webHidden/>
          </w:rPr>
          <w:fldChar w:fldCharType="end"/>
        </w:r>
      </w:hyperlink>
    </w:p>
    <w:p w14:paraId="14EA3F4C" w14:textId="74A37064" w:rsidR="009B5889" w:rsidRDefault="009B5889">
      <w:pPr>
        <w:pStyle w:val="aff0"/>
        <w:rPr>
          <w:rFonts w:asciiTheme="minorHAnsi" w:eastAsiaTheme="minorEastAsia" w:hAnsiTheme="minorHAnsi" w:hint="eastAsia"/>
          <w:kern w:val="2"/>
          <w:sz w:val="22"/>
          <w14:ligatures w14:val="standardContextual"/>
        </w:rPr>
      </w:pPr>
      <w:hyperlink w:anchor="_Toc208230580" w:history="1">
        <w:r w:rsidRPr="008C1376">
          <w:rPr>
            <w:rStyle w:val="ae"/>
            <w:rFonts w:hint="eastAsia"/>
            <w:b/>
            <w:bCs/>
          </w:rPr>
          <w:t>Figure S6.</w:t>
        </w:r>
        <w:r w:rsidRPr="008C1376">
          <w:rPr>
            <w:rStyle w:val="ae"/>
            <w:rFonts w:hint="eastAsia"/>
          </w:rPr>
          <w:t xml:space="preserve"> EPR spectra of Co-N/C-T and Co-TCN.</w:t>
        </w:r>
        <w:r>
          <w:rPr>
            <w:rFonts w:hint="eastAsia"/>
            <w:webHidden/>
          </w:rPr>
          <w:tab/>
        </w:r>
        <w:r>
          <w:rPr>
            <w:rFonts w:hint="eastAsia"/>
            <w:webHidden/>
          </w:rPr>
          <w:fldChar w:fldCharType="begin"/>
        </w:r>
        <w:r>
          <w:rPr>
            <w:rFonts w:hint="eastAsia"/>
            <w:webHidden/>
          </w:rPr>
          <w:instrText xml:space="preserve"> </w:instrText>
        </w:r>
        <w:r>
          <w:rPr>
            <w:webHidden/>
          </w:rPr>
          <w:instrText>PAGEREF _Toc208230580 \h</w:instrText>
        </w:r>
        <w:r>
          <w:rPr>
            <w:rFonts w:hint="eastAsia"/>
            <w:webHidden/>
          </w:rPr>
          <w:instrText xml:space="preserve"> </w:instrText>
        </w:r>
        <w:r>
          <w:rPr>
            <w:rFonts w:hint="eastAsia"/>
            <w:webHidden/>
          </w:rPr>
        </w:r>
        <w:r>
          <w:rPr>
            <w:rFonts w:hint="eastAsia"/>
            <w:webHidden/>
          </w:rPr>
          <w:fldChar w:fldCharType="separate"/>
        </w:r>
        <w:r>
          <w:rPr>
            <w:webHidden/>
          </w:rPr>
          <w:t>18</w:t>
        </w:r>
        <w:r>
          <w:rPr>
            <w:rFonts w:hint="eastAsia"/>
            <w:webHidden/>
          </w:rPr>
          <w:fldChar w:fldCharType="end"/>
        </w:r>
      </w:hyperlink>
    </w:p>
    <w:p w14:paraId="798B0CBD" w14:textId="676C4989" w:rsidR="009B5889" w:rsidRDefault="009B5889">
      <w:pPr>
        <w:pStyle w:val="aff0"/>
        <w:rPr>
          <w:rFonts w:asciiTheme="minorHAnsi" w:eastAsiaTheme="minorEastAsia" w:hAnsiTheme="minorHAnsi" w:hint="eastAsia"/>
          <w:kern w:val="2"/>
          <w:sz w:val="22"/>
          <w14:ligatures w14:val="standardContextual"/>
        </w:rPr>
      </w:pPr>
      <w:hyperlink w:anchor="_Toc208230581" w:history="1">
        <w:r w:rsidRPr="008C1376">
          <w:rPr>
            <w:rStyle w:val="ae"/>
            <w:rFonts w:hint="eastAsia"/>
            <w:b/>
            <w:bCs/>
          </w:rPr>
          <w:t>Figure S7.</w:t>
        </w:r>
        <w:r w:rsidRPr="008C1376">
          <w:rPr>
            <w:rStyle w:val="ae"/>
            <w:rFonts w:hint="eastAsia"/>
          </w:rPr>
          <w:t xml:space="preserve"> XPS spectra for (a</w:t>
        </w:r>
        <w:r w:rsidRPr="008C1376">
          <w:rPr>
            <w:rStyle w:val="ae"/>
            <w:rFonts w:hint="eastAsia"/>
          </w:rPr>
          <w:t>–</w:t>
        </w:r>
        <w:r w:rsidRPr="008C1376">
          <w:rPr>
            <w:rStyle w:val="ae"/>
            <w:rFonts w:hint="eastAsia"/>
          </w:rPr>
          <w:t>c) Co-N/C-T and (d</w:t>
        </w:r>
        <w:r w:rsidRPr="008C1376">
          <w:rPr>
            <w:rStyle w:val="ae"/>
            <w:rFonts w:hint="eastAsia"/>
          </w:rPr>
          <w:t>–</w:t>
        </w:r>
        <w:r w:rsidRPr="008C1376">
          <w:rPr>
            <w:rStyle w:val="ae"/>
            <w:rFonts w:hint="eastAsia"/>
          </w:rPr>
          <w:t>f) Co-TCN.</w:t>
        </w:r>
        <w:r>
          <w:rPr>
            <w:rFonts w:hint="eastAsia"/>
            <w:webHidden/>
          </w:rPr>
          <w:tab/>
        </w:r>
        <w:r>
          <w:rPr>
            <w:rFonts w:hint="eastAsia"/>
            <w:webHidden/>
          </w:rPr>
          <w:fldChar w:fldCharType="begin"/>
        </w:r>
        <w:r>
          <w:rPr>
            <w:rFonts w:hint="eastAsia"/>
            <w:webHidden/>
          </w:rPr>
          <w:instrText xml:space="preserve"> </w:instrText>
        </w:r>
        <w:r>
          <w:rPr>
            <w:webHidden/>
          </w:rPr>
          <w:instrText>PAGEREF _Toc208230581 \h</w:instrText>
        </w:r>
        <w:r>
          <w:rPr>
            <w:rFonts w:hint="eastAsia"/>
            <w:webHidden/>
          </w:rPr>
          <w:instrText xml:space="preserve"> </w:instrText>
        </w:r>
        <w:r>
          <w:rPr>
            <w:rFonts w:hint="eastAsia"/>
            <w:webHidden/>
          </w:rPr>
        </w:r>
        <w:r>
          <w:rPr>
            <w:rFonts w:hint="eastAsia"/>
            <w:webHidden/>
          </w:rPr>
          <w:fldChar w:fldCharType="separate"/>
        </w:r>
        <w:r>
          <w:rPr>
            <w:webHidden/>
          </w:rPr>
          <w:t>19</w:t>
        </w:r>
        <w:r>
          <w:rPr>
            <w:rFonts w:hint="eastAsia"/>
            <w:webHidden/>
          </w:rPr>
          <w:fldChar w:fldCharType="end"/>
        </w:r>
      </w:hyperlink>
    </w:p>
    <w:p w14:paraId="6674AF76" w14:textId="08105AC9" w:rsidR="009B5889" w:rsidRDefault="009B5889">
      <w:pPr>
        <w:pStyle w:val="aff0"/>
        <w:rPr>
          <w:rFonts w:asciiTheme="minorHAnsi" w:eastAsiaTheme="minorEastAsia" w:hAnsiTheme="minorHAnsi" w:hint="eastAsia"/>
          <w:kern w:val="2"/>
          <w:sz w:val="22"/>
          <w14:ligatures w14:val="standardContextual"/>
        </w:rPr>
      </w:pPr>
      <w:hyperlink w:anchor="_Toc208230582" w:history="1">
        <w:r w:rsidRPr="008C1376">
          <w:rPr>
            <w:rStyle w:val="ae"/>
            <w:rFonts w:hint="eastAsia"/>
            <w:b/>
            <w:bCs/>
          </w:rPr>
          <w:t>Figure S8.</w:t>
        </w:r>
        <w:r w:rsidRPr="008C1376">
          <w:rPr>
            <w:rStyle w:val="ae"/>
            <w:rFonts w:hint="eastAsia"/>
          </w:rPr>
          <w:t xml:space="preserve"> XPS spectra of Co 2p regions for Co-N/C-T and Co-TCN.</w:t>
        </w:r>
        <w:r>
          <w:rPr>
            <w:rFonts w:hint="eastAsia"/>
            <w:webHidden/>
          </w:rPr>
          <w:tab/>
        </w:r>
        <w:r>
          <w:rPr>
            <w:rFonts w:hint="eastAsia"/>
            <w:webHidden/>
          </w:rPr>
          <w:fldChar w:fldCharType="begin"/>
        </w:r>
        <w:r>
          <w:rPr>
            <w:rFonts w:hint="eastAsia"/>
            <w:webHidden/>
          </w:rPr>
          <w:instrText xml:space="preserve"> </w:instrText>
        </w:r>
        <w:r>
          <w:rPr>
            <w:webHidden/>
          </w:rPr>
          <w:instrText>PAGEREF _Toc208230582 \h</w:instrText>
        </w:r>
        <w:r>
          <w:rPr>
            <w:rFonts w:hint="eastAsia"/>
            <w:webHidden/>
          </w:rPr>
          <w:instrText xml:space="preserve"> </w:instrText>
        </w:r>
        <w:r>
          <w:rPr>
            <w:rFonts w:hint="eastAsia"/>
            <w:webHidden/>
          </w:rPr>
        </w:r>
        <w:r>
          <w:rPr>
            <w:rFonts w:hint="eastAsia"/>
            <w:webHidden/>
          </w:rPr>
          <w:fldChar w:fldCharType="separate"/>
        </w:r>
        <w:r>
          <w:rPr>
            <w:webHidden/>
          </w:rPr>
          <w:t>19</w:t>
        </w:r>
        <w:r>
          <w:rPr>
            <w:rFonts w:hint="eastAsia"/>
            <w:webHidden/>
          </w:rPr>
          <w:fldChar w:fldCharType="end"/>
        </w:r>
      </w:hyperlink>
    </w:p>
    <w:p w14:paraId="257C2500" w14:textId="6442155D" w:rsidR="009B5889" w:rsidRDefault="009B5889">
      <w:pPr>
        <w:pStyle w:val="aff0"/>
        <w:rPr>
          <w:rFonts w:asciiTheme="minorHAnsi" w:eastAsiaTheme="minorEastAsia" w:hAnsiTheme="minorHAnsi" w:hint="eastAsia"/>
          <w:kern w:val="2"/>
          <w:sz w:val="22"/>
          <w14:ligatures w14:val="standardContextual"/>
        </w:rPr>
      </w:pPr>
      <w:hyperlink w:anchor="_Toc208230583" w:history="1">
        <w:r w:rsidRPr="008C1376">
          <w:rPr>
            <w:rStyle w:val="ae"/>
            <w:rFonts w:hint="eastAsia"/>
            <w:b/>
            <w:bCs/>
          </w:rPr>
          <w:t>Figure S9.</w:t>
        </w:r>
        <w:r w:rsidRPr="008C1376">
          <w:rPr>
            <w:rStyle w:val="ae"/>
            <w:rFonts w:hint="eastAsia"/>
          </w:rPr>
          <w:t xml:space="preserve"> WT analysis of EXAFS for of CoO.</w:t>
        </w:r>
        <w:r>
          <w:rPr>
            <w:rFonts w:hint="eastAsia"/>
            <w:webHidden/>
          </w:rPr>
          <w:tab/>
        </w:r>
        <w:r>
          <w:rPr>
            <w:rFonts w:hint="eastAsia"/>
            <w:webHidden/>
          </w:rPr>
          <w:fldChar w:fldCharType="begin"/>
        </w:r>
        <w:r>
          <w:rPr>
            <w:rFonts w:hint="eastAsia"/>
            <w:webHidden/>
          </w:rPr>
          <w:instrText xml:space="preserve"> </w:instrText>
        </w:r>
        <w:r>
          <w:rPr>
            <w:webHidden/>
          </w:rPr>
          <w:instrText>PAGEREF _Toc208230583 \h</w:instrText>
        </w:r>
        <w:r>
          <w:rPr>
            <w:rFonts w:hint="eastAsia"/>
            <w:webHidden/>
          </w:rPr>
          <w:instrText xml:space="preserve"> </w:instrText>
        </w:r>
        <w:r>
          <w:rPr>
            <w:rFonts w:hint="eastAsia"/>
            <w:webHidden/>
          </w:rPr>
        </w:r>
        <w:r>
          <w:rPr>
            <w:rFonts w:hint="eastAsia"/>
            <w:webHidden/>
          </w:rPr>
          <w:fldChar w:fldCharType="separate"/>
        </w:r>
        <w:r>
          <w:rPr>
            <w:webHidden/>
          </w:rPr>
          <w:t>20</w:t>
        </w:r>
        <w:r>
          <w:rPr>
            <w:rFonts w:hint="eastAsia"/>
            <w:webHidden/>
          </w:rPr>
          <w:fldChar w:fldCharType="end"/>
        </w:r>
      </w:hyperlink>
    </w:p>
    <w:p w14:paraId="26A43064" w14:textId="1E0D2047" w:rsidR="009B5889" w:rsidRDefault="009B5889">
      <w:pPr>
        <w:pStyle w:val="aff0"/>
        <w:rPr>
          <w:rFonts w:asciiTheme="minorHAnsi" w:eastAsiaTheme="minorEastAsia" w:hAnsiTheme="minorHAnsi" w:hint="eastAsia"/>
          <w:kern w:val="2"/>
          <w:sz w:val="22"/>
          <w14:ligatures w14:val="standardContextual"/>
        </w:rPr>
      </w:pPr>
      <w:hyperlink w:anchor="_Toc208230584" w:history="1">
        <w:r w:rsidRPr="008C1376">
          <w:rPr>
            <w:rStyle w:val="ae"/>
            <w:rFonts w:hint="eastAsia"/>
            <w:b/>
            <w:bCs/>
          </w:rPr>
          <w:t>Figure S10.</w:t>
        </w:r>
        <w:r w:rsidRPr="008C1376">
          <w:rPr>
            <w:rStyle w:val="ae"/>
            <w:rFonts w:hint="eastAsia"/>
          </w:rPr>
          <w:t xml:space="preserve"> FT-EXAFS fitting curves of Co-TCN and Co-N/C-T at R-space.</w:t>
        </w:r>
        <w:r>
          <w:rPr>
            <w:rFonts w:hint="eastAsia"/>
            <w:webHidden/>
          </w:rPr>
          <w:tab/>
        </w:r>
        <w:r>
          <w:rPr>
            <w:rFonts w:hint="eastAsia"/>
            <w:webHidden/>
          </w:rPr>
          <w:fldChar w:fldCharType="begin"/>
        </w:r>
        <w:r>
          <w:rPr>
            <w:rFonts w:hint="eastAsia"/>
            <w:webHidden/>
          </w:rPr>
          <w:instrText xml:space="preserve"> </w:instrText>
        </w:r>
        <w:r>
          <w:rPr>
            <w:webHidden/>
          </w:rPr>
          <w:instrText>PAGEREF _Toc208230584 \h</w:instrText>
        </w:r>
        <w:r>
          <w:rPr>
            <w:rFonts w:hint="eastAsia"/>
            <w:webHidden/>
          </w:rPr>
          <w:instrText xml:space="preserve"> </w:instrText>
        </w:r>
        <w:r>
          <w:rPr>
            <w:rFonts w:hint="eastAsia"/>
            <w:webHidden/>
          </w:rPr>
        </w:r>
        <w:r>
          <w:rPr>
            <w:rFonts w:hint="eastAsia"/>
            <w:webHidden/>
          </w:rPr>
          <w:fldChar w:fldCharType="separate"/>
        </w:r>
        <w:r>
          <w:rPr>
            <w:webHidden/>
          </w:rPr>
          <w:t>21</w:t>
        </w:r>
        <w:r>
          <w:rPr>
            <w:rFonts w:hint="eastAsia"/>
            <w:webHidden/>
          </w:rPr>
          <w:fldChar w:fldCharType="end"/>
        </w:r>
      </w:hyperlink>
    </w:p>
    <w:p w14:paraId="03E1396F" w14:textId="136C981A" w:rsidR="009B5889" w:rsidRDefault="009B5889">
      <w:pPr>
        <w:pStyle w:val="aff0"/>
        <w:rPr>
          <w:rFonts w:asciiTheme="minorHAnsi" w:eastAsiaTheme="minorEastAsia" w:hAnsiTheme="minorHAnsi" w:hint="eastAsia"/>
          <w:kern w:val="2"/>
          <w:sz w:val="22"/>
          <w14:ligatures w14:val="standardContextual"/>
        </w:rPr>
      </w:pPr>
      <w:hyperlink w:anchor="_Toc208230585" w:history="1">
        <w:r w:rsidRPr="008C1376">
          <w:rPr>
            <w:rStyle w:val="ae"/>
            <w:rFonts w:hint="eastAsia"/>
            <w:b/>
            <w:bCs/>
          </w:rPr>
          <w:t>Figure S11.</w:t>
        </w:r>
        <w:r w:rsidRPr="008C1376">
          <w:rPr>
            <w:rStyle w:val="ae"/>
            <w:rFonts w:hint="eastAsia"/>
          </w:rPr>
          <w:t xml:space="preserve"> FT-EXAFS fitting curves of (a) Co-N/C-T and (b) Co-TCN at k-space.</w:t>
        </w:r>
        <w:r>
          <w:rPr>
            <w:rFonts w:hint="eastAsia"/>
            <w:webHidden/>
          </w:rPr>
          <w:tab/>
        </w:r>
        <w:r>
          <w:rPr>
            <w:rFonts w:hint="eastAsia"/>
            <w:webHidden/>
          </w:rPr>
          <w:fldChar w:fldCharType="begin"/>
        </w:r>
        <w:r>
          <w:rPr>
            <w:rFonts w:hint="eastAsia"/>
            <w:webHidden/>
          </w:rPr>
          <w:instrText xml:space="preserve"> </w:instrText>
        </w:r>
        <w:r>
          <w:rPr>
            <w:webHidden/>
          </w:rPr>
          <w:instrText>PAGEREF _Toc208230585 \h</w:instrText>
        </w:r>
        <w:r>
          <w:rPr>
            <w:rFonts w:hint="eastAsia"/>
            <w:webHidden/>
          </w:rPr>
          <w:instrText xml:space="preserve"> </w:instrText>
        </w:r>
        <w:r>
          <w:rPr>
            <w:rFonts w:hint="eastAsia"/>
            <w:webHidden/>
          </w:rPr>
        </w:r>
        <w:r>
          <w:rPr>
            <w:rFonts w:hint="eastAsia"/>
            <w:webHidden/>
          </w:rPr>
          <w:fldChar w:fldCharType="separate"/>
        </w:r>
        <w:r>
          <w:rPr>
            <w:webHidden/>
          </w:rPr>
          <w:t>21</w:t>
        </w:r>
        <w:r>
          <w:rPr>
            <w:rFonts w:hint="eastAsia"/>
            <w:webHidden/>
          </w:rPr>
          <w:fldChar w:fldCharType="end"/>
        </w:r>
      </w:hyperlink>
    </w:p>
    <w:p w14:paraId="72650747" w14:textId="3D1A2A33" w:rsidR="009B5889" w:rsidRDefault="009B5889">
      <w:pPr>
        <w:pStyle w:val="aff0"/>
        <w:rPr>
          <w:rFonts w:asciiTheme="minorHAnsi" w:eastAsiaTheme="minorEastAsia" w:hAnsiTheme="minorHAnsi" w:hint="eastAsia"/>
          <w:kern w:val="2"/>
          <w:sz w:val="22"/>
          <w14:ligatures w14:val="standardContextual"/>
        </w:rPr>
      </w:pPr>
      <w:hyperlink w:anchor="_Toc208230586" w:history="1">
        <w:r w:rsidRPr="008C1376">
          <w:rPr>
            <w:rStyle w:val="ae"/>
            <w:rFonts w:hint="eastAsia"/>
            <w:b/>
            <w:bCs/>
          </w:rPr>
          <w:t xml:space="preserve">Figure S12. </w:t>
        </w:r>
        <w:r w:rsidRPr="008C1376">
          <w:rPr>
            <w:rStyle w:val="ae"/>
            <w:rFonts w:hint="eastAsia"/>
          </w:rPr>
          <w:t>Structural configurations of CoN</w:t>
        </w:r>
        <w:r w:rsidRPr="008C1376">
          <w:rPr>
            <w:rStyle w:val="ae"/>
            <w:rFonts w:hint="eastAsia"/>
            <w:vertAlign w:val="subscript"/>
          </w:rPr>
          <w:t>5</w:t>
        </w:r>
        <w:r w:rsidRPr="008C1376">
          <w:rPr>
            <w:rStyle w:val="ae"/>
            <w:rFonts w:hint="eastAsia"/>
          </w:rPr>
          <w:t xml:space="preserve"> and CoN</w:t>
        </w:r>
        <w:r w:rsidRPr="008C1376">
          <w:rPr>
            <w:rStyle w:val="ae"/>
            <w:rFonts w:hint="eastAsia"/>
            <w:vertAlign w:val="subscript"/>
          </w:rPr>
          <w:t>6</w:t>
        </w:r>
        <w:r w:rsidRPr="008C1376">
          <w:rPr>
            <w:rStyle w:val="ae"/>
            <w:rFonts w:hint="eastAsia"/>
          </w:rPr>
          <w:t>.</w:t>
        </w:r>
        <w:r>
          <w:rPr>
            <w:rFonts w:hint="eastAsia"/>
            <w:webHidden/>
          </w:rPr>
          <w:tab/>
        </w:r>
        <w:r>
          <w:rPr>
            <w:rFonts w:hint="eastAsia"/>
            <w:webHidden/>
          </w:rPr>
          <w:fldChar w:fldCharType="begin"/>
        </w:r>
        <w:r>
          <w:rPr>
            <w:rFonts w:hint="eastAsia"/>
            <w:webHidden/>
          </w:rPr>
          <w:instrText xml:space="preserve"> </w:instrText>
        </w:r>
        <w:r>
          <w:rPr>
            <w:webHidden/>
          </w:rPr>
          <w:instrText>PAGEREF _Toc208230586 \h</w:instrText>
        </w:r>
        <w:r>
          <w:rPr>
            <w:rFonts w:hint="eastAsia"/>
            <w:webHidden/>
          </w:rPr>
          <w:instrText xml:space="preserve"> </w:instrText>
        </w:r>
        <w:r>
          <w:rPr>
            <w:rFonts w:hint="eastAsia"/>
            <w:webHidden/>
          </w:rPr>
        </w:r>
        <w:r>
          <w:rPr>
            <w:rFonts w:hint="eastAsia"/>
            <w:webHidden/>
          </w:rPr>
          <w:fldChar w:fldCharType="separate"/>
        </w:r>
        <w:r>
          <w:rPr>
            <w:webHidden/>
          </w:rPr>
          <w:t>22</w:t>
        </w:r>
        <w:r>
          <w:rPr>
            <w:rFonts w:hint="eastAsia"/>
            <w:webHidden/>
          </w:rPr>
          <w:fldChar w:fldCharType="end"/>
        </w:r>
      </w:hyperlink>
    </w:p>
    <w:p w14:paraId="28D51239" w14:textId="19301177" w:rsidR="009B5889" w:rsidRDefault="009B5889">
      <w:pPr>
        <w:pStyle w:val="aff0"/>
        <w:rPr>
          <w:rFonts w:asciiTheme="minorHAnsi" w:eastAsiaTheme="minorEastAsia" w:hAnsiTheme="minorHAnsi" w:hint="eastAsia"/>
          <w:kern w:val="2"/>
          <w:sz w:val="22"/>
          <w14:ligatures w14:val="standardContextual"/>
        </w:rPr>
      </w:pPr>
      <w:hyperlink w:anchor="_Toc208230587" w:history="1">
        <w:r w:rsidRPr="008C1376">
          <w:rPr>
            <w:rStyle w:val="ae"/>
            <w:rFonts w:hint="eastAsia"/>
            <w:b/>
            <w:bCs/>
          </w:rPr>
          <w:t>Figure S13.</w:t>
        </w:r>
        <w:r w:rsidRPr="008C1376">
          <w:rPr>
            <w:rStyle w:val="ae"/>
            <w:rFonts w:hint="eastAsia"/>
          </w:rPr>
          <w:t xml:space="preserve"> Effect of cobalt loading on SMX degradation efficiency in HCO</w:t>
        </w:r>
        <w:r w:rsidRPr="008C1376">
          <w:rPr>
            <w:rStyle w:val="ae"/>
            <w:rFonts w:hint="eastAsia"/>
            <w:vertAlign w:val="subscript"/>
          </w:rPr>
          <w:t>3</w:t>
        </w:r>
        <w:r w:rsidRPr="008C1376">
          <w:rPr>
            <w:rStyle w:val="ae"/>
            <w:vertAlign w:val="superscript"/>
          </w:rPr>
          <w:t>−</w:t>
        </w:r>
        <w:r w:rsidRPr="008C1376">
          <w:rPr>
            <w:rStyle w:val="ae"/>
            <w:rFonts w:hint="eastAsia"/>
          </w:rPr>
          <w:t>-mediated Fenton-like systems.</w:t>
        </w:r>
        <w:r>
          <w:rPr>
            <w:rFonts w:hint="eastAsia"/>
            <w:webHidden/>
          </w:rPr>
          <w:tab/>
        </w:r>
        <w:r>
          <w:rPr>
            <w:rFonts w:hint="eastAsia"/>
            <w:webHidden/>
          </w:rPr>
          <w:fldChar w:fldCharType="begin"/>
        </w:r>
        <w:r>
          <w:rPr>
            <w:rFonts w:hint="eastAsia"/>
            <w:webHidden/>
          </w:rPr>
          <w:instrText xml:space="preserve"> </w:instrText>
        </w:r>
        <w:r>
          <w:rPr>
            <w:webHidden/>
          </w:rPr>
          <w:instrText>PAGEREF _Toc208230587 \h</w:instrText>
        </w:r>
        <w:r>
          <w:rPr>
            <w:rFonts w:hint="eastAsia"/>
            <w:webHidden/>
          </w:rPr>
          <w:instrText xml:space="preserve"> </w:instrText>
        </w:r>
        <w:r>
          <w:rPr>
            <w:rFonts w:hint="eastAsia"/>
            <w:webHidden/>
          </w:rPr>
        </w:r>
        <w:r>
          <w:rPr>
            <w:rFonts w:hint="eastAsia"/>
            <w:webHidden/>
          </w:rPr>
          <w:fldChar w:fldCharType="separate"/>
        </w:r>
        <w:r>
          <w:rPr>
            <w:webHidden/>
          </w:rPr>
          <w:t>23</w:t>
        </w:r>
        <w:r>
          <w:rPr>
            <w:rFonts w:hint="eastAsia"/>
            <w:webHidden/>
          </w:rPr>
          <w:fldChar w:fldCharType="end"/>
        </w:r>
      </w:hyperlink>
    </w:p>
    <w:p w14:paraId="1128F00C" w14:textId="730C8C24" w:rsidR="009B5889" w:rsidRDefault="009B5889">
      <w:pPr>
        <w:pStyle w:val="aff0"/>
        <w:rPr>
          <w:rFonts w:asciiTheme="minorHAnsi" w:eastAsiaTheme="minorEastAsia" w:hAnsiTheme="minorHAnsi" w:hint="eastAsia"/>
          <w:kern w:val="2"/>
          <w:sz w:val="22"/>
          <w14:ligatures w14:val="standardContextual"/>
        </w:rPr>
      </w:pPr>
      <w:hyperlink w:anchor="_Toc208230588" w:history="1">
        <w:r w:rsidRPr="008C1376">
          <w:rPr>
            <w:rStyle w:val="ae"/>
            <w:rFonts w:hint="eastAsia"/>
            <w:b/>
            <w:bCs/>
          </w:rPr>
          <w:t>Figure S14.</w:t>
        </w:r>
        <w:r w:rsidRPr="008C1376">
          <w:rPr>
            <w:rStyle w:val="ae"/>
            <w:rFonts w:hint="eastAsia"/>
          </w:rPr>
          <w:t xml:space="preserve"> TOF comparison of Co-TCN-</w:t>
        </w:r>
        <w:r w:rsidRPr="008C1376">
          <w:rPr>
            <w:rStyle w:val="ae"/>
            <w:rFonts w:hint="eastAsia"/>
            <w:i/>
            <w:iCs/>
          </w:rPr>
          <w:t>x</w:t>
        </w:r>
        <w:r w:rsidRPr="008C1376">
          <w:rPr>
            <w:rStyle w:val="ae"/>
            <w:rFonts w:hint="eastAsia"/>
          </w:rPr>
          <w:t xml:space="preserve"> and Co-N/C-T.</w:t>
        </w:r>
        <w:r>
          <w:rPr>
            <w:rFonts w:hint="eastAsia"/>
            <w:webHidden/>
          </w:rPr>
          <w:tab/>
        </w:r>
        <w:r>
          <w:rPr>
            <w:rFonts w:hint="eastAsia"/>
            <w:webHidden/>
          </w:rPr>
          <w:fldChar w:fldCharType="begin"/>
        </w:r>
        <w:r>
          <w:rPr>
            <w:rFonts w:hint="eastAsia"/>
            <w:webHidden/>
          </w:rPr>
          <w:instrText xml:space="preserve"> </w:instrText>
        </w:r>
        <w:r>
          <w:rPr>
            <w:webHidden/>
          </w:rPr>
          <w:instrText>PAGEREF _Toc208230588 \h</w:instrText>
        </w:r>
        <w:r>
          <w:rPr>
            <w:rFonts w:hint="eastAsia"/>
            <w:webHidden/>
          </w:rPr>
          <w:instrText xml:space="preserve"> </w:instrText>
        </w:r>
        <w:r>
          <w:rPr>
            <w:rFonts w:hint="eastAsia"/>
            <w:webHidden/>
          </w:rPr>
        </w:r>
        <w:r>
          <w:rPr>
            <w:rFonts w:hint="eastAsia"/>
            <w:webHidden/>
          </w:rPr>
          <w:fldChar w:fldCharType="separate"/>
        </w:r>
        <w:r>
          <w:rPr>
            <w:webHidden/>
          </w:rPr>
          <w:t>23</w:t>
        </w:r>
        <w:r>
          <w:rPr>
            <w:rFonts w:hint="eastAsia"/>
            <w:webHidden/>
          </w:rPr>
          <w:fldChar w:fldCharType="end"/>
        </w:r>
      </w:hyperlink>
    </w:p>
    <w:p w14:paraId="6A8DBFF1" w14:textId="3913EC3B" w:rsidR="009B5889" w:rsidRDefault="009B5889">
      <w:pPr>
        <w:pStyle w:val="aff0"/>
        <w:rPr>
          <w:rFonts w:asciiTheme="minorHAnsi" w:eastAsiaTheme="minorEastAsia" w:hAnsiTheme="minorHAnsi" w:hint="eastAsia"/>
          <w:kern w:val="2"/>
          <w:sz w:val="22"/>
          <w14:ligatures w14:val="standardContextual"/>
        </w:rPr>
      </w:pPr>
      <w:hyperlink w:anchor="_Toc208230589" w:history="1">
        <w:r w:rsidRPr="008C1376">
          <w:rPr>
            <w:rStyle w:val="ae"/>
            <w:rFonts w:hint="eastAsia"/>
            <w:b/>
            <w:bCs/>
          </w:rPr>
          <w:t xml:space="preserve">Figure S15. </w:t>
        </w:r>
        <w:r w:rsidRPr="008C1376">
          <w:rPr>
            <w:rStyle w:val="ae"/>
            <w:rFonts w:hint="eastAsia"/>
          </w:rPr>
          <w:t>(a) EIS analysis and (b) cyclic voltametric curves of Co-N/C-T and Co-TCN.</w:t>
        </w:r>
        <w:r>
          <w:rPr>
            <w:rFonts w:hint="eastAsia"/>
            <w:webHidden/>
          </w:rPr>
          <w:tab/>
        </w:r>
        <w:r>
          <w:rPr>
            <w:rFonts w:hint="eastAsia"/>
            <w:webHidden/>
          </w:rPr>
          <w:fldChar w:fldCharType="begin"/>
        </w:r>
        <w:r>
          <w:rPr>
            <w:rFonts w:hint="eastAsia"/>
            <w:webHidden/>
          </w:rPr>
          <w:instrText xml:space="preserve"> </w:instrText>
        </w:r>
        <w:r>
          <w:rPr>
            <w:webHidden/>
          </w:rPr>
          <w:instrText>PAGEREF _Toc208230589 \h</w:instrText>
        </w:r>
        <w:r>
          <w:rPr>
            <w:rFonts w:hint="eastAsia"/>
            <w:webHidden/>
          </w:rPr>
          <w:instrText xml:space="preserve"> </w:instrText>
        </w:r>
        <w:r>
          <w:rPr>
            <w:rFonts w:hint="eastAsia"/>
            <w:webHidden/>
          </w:rPr>
        </w:r>
        <w:r>
          <w:rPr>
            <w:rFonts w:hint="eastAsia"/>
            <w:webHidden/>
          </w:rPr>
          <w:fldChar w:fldCharType="separate"/>
        </w:r>
        <w:r>
          <w:rPr>
            <w:webHidden/>
          </w:rPr>
          <w:t>24</w:t>
        </w:r>
        <w:r>
          <w:rPr>
            <w:rFonts w:hint="eastAsia"/>
            <w:webHidden/>
          </w:rPr>
          <w:fldChar w:fldCharType="end"/>
        </w:r>
      </w:hyperlink>
    </w:p>
    <w:p w14:paraId="5B097A9C" w14:textId="4210DFC5" w:rsidR="009B5889" w:rsidRDefault="009B5889">
      <w:pPr>
        <w:pStyle w:val="aff0"/>
        <w:rPr>
          <w:rFonts w:asciiTheme="minorHAnsi" w:eastAsiaTheme="minorEastAsia" w:hAnsiTheme="minorHAnsi" w:hint="eastAsia"/>
          <w:kern w:val="2"/>
          <w:sz w:val="22"/>
          <w14:ligatures w14:val="standardContextual"/>
        </w:rPr>
      </w:pPr>
      <w:hyperlink w:anchor="_Toc208230590" w:history="1">
        <w:r w:rsidRPr="008C1376">
          <w:rPr>
            <w:rStyle w:val="ae"/>
            <w:rFonts w:hint="eastAsia"/>
            <w:b/>
            <w:bCs/>
          </w:rPr>
          <w:t>Figure S16.</w:t>
        </w:r>
        <w:r w:rsidRPr="008C1376">
          <w:rPr>
            <w:rStyle w:val="ae"/>
            <w:rFonts w:hint="eastAsia"/>
          </w:rPr>
          <w:t xml:space="preserve"> (a) Speciation of 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-derived species as a function of pH; (b) Variation in equilibrium concentrations of HCO</w:t>
        </w:r>
        <w:r w:rsidRPr="008C1376">
          <w:rPr>
            <w:rStyle w:val="ae"/>
            <w:rFonts w:hint="eastAsia"/>
            <w:vertAlign w:val="subscript"/>
          </w:rPr>
          <w:t>3</w:t>
        </w:r>
        <w:r w:rsidRPr="008C1376">
          <w:rPr>
            <w:rStyle w:val="ae"/>
            <w:vertAlign w:val="superscript"/>
          </w:rPr>
          <w:t>−</w:t>
        </w:r>
        <w:r w:rsidRPr="008C1376">
          <w:rPr>
            <w:rStyle w:val="ae"/>
            <w:rFonts w:hint="eastAsia"/>
          </w:rPr>
          <w:t xml:space="preserve"> and 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with pH.</w:t>
        </w:r>
        <w:r>
          <w:rPr>
            <w:rFonts w:hint="eastAsia"/>
            <w:webHidden/>
          </w:rPr>
          <w:tab/>
        </w:r>
        <w:r>
          <w:rPr>
            <w:rFonts w:hint="eastAsia"/>
            <w:webHidden/>
          </w:rPr>
          <w:fldChar w:fldCharType="begin"/>
        </w:r>
        <w:r>
          <w:rPr>
            <w:rFonts w:hint="eastAsia"/>
            <w:webHidden/>
          </w:rPr>
          <w:instrText xml:space="preserve"> </w:instrText>
        </w:r>
        <w:r>
          <w:rPr>
            <w:webHidden/>
          </w:rPr>
          <w:instrText>PAGEREF _Toc208230590 \h</w:instrText>
        </w:r>
        <w:r>
          <w:rPr>
            <w:rFonts w:hint="eastAsia"/>
            <w:webHidden/>
          </w:rPr>
          <w:instrText xml:space="preserve"> </w:instrText>
        </w:r>
        <w:r>
          <w:rPr>
            <w:rFonts w:hint="eastAsia"/>
            <w:webHidden/>
          </w:rPr>
        </w:r>
        <w:r>
          <w:rPr>
            <w:rFonts w:hint="eastAsia"/>
            <w:webHidden/>
          </w:rPr>
          <w:fldChar w:fldCharType="separate"/>
        </w:r>
        <w:r>
          <w:rPr>
            <w:webHidden/>
          </w:rPr>
          <w:t>25</w:t>
        </w:r>
        <w:r>
          <w:rPr>
            <w:rFonts w:hint="eastAsia"/>
            <w:webHidden/>
          </w:rPr>
          <w:fldChar w:fldCharType="end"/>
        </w:r>
      </w:hyperlink>
    </w:p>
    <w:p w14:paraId="15B18865" w14:textId="7674B8DC" w:rsidR="009B5889" w:rsidRDefault="009B5889">
      <w:pPr>
        <w:pStyle w:val="aff0"/>
        <w:rPr>
          <w:rFonts w:asciiTheme="minorHAnsi" w:eastAsiaTheme="minorEastAsia" w:hAnsiTheme="minorHAnsi" w:hint="eastAsia"/>
          <w:kern w:val="2"/>
          <w:sz w:val="22"/>
          <w14:ligatures w14:val="standardContextual"/>
        </w:rPr>
      </w:pPr>
      <w:hyperlink w:anchor="_Toc208230591" w:history="1">
        <w:r w:rsidRPr="008C1376">
          <w:rPr>
            <w:rStyle w:val="ae"/>
            <w:rFonts w:hint="eastAsia"/>
            <w:b/>
            <w:bCs/>
          </w:rPr>
          <w:t>Figure S17.</w:t>
        </w:r>
        <w:r w:rsidRPr="008C1376">
          <w:rPr>
            <w:rStyle w:val="ae"/>
            <w:rFonts w:hint="eastAsia"/>
          </w:rPr>
          <w:t xml:space="preserve"> </w:t>
        </w:r>
        <w:r w:rsidRPr="008C1376">
          <w:rPr>
            <w:rStyle w:val="ae"/>
            <w:rFonts w:hint="eastAsia"/>
            <w:vertAlign w:val="superscript"/>
          </w:rPr>
          <w:t>13</w:t>
        </w:r>
        <w:r w:rsidRPr="008C1376">
          <w:rPr>
            <w:rStyle w:val="ae"/>
            <w:rFonts w:hint="eastAsia"/>
          </w:rPr>
          <w:t>C NMR spectrum of the reaction mixture containing H</w:t>
        </w:r>
        <w:r w:rsidRPr="008C1376">
          <w:rPr>
            <w:rStyle w:val="ae"/>
            <w:rFonts w:hint="eastAsia"/>
            <w:vertAlign w:val="superscript"/>
          </w:rPr>
          <w:t>13</w:t>
        </w:r>
        <w:r w:rsidRPr="008C1376">
          <w:rPr>
            <w:rStyle w:val="ae"/>
            <w:rFonts w:hint="eastAsia"/>
          </w:rPr>
          <w:t>CO</w:t>
        </w:r>
        <w:r w:rsidRPr="008C1376">
          <w:rPr>
            <w:rStyle w:val="ae"/>
            <w:rFonts w:hint="eastAsia"/>
            <w:vertAlign w:val="subscript"/>
          </w:rPr>
          <w:t>3</w:t>
        </w:r>
        <w:r w:rsidRPr="008C1376">
          <w:rPr>
            <w:rStyle w:val="ae"/>
            <w:vertAlign w:val="superscript"/>
          </w:rPr>
          <w:t>−</w:t>
        </w:r>
        <w:r w:rsidRPr="008C1376">
          <w:rPr>
            <w:rStyle w:val="ae"/>
            <w:rFonts w:hint="eastAsia"/>
          </w:rPr>
          <w:t xml:space="preserve"> (10 mM) and 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(6 mM).</w:t>
        </w:r>
        <w:r>
          <w:rPr>
            <w:rFonts w:hint="eastAsia"/>
            <w:webHidden/>
          </w:rPr>
          <w:tab/>
        </w:r>
        <w:r>
          <w:rPr>
            <w:rFonts w:hint="eastAsia"/>
            <w:webHidden/>
          </w:rPr>
          <w:fldChar w:fldCharType="begin"/>
        </w:r>
        <w:r>
          <w:rPr>
            <w:rFonts w:hint="eastAsia"/>
            <w:webHidden/>
          </w:rPr>
          <w:instrText xml:space="preserve"> </w:instrText>
        </w:r>
        <w:r>
          <w:rPr>
            <w:webHidden/>
          </w:rPr>
          <w:instrText>PAGEREF _Toc208230591 \h</w:instrText>
        </w:r>
        <w:r>
          <w:rPr>
            <w:rFonts w:hint="eastAsia"/>
            <w:webHidden/>
          </w:rPr>
          <w:instrText xml:space="preserve"> </w:instrText>
        </w:r>
        <w:r>
          <w:rPr>
            <w:rFonts w:hint="eastAsia"/>
            <w:webHidden/>
          </w:rPr>
        </w:r>
        <w:r>
          <w:rPr>
            <w:rFonts w:hint="eastAsia"/>
            <w:webHidden/>
          </w:rPr>
          <w:fldChar w:fldCharType="separate"/>
        </w:r>
        <w:r>
          <w:rPr>
            <w:webHidden/>
          </w:rPr>
          <w:t>25</w:t>
        </w:r>
        <w:r>
          <w:rPr>
            <w:rFonts w:hint="eastAsia"/>
            <w:webHidden/>
          </w:rPr>
          <w:fldChar w:fldCharType="end"/>
        </w:r>
      </w:hyperlink>
    </w:p>
    <w:p w14:paraId="56CA3660" w14:textId="3FCCB2EE" w:rsidR="009B5889" w:rsidRDefault="009B5889">
      <w:pPr>
        <w:pStyle w:val="aff0"/>
        <w:rPr>
          <w:rFonts w:asciiTheme="minorHAnsi" w:eastAsiaTheme="minorEastAsia" w:hAnsiTheme="minorHAnsi" w:hint="eastAsia"/>
          <w:kern w:val="2"/>
          <w:sz w:val="22"/>
          <w14:ligatures w14:val="standardContextual"/>
        </w:rPr>
      </w:pPr>
      <w:hyperlink w:anchor="_Toc208230592" w:history="1">
        <w:r w:rsidRPr="008C1376">
          <w:rPr>
            <w:rStyle w:val="ae"/>
            <w:rFonts w:hint="eastAsia"/>
            <w:b/>
            <w:bCs/>
          </w:rPr>
          <w:t>Figure S18.</w:t>
        </w:r>
        <w:r w:rsidRPr="008C1376">
          <w:rPr>
            <w:rStyle w:val="ae"/>
            <w:rFonts w:hint="eastAsia"/>
          </w:rPr>
          <w:t xml:space="preserve"> Absorbance changes of 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in different systems.</w:t>
        </w:r>
        <w:r>
          <w:rPr>
            <w:rFonts w:hint="eastAsia"/>
            <w:webHidden/>
          </w:rPr>
          <w:tab/>
        </w:r>
        <w:r>
          <w:rPr>
            <w:rFonts w:hint="eastAsia"/>
            <w:webHidden/>
          </w:rPr>
          <w:fldChar w:fldCharType="begin"/>
        </w:r>
        <w:r>
          <w:rPr>
            <w:rFonts w:hint="eastAsia"/>
            <w:webHidden/>
          </w:rPr>
          <w:instrText xml:space="preserve"> </w:instrText>
        </w:r>
        <w:r>
          <w:rPr>
            <w:webHidden/>
          </w:rPr>
          <w:instrText>PAGEREF _Toc208230592 \h</w:instrText>
        </w:r>
        <w:r>
          <w:rPr>
            <w:rFonts w:hint="eastAsia"/>
            <w:webHidden/>
          </w:rPr>
          <w:instrText xml:space="preserve"> </w:instrText>
        </w:r>
        <w:r>
          <w:rPr>
            <w:rFonts w:hint="eastAsia"/>
            <w:webHidden/>
          </w:rPr>
        </w:r>
        <w:r>
          <w:rPr>
            <w:rFonts w:hint="eastAsia"/>
            <w:webHidden/>
          </w:rPr>
          <w:fldChar w:fldCharType="separate"/>
        </w:r>
        <w:r>
          <w:rPr>
            <w:webHidden/>
          </w:rPr>
          <w:t>26</w:t>
        </w:r>
        <w:r>
          <w:rPr>
            <w:rFonts w:hint="eastAsia"/>
            <w:webHidden/>
          </w:rPr>
          <w:fldChar w:fldCharType="end"/>
        </w:r>
      </w:hyperlink>
    </w:p>
    <w:p w14:paraId="2694D6BF" w14:textId="35E20117" w:rsidR="009B5889" w:rsidRDefault="009B5889">
      <w:pPr>
        <w:pStyle w:val="aff0"/>
        <w:rPr>
          <w:rFonts w:asciiTheme="minorHAnsi" w:eastAsiaTheme="minorEastAsia" w:hAnsiTheme="minorHAnsi" w:hint="eastAsia"/>
          <w:kern w:val="2"/>
          <w:sz w:val="22"/>
          <w14:ligatures w14:val="standardContextual"/>
        </w:rPr>
      </w:pPr>
      <w:hyperlink w:anchor="_Toc208230593" w:history="1">
        <w:r w:rsidRPr="008C1376">
          <w:rPr>
            <w:rStyle w:val="ae"/>
            <w:rFonts w:hint="eastAsia"/>
            <w:b/>
            <w:bCs/>
          </w:rPr>
          <w:t>Figure S19.</w:t>
        </w:r>
        <w:r w:rsidRPr="008C1376">
          <w:rPr>
            <w:rStyle w:val="ae"/>
            <w:rFonts w:hint="eastAsia"/>
          </w:rPr>
          <w:t xml:space="preserve"> Correlation between SMX removal and 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consumption in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_Toc208230593 \h</w:instrText>
        </w:r>
        <w:r>
          <w:rPr>
            <w:rFonts w:hint="eastAsia"/>
            <w:webHidden/>
          </w:rPr>
          <w:instrText xml:space="preserve"> </w:instrText>
        </w:r>
        <w:r>
          <w:rPr>
            <w:rFonts w:hint="eastAsia"/>
            <w:webHidden/>
          </w:rPr>
        </w:r>
        <w:r>
          <w:rPr>
            <w:rFonts w:hint="eastAsia"/>
            <w:webHidden/>
          </w:rPr>
          <w:fldChar w:fldCharType="separate"/>
        </w:r>
        <w:r>
          <w:rPr>
            <w:webHidden/>
          </w:rPr>
          <w:t>26</w:t>
        </w:r>
        <w:r>
          <w:rPr>
            <w:rFonts w:hint="eastAsia"/>
            <w:webHidden/>
          </w:rPr>
          <w:fldChar w:fldCharType="end"/>
        </w:r>
      </w:hyperlink>
    </w:p>
    <w:p w14:paraId="36FF1702" w14:textId="44D6650F" w:rsidR="009B5889" w:rsidRDefault="009B5889">
      <w:pPr>
        <w:pStyle w:val="aff0"/>
        <w:rPr>
          <w:rFonts w:asciiTheme="minorHAnsi" w:eastAsiaTheme="minorEastAsia" w:hAnsiTheme="minorHAnsi" w:hint="eastAsia"/>
          <w:kern w:val="2"/>
          <w:sz w:val="22"/>
          <w14:ligatures w14:val="standardContextual"/>
        </w:rPr>
      </w:pPr>
      <w:hyperlink w:anchor="_Toc208230594" w:history="1">
        <w:r w:rsidRPr="008C1376">
          <w:rPr>
            <w:rStyle w:val="ae"/>
            <w:rFonts w:hint="eastAsia"/>
            <w:b/>
            <w:bCs/>
          </w:rPr>
          <w:t>Figure S20.</w:t>
        </w:r>
        <w:r w:rsidRPr="008C1376">
          <w:rPr>
            <w:rStyle w:val="ae"/>
            <w:rFonts w:hint="eastAsia"/>
          </w:rPr>
          <w:t xml:space="preserve"> Effects of various parameters on SMX degradation: (a, b) 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concentration; (c, d) HCO</w:t>
        </w:r>
        <w:r w:rsidRPr="008C1376">
          <w:rPr>
            <w:rStyle w:val="ae"/>
            <w:rFonts w:hint="eastAsia"/>
            <w:vertAlign w:val="subscript"/>
          </w:rPr>
          <w:t>3</w:t>
        </w:r>
        <w:r w:rsidRPr="008C1376">
          <w:rPr>
            <w:rStyle w:val="ae"/>
            <w:vertAlign w:val="superscript"/>
          </w:rPr>
          <w:t>−</w:t>
        </w:r>
        <w:r w:rsidRPr="008C1376">
          <w:rPr>
            <w:rStyle w:val="ae"/>
            <w:rFonts w:hint="eastAsia"/>
            <w:vertAlign w:val="superscript"/>
          </w:rPr>
          <w:t xml:space="preserve"> </w:t>
        </w:r>
        <w:r w:rsidRPr="008C1376">
          <w:rPr>
            <w:rStyle w:val="ae"/>
            <w:rFonts w:hint="eastAsia"/>
          </w:rPr>
          <w:t>concentration; (e, f) Catalyst dosage; (g, h) SMX conce</w:t>
        </w:r>
        <w:r w:rsidRPr="008C1376">
          <w:rPr>
            <w:rStyle w:val="ae"/>
            <w:rFonts w:hint="eastAsia"/>
          </w:rPr>
          <w:lastRenderedPageBreak/>
          <w:t>ntration</w:t>
        </w:r>
        <w:r>
          <w:rPr>
            <w:rFonts w:hint="eastAsia"/>
            <w:webHidden/>
          </w:rPr>
          <w:tab/>
        </w:r>
        <w:r>
          <w:rPr>
            <w:rFonts w:hint="eastAsia"/>
            <w:webHidden/>
          </w:rPr>
          <w:fldChar w:fldCharType="begin"/>
        </w:r>
        <w:r>
          <w:rPr>
            <w:rFonts w:hint="eastAsia"/>
            <w:webHidden/>
          </w:rPr>
          <w:instrText xml:space="preserve"> </w:instrText>
        </w:r>
        <w:r>
          <w:rPr>
            <w:webHidden/>
          </w:rPr>
          <w:instrText>PAGEREF _Toc208230594 \h</w:instrText>
        </w:r>
        <w:r>
          <w:rPr>
            <w:rFonts w:hint="eastAsia"/>
            <w:webHidden/>
          </w:rPr>
          <w:instrText xml:space="preserve"> </w:instrText>
        </w:r>
        <w:r>
          <w:rPr>
            <w:rFonts w:hint="eastAsia"/>
            <w:webHidden/>
          </w:rPr>
        </w:r>
        <w:r>
          <w:rPr>
            <w:rFonts w:hint="eastAsia"/>
            <w:webHidden/>
          </w:rPr>
          <w:fldChar w:fldCharType="separate"/>
        </w:r>
        <w:r>
          <w:rPr>
            <w:webHidden/>
          </w:rPr>
          <w:t>27</w:t>
        </w:r>
        <w:r>
          <w:rPr>
            <w:rFonts w:hint="eastAsia"/>
            <w:webHidden/>
          </w:rPr>
          <w:fldChar w:fldCharType="end"/>
        </w:r>
      </w:hyperlink>
    </w:p>
    <w:p w14:paraId="73227559" w14:textId="5C83D250" w:rsidR="009B5889" w:rsidRDefault="009B5889">
      <w:pPr>
        <w:pStyle w:val="aff0"/>
        <w:rPr>
          <w:rFonts w:asciiTheme="minorHAnsi" w:eastAsiaTheme="minorEastAsia" w:hAnsiTheme="minorHAnsi" w:hint="eastAsia"/>
          <w:kern w:val="2"/>
          <w:sz w:val="22"/>
          <w14:ligatures w14:val="standardContextual"/>
        </w:rPr>
      </w:pPr>
      <w:hyperlink w:anchor="_Toc208230595" w:history="1">
        <w:r w:rsidRPr="008C1376">
          <w:rPr>
            <w:rStyle w:val="ae"/>
            <w:rFonts w:hint="eastAsia"/>
            <w:b/>
            <w:bCs/>
          </w:rPr>
          <w:t>Figure S21.</w:t>
        </w:r>
        <w:r w:rsidRPr="008C1376">
          <w:rPr>
            <w:rStyle w:val="ae"/>
            <w:rFonts w:hint="eastAsia"/>
          </w:rPr>
          <w:t xml:space="preserve"> Speciation of HCO</w:t>
        </w:r>
        <w:r w:rsidRPr="008C1376">
          <w:rPr>
            <w:rStyle w:val="ae"/>
            <w:rFonts w:hint="eastAsia"/>
            <w:vertAlign w:val="subscript"/>
          </w:rPr>
          <w:t>3</w:t>
        </w:r>
        <w:r w:rsidRPr="008C1376">
          <w:rPr>
            <w:rStyle w:val="ae"/>
            <w:vertAlign w:val="superscript"/>
          </w:rPr>
          <w:t>−</w:t>
        </w:r>
        <w:r w:rsidRPr="008C1376">
          <w:rPr>
            <w:rStyle w:val="ae"/>
            <w:rFonts w:hint="eastAsia"/>
          </w:rPr>
          <w:t xml:space="preserve"> in solution as a function of pH.</w:t>
        </w:r>
        <w:r>
          <w:rPr>
            <w:rFonts w:hint="eastAsia"/>
            <w:webHidden/>
          </w:rPr>
          <w:tab/>
        </w:r>
        <w:r>
          <w:rPr>
            <w:rFonts w:hint="eastAsia"/>
            <w:webHidden/>
          </w:rPr>
          <w:fldChar w:fldCharType="begin"/>
        </w:r>
        <w:r>
          <w:rPr>
            <w:rFonts w:hint="eastAsia"/>
            <w:webHidden/>
          </w:rPr>
          <w:instrText xml:space="preserve"> </w:instrText>
        </w:r>
        <w:r>
          <w:rPr>
            <w:webHidden/>
          </w:rPr>
          <w:instrText>PAGEREF _Toc208230595 \h</w:instrText>
        </w:r>
        <w:r>
          <w:rPr>
            <w:rFonts w:hint="eastAsia"/>
            <w:webHidden/>
          </w:rPr>
          <w:instrText xml:space="preserve"> </w:instrText>
        </w:r>
        <w:r>
          <w:rPr>
            <w:rFonts w:hint="eastAsia"/>
            <w:webHidden/>
          </w:rPr>
        </w:r>
        <w:r>
          <w:rPr>
            <w:rFonts w:hint="eastAsia"/>
            <w:webHidden/>
          </w:rPr>
          <w:fldChar w:fldCharType="separate"/>
        </w:r>
        <w:r>
          <w:rPr>
            <w:webHidden/>
          </w:rPr>
          <w:t>28</w:t>
        </w:r>
        <w:r>
          <w:rPr>
            <w:rFonts w:hint="eastAsia"/>
            <w:webHidden/>
          </w:rPr>
          <w:fldChar w:fldCharType="end"/>
        </w:r>
      </w:hyperlink>
    </w:p>
    <w:p w14:paraId="0BFCDE6E" w14:textId="4906F29F" w:rsidR="009B5889" w:rsidRDefault="009B5889">
      <w:pPr>
        <w:pStyle w:val="aff0"/>
        <w:rPr>
          <w:rFonts w:asciiTheme="minorHAnsi" w:eastAsiaTheme="minorEastAsia" w:hAnsiTheme="minorHAnsi" w:hint="eastAsia"/>
          <w:kern w:val="2"/>
          <w:sz w:val="22"/>
          <w14:ligatures w14:val="standardContextual"/>
        </w:rPr>
      </w:pPr>
      <w:hyperlink w:anchor="_Toc208230596" w:history="1">
        <w:r w:rsidRPr="008C1376">
          <w:rPr>
            <w:rStyle w:val="ae"/>
            <w:rFonts w:hint="eastAsia"/>
            <w:b/>
            <w:bCs/>
          </w:rPr>
          <w:t>Figure S22.</w:t>
        </w:r>
        <w:r w:rsidRPr="008C1376">
          <w:rPr>
            <w:rStyle w:val="ae"/>
            <w:rFonts w:hint="eastAsia"/>
          </w:rPr>
          <w:t xml:space="preserve"> Temporal evolution of pH during the reaction.</w:t>
        </w:r>
        <w:r>
          <w:rPr>
            <w:rFonts w:hint="eastAsia"/>
            <w:webHidden/>
          </w:rPr>
          <w:tab/>
        </w:r>
        <w:r>
          <w:rPr>
            <w:rFonts w:hint="eastAsia"/>
            <w:webHidden/>
          </w:rPr>
          <w:fldChar w:fldCharType="begin"/>
        </w:r>
        <w:r>
          <w:rPr>
            <w:rFonts w:hint="eastAsia"/>
            <w:webHidden/>
          </w:rPr>
          <w:instrText xml:space="preserve"> </w:instrText>
        </w:r>
        <w:r>
          <w:rPr>
            <w:webHidden/>
          </w:rPr>
          <w:instrText>PAGEREF _Toc208230596 \h</w:instrText>
        </w:r>
        <w:r>
          <w:rPr>
            <w:rFonts w:hint="eastAsia"/>
            <w:webHidden/>
          </w:rPr>
          <w:instrText xml:space="preserve"> </w:instrText>
        </w:r>
        <w:r>
          <w:rPr>
            <w:rFonts w:hint="eastAsia"/>
            <w:webHidden/>
          </w:rPr>
        </w:r>
        <w:r>
          <w:rPr>
            <w:rFonts w:hint="eastAsia"/>
            <w:webHidden/>
          </w:rPr>
          <w:fldChar w:fldCharType="separate"/>
        </w:r>
        <w:r>
          <w:rPr>
            <w:webHidden/>
          </w:rPr>
          <w:t>28</w:t>
        </w:r>
        <w:r>
          <w:rPr>
            <w:rFonts w:hint="eastAsia"/>
            <w:webHidden/>
          </w:rPr>
          <w:fldChar w:fldCharType="end"/>
        </w:r>
      </w:hyperlink>
    </w:p>
    <w:p w14:paraId="7EEDE89D" w14:textId="6DD58587" w:rsidR="009B5889" w:rsidRDefault="009B5889">
      <w:pPr>
        <w:pStyle w:val="aff0"/>
        <w:rPr>
          <w:rFonts w:asciiTheme="minorHAnsi" w:eastAsiaTheme="minorEastAsia" w:hAnsiTheme="minorHAnsi" w:hint="eastAsia"/>
          <w:kern w:val="2"/>
          <w:sz w:val="22"/>
          <w14:ligatures w14:val="standardContextual"/>
        </w:rPr>
      </w:pPr>
      <w:hyperlink w:anchor="_Toc208230597" w:history="1">
        <w:r w:rsidRPr="008C1376">
          <w:rPr>
            <w:rStyle w:val="ae"/>
            <w:rFonts w:hint="eastAsia"/>
            <w:b/>
            <w:bCs/>
          </w:rPr>
          <w:t>Figure S23.</w:t>
        </w:r>
        <w:r w:rsidRPr="008C1376">
          <w:rPr>
            <w:rStyle w:val="ae"/>
            <w:rFonts w:hint="eastAsia"/>
          </w:rPr>
          <w:t xml:space="preserve"> Effect of initial pH on SMX degradation.</w:t>
        </w:r>
        <w:r>
          <w:rPr>
            <w:rFonts w:hint="eastAsia"/>
            <w:webHidden/>
          </w:rPr>
          <w:tab/>
        </w:r>
        <w:r>
          <w:rPr>
            <w:rFonts w:hint="eastAsia"/>
            <w:webHidden/>
          </w:rPr>
          <w:fldChar w:fldCharType="begin"/>
        </w:r>
        <w:r>
          <w:rPr>
            <w:rFonts w:hint="eastAsia"/>
            <w:webHidden/>
          </w:rPr>
          <w:instrText xml:space="preserve"> </w:instrText>
        </w:r>
        <w:r>
          <w:rPr>
            <w:webHidden/>
          </w:rPr>
          <w:instrText>PAGEREF _Toc208230597 \h</w:instrText>
        </w:r>
        <w:r>
          <w:rPr>
            <w:rFonts w:hint="eastAsia"/>
            <w:webHidden/>
          </w:rPr>
          <w:instrText xml:space="preserve"> </w:instrText>
        </w:r>
        <w:r>
          <w:rPr>
            <w:rFonts w:hint="eastAsia"/>
            <w:webHidden/>
          </w:rPr>
        </w:r>
        <w:r>
          <w:rPr>
            <w:rFonts w:hint="eastAsia"/>
            <w:webHidden/>
          </w:rPr>
          <w:fldChar w:fldCharType="separate"/>
        </w:r>
        <w:r>
          <w:rPr>
            <w:webHidden/>
          </w:rPr>
          <w:t>29</w:t>
        </w:r>
        <w:r>
          <w:rPr>
            <w:rFonts w:hint="eastAsia"/>
            <w:webHidden/>
          </w:rPr>
          <w:fldChar w:fldCharType="end"/>
        </w:r>
      </w:hyperlink>
    </w:p>
    <w:p w14:paraId="0801DA41" w14:textId="002899FB" w:rsidR="009B5889" w:rsidRDefault="009B5889">
      <w:pPr>
        <w:pStyle w:val="aff0"/>
        <w:rPr>
          <w:rFonts w:asciiTheme="minorHAnsi" w:eastAsiaTheme="minorEastAsia" w:hAnsiTheme="minorHAnsi" w:hint="eastAsia"/>
          <w:kern w:val="2"/>
          <w:sz w:val="22"/>
          <w14:ligatures w14:val="standardContextual"/>
        </w:rPr>
      </w:pPr>
      <w:hyperlink w:anchor="_Toc208230598" w:history="1">
        <w:r w:rsidRPr="008C1376">
          <w:rPr>
            <w:rStyle w:val="ae"/>
            <w:rFonts w:hint="eastAsia"/>
            <w:b/>
            <w:bCs/>
          </w:rPr>
          <w:t>Figure S24.</w:t>
        </w:r>
        <w:r w:rsidRPr="008C1376">
          <w:rPr>
            <w:rStyle w:val="ae"/>
            <w:rFonts w:hint="eastAsia"/>
          </w:rPr>
          <w:t xml:space="preserve"> Effect of various coexisting anions on SMX removal in the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 (Experimental conditions: [Catalyst]</w:t>
        </w:r>
        <w:r w:rsidRPr="008C1376">
          <w:rPr>
            <w:rStyle w:val="ae"/>
            <w:rFonts w:hint="eastAsia"/>
            <w:vertAlign w:val="subscript"/>
          </w:rPr>
          <w:t>0</w:t>
        </w:r>
        <w:r w:rsidRPr="008C1376">
          <w:rPr>
            <w:rStyle w:val="ae"/>
            <w:rFonts w:hint="eastAsia"/>
          </w:rPr>
          <w:t>=0.2 g</w:t>
        </w:r>
        <w:r w:rsidRPr="008C1376">
          <w:rPr>
            <w:rStyle w:val="ae"/>
            <w:rFonts w:hint="eastAsia"/>
          </w:rPr>
          <w:t>·</w:t>
        </w:r>
        <w:r w:rsidRPr="008C1376">
          <w:rPr>
            <w:rStyle w:val="ae"/>
            <w:rFonts w:hint="eastAsia"/>
          </w:rPr>
          <w:t>L</w:t>
        </w:r>
        <w:r w:rsidRPr="008C1376">
          <w:rPr>
            <w:rStyle w:val="ae"/>
            <w:vertAlign w:val="superscript"/>
          </w:rPr>
          <w:t>−</w:t>
        </w:r>
        <w:r w:rsidRPr="008C1376">
          <w:rPr>
            <w:rStyle w:val="ae"/>
            <w:rFonts w:hint="eastAsia"/>
            <w:vertAlign w:val="superscript"/>
          </w:rPr>
          <w:t>1</w:t>
        </w:r>
        <w:r w:rsidRPr="008C1376">
          <w:rPr>
            <w:rStyle w:val="ae"/>
            <w:rFonts w:hint="eastAsia"/>
          </w:rPr>
          <w:t>, [HCO</w:t>
        </w:r>
        <w:r w:rsidRPr="008C1376">
          <w:rPr>
            <w:rStyle w:val="ae"/>
            <w:rFonts w:hint="eastAsia"/>
            <w:vertAlign w:val="subscript"/>
          </w:rPr>
          <w:t>3</w:t>
        </w:r>
        <w:r w:rsidRPr="008C1376">
          <w:rPr>
            <w:rStyle w:val="ae"/>
            <w:vertAlign w:val="superscript"/>
          </w:rPr>
          <w:t>−</w:t>
        </w:r>
        <w:r w:rsidRPr="008C1376">
          <w:rPr>
            <w:rStyle w:val="ae"/>
            <w:rFonts w:hint="eastAsia"/>
          </w:rPr>
          <w:t>]=10 mM, [H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]=6 mM, [SMX]=10 mg</w:t>
        </w:r>
        <w:r w:rsidRPr="008C1376">
          <w:rPr>
            <w:rStyle w:val="ae"/>
            <w:rFonts w:hint="eastAsia"/>
          </w:rPr>
          <w:t>·</w:t>
        </w:r>
        <w:r w:rsidRPr="008C1376">
          <w:rPr>
            <w:rStyle w:val="ae"/>
            <w:rFonts w:hint="eastAsia"/>
          </w:rPr>
          <w:t>L</w:t>
        </w:r>
        <w:r w:rsidRPr="008C1376">
          <w:rPr>
            <w:rStyle w:val="ae"/>
            <w:vertAlign w:val="superscript"/>
          </w:rPr>
          <w:t>−</w:t>
        </w:r>
        <w:r w:rsidRPr="008C1376">
          <w:rPr>
            <w:rStyle w:val="ae"/>
            <w:rFonts w:hint="eastAsia"/>
            <w:vertAlign w:val="superscript"/>
          </w:rPr>
          <w:t>1</w:t>
        </w:r>
        <w:r w:rsidRPr="008C1376">
          <w:rPr>
            <w:rStyle w:val="ae"/>
            <w:rFonts w:hint="eastAsia"/>
          </w:rPr>
          <w:t>, [Anion] = 10 mM)</w:t>
        </w:r>
        <w:r>
          <w:rPr>
            <w:rFonts w:hint="eastAsia"/>
            <w:webHidden/>
          </w:rPr>
          <w:tab/>
        </w:r>
        <w:r>
          <w:rPr>
            <w:rFonts w:hint="eastAsia"/>
            <w:webHidden/>
          </w:rPr>
          <w:fldChar w:fldCharType="begin"/>
        </w:r>
        <w:r>
          <w:rPr>
            <w:rFonts w:hint="eastAsia"/>
            <w:webHidden/>
          </w:rPr>
          <w:instrText xml:space="preserve"> </w:instrText>
        </w:r>
        <w:r>
          <w:rPr>
            <w:webHidden/>
          </w:rPr>
          <w:instrText>PAGEREF _Toc208230598 \h</w:instrText>
        </w:r>
        <w:r>
          <w:rPr>
            <w:rFonts w:hint="eastAsia"/>
            <w:webHidden/>
          </w:rPr>
          <w:instrText xml:space="preserve"> </w:instrText>
        </w:r>
        <w:r>
          <w:rPr>
            <w:rFonts w:hint="eastAsia"/>
            <w:webHidden/>
          </w:rPr>
        </w:r>
        <w:r>
          <w:rPr>
            <w:rFonts w:hint="eastAsia"/>
            <w:webHidden/>
          </w:rPr>
          <w:fldChar w:fldCharType="separate"/>
        </w:r>
        <w:r>
          <w:rPr>
            <w:webHidden/>
          </w:rPr>
          <w:t>30</w:t>
        </w:r>
        <w:r>
          <w:rPr>
            <w:rFonts w:hint="eastAsia"/>
            <w:webHidden/>
          </w:rPr>
          <w:fldChar w:fldCharType="end"/>
        </w:r>
      </w:hyperlink>
    </w:p>
    <w:p w14:paraId="4A1EB5F8" w14:textId="35DFE206" w:rsidR="009B5889" w:rsidRDefault="009B5889">
      <w:pPr>
        <w:pStyle w:val="aff0"/>
        <w:rPr>
          <w:rFonts w:asciiTheme="minorHAnsi" w:eastAsiaTheme="minorEastAsia" w:hAnsiTheme="minorHAnsi" w:hint="eastAsia"/>
          <w:kern w:val="2"/>
          <w:sz w:val="22"/>
          <w14:ligatures w14:val="standardContextual"/>
        </w:rPr>
      </w:pPr>
      <w:hyperlink w:anchor="_Toc208230599" w:history="1">
        <w:r w:rsidRPr="008C1376">
          <w:rPr>
            <w:rStyle w:val="ae"/>
            <w:rFonts w:hint="eastAsia"/>
            <w:b/>
            <w:bCs/>
          </w:rPr>
          <w:t>Figure S25.</w:t>
        </w:r>
        <w:r w:rsidRPr="008C1376">
          <w:rPr>
            <w:rStyle w:val="ae"/>
            <w:rFonts w:hint="eastAsia"/>
          </w:rPr>
          <w:t xml:space="preserve"> Reusability evaluation of the Co-N/C-T system over five consecutive cycles.</w:t>
        </w:r>
        <w:r>
          <w:rPr>
            <w:rFonts w:hint="eastAsia"/>
            <w:webHidden/>
          </w:rPr>
          <w:tab/>
        </w:r>
        <w:r>
          <w:rPr>
            <w:rFonts w:hint="eastAsia"/>
            <w:webHidden/>
          </w:rPr>
          <w:fldChar w:fldCharType="begin"/>
        </w:r>
        <w:r>
          <w:rPr>
            <w:rFonts w:hint="eastAsia"/>
            <w:webHidden/>
          </w:rPr>
          <w:instrText xml:space="preserve"> </w:instrText>
        </w:r>
        <w:r>
          <w:rPr>
            <w:webHidden/>
          </w:rPr>
          <w:instrText>PAGEREF _Toc208230599 \h</w:instrText>
        </w:r>
        <w:r>
          <w:rPr>
            <w:rFonts w:hint="eastAsia"/>
            <w:webHidden/>
          </w:rPr>
          <w:instrText xml:space="preserve"> </w:instrText>
        </w:r>
        <w:r>
          <w:rPr>
            <w:rFonts w:hint="eastAsia"/>
            <w:webHidden/>
          </w:rPr>
        </w:r>
        <w:r>
          <w:rPr>
            <w:rFonts w:hint="eastAsia"/>
            <w:webHidden/>
          </w:rPr>
          <w:fldChar w:fldCharType="separate"/>
        </w:r>
        <w:r>
          <w:rPr>
            <w:webHidden/>
          </w:rPr>
          <w:t>31</w:t>
        </w:r>
        <w:r>
          <w:rPr>
            <w:rFonts w:hint="eastAsia"/>
            <w:webHidden/>
          </w:rPr>
          <w:fldChar w:fldCharType="end"/>
        </w:r>
      </w:hyperlink>
    </w:p>
    <w:p w14:paraId="1737DA71" w14:textId="2C883680" w:rsidR="009B5889" w:rsidRDefault="009B5889">
      <w:pPr>
        <w:pStyle w:val="aff0"/>
        <w:rPr>
          <w:rFonts w:asciiTheme="minorHAnsi" w:eastAsiaTheme="minorEastAsia" w:hAnsiTheme="minorHAnsi" w:hint="eastAsia"/>
          <w:kern w:val="2"/>
          <w:sz w:val="22"/>
          <w14:ligatures w14:val="standardContextual"/>
        </w:rPr>
      </w:pPr>
      <w:hyperlink w:anchor="_Toc208230600" w:history="1">
        <w:r w:rsidRPr="008C1376">
          <w:rPr>
            <w:rStyle w:val="ae"/>
            <w:rFonts w:hint="eastAsia"/>
            <w:b/>
            <w:bCs/>
          </w:rPr>
          <w:t>Figure S26.</w:t>
        </w:r>
        <w:r w:rsidRPr="008C1376">
          <w:rPr>
            <w:rStyle w:val="ae"/>
            <w:rFonts w:hint="eastAsia"/>
          </w:rPr>
          <w:t xml:space="preserve"> (a) XRD patterns and (b) FT-IR spectra of fresh and used Co-N/C-T.</w:t>
        </w:r>
        <w:r>
          <w:rPr>
            <w:rFonts w:hint="eastAsia"/>
            <w:webHidden/>
          </w:rPr>
          <w:tab/>
        </w:r>
        <w:r>
          <w:rPr>
            <w:rFonts w:hint="eastAsia"/>
            <w:webHidden/>
          </w:rPr>
          <w:fldChar w:fldCharType="begin"/>
        </w:r>
        <w:r>
          <w:rPr>
            <w:rFonts w:hint="eastAsia"/>
            <w:webHidden/>
          </w:rPr>
          <w:instrText xml:space="preserve"> </w:instrText>
        </w:r>
        <w:r>
          <w:rPr>
            <w:webHidden/>
          </w:rPr>
          <w:instrText>PAGEREF _Toc208230600 \h</w:instrText>
        </w:r>
        <w:r>
          <w:rPr>
            <w:rFonts w:hint="eastAsia"/>
            <w:webHidden/>
          </w:rPr>
          <w:instrText xml:space="preserve"> </w:instrText>
        </w:r>
        <w:r>
          <w:rPr>
            <w:rFonts w:hint="eastAsia"/>
            <w:webHidden/>
          </w:rPr>
        </w:r>
        <w:r>
          <w:rPr>
            <w:rFonts w:hint="eastAsia"/>
            <w:webHidden/>
          </w:rPr>
          <w:fldChar w:fldCharType="separate"/>
        </w:r>
        <w:r>
          <w:rPr>
            <w:webHidden/>
          </w:rPr>
          <w:t>31</w:t>
        </w:r>
        <w:r>
          <w:rPr>
            <w:rFonts w:hint="eastAsia"/>
            <w:webHidden/>
          </w:rPr>
          <w:fldChar w:fldCharType="end"/>
        </w:r>
      </w:hyperlink>
    </w:p>
    <w:p w14:paraId="54C3D161" w14:textId="067857E5" w:rsidR="009B5889" w:rsidRDefault="009B5889">
      <w:pPr>
        <w:pStyle w:val="aff0"/>
        <w:rPr>
          <w:rFonts w:asciiTheme="minorHAnsi" w:eastAsiaTheme="minorEastAsia" w:hAnsiTheme="minorHAnsi" w:hint="eastAsia"/>
          <w:kern w:val="2"/>
          <w:sz w:val="22"/>
          <w14:ligatures w14:val="standardContextual"/>
        </w:rPr>
      </w:pPr>
      <w:hyperlink w:anchor="_Toc208230601" w:history="1">
        <w:r w:rsidRPr="008C1376">
          <w:rPr>
            <w:rStyle w:val="ae"/>
            <w:rFonts w:hint="eastAsia"/>
            <w:b/>
            <w:bCs/>
          </w:rPr>
          <w:t>Figure S27.</w:t>
        </w:r>
        <w:r w:rsidRPr="008C1376">
          <w:rPr>
            <w:rStyle w:val="ae"/>
            <w:rFonts w:hint="eastAsia"/>
          </w:rPr>
          <w:t xml:space="preserve"> Configuration of the continuous-flow reactor system with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_Toc208230601 \h</w:instrText>
        </w:r>
        <w:r>
          <w:rPr>
            <w:rFonts w:hint="eastAsia"/>
            <w:webHidden/>
          </w:rPr>
          <w:instrText xml:space="preserve"> </w:instrText>
        </w:r>
        <w:r>
          <w:rPr>
            <w:rFonts w:hint="eastAsia"/>
            <w:webHidden/>
          </w:rPr>
        </w:r>
        <w:r>
          <w:rPr>
            <w:rFonts w:hint="eastAsia"/>
            <w:webHidden/>
          </w:rPr>
          <w:fldChar w:fldCharType="separate"/>
        </w:r>
        <w:r>
          <w:rPr>
            <w:webHidden/>
          </w:rPr>
          <w:t>32</w:t>
        </w:r>
        <w:r>
          <w:rPr>
            <w:rFonts w:hint="eastAsia"/>
            <w:webHidden/>
          </w:rPr>
          <w:fldChar w:fldCharType="end"/>
        </w:r>
      </w:hyperlink>
    </w:p>
    <w:p w14:paraId="77445625" w14:textId="4C4517E2" w:rsidR="009B5889" w:rsidRDefault="009B5889">
      <w:pPr>
        <w:pStyle w:val="aff0"/>
        <w:rPr>
          <w:rFonts w:asciiTheme="minorHAnsi" w:eastAsiaTheme="minorEastAsia" w:hAnsiTheme="minorHAnsi" w:hint="eastAsia"/>
          <w:kern w:val="2"/>
          <w:sz w:val="22"/>
          <w14:ligatures w14:val="standardContextual"/>
        </w:rPr>
      </w:pPr>
      <w:hyperlink w:anchor="_Toc208230602" w:history="1">
        <w:r w:rsidRPr="008C1376">
          <w:rPr>
            <w:rStyle w:val="ae"/>
            <w:rFonts w:hint="eastAsia"/>
            <w:b/>
            <w:bCs/>
          </w:rPr>
          <w:t>Figure S28.</w:t>
        </w:r>
        <w:r w:rsidRPr="008C1376">
          <w:rPr>
            <w:rStyle w:val="ae"/>
            <w:rFonts w:hint="eastAsia"/>
          </w:rPr>
          <w:t xml:space="preserve"> Preliminary evaluation of SMX degradation efficiency in the continuous-flow reactor.</w:t>
        </w:r>
        <w:r>
          <w:rPr>
            <w:rFonts w:hint="eastAsia"/>
            <w:webHidden/>
          </w:rPr>
          <w:tab/>
        </w:r>
        <w:r>
          <w:rPr>
            <w:rFonts w:hint="eastAsia"/>
            <w:webHidden/>
          </w:rPr>
          <w:fldChar w:fldCharType="begin"/>
        </w:r>
        <w:r>
          <w:rPr>
            <w:rFonts w:hint="eastAsia"/>
            <w:webHidden/>
          </w:rPr>
          <w:instrText xml:space="preserve"> </w:instrText>
        </w:r>
        <w:r>
          <w:rPr>
            <w:webHidden/>
          </w:rPr>
          <w:instrText>PAGEREF _Toc208230602 \h</w:instrText>
        </w:r>
        <w:r>
          <w:rPr>
            <w:rFonts w:hint="eastAsia"/>
            <w:webHidden/>
          </w:rPr>
          <w:instrText xml:space="preserve"> </w:instrText>
        </w:r>
        <w:r>
          <w:rPr>
            <w:rFonts w:hint="eastAsia"/>
            <w:webHidden/>
          </w:rPr>
        </w:r>
        <w:r>
          <w:rPr>
            <w:rFonts w:hint="eastAsia"/>
            <w:webHidden/>
          </w:rPr>
          <w:fldChar w:fldCharType="separate"/>
        </w:r>
        <w:r>
          <w:rPr>
            <w:webHidden/>
          </w:rPr>
          <w:t>32</w:t>
        </w:r>
        <w:r>
          <w:rPr>
            <w:rFonts w:hint="eastAsia"/>
            <w:webHidden/>
          </w:rPr>
          <w:fldChar w:fldCharType="end"/>
        </w:r>
      </w:hyperlink>
    </w:p>
    <w:p w14:paraId="13A9B677" w14:textId="78A44CAD" w:rsidR="009B5889" w:rsidRDefault="009B5889">
      <w:pPr>
        <w:pStyle w:val="aff0"/>
        <w:rPr>
          <w:rFonts w:asciiTheme="minorHAnsi" w:eastAsiaTheme="minorEastAsia" w:hAnsiTheme="minorHAnsi" w:hint="eastAsia"/>
          <w:kern w:val="2"/>
          <w:sz w:val="22"/>
          <w14:ligatures w14:val="standardContextual"/>
        </w:rPr>
      </w:pPr>
      <w:hyperlink w:anchor="_Toc208230603" w:history="1">
        <w:r w:rsidRPr="008C1376">
          <w:rPr>
            <w:rStyle w:val="ae"/>
            <w:rFonts w:hint="eastAsia"/>
            <w:b/>
            <w:bCs/>
          </w:rPr>
          <w:t>Figure S29.</w:t>
        </w:r>
        <w:r w:rsidRPr="008C1376">
          <w:rPr>
            <w:rStyle w:val="ae"/>
            <w:rFonts w:hint="eastAsia"/>
          </w:rPr>
          <w:t xml:space="preserve"> Atmosphere-dependent SMX removal performance in the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_Toc208230603 \h</w:instrText>
        </w:r>
        <w:r>
          <w:rPr>
            <w:rFonts w:hint="eastAsia"/>
            <w:webHidden/>
          </w:rPr>
          <w:instrText xml:space="preserve"> </w:instrText>
        </w:r>
        <w:r>
          <w:rPr>
            <w:rFonts w:hint="eastAsia"/>
            <w:webHidden/>
          </w:rPr>
        </w:r>
        <w:r>
          <w:rPr>
            <w:rFonts w:hint="eastAsia"/>
            <w:webHidden/>
          </w:rPr>
          <w:fldChar w:fldCharType="separate"/>
        </w:r>
        <w:r>
          <w:rPr>
            <w:webHidden/>
          </w:rPr>
          <w:t>33</w:t>
        </w:r>
        <w:r>
          <w:rPr>
            <w:rFonts w:hint="eastAsia"/>
            <w:webHidden/>
          </w:rPr>
          <w:fldChar w:fldCharType="end"/>
        </w:r>
      </w:hyperlink>
    </w:p>
    <w:p w14:paraId="70C9B1CB" w14:textId="7601461F" w:rsidR="009B5889" w:rsidRDefault="009B5889">
      <w:pPr>
        <w:pStyle w:val="aff0"/>
        <w:rPr>
          <w:rFonts w:asciiTheme="minorHAnsi" w:eastAsiaTheme="minorEastAsia" w:hAnsiTheme="minorHAnsi" w:hint="eastAsia"/>
          <w:kern w:val="2"/>
          <w:sz w:val="22"/>
          <w14:ligatures w14:val="standardContextual"/>
        </w:rPr>
      </w:pPr>
      <w:hyperlink w:anchor="_Toc208230604" w:history="1">
        <w:r w:rsidRPr="008C1376">
          <w:rPr>
            <w:rStyle w:val="ae"/>
            <w:rFonts w:hint="eastAsia"/>
            <w:b/>
            <w:bCs/>
          </w:rPr>
          <w:t>Figure S30.</w:t>
        </w:r>
        <w:r w:rsidRPr="008C1376">
          <w:rPr>
            <w:rStyle w:val="ae"/>
            <w:rFonts w:hint="eastAsia"/>
          </w:rPr>
          <w:t xml:space="preserve"> Oxidation pathway of DMPO.</w:t>
        </w:r>
        <w:r>
          <w:rPr>
            <w:rFonts w:hint="eastAsia"/>
            <w:webHidden/>
          </w:rPr>
          <w:tab/>
        </w:r>
        <w:r>
          <w:rPr>
            <w:rFonts w:hint="eastAsia"/>
            <w:webHidden/>
          </w:rPr>
          <w:fldChar w:fldCharType="begin"/>
        </w:r>
        <w:r>
          <w:rPr>
            <w:rFonts w:hint="eastAsia"/>
            <w:webHidden/>
          </w:rPr>
          <w:instrText xml:space="preserve"> </w:instrText>
        </w:r>
        <w:r>
          <w:rPr>
            <w:webHidden/>
          </w:rPr>
          <w:instrText>PAGEREF _Toc208230604 \h</w:instrText>
        </w:r>
        <w:r>
          <w:rPr>
            <w:rFonts w:hint="eastAsia"/>
            <w:webHidden/>
          </w:rPr>
          <w:instrText xml:space="preserve"> </w:instrText>
        </w:r>
        <w:r>
          <w:rPr>
            <w:rFonts w:hint="eastAsia"/>
            <w:webHidden/>
          </w:rPr>
        </w:r>
        <w:r>
          <w:rPr>
            <w:rFonts w:hint="eastAsia"/>
            <w:webHidden/>
          </w:rPr>
          <w:fldChar w:fldCharType="separate"/>
        </w:r>
        <w:r>
          <w:rPr>
            <w:webHidden/>
          </w:rPr>
          <w:t>34</w:t>
        </w:r>
        <w:r>
          <w:rPr>
            <w:rFonts w:hint="eastAsia"/>
            <w:webHidden/>
          </w:rPr>
          <w:fldChar w:fldCharType="end"/>
        </w:r>
      </w:hyperlink>
    </w:p>
    <w:p w14:paraId="04B6AC4A" w14:textId="613AA7F9" w:rsidR="009B5889" w:rsidRDefault="009B5889">
      <w:pPr>
        <w:pStyle w:val="aff0"/>
        <w:rPr>
          <w:rFonts w:asciiTheme="minorHAnsi" w:eastAsiaTheme="minorEastAsia" w:hAnsiTheme="minorHAnsi" w:hint="eastAsia"/>
          <w:kern w:val="2"/>
          <w:sz w:val="22"/>
          <w14:ligatures w14:val="standardContextual"/>
        </w:rPr>
      </w:pPr>
      <w:hyperlink w:anchor="_Toc208230605" w:history="1">
        <w:r w:rsidRPr="008C1376">
          <w:rPr>
            <w:rStyle w:val="ae"/>
            <w:rFonts w:hint="eastAsia"/>
            <w:b/>
            <w:bCs/>
          </w:rPr>
          <w:t>Figure S31.</w:t>
        </w:r>
        <w:r w:rsidRPr="008C1376">
          <w:rPr>
            <w:rStyle w:val="ae"/>
            <w:rFonts w:hint="eastAsia"/>
          </w:rPr>
          <w:t xml:space="preserve"> Probe experiments using benzoic acid and </w:t>
        </w:r>
        <w:r w:rsidRPr="008C1376">
          <w:rPr>
            <w:rStyle w:val="ae"/>
            <w:rFonts w:hint="eastAsia"/>
            <w:i/>
            <w:iCs/>
          </w:rPr>
          <w:t>p</w:t>
        </w:r>
        <w:r w:rsidRPr="008C1376">
          <w:rPr>
            <w:rStyle w:val="ae"/>
            <w:rFonts w:hint="eastAsia"/>
          </w:rPr>
          <w:t>-chlorobenzoic acid.</w:t>
        </w:r>
        <w:r>
          <w:rPr>
            <w:rFonts w:hint="eastAsia"/>
            <w:webHidden/>
          </w:rPr>
          <w:tab/>
        </w:r>
        <w:r>
          <w:rPr>
            <w:rFonts w:hint="eastAsia"/>
            <w:webHidden/>
          </w:rPr>
          <w:fldChar w:fldCharType="begin"/>
        </w:r>
        <w:r>
          <w:rPr>
            <w:rFonts w:hint="eastAsia"/>
            <w:webHidden/>
          </w:rPr>
          <w:instrText xml:space="preserve"> </w:instrText>
        </w:r>
        <w:r>
          <w:rPr>
            <w:webHidden/>
          </w:rPr>
          <w:instrText>PAGEREF _Toc208230605 \h</w:instrText>
        </w:r>
        <w:r>
          <w:rPr>
            <w:rFonts w:hint="eastAsia"/>
            <w:webHidden/>
          </w:rPr>
          <w:instrText xml:space="preserve"> </w:instrText>
        </w:r>
        <w:r>
          <w:rPr>
            <w:rFonts w:hint="eastAsia"/>
            <w:webHidden/>
          </w:rPr>
        </w:r>
        <w:r>
          <w:rPr>
            <w:rFonts w:hint="eastAsia"/>
            <w:webHidden/>
          </w:rPr>
          <w:fldChar w:fldCharType="separate"/>
        </w:r>
        <w:r>
          <w:rPr>
            <w:webHidden/>
          </w:rPr>
          <w:t>35</w:t>
        </w:r>
        <w:r>
          <w:rPr>
            <w:rFonts w:hint="eastAsia"/>
            <w:webHidden/>
          </w:rPr>
          <w:fldChar w:fldCharType="end"/>
        </w:r>
      </w:hyperlink>
    </w:p>
    <w:p w14:paraId="6EFC49F4" w14:textId="2DA3223D" w:rsidR="009B5889" w:rsidRDefault="009B5889">
      <w:pPr>
        <w:pStyle w:val="aff0"/>
        <w:rPr>
          <w:rFonts w:asciiTheme="minorHAnsi" w:eastAsiaTheme="minorEastAsia" w:hAnsiTheme="minorHAnsi" w:hint="eastAsia"/>
          <w:kern w:val="2"/>
          <w:sz w:val="22"/>
          <w14:ligatures w14:val="standardContextual"/>
        </w:rPr>
      </w:pPr>
      <w:hyperlink w:anchor="_Toc208230606" w:history="1">
        <w:r w:rsidRPr="008C1376">
          <w:rPr>
            <w:rStyle w:val="ae"/>
            <w:rFonts w:hint="eastAsia"/>
            <w:b/>
            <w:bCs/>
          </w:rPr>
          <w:t>Figure S32.</w:t>
        </w:r>
        <w:r w:rsidRPr="008C1376">
          <w:rPr>
            <w:rStyle w:val="ae"/>
            <w:rFonts w:hint="eastAsia"/>
          </w:rPr>
          <w:t xml:space="preserve"> UV-vis spectra of ABDA in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and Co-TCN/HCO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_Toc208230606 \h</w:instrText>
        </w:r>
        <w:r>
          <w:rPr>
            <w:rFonts w:hint="eastAsia"/>
            <w:webHidden/>
          </w:rPr>
          <w:instrText xml:space="preserve"> </w:instrText>
        </w:r>
        <w:r>
          <w:rPr>
            <w:rFonts w:hint="eastAsia"/>
            <w:webHidden/>
          </w:rPr>
        </w:r>
        <w:r>
          <w:rPr>
            <w:rFonts w:hint="eastAsia"/>
            <w:webHidden/>
          </w:rPr>
          <w:fldChar w:fldCharType="separate"/>
        </w:r>
        <w:r>
          <w:rPr>
            <w:webHidden/>
          </w:rPr>
          <w:t>36</w:t>
        </w:r>
        <w:r>
          <w:rPr>
            <w:rFonts w:hint="eastAsia"/>
            <w:webHidden/>
          </w:rPr>
          <w:fldChar w:fldCharType="end"/>
        </w:r>
      </w:hyperlink>
    </w:p>
    <w:p w14:paraId="5FAE02E2" w14:textId="551F5583" w:rsidR="009B5889" w:rsidRDefault="009B5889">
      <w:pPr>
        <w:pStyle w:val="aff0"/>
        <w:rPr>
          <w:rFonts w:asciiTheme="minorHAnsi" w:eastAsiaTheme="minorEastAsia" w:hAnsiTheme="minorHAnsi" w:hint="eastAsia"/>
          <w:kern w:val="2"/>
          <w:sz w:val="22"/>
          <w14:ligatures w14:val="standardContextual"/>
        </w:rPr>
      </w:pPr>
      <w:hyperlink w:anchor="_Toc208230607" w:history="1">
        <w:r w:rsidRPr="008C1376">
          <w:rPr>
            <w:rStyle w:val="ae"/>
            <w:rFonts w:hint="eastAsia"/>
            <w:b/>
            <w:bCs/>
          </w:rPr>
          <w:t>Figure S33.</w:t>
        </w:r>
        <w:r w:rsidRPr="008C1376">
          <w:rPr>
            <w:rStyle w:val="ae"/>
            <w:rFonts w:hint="eastAsia"/>
          </w:rPr>
          <w:t xml:space="preserve"> Effect of D</w:t>
        </w:r>
        <w:r w:rsidRPr="008C1376">
          <w:rPr>
            <w:rStyle w:val="ae"/>
            <w:rFonts w:hint="eastAsia"/>
            <w:vertAlign w:val="subscript"/>
          </w:rPr>
          <w:t>2</w:t>
        </w:r>
        <w:r w:rsidRPr="008C1376">
          <w:rPr>
            <w:rStyle w:val="ae"/>
            <w:rFonts w:hint="eastAsia"/>
          </w:rPr>
          <w:t>O on SMX degradation in the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_Toc208230607 \h</w:instrText>
        </w:r>
        <w:r>
          <w:rPr>
            <w:rFonts w:hint="eastAsia"/>
            <w:webHidden/>
          </w:rPr>
          <w:instrText xml:space="preserve"> </w:instrText>
        </w:r>
        <w:r>
          <w:rPr>
            <w:rFonts w:hint="eastAsia"/>
            <w:webHidden/>
          </w:rPr>
        </w:r>
        <w:r>
          <w:rPr>
            <w:rFonts w:hint="eastAsia"/>
            <w:webHidden/>
          </w:rPr>
          <w:fldChar w:fldCharType="separate"/>
        </w:r>
        <w:r>
          <w:rPr>
            <w:webHidden/>
          </w:rPr>
          <w:t>37</w:t>
        </w:r>
        <w:r>
          <w:rPr>
            <w:rFonts w:hint="eastAsia"/>
            <w:webHidden/>
          </w:rPr>
          <w:fldChar w:fldCharType="end"/>
        </w:r>
      </w:hyperlink>
    </w:p>
    <w:p w14:paraId="31B19203" w14:textId="2CD9BEDD" w:rsidR="009B5889" w:rsidRDefault="009B5889">
      <w:pPr>
        <w:pStyle w:val="aff0"/>
        <w:rPr>
          <w:rFonts w:asciiTheme="minorHAnsi" w:eastAsiaTheme="minorEastAsia" w:hAnsiTheme="minorHAnsi" w:hint="eastAsia"/>
          <w:kern w:val="2"/>
          <w:sz w:val="22"/>
          <w14:ligatures w14:val="standardContextual"/>
        </w:rPr>
      </w:pPr>
      <w:hyperlink w:anchor="_Toc208230608" w:history="1">
        <w:r w:rsidRPr="008C1376">
          <w:rPr>
            <w:rStyle w:val="ae"/>
            <w:rFonts w:hint="eastAsia"/>
            <w:b/>
            <w:bCs/>
          </w:rPr>
          <w:t>Figure S34.</w:t>
        </w:r>
        <w:r w:rsidRPr="008C1376">
          <w:rPr>
            <w:rStyle w:val="ae"/>
            <w:rFonts w:hint="eastAsia"/>
          </w:rPr>
          <w:t xml:space="preserve"> Effect of high-valence metal species quenching on SMX degradation in the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_Toc208230608 \h</w:instrText>
        </w:r>
        <w:r>
          <w:rPr>
            <w:rFonts w:hint="eastAsia"/>
            <w:webHidden/>
          </w:rPr>
          <w:instrText xml:space="preserve"> </w:instrText>
        </w:r>
        <w:r>
          <w:rPr>
            <w:rFonts w:hint="eastAsia"/>
            <w:webHidden/>
          </w:rPr>
        </w:r>
        <w:r>
          <w:rPr>
            <w:rFonts w:hint="eastAsia"/>
            <w:webHidden/>
          </w:rPr>
          <w:fldChar w:fldCharType="separate"/>
        </w:r>
        <w:r>
          <w:rPr>
            <w:webHidden/>
          </w:rPr>
          <w:t>38</w:t>
        </w:r>
        <w:r>
          <w:rPr>
            <w:rFonts w:hint="eastAsia"/>
            <w:webHidden/>
          </w:rPr>
          <w:fldChar w:fldCharType="end"/>
        </w:r>
      </w:hyperlink>
    </w:p>
    <w:p w14:paraId="043B44E0" w14:textId="0663D3BA" w:rsidR="009B5889" w:rsidRDefault="009B5889">
      <w:pPr>
        <w:pStyle w:val="aff0"/>
        <w:rPr>
          <w:rFonts w:asciiTheme="minorHAnsi" w:eastAsiaTheme="minorEastAsia" w:hAnsiTheme="minorHAnsi" w:hint="eastAsia"/>
          <w:kern w:val="2"/>
          <w:sz w:val="22"/>
          <w14:ligatures w14:val="standardContextual"/>
        </w:rPr>
      </w:pPr>
      <w:hyperlink w:anchor="_Toc208230609" w:history="1">
        <w:r w:rsidRPr="008C1376">
          <w:rPr>
            <w:rStyle w:val="ae"/>
            <w:rFonts w:hint="eastAsia"/>
            <w:b/>
            <w:bCs/>
          </w:rPr>
          <w:t>Figure S35.</w:t>
        </w:r>
        <w:r w:rsidRPr="008C1376">
          <w:rPr>
            <w:rStyle w:val="ae"/>
            <w:rFonts w:hint="eastAsia"/>
          </w:rPr>
          <w:t xml:space="preserve"> PMSO consumption and PMSO</w:t>
        </w:r>
        <w:r w:rsidRPr="008C1376">
          <w:rPr>
            <w:rStyle w:val="ae"/>
            <w:rFonts w:hint="eastAsia"/>
            <w:vertAlign w:val="subscript"/>
          </w:rPr>
          <w:t>2</w:t>
        </w:r>
        <w:r w:rsidRPr="008C1376">
          <w:rPr>
            <w:rStyle w:val="ae"/>
            <w:rFonts w:hint="eastAsia"/>
          </w:rPr>
          <w:t xml:space="preserve"> formation in the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_Toc208230609 \h</w:instrText>
        </w:r>
        <w:r>
          <w:rPr>
            <w:rFonts w:hint="eastAsia"/>
            <w:webHidden/>
          </w:rPr>
          <w:instrText xml:space="preserve"> </w:instrText>
        </w:r>
        <w:r>
          <w:rPr>
            <w:rFonts w:hint="eastAsia"/>
            <w:webHidden/>
          </w:rPr>
        </w:r>
        <w:r>
          <w:rPr>
            <w:rFonts w:hint="eastAsia"/>
            <w:webHidden/>
          </w:rPr>
          <w:fldChar w:fldCharType="separate"/>
        </w:r>
        <w:r>
          <w:rPr>
            <w:webHidden/>
          </w:rPr>
          <w:t>38</w:t>
        </w:r>
        <w:r>
          <w:rPr>
            <w:rFonts w:hint="eastAsia"/>
            <w:webHidden/>
          </w:rPr>
          <w:fldChar w:fldCharType="end"/>
        </w:r>
      </w:hyperlink>
    </w:p>
    <w:p w14:paraId="70CDF94C" w14:textId="20A6687A" w:rsidR="009B5889" w:rsidRDefault="009B5889">
      <w:pPr>
        <w:pStyle w:val="aff0"/>
        <w:rPr>
          <w:rFonts w:asciiTheme="minorHAnsi" w:eastAsiaTheme="minorEastAsia" w:hAnsiTheme="minorHAnsi" w:hint="eastAsia"/>
          <w:kern w:val="2"/>
          <w:sz w:val="22"/>
          <w14:ligatures w14:val="standardContextual"/>
        </w:rPr>
      </w:pPr>
      <w:hyperlink w:anchor="_Toc208230610" w:history="1">
        <w:r w:rsidRPr="008C1376">
          <w:rPr>
            <w:rStyle w:val="ae"/>
            <w:rFonts w:hint="eastAsia"/>
            <w:b/>
            <w:bCs/>
          </w:rPr>
          <w:t>Figure S36.</w:t>
        </w:r>
        <w:r w:rsidRPr="008C1376">
          <w:rPr>
            <w:rStyle w:val="ae"/>
            <w:rFonts w:hint="eastAsia"/>
          </w:rPr>
          <w:t xml:space="preserve"> Open-circuit potential measurement of Co-N/C-T.</w:t>
        </w:r>
        <w:r>
          <w:rPr>
            <w:rFonts w:hint="eastAsia"/>
            <w:webHidden/>
          </w:rPr>
          <w:tab/>
        </w:r>
        <w:r>
          <w:rPr>
            <w:rFonts w:hint="eastAsia"/>
            <w:webHidden/>
          </w:rPr>
          <w:fldChar w:fldCharType="begin"/>
        </w:r>
        <w:r>
          <w:rPr>
            <w:rFonts w:hint="eastAsia"/>
            <w:webHidden/>
          </w:rPr>
          <w:instrText xml:space="preserve"> </w:instrText>
        </w:r>
        <w:r>
          <w:rPr>
            <w:webHidden/>
          </w:rPr>
          <w:instrText>PAGEREF _Toc208230610 \h</w:instrText>
        </w:r>
        <w:r>
          <w:rPr>
            <w:rFonts w:hint="eastAsia"/>
            <w:webHidden/>
          </w:rPr>
          <w:instrText xml:space="preserve"> </w:instrText>
        </w:r>
        <w:r>
          <w:rPr>
            <w:rFonts w:hint="eastAsia"/>
            <w:webHidden/>
          </w:rPr>
        </w:r>
        <w:r>
          <w:rPr>
            <w:rFonts w:hint="eastAsia"/>
            <w:webHidden/>
          </w:rPr>
          <w:fldChar w:fldCharType="separate"/>
        </w:r>
        <w:r>
          <w:rPr>
            <w:webHidden/>
          </w:rPr>
          <w:t>39</w:t>
        </w:r>
        <w:r>
          <w:rPr>
            <w:rFonts w:hint="eastAsia"/>
            <w:webHidden/>
          </w:rPr>
          <w:fldChar w:fldCharType="end"/>
        </w:r>
      </w:hyperlink>
    </w:p>
    <w:p w14:paraId="28E1D418" w14:textId="25CA8783" w:rsidR="009B5889" w:rsidRDefault="009B5889">
      <w:pPr>
        <w:pStyle w:val="aff0"/>
        <w:rPr>
          <w:rFonts w:asciiTheme="minorHAnsi" w:eastAsiaTheme="minorEastAsia" w:hAnsiTheme="minorHAnsi" w:hint="eastAsia"/>
          <w:kern w:val="2"/>
          <w:sz w:val="22"/>
          <w14:ligatures w14:val="standardContextual"/>
        </w:rPr>
      </w:pPr>
      <w:hyperlink w:anchor="_Toc208230611" w:history="1">
        <w:r w:rsidRPr="008C1376">
          <w:rPr>
            <w:rStyle w:val="ae"/>
            <w:rFonts w:hint="eastAsia"/>
            <w:b/>
            <w:bCs/>
          </w:rPr>
          <w:t>Figure S37.</w:t>
        </w:r>
        <w:r w:rsidRPr="008C1376">
          <w:rPr>
            <w:rStyle w:val="ae"/>
            <w:rFonts w:hint="eastAsia"/>
          </w:rPr>
          <w:t xml:space="preserve"> Competitive probe experiments: the effect of the probe on (a) Co-N/C-T and (b) Co-TCN systems; and corresponding quasi-first-order kinetic curves for (c) Co-N/C-T and (d) Co-TCN.</w:t>
        </w:r>
        <w:r>
          <w:rPr>
            <w:rFonts w:hint="eastAsia"/>
            <w:webHidden/>
          </w:rPr>
          <w:tab/>
        </w:r>
        <w:r>
          <w:rPr>
            <w:rFonts w:hint="eastAsia"/>
            <w:webHidden/>
          </w:rPr>
          <w:fldChar w:fldCharType="begin"/>
        </w:r>
        <w:r>
          <w:rPr>
            <w:rFonts w:hint="eastAsia"/>
            <w:webHidden/>
          </w:rPr>
          <w:instrText xml:space="preserve"> </w:instrText>
        </w:r>
        <w:r>
          <w:rPr>
            <w:webHidden/>
          </w:rPr>
          <w:instrText>PAGEREF _Toc208230611 \h</w:instrText>
        </w:r>
        <w:r>
          <w:rPr>
            <w:rFonts w:hint="eastAsia"/>
            <w:webHidden/>
          </w:rPr>
          <w:instrText xml:space="preserve"> </w:instrText>
        </w:r>
        <w:r>
          <w:rPr>
            <w:rFonts w:hint="eastAsia"/>
            <w:webHidden/>
          </w:rPr>
        </w:r>
        <w:r>
          <w:rPr>
            <w:rFonts w:hint="eastAsia"/>
            <w:webHidden/>
          </w:rPr>
          <w:fldChar w:fldCharType="separate"/>
        </w:r>
        <w:r>
          <w:rPr>
            <w:webHidden/>
          </w:rPr>
          <w:t>40</w:t>
        </w:r>
        <w:r>
          <w:rPr>
            <w:rFonts w:hint="eastAsia"/>
            <w:webHidden/>
          </w:rPr>
          <w:fldChar w:fldCharType="end"/>
        </w:r>
      </w:hyperlink>
    </w:p>
    <w:p w14:paraId="7A925D61" w14:textId="32C11CCC" w:rsidR="009B5889" w:rsidRDefault="009B5889">
      <w:pPr>
        <w:pStyle w:val="aff0"/>
        <w:rPr>
          <w:rFonts w:asciiTheme="minorHAnsi" w:eastAsiaTheme="minorEastAsia" w:hAnsiTheme="minorHAnsi" w:hint="eastAsia"/>
          <w:kern w:val="2"/>
          <w:sz w:val="22"/>
          <w14:ligatures w14:val="standardContextual"/>
        </w:rPr>
      </w:pPr>
      <w:hyperlink w:anchor="_Toc208230612" w:history="1">
        <w:r w:rsidRPr="008C1376">
          <w:rPr>
            <w:rStyle w:val="ae"/>
            <w:rFonts w:hint="eastAsia"/>
            <w:b/>
            <w:bCs/>
          </w:rPr>
          <w:t>Figure S38.</w:t>
        </w:r>
        <w:r w:rsidRPr="008C1376">
          <w:rPr>
            <w:rStyle w:val="ae"/>
            <w:rFonts w:hint="eastAsia"/>
          </w:rPr>
          <w:t xml:space="preserve"> Steady-state concentrations of ROS in Co-N/C-T and Co-TCN systems.</w:t>
        </w:r>
        <w:r>
          <w:rPr>
            <w:rFonts w:hint="eastAsia"/>
            <w:webHidden/>
          </w:rPr>
          <w:tab/>
        </w:r>
        <w:r>
          <w:rPr>
            <w:rFonts w:hint="eastAsia"/>
            <w:webHidden/>
          </w:rPr>
          <w:fldChar w:fldCharType="begin"/>
        </w:r>
        <w:r>
          <w:rPr>
            <w:rFonts w:hint="eastAsia"/>
            <w:webHidden/>
          </w:rPr>
          <w:instrText xml:space="preserve"> </w:instrText>
        </w:r>
        <w:r>
          <w:rPr>
            <w:webHidden/>
          </w:rPr>
          <w:instrText>PAGEREF _Toc208230612 \h</w:instrText>
        </w:r>
        <w:r>
          <w:rPr>
            <w:rFonts w:hint="eastAsia"/>
            <w:webHidden/>
          </w:rPr>
          <w:instrText xml:space="preserve"> </w:instrText>
        </w:r>
        <w:r>
          <w:rPr>
            <w:rFonts w:hint="eastAsia"/>
            <w:webHidden/>
          </w:rPr>
        </w:r>
        <w:r>
          <w:rPr>
            <w:rFonts w:hint="eastAsia"/>
            <w:webHidden/>
          </w:rPr>
          <w:fldChar w:fldCharType="separate"/>
        </w:r>
        <w:r>
          <w:rPr>
            <w:webHidden/>
          </w:rPr>
          <w:t>41</w:t>
        </w:r>
        <w:r>
          <w:rPr>
            <w:rFonts w:hint="eastAsia"/>
            <w:webHidden/>
          </w:rPr>
          <w:fldChar w:fldCharType="end"/>
        </w:r>
      </w:hyperlink>
    </w:p>
    <w:p w14:paraId="5C154913" w14:textId="3AE1F9ED" w:rsidR="009B5889" w:rsidRDefault="009B5889">
      <w:pPr>
        <w:pStyle w:val="aff0"/>
        <w:rPr>
          <w:rFonts w:asciiTheme="minorHAnsi" w:eastAsiaTheme="minorEastAsia" w:hAnsiTheme="minorHAnsi" w:hint="eastAsia"/>
          <w:kern w:val="2"/>
          <w:sz w:val="22"/>
          <w14:ligatures w14:val="standardContextual"/>
        </w:rPr>
      </w:pPr>
      <w:hyperlink w:anchor="_Toc208230613" w:history="1">
        <w:r w:rsidRPr="008C1376">
          <w:rPr>
            <w:rStyle w:val="ae"/>
            <w:rFonts w:hint="eastAsia"/>
            <w:b/>
            <w:bCs/>
          </w:rPr>
          <w:t>Figure S39.</w:t>
        </w:r>
        <w:r w:rsidRPr="008C1376">
          <w:rPr>
            <w:rStyle w:val="ae"/>
            <w:rFonts w:hint="eastAsia"/>
          </w:rPr>
          <w:t xml:space="preserve"> Optimized adsorption configuration of HCO</w:t>
        </w:r>
        <w:r w:rsidRPr="008C1376">
          <w:rPr>
            <w:rStyle w:val="ae"/>
            <w:rFonts w:hint="eastAsia"/>
            <w:vertAlign w:val="subscript"/>
          </w:rPr>
          <w:t>4</w:t>
        </w:r>
        <w:r w:rsidRPr="008C1376">
          <w:rPr>
            <w:rStyle w:val="ae"/>
            <w:vertAlign w:val="superscript"/>
          </w:rPr>
          <w:t>−</w:t>
        </w:r>
        <w:r w:rsidRPr="008C1376">
          <w:rPr>
            <w:rStyle w:val="ae"/>
            <w:rFonts w:hint="eastAsia"/>
          </w:rPr>
          <w:t xml:space="preserve"> on CoN</w:t>
        </w:r>
        <w:r w:rsidRPr="008C1376">
          <w:rPr>
            <w:rStyle w:val="ae"/>
            <w:rFonts w:hint="eastAsia"/>
            <w:vertAlign w:val="subscript"/>
          </w:rPr>
          <w:t>5</w:t>
        </w:r>
        <w:r w:rsidRPr="008C1376">
          <w:rPr>
            <w:rStyle w:val="ae"/>
            <w:rFonts w:hint="eastAsia"/>
          </w:rPr>
          <w:t xml:space="preserve"> and CoN</w:t>
        </w:r>
        <w:r w:rsidRPr="008C1376">
          <w:rPr>
            <w:rStyle w:val="ae"/>
            <w:rFonts w:hint="eastAsia"/>
            <w:vertAlign w:val="subscript"/>
          </w:rPr>
          <w:t>6</w:t>
        </w:r>
        <w:r w:rsidRPr="008C1376">
          <w:rPr>
            <w:rStyle w:val="ae"/>
            <w:rFonts w:hint="eastAsia"/>
          </w:rPr>
          <w:t xml:space="preserve"> coordination sites.</w:t>
        </w:r>
        <w:r>
          <w:rPr>
            <w:rFonts w:hint="eastAsia"/>
            <w:webHidden/>
          </w:rPr>
          <w:tab/>
        </w:r>
        <w:r>
          <w:rPr>
            <w:rFonts w:hint="eastAsia"/>
            <w:webHidden/>
          </w:rPr>
          <w:fldChar w:fldCharType="begin"/>
        </w:r>
        <w:r>
          <w:rPr>
            <w:rFonts w:hint="eastAsia"/>
            <w:webHidden/>
          </w:rPr>
          <w:instrText xml:space="preserve"> </w:instrText>
        </w:r>
        <w:r>
          <w:rPr>
            <w:webHidden/>
          </w:rPr>
          <w:instrText>PAGEREF _Toc208230613 \h</w:instrText>
        </w:r>
        <w:r>
          <w:rPr>
            <w:rFonts w:hint="eastAsia"/>
            <w:webHidden/>
          </w:rPr>
          <w:instrText xml:space="preserve"> </w:instrText>
        </w:r>
        <w:r>
          <w:rPr>
            <w:rFonts w:hint="eastAsia"/>
            <w:webHidden/>
          </w:rPr>
        </w:r>
        <w:r>
          <w:rPr>
            <w:rFonts w:hint="eastAsia"/>
            <w:webHidden/>
          </w:rPr>
          <w:fldChar w:fldCharType="separate"/>
        </w:r>
        <w:r>
          <w:rPr>
            <w:webHidden/>
          </w:rPr>
          <w:t>42</w:t>
        </w:r>
        <w:r>
          <w:rPr>
            <w:rFonts w:hint="eastAsia"/>
            <w:webHidden/>
          </w:rPr>
          <w:fldChar w:fldCharType="end"/>
        </w:r>
      </w:hyperlink>
    </w:p>
    <w:p w14:paraId="37A13B0A" w14:textId="7DB5D6AE" w:rsidR="009B5889" w:rsidRDefault="009B5889">
      <w:pPr>
        <w:pStyle w:val="aff0"/>
        <w:rPr>
          <w:rFonts w:asciiTheme="minorHAnsi" w:eastAsiaTheme="minorEastAsia" w:hAnsiTheme="minorHAnsi" w:hint="eastAsia"/>
          <w:kern w:val="2"/>
          <w:sz w:val="22"/>
          <w14:ligatures w14:val="standardContextual"/>
        </w:rPr>
      </w:pPr>
      <w:hyperlink w:anchor="_Toc208230614" w:history="1">
        <w:r w:rsidRPr="008C1376">
          <w:rPr>
            <w:rStyle w:val="ae"/>
            <w:rFonts w:hint="eastAsia"/>
            <w:b/>
            <w:bCs/>
          </w:rPr>
          <w:t>Figure S40.</w:t>
        </w:r>
        <w:r w:rsidRPr="008C1376">
          <w:rPr>
            <w:rStyle w:val="ae"/>
            <w:rFonts w:hint="eastAsia"/>
          </w:rPr>
          <w:t xml:space="preserve"> Differential charge density of CoN</w:t>
        </w:r>
        <w:r w:rsidRPr="008C1376">
          <w:rPr>
            <w:rStyle w:val="ae"/>
            <w:rFonts w:hint="eastAsia"/>
            <w:vertAlign w:val="subscript"/>
          </w:rPr>
          <w:t>5</w:t>
        </w:r>
        <w:r w:rsidRPr="008C1376">
          <w:rPr>
            <w:rStyle w:val="ae"/>
            <w:rFonts w:hint="eastAsia"/>
          </w:rPr>
          <w:t xml:space="preserve"> and CoN</w:t>
        </w:r>
        <w:r w:rsidRPr="008C1376">
          <w:rPr>
            <w:rStyle w:val="ae"/>
            <w:rFonts w:hint="eastAsia"/>
            <w:vertAlign w:val="subscript"/>
          </w:rPr>
          <w:t>6</w:t>
        </w:r>
        <w:r w:rsidRPr="008C1376">
          <w:rPr>
            <w:rStyle w:val="ae"/>
            <w:rFonts w:hint="eastAsia"/>
          </w:rPr>
          <w:t xml:space="preserve"> coordination structures.</w:t>
        </w:r>
        <w:r>
          <w:rPr>
            <w:rFonts w:hint="eastAsia"/>
            <w:webHidden/>
          </w:rPr>
          <w:tab/>
        </w:r>
        <w:r>
          <w:rPr>
            <w:rFonts w:hint="eastAsia"/>
            <w:webHidden/>
          </w:rPr>
          <w:fldChar w:fldCharType="begin"/>
        </w:r>
        <w:r>
          <w:rPr>
            <w:rFonts w:hint="eastAsia"/>
            <w:webHidden/>
          </w:rPr>
          <w:instrText xml:space="preserve"> </w:instrText>
        </w:r>
        <w:r>
          <w:rPr>
            <w:webHidden/>
          </w:rPr>
          <w:instrText>PAGEREF _Toc208230614 \h</w:instrText>
        </w:r>
        <w:r>
          <w:rPr>
            <w:rFonts w:hint="eastAsia"/>
            <w:webHidden/>
          </w:rPr>
          <w:instrText xml:space="preserve"> </w:instrText>
        </w:r>
        <w:r>
          <w:rPr>
            <w:rFonts w:hint="eastAsia"/>
            <w:webHidden/>
          </w:rPr>
        </w:r>
        <w:r>
          <w:rPr>
            <w:rFonts w:hint="eastAsia"/>
            <w:webHidden/>
          </w:rPr>
          <w:fldChar w:fldCharType="separate"/>
        </w:r>
        <w:r>
          <w:rPr>
            <w:webHidden/>
          </w:rPr>
          <w:t>43</w:t>
        </w:r>
        <w:r>
          <w:rPr>
            <w:rFonts w:hint="eastAsia"/>
            <w:webHidden/>
          </w:rPr>
          <w:fldChar w:fldCharType="end"/>
        </w:r>
      </w:hyperlink>
    </w:p>
    <w:p w14:paraId="3F62C001" w14:textId="606B121F" w:rsidR="009B5889" w:rsidRDefault="009B5889">
      <w:pPr>
        <w:pStyle w:val="aff0"/>
        <w:rPr>
          <w:rFonts w:asciiTheme="minorHAnsi" w:eastAsiaTheme="minorEastAsia" w:hAnsiTheme="minorHAnsi" w:hint="eastAsia"/>
          <w:kern w:val="2"/>
          <w:sz w:val="22"/>
          <w14:ligatures w14:val="standardContextual"/>
        </w:rPr>
      </w:pPr>
      <w:hyperlink w:anchor="_Toc208230615" w:history="1">
        <w:r w:rsidRPr="008C1376">
          <w:rPr>
            <w:rStyle w:val="ae"/>
            <w:rFonts w:hint="eastAsia"/>
            <w:b/>
            <w:bCs/>
          </w:rPr>
          <w:t>Figure S41.</w:t>
        </w:r>
        <w:r w:rsidRPr="008C1376">
          <w:rPr>
            <w:rStyle w:val="ae"/>
            <w:rFonts w:hint="eastAsia"/>
          </w:rPr>
          <w:t xml:space="preserve"> PDOS diagram of Co-3d orbits in CoN</w:t>
        </w:r>
        <w:r w:rsidRPr="008C1376">
          <w:rPr>
            <w:rStyle w:val="ae"/>
            <w:rFonts w:hint="eastAsia"/>
            <w:vertAlign w:val="subscript"/>
          </w:rPr>
          <w:t>5</w:t>
        </w:r>
        <w:r w:rsidRPr="008C1376">
          <w:rPr>
            <w:rStyle w:val="ae"/>
            <w:rFonts w:hint="eastAsia"/>
          </w:rPr>
          <w:t xml:space="preserve"> and CoN</w:t>
        </w:r>
        <w:r w:rsidRPr="008C1376">
          <w:rPr>
            <w:rStyle w:val="ae"/>
            <w:rFonts w:hint="eastAsia"/>
            <w:vertAlign w:val="subscript"/>
          </w:rPr>
          <w:t>6</w:t>
        </w:r>
        <w:r w:rsidRPr="008C1376">
          <w:rPr>
            <w:rStyle w:val="ae"/>
            <w:rFonts w:hint="eastAsia"/>
          </w:rPr>
          <w:t>.</w:t>
        </w:r>
        <w:r>
          <w:rPr>
            <w:rFonts w:hint="eastAsia"/>
            <w:webHidden/>
          </w:rPr>
          <w:tab/>
        </w:r>
        <w:r>
          <w:rPr>
            <w:rFonts w:hint="eastAsia"/>
            <w:webHidden/>
          </w:rPr>
          <w:fldChar w:fldCharType="begin"/>
        </w:r>
        <w:r>
          <w:rPr>
            <w:rFonts w:hint="eastAsia"/>
            <w:webHidden/>
          </w:rPr>
          <w:instrText xml:space="preserve"> </w:instrText>
        </w:r>
        <w:r>
          <w:rPr>
            <w:webHidden/>
          </w:rPr>
          <w:instrText>PAGEREF _Toc208230615 \h</w:instrText>
        </w:r>
        <w:r>
          <w:rPr>
            <w:rFonts w:hint="eastAsia"/>
            <w:webHidden/>
          </w:rPr>
          <w:instrText xml:space="preserve"> </w:instrText>
        </w:r>
        <w:r>
          <w:rPr>
            <w:rFonts w:hint="eastAsia"/>
            <w:webHidden/>
          </w:rPr>
        </w:r>
        <w:r>
          <w:rPr>
            <w:rFonts w:hint="eastAsia"/>
            <w:webHidden/>
          </w:rPr>
          <w:fldChar w:fldCharType="separate"/>
        </w:r>
        <w:r>
          <w:rPr>
            <w:webHidden/>
          </w:rPr>
          <w:t>43</w:t>
        </w:r>
        <w:r>
          <w:rPr>
            <w:rFonts w:hint="eastAsia"/>
            <w:webHidden/>
          </w:rPr>
          <w:fldChar w:fldCharType="end"/>
        </w:r>
      </w:hyperlink>
    </w:p>
    <w:p w14:paraId="4A6CCA3E" w14:textId="37FA181C" w:rsidR="009B5889" w:rsidRDefault="009B5889">
      <w:pPr>
        <w:pStyle w:val="aff0"/>
        <w:rPr>
          <w:rFonts w:asciiTheme="minorHAnsi" w:eastAsiaTheme="minorEastAsia" w:hAnsiTheme="minorHAnsi" w:hint="eastAsia"/>
          <w:kern w:val="2"/>
          <w:sz w:val="22"/>
          <w14:ligatures w14:val="standardContextual"/>
        </w:rPr>
      </w:pPr>
      <w:hyperlink w:anchor="_Toc208230616" w:history="1">
        <w:r w:rsidRPr="008C1376">
          <w:rPr>
            <w:rStyle w:val="ae"/>
            <w:rFonts w:hint="eastAsia"/>
            <w:b/>
            <w:bCs/>
          </w:rPr>
          <w:t>Figure S42.</w:t>
        </w:r>
        <w:r w:rsidRPr="008C1376">
          <w:rPr>
            <w:rStyle w:val="ae"/>
            <w:rFonts w:hint="eastAsia"/>
          </w:rPr>
          <w:t xml:space="preserve"> ELF maps of CoN</w:t>
        </w:r>
        <w:r w:rsidRPr="008C1376">
          <w:rPr>
            <w:rStyle w:val="ae"/>
            <w:rFonts w:hint="eastAsia"/>
            <w:vertAlign w:val="subscript"/>
          </w:rPr>
          <w:t>5</w:t>
        </w:r>
        <w:r w:rsidRPr="008C1376">
          <w:rPr>
            <w:rStyle w:val="ae"/>
            <w:rFonts w:hint="eastAsia"/>
          </w:rPr>
          <w:t xml:space="preserve"> and CoN</w:t>
        </w:r>
        <w:r w:rsidRPr="008C1376">
          <w:rPr>
            <w:rStyle w:val="ae"/>
            <w:rFonts w:hint="eastAsia"/>
            <w:vertAlign w:val="subscript"/>
          </w:rPr>
          <w:t>6</w:t>
        </w:r>
        <w:r w:rsidRPr="008C1376">
          <w:rPr>
            <w:rStyle w:val="ae"/>
            <w:rFonts w:hint="eastAsia"/>
          </w:rPr>
          <w:t xml:space="preserve"> structures.</w:t>
        </w:r>
        <w:r>
          <w:rPr>
            <w:rFonts w:hint="eastAsia"/>
            <w:webHidden/>
          </w:rPr>
          <w:tab/>
        </w:r>
        <w:r>
          <w:rPr>
            <w:rFonts w:hint="eastAsia"/>
            <w:webHidden/>
          </w:rPr>
          <w:fldChar w:fldCharType="begin"/>
        </w:r>
        <w:r>
          <w:rPr>
            <w:rFonts w:hint="eastAsia"/>
            <w:webHidden/>
          </w:rPr>
          <w:instrText xml:space="preserve"> </w:instrText>
        </w:r>
        <w:r>
          <w:rPr>
            <w:webHidden/>
          </w:rPr>
          <w:instrText>PAGEREF _Toc208230616 \h</w:instrText>
        </w:r>
        <w:r>
          <w:rPr>
            <w:rFonts w:hint="eastAsia"/>
            <w:webHidden/>
          </w:rPr>
          <w:instrText xml:space="preserve"> </w:instrText>
        </w:r>
        <w:r>
          <w:rPr>
            <w:rFonts w:hint="eastAsia"/>
            <w:webHidden/>
          </w:rPr>
        </w:r>
        <w:r>
          <w:rPr>
            <w:rFonts w:hint="eastAsia"/>
            <w:webHidden/>
          </w:rPr>
          <w:fldChar w:fldCharType="separate"/>
        </w:r>
        <w:r>
          <w:rPr>
            <w:webHidden/>
          </w:rPr>
          <w:t>44</w:t>
        </w:r>
        <w:r>
          <w:rPr>
            <w:rFonts w:hint="eastAsia"/>
            <w:webHidden/>
          </w:rPr>
          <w:fldChar w:fldCharType="end"/>
        </w:r>
      </w:hyperlink>
    </w:p>
    <w:p w14:paraId="4A978B3C" w14:textId="75246F64" w:rsidR="009B5889" w:rsidRDefault="009B5889">
      <w:pPr>
        <w:pStyle w:val="aff0"/>
        <w:rPr>
          <w:rFonts w:asciiTheme="minorHAnsi" w:eastAsiaTheme="minorEastAsia" w:hAnsiTheme="minorHAnsi" w:hint="eastAsia"/>
          <w:kern w:val="2"/>
          <w:sz w:val="22"/>
          <w14:ligatures w14:val="standardContextual"/>
        </w:rPr>
      </w:pPr>
      <w:hyperlink w:anchor="_Toc208230617" w:history="1">
        <w:r w:rsidRPr="008C1376">
          <w:rPr>
            <w:rStyle w:val="ae"/>
            <w:rFonts w:hint="eastAsia"/>
            <w:b/>
            <w:bCs/>
          </w:rPr>
          <w:t>Figure S43.</w:t>
        </w:r>
        <w:r w:rsidRPr="008C1376">
          <w:rPr>
            <w:rStyle w:val="ae"/>
            <w:rFonts w:hint="eastAsia"/>
          </w:rPr>
          <w:t xml:space="preserve"> PDOS diagram of Co-3d orbits and O-2p orbits.</w:t>
        </w:r>
        <w:r>
          <w:rPr>
            <w:rFonts w:hint="eastAsia"/>
            <w:webHidden/>
          </w:rPr>
          <w:tab/>
        </w:r>
        <w:r>
          <w:rPr>
            <w:rFonts w:hint="eastAsia"/>
            <w:webHidden/>
          </w:rPr>
          <w:fldChar w:fldCharType="begin"/>
        </w:r>
        <w:r>
          <w:rPr>
            <w:rFonts w:hint="eastAsia"/>
            <w:webHidden/>
          </w:rPr>
          <w:instrText xml:space="preserve"> </w:instrText>
        </w:r>
        <w:r>
          <w:rPr>
            <w:webHidden/>
          </w:rPr>
          <w:instrText>PAGEREF _Toc208230617 \h</w:instrText>
        </w:r>
        <w:r>
          <w:rPr>
            <w:rFonts w:hint="eastAsia"/>
            <w:webHidden/>
          </w:rPr>
          <w:instrText xml:space="preserve"> </w:instrText>
        </w:r>
        <w:r>
          <w:rPr>
            <w:rFonts w:hint="eastAsia"/>
            <w:webHidden/>
          </w:rPr>
        </w:r>
        <w:r>
          <w:rPr>
            <w:rFonts w:hint="eastAsia"/>
            <w:webHidden/>
          </w:rPr>
          <w:fldChar w:fldCharType="separate"/>
        </w:r>
        <w:r>
          <w:rPr>
            <w:webHidden/>
          </w:rPr>
          <w:t>44</w:t>
        </w:r>
        <w:r>
          <w:rPr>
            <w:rFonts w:hint="eastAsia"/>
            <w:webHidden/>
          </w:rPr>
          <w:fldChar w:fldCharType="end"/>
        </w:r>
      </w:hyperlink>
    </w:p>
    <w:p w14:paraId="32C5470D" w14:textId="4B089453" w:rsidR="009B5889" w:rsidRDefault="009B5889">
      <w:pPr>
        <w:pStyle w:val="aff0"/>
        <w:rPr>
          <w:rFonts w:asciiTheme="minorHAnsi" w:eastAsiaTheme="minorEastAsia" w:hAnsiTheme="minorHAnsi" w:hint="eastAsia"/>
          <w:kern w:val="2"/>
          <w:sz w:val="22"/>
          <w14:ligatures w14:val="standardContextual"/>
        </w:rPr>
      </w:pPr>
      <w:hyperlink w:anchor="_Toc208230618" w:history="1">
        <w:r w:rsidRPr="008C1376">
          <w:rPr>
            <w:rStyle w:val="ae"/>
            <w:rFonts w:hint="eastAsia"/>
            <w:b/>
            <w:bCs/>
          </w:rPr>
          <w:t>Figure S44.</w:t>
        </w:r>
        <w:r w:rsidRPr="008C1376">
          <w:rPr>
            <w:rStyle w:val="ae"/>
            <w:rFonts w:hint="eastAsia"/>
          </w:rPr>
          <w:t xml:space="preserve"> The speciation of SMX as a function of pH in solution.</w:t>
        </w:r>
        <w:r>
          <w:rPr>
            <w:rFonts w:hint="eastAsia"/>
            <w:webHidden/>
          </w:rPr>
          <w:tab/>
        </w:r>
        <w:r>
          <w:rPr>
            <w:rFonts w:hint="eastAsia"/>
            <w:webHidden/>
          </w:rPr>
          <w:fldChar w:fldCharType="begin"/>
        </w:r>
        <w:r>
          <w:rPr>
            <w:rFonts w:hint="eastAsia"/>
            <w:webHidden/>
          </w:rPr>
          <w:instrText xml:space="preserve"> </w:instrText>
        </w:r>
        <w:r>
          <w:rPr>
            <w:webHidden/>
          </w:rPr>
          <w:instrText>PAGEREF _Toc208230618 \h</w:instrText>
        </w:r>
        <w:r>
          <w:rPr>
            <w:rFonts w:hint="eastAsia"/>
            <w:webHidden/>
          </w:rPr>
          <w:instrText xml:space="preserve"> </w:instrText>
        </w:r>
        <w:r>
          <w:rPr>
            <w:rFonts w:hint="eastAsia"/>
            <w:webHidden/>
          </w:rPr>
        </w:r>
        <w:r>
          <w:rPr>
            <w:rFonts w:hint="eastAsia"/>
            <w:webHidden/>
          </w:rPr>
          <w:fldChar w:fldCharType="separate"/>
        </w:r>
        <w:r>
          <w:rPr>
            <w:webHidden/>
          </w:rPr>
          <w:t>45</w:t>
        </w:r>
        <w:r>
          <w:rPr>
            <w:rFonts w:hint="eastAsia"/>
            <w:webHidden/>
          </w:rPr>
          <w:fldChar w:fldCharType="end"/>
        </w:r>
      </w:hyperlink>
    </w:p>
    <w:p w14:paraId="554397C9" w14:textId="5F91B6EF" w:rsidR="009B5889" w:rsidRDefault="009B5889">
      <w:pPr>
        <w:pStyle w:val="aff0"/>
        <w:rPr>
          <w:rFonts w:asciiTheme="minorHAnsi" w:eastAsiaTheme="minorEastAsia" w:hAnsiTheme="minorHAnsi" w:hint="eastAsia"/>
          <w:kern w:val="2"/>
          <w:sz w:val="22"/>
          <w14:ligatures w14:val="standardContextual"/>
        </w:rPr>
      </w:pPr>
      <w:hyperlink w:anchor="_Toc208230619" w:history="1">
        <w:r w:rsidRPr="008C1376">
          <w:rPr>
            <w:rStyle w:val="ae"/>
            <w:rFonts w:hint="eastAsia"/>
            <w:b/>
            <w:bCs/>
          </w:rPr>
          <w:t>Figure S45.</w:t>
        </w:r>
        <w:r w:rsidRPr="008C1376">
          <w:rPr>
            <w:rStyle w:val="ae"/>
            <w:rFonts w:hint="eastAsia"/>
          </w:rPr>
          <w:t xml:space="preserve"> Optimized molecular configurations of SMX and</w:t>
        </w:r>
        <w:r w:rsidRPr="008C1376">
          <w:rPr>
            <w:rStyle w:val="ae"/>
            <w:rFonts w:hint="eastAsia"/>
            <w:b/>
          </w:rPr>
          <w:t xml:space="preserve"> i</w:t>
        </w:r>
        <w:r w:rsidRPr="008C1376">
          <w:rPr>
            <w:rStyle w:val="ae"/>
            <w:rFonts w:hint="eastAsia"/>
            <w:bCs/>
          </w:rPr>
          <w:t>ts deprotonated form</w:t>
        </w:r>
        <w:r w:rsidRPr="008C1376">
          <w:rPr>
            <w:rStyle w:val="ae"/>
            <w:rFonts w:hint="eastAsia"/>
          </w:rPr>
          <w:t xml:space="preserve"> SMX</w:t>
        </w:r>
        <w:r w:rsidRPr="008C1376">
          <w:rPr>
            <w:rStyle w:val="ae"/>
            <w:vertAlign w:val="superscript"/>
          </w:rPr>
          <w:t>−</w:t>
        </w:r>
        <w:r w:rsidRPr="008C1376">
          <w:rPr>
            <w:rStyle w:val="ae"/>
            <w:rFonts w:hint="eastAsia"/>
          </w:rPr>
          <w:t>.</w:t>
        </w:r>
        <w:r>
          <w:rPr>
            <w:rFonts w:hint="eastAsia"/>
            <w:webHidden/>
          </w:rPr>
          <w:tab/>
        </w:r>
        <w:r>
          <w:rPr>
            <w:rFonts w:hint="eastAsia"/>
            <w:webHidden/>
          </w:rPr>
          <w:fldChar w:fldCharType="begin"/>
        </w:r>
        <w:r>
          <w:rPr>
            <w:rFonts w:hint="eastAsia"/>
            <w:webHidden/>
          </w:rPr>
          <w:instrText xml:space="preserve"> </w:instrText>
        </w:r>
        <w:r>
          <w:rPr>
            <w:webHidden/>
          </w:rPr>
          <w:instrText>PAGEREF _Toc208230619 \h</w:instrText>
        </w:r>
        <w:r>
          <w:rPr>
            <w:rFonts w:hint="eastAsia"/>
            <w:webHidden/>
          </w:rPr>
          <w:instrText xml:space="preserve"> </w:instrText>
        </w:r>
        <w:r>
          <w:rPr>
            <w:rFonts w:hint="eastAsia"/>
            <w:webHidden/>
          </w:rPr>
        </w:r>
        <w:r>
          <w:rPr>
            <w:rFonts w:hint="eastAsia"/>
            <w:webHidden/>
          </w:rPr>
          <w:fldChar w:fldCharType="separate"/>
        </w:r>
        <w:r>
          <w:rPr>
            <w:webHidden/>
          </w:rPr>
          <w:t>45</w:t>
        </w:r>
        <w:r>
          <w:rPr>
            <w:rFonts w:hint="eastAsia"/>
            <w:webHidden/>
          </w:rPr>
          <w:fldChar w:fldCharType="end"/>
        </w:r>
      </w:hyperlink>
    </w:p>
    <w:p w14:paraId="1D22E099" w14:textId="1F9EA7D9" w:rsidR="009B5889" w:rsidRDefault="009B5889">
      <w:pPr>
        <w:pStyle w:val="aff0"/>
        <w:rPr>
          <w:rFonts w:asciiTheme="minorHAnsi" w:eastAsiaTheme="minorEastAsia" w:hAnsiTheme="minorHAnsi" w:hint="eastAsia"/>
          <w:kern w:val="2"/>
          <w:sz w:val="22"/>
          <w14:ligatures w14:val="standardContextual"/>
        </w:rPr>
      </w:pPr>
      <w:hyperlink w:anchor="_Toc208230620" w:history="1">
        <w:r w:rsidRPr="008C1376">
          <w:rPr>
            <w:rStyle w:val="ae"/>
            <w:rFonts w:hint="eastAsia"/>
            <w:b/>
            <w:bCs/>
          </w:rPr>
          <w:t>Figure S46.</w:t>
        </w:r>
        <w:r w:rsidRPr="008C1376">
          <w:rPr>
            <w:rStyle w:val="ae"/>
            <w:rFonts w:hint="eastAsia"/>
          </w:rPr>
          <w:t xml:space="preserve"> The condensed Fukui function values of SMX and SMX</w:t>
        </w:r>
        <w:r w:rsidRPr="008C1376">
          <w:rPr>
            <w:rStyle w:val="ae"/>
            <w:vertAlign w:val="superscript"/>
          </w:rPr>
          <w:t>−</w:t>
        </w:r>
        <w:r w:rsidRPr="008C1376">
          <w:rPr>
            <w:rStyle w:val="ae"/>
            <w:rFonts w:hint="eastAsia"/>
          </w:rPr>
          <w:t>.</w:t>
        </w:r>
        <w:r>
          <w:rPr>
            <w:rFonts w:hint="eastAsia"/>
            <w:webHidden/>
          </w:rPr>
          <w:tab/>
        </w:r>
        <w:r>
          <w:rPr>
            <w:rFonts w:hint="eastAsia"/>
            <w:webHidden/>
          </w:rPr>
          <w:fldChar w:fldCharType="begin"/>
        </w:r>
        <w:r>
          <w:rPr>
            <w:rFonts w:hint="eastAsia"/>
            <w:webHidden/>
          </w:rPr>
          <w:instrText xml:space="preserve"> </w:instrText>
        </w:r>
        <w:r>
          <w:rPr>
            <w:webHidden/>
          </w:rPr>
          <w:instrText>PAGEREF _Toc208230620 \h</w:instrText>
        </w:r>
        <w:r>
          <w:rPr>
            <w:rFonts w:hint="eastAsia"/>
            <w:webHidden/>
          </w:rPr>
          <w:instrText xml:space="preserve"> </w:instrText>
        </w:r>
        <w:r>
          <w:rPr>
            <w:rFonts w:hint="eastAsia"/>
            <w:webHidden/>
          </w:rPr>
        </w:r>
        <w:r>
          <w:rPr>
            <w:rFonts w:hint="eastAsia"/>
            <w:webHidden/>
          </w:rPr>
          <w:fldChar w:fldCharType="separate"/>
        </w:r>
        <w:r>
          <w:rPr>
            <w:webHidden/>
          </w:rPr>
          <w:t>46</w:t>
        </w:r>
        <w:r>
          <w:rPr>
            <w:rFonts w:hint="eastAsia"/>
            <w:webHidden/>
          </w:rPr>
          <w:fldChar w:fldCharType="end"/>
        </w:r>
      </w:hyperlink>
    </w:p>
    <w:p w14:paraId="5E0F1A9B" w14:textId="433B6B20" w:rsidR="009B5889" w:rsidRDefault="009B5889">
      <w:pPr>
        <w:pStyle w:val="aff0"/>
        <w:rPr>
          <w:rFonts w:asciiTheme="minorHAnsi" w:eastAsiaTheme="minorEastAsia" w:hAnsiTheme="minorHAnsi" w:hint="eastAsia"/>
          <w:kern w:val="2"/>
          <w:sz w:val="22"/>
          <w14:ligatures w14:val="standardContextual"/>
        </w:rPr>
      </w:pPr>
      <w:hyperlink w:anchor="_Toc208230621" w:history="1">
        <w:r w:rsidRPr="008C1376">
          <w:rPr>
            <w:rStyle w:val="ae"/>
            <w:rFonts w:hint="eastAsia"/>
            <w:b/>
            <w:bCs/>
          </w:rPr>
          <w:t>Figure S47.</w:t>
        </w:r>
        <w:r w:rsidRPr="008C1376">
          <w:rPr>
            <w:rStyle w:val="ae"/>
            <w:rFonts w:hint="eastAsia"/>
          </w:rPr>
          <w:t xml:space="preserve"> Toxicity analysis of SMX degradation intermediates.</w:t>
        </w:r>
        <w:r>
          <w:rPr>
            <w:rFonts w:hint="eastAsia"/>
            <w:webHidden/>
          </w:rPr>
          <w:tab/>
        </w:r>
        <w:r>
          <w:rPr>
            <w:rFonts w:hint="eastAsia"/>
            <w:webHidden/>
          </w:rPr>
          <w:fldChar w:fldCharType="begin"/>
        </w:r>
        <w:r>
          <w:rPr>
            <w:rFonts w:hint="eastAsia"/>
            <w:webHidden/>
          </w:rPr>
          <w:instrText xml:space="preserve"> </w:instrText>
        </w:r>
        <w:r>
          <w:rPr>
            <w:webHidden/>
          </w:rPr>
          <w:instrText>PAGEREF _Toc208230621 \h</w:instrText>
        </w:r>
        <w:r>
          <w:rPr>
            <w:rFonts w:hint="eastAsia"/>
            <w:webHidden/>
          </w:rPr>
          <w:instrText xml:space="preserve"> </w:instrText>
        </w:r>
        <w:r>
          <w:rPr>
            <w:rFonts w:hint="eastAsia"/>
            <w:webHidden/>
          </w:rPr>
        </w:r>
        <w:r>
          <w:rPr>
            <w:rFonts w:hint="eastAsia"/>
            <w:webHidden/>
          </w:rPr>
          <w:fldChar w:fldCharType="separate"/>
        </w:r>
        <w:r>
          <w:rPr>
            <w:webHidden/>
          </w:rPr>
          <w:t>47</w:t>
        </w:r>
        <w:r>
          <w:rPr>
            <w:rFonts w:hint="eastAsia"/>
            <w:webHidden/>
          </w:rPr>
          <w:fldChar w:fldCharType="end"/>
        </w:r>
      </w:hyperlink>
    </w:p>
    <w:p w14:paraId="047CA206" w14:textId="094FF610" w:rsidR="009B5889" w:rsidRDefault="009B5889">
      <w:pPr>
        <w:pStyle w:val="aff0"/>
        <w:rPr>
          <w:rFonts w:asciiTheme="minorHAnsi" w:eastAsiaTheme="minorEastAsia" w:hAnsiTheme="minorHAnsi" w:hint="eastAsia"/>
          <w:kern w:val="2"/>
          <w:sz w:val="22"/>
          <w14:ligatures w14:val="standardContextual"/>
        </w:rPr>
      </w:pPr>
      <w:hyperlink w:anchor="_Toc208230622" w:history="1">
        <w:r w:rsidRPr="008C1376">
          <w:rPr>
            <w:rStyle w:val="ae"/>
            <w:rFonts w:hint="eastAsia"/>
            <w:b/>
            <w:bCs/>
          </w:rPr>
          <w:t>Figure S48.</w:t>
        </w:r>
        <w:r w:rsidRPr="008C1376">
          <w:rPr>
            <w:rStyle w:val="ae"/>
            <w:rFonts w:hint="eastAsia"/>
          </w:rPr>
          <w:t xml:space="preserve"> The removal efficiency of various organic pollutants in Co-N/C-T/HCO</w:t>
        </w:r>
        <w:r w:rsidRPr="008C1376">
          <w:rPr>
            <w:rStyle w:val="ae"/>
            <w:rFonts w:hint="eastAsia"/>
            <w:vertAlign w:val="subscript"/>
          </w:rPr>
          <w:t>3</w:t>
        </w:r>
        <w:r w:rsidRPr="008C1376">
          <w:rPr>
            <w:rStyle w:val="ae"/>
            <w:vertAlign w:val="superscript"/>
          </w:rPr>
          <w:t>−</w:t>
        </w:r>
        <w:r w:rsidRPr="008C1376">
          <w:rPr>
            <w:rStyle w:val="ae"/>
            <w:rFonts w:hint="eastAsia"/>
          </w:rPr>
          <w:t>/H</w:t>
        </w:r>
        <w:r w:rsidRPr="008C1376">
          <w:rPr>
            <w:rStyle w:val="ae"/>
            <w:rFonts w:hint="eastAsia"/>
            <w:vertAlign w:val="subscript"/>
          </w:rPr>
          <w:t>2</w:t>
        </w:r>
        <w:r w:rsidRPr="008C1376">
          <w:rPr>
            <w:rStyle w:val="ae"/>
            <w:rFonts w:hint="eastAsia"/>
          </w:rPr>
          <w:t>O</w:t>
        </w:r>
        <w:r w:rsidRPr="008C1376">
          <w:rPr>
            <w:rStyle w:val="ae"/>
            <w:rFonts w:hint="eastAsia"/>
            <w:vertAlign w:val="subscript"/>
          </w:rPr>
          <w:t>2</w:t>
        </w:r>
        <w:r w:rsidRPr="008C1376">
          <w:rPr>
            <w:rStyle w:val="ae"/>
            <w:rFonts w:hint="eastAsia"/>
          </w:rPr>
          <w:t xml:space="preserve"> system.</w:t>
        </w:r>
        <w:r>
          <w:rPr>
            <w:rFonts w:hint="eastAsia"/>
            <w:webHidden/>
          </w:rPr>
          <w:tab/>
        </w:r>
        <w:r>
          <w:rPr>
            <w:rFonts w:hint="eastAsia"/>
            <w:webHidden/>
          </w:rPr>
          <w:fldChar w:fldCharType="begin"/>
        </w:r>
        <w:r>
          <w:rPr>
            <w:rFonts w:hint="eastAsia"/>
            <w:webHidden/>
          </w:rPr>
          <w:instrText xml:space="preserve"> </w:instrText>
        </w:r>
        <w:r>
          <w:rPr>
            <w:webHidden/>
          </w:rPr>
          <w:instrText>PAGEREF _Toc208230622 \h</w:instrText>
        </w:r>
        <w:r>
          <w:rPr>
            <w:rFonts w:hint="eastAsia"/>
            <w:webHidden/>
          </w:rPr>
          <w:instrText xml:space="preserve"> </w:instrText>
        </w:r>
        <w:r>
          <w:rPr>
            <w:rFonts w:hint="eastAsia"/>
            <w:webHidden/>
          </w:rPr>
        </w:r>
        <w:r>
          <w:rPr>
            <w:rFonts w:hint="eastAsia"/>
            <w:webHidden/>
          </w:rPr>
          <w:fldChar w:fldCharType="separate"/>
        </w:r>
        <w:r>
          <w:rPr>
            <w:webHidden/>
          </w:rPr>
          <w:t>48</w:t>
        </w:r>
        <w:r>
          <w:rPr>
            <w:rFonts w:hint="eastAsia"/>
            <w:webHidden/>
          </w:rPr>
          <w:fldChar w:fldCharType="end"/>
        </w:r>
      </w:hyperlink>
    </w:p>
    <w:p w14:paraId="3C60815E" w14:textId="12D4FF59" w:rsidR="009B5889" w:rsidRDefault="009B5889">
      <w:pPr>
        <w:pStyle w:val="aff0"/>
        <w:rPr>
          <w:rFonts w:asciiTheme="minorHAnsi" w:eastAsiaTheme="minorEastAsia" w:hAnsiTheme="minorHAnsi" w:hint="eastAsia"/>
          <w:kern w:val="2"/>
          <w:sz w:val="22"/>
          <w14:ligatures w14:val="standardContextual"/>
        </w:rPr>
      </w:pPr>
      <w:hyperlink w:anchor="_Toc208230623" w:history="1">
        <w:r w:rsidRPr="008C1376">
          <w:rPr>
            <w:rStyle w:val="ae"/>
            <w:rFonts w:hint="eastAsia"/>
            <w:b/>
            <w:bCs/>
          </w:rPr>
          <w:t>Figure S49.</w:t>
        </w:r>
        <w:r w:rsidRPr="008C1376">
          <w:rPr>
            <w:rStyle w:val="ae"/>
            <w:rFonts w:hint="eastAsia"/>
          </w:rPr>
          <w:t xml:space="preserve"> Electrostatic potential (ESP) distributions of different organic pollutants.</w:t>
        </w:r>
        <w:r>
          <w:rPr>
            <w:rFonts w:hint="eastAsia"/>
            <w:webHidden/>
          </w:rPr>
          <w:tab/>
        </w:r>
        <w:r>
          <w:rPr>
            <w:rFonts w:hint="eastAsia"/>
            <w:webHidden/>
          </w:rPr>
          <w:fldChar w:fldCharType="begin"/>
        </w:r>
        <w:r>
          <w:rPr>
            <w:rFonts w:hint="eastAsia"/>
            <w:webHidden/>
          </w:rPr>
          <w:instrText xml:space="preserve"> </w:instrText>
        </w:r>
        <w:r>
          <w:rPr>
            <w:webHidden/>
          </w:rPr>
          <w:instrText>PAGEREF _Toc208230623 \h</w:instrText>
        </w:r>
        <w:r>
          <w:rPr>
            <w:rFonts w:hint="eastAsia"/>
            <w:webHidden/>
          </w:rPr>
          <w:instrText xml:space="preserve"> </w:instrText>
        </w:r>
        <w:r>
          <w:rPr>
            <w:rFonts w:hint="eastAsia"/>
            <w:webHidden/>
          </w:rPr>
        </w:r>
        <w:r>
          <w:rPr>
            <w:rFonts w:hint="eastAsia"/>
            <w:webHidden/>
          </w:rPr>
          <w:fldChar w:fldCharType="separate"/>
        </w:r>
        <w:r>
          <w:rPr>
            <w:webHidden/>
          </w:rPr>
          <w:t>49</w:t>
        </w:r>
        <w:r>
          <w:rPr>
            <w:rFonts w:hint="eastAsia"/>
            <w:webHidden/>
          </w:rPr>
          <w:fldChar w:fldCharType="end"/>
        </w:r>
      </w:hyperlink>
    </w:p>
    <w:p w14:paraId="4886810B" w14:textId="5D4FCE09" w:rsidR="009B5889" w:rsidRDefault="00B96446" w:rsidP="00B96446">
      <w:pPr>
        <w:ind w:firstLineChars="0" w:firstLine="0"/>
        <w:rPr>
          <w:noProof/>
        </w:rPr>
      </w:pPr>
      <w:r>
        <w:fldChar w:fldCharType="end"/>
      </w:r>
      <w:r>
        <w:fldChar w:fldCharType="begin"/>
      </w:r>
      <w:r>
        <w:instrText xml:space="preserve"> TOC \h \z \c "Table" </w:instrText>
      </w:r>
      <w:r>
        <w:fldChar w:fldCharType="separate"/>
      </w:r>
    </w:p>
    <w:p w14:paraId="6B116287" w14:textId="55DAC461" w:rsidR="009B5889" w:rsidRDefault="009B5889">
      <w:pPr>
        <w:pStyle w:val="aff0"/>
        <w:rPr>
          <w:rFonts w:asciiTheme="minorHAnsi" w:eastAsiaTheme="minorEastAsia" w:hAnsiTheme="minorHAnsi" w:hint="eastAsia"/>
          <w:kern w:val="2"/>
          <w:sz w:val="22"/>
          <w14:ligatures w14:val="standardContextual"/>
        </w:rPr>
      </w:pPr>
      <w:hyperlink w:anchor="_Toc208230562" w:history="1">
        <w:r w:rsidRPr="00E631A5">
          <w:rPr>
            <w:rStyle w:val="ae"/>
            <w:rFonts w:hint="eastAsia"/>
            <w:b/>
            <w:bCs/>
          </w:rPr>
          <w:t xml:space="preserve">Table S1. </w:t>
        </w:r>
        <w:r w:rsidRPr="00E631A5">
          <w:rPr>
            <w:rStyle w:val="ae"/>
            <w:rFonts w:hint="eastAsia"/>
          </w:rPr>
          <w:t>Co contents of the synthesized Co SACs determined by ICP-OES analysis.</w:t>
        </w:r>
        <w:r>
          <w:rPr>
            <w:rFonts w:hint="eastAsia"/>
            <w:webHidden/>
          </w:rPr>
          <w:tab/>
        </w:r>
        <w:r>
          <w:rPr>
            <w:rFonts w:hint="eastAsia"/>
            <w:webHidden/>
          </w:rPr>
          <w:fldChar w:fldCharType="begin"/>
        </w:r>
        <w:r>
          <w:rPr>
            <w:rFonts w:hint="eastAsia"/>
            <w:webHidden/>
          </w:rPr>
          <w:instrText xml:space="preserve"> </w:instrText>
        </w:r>
        <w:r>
          <w:rPr>
            <w:webHidden/>
          </w:rPr>
          <w:instrText>PAGEREF _Toc208230562 \h</w:instrText>
        </w:r>
        <w:r>
          <w:rPr>
            <w:rFonts w:hint="eastAsia"/>
            <w:webHidden/>
          </w:rPr>
          <w:instrText xml:space="preserve"> </w:instrText>
        </w:r>
        <w:r>
          <w:rPr>
            <w:rFonts w:hint="eastAsia"/>
            <w:webHidden/>
          </w:rPr>
        </w:r>
        <w:r>
          <w:rPr>
            <w:rFonts w:hint="eastAsia"/>
            <w:webHidden/>
          </w:rPr>
          <w:fldChar w:fldCharType="separate"/>
        </w:r>
        <w:r>
          <w:rPr>
            <w:webHidden/>
          </w:rPr>
          <w:t>50</w:t>
        </w:r>
        <w:r>
          <w:rPr>
            <w:rFonts w:hint="eastAsia"/>
            <w:webHidden/>
          </w:rPr>
          <w:fldChar w:fldCharType="end"/>
        </w:r>
      </w:hyperlink>
    </w:p>
    <w:p w14:paraId="14FDC597" w14:textId="2B6C149B" w:rsidR="009B5889" w:rsidRDefault="009B5889">
      <w:pPr>
        <w:pStyle w:val="aff0"/>
        <w:rPr>
          <w:rFonts w:asciiTheme="minorHAnsi" w:eastAsiaTheme="minorEastAsia" w:hAnsiTheme="minorHAnsi" w:hint="eastAsia"/>
          <w:kern w:val="2"/>
          <w:sz w:val="22"/>
          <w14:ligatures w14:val="standardContextual"/>
        </w:rPr>
      </w:pPr>
      <w:hyperlink w:anchor="_Toc208230563" w:history="1">
        <w:r w:rsidRPr="00E631A5">
          <w:rPr>
            <w:rStyle w:val="ae"/>
            <w:rFonts w:hint="eastAsia"/>
            <w:b/>
            <w:bCs/>
          </w:rPr>
          <w:t xml:space="preserve">Table S2. </w:t>
        </w:r>
        <w:r w:rsidRPr="00E631A5">
          <w:rPr>
            <w:rStyle w:val="ae"/>
            <w:rFonts w:hint="eastAsia"/>
          </w:rPr>
          <w:t>EXAFS fitting parameters at the Co K-edge for various sample (</w:t>
        </w:r>
        <w:r w:rsidRPr="00E631A5">
          <w:rPr>
            <w:rStyle w:val="ae"/>
            <w:rFonts w:hint="eastAsia"/>
            <w:i/>
            <w:iCs/>
          </w:rPr>
          <w:t>S</w:t>
        </w:r>
        <w:r w:rsidRPr="00E631A5">
          <w:rPr>
            <w:rStyle w:val="ae"/>
            <w:rFonts w:hint="eastAsia"/>
            <w:vertAlign w:val="subscript"/>
          </w:rPr>
          <w:t>0</w:t>
        </w:r>
        <w:r w:rsidRPr="00E631A5">
          <w:rPr>
            <w:rStyle w:val="ae"/>
            <w:rFonts w:hint="eastAsia"/>
            <w:vertAlign w:val="superscript"/>
          </w:rPr>
          <w:t>2</w:t>
        </w:r>
        <w:r w:rsidRPr="00E631A5">
          <w:rPr>
            <w:rStyle w:val="ae"/>
            <w:rFonts w:hint="eastAsia"/>
          </w:rPr>
          <w:t>=0.74).</w:t>
        </w:r>
        <w:r>
          <w:rPr>
            <w:rFonts w:hint="eastAsia"/>
            <w:webHidden/>
          </w:rPr>
          <w:tab/>
        </w:r>
        <w:r>
          <w:rPr>
            <w:rFonts w:hint="eastAsia"/>
            <w:webHidden/>
          </w:rPr>
          <w:fldChar w:fldCharType="begin"/>
        </w:r>
        <w:r>
          <w:rPr>
            <w:rFonts w:hint="eastAsia"/>
            <w:webHidden/>
          </w:rPr>
          <w:instrText xml:space="preserve"> </w:instrText>
        </w:r>
        <w:r>
          <w:rPr>
            <w:webHidden/>
          </w:rPr>
          <w:instrText>PAGEREF _Toc208230563 \h</w:instrText>
        </w:r>
        <w:r>
          <w:rPr>
            <w:rFonts w:hint="eastAsia"/>
            <w:webHidden/>
          </w:rPr>
          <w:instrText xml:space="preserve"> </w:instrText>
        </w:r>
        <w:r>
          <w:rPr>
            <w:rFonts w:hint="eastAsia"/>
            <w:webHidden/>
          </w:rPr>
        </w:r>
        <w:r>
          <w:rPr>
            <w:rFonts w:hint="eastAsia"/>
            <w:webHidden/>
          </w:rPr>
          <w:fldChar w:fldCharType="separate"/>
        </w:r>
        <w:r>
          <w:rPr>
            <w:webHidden/>
          </w:rPr>
          <w:t>51</w:t>
        </w:r>
        <w:r>
          <w:rPr>
            <w:rFonts w:hint="eastAsia"/>
            <w:webHidden/>
          </w:rPr>
          <w:fldChar w:fldCharType="end"/>
        </w:r>
      </w:hyperlink>
    </w:p>
    <w:p w14:paraId="6691DEBC" w14:textId="1C16D168" w:rsidR="009B5889" w:rsidRDefault="009B5889">
      <w:pPr>
        <w:pStyle w:val="aff0"/>
        <w:rPr>
          <w:rFonts w:asciiTheme="minorHAnsi" w:eastAsiaTheme="minorEastAsia" w:hAnsiTheme="minorHAnsi" w:hint="eastAsia"/>
          <w:kern w:val="2"/>
          <w:sz w:val="22"/>
          <w14:ligatures w14:val="standardContextual"/>
        </w:rPr>
      </w:pPr>
      <w:hyperlink w:anchor="_Toc208230564" w:history="1">
        <w:r w:rsidRPr="00E631A5">
          <w:rPr>
            <w:rStyle w:val="ae"/>
            <w:rFonts w:hint="eastAsia"/>
            <w:b/>
            <w:bCs/>
          </w:rPr>
          <w:t>Table S3.</w:t>
        </w:r>
        <w:r w:rsidRPr="00E631A5">
          <w:rPr>
            <w:rStyle w:val="ae"/>
            <w:rFonts w:hint="eastAsia"/>
          </w:rPr>
          <w:t xml:space="preserve"> Theoretical parameters of Co-TCN (CoN</w:t>
        </w:r>
        <w:r w:rsidRPr="00E631A5">
          <w:rPr>
            <w:rStyle w:val="ae"/>
            <w:rFonts w:hint="eastAsia"/>
            <w:vertAlign w:val="subscript"/>
          </w:rPr>
          <w:t>5</w:t>
        </w:r>
        <w:r w:rsidRPr="00E631A5">
          <w:rPr>
            <w:rStyle w:val="ae"/>
            <w:rFonts w:hint="eastAsia"/>
          </w:rPr>
          <w:t>) and Co-N/C-T (CoN</w:t>
        </w:r>
        <w:r w:rsidRPr="00E631A5">
          <w:rPr>
            <w:rStyle w:val="ae"/>
            <w:rFonts w:hint="eastAsia"/>
            <w:vertAlign w:val="subscript"/>
          </w:rPr>
          <w:t>6</w:t>
        </w:r>
        <w:r w:rsidRPr="00E631A5">
          <w:rPr>
            <w:rStyle w:val="ae"/>
            <w:rFonts w:hint="eastAsia"/>
          </w:rPr>
          <w:t>) models.</w:t>
        </w:r>
        <w:r>
          <w:rPr>
            <w:rFonts w:hint="eastAsia"/>
            <w:webHidden/>
          </w:rPr>
          <w:tab/>
        </w:r>
        <w:r>
          <w:rPr>
            <w:rFonts w:hint="eastAsia"/>
            <w:webHidden/>
          </w:rPr>
          <w:fldChar w:fldCharType="begin"/>
        </w:r>
        <w:r>
          <w:rPr>
            <w:rFonts w:hint="eastAsia"/>
            <w:webHidden/>
          </w:rPr>
          <w:instrText xml:space="preserve"> </w:instrText>
        </w:r>
        <w:r>
          <w:rPr>
            <w:webHidden/>
          </w:rPr>
          <w:instrText>PAGEREF _Toc208230564 \h</w:instrText>
        </w:r>
        <w:r>
          <w:rPr>
            <w:rFonts w:hint="eastAsia"/>
            <w:webHidden/>
          </w:rPr>
          <w:instrText xml:space="preserve"> </w:instrText>
        </w:r>
        <w:r>
          <w:rPr>
            <w:rFonts w:hint="eastAsia"/>
            <w:webHidden/>
          </w:rPr>
        </w:r>
        <w:r>
          <w:rPr>
            <w:rFonts w:hint="eastAsia"/>
            <w:webHidden/>
          </w:rPr>
          <w:fldChar w:fldCharType="separate"/>
        </w:r>
        <w:r>
          <w:rPr>
            <w:webHidden/>
          </w:rPr>
          <w:t>52</w:t>
        </w:r>
        <w:r>
          <w:rPr>
            <w:rFonts w:hint="eastAsia"/>
            <w:webHidden/>
          </w:rPr>
          <w:fldChar w:fldCharType="end"/>
        </w:r>
      </w:hyperlink>
    </w:p>
    <w:p w14:paraId="051ACAEF" w14:textId="00EDDFAA" w:rsidR="009B5889" w:rsidRDefault="009B5889">
      <w:pPr>
        <w:pStyle w:val="aff0"/>
        <w:rPr>
          <w:rFonts w:asciiTheme="minorHAnsi" w:eastAsiaTheme="minorEastAsia" w:hAnsiTheme="minorHAnsi" w:hint="eastAsia"/>
          <w:kern w:val="2"/>
          <w:sz w:val="22"/>
          <w14:ligatures w14:val="standardContextual"/>
        </w:rPr>
      </w:pPr>
      <w:hyperlink w:anchor="_Toc208230565" w:history="1">
        <w:r w:rsidRPr="00E631A5">
          <w:rPr>
            <w:rStyle w:val="ae"/>
            <w:rFonts w:hint="eastAsia"/>
            <w:b/>
            <w:bCs/>
          </w:rPr>
          <w:t xml:space="preserve">Table S4. </w:t>
        </w:r>
        <w:r w:rsidRPr="00E631A5">
          <w:rPr>
            <w:rStyle w:val="ae"/>
            <w:rFonts w:hint="eastAsia"/>
          </w:rPr>
          <w:t>Catalytic performance of reported HCO</w:t>
        </w:r>
        <w:r w:rsidRPr="00E631A5">
          <w:rPr>
            <w:rStyle w:val="ae"/>
            <w:rFonts w:hint="eastAsia"/>
            <w:vertAlign w:val="subscript"/>
          </w:rPr>
          <w:t>3</w:t>
        </w:r>
        <w:r w:rsidRPr="00E631A5">
          <w:rPr>
            <w:rStyle w:val="ae"/>
            <w:vertAlign w:val="superscript"/>
          </w:rPr>
          <w:t>−</w:t>
        </w:r>
        <w:r w:rsidRPr="00E631A5">
          <w:rPr>
            <w:rStyle w:val="ae"/>
            <w:rFonts w:hint="eastAsia"/>
          </w:rPr>
          <w:t>/H</w:t>
        </w:r>
        <w:r w:rsidRPr="00E631A5">
          <w:rPr>
            <w:rStyle w:val="ae"/>
            <w:rFonts w:hint="eastAsia"/>
            <w:vertAlign w:val="subscript"/>
          </w:rPr>
          <w:t>2</w:t>
        </w:r>
        <w:r w:rsidRPr="00E631A5">
          <w:rPr>
            <w:rStyle w:val="ae"/>
            <w:rFonts w:hint="eastAsia"/>
          </w:rPr>
          <w:t>O</w:t>
        </w:r>
        <w:r w:rsidRPr="00E631A5">
          <w:rPr>
            <w:rStyle w:val="ae"/>
            <w:rFonts w:hint="eastAsia"/>
            <w:vertAlign w:val="subscript"/>
          </w:rPr>
          <w:t>2</w:t>
        </w:r>
        <w:r w:rsidRPr="00E631A5">
          <w:rPr>
            <w:rStyle w:val="ae"/>
            <w:rFonts w:hint="eastAsia"/>
          </w:rPr>
          <w:t>-based systems.</w:t>
        </w:r>
        <w:r>
          <w:rPr>
            <w:rFonts w:hint="eastAsia"/>
            <w:webHidden/>
          </w:rPr>
          <w:tab/>
        </w:r>
        <w:r>
          <w:rPr>
            <w:rFonts w:hint="eastAsia"/>
            <w:webHidden/>
          </w:rPr>
          <w:fldChar w:fldCharType="begin"/>
        </w:r>
        <w:r>
          <w:rPr>
            <w:rFonts w:hint="eastAsia"/>
            <w:webHidden/>
          </w:rPr>
          <w:instrText xml:space="preserve"> </w:instrText>
        </w:r>
        <w:r>
          <w:rPr>
            <w:webHidden/>
          </w:rPr>
          <w:instrText>PAGEREF _Toc208230565 \h</w:instrText>
        </w:r>
        <w:r>
          <w:rPr>
            <w:rFonts w:hint="eastAsia"/>
            <w:webHidden/>
          </w:rPr>
          <w:instrText xml:space="preserve"> </w:instrText>
        </w:r>
        <w:r>
          <w:rPr>
            <w:rFonts w:hint="eastAsia"/>
            <w:webHidden/>
          </w:rPr>
        </w:r>
        <w:r>
          <w:rPr>
            <w:rFonts w:hint="eastAsia"/>
            <w:webHidden/>
          </w:rPr>
          <w:fldChar w:fldCharType="separate"/>
        </w:r>
        <w:r>
          <w:rPr>
            <w:webHidden/>
          </w:rPr>
          <w:t>53</w:t>
        </w:r>
        <w:r>
          <w:rPr>
            <w:rFonts w:hint="eastAsia"/>
            <w:webHidden/>
          </w:rPr>
          <w:fldChar w:fldCharType="end"/>
        </w:r>
      </w:hyperlink>
    </w:p>
    <w:p w14:paraId="6FE7F73B" w14:textId="5AE9CC67" w:rsidR="009B5889" w:rsidRDefault="009B5889">
      <w:pPr>
        <w:pStyle w:val="aff0"/>
        <w:rPr>
          <w:rFonts w:asciiTheme="minorHAnsi" w:eastAsiaTheme="minorEastAsia" w:hAnsiTheme="minorHAnsi" w:hint="eastAsia"/>
          <w:kern w:val="2"/>
          <w:sz w:val="22"/>
          <w14:ligatures w14:val="standardContextual"/>
        </w:rPr>
      </w:pPr>
      <w:hyperlink w:anchor="_Toc208230566" w:history="1">
        <w:r w:rsidRPr="00E631A5">
          <w:rPr>
            <w:rStyle w:val="ae"/>
            <w:rFonts w:hint="eastAsia"/>
            <w:b/>
            <w:bCs/>
          </w:rPr>
          <w:t>Table S5.</w:t>
        </w:r>
        <w:r w:rsidRPr="00E631A5">
          <w:rPr>
            <w:rStyle w:val="ae"/>
            <w:rFonts w:hint="eastAsia"/>
          </w:rPr>
          <w:t xml:space="preserve"> TOF values and key catalytic parameters of the catalysts.</w:t>
        </w:r>
        <w:r>
          <w:rPr>
            <w:rFonts w:hint="eastAsia"/>
            <w:webHidden/>
          </w:rPr>
          <w:tab/>
        </w:r>
        <w:r>
          <w:rPr>
            <w:rFonts w:hint="eastAsia"/>
            <w:webHidden/>
          </w:rPr>
          <w:fldChar w:fldCharType="begin"/>
        </w:r>
        <w:r>
          <w:rPr>
            <w:rFonts w:hint="eastAsia"/>
            <w:webHidden/>
          </w:rPr>
          <w:instrText xml:space="preserve"> </w:instrText>
        </w:r>
        <w:r>
          <w:rPr>
            <w:webHidden/>
          </w:rPr>
          <w:instrText>PAGEREF _Toc208230566 \h</w:instrText>
        </w:r>
        <w:r>
          <w:rPr>
            <w:rFonts w:hint="eastAsia"/>
            <w:webHidden/>
          </w:rPr>
          <w:instrText xml:space="preserve"> </w:instrText>
        </w:r>
        <w:r>
          <w:rPr>
            <w:rFonts w:hint="eastAsia"/>
            <w:webHidden/>
          </w:rPr>
        </w:r>
        <w:r>
          <w:rPr>
            <w:rFonts w:hint="eastAsia"/>
            <w:webHidden/>
          </w:rPr>
          <w:fldChar w:fldCharType="separate"/>
        </w:r>
        <w:r>
          <w:rPr>
            <w:webHidden/>
          </w:rPr>
          <w:t>54</w:t>
        </w:r>
        <w:r>
          <w:rPr>
            <w:rFonts w:hint="eastAsia"/>
            <w:webHidden/>
          </w:rPr>
          <w:fldChar w:fldCharType="end"/>
        </w:r>
      </w:hyperlink>
    </w:p>
    <w:p w14:paraId="31048C6B" w14:textId="588B84B5" w:rsidR="009B5889" w:rsidRDefault="009B5889">
      <w:pPr>
        <w:pStyle w:val="aff0"/>
        <w:rPr>
          <w:rFonts w:asciiTheme="minorHAnsi" w:eastAsiaTheme="minorEastAsia" w:hAnsiTheme="minorHAnsi" w:hint="eastAsia"/>
          <w:kern w:val="2"/>
          <w:sz w:val="22"/>
          <w14:ligatures w14:val="standardContextual"/>
        </w:rPr>
      </w:pPr>
      <w:hyperlink w:anchor="_Toc208230567" w:history="1">
        <w:r w:rsidRPr="00E631A5">
          <w:rPr>
            <w:rStyle w:val="ae"/>
            <w:rFonts w:hint="eastAsia"/>
            <w:b/>
            <w:bCs/>
          </w:rPr>
          <w:t>Table S6.</w:t>
        </w:r>
        <w:r w:rsidRPr="00E631A5">
          <w:rPr>
            <w:rStyle w:val="ae"/>
            <w:rFonts w:hint="eastAsia"/>
          </w:rPr>
          <w:t xml:space="preserve"> Second-order rate constants for reactions between ROS and quenchers or probe molecules.</w:t>
        </w:r>
        <w:r>
          <w:rPr>
            <w:rFonts w:hint="eastAsia"/>
            <w:webHidden/>
          </w:rPr>
          <w:tab/>
        </w:r>
        <w:r>
          <w:rPr>
            <w:rFonts w:hint="eastAsia"/>
            <w:webHidden/>
          </w:rPr>
          <w:fldChar w:fldCharType="begin"/>
        </w:r>
        <w:r>
          <w:rPr>
            <w:rFonts w:hint="eastAsia"/>
            <w:webHidden/>
          </w:rPr>
          <w:instrText xml:space="preserve"> </w:instrText>
        </w:r>
        <w:r>
          <w:rPr>
            <w:webHidden/>
          </w:rPr>
          <w:instrText>PAGEREF _Toc208230567 \h</w:instrText>
        </w:r>
        <w:r>
          <w:rPr>
            <w:rFonts w:hint="eastAsia"/>
            <w:webHidden/>
          </w:rPr>
          <w:instrText xml:space="preserve"> </w:instrText>
        </w:r>
        <w:r>
          <w:rPr>
            <w:rFonts w:hint="eastAsia"/>
            <w:webHidden/>
          </w:rPr>
        </w:r>
        <w:r>
          <w:rPr>
            <w:rFonts w:hint="eastAsia"/>
            <w:webHidden/>
          </w:rPr>
          <w:fldChar w:fldCharType="separate"/>
        </w:r>
        <w:r>
          <w:rPr>
            <w:webHidden/>
          </w:rPr>
          <w:t>55</w:t>
        </w:r>
        <w:r>
          <w:rPr>
            <w:rFonts w:hint="eastAsia"/>
            <w:webHidden/>
          </w:rPr>
          <w:fldChar w:fldCharType="end"/>
        </w:r>
      </w:hyperlink>
    </w:p>
    <w:p w14:paraId="168BB3A0" w14:textId="6BC878EE" w:rsidR="009B5889" w:rsidRDefault="009B5889">
      <w:pPr>
        <w:pStyle w:val="aff0"/>
        <w:rPr>
          <w:rFonts w:asciiTheme="minorHAnsi" w:eastAsiaTheme="minorEastAsia" w:hAnsiTheme="minorHAnsi" w:hint="eastAsia"/>
          <w:kern w:val="2"/>
          <w:sz w:val="22"/>
          <w14:ligatures w14:val="standardContextual"/>
        </w:rPr>
      </w:pPr>
      <w:hyperlink w:anchor="_Toc208230568" w:history="1">
        <w:r w:rsidRPr="00E631A5">
          <w:rPr>
            <w:rStyle w:val="ae"/>
            <w:rFonts w:hint="eastAsia"/>
            <w:b/>
            <w:bCs/>
          </w:rPr>
          <w:t>Table S7.</w:t>
        </w:r>
        <w:r w:rsidRPr="00E631A5">
          <w:rPr>
            <w:rStyle w:val="ae"/>
            <w:rFonts w:hint="eastAsia"/>
          </w:rPr>
          <w:t xml:space="preserve"> Definition of quantum chemistry descriptors.</w:t>
        </w:r>
        <w:r>
          <w:rPr>
            <w:rFonts w:hint="eastAsia"/>
            <w:webHidden/>
          </w:rPr>
          <w:tab/>
        </w:r>
        <w:r>
          <w:rPr>
            <w:rFonts w:hint="eastAsia"/>
            <w:webHidden/>
          </w:rPr>
          <w:fldChar w:fldCharType="begin"/>
        </w:r>
        <w:r>
          <w:rPr>
            <w:rFonts w:hint="eastAsia"/>
            <w:webHidden/>
          </w:rPr>
          <w:instrText xml:space="preserve"> </w:instrText>
        </w:r>
        <w:r>
          <w:rPr>
            <w:webHidden/>
          </w:rPr>
          <w:instrText>PAGEREF _Toc208230568 \h</w:instrText>
        </w:r>
        <w:r>
          <w:rPr>
            <w:rFonts w:hint="eastAsia"/>
            <w:webHidden/>
          </w:rPr>
          <w:instrText xml:space="preserve"> </w:instrText>
        </w:r>
        <w:r>
          <w:rPr>
            <w:rFonts w:hint="eastAsia"/>
            <w:webHidden/>
          </w:rPr>
        </w:r>
        <w:r>
          <w:rPr>
            <w:rFonts w:hint="eastAsia"/>
            <w:webHidden/>
          </w:rPr>
          <w:fldChar w:fldCharType="separate"/>
        </w:r>
        <w:r>
          <w:rPr>
            <w:webHidden/>
          </w:rPr>
          <w:t>56</w:t>
        </w:r>
        <w:r>
          <w:rPr>
            <w:rFonts w:hint="eastAsia"/>
            <w:webHidden/>
          </w:rPr>
          <w:fldChar w:fldCharType="end"/>
        </w:r>
      </w:hyperlink>
    </w:p>
    <w:p w14:paraId="0876B0EF" w14:textId="59C9F6A6" w:rsidR="009B5889" w:rsidRDefault="009B5889">
      <w:pPr>
        <w:pStyle w:val="aff0"/>
        <w:rPr>
          <w:rFonts w:asciiTheme="minorHAnsi" w:eastAsiaTheme="minorEastAsia" w:hAnsiTheme="minorHAnsi" w:hint="eastAsia"/>
          <w:kern w:val="2"/>
          <w:sz w:val="22"/>
          <w14:ligatures w14:val="standardContextual"/>
        </w:rPr>
      </w:pPr>
      <w:hyperlink w:anchor="_Toc208230569" w:history="1">
        <w:r w:rsidRPr="00E631A5">
          <w:rPr>
            <w:rStyle w:val="ae"/>
            <w:rFonts w:hint="eastAsia"/>
            <w:b/>
            <w:bCs/>
          </w:rPr>
          <w:t xml:space="preserve">Table S8. </w:t>
        </w:r>
        <w:r w:rsidRPr="00E631A5">
          <w:rPr>
            <w:rStyle w:val="ae"/>
            <w:rFonts w:hint="eastAsia"/>
          </w:rPr>
          <w:t>Detailed chemical information of the SMX degradation intermediates.</w:t>
        </w:r>
        <w:r>
          <w:rPr>
            <w:rFonts w:hint="eastAsia"/>
            <w:webHidden/>
          </w:rPr>
          <w:tab/>
        </w:r>
        <w:r>
          <w:rPr>
            <w:rFonts w:hint="eastAsia"/>
            <w:webHidden/>
          </w:rPr>
          <w:fldChar w:fldCharType="begin"/>
        </w:r>
        <w:r>
          <w:rPr>
            <w:rFonts w:hint="eastAsia"/>
            <w:webHidden/>
          </w:rPr>
          <w:instrText xml:space="preserve"> </w:instrText>
        </w:r>
        <w:r>
          <w:rPr>
            <w:webHidden/>
          </w:rPr>
          <w:instrText>PAGEREF _Toc208230569 \h</w:instrText>
        </w:r>
        <w:r>
          <w:rPr>
            <w:rFonts w:hint="eastAsia"/>
            <w:webHidden/>
          </w:rPr>
          <w:instrText xml:space="preserve"> </w:instrText>
        </w:r>
        <w:r>
          <w:rPr>
            <w:rFonts w:hint="eastAsia"/>
            <w:webHidden/>
          </w:rPr>
        </w:r>
        <w:r>
          <w:rPr>
            <w:rFonts w:hint="eastAsia"/>
            <w:webHidden/>
          </w:rPr>
          <w:fldChar w:fldCharType="separate"/>
        </w:r>
        <w:r>
          <w:rPr>
            <w:webHidden/>
          </w:rPr>
          <w:t>57</w:t>
        </w:r>
        <w:r>
          <w:rPr>
            <w:rFonts w:hint="eastAsia"/>
            <w:webHidden/>
          </w:rPr>
          <w:fldChar w:fldCharType="end"/>
        </w:r>
      </w:hyperlink>
    </w:p>
    <w:p w14:paraId="4C6E6FF4" w14:textId="3584B5C3" w:rsidR="009B5889" w:rsidRDefault="009B5889">
      <w:pPr>
        <w:pStyle w:val="aff0"/>
        <w:rPr>
          <w:rFonts w:asciiTheme="minorHAnsi" w:eastAsiaTheme="minorEastAsia" w:hAnsiTheme="minorHAnsi" w:hint="eastAsia"/>
          <w:kern w:val="2"/>
          <w:sz w:val="22"/>
          <w14:ligatures w14:val="standardContextual"/>
        </w:rPr>
      </w:pPr>
      <w:hyperlink w:anchor="_Toc208230570" w:history="1">
        <w:r w:rsidRPr="00E631A5">
          <w:rPr>
            <w:rStyle w:val="ae"/>
            <w:rFonts w:hint="eastAsia"/>
            <w:b/>
            <w:bCs/>
          </w:rPr>
          <w:t xml:space="preserve">Table S9. </w:t>
        </w:r>
        <w:r w:rsidRPr="00E631A5">
          <w:rPr>
            <w:rStyle w:val="ae"/>
            <w:rFonts w:hint="eastAsia"/>
          </w:rPr>
          <w:t>Detection conditions of HPLC for different pollutants.</w:t>
        </w:r>
        <w:r>
          <w:rPr>
            <w:rFonts w:hint="eastAsia"/>
            <w:webHidden/>
          </w:rPr>
          <w:tab/>
        </w:r>
        <w:r>
          <w:rPr>
            <w:rFonts w:hint="eastAsia"/>
            <w:webHidden/>
          </w:rPr>
          <w:fldChar w:fldCharType="begin"/>
        </w:r>
        <w:r>
          <w:rPr>
            <w:rFonts w:hint="eastAsia"/>
            <w:webHidden/>
          </w:rPr>
          <w:instrText xml:space="preserve"> </w:instrText>
        </w:r>
        <w:r>
          <w:rPr>
            <w:webHidden/>
          </w:rPr>
          <w:instrText>PAGEREF _Toc208230570 \h</w:instrText>
        </w:r>
        <w:r>
          <w:rPr>
            <w:rFonts w:hint="eastAsia"/>
            <w:webHidden/>
          </w:rPr>
          <w:instrText xml:space="preserve"> </w:instrText>
        </w:r>
        <w:r>
          <w:rPr>
            <w:rFonts w:hint="eastAsia"/>
            <w:webHidden/>
          </w:rPr>
        </w:r>
        <w:r>
          <w:rPr>
            <w:rFonts w:hint="eastAsia"/>
            <w:webHidden/>
          </w:rPr>
          <w:fldChar w:fldCharType="separate"/>
        </w:r>
        <w:r>
          <w:rPr>
            <w:webHidden/>
          </w:rPr>
          <w:t>58</w:t>
        </w:r>
        <w:r>
          <w:rPr>
            <w:rFonts w:hint="eastAsia"/>
            <w:webHidden/>
          </w:rPr>
          <w:fldChar w:fldCharType="end"/>
        </w:r>
      </w:hyperlink>
    </w:p>
    <w:p w14:paraId="035D7730" w14:textId="737229E0" w:rsidR="00B96446" w:rsidRDefault="00B96446" w:rsidP="00B96446">
      <w:pPr>
        <w:ind w:firstLineChars="83" w:firstLine="199"/>
      </w:pPr>
      <w:r>
        <w:fldChar w:fldCharType="end"/>
      </w:r>
    </w:p>
    <w:p w14:paraId="5A07D294" w14:textId="77777777" w:rsidR="004C16D2" w:rsidRDefault="004C16D2" w:rsidP="007C0C04">
      <w:pPr>
        <w:ind w:firstLineChars="0" w:firstLine="0"/>
        <w:rPr>
          <w:b/>
          <w:bCs/>
        </w:rPr>
        <w:sectPr w:rsidR="004C16D2" w:rsidSect="00204827">
          <w:pgSz w:w="11906" w:h="16838" w:code="9"/>
          <w:pgMar w:top="1701" w:right="1701" w:bottom="1701" w:left="1701" w:header="1247" w:footer="1247" w:gutter="0"/>
          <w:cols w:space="425"/>
          <w:docGrid w:type="lines" w:linePitch="326"/>
        </w:sectPr>
      </w:pPr>
    </w:p>
    <w:p w14:paraId="77F07E5A" w14:textId="5EF6ABB5" w:rsidR="00AF1D64" w:rsidRPr="00126BAC" w:rsidRDefault="007C0C04" w:rsidP="00126BAC">
      <w:pPr>
        <w:pStyle w:val="Text"/>
      </w:pPr>
      <w:r w:rsidRPr="00126BAC">
        <w:lastRenderedPageBreak/>
        <w:t>Chemicals and reagents</w:t>
      </w:r>
      <w:r w:rsidR="00855C54" w:rsidRPr="00126BAC">
        <w:rPr>
          <w:rFonts w:hint="eastAsia"/>
        </w:rPr>
        <w:t xml:space="preserve"> </w:t>
      </w:r>
    </w:p>
    <w:p w14:paraId="24982932" w14:textId="5B626628" w:rsidR="008C2B8F" w:rsidRDefault="005C4875" w:rsidP="00BC2946">
      <w:pPr>
        <w:ind w:firstLineChars="0" w:firstLine="0"/>
      </w:pPr>
      <w:r>
        <w:rPr>
          <w:rFonts w:hint="eastAsia"/>
        </w:rPr>
        <w:t>U</w:t>
      </w:r>
      <w:r>
        <w:t>rea</w:t>
      </w:r>
      <w:r>
        <w:rPr>
          <w:rFonts w:hint="eastAsia"/>
        </w:rPr>
        <w:t>, m</w:t>
      </w:r>
      <w:r>
        <w:t>elamine, sodium bicarbonate (NaHCO</w:t>
      </w:r>
      <w:r w:rsidRPr="005C4875">
        <w:rPr>
          <w:vertAlign w:val="subscript"/>
        </w:rPr>
        <w:t>3</w:t>
      </w:r>
      <w:r>
        <w:t xml:space="preserve">), </w:t>
      </w:r>
      <w:r>
        <w:rPr>
          <w:rFonts w:hint="eastAsia"/>
        </w:rPr>
        <w:t>potassium bromide (</w:t>
      </w:r>
      <w:r w:rsidR="000A76A3">
        <w:rPr>
          <w:rFonts w:hint="eastAsia"/>
        </w:rPr>
        <w:t>Na</w:t>
      </w:r>
      <w:r>
        <w:rPr>
          <w:rFonts w:hint="eastAsia"/>
        </w:rPr>
        <w:t>Br) and sodium sulfate (Na</w:t>
      </w:r>
      <w:r w:rsidRPr="005C4875">
        <w:rPr>
          <w:rFonts w:hint="eastAsia"/>
          <w:vertAlign w:val="subscript"/>
        </w:rPr>
        <w:t>2</w:t>
      </w:r>
      <w:r>
        <w:rPr>
          <w:rFonts w:hint="eastAsia"/>
        </w:rPr>
        <w:t>SO</w:t>
      </w:r>
      <w:r w:rsidRPr="005C4875">
        <w:rPr>
          <w:rFonts w:hint="eastAsia"/>
          <w:vertAlign w:val="subscript"/>
        </w:rPr>
        <w:t>4</w:t>
      </w:r>
      <w:r>
        <w:rPr>
          <w:rFonts w:hint="eastAsia"/>
        </w:rPr>
        <w:t>) were</w:t>
      </w:r>
      <w:r>
        <w:t xml:space="preserve"> </w:t>
      </w:r>
      <w:r>
        <w:rPr>
          <w:rFonts w:hint="eastAsia"/>
        </w:rPr>
        <w:t>purchased</w:t>
      </w:r>
      <w:r>
        <w:t xml:space="preserve"> from Sinopharm</w:t>
      </w:r>
      <w:r>
        <w:rPr>
          <w:rFonts w:hint="eastAsia"/>
        </w:rPr>
        <w:t xml:space="preserve"> </w:t>
      </w:r>
      <w:r>
        <w:t>(</w:t>
      </w:r>
      <w:r>
        <w:rPr>
          <w:rFonts w:hint="eastAsia"/>
        </w:rPr>
        <w:t>China</w:t>
      </w:r>
      <w:r>
        <w:t>) Co., Ltd. 30% hydrogen peroxide (H</w:t>
      </w:r>
      <w:r w:rsidRPr="005C4875">
        <w:rPr>
          <w:vertAlign w:val="subscript"/>
        </w:rPr>
        <w:t>2</w:t>
      </w:r>
      <w:r>
        <w:t>O</w:t>
      </w:r>
      <w:r w:rsidRPr="005C4875">
        <w:rPr>
          <w:vertAlign w:val="subscript"/>
        </w:rPr>
        <w:t>2</w:t>
      </w:r>
      <w:r>
        <w:t xml:space="preserve">) </w:t>
      </w:r>
      <w:r w:rsidR="00EC7C42" w:rsidRPr="00EC7C42">
        <w:t>was obtained from</w:t>
      </w:r>
      <w:r>
        <w:t xml:space="preserve"> Xi</w:t>
      </w:r>
      <w:r>
        <w:rPr>
          <w:rFonts w:hint="eastAsia"/>
        </w:rPr>
        <w:t xml:space="preserve"> </w:t>
      </w:r>
      <w:r>
        <w:t>Long</w:t>
      </w:r>
      <w:r>
        <w:rPr>
          <w:rFonts w:hint="eastAsia"/>
        </w:rPr>
        <w:t xml:space="preserve"> (China)</w:t>
      </w:r>
      <w:r>
        <w:t xml:space="preserve"> Co., Ltd.</w:t>
      </w:r>
      <w:r>
        <w:rPr>
          <w:rFonts w:hint="eastAsia"/>
        </w:rPr>
        <w:t xml:space="preserve"> C</w:t>
      </w:r>
      <w:r>
        <w:t>obalt nitrate hexahydrate (</w:t>
      </w:r>
      <w:r>
        <w:rPr>
          <w:rFonts w:hint="eastAsia"/>
        </w:rPr>
        <w:t>Co(NO</w:t>
      </w:r>
      <w:r w:rsidRPr="005C4875">
        <w:rPr>
          <w:rFonts w:hint="eastAsia"/>
          <w:vertAlign w:val="subscript"/>
        </w:rPr>
        <w:t>3</w:t>
      </w:r>
      <w:r>
        <w:rPr>
          <w:rFonts w:hint="eastAsia"/>
        </w:rPr>
        <w:t>)</w:t>
      </w:r>
      <w:r w:rsidRPr="005C4875">
        <w:rPr>
          <w:rFonts w:hint="eastAsia"/>
          <w:vertAlign w:val="subscript"/>
        </w:rPr>
        <w:t>2</w:t>
      </w:r>
      <w:r w:rsidRPr="000A76A3">
        <w:rPr>
          <w:rFonts w:cs="Times New Roman"/>
        </w:rPr>
        <w:t>·</w:t>
      </w:r>
      <w:r>
        <w:rPr>
          <w:rFonts w:hint="eastAsia"/>
        </w:rPr>
        <w:t>6H</w:t>
      </w:r>
      <w:r w:rsidRPr="005C4875">
        <w:rPr>
          <w:rFonts w:hint="eastAsia"/>
          <w:vertAlign w:val="subscript"/>
        </w:rPr>
        <w:t>2</w:t>
      </w:r>
      <w:r>
        <w:rPr>
          <w:rFonts w:hint="eastAsia"/>
        </w:rPr>
        <w:t>O</w:t>
      </w:r>
      <w:r>
        <w:t>)</w:t>
      </w:r>
      <w:r>
        <w:rPr>
          <w:rFonts w:hint="eastAsia"/>
        </w:rPr>
        <w:t>, L-histidine (L-his), sodium carbonate (Na</w:t>
      </w:r>
      <w:r w:rsidRPr="005C4875">
        <w:rPr>
          <w:rFonts w:hint="eastAsia"/>
          <w:vertAlign w:val="subscript"/>
        </w:rPr>
        <w:t>2</w:t>
      </w:r>
      <w:r>
        <w:rPr>
          <w:rFonts w:hint="eastAsia"/>
        </w:rPr>
        <w:t>CO</w:t>
      </w:r>
      <w:r w:rsidRPr="005C4875">
        <w:rPr>
          <w:rFonts w:hint="eastAsia"/>
          <w:vertAlign w:val="subscript"/>
        </w:rPr>
        <w:t>3</w:t>
      </w:r>
      <w:r>
        <w:rPr>
          <w:rFonts w:hint="eastAsia"/>
        </w:rPr>
        <w:t>), sodium phosphate dodecahydrate (Na</w:t>
      </w:r>
      <w:r w:rsidRPr="005C4875">
        <w:rPr>
          <w:rFonts w:hint="eastAsia"/>
          <w:vertAlign w:val="subscript"/>
        </w:rPr>
        <w:t>2</w:t>
      </w:r>
      <w:r>
        <w:rPr>
          <w:rFonts w:hint="eastAsia"/>
        </w:rPr>
        <w:t>HPO</w:t>
      </w:r>
      <w:r w:rsidRPr="005C4875">
        <w:rPr>
          <w:rFonts w:hint="eastAsia"/>
          <w:vertAlign w:val="subscript"/>
        </w:rPr>
        <w:t>4</w:t>
      </w:r>
      <w:r w:rsidRPr="005C4875">
        <w:rPr>
          <w:rFonts w:cs="Times New Roman"/>
        </w:rPr>
        <w:t>·</w:t>
      </w:r>
      <w:r>
        <w:rPr>
          <w:rFonts w:hint="eastAsia"/>
        </w:rPr>
        <w:t>12H</w:t>
      </w:r>
      <w:r w:rsidRPr="005C4875">
        <w:rPr>
          <w:rFonts w:hint="eastAsia"/>
          <w:vertAlign w:val="subscript"/>
        </w:rPr>
        <w:t>2</w:t>
      </w:r>
      <w:r>
        <w:rPr>
          <w:rFonts w:hint="eastAsia"/>
        </w:rPr>
        <w:t>O), phosphoric acid (H</w:t>
      </w:r>
      <w:r w:rsidRPr="005C4875">
        <w:rPr>
          <w:rFonts w:hint="eastAsia"/>
          <w:vertAlign w:val="subscript"/>
        </w:rPr>
        <w:t>3</w:t>
      </w:r>
      <w:r>
        <w:rPr>
          <w:rFonts w:hint="eastAsia"/>
        </w:rPr>
        <w:t>PO</w:t>
      </w:r>
      <w:r w:rsidRPr="005C4875">
        <w:rPr>
          <w:rFonts w:hint="eastAsia"/>
          <w:vertAlign w:val="subscript"/>
        </w:rPr>
        <w:t>4</w:t>
      </w:r>
      <w:r>
        <w:rPr>
          <w:rFonts w:hint="eastAsia"/>
        </w:rPr>
        <w:t>), sodium fluoride (</w:t>
      </w:r>
      <w:proofErr w:type="spellStart"/>
      <w:r>
        <w:rPr>
          <w:rFonts w:hint="eastAsia"/>
        </w:rPr>
        <w:t>NaF</w:t>
      </w:r>
      <w:proofErr w:type="spellEnd"/>
      <w:r>
        <w:rPr>
          <w:rFonts w:hint="eastAsia"/>
        </w:rPr>
        <w:t>), sodium nitrate (NaNO</w:t>
      </w:r>
      <w:r w:rsidRPr="005C4875">
        <w:rPr>
          <w:rFonts w:hint="eastAsia"/>
          <w:vertAlign w:val="subscript"/>
        </w:rPr>
        <w:t>3</w:t>
      </w:r>
      <w:r>
        <w:rPr>
          <w:rFonts w:hint="eastAsia"/>
        </w:rPr>
        <w:t xml:space="preserve">), </w:t>
      </w:r>
      <w:r w:rsidR="00965C2A" w:rsidRPr="00EB2F41">
        <w:t>Sodium thiosulfate</w:t>
      </w:r>
      <w:r w:rsidR="00965C2A">
        <w:rPr>
          <w:rFonts w:hint="eastAsia"/>
        </w:rPr>
        <w:t xml:space="preserve"> (Na</w:t>
      </w:r>
      <w:r w:rsidR="00965C2A" w:rsidRPr="003F0472">
        <w:rPr>
          <w:vertAlign w:val="subscript"/>
        </w:rPr>
        <w:t>2</w:t>
      </w:r>
      <w:r w:rsidR="00965C2A">
        <w:rPr>
          <w:rFonts w:hint="eastAsia"/>
        </w:rPr>
        <w:t>S</w:t>
      </w:r>
      <w:r w:rsidR="00965C2A" w:rsidRPr="003F0472">
        <w:rPr>
          <w:vertAlign w:val="subscript"/>
        </w:rPr>
        <w:t>2</w:t>
      </w:r>
      <w:r w:rsidR="00965C2A">
        <w:rPr>
          <w:rFonts w:hint="eastAsia"/>
        </w:rPr>
        <w:t>O</w:t>
      </w:r>
      <w:r w:rsidR="00965C2A" w:rsidRPr="003F0472">
        <w:rPr>
          <w:vertAlign w:val="subscript"/>
        </w:rPr>
        <w:t>3</w:t>
      </w:r>
      <w:r w:rsidR="00965C2A">
        <w:rPr>
          <w:rFonts w:hint="eastAsia"/>
        </w:rPr>
        <w:t xml:space="preserve">), </w:t>
      </w:r>
      <w:r>
        <w:rPr>
          <w:rFonts w:hint="eastAsia"/>
        </w:rPr>
        <w:t>tert-butyl alcohol (TBA), N,N-dimethylaniline (DMA), dimethyl sulfoxide (DMSO),</w:t>
      </w:r>
      <w:r w:rsidR="00373932">
        <w:rPr>
          <w:rFonts w:hint="eastAsia"/>
        </w:rPr>
        <w:t xml:space="preserve"> </w:t>
      </w:r>
      <w:r>
        <w:rPr>
          <w:rFonts w:hint="eastAsia"/>
        </w:rPr>
        <w:t>methyl phenyl sulfoxide (PMSO)</w:t>
      </w:r>
      <w:r w:rsidR="00373932">
        <w:rPr>
          <w:rFonts w:hint="eastAsia"/>
        </w:rPr>
        <w:t xml:space="preserve">, </w:t>
      </w:r>
      <w:r w:rsidR="00373932">
        <w:t xml:space="preserve">benzoic acid (BA), </w:t>
      </w:r>
      <w:r w:rsidR="00373932" w:rsidRPr="00373932">
        <w:rPr>
          <w:i/>
          <w:iCs/>
        </w:rPr>
        <w:t>p</w:t>
      </w:r>
      <w:r w:rsidR="00373932">
        <w:t>-</w:t>
      </w:r>
      <w:proofErr w:type="spellStart"/>
      <w:r w:rsidR="00373932">
        <w:t>chlorobenzoic</w:t>
      </w:r>
      <w:proofErr w:type="spellEnd"/>
      <w:r w:rsidR="00373932">
        <w:t xml:space="preserve"> acid (</w:t>
      </w:r>
      <w:r w:rsidR="00373932" w:rsidRPr="00373932">
        <w:rPr>
          <w:i/>
          <w:iCs/>
        </w:rPr>
        <w:t>p</w:t>
      </w:r>
      <w:r w:rsidR="00373932">
        <w:t>-CBA), metronidazole (MET), naproxen (NPX), sulfadiazine (SDZ), bisphenol A (</w:t>
      </w:r>
      <w:r w:rsidR="00373932">
        <w:rPr>
          <w:rFonts w:hint="eastAsia"/>
        </w:rPr>
        <w:t>BPA), phenol (</w:t>
      </w:r>
      <w:proofErr w:type="spellStart"/>
      <w:r w:rsidR="00373932">
        <w:rPr>
          <w:rFonts w:hint="eastAsia"/>
        </w:rPr>
        <w:t>PhOH</w:t>
      </w:r>
      <w:proofErr w:type="spellEnd"/>
      <w:r w:rsidR="00373932">
        <w:rPr>
          <w:rFonts w:hint="eastAsia"/>
        </w:rPr>
        <w:t xml:space="preserve">), and aniline </w:t>
      </w:r>
      <w:r>
        <w:rPr>
          <w:rFonts w:hint="eastAsia"/>
        </w:rPr>
        <w:t xml:space="preserve">were </w:t>
      </w:r>
      <w:r>
        <w:t>obtained from Aladdin</w:t>
      </w:r>
      <w:r>
        <w:rPr>
          <w:rFonts w:hint="eastAsia"/>
        </w:rPr>
        <w:t xml:space="preserve"> (China)</w:t>
      </w:r>
      <w:r>
        <w:t xml:space="preserve"> Co., Ltd.</w:t>
      </w:r>
      <w:r>
        <w:rPr>
          <w:rFonts w:hint="eastAsia"/>
        </w:rPr>
        <w:t xml:space="preserve"> Methanol (MeOH), isopropanol (IPA), </w:t>
      </w:r>
      <w:proofErr w:type="spellStart"/>
      <w:r w:rsidR="003445E9">
        <w:rPr>
          <w:rFonts w:hint="eastAsia"/>
        </w:rPr>
        <w:t>n</w:t>
      </w:r>
      <w:r w:rsidR="003445E9" w:rsidRPr="003445E9">
        <w:t>itrotetrazolium</w:t>
      </w:r>
      <w:proofErr w:type="spellEnd"/>
      <w:r w:rsidR="003445E9" w:rsidRPr="003445E9">
        <w:t xml:space="preserve"> </w:t>
      </w:r>
      <w:r w:rsidR="00805768">
        <w:rPr>
          <w:rFonts w:hint="eastAsia"/>
        </w:rPr>
        <w:t>b</w:t>
      </w:r>
      <w:r w:rsidR="003445E9" w:rsidRPr="003445E9">
        <w:t>lue chloride</w:t>
      </w:r>
      <w:r>
        <w:rPr>
          <w:rFonts w:hint="eastAsia"/>
        </w:rPr>
        <w:t xml:space="preserve"> (NBT), sodium chloride (NaCl), humic acid (HA), magnesium chloride (MgCl</w:t>
      </w:r>
      <w:r w:rsidRPr="00373932">
        <w:rPr>
          <w:rFonts w:hint="eastAsia"/>
          <w:vertAlign w:val="subscript"/>
        </w:rPr>
        <w:t>2</w:t>
      </w:r>
      <w:r>
        <w:rPr>
          <w:rFonts w:hint="eastAsia"/>
        </w:rPr>
        <w:t>), calcium chloride (CaCl</w:t>
      </w:r>
      <w:r w:rsidRPr="00373932">
        <w:rPr>
          <w:rFonts w:hint="eastAsia"/>
          <w:vertAlign w:val="subscript"/>
        </w:rPr>
        <w:t>2</w:t>
      </w:r>
      <w:r>
        <w:rPr>
          <w:rFonts w:hint="eastAsia"/>
        </w:rPr>
        <w:t>), 5,5-dimethyl-1-pyrroline N-oxide (D</w:t>
      </w:r>
      <w:r>
        <w:t>MPO),</w:t>
      </w:r>
      <w:r w:rsidR="001C61AE" w:rsidRPr="001C61AE">
        <w:t xml:space="preserve"> </w:t>
      </w:r>
      <w:r w:rsidR="001C61AE" w:rsidRPr="00373932">
        <w:t>potassium</w:t>
      </w:r>
      <w:r>
        <w:t xml:space="preserve"> </w:t>
      </w:r>
      <w:r w:rsidR="00373932" w:rsidRPr="00373932">
        <w:t xml:space="preserve">titanium </w:t>
      </w:r>
      <w:r w:rsidR="001C61AE">
        <w:rPr>
          <w:rFonts w:hint="eastAsia"/>
        </w:rPr>
        <w:t xml:space="preserve">oxide </w:t>
      </w:r>
      <w:r w:rsidR="00373932" w:rsidRPr="00373932">
        <w:t>oxalate</w:t>
      </w:r>
      <w:r w:rsidR="001C61AE">
        <w:rPr>
          <w:rFonts w:hint="eastAsia"/>
        </w:rPr>
        <w:t xml:space="preserve"> </w:t>
      </w:r>
      <w:r w:rsidR="001C61AE" w:rsidRPr="001C61AE">
        <w:t>dihydrate</w:t>
      </w:r>
      <w:r w:rsidR="001C61AE">
        <w:rPr>
          <w:rFonts w:hint="eastAsia"/>
        </w:rPr>
        <w:t xml:space="preserve"> (PTOOD)</w:t>
      </w:r>
      <w:r w:rsidR="00373932">
        <w:rPr>
          <w:rFonts w:hint="eastAsia"/>
        </w:rPr>
        <w:t>, acetaminophen (APAP), ofloxacin (OFX), moxifloxacin (MOX), norfloxacin (NOR), ciprofloxacin (CIP)</w:t>
      </w:r>
      <w:r w:rsidR="00EC7B9E">
        <w:rPr>
          <w:rFonts w:hint="eastAsia"/>
        </w:rPr>
        <w:t xml:space="preserve"> and</w:t>
      </w:r>
      <w:r w:rsidR="00373932">
        <w:rPr>
          <w:rFonts w:hint="eastAsia"/>
        </w:rPr>
        <w:t xml:space="preserve"> sulfamethazine (SMZ) were purchased </w:t>
      </w:r>
      <w:r>
        <w:t xml:space="preserve">from Macklin </w:t>
      </w:r>
      <w:r w:rsidR="00373932">
        <w:rPr>
          <w:rFonts w:hint="eastAsia"/>
        </w:rPr>
        <w:t>(China)</w:t>
      </w:r>
      <w:r>
        <w:t xml:space="preserve"> Co., Ltd. </w:t>
      </w:r>
      <w:r w:rsidR="00373932">
        <w:rPr>
          <w:rFonts w:hint="eastAsia"/>
        </w:rPr>
        <w:t>S</w:t>
      </w:r>
      <w:r w:rsidR="00373932" w:rsidRPr="00373932">
        <w:t xml:space="preserve">ulfamethoxazole (SMX) </w:t>
      </w:r>
      <w:r w:rsidR="00373932">
        <w:rPr>
          <w:rFonts w:hint="eastAsia"/>
        </w:rPr>
        <w:t>was obtained from Sigma-Aldrich. F</w:t>
      </w:r>
      <w:r>
        <w:t xml:space="preserve">urfuryl alcohol (FFA) </w:t>
      </w:r>
      <w:r w:rsidR="00373932">
        <w:rPr>
          <w:rFonts w:hint="eastAsia"/>
        </w:rPr>
        <w:t xml:space="preserve">was purchased </w:t>
      </w:r>
      <w:r>
        <w:t xml:space="preserve">from </w:t>
      </w:r>
      <w:r w:rsidR="00373932">
        <w:rPr>
          <w:rFonts w:hint="eastAsia"/>
        </w:rPr>
        <w:t>Adamas (China)</w:t>
      </w:r>
      <w:r>
        <w:t xml:space="preserve"> </w:t>
      </w:r>
      <w:r w:rsidR="00373932">
        <w:t>Co., Ltd.</w:t>
      </w:r>
      <w:r w:rsidR="00373932">
        <w:rPr>
          <w:rFonts w:hint="eastAsia"/>
        </w:rPr>
        <w:t xml:space="preserve"> A</w:t>
      </w:r>
      <w:r>
        <w:t>cetonitrile</w:t>
      </w:r>
      <w:r w:rsidR="00373932">
        <w:rPr>
          <w:rFonts w:hint="eastAsia"/>
        </w:rPr>
        <w:t xml:space="preserve"> was obtained </w:t>
      </w:r>
      <w:r>
        <w:t xml:space="preserve">from </w:t>
      </w:r>
      <w:proofErr w:type="spellStart"/>
      <w:r>
        <w:t>J.</w:t>
      </w:r>
      <w:proofErr w:type="gramStart"/>
      <w:r>
        <w:t>T.Baker</w:t>
      </w:r>
      <w:proofErr w:type="spellEnd"/>
      <w:proofErr w:type="gramEnd"/>
      <w:r w:rsidR="00373932">
        <w:rPr>
          <w:rFonts w:hint="eastAsia"/>
        </w:rPr>
        <w:t xml:space="preserve"> (</w:t>
      </w:r>
      <w:r w:rsidR="00373932" w:rsidRPr="00373932">
        <w:t>North America</w:t>
      </w:r>
      <w:r w:rsidR="00373932">
        <w:rPr>
          <w:rFonts w:hint="eastAsia"/>
        </w:rPr>
        <w:t xml:space="preserve">) </w:t>
      </w:r>
      <w:r w:rsidR="00373932">
        <w:t>Co., Ltd.</w:t>
      </w:r>
      <w:r w:rsidR="00373932">
        <w:rPr>
          <w:rFonts w:hint="eastAsia"/>
        </w:rPr>
        <w:t xml:space="preserve"> </w:t>
      </w:r>
      <w:r>
        <w:t xml:space="preserve">2,2,6,6-tetramethylpiperidin-1-yl </w:t>
      </w:r>
      <w:proofErr w:type="spellStart"/>
      <w:r>
        <w:t>oxyl</w:t>
      </w:r>
      <w:proofErr w:type="spellEnd"/>
      <w:r>
        <w:t xml:space="preserve"> hydrochloride (TEMP) </w:t>
      </w:r>
      <w:r w:rsidR="00373932">
        <w:rPr>
          <w:rFonts w:hint="eastAsia"/>
        </w:rPr>
        <w:t xml:space="preserve">was purchased </w:t>
      </w:r>
      <w:r>
        <w:t xml:space="preserve">from </w:t>
      </w:r>
      <w:proofErr w:type="spellStart"/>
      <w:r>
        <w:t>Dojindo</w:t>
      </w:r>
      <w:proofErr w:type="spellEnd"/>
      <w:r w:rsidR="00373932">
        <w:rPr>
          <w:rFonts w:hint="eastAsia"/>
        </w:rPr>
        <w:t xml:space="preserve"> (Japan) </w:t>
      </w:r>
      <w:r w:rsidR="00373932">
        <w:t>Co., Ltd</w:t>
      </w:r>
      <w:r>
        <w:t>.</w:t>
      </w:r>
      <w:r w:rsidR="00373932">
        <w:rPr>
          <w:rFonts w:hint="eastAsia"/>
        </w:rPr>
        <w:t xml:space="preserve"> T</w:t>
      </w:r>
      <w:r>
        <w:rPr>
          <w:rFonts w:hint="eastAsia"/>
        </w:rPr>
        <w:t xml:space="preserve">etracycline hydrochloride (TC) </w:t>
      </w:r>
      <w:r w:rsidR="00373932">
        <w:rPr>
          <w:rFonts w:hint="eastAsia"/>
        </w:rPr>
        <w:t xml:space="preserve">was obtained </w:t>
      </w:r>
      <w:r>
        <w:rPr>
          <w:rFonts w:hint="eastAsia"/>
        </w:rPr>
        <w:t xml:space="preserve">from </w:t>
      </w:r>
      <w:proofErr w:type="spellStart"/>
      <w:r>
        <w:rPr>
          <w:rFonts w:hint="eastAsia"/>
        </w:rPr>
        <w:t>Solarbio</w:t>
      </w:r>
      <w:proofErr w:type="spellEnd"/>
      <w:r w:rsidR="00373932">
        <w:rPr>
          <w:rFonts w:hint="eastAsia"/>
        </w:rPr>
        <w:t xml:space="preserve"> </w:t>
      </w:r>
      <w:r w:rsidR="00082322">
        <w:rPr>
          <w:rFonts w:hint="eastAsia"/>
        </w:rPr>
        <w:t xml:space="preserve">(China) </w:t>
      </w:r>
      <w:r w:rsidR="00082322">
        <w:t>Co., Ltd.</w:t>
      </w:r>
      <w:r w:rsidR="00422FFC">
        <w:rPr>
          <w:rFonts w:hint="eastAsia"/>
        </w:rPr>
        <w:t xml:space="preserve"> </w:t>
      </w:r>
    </w:p>
    <w:p w14:paraId="6BA964AB" w14:textId="2A1C471F" w:rsidR="004C16D2" w:rsidRDefault="00B42B45" w:rsidP="00BC2946">
      <w:pPr>
        <w:ind w:firstLineChars="0" w:firstLine="0"/>
      </w:pPr>
      <w:r>
        <w:rPr>
          <w:rFonts w:hint="eastAsia"/>
        </w:rPr>
        <w:t>U</w:t>
      </w:r>
      <w:r w:rsidR="00EB66A8">
        <w:t>ltrapure water</w:t>
      </w:r>
      <w:r w:rsidR="00EB66A8">
        <w:rPr>
          <w:rFonts w:hint="eastAsia"/>
        </w:rPr>
        <w:t xml:space="preserve"> (UPW)</w:t>
      </w:r>
      <w:r w:rsidR="00EB66A8">
        <w:t xml:space="preserve"> with a resistivity greater than 18.25 </w:t>
      </w:r>
      <w:proofErr w:type="spellStart"/>
      <w:r w:rsidR="00EB66A8">
        <w:t>MΩ·cm</w:t>
      </w:r>
      <w:proofErr w:type="spellEnd"/>
      <w:r w:rsidR="00EB66A8">
        <w:t xml:space="preserve"> </w:t>
      </w:r>
      <w:r w:rsidRPr="00B42B45">
        <w:t>was used in all experimental procedures.</w:t>
      </w:r>
      <w:r w:rsidR="00EB66A8">
        <w:rPr>
          <w:rFonts w:hint="eastAsia"/>
        </w:rPr>
        <w:t xml:space="preserve"> </w:t>
      </w:r>
      <w:r w:rsidR="00422FFC" w:rsidRPr="00422FFC">
        <w:t>All chemicals were analytical grade or higher, and used as received without further purification.</w:t>
      </w:r>
    </w:p>
    <w:p w14:paraId="45AD928A" w14:textId="4103918C" w:rsidR="00EC7B9E" w:rsidRDefault="00B30506" w:rsidP="00226DD9">
      <w:pPr>
        <w:pStyle w:val="Text"/>
      </w:pPr>
      <w:bookmarkStart w:id="0" w:name="OLE_LINK2"/>
      <w:r>
        <w:rPr>
          <w:rFonts w:hint="eastAsia"/>
        </w:rPr>
        <w:t>Materials s</w:t>
      </w:r>
      <w:r w:rsidR="00226DD9" w:rsidRPr="00226DD9">
        <w:t>ynthesis</w:t>
      </w:r>
    </w:p>
    <w:p w14:paraId="4997BA1F" w14:textId="4B19C3F9" w:rsidR="00226DD9" w:rsidRDefault="004529DA" w:rsidP="0055269A">
      <w:pPr>
        <w:ind w:firstLineChars="0" w:firstLine="0"/>
      </w:pPr>
      <w:r>
        <w:rPr>
          <w:rFonts w:ascii="Candara" w:hAnsi="Candara" w:cs="Arial" w:hint="eastAsia"/>
          <w:b/>
          <w:bCs/>
        </w:rPr>
        <w:t>Synthesis</w:t>
      </w:r>
      <w:r w:rsidR="00B43EF2" w:rsidRPr="00B43EF2">
        <w:rPr>
          <w:rFonts w:ascii="Candara" w:hAnsi="Candara" w:cs="Arial"/>
          <w:b/>
          <w:bCs/>
        </w:rPr>
        <w:t xml:space="preserve"> of</w:t>
      </w:r>
      <w:r w:rsidR="00B43EF2" w:rsidRPr="00B43EF2">
        <w:rPr>
          <w:rFonts w:hint="eastAsia"/>
          <w:b/>
          <w:bCs/>
        </w:rPr>
        <w:t xml:space="preserve"> </w:t>
      </w:r>
      <w:r w:rsidR="00B43EF2" w:rsidRPr="00D621CD">
        <w:rPr>
          <w:rFonts w:ascii="Candara" w:hAnsi="Candara" w:cs="Arial" w:hint="eastAsia"/>
          <w:b/>
          <w:bCs/>
        </w:rPr>
        <w:t>TCN</w:t>
      </w:r>
      <w:r w:rsidR="00C724C4" w:rsidRPr="00D621CD">
        <w:rPr>
          <w:rFonts w:ascii="Candara" w:hAnsi="Candara" w:cs="Arial" w:hint="eastAsia"/>
          <w:b/>
          <w:bCs/>
        </w:rPr>
        <w:t xml:space="preserve"> and NC-T</w:t>
      </w:r>
      <w:r w:rsidR="00B43EF2" w:rsidRPr="00D621CD">
        <w:rPr>
          <w:rFonts w:ascii="Candara" w:hAnsi="Candara" w:cs="Arial" w:hint="eastAsia"/>
          <w:b/>
          <w:bCs/>
        </w:rPr>
        <w:t>.</w:t>
      </w:r>
      <w:r w:rsidR="00B43EF2">
        <w:rPr>
          <w:rFonts w:hint="eastAsia"/>
          <w:b/>
          <w:bCs/>
        </w:rPr>
        <w:t xml:space="preserve"> </w:t>
      </w:r>
      <w:r w:rsidR="005539A3" w:rsidRPr="00EB6CE7">
        <w:rPr>
          <w:rFonts w:hint="eastAsia"/>
        </w:rPr>
        <w:t xml:space="preserve">Briefly, </w:t>
      </w:r>
      <w:r w:rsidR="005539A3" w:rsidRPr="00EB6CE7">
        <w:t xml:space="preserve">10.8 g </w:t>
      </w:r>
      <w:r w:rsidR="005539A3">
        <w:rPr>
          <w:rFonts w:hint="eastAsia"/>
        </w:rPr>
        <w:t xml:space="preserve">of </w:t>
      </w:r>
      <w:r w:rsidR="005539A3" w:rsidRPr="00EB6CE7">
        <w:t>urea and 1.2 g</w:t>
      </w:r>
      <w:r w:rsidR="005539A3">
        <w:rPr>
          <w:rFonts w:hint="eastAsia"/>
        </w:rPr>
        <w:t xml:space="preserve"> of </w:t>
      </w:r>
      <w:r w:rsidR="005539A3" w:rsidRPr="00EB6CE7">
        <w:t>melamine were thoroughly mixed in a glass dish</w:t>
      </w:r>
      <w:r w:rsidR="00C724C4">
        <w:rPr>
          <w:rFonts w:hint="eastAsia"/>
        </w:rPr>
        <w:t>, t</w:t>
      </w:r>
      <w:r w:rsidR="005539A3" w:rsidRPr="00EB6CE7">
        <w:rPr>
          <w:rFonts w:hint="eastAsia"/>
        </w:rPr>
        <w:t xml:space="preserve">hen grind </w:t>
      </w:r>
      <w:r w:rsidR="005539A3">
        <w:rPr>
          <w:rFonts w:hint="eastAsia"/>
        </w:rPr>
        <w:t xml:space="preserve">it </w:t>
      </w:r>
      <w:r w:rsidR="005539A3" w:rsidRPr="00EB6CE7">
        <w:rPr>
          <w:rFonts w:hint="eastAsia"/>
        </w:rPr>
        <w:t xml:space="preserve">thoroughly in the mortar until even. </w:t>
      </w:r>
      <w:r w:rsidR="00B42B45" w:rsidRPr="00B42B45">
        <w:t>The mixture was placed in a corundum crucible and calcined at</w:t>
      </w:r>
      <w:r w:rsidR="005539A3" w:rsidRPr="00EB6CE7">
        <w:rPr>
          <w:rFonts w:hint="eastAsia"/>
        </w:rPr>
        <w:t xml:space="preserve"> 550</w:t>
      </w:r>
      <w:r w:rsidR="005539A3" w:rsidRPr="00A14A80">
        <w:t xml:space="preserve"> ℃</w:t>
      </w:r>
      <w:r w:rsidR="005539A3" w:rsidRPr="00EB6CE7">
        <w:rPr>
          <w:rFonts w:hint="eastAsia"/>
        </w:rPr>
        <w:t xml:space="preserve"> for 4 h</w:t>
      </w:r>
      <w:r w:rsidR="00EF541F">
        <w:rPr>
          <w:rFonts w:hint="eastAsia"/>
        </w:rPr>
        <w:t>ours</w:t>
      </w:r>
      <w:r w:rsidR="005539A3">
        <w:rPr>
          <w:rFonts w:hint="eastAsia"/>
        </w:rPr>
        <w:t xml:space="preserve"> </w:t>
      </w:r>
      <w:r w:rsidR="00B42B45" w:rsidRPr="00B42B45">
        <w:t>with</w:t>
      </w:r>
      <w:r w:rsidR="005539A3">
        <w:rPr>
          <w:rFonts w:hint="eastAsia"/>
        </w:rPr>
        <w:t xml:space="preserve"> a</w:t>
      </w:r>
      <w:r w:rsidR="005539A3" w:rsidRPr="00EB6CE7">
        <w:rPr>
          <w:rFonts w:hint="eastAsia"/>
        </w:rPr>
        <w:t xml:space="preserve"> heating rate </w:t>
      </w:r>
      <w:r w:rsidR="005539A3">
        <w:rPr>
          <w:rFonts w:hint="eastAsia"/>
        </w:rPr>
        <w:t xml:space="preserve">of </w:t>
      </w:r>
      <w:r w:rsidR="005539A3" w:rsidRPr="00EB6CE7">
        <w:rPr>
          <w:rFonts w:hint="eastAsia"/>
        </w:rPr>
        <w:t xml:space="preserve">10 </w:t>
      </w:r>
      <w:r w:rsidR="005539A3" w:rsidRPr="005E4586">
        <w:t>℃</w:t>
      </w:r>
      <w:r w:rsidR="005539A3">
        <w:rPr>
          <w:rFonts w:hint="eastAsia"/>
        </w:rPr>
        <w:t xml:space="preserve"> </w:t>
      </w:r>
      <w:r w:rsidR="005539A3" w:rsidRPr="00EB6CE7">
        <w:rPr>
          <w:rFonts w:hint="eastAsia"/>
        </w:rPr>
        <w:t>mi</w:t>
      </w:r>
      <w:r w:rsidR="005539A3">
        <w:rPr>
          <w:rFonts w:hint="eastAsia"/>
        </w:rPr>
        <w:t>n</w:t>
      </w:r>
      <w:r w:rsidR="00C724C4" w:rsidRPr="00971FDB">
        <w:rPr>
          <w:vertAlign w:val="superscript"/>
        </w:rPr>
        <w:t>−</w:t>
      </w:r>
      <w:r w:rsidR="005539A3" w:rsidRPr="00094019">
        <w:rPr>
          <w:rFonts w:hint="eastAsia"/>
          <w:vertAlign w:val="superscript"/>
        </w:rPr>
        <w:t>1</w:t>
      </w:r>
      <w:r w:rsidR="00C724C4">
        <w:rPr>
          <w:rFonts w:hint="eastAsia"/>
        </w:rPr>
        <w:t>.</w:t>
      </w:r>
      <w:r w:rsidR="00C724C4" w:rsidRPr="00C724C4">
        <w:rPr>
          <w:rFonts w:hint="eastAsia"/>
        </w:rPr>
        <w:t xml:space="preserve"> </w:t>
      </w:r>
      <w:r w:rsidR="00B42B45" w:rsidRPr="00B42B45">
        <w:t>After cooling, the material underwent secondary calcination in a tube furnace at</w:t>
      </w:r>
      <w:r w:rsidR="004362B1" w:rsidRPr="001945FF">
        <w:t xml:space="preserve"> 500 °C in</w:t>
      </w:r>
      <w:r w:rsidR="004362B1">
        <w:rPr>
          <w:rFonts w:hint="eastAsia"/>
        </w:rPr>
        <w:t xml:space="preserve"> </w:t>
      </w:r>
      <w:proofErr w:type="spellStart"/>
      <w:r w:rsidR="004362B1">
        <w:rPr>
          <w:rFonts w:hint="eastAsia"/>
        </w:rPr>
        <w:t>Ar</w:t>
      </w:r>
      <w:proofErr w:type="spellEnd"/>
      <w:r w:rsidR="004362B1" w:rsidRPr="001945FF">
        <w:t xml:space="preserve"> atmosphere for 2 hours at a heating rate of 5 </w:t>
      </w:r>
      <w:bookmarkStart w:id="1" w:name="OLE_LINK3"/>
      <w:r w:rsidR="004362B1" w:rsidRPr="001945FF">
        <w:t>°C</w:t>
      </w:r>
      <w:bookmarkEnd w:id="1"/>
      <w:r w:rsidR="004362B1">
        <w:rPr>
          <w:rFonts w:hint="eastAsia"/>
        </w:rPr>
        <w:t xml:space="preserve"> min</w:t>
      </w:r>
      <w:r w:rsidR="004362B1" w:rsidRPr="00971FDB">
        <w:rPr>
          <w:vertAlign w:val="superscript"/>
        </w:rPr>
        <w:t>−</w:t>
      </w:r>
      <w:r w:rsidR="004362B1" w:rsidRPr="00094019">
        <w:rPr>
          <w:rFonts w:hint="eastAsia"/>
          <w:vertAlign w:val="superscript"/>
        </w:rPr>
        <w:t>1</w:t>
      </w:r>
      <w:r w:rsidR="004362B1">
        <w:rPr>
          <w:rFonts w:hint="eastAsia"/>
        </w:rPr>
        <w:t>.</w:t>
      </w:r>
      <w:r w:rsidR="003152CA">
        <w:rPr>
          <w:rFonts w:hint="eastAsia"/>
        </w:rPr>
        <w:t xml:space="preserve"> </w:t>
      </w:r>
      <w:r w:rsidR="00B42B45" w:rsidRPr="00B42B45">
        <w:lastRenderedPageBreak/>
        <w:t>The products obtained after each calcination step were washed several times with water and ethanol, then dried overnight in a vacuum oven at</w:t>
      </w:r>
      <w:r w:rsidR="00C724C4" w:rsidRPr="00C724C4">
        <w:rPr>
          <w:rFonts w:hint="eastAsia"/>
        </w:rPr>
        <w:t xml:space="preserve"> 60 </w:t>
      </w:r>
      <w:r w:rsidR="004362B1" w:rsidRPr="001945FF">
        <w:t>°C</w:t>
      </w:r>
      <w:r w:rsidR="00C724C4" w:rsidRPr="00C724C4">
        <w:rPr>
          <w:rFonts w:hint="eastAsia"/>
        </w:rPr>
        <w:t xml:space="preserve"> to obtain TCN and NC-T.</w:t>
      </w:r>
    </w:p>
    <w:p w14:paraId="76C2FB7D" w14:textId="36079DB0" w:rsidR="00E92422" w:rsidRDefault="004529DA" w:rsidP="0055269A">
      <w:pPr>
        <w:ind w:firstLineChars="0" w:firstLine="0"/>
        <w:rPr>
          <w:b/>
          <w:bCs/>
        </w:rPr>
      </w:pPr>
      <w:r>
        <w:rPr>
          <w:rFonts w:ascii="Candara" w:hAnsi="Candara" w:cs="Arial" w:hint="eastAsia"/>
          <w:b/>
          <w:bCs/>
        </w:rPr>
        <w:t>Synthesis</w:t>
      </w:r>
      <w:r w:rsidR="00C724C4" w:rsidRPr="00B43EF2">
        <w:rPr>
          <w:rFonts w:ascii="Candara" w:hAnsi="Candara" w:cs="Arial"/>
          <w:b/>
          <w:bCs/>
        </w:rPr>
        <w:t xml:space="preserve"> of</w:t>
      </w:r>
      <w:r w:rsidR="00C724C4" w:rsidRPr="00D621CD">
        <w:rPr>
          <w:rFonts w:ascii="Candara" w:hAnsi="Candara" w:cs="Arial" w:hint="eastAsia"/>
          <w:b/>
          <w:bCs/>
        </w:rPr>
        <w:t xml:space="preserve"> Co</w:t>
      </w:r>
      <w:r w:rsidR="00C724C4" w:rsidRPr="00CC0741">
        <w:rPr>
          <w:rFonts w:ascii="Candara" w:hAnsi="Candara" w:cs="Arial" w:hint="eastAsia"/>
          <w:b/>
          <w:bCs/>
          <w:vertAlign w:val="subscript"/>
        </w:rPr>
        <w:t>3</w:t>
      </w:r>
      <w:r w:rsidR="00C724C4" w:rsidRPr="00D621CD">
        <w:rPr>
          <w:rFonts w:ascii="Candara" w:hAnsi="Candara" w:cs="Arial" w:hint="eastAsia"/>
          <w:b/>
          <w:bCs/>
        </w:rPr>
        <w:t>O</w:t>
      </w:r>
      <w:r w:rsidR="00C724C4" w:rsidRPr="00CC0741">
        <w:rPr>
          <w:rFonts w:ascii="Candara" w:hAnsi="Candara" w:cs="Arial" w:hint="eastAsia"/>
          <w:b/>
          <w:bCs/>
          <w:vertAlign w:val="subscript"/>
        </w:rPr>
        <w:t>4</w:t>
      </w:r>
      <w:r w:rsidR="00C724C4" w:rsidRPr="00D621CD">
        <w:rPr>
          <w:rFonts w:ascii="Candara" w:hAnsi="Candara" w:cs="Arial" w:hint="eastAsia"/>
          <w:b/>
          <w:bCs/>
        </w:rPr>
        <w:t>.</w:t>
      </w:r>
      <w:r w:rsidR="00C724C4">
        <w:rPr>
          <w:rFonts w:hint="eastAsia"/>
          <w:b/>
          <w:bCs/>
        </w:rPr>
        <w:t xml:space="preserve"> </w:t>
      </w:r>
      <w:r w:rsidR="00E92422" w:rsidRPr="00E92422">
        <w:t>1 g of cobalt nitrate and 1 mL of NH</w:t>
      </w:r>
      <w:r w:rsidR="00E92422" w:rsidRPr="0090156D">
        <w:rPr>
          <w:vertAlign w:val="subscript"/>
        </w:rPr>
        <w:t>3</w:t>
      </w:r>
      <w:r w:rsidR="00E92422" w:rsidRPr="00E92422">
        <w:t>·H</w:t>
      </w:r>
      <w:r w:rsidR="00E92422" w:rsidRPr="0090156D">
        <w:rPr>
          <w:vertAlign w:val="subscript"/>
        </w:rPr>
        <w:t>2</w:t>
      </w:r>
      <w:r w:rsidR="00E92422" w:rsidRPr="00E92422">
        <w:t xml:space="preserve">O </w:t>
      </w:r>
      <w:r w:rsidR="00E92422">
        <w:rPr>
          <w:rFonts w:hint="eastAsia"/>
        </w:rPr>
        <w:t xml:space="preserve">were thoroughly mixed </w:t>
      </w:r>
      <w:r w:rsidR="00E92422" w:rsidRPr="00E92422">
        <w:t>in 30 mL of deionized water</w:t>
      </w:r>
      <w:r w:rsidR="007B2E0C">
        <w:rPr>
          <w:rFonts w:hint="eastAsia"/>
        </w:rPr>
        <w:t xml:space="preserve"> </w:t>
      </w:r>
      <w:r w:rsidR="007B2E0C" w:rsidRPr="007B2E0C">
        <w:t>and stirred for 2 hours to allow aging</w:t>
      </w:r>
      <w:r w:rsidR="00E92422" w:rsidRPr="00E92422">
        <w:t xml:space="preserve">. </w:t>
      </w:r>
      <w:r w:rsidR="007B2E0C" w:rsidRPr="007B2E0C">
        <w:t>The resulting precipitate was collected by centrifugation, washed several times with water and ethanol, and dried overnight at</w:t>
      </w:r>
      <w:r w:rsidR="00E92422" w:rsidRPr="00E92422">
        <w:t xml:space="preserve"> 60 °C</w:t>
      </w:r>
      <w:r w:rsidR="007B2E0C">
        <w:t xml:space="preserve">. </w:t>
      </w:r>
      <w:r w:rsidR="007B2E0C" w:rsidRPr="007B2E0C">
        <w:t>The dried solid was then calcined at</w:t>
      </w:r>
      <w:r w:rsidR="00E92422" w:rsidRPr="00E92422">
        <w:t xml:space="preserve"> 300 °C in </w:t>
      </w:r>
      <w:r w:rsidR="00E92422">
        <w:rPr>
          <w:rFonts w:hint="eastAsia"/>
        </w:rPr>
        <w:t>air</w:t>
      </w:r>
      <w:r w:rsidR="00E92422" w:rsidRPr="00E92422">
        <w:t xml:space="preserve"> atmosphere for 1 hour with a heating rate of 5 °C</w:t>
      </w:r>
      <w:r w:rsidR="00F95300" w:rsidRPr="00F95300">
        <w:rPr>
          <w:rFonts w:hint="eastAsia"/>
        </w:rPr>
        <w:t xml:space="preserve"> </w:t>
      </w:r>
      <w:r w:rsidR="00F95300" w:rsidRPr="00EB6CE7">
        <w:rPr>
          <w:rFonts w:hint="eastAsia"/>
        </w:rPr>
        <w:t>mi</w:t>
      </w:r>
      <w:r w:rsidR="00F95300">
        <w:rPr>
          <w:rFonts w:hint="eastAsia"/>
        </w:rPr>
        <w:t>n</w:t>
      </w:r>
      <w:r w:rsidR="00F95300" w:rsidRPr="00971FDB">
        <w:rPr>
          <w:vertAlign w:val="superscript"/>
        </w:rPr>
        <w:t>−</w:t>
      </w:r>
      <w:r w:rsidR="00F95300" w:rsidRPr="00094019">
        <w:rPr>
          <w:rFonts w:hint="eastAsia"/>
          <w:vertAlign w:val="superscript"/>
        </w:rPr>
        <w:t>1</w:t>
      </w:r>
      <w:r w:rsidR="007B2E0C">
        <w:t xml:space="preserve">. </w:t>
      </w:r>
      <w:r w:rsidR="007B2E0C" w:rsidRPr="007B2E0C">
        <w:t>The final product was washed again with water and ethanol and dried overnight at</w:t>
      </w:r>
      <w:r w:rsidR="00E92422" w:rsidRPr="00E92422">
        <w:t xml:space="preserve"> 60 °C to obtain Co</w:t>
      </w:r>
      <w:r w:rsidR="00E92422" w:rsidRPr="00E92422">
        <w:rPr>
          <w:vertAlign w:val="subscript"/>
        </w:rPr>
        <w:t>3</w:t>
      </w:r>
      <w:r w:rsidR="00E92422" w:rsidRPr="00E92422">
        <w:t>O</w:t>
      </w:r>
      <w:r w:rsidR="00E92422" w:rsidRPr="00E92422">
        <w:rPr>
          <w:vertAlign w:val="subscript"/>
        </w:rPr>
        <w:t>4</w:t>
      </w:r>
      <w:r w:rsidR="00E92422" w:rsidRPr="00E92422">
        <w:t>.</w:t>
      </w:r>
      <w:bookmarkEnd w:id="0"/>
    </w:p>
    <w:p w14:paraId="7E71EF4C" w14:textId="46B5BF61" w:rsidR="00202AAB" w:rsidRDefault="00353701" w:rsidP="00202AAB">
      <w:pPr>
        <w:pStyle w:val="Text"/>
      </w:pPr>
      <w:r w:rsidRPr="00353701">
        <w:t>Continuous-flow experiments</w:t>
      </w:r>
    </w:p>
    <w:p w14:paraId="6BB8B8FD" w14:textId="776E79F5" w:rsidR="00714AD3" w:rsidRDefault="00714AD3" w:rsidP="002D7C92">
      <w:pPr>
        <w:ind w:firstLineChars="0" w:firstLine="0"/>
      </w:pPr>
      <w:r>
        <w:rPr>
          <w:rFonts w:hint="eastAsia"/>
        </w:rPr>
        <w:t>F</w:t>
      </w:r>
      <w:r>
        <w:t xml:space="preserve">or </w:t>
      </w:r>
      <w:r w:rsidR="00202AAB">
        <w:rPr>
          <w:rFonts w:hint="eastAsia"/>
        </w:rPr>
        <w:t>continuous</w:t>
      </w:r>
      <w:r w:rsidR="006050D6">
        <w:rPr>
          <w:rFonts w:hint="eastAsia"/>
        </w:rPr>
        <w:t>-</w:t>
      </w:r>
      <w:r w:rsidR="00202AAB">
        <w:rPr>
          <w:rFonts w:hint="eastAsia"/>
        </w:rPr>
        <w:t>flow experiments, a 1 L</w:t>
      </w:r>
      <w:r w:rsidRPr="00714AD3">
        <w:t xml:space="preserve"> reservoir containing</w:t>
      </w:r>
      <w:r w:rsidR="00202AAB">
        <w:rPr>
          <w:rFonts w:hint="eastAsia"/>
        </w:rPr>
        <w:t xml:space="preserve"> 5 </w:t>
      </w:r>
      <w:r w:rsidR="00B53875">
        <w:rPr>
          <w:rFonts w:hint="eastAsia"/>
        </w:rPr>
        <w:t>mg</w:t>
      </w:r>
      <w:r w:rsidR="00B53875" w:rsidRPr="007D772C">
        <w:rPr>
          <w:rFonts w:hint="eastAsia"/>
        </w:rPr>
        <w:t xml:space="preserve"> </w:t>
      </w:r>
      <w:r w:rsidR="00B53875" w:rsidRPr="00640931">
        <w:rPr>
          <w:rFonts w:hint="eastAsia"/>
        </w:rPr>
        <w:t>L</w:t>
      </w:r>
      <w:r w:rsidR="00B53875" w:rsidRPr="00034E4B">
        <w:rPr>
          <w:vertAlign w:val="superscript"/>
        </w:rPr>
        <w:t>−</w:t>
      </w:r>
      <w:r w:rsidR="00B53875" w:rsidRPr="00034E4B">
        <w:rPr>
          <w:rFonts w:hint="eastAsia"/>
          <w:vertAlign w:val="superscript"/>
        </w:rPr>
        <w:t>1</w:t>
      </w:r>
      <w:r w:rsidR="00202AAB">
        <w:rPr>
          <w:rFonts w:hint="eastAsia"/>
        </w:rPr>
        <w:t xml:space="preserve"> SMX</w:t>
      </w:r>
      <w:r w:rsidR="0090156D">
        <w:rPr>
          <w:rFonts w:hint="eastAsia"/>
        </w:rPr>
        <w:t xml:space="preserve">, </w:t>
      </w:r>
      <w:r w:rsidR="00202AAB">
        <w:rPr>
          <w:rFonts w:hint="eastAsia"/>
        </w:rPr>
        <w:t xml:space="preserve">50 </w:t>
      </w:r>
      <w:r w:rsidR="00202AAB">
        <w:t>m</w:t>
      </w:r>
      <w:r w:rsidR="00202AAB">
        <w:rPr>
          <w:rFonts w:hint="eastAsia"/>
        </w:rPr>
        <w:t>M HCO</w:t>
      </w:r>
      <w:r w:rsidR="00202AAB" w:rsidRPr="005E79DC">
        <w:rPr>
          <w:rFonts w:hint="eastAsia"/>
          <w:vertAlign w:val="subscript"/>
        </w:rPr>
        <w:t>3</w:t>
      </w:r>
      <w:r w:rsidR="00202AAB" w:rsidRPr="00285A30">
        <w:rPr>
          <w:vertAlign w:val="superscript"/>
        </w:rPr>
        <w:t>−</w:t>
      </w:r>
      <w:r>
        <w:t xml:space="preserve">, </w:t>
      </w:r>
      <w:r w:rsidR="00202AAB">
        <w:rPr>
          <w:rFonts w:hint="eastAsia"/>
        </w:rPr>
        <w:t>and 30 mM H</w:t>
      </w:r>
      <w:r w:rsidR="00202AAB" w:rsidRPr="0006651C">
        <w:rPr>
          <w:rFonts w:hint="eastAsia"/>
          <w:vertAlign w:val="subscript"/>
        </w:rPr>
        <w:t>2</w:t>
      </w:r>
      <w:r w:rsidR="00202AAB">
        <w:rPr>
          <w:rFonts w:hint="eastAsia"/>
        </w:rPr>
        <w:t>O</w:t>
      </w:r>
      <w:r w:rsidR="00202AAB" w:rsidRPr="0006651C">
        <w:rPr>
          <w:rFonts w:hint="eastAsia"/>
          <w:vertAlign w:val="subscript"/>
        </w:rPr>
        <w:t>2</w:t>
      </w:r>
      <w:r>
        <w:t xml:space="preserve"> </w:t>
      </w:r>
      <w:r w:rsidRPr="00714AD3">
        <w:t>was used. Preliminary tests confirmed that direct oxidation of</w:t>
      </w:r>
      <w:r>
        <w:t xml:space="preserve"> SMX by </w:t>
      </w:r>
      <w:r>
        <w:rPr>
          <w:rFonts w:hint="eastAsia"/>
        </w:rPr>
        <w:t>HCO</w:t>
      </w:r>
      <w:r w:rsidRPr="005E79DC">
        <w:rPr>
          <w:rFonts w:hint="eastAsia"/>
          <w:vertAlign w:val="subscript"/>
        </w:rPr>
        <w:t>3</w:t>
      </w:r>
      <w:r w:rsidRPr="00285A30">
        <w:rPr>
          <w:vertAlign w:val="superscript"/>
        </w:rPr>
        <w:t>−</w:t>
      </w:r>
      <w:r>
        <w:rPr>
          <w:rFonts w:hint="eastAsia"/>
        </w:rPr>
        <w:t xml:space="preserve"> and H</w:t>
      </w:r>
      <w:r w:rsidRPr="0006651C">
        <w:rPr>
          <w:rFonts w:hint="eastAsia"/>
          <w:vertAlign w:val="subscript"/>
        </w:rPr>
        <w:t>2</w:t>
      </w:r>
      <w:r>
        <w:rPr>
          <w:rFonts w:hint="eastAsia"/>
        </w:rPr>
        <w:t>O</w:t>
      </w:r>
      <w:r w:rsidRPr="0006651C">
        <w:rPr>
          <w:rFonts w:hint="eastAsia"/>
          <w:vertAlign w:val="subscript"/>
        </w:rPr>
        <w:t>2</w:t>
      </w:r>
      <w:r>
        <w:rPr>
          <w:rFonts w:hint="eastAsia"/>
          <w:vertAlign w:val="subscript"/>
        </w:rPr>
        <w:t xml:space="preserve"> </w:t>
      </w:r>
      <w:r>
        <w:rPr>
          <w:rFonts w:hint="eastAsia"/>
        </w:rPr>
        <w:t>to</w:t>
      </w:r>
      <w:r>
        <w:t xml:space="preserve"> </w:t>
      </w:r>
      <w:r w:rsidRPr="00714AD3">
        <w:t>was minimal, with &lt; 10% degradation of</w:t>
      </w:r>
      <w:r>
        <w:t xml:space="preserve"> </w:t>
      </w:r>
      <w:r>
        <w:rPr>
          <w:rFonts w:hint="eastAsia"/>
        </w:rPr>
        <w:t>5 mg</w:t>
      </w:r>
      <w:r w:rsidRPr="007D772C">
        <w:rPr>
          <w:rFonts w:hint="eastAsia"/>
        </w:rPr>
        <w:t xml:space="preserve"> </w:t>
      </w:r>
      <w:r w:rsidRPr="00640931">
        <w:rPr>
          <w:rFonts w:hint="eastAsia"/>
        </w:rPr>
        <w:t>L</w:t>
      </w:r>
      <w:r w:rsidRPr="00034E4B">
        <w:rPr>
          <w:vertAlign w:val="superscript"/>
        </w:rPr>
        <w:t>−</w:t>
      </w:r>
      <w:r w:rsidRPr="00034E4B">
        <w:rPr>
          <w:rFonts w:hint="eastAsia"/>
          <w:vertAlign w:val="superscript"/>
        </w:rPr>
        <w:t>1</w:t>
      </w:r>
      <w:r>
        <w:rPr>
          <w:rFonts w:hint="eastAsia"/>
        </w:rPr>
        <w:t xml:space="preserve"> SMX</w:t>
      </w:r>
      <w:r>
        <w:t xml:space="preserve"> </w:t>
      </w:r>
      <w:r w:rsidRPr="00714AD3">
        <w:t>observed after 24 h under these conditions.</w:t>
      </w:r>
    </w:p>
    <w:p w14:paraId="08795B98" w14:textId="19DD1C63" w:rsidR="00714AD3" w:rsidRDefault="00714AD3" w:rsidP="002D7C92">
      <w:pPr>
        <w:ind w:firstLineChars="0" w:firstLine="0"/>
      </w:pPr>
      <w:r w:rsidRPr="00714AD3">
        <w:t>The reservoir was connected via valve tubing to a Fenton-like filtration column containing 300 mg of Co–N/C–T catalyst mixed with 12 g of silica sand, operated at a flow rate of</w:t>
      </w:r>
      <w:r>
        <w:t xml:space="preserve"> </w:t>
      </w:r>
      <w:r>
        <w:rPr>
          <w:rFonts w:hint="eastAsia"/>
        </w:rPr>
        <w:t>60 mL h</w:t>
      </w:r>
      <w:r w:rsidRPr="00971FDB">
        <w:rPr>
          <w:vertAlign w:val="superscript"/>
        </w:rPr>
        <w:t>−</w:t>
      </w:r>
      <w:r w:rsidRPr="00094019">
        <w:rPr>
          <w:rFonts w:hint="eastAsia"/>
          <w:vertAlign w:val="superscript"/>
        </w:rPr>
        <w:t>1</w:t>
      </w:r>
      <w:r>
        <w:t xml:space="preserve"> </w:t>
      </w:r>
      <w:r w:rsidRPr="00714AD3">
        <w:t>using a peristaltic pump.</w:t>
      </w:r>
      <w:r>
        <w:t xml:space="preserve"> </w:t>
      </w:r>
    </w:p>
    <w:p w14:paraId="77F1485C" w14:textId="6FB5075A" w:rsidR="00202AAB" w:rsidRPr="00202AAB" w:rsidRDefault="00714AD3" w:rsidP="008578DD">
      <w:pPr>
        <w:ind w:firstLineChars="0" w:firstLine="0"/>
        <w:rPr>
          <w:b/>
          <w:bCs/>
        </w:rPr>
      </w:pPr>
      <w:r w:rsidRPr="00714AD3">
        <w:t>Subsequently, the system’s performance was evaluated for a mixture of five contaminants (SMX, SDZ, SMZ, NOR, and CIP), each at an initial concentration of</w:t>
      </w:r>
      <w:r>
        <w:t xml:space="preserve"> </w:t>
      </w:r>
      <w:r w:rsidR="00A611CE">
        <w:rPr>
          <w:rFonts w:hint="eastAsia"/>
        </w:rPr>
        <w:t xml:space="preserve">500 </w:t>
      </w:r>
      <w:proofErr w:type="spellStart"/>
      <w:r w:rsidRPr="00B7056D">
        <w:rPr>
          <w:rFonts w:cs="Times New Roman"/>
        </w:rPr>
        <w:t>μ</w:t>
      </w:r>
      <w:r>
        <w:rPr>
          <w:rFonts w:hint="eastAsia"/>
        </w:rPr>
        <w:t>g</w:t>
      </w:r>
      <w:proofErr w:type="spellEnd"/>
      <w:r w:rsidRPr="007D772C">
        <w:rPr>
          <w:rFonts w:hint="eastAsia"/>
        </w:rPr>
        <w:t xml:space="preserve"> </w:t>
      </w:r>
      <w:r w:rsidRPr="00640931">
        <w:rPr>
          <w:rFonts w:hint="eastAsia"/>
        </w:rPr>
        <w:t>L</w:t>
      </w:r>
      <w:r w:rsidRPr="00034E4B">
        <w:rPr>
          <w:vertAlign w:val="superscript"/>
        </w:rPr>
        <w:t>−</w:t>
      </w:r>
      <w:r w:rsidRPr="00034E4B">
        <w:rPr>
          <w:rFonts w:hint="eastAsia"/>
          <w:vertAlign w:val="superscript"/>
        </w:rPr>
        <w:t>1</w:t>
      </w:r>
      <w:r>
        <w:t xml:space="preserve">. </w:t>
      </w:r>
      <w:r w:rsidRPr="00714AD3">
        <w:t>Effluent samples were collected at designated time points to analyze the removal efficiency of each pollutant.</w:t>
      </w:r>
    </w:p>
    <w:p w14:paraId="2F104B61" w14:textId="1312FC29" w:rsidR="00A12B5C" w:rsidRDefault="00A12B5C" w:rsidP="003E465F">
      <w:pPr>
        <w:pStyle w:val="Text"/>
      </w:pPr>
      <w:r>
        <w:rPr>
          <w:rFonts w:hint="eastAsia"/>
        </w:rPr>
        <w:t>Characterization</w:t>
      </w:r>
    </w:p>
    <w:p w14:paraId="06AD4D5A" w14:textId="77777777" w:rsidR="00A12B5C" w:rsidRDefault="00A12B5C" w:rsidP="00A12B5C">
      <w:pPr>
        <w:ind w:firstLineChars="0" w:firstLine="0"/>
      </w:pPr>
      <w:r>
        <w:t xml:space="preserve">The material’s microscopic morphology and atomic-level structural characteristics were systematically </w:t>
      </w:r>
      <w:r w:rsidRPr="00EC579A">
        <w:t>investigated</w:t>
      </w:r>
      <w:r>
        <w:t xml:space="preserve"> using multi-scale electron microscopy analysis techniques. </w:t>
      </w:r>
      <w:r w:rsidRPr="00EC579A">
        <w:t xml:space="preserve">Scanning electron microscopy (SEM, Hitachi SU8010) and high-angle annular dark-field scanning transmission electron microscopy (HAADF-STEM, </w:t>
      </w:r>
      <w:proofErr w:type="spellStart"/>
      <w:r w:rsidRPr="00EC579A">
        <w:t>Thermo</w:t>
      </w:r>
      <w:proofErr w:type="spellEnd"/>
      <w:r w:rsidRPr="00EC579A">
        <w:t xml:space="preserve"> Scientific Talos F200S + SUPER X) were employed to examine morphology and physical structure, while energy-dispersive spectroscopy (EDS) was used for elemental mapping. The dispersion of metal atoms was further characterized via aberration-corrected scanning transmission electron microscopy (AC-STEM, </w:t>
      </w:r>
      <w:proofErr w:type="spellStart"/>
      <w:r w:rsidRPr="00EC579A">
        <w:t>Thermo</w:t>
      </w:r>
      <w:proofErr w:type="spellEnd"/>
      <w:r w:rsidRPr="00EC579A">
        <w:t xml:space="preserve"> Scientific Spectra 300).</w:t>
      </w:r>
    </w:p>
    <w:p w14:paraId="417D2FD7" w14:textId="77777777" w:rsidR="00A12B5C" w:rsidRDefault="00A12B5C" w:rsidP="00A12B5C">
      <w:pPr>
        <w:ind w:firstLineChars="0" w:firstLine="0"/>
      </w:pPr>
      <w:r>
        <w:t xml:space="preserve">Specific surface area and pore size parameters of the material were analyzed using a BET </w:t>
      </w:r>
      <w:r>
        <w:lastRenderedPageBreak/>
        <w:t xml:space="preserve">surface area analyzer (ASAP 2020 PLUS). Surface structure and functional groups of were analyzed using X-ray diffraction (XRD, XPert3 Powder), X-ray photoelectron spectroscopy (XPS, </w:t>
      </w:r>
      <w:proofErr w:type="spellStart"/>
      <w:r>
        <w:t>Thermo</w:t>
      </w:r>
      <w:proofErr w:type="spellEnd"/>
      <w:r>
        <w:t xml:space="preserve"> Scientific K-Alpha), and Fourier transform infrared absorption spectroscopy (FT-IR, Bruker tensor 27, Vertex 80v). </w:t>
      </w:r>
      <w:r>
        <w:rPr>
          <w:rFonts w:hint="eastAsia"/>
        </w:rPr>
        <w:t>Co</w:t>
      </w:r>
      <w:r w:rsidRPr="008864A0">
        <w:t>balt content was quantified by inductively coupled plasma optical emission spectroscopy (ICP-OES, PE Avio 200).</w:t>
      </w:r>
      <w:r>
        <w:t xml:space="preserve"> Thermogravimetric analysis (TGA, TGA/DSC 1) </w:t>
      </w:r>
      <w:r w:rsidRPr="008864A0">
        <w:t>was conducted to</w:t>
      </w:r>
      <w:r>
        <w:rPr>
          <w:rFonts w:hint="eastAsia"/>
        </w:rPr>
        <w:t xml:space="preserve"> assess</w:t>
      </w:r>
      <w:r w:rsidRPr="008864A0">
        <w:t xml:space="preserve"> thermal stability and compositional changes with temperature. Surface vacancy sites were probed using electron spin resonance spectroscopy (ESR/EPR, Bruker EMX Plus).</w:t>
      </w:r>
    </w:p>
    <w:p w14:paraId="43F0E3CA" w14:textId="12CE2CB1" w:rsidR="00A12B5C" w:rsidRPr="00A12B5C" w:rsidRDefault="00A12B5C" w:rsidP="00A12B5C">
      <w:pPr>
        <w:ind w:firstLineChars="0" w:firstLine="0"/>
      </w:pPr>
      <w:r>
        <w:t xml:space="preserve">The fine structure and coordination </w:t>
      </w:r>
      <w:r w:rsidRPr="00185830">
        <w:t>environment of cobalt were analyzed using X-ray absorption spectroscopy (XAS, TLS-07A). XAFS data processing was performed with Athena (version 0.9.26), including background subtraction and pre- and post-edge calibration. Fitting parameters included coordination number (CN), bond length (R), Debye–Waller factor</w:t>
      </w:r>
      <w:r>
        <w:rPr>
          <w:rFonts w:hint="eastAsia"/>
        </w:rPr>
        <w:t xml:space="preserve"> </w:t>
      </w:r>
      <w:r>
        <w:t>(σ</w:t>
      </w:r>
      <w:r w:rsidRPr="004E43F4">
        <w:rPr>
          <w:vertAlign w:val="superscript"/>
        </w:rPr>
        <w:t>2</w:t>
      </w:r>
      <w:r>
        <w:t xml:space="preserve">), </w:t>
      </w:r>
      <w:r w:rsidRPr="00185830">
        <w:t>and energy shift (</w:t>
      </w:r>
      <w:r>
        <w:t>ΔE</w:t>
      </w:r>
      <w:r w:rsidRPr="004E43F4">
        <w:rPr>
          <w:vertAlign w:val="subscript"/>
        </w:rPr>
        <w:t>0</w:t>
      </w:r>
      <w:r w:rsidRPr="00185830">
        <w:t xml:space="preserve">), with </w:t>
      </w:r>
      <w:r>
        <w:t>σ</w:t>
      </w:r>
      <w:r w:rsidRPr="004E43F4">
        <w:rPr>
          <w:vertAlign w:val="superscript"/>
        </w:rPr>
        <w:t>2</w:t>
      </w:r>
      <w:r w:rsidRPr="00185830">
        <w:t xml:space="preserve"> set while other parameters were freely fitted.</w:t>
      </w:r>
      <w:r>
        <w:t xml:space="preserve"> </w:t>
      </w:r>
      <w:r w:rsidRPr="00185830">
        <w:t xml:space="preserve">The </w:t>
      </w:r>
      <w:r w:rsidRPr="004E43F4">
        <w:rPr>
          <w:i/>
          <w:iCs/>
        </w:rPr>
        <w:t>k</w:t>
      </w:r>
      <w:r w:rsidRPr="004E43F4">
        <w:rPr>
          <w:vertAlign w:val="superscript"/>
        </w:rPr>
        <w:t>3</w:t>
      </w:r>
      <w:r w:rsidRPr="00185830">
        <w:t xml:space="preserve">-weighted fitting employed </w:t>
      </w:r>
      <w:r w:rsidRPr="004E43F4">
        <w:rPr>
          <w:i/>
          <w:iCs/>
        </w:rPr>
        <w:t>k</w:t>
      </w:r>
      <w:r>
        <w:t>-range of 3</w:t>
      </w:r>
      <w:r w:rsidRPr="004E43F4">
        <w:t>−</w:t>
      </w:r>
      <w:r>
        <w:t>14 Å</w:t>
      </w:r>
      <w:r w:rsidRPr="004E43F4">
        <w:rPr>
          <w:vertAlign w:val="superscript"/>
        </w:rPr>
        <w:t>−1</w:t>
      </w:r>
      <w:r>
        <w:t xml:space="preserve"> and R range of 1</w:t>
      </w:r>
      <w:r w:rsidRPr="004E43F4">
        <w:t>−</w:t>
      </w:r>
      <w:r>
        <w:t xml:space="preserve"> ~3 Å were used for the fitting of Co foil</w:t>
      </w:r>
      <w:r w:rsidRPr="00185830">
        <w:t xml:space="preserve">, and </w:t>
      </w:r>
      <w:r w:rsidRPr="004E43F4">
        <w:rPr>
          <w:i/>
          <w:iCs/>
        </w:rPr>
        <w:t>k</w:t>
      </w:r>
      <w:r>
        <w:t>-range of 3–10.5 Å</w:t>
      </w:r>
      <w:r w:rsidRPr="004E43F4">
        <w:rPr>
          <w:vertAlign w:val="superscript"/>
        </w:rPr>
        <w:t>−1</w:t>
      </w:r>
      <w:r>
        <w:t xml:space="preserve"> and R range of 1</w:t>
      </w:r>
      <w:r w:rsidRPr="004E43F4">
        <w:t>−</w:t>
      </w:r>
      <w:r>
        <w:rPr>
          <w:rFonts w:hint="eastAsia"/>
        </w:rPr>
        <w:t xml:space="preserve"> </w:t>
      </w:r>
      <w:r>
        <w:t>~3 Å</w:t>
      </w:r>
      <w:r w:rsidRPr="00185830">
        <w:t xml:space="preserve"> for samples. For wavelet transform analysis, </w:t>
      </w:r>
      <w:r>
        <w:t>χ(</w:t>
      </w:r>
      <w:r w:rsidRPr="00FD30C1">
        <w:rPr>
          <w:i/>
          <w:iCs/>
        </w:rPr>
        <w:t>k</w:t>
      </w:r>
      <w:r>
        <w:t>)</w:t>
      </w:r>
      <w:r w:rsidRPr="00185830">
        <w:t xml:space="preserve"> data exported from Athena was processed using the Hama Fortran code with parameters: R range 1–4 Å, k range</w:t>
      </w:r>
      <w:r>
        <w:t xml:space="preserve"> </w:t>
      </w:r>
      <w:r w:rsidRPr="004E43F4">
        <w:t>0−12 Å</w:t>
      </w:r>
      <w:r w:rsidRPr="00FD30C1">
        <w:rPr>
          <w:vertAlign w:val="superscript"/>
        </w:rPr>
        <w:t>−1</w:t>
      </w:r>
      <w:r w:rsidRPr="00185830">
        <w:t xml:space="preserve">, </w:t>
      </w:r>
      <w:r w:rsidRPr="00FD30C1">
        <w:rPr>
          <w:i/>
          <w:iCs/>
        </w:rPr>
        <w:t>k</w:t>
      </w:r>
      <w:r w:rsidRPr="004E43F4">
        <w:t xml:space="preserve"> weight 3</w:t>
      </w:r>
      <w:r w:rsidRPr="00185830">
        <w:t>, and a Morlet mother wavelet (</w:t>
      </w:r>
      <w:r w:rsidRPr="004E43F4">
        <w:t>κ=10, σ=1</w:t>
      </w:r>
      <w:r w:rsidRPr="00185830">
        <w:t>) to visualize the overall distribution.</w:t>
      </w:r>
    </w:p>
    <w:p w14:paraId="0C05C080" w14:textId="6AF16474" w:rsidR="00BC2946" w:rsidRPr="00BC2946" w:rsidRDefault="00BC2946" w:rsidP="00BC2946">
      <w:pPr>
        <w:pStyle w:val="Text"/>
      </w:pPr>
      <w:r w:rsidRPr="00714AD3">
        <w:t>HPLC analysis</w:t>
      </w:r>
    </w:p>
    <w:p w14:paraId="5C096C28" w14:textId="2C6D82E5" w:rsidR="00B66CB9" w:rsidRDefault="003D51DA" w:rsidP="00185B03">
      <w:pPr>
        <w:ind w:firstLineChars="0" w:firstLine="0"/>
      </w:pPr>
      <w:r>
        <w:rPr>
          <w:rFonts w:hint="eastAsia"/>
        </w:rPr>
        <w:t xml:space="preserve">The concentration of organic pollutants </w:t>
      </w:r>
      <w:proofErr w:type="gramStart"/>
      <w:r>
        <w:rPr>
          <w:rFonts w:hint="eastAsia"/>
        </w:rPr>
        <w:t>w</w:t>
      </w:r>
      <w:r w:rsidR="00714AD3">
        <w:rPr>
          <w:rFonts w:hint="eastAsia"/>
        </w:rPr>
        <w:t>ere</w:t>
      </w:r>
      <w:proofErr w:type="gramEnd"/>
      <w:r w:rsidR="00714AD3">
        <w:t xml:space="preserve"> </w:t>
      </w:r>
      <w:r w:rsidR="00714AD3" w:rsidRPr="00714AD3">
        <w:t>determined using an HPLC system (LC-20ADXR, Shimadzu, Japan) equipped with a C18 column (4.6 × 150 mm, 5 </w:t>
      </w:r>
      <w:proofErr w:type="spellStart"/>
      <w:r w:rsidR="00714AD3" w:rsidRPr="00714AD3">
        <w:t>μm</w:t>
      </w:r>
      <w:proofErr w:type="spellEnd"/>
      <w:r w:rsidR="00714AD3" w:rsidRPr="00714AD3">
        <w:t xml:space="preserve">). For SMX detection, the mobile phase consisted of acetonitrile and 0.1% phosphoric acid solution (v/v = 30:70), with a flow rate of 0.9 </w:t>
      </w:r>
      <w:r w:rsidR="00714AD3" w:rsidRPr="000A6C57">
        <w:t>mL</w:t>
      </w:r>
      <w:r w:rsidR="00714AD3" w:rsidRPr="007D772C">
        <w:rPr>
          <w:rFonts w:hint="eastAsia"/>
        </w:rPr>
        <w:t xml:space="preserve"> </w:t>
      </w:r>
      <w:r w:rsidR="00714AD3">
        <w:rPr>
          <w:rFonts w:hint="eastAsia"/>
        </w:rPr>
        <w:t>min</w:t>
      </w:r>
      <w:r w:rsidR="00714AD3" w:rsidRPr="00034E4B">
        <w:rPr>
          <w:vertAlign w:val="superscript"/>
        </w:rPr>
        <w:t>−</w:t>
      </w:r>
      <w:r w:rsidR="00714AD3" w:rsidRPr="00034E4B">
        <w:rPr>
          <w:rFonts w:hint="eastAsia"/>
          <w:vertAlign w:val="superscript"/>
        </w:rPr>
        <w:t>1</w:t>
      </w:r>
      <w:r w:rsidR="00714AD3">
        <w:t xml:space="preserve">. </w:t>
      </w:r>
      <w:r w:rsidR="00714AD3" w:rsidRPr="00714AD3">
        <w:t>The injection volume was 5 </w:t>
      </w:r>
      <w:proofErr w:type="spellStart"/>
      <w:r w:rsidR="00714AD3" w:rsidRPr="00714AD3">
        <w:t>μL</w:t>
      </w:r>
      <w:proofErr w:type="spellEnd"/>
      <w:r w:rsidR="00714AD3" w:rsidRPr="00714AD3">
        <w:t>, and the detection wavelength was set at 270 nm. Detailed analytical parameters for other target compounds are provided in</w:t>
      </w:r>
      <w:r w:rsidR="00714AD3">
        <w:t xml:space="preserve"> </w:t>
      </w:r>
      <w:r w:rsidR="00930416">
        <w:fldChar w:fldCharType="begin"/>
      </w:r>
      <w:r w:rsidR="00930416">
        <w:instrText xml:space="preserve"> REF _Ref192149002 \h </w:instrText>
      </w:r>
      <w:r w:rsidR="00930416">
        <w:fldChar w:fldCharType="separate"/>
      </w:r>
      <w:r w:rsidR="00930416" w:rsidRPr="001C2B65">
        <w:rPr>
          <w:b/>
          <w:bCs/>
        </w:rPr>
        <w:t xml:space="preserve">Table </w:t>
      </w:r>
      <w:r w:rsidR="00930416" w:rsidRPr="001C2B65">
        <w:rPr>
          <w:rFonts w:hint="eastAsia"/>
          <w:b/>
          <w:bCs/>
        </w:rPr>
        <w:t>S</w:t>
      </w:r>
      <w:r w:rsidR="00930416">
        <w:rPr>
          <w:b/>
          <w:bCs/>
          <w:noProof/>
        </w:rPr>
        <w:t>9</w:t>
      </w:r>
      <w:r w:rsidR="00930416">
        <w:fldChar w:fldCharType="end"/>
      </w:r>
      <w:r>
        <w:rPr>
          <w:rFonts w:hint="eastAsia"/>
        </w:rPr>
        <w:t>.</w:t>
      </w:r>
    </w:p>
    <w:p w14:paraId="17DD31CE" w14:textId="4A09C449" w:rsidR="000B379B" w:rsidRDefault="000B379B" w:rsidP="000B379B">
      <w:pPr>
        <w:pStyle w:val="Text"/>
      </w:pPr>
      <w:r>
        <w:rPr>
          <w:rFonts w:hint="eastAsia"/>
        </w:rPr>
        <w:t>EPR analysis</w:t>
      </w:r>
    </w:p>
    <w:p w14:paraId="2FF00596" w14:textId="77777777" w:rsidR="000B379B" w:rsidRDefault="000B379B" w:rsidP="000B379B">
      <w:pPr>
        <w:ind w:firstLineChars="0" w:firstLine="0"/>
      </w:pPr>
      <w:r w:rsidRPr="00803449">
        <w:t xml:space="preserve">Electron paramagnetic resonance (EPR) spectroscopy </w:t>
      </w:r>
      <w:r w:rsidRPr="00B97B02">
        <w:t>was employed to</w:t>
      </w:r>
      <w:r>
        <w:rPr>
          <w:rFonts w:hint="eastAsia"/>
        </w:rPr>
        <w:t xml:space="preserve"> </w:t>
      </w:r>
      <w:r w:rsidRPr="00803449">
        <w:t xml:space="preserve">identify and analyze the characteristic peaks of the active species in the reaction system. </w:t>
      </w:r>
      <w:r w:rsidRPr="00B97B02">
        <w:t>The spin-trapping agent DMPO (50 mM) was used to capture steady-state</w:t>
      </w:r>
      <w:r w:rsidRPr="00803449">
        <w:t xml:space="preserve"> •OH,</w:t>
      </w:r>
      <w:r w:rsidRPr="000A5B8D">
        <w:t xml:space="preserve"> </w:t>
      </w:r>
      <w:r w:rsidRPr="00803449">
        <w:t>CO</w:t>
      </w:r>
      <w:r w:rsidRPr="00803449">
        <w:rPr>
          <w:vertAlign w:val="subscript"/>
        </w:rPr>
        <w:t>3</w:t>
      </w:r>
      <w:r w:rsidRPr="00803449">
        <w:rPr>
          <w:vertAlign w:val="superscript"/>
        </w:rPr>
        <w:t>•−</w:t>
      </w:r>
      <w:r w:rsidRPr="00803449">
        <w:t xml:space="preserve"> </w:t>
      </w:r>
      <w:r>
        <w:rPr>
          <w:rFonts w:hint="eastAsia"/>
        </w:rPr>
        <w:t xml:space="preserve">and </w:t>
      </w:r>
      <w:r w:rsidRPr="00803449">
        <w:t>O</w:t>
      </w:r>
      <w:r w:rsidRPr="00803449">
        <w:rPr>
          <w:vertAlign w:val="subscript"/>
        </w:rPr>
        <w:t>2</w:t>
      </w:r>
      <w:r w:rsidRPr="00803449">
        <w:rPr>
          <w:vertAlign w:val="superscript"/>
        </w:rPr>
        <w:t>•−</w:t>
      </w:r>
      <w:r>
        <w:t xml:space="preserve">, </w:t>
      </w:r>
      <w:r w:rsidRPr="00B97B02">
        <w:lastRenderedPageBreak/>
        <w:t>while TEMP (50 mM) was used for</w:t>
      </w:r>
      <w:r>
        <w:t xml:space="preserve"> </w:t>
      </w:r>
      <w:r w:rsidRPr="00D75195">
        <w:rPr>
          <w:vertAlign w:val="superscript"/>
        </w:rPr>
        <w:t>1</w:t>
      </w:r>
      <w:r w:rsidRPr="00803449">
        <w:t>O</w:t>
      </w:r>
      <w:r w:rsidRPr="00D75195">
        <w:rPr>
          <w:vertAlign w:val="subscript"/>
        </w:rPr>
        <w:t>2</w:t>
      </w:r>
      <w:r>
        <w:t xml:space="preserve"> </w:t>
      </w:r>
      <w:r w:rsidRPr="00B97B02">
        <w:t>detection.</w:t>
      </w:r>
    </w:p>
    <w:p w14:paraId="261318F8" w14:textId="77777777" w:rsidR="000B379B" w:rsidRPr="00CE621A" w:rsidRDefault="000B379B" w:rsidP="000B379B">
      <w:pPr>
        <w:ind w:firstLineChars="0" w:firstLine="0"/>
      </w:pPr>
      <w:r w:rsidRPr="00CE621A">
        <w:t>F</w:t>
      </w:r>
      <w:r>
        <w:t>o</w:t>
      </w:r>
      <w:r w:rsidRPr="00CE621A">
        <w:t>r</w:t>
      </w:r>
      <w:r>
        <w:rPr>
          <w:rFonts w:hint="eastAsia"/>
        </w:rPr>
        <w:t xml:space="preserve"> </w:t>
      </w:r>
      <w:r w:rsidRPr="00803449">
        <w:t>•OH</w:t>
      </w:r>
      <w:r>
        <w:rPr>
          <w:rFonts w:hint="eastAsia"/>
        </w:rPr>
        <w:t xml:space="preserve"> and</w:t>
      </w:r>
      <w:r w:rsidRPr="000A5B8D">
        <w:t xml:space="preserve"> </w:t>
      </w:r>
      <w:r w:rsidRPr="00803449">
        <w:t>CO</w:t>
      </w:r>
      <w:r w:rsidRPr="00803449">
        <w:rPr>
          <w:vertAlign w:val="subscript"/>
        </w:rPr>
        <w:t>3</w:t>
      </w:r>
      <w:r w:rsidRPr="00803449">
        <w:rPr>
          <w:vertAlign w:val="superscript"/>
        </w:rPr>
        <w:t>•−</w:t>
      </w:r>
      <w:r>
        <w:t xml:space="preserve"> </w:t>
      </w:r>
      <w:r w:rsidRPr="00CE621A">
        <w:t>measurements, the procedure followed the batch experiment protocol with the addition of pre-treated DMPO before</w:t>
      </w:r>
      <w:r>
        <w:t xml:space="preserve"> </w:t>
      </w:r>
      <w:r w:rsidRPr="00803449">
        <w:t>H</w:t>
      </w:r>
      <w:r w:rsidRPr="001519B3">
        <w:rPr>
          <w:vertAlign w:val="subscript"/>
        </w:rPr>
        <w:t>2</w:t>
      </w:r>
      <w:r w:rsidRPr="00803449">
        <w:t>O</w:t>
      </w:r>
      <w:r w:rsidRPr="001519B3">
        <w:rPr>
          <w:vertAlign w:val="subscript"/>
        </w:rPr>
        <w:t>2</w:t>
      </w:r>
      <w:r>
        <w:t xml:space="preserve"> </w:t>
      </w:r>
      <w:r w:rsidRPr="00CE621A">
        <w:t>was introduced to initiate the reaction. After ~10 minutes of reaction, samples were filtered, drawn into capillary tubes, sealed with plasticine, and placed in paramagnetic tubes for EPR analysis to record the characteristic spectra.</w:t>
      </w:r>
    </w:p>
    <w:p w14:paraId="780B2EDF" w14:textId="4D755DA7" w:rsidR="000B379B" w:rsidRPr="000B379B" w:rsidRDefault="000B379B" w:rsidP="000B379B">
      <w:pPr>
        <w:ind w:firstLineChars="0" w:firstLine="0"/>
      </w:pPr>
      <w:r w:rsidRPr="00CE621A">
        <w:t xml:space="preserve">For </w:t>
      </w:r>
      <w:r w:rsidRPr="00803449">
        <w:t>O</w:t>
      </w:r>
      <w:r w:rsidRPr="00803449">
        <w:rPr>
          <w:vertAlign w:val="subscript"/>
        </w:rPr>
        <w:t>2</w:t>
      </w:r>
      <w:r w:rsidRPr="00803449">
        <w:rPr>
          <w:vertAlign w:val="superscript"/>
        </w:rPr>
        <w:t>•−</w:t>
      </w:r>
      <w:r>
        <w:t xml:space="preserve"> </w:t>
      </w:r>
      <w:r w:rsidRPr="00CE621A">
        <w:t xml:space="preserve">detection, the aqueous medium was replaced with methanol before adding DMPO to the system. For </w:t>
      </w:r>
      <w:r w:rsidRPr="00D75195">
        <w:rPr>
          <w:vertAlign w:val="superscript"/>
        </w:rPr>
        <w:t>1</w:t>
      </w:r>
      <w:r w:rsidRPr="00803449">
        <w:t>O</w:t>
      </w:r>
      <w:r w:rsidRPr="00D75195">
        <w:rPr>
          <w:vertAlign w:val="subscript"/>
        </w:rPr>
        <w:t>2</w:t>
      </w:r>
      <w:r w:rsidRPr="00CE621A">
        <w:t xml:space="preserve"> detection, TEMP replaced DMPO under otherwise identical conditions.</w:t>
      </w:r>
    </w:p>
    <w:p w14:paraId="531681D3" w14:textId="6329D27C" w:rsidR="001669D7" w:rsidRDefault="001669D7" w:rsidP="00CE3CE6">
      <w:pPr>
        <w:pStyle w:val="Text"/>
      </w:pPr>
      <w:r w:rsidRPr="006A4C1D">
        <w:t>Electrochemical</w:t>
      </w:r>
      <w:r>
        <w:rPr>
          <w:rFonts w:hint="eastAsia"/>
        </w:rPr>
        <w:t xml:space="preserve"> analysis</w:t>
      </w:r>
    </w:p>
    <w:p w14:paraId="2D055430" w14:textId="1BEFF382" w:rsidR="001669D7" w:rsidRPr="001669D7" w:rsidRDefault="001669D7" w:rsidP="001669D7">
      <w:pPr>
        <w:ind w:firstLineChars="0" w:firstLine="0"/>
      </w:pPr>
      <w:r w:rsidRPr="006A4C1D">
        <w:t>Electrochemical measurements were conducted using a CHI660E electrochemical workstation equipped with a conventional three-electrode system. A glassy carbon electrode served as the working electrode, an Ag/AgCl electrode was used as the reference electrode, and a platinum wire acted as the counter electrode. All measurements were performed in</w:t>
      </w:r>
      <w:r>
        <w:rPr>
          <w:rFonts w:hint="eastAsia"/>
        </w:rPr>
        <w:t xml:space="preserve"> </w:t>
      </w:r>
      <w:r w:rsidRPr="001E76E6">
        <w:t>0.1 M Na</w:t>
      </w:r>
      <w:r w:rsidRPr="001E76E6">
        <w:rPr>
          <w:vertAlign w:val="subscript"/>
        </w:rPr>
        <w:t>2</w:t>
      </w:r>
      <w:r w:rsidRPr="001E76E6">
        <w:t>SO</w:t>
      </w:r>
      <w:r w:rsidRPr="001E76E6">
        <w:rPr>
          <w:vertAlign w:val="subscript"/>
        </w:rPr>
        <w:t>4</w:t>
      </w:r>
      <w:r w:rsidRPr="001E76E6">
        <w:t xml:space="preserve"> </w:t>
      </w:r>
      <w:r w:rsidRPr="006A4C1D">
        <w:t>aqueous electrolyte</w:t>
      </w:r>
      <w:r w:rsidRPr="001E76E6">
        <w:t>.</w:t>
      </w:r>
    </w:p>
    <w:p w14:paraId="3AC54380" w14:textId="34DBC62B" w:rsidR="001669D7" w:rsidRDefault="00D910D3" w:rsidP="00CE3CE6">
      <w:pPr>
        <w:pStyle w:val="Text"/>
      </w:pPr>
      <w:r w:rsidRPr="00FD2BF1">
        <w:t>NMR</w:t>
      </w:r>
      <w:r>
        <w:rPr>
          <w:rFonts w:hint="eastAsia"/>
        </w:rPr>
        <w:t xml:space="preserve"> analysis</w:t>
      </w:r>
    </w:p>
    <w:p w14:paraId="7A3CEA2C" w14:textId="5061F766" w:rsidR="001669D7" w:rsidRPr="001669D7" w:rsidRDefault="001669D7" w:rsidP="001669D7">
      <w:pPr>
        <w:ind w:firstLineChars="0" w:firstLine="0"/>
      </w:pPr>
      <w:r w:rsidRPr="00FD2BF1">
        <w:t xml:space="preserve">Liquid-state nuclear magnetic resonance (NMR, Bruker 500 MHz) spectroscopy was employed to analyze </w:t>
      </w:r>
      <w:r w:rsidRPr="00DE757A">
        <w:rPr>
          <w:vertAlign w:val="superscript"/>
        </w:rPr>
        <w:t>13</w:t>
      </w:r>
      <w:r w:rsidRPr="00DE757A">
        <w:t>C</w:t>
      </w:r>
      <w:r w:rsidRPr="00FD2BF1">
        <w:t xml:space="preserve">-labeled </w:t>
      </w:r>
      <w:r w:rsidRPr="00DE757A">
        <w:t>HCO</w:t>
      </w:r>
      <w:r w:rsidRPr="00DE757A">
        <w:rPr>
          <w:vertAlign w:val="subscript"/>
        </w:rPr>
        <w:t>3</w:t>
      </w:r>
      <w:r w:rsidRPr="00DE757A">
        <w:rPr>
          <w:vertAlign w:val="superscript"/>
        </w:rPr>
        <w:t>−</w:t>
      </w:r>
      <w:r w:rsidRPr="00FD2BF1">
        <w:t xml:space="preserve"> </w:t>
      </w:r>
      <w:r w:rsidRPr="00DE757A">
        <w:t>and</w:t>
      </w:r>
      <w:r w:rsidRPr="00FD2BF1">
        <w:rPr>
          <w:rFonts w:ascii="宋体" w:hAnsi="宋体" w:cs="宋体"/>
          <w:bCs/>
        </w:rPr>
        <w:t xml:space="preserve"> </w:t>
      </w:r>
      <w:r w:rsidRPr="00FD2BF1">
        <w:t xml:space="preserve">to detect the possible formation of </w:t>
      </w:r>
      <w:proofErr w:type="spellStart"/>
      <w:r w:rsidRPr="00FD2BF1">
        <w:t>peroxymonocarbonate</w:t>
      </w:r>
      <w:proofErr w:type="spellEnd"/>
      <w:r w:rsidRPr="00DE757A">
        <w:t xml:space="preserve"> (HCO</w:t>
      </w:r>
      <w:r w:rsidRPr="00DE757A">
        <w:rPr>
          <w:vertAlign w:val="subscript"/>
        </w:rPr>
        <w:t>4</w:t>
      </w:r>
      <w:r w:rsidRPr="00DE757A">
        <w:rPr>
          <w:vertAlign w:val="superscript"/>
        </w:rPr>
        <w:t>−</w:t>
      </w:r>
      <w:r w:rsidRPr="00DE757A">
        <w:t>).</w:t>
      </w:r>
      <w:r w:rsidRPr="00FD2BF1">
        <w:t xml:space="preserve"> </w:t>
      </w:r>
      <w:r w:rsidRPr="00DE757A">
        <w:t>The test solution</w:t>
      </w:r>
      <w:r w:rsidRPr="00FD2BF1">
        <w:rPr>
          <w:rFonts w:ascii="宋体" w:hAnsi="宋体" w:cs="宋体"/>
          <w:bCs/>
        </w:rPr>
        <w:t xml:space="preserve"> </w:t>
      </w:r>
      <w:r w:rsidRPr="00FD2BF1">
        <w:t xml:space="preserve">was prepared by mixing </w:t>
      </w:r>
      <w:r w:rsidRPr="00DE757A">
        <w:t>H</w:t>
      </w:r>
      <w:r w:rsidRPr="00DE757A">
        <w:rPr>
          <w:vertAlign w:val="superscript"/>
        </w:rPr>
        <w:t>13</w:t>
      </w:r>
      <w:r w:rsidRPr="00DE757A">
        <w:t>CO</w:t>
      </w:r>
      <w:r w:rsidRPr="00DE757A">
        <w:rPr>
          <w:vertAlign w:val="subscript"/>
        </w:rPr>
        <w:t>3</w:t>
      </w:r>
      <w:r w:rsidRPr="00DE757A">
        <w:rPr>
          <w:vertAlign w:val="superscript"/>
        </w:rPr>
        <w:t>−</w:t>
      </w:r>
      <w:r w:rsidRPr="00DE757A">
        <w:t>, H</w:t>
      </w:r>
      <w:r w:rsidRPr="00DE757A">
        <w:rPr>
          <w:vertAlign w:val="subscript"/>
        </w:rPr>
        <w:t>2</w:t>
      </w:r>
      <w:r w:rsidRPr="00DE757A">
        <w:t>O</w:t>
      </w:r>
      <w:r w:rsidRPr="00DE757A">
        <w:rPr>
          <w:vertAlign w:val="subscript"/>
        </w:rPr>
        <w:t>2</w:t>
      </w:r>
      <w:r w:rsidRPr="00DE757A">
        <w:t>, D</w:t>
      </w:r>
      <w:r w:rsidRPr="00DE757A">
        <w:rPr>
          <w:vertAlign w:val="subscript"/>
        </w:rPr>
        <w:t>2</w:t>
      </w:r>
      <w:r w:rsidRPr="00DE757A">
        <w:t>O, and water.</w:t>
      </w:r>
      <w:r w:rsidRPr="00FD2BF1">
        <w:t xml:space="preserve"> The resulting mixture was transferred into an NMR tube and vortexed to eliminate air bubbles prior to measurement.</w:t>
      </w:r>
    </w:p>
    <w:p w14:paraId="574C8836" w14:textId="42C8FD50" w:rsidR="00D910D3" w:rsidRDefault="00B07024" w:rsidP="00CE3CE6">
      <w:pPr>
        <w:pStyle w:val="Text"/>
      </w:pPr>
      <w:r>
        <w:t>Determination</w:t>
      </w:r>
      <w:r w:rsidR="00D910D3">
        <w:rPr>
          <w:rFonts w:hint="eastAsia"/>
        </w:rPr>
        <w:t xml:space="preserve"> of H</w:t>
      </w:r>
      <w:r w:rsidR="00D910D3" w:rsidRPr="00B07024">
        <w:rPr>
          <w:rFonts w:hint="eastAsia"/>
          <w:vertAlign w:val="subscript"/>
        </w:rPr>
        <w:t>2</w:t>
      </w:r>
      <w:r w:rsidR="00D910D3">
        <w:rPr>
          <w:rFonts w:hint="eastAsia"/>
        </w:rPr>
        <w:t>O</w:t>
      </w:r>
      <w:r w:rsidR="00D910D3" w:rsidRPr="00B07024">
        <w:rPr>
          <w:rFonts w:hint="eastAsia"/>
          <w:vertAlign w:val="subscript"/>
        </w:rPr>
        <w:t>2</w:t>
      </w:r>
      <w:r w:rsidR="00D910D3">
        <w:rPr>
          <w:rFonts w:hint="eastAsia"/>
        </w:rPr>
        <w:t xml:space="preserve"> </w:t>
      </w:r>
      <w:r>
        <w:rPr>
          <w:rFonts w:hint="eastAsia"/>
        </w:rPr>
        <w:t>concentration</w:t>
      </w:r>
    </w:p>
    <w:p w14:paraId="13FB4CC7" w14:textId="3547C0EE" w:rsidR="00D910D3" w:rsidRPr="00D910D3" w:rsidRDefault="00D910D3" w:rsidP="00D910D3">
      <w:pPr>
        <w:ind w:firstLineChars="0" w:firstLine="0"/>
      </w:pPr>
      <w:r>
        <w:rPr>
          <w:rFonts w:hint="eastAsia"/>
        </w:rPr>
        <w:t>The concentration of H</w:t>
      </w:r>
      <w:r w:rsidRPr="005B6CD8">
        <w:rPr>
          <w:rFonts w:hint="eastAsia"/>
          <w:vertAlign w:val="subscript"/>
        </w:rPr>
        <w:t>2</w:t>
      </w:r>
      <w:r>
        <w:rPr>
          <w:rFonts w:hint="eastAsia"/>
        </w:rPr>
        <w:t>O</w:t>
      </w:r>
      <w:r w:rsidRPr="005B6CD8">
        <w:rPr>
          <w:rFonts w:hint="eastAsia"/>
          <w:vertAlign w:val="subscript"/>
        </w:rPr>
        <w:t>2</w:t>
      </w:r>
      <w:r>
        <w:rPr>
          <w:rFonts w:hint="eastAsia"/>
        </w:rPr>
        <w:t xml:space="preserve"> remaining in solution was determined by the colorimetric method. An aliquot of 0.8 mL </w:t>
      </w:r>
      <w:r w:rsidRPr="00FD2BF1">
        <w:t>of the reaction solution was collected and filtered through a 0.22 </w:t>
      </w:r>
      <w:proofErr w:type="spellStart"/>
      <w:r w:rsidRPr="00FD2BF1">
        <w:t>μm</w:t>
      </w:r>
      <w:proofErr w:type="spellEnd"/>
      <w:r w:rsidRPr="00FD2BF1">
        <w:t xml:space="preserve"> PTFE syringe filter into a sample tube containing 0.2 mL of excess L-histidine solution. Subsequently, 0.8 mL of PTOOD (0.05 M), 0.8 mL of</w:t>
      </w:r>
      <w:r>
        <w:rPr>
          <w:rFonts w:hint="eastAsia"/>
        </w:rPr>
        <w:t xml:space="preserve"> H</w:t>
      </w:r>
      <w:r w:rsidRPr="00C35494">
        <w:rPr>
          <w:rFonts w:hint="eastAsia"/>
          <w:vertAlign w:val="subscript"/>
        </w:rPr>
        <w:t>2</w:t>
      </w:r>
      <w:r>
        <w:rPr>
          <w:rFonts w:hint="eastAsia"/>
        </w:rPr>
        <w:t>SO</w:t>
      </w:r>
      <w:r w:rsidRPr="00C35494">
        <w:rPr>
          <w:rFonts w:hint="eastAsia"/>
          <w:vertAlign w:val="subscript"/>
        </w:rPr>
        <w:t>4</w:t>
      </w:r>
      <w:r>
        <w:rPr>
          <w:rFonts w:hint="eastAsia"/>
        </w:rPr>
        <w:t xml:space="preserve"> (3 M)</w:t>
      </w:r>
      <w:r>
        <w:t xml:space="preserve">, </w:t>
      </w:r>
      <w:r w:rsidRPr="00FD2BF1">
        <w:t xml:space="preserve">and 2.4 mL of ultrapure water were immediately added to the mixture, allowing it to react for 5 min to form a yellow-colored </w:t>
      </w:r>
      <w:proofErr w:type="gramStart"/>
      <w:r w:rsidRPr="00FD2BF1">
        <w:t>Ti(</w:t>
      </w:r>
      <w:proofErr w:type="gramEnd"/>
      <w:r w:rsidRPr="00FD2BF1">
        <w:t>IV)-complex. The resulting solution was analyzed using a UV–</w:t>
      </w:r>
      <w:proofErr w:type="gramStart"/>
      <w:r w:rsidRPr="00FD2BF1">
        <w:t>Vis</w:t>
      </w:r>
      <w:proofErr w:type="gramEnd"/>
      <w:r w:rsidRPr="00FD2BF1">
        <w:t xml:space="preserve"> spectrophotometer (UV-2700i, Shimadzu) at its maximum absorbance </w:t>
      </w:r>
      <w:r w:rsidRPr="00FD2BF1">
        <w:lastRenderedPageBreak/>
        <w:t>wavelength</w:t>
      </w:r>
      <w:r>
        <w:rPr>
          <w:rFonts w:hint="eastAsia"/>
        </w:rPr>
        <w:t xml:space="preserve"> (</w:t>
      </w:r>
      <w:proofErr w:type="spellStart"/>
      <w:r w:rsidRPr="005B6CD8">
        <w:rPr>
          <w:rFonts w:cs="Times New Roman"/>
        </w:rPr>
        <w:t>λ</w:t>
      </w:r>
      <w:r w:rsidRPr="005B6CD8">
        <w:rPr>
          <w:rFonts w:hint="eastAsia"/>
          <w:vertAlign w:val="subscript"/>
        </w:rPr>
        <w:t>max</w:t>
      </w:r>
      <w:proofErr w:type="spellEnd"/>
      <w:r>
        <w:rPr>
          <w:rFonts w:hint="eastAsia"/>
        </w:rPr>
        <w:t>) of 396 nm.</w:t>
      </w:r>
    </w:p>
    <w:p w14:paraId="2FE6C737" w14:textId="3368D1FC" w:rsidR="00B811E5" w:rsidRDefault="0092707D" w:rsidP="00CE3CE6">
      <w:pPr>
        <w:pStyle w:val="Text"/>
      </w:pPr>
      <w:r w:rsidRPr="0092707D">
        <w:t>Kinetic</w:t>
      </w:r>
      <w:r>
        <w:rPr>
          <w:rFonts w:hint="eastAsia"/>
        </w:rPr>
        <w:t xml:space="preserve"> analysis</w:t>
      </w:r>
    </w:p>
    <w:p w14:paraId="272908AB" w14:textId="27C10A2F" w:rsidR="00C546CF" w:rsidRDefault="00C546CF" w:rsidP="00185B03">
      <w:pPr>
        <w:ind w:firstLineChars="0" w:firstLine="0"/>
      </w:pPr>
      <w:r>
        <w:rPr>
          <w:rFonts w:hint="eastAsia"/>
        </w:rPr>
        <w:t>The degradation efficiencies of SMX</w:t>
      </w:r>
      <w:r w:rsidR="00C3536A">
        <w:rPr>
          <w:rFonts w:hint="eastAsia"/>
        </w:rPr>
        <w:t xml:space="preserve"> and other pollutants</w:t>
      </w:r>
      <w:r>
        <w:rPr>
          <w:rFonts w:hint="eastAsia"/>
        </w:rPr>
        <w:t xml:space="preserve"> </w:t>
      </w:r>
      <w:r w:rsidR="0092707D">
        <w:rPr>
          <w:rFonts w:hint="eastAsia"/>
        </w:rPr>
        <w:t>in</w:t>
      </w:r>
      <w:r>
        <w:rPr>
          <w:rFonts w:hint="eastAsia"/>
        </w:rPr>
        <w:t xml:space="preserve"> </w:t>
      </w:r>
      <w:r w:rsidR="000A6C57">
        <w:rPr>
          <w:rFonts w:hint="eastAsia"/>
        </w:rPr>
        <w:t>HCO</w:t>
      </w:r>
      <w:r w:rsidR="000A6C57" w:rsidRPr="00A67EB0">
        <w:rPr>
          <w:rFonts w:hint="eastAsia"/>
          <w:vertAlign w:val="subscript"/>
        </w:rPr>
        <w:t>3</w:t>
      </w:r>
      <w:r w:rsidR="00A67EB0" w:rsidRPr="00A67EB0">
        <w:rPr>
          <w:vertAlign w:val="superscript"/>
        </w:rPr>
        <w:t>−</w:t>
      </w:r>
      <w:r w:rsidR="00A67EB0">
        <w:rPr>
          <w:rFonts w:hint="eastAsia"/>
        </w:rPr>
        <w:t xml:space="preserve">-mediated </w:t>
      </w:r>
      <w:r>
        <w:rPr>
          <w:rFonts w:hint="eastAsia"/>
        </w:rPr>
        <w:t xml:space="preserve">Fenton-like </w:t>
      </w:r>
      <w:r>
        <w:t>systems</w:t>
      </w:r>
      <w:r>
        <w:rPr>
          <w:rFonts w:hint="eastAsia"/>
        </w:rPr>
        <w:t xml:space="preserve"> </w:t>
      </w:r>
      <w:r w:rsidR="0092707D" w:rsidRPr="0092707D">
        <w:t>were evaluated, and the corresponding reaction kinetics were modeled assuming pseudo-first-order behavior. The kinetic expression is given in Equation</w:t>
      </w:r>
      <w:r w:rsidR="00F05A0B">
        <w:rPr>
          <w:rFonts w:hint="eastAsia"/>
        </w:rPr>
        <w:t xml:space="preserve"> S1:</w:t>
      </w:r>
    </w:p>
    <w:p w14:paraId="2071FED5" w14:textId="65642F9B" w:rsidR="00133965" w:rsidRPr="00133965" w:rsidRDefault="00000000" w:rsidP="00133965">
      <w:pPr>
        <w:pStyle w:val="aff1"/>
        <w:rPr>
          <w:rFonts w:ascii="Times New Roman" w:hAnsi="Times New Roman"/>
        </w:rPr>
      </w:pPr>
      <m:oMathPara>
        <m:oMath>
          <m:eqArr>
            <m:eqArrPr>
              <m:maxDist m:val="1"/>
              <m:ctrlPr>
                <w:rPr>
                  <w:rFonts w:ascii="Cambria Math" w:hAnsi="Cambria Math"/>
                  <w:i/>
                  <w:iCs/>
                </w:rPr>
              </m:ctrlPr>
            </m:eqArrPr>
            <m:e>
              <m:r>
                <m:rPr>
                  <m:sty m:val="p"/>
                </m:rPr>
                <w:rPr>
                  <w:rFonts w:ascii="Cambria Math" w:hAnsi="Cambria Math" w:cs="XITS Math"/>
                </w:rPr>
                <m:t>-</m:t>
              </m:r>
              <m:func>
                <m:funcPr>
                  <m:ctrlPr>
                    <w:rPr>
                      <w:rFonts w:ascii="Cambria Math" w:hAnsi="Cambria Math" w:cs="Cambria Math"/>
                    </w:rPr>
                  </m:ctrlPr>
                </m:funcPr>
                <m:fName>
                  <m:r>
                    <w:rPr>
                      <w:rFonts w:ascii="Cambria Math" w:hAnsi="Cambria Math" w:cs="XITS Math"/>
                    </w:rPr>
                    <m:t>ln</m:t>
                  </m:r>
                </m:fName>
                <m:e>
                  <m:d>
                    <m:dPr>
                      <m:ctrlPr>
                        <w:rPr>
                          <w:rFonts w:ascii="Cambria Math" w:hAnsi="Cambria Math"/>
                        </w:rPr>
                      </m:ctrlPr>
                    </m:dPr>
                    <m:e>
                      <m:f>
                        <m:fPr>
                          <m:ctrlPr>
                            <w:rPr>
                              <w:rFonts w:ascii="Cambria Math" w:hAnsi="Cambria Math"/>
                            </w:rPr>
                          </m:ctrlPr>
                        </m:fPr>
                        <m:num>
                          <m:r>
                            <w:rPr>
                              <w:rFonts w:ascii="Cambria Math" w:hAnsi="Cambria Math" w:cs="XITS Math"/>
                            </w:rPr>
                            <m:t>C</m:t>
                          </m:r>
                        </m:num>
                        <m:den>
                          <m:sSub>
                            <m:sSubPr>
                              <m:ctrlPr>
                                <w:rPr>
                                  <w:rFonts w:ascii="Cambria Math" w:hAnsi="Cambria Math"/>
                                </w:rPr>
                              </m:ctrlPr>
                            </m:sSubPr>
                            <m:e>
                              <m:r>
                                <w:rPr>
                                  <w:rFonts w:ascii="Cambria Math" w:hAnsi="Cambria Math" w:cs="XITS Math"/>
                                </w:rPr>
                                <m:t>C</m:t>
                              </m:r>
                            </m:e>
                            <m:sub>
                              <m:r>
                                <m:rPr>
                                  <m:sty m:val="p"/>
                                </m:rPr>
                                <w:rPr>
                                  <w:rFonts w:ascii="Cambria Math" w:hAnsi="Cambria Math" w:cs="XITS Math"/>
                                </w:rPr>
                                <m:t>0</m:t>
                              </m:r>
                            </m:sub>
                          </m:sSub>
                        </m:den>
                      </m:f>
                    </m:e>
                  </m:d>
                </m:e>
              </m:func>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obs</m:t>
                  </m:r>
                </m:sub>
              </m:sSub>
              <m:r>
                <m:rPr>
                  <m:sty m:val="p"/>
                </m:rPr>
                <w:rPr>
                  <w:rFonts w:ascii="Cambria Math" w:hAnsi="Cambria Math" w:cs="XITS Math" w:hint="eastAsia"/>
                </w:rPr>
                <m:t>·</m:t>
              </m:r>
              <m:r>
                <w:rPr>
                  <w:rFonts w:ascii="Cambria Math" w:hAnsi="Cambria Math" w:cs="XITS Math"/>
                </w:rPr>
                <m:t>t#</m:t>
              </m:r>
              <m:d>
                <m:dPr>
                  <m:ctrlPr>
                    <w:rPr>
                      <w:rFonts w:ascii="Cambria Math" w:hAnsi="Cambria Math"/>
                      <w:i/>
                      <w:iCs/>
                    </w:rPr>
                  </m:ctrlPr>
                </m:dPr>
                <m:e>
                  <w:bookmarkStart w:id="2" w:name="S1"/>
                  <m:r>
                    <m:rPr>
                      <m:sty m:val="p"/>
                    </m:rPr>
                    <w:rPr>
                      <w:rFonts w:ascii="Cambria Math" w:hAnsi="Cambria Math" w:cs="XITS Math"/>
                    </w:rPr>
                    <m:t>S</m:t>
                  </m:r>
                  <m:r>
                    <w:rPr>
                      <w:rFonts w:ascii="Cambria Math" w:hAnsi="Cambria Math" w:cs="XITS Math"/>
                    </w:rPr>
                    <m:t>1</m:t>
                  </m:r>
                  <w:bookmarkEnd w:id="2"/>
                </m:e>
              </m:d>
              <m:ctrlPr>
                <w:rPr>
                  <w:rFonts w:ascii="Cambria Math" w:hAnsi="Cambria Math"/>
                  <w:i/>
                </w:rPr>
              </m:ctrlPr>
            </m:e>
          </m:eqArr>
        </m:oMath>
      </m:oMathPara>
    </w:p>
    <w:p w14:paraId="27A6C748" w14:textId="3A686A19" w:rsidR="00855C54" w:rsidRDefault="0092707D" w:rsidP="00E70AB3">
      <w:pPr>
        <w:ind w:firstLineChars="0" w:firstLine="0"/>
      </w:pPr>
      <w:r>
        <w:rPr>
          <w:rFonts w:hint="eastAsia"/>
        </w:rPr>
        <w:t>w</w:t>
      </w:r>
      <w:r w:rsidR="009A2C44">
        <w:rPr>
          <w:rFonts w:hint="eastAsia"/>
        </w:rPr>
        <w:t xml:space="preserve">here </w:t>
      </w:r>
      <w:proofErr w:type="spellStart"/>
      <w:r w:rsidR="009A2C44" w:rsidRPr="00B811E5">
        <w:rPr>
          <w:rFonts w:hint="eastAsia"/>
          <w:i/>
          <w:iCs/>
        </w:rPr>
        <w:t>k</w:t>
      </w:r>
      <w:r w:rsidR="009A2C44" w:rsidRPr="00752D78">
        <w:rPr>
          <w:rFonts w:hint="eastAsia"/>
          <w:vertAlign w:val="subscript"/>
        </w:rPr>
        <w:t>obs</w:t>
      </w:r>
      <w:proofErr w:type="spellEnd"/>
      <w:r w:rsidR="009A2C44">
        <w:rPr>
          <w:rFonts w:hint="eastAsia"/>
        </w:rPr>
        <w:t xml:space="preserve"> </w:t>
      </w:r>
      <w:r w:rsidRPr="0092707D">
        <w:t>is the apparent rate constant</w:t>
      </w:r>
      <w:r w:rsidR="00B811E5">
        <w:rPr>
          <w:rFonts w:hint="eastAsia"/>
        </w:rPr>
        <w:t xml:space="preserve"> (min</w:t>
      </w:r>
      <w:r w:rsidR="00344B75" w:rsidRPr="00285A30">
        <w:rPr>
          <w:vertAlign w:val="superscript"/>
        </w:rPr>
        <w:t>−</w:t>
      </w:r>
      <w:r w:rsidR="00B811E5" w:rsidRPr="00B811E5">
        <w:rPr>
          <w:rFonts w:hint="eastAsia"/>
          <w:vertAlign w:val="superscript"/>
        </w:rPr>
        <w:t>1</w:t>
      </w:r>
      <w:r w:rsidR="00B811E5">
        <w:rPr>
          <w:rFonts w:hint="eastAsia"/>
        </w:rPr>
        <w:t xml:space="preserve">); </w:t>
      </w:r>
      <w:r w:rsidR="00B811E5" w:rsidRPr="008578DD">
        <w:rPr>
          <w:i/>
          <w:iCs/>
        </w:rPr>
        <w:t>t</w:t>
      </w:r>
      <w:r w:rsidR="00B811E5">
        <w:rPr>
          <w:rFonts w:hint="eastAsia"/>
        </w:rPr>
        <w:t xml:space="preserve"> </w:t>
      </w:r>
      <w:r>
        <w:t>i</w:t>
      </w:r>
      <w:r>
        <w:rPr>
          <w:rFonts w:hint="eastAsia"/>
        </w:rPr>
        <w:t xml:space="preserve">s </w:t>
      </w:r>
      <w:r w:rsidR="00B811E5">
        <w:rPr>
          <w:rFonts w:hint="eastAsia"/>
        </w:rPr>
        <w:t xml:space="preserve">the reaction time (min); </w:t>
      </w:r>
      <w:r w:rsidR="00B811E5" w:rsidRPr="00B811E5">
        <w:rPr>
          <w:rFonts w:hint="eastAsia"/>
          <w:i/>
          <w:iCs/>
        </w:rPr>
        <w:t>C</w:t>
      </w:r>
      <w:r w:rsidR="00B811E5">
        <w:rPr>
          <w:rFonts w:hint="eastAsia"/>
          <w:i/>
          <w:iCs/>
        </w:rPr>
        <w:t xml:space="preserve"> </w:t>
      </w:r>
      <w:r>
        <w:t>i</w:t>
      </w:r>
      <w:r>
        <w:rPr>
          <w:rFonts w:hint="eastAsia"/>
        </w:rPr>
        <w:t xml:space="preserve">s </w:t>
      </w:r>
      <w:r w:rsidR="00B811E5">
        <w:rPr>
          <w:rFonts w:hint="eastAsia"/>
        </w:rPr>
        <w:t xml:space="preserve">the concentration of pollutants at time </w:t>
      </w:r>
      <w:r w:rsidR="00B811E5" w:rsidRPr="008578DD">
        <w:rPr>
          <w:i/>
          <w:iCs/>
        </w:rPr>
        <w:t>t</w:t>
      </w:r>
      <w:r w:rsidR="00B811E5">
        <w:rPr>
          <w:rFonts w:hint="eastAsia"/>
        </w:rPr>
        <w:t xml:space="preserve">; </w:t>
      </w:r>
      <w:r w:rsidR="00B811E5" w:rsidRPr="00B811E5">
        <w:rPr>
          <w:rFonts w:hint="eastAsia"/>
          <w:i/>
          <w:iCs/>
        </w:rPr>
        <w:t>C</w:t>
      </w:r>
      <w:r w:rsidR="00B811E5" w:rsidRPr="00563E6C">
        <w:rPr>
          <w:rFonts w:hint="eastAsia"/>
          <w:vertAlign w:val="subscript"/>
        </w:rPr>
        <w:t>0</w:t>
      </w:r>
      <w:r w:rsidR="00B811E5">
        <w:rPr>
          <w:rFonts w:hint="eastAsia"/>
        </w:rPr>
        <w:t xml:space="preserve"> </w:t>
      </w:r>
      <w:r>
        <w:t>i</w:t>
      </w:r>
      <w:r>
        <w:rPr>
          <w:rFonts w:hint="eastAsia"/>
        </w:rPr>
        <w:t xml:space="preserve">s </w:t>
      </w:r>
      <w:r w:rsidR="00B811E5">
        <w:rPr>
          <w:rFonts w:hint="eastAsia"/>
        </w:rPr>
        <w:t>the initial concentration.</w:t>
      </w:r>
    </w:p>
    <w:p w14:paraId="0F8B58B3" w14:textId="77777777" w:rsidR="0092707D" w:rsidRDefault="0092707D" w:rsidP="00E70AB3">
      <w:pPr>
        <w:ind w:firstLineChars="0" w:firstLine="0"/>
      </w:pPr>
    </w:p>
    <w:p w14:paraId="01372A65" w14:textId="50DD5FAB" w:rsidR="00642A42" w:rsidRDefault="00E70AB3" w:rsidP="00185B03">
      <w:pPr>
        <w:ind w:firstLineChars="0" w:firstLine="0"/>
      </w:pPr>
      <w:r w:rsidRPr="00E70AB3">
        <w:t>The normalized apparent reaction rate constant</w:t>
      </w:r>
      <w:r>
        <w:rPr>
          <w:rFonts w:hint="eastAsia"/>
        </w:rPr>
        <w:t xml:space="preserve"> (</w:t>
      </w:r>
      <w:r w:rsidRPr="00A76BDC">
        <w:rPr>
          <w:rFonts w:hint="eastAsia"/>
          <w:i/>
          <w:iCs/>
        </w:rPr>
        <w:t>K</w:t>
      </w:r>
      <w:r w:rsidRPr="00E70AB3">
        <w:rPr>
          <w:rFonts w:hint="eastAsia"/>
          <w:vertAlign w:val="subscript"/>
        </w:rPr>
        <w:t>N</w:t>
      </w:r>
      <w:r>
        <w:rPr>
          <w:rFonts w:hint="eastAsia"/>
        </w:rPr>
        <w:t xml:space="preserve">) </w:t>
      </w:r>
      <w:r w:rsidR="0092707D" w:rsidRPr="0092707D">
        <w:t>was calculated using Equation</w:t>
      </w:r>
      <w:r w:rsidR="00F05A0B">
        <w:rPr>
          <w:rFonts w:hint="eastAsia"/>
        </w:rPr>
        <w:t xml:space="preserve"> S2:</w:t>
      </w:r>
      <w:r w:rsidR="0092707D" w:rsidRPr="0092707D" w:rsidDel="0092707D">
        <w:rPr>
          <w:rFonts w:hint="eastAsia"/>
        </w:rPr>
        <w:t xml:space="preserve"> </w:t>
      </w:r>
    </w:p>
    <w:p w14:paraId="77112296" w14:textId="00A7736C" w:rsidR="00E70AB3" w:rsidRPr="00E70AB3" w:rsidRDefault="00000000" w:rsidP="00E70AB3">
      <w:pPr>
        <w:pStyle w:val="aff1"/>
        <w:rPr>
          <w:rFonts w:ascii="Times New Roman" w:hAnsi="Times New Roman"/>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cs="XITS Math"/>
                    </w:rPr>
                    <m:t>K</m:t>
                  </m:r>
                </m:e>
                <m:sub>
                  <m:r>
                    <w:rPr>
                      <w:rFonts w:ascii="Cambria Math" w:hAnsi="Cambria Math" w:cs="XITS Math"/>
                    </w:rPr>
                    <m:t>N</m:t>
                  </m:r>
                </m:sub>
              </m:sSub>
              <m:r>
                <m:rPr>
                  <m:sty m:val="p"/>
                </m:rPr>
                <w:rPr>
                  <w:rFonts w:ascii="Cambria Math" w:hAnsi="Cambria Math" w:cs="XITS Math"/>
                </w:rPr>
                <m:t>=</m:t>
              </m:r>
              <m:f>
                <m:fPr>
                  <m:ctrlPr>
                    <w:rPr>
                      <w:rFonts w:ascii="Cambria Math" w:hAnsi="Cambria Math"/>
                    </w:rPr>
                  </m:ctrlPr>
                </m:fPr>
                <m:num>
                  <m:sSub>
                    <m:sSubPr>
                      <m:ctrlPr>
                        <w:rPr>
                          <w:rFonts w:ascii="Cambria Math" w:hAnsi="Cambria Math"/>
                        </w:rPr>
                      </m:ctrlPr>
                    </m:sSubPr>
                    <m:e>
                      <m:r>
                        <w:rPr>
                          <w:rFonts w:ascii="Cambria Math" w:hAnsi="Cambria Math" w:cs="XITS Math"/>
                        </w:rPr>
                        <m:t>k</m:t>
                      </m:r>
                    </m:e>
                    <m:sub>
                      <m:r>
                        <w:rPr>
                          <w:rFonts w:ascii="Cambria Math" w:hAnsi="Cambria Math" w:cs="XITS Math"/>
                        </w:rPr>
                        <m:t>obs</m:t>
                      </m:r>
                    </m:sub>
                  </m:sSub>
                </m:num>
                <m:den>
                  <m:d>
                    <m:dPr>
                      <m:begChr m:val="["/>
                      <m:endChr m:val="]"/>
                      <m:ctrlPr>
                        <w:rPr>
                          <w:rFonts w:ascii="Cambria Math" w:hAnsi="Cambria Math"/>
                        </w:rPr>
                      </m:ctrlPr>
                    </m:dPr>
                    <m:e>
                      <m:r>
                        <w:rPr>
                          <w:rFonts w:ascii="Cambria Math" w:hAnsi="Cambria Math" w:cs="XITS Math"/>
                        </w:rPr>
                        <m:t>Catalyst</m:t>
                      </m:r>
                    </m:e>
                  </m:d>
                  <m:d>
                    <m:dPr>
                      <m:begChr m:val="["/>
                      <m:endChr m:val="]"/>
                      <m:ctrlPr>
                        <w:rPr>
                          <w:rFonts w:ascii="Cambria Math" w:hAnsi="Cambria Math"/>
                        </w:rPr>
                      </m:ctrlPr>
                    </m:dPr>
                    <m:e>
                      <m:r>
                        <w:rPr>
                          <w:rFonts w:ascii="Cambria Math" w:hAnsi="Cambria Math" w:cs="XITS Math"/>
                        </w:rPr>
                        <m:t>HC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d>
                    <m:dPr>
                      <m:begChr m:val="["/>
                      <m:endChr m:val="]"/>
                      <m:ctrlPr>
                        <w:rPr>
                          <w:rFonts w:ascii="Cambria Math" w:hAnsi="Cambria Math"/>
                        </w:rPr>
                      </m:ctrlPr>
                    </m:dPr>
                    <m:e>
                      <m:sSub>
                        <m:sSubPr>
                          <m:ctrlPr>
                            <w:rPr>
                              <w:rFonts w:ascii="Cambria Math" w:hAnsi="Cambria Math"/>
                            </w:rPr>
                          </m:ctrlPr>
                        </m:sSubPr>
                        <m:e>
                          <m:r>
                            <w:rPr>
                              <w:rFonts w:ascii="Cambria Math" w:hAnsi="Cambria Math" w:cs="XITS Math"/>
                            </w:rPr>
                            <m:t>H</m:t>
                          </m:r>
                        </m:e>
                        <m:sub>
                          <m:r>
                            <m:rPr>
                              <m:sty m:val="p"/>
                            </m:rPr>
                            <w:rPr>
                              <w:rFonts w:ascii="Cambria Math" w:hAnsi="Cambria Math" w:cs="XITS Math"/>
                            </w:rPr>
                            <m:t>2</m:t>
                          </m:r>
                        </m:sub>
                      </m:sSub>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e>
                  </m:d>
                </m:den>
              </m:f>
              <m:r>
                <m:rPr>
                  <m:sty m:val="p"/>
                </m:rPr>
                <w:rPr>
                  <w:rFonts w:ascii="Cambria Math" w:hAnsi="Cambria Math" w:cs="XITS Math"/>
                </w:rPr>
                <m:t>#</m:t>
              </m:r>
              <m:d>
                <m:dPr>
                  <m:ctrlPr>
                    <w:rPr>
                      <w:rFonts w:ascii="Cambria Math" w:hAnsi="Cambria Math"/>
                    </w:rPr>
                  </m:ctrlPr>
                </m:dPr>
                <m:e>
                  <w:bookmarkStart w:id="3" w:name="S2"/>
                  <m:r>
                    <m:rPr>
                      <m:sty m:val="p"/>
                    </m:rPr>
                    <w:rPr>
                      <w:rFonts w:ascii="Cambria Math" w:hAnsi="Cambria Math" w:cs="XITS Math"/>
                    </w:rPr>
                    <m:t>S</m:t>
                  </m:r>
                  <m:r>
                    <w:rPr>
                      <w:rFonts w:ascii="Cambria Math" w:hAnsi="Cambria Math" w:cs="XITS Math"/>
                    </w:rPr>
                    <m:t>2</m:t>
                  </m:r>
                  <w:bookmarkEnd w:id="3"/>
                </m:e>
              </m:d>
            </m:e>
          </m:eqArr>
        </m:oMath>
      </m:oMathPara>
    </w:p>
    <w:p w14:paraId="3CFDA46F" w14:textId="1EC87C60" w:rsidR="000151FF" w:rsidRDefault="0092707D" w:rsidP="00E70AB3">
      <w:pPr>
        <w:ind w:firstLineChars="0" w:firstLine="0"/>
      </w:pPr>
      <w:r>
        <w:t>w</w:t>
      </w:r>
      <w:r>
        <w:rPr>
          <w:rFonts w:hint="eastAsia"/>
        </w:rPr>
        <w:t xml:space="preserve">here </w:t>
      </w:r>
      <w:r w:rsidR="00E264B3" w:rsidRPr="00E264B3">
        <w:rPr>
          <w:rFonts w:hint="eastAsia"/>
          <w:i/>
          <w:iCs/>
        </w:rPr>
        <w:t>K</w:t>
      </w:r>
      <w:r w:rsidR="00E264B3" w:rsidRPr="00E264B3">
        <w:rPr>
          <w:rFonts w:hint="eastAsia"/>
          <w:vertAlign w:val="subscript"/>
        </w:rPr>
        <w:t>N</w:t>
      </w:r>
      <w:r w:rsidR="00E70AB3">
        <w:rPr>
          <w:rFonts w:hint="eastAsia"/>
        </w:rPr>
        <w:t xml:space="preserve"> </w:t>
      </w:r>
      <w:r>
        <w:t>i</w:t>
      </w:r>
      <w:r w:rsidRPr="00E264B3">
        <w:t xml:space="preserve">s </w:t>
      </w:r>
      <w:r w:rsidR="00E264B3" w:rsidRPr="00E264B3">
        <w:t>normalized apparent reaction rate constant</w:t>
      </w:r>
      <w:r w:rsidR="00E264B3">
        <w:rPr>
          <w:rFonts w:hint="eastAsia"/>
        </w:rPr>
        <w:t xml:space="preserve"> (min</w:t>
      </w:r>
      <w:r w:rsidR="00E264B3" w:rsidRPr="00285A30">
        <w:rPr>
          <w:vertAlign w:val="superscript"/>
        </w:rPr>
        <w:t>−</w:t>
      </w:r>
      <w:r w:rsidR="00E264B3" w:rsidRPr="00B811E5">
        <w:rPr>
          <w:rFonts w:hint="eastAsia"/>
          <w:vertAlign w:val="superscript"/>
        </w:rPr>
        <w:t>1</w:t>
      </w:r>
      <w:r w:rsidR="00E264B3">
        <w:rPr>
          <w:rFonts w:hint="eastAsia"/>
        </w:rPr>
        <w:t>g</w:t>
      </w:r>
      <w:r w:rsidR="00E264B3" w:rsidRPr="00285A30">
        <w:rPr>
          <w:vertAlign w:val="superscript"/>
        </w:rPr>
        <w:t>−</w:t>
      </w:r>
      <w:r w:rsidR="00E264B3">
        <w:rPr>
          <w:rFonts w:hint="eastAsia"/>
          <w:vertAlign w:val="superscript"/>
        </w:rPr>
        <w:t>3</w:t>
      </w:r>
      <w:r w:rsidR="00E264B3" w:rsidRPr="00E264B3">
        <w:rPr>
          <w:rFonts w:cs="Times New Roman"/>
        </w:rPr>
        <w:t>·</w:t>
      </w:r>
      <w:r w:rsidR="00E264B3">
        <w:rPr>
          <w:rFonts w:hint="eastAsia"/>
        </w:rPr>
        <w:t>L</w:t>
      </w:r>
      <w:r w:rsidR="00E264B3">
        <w:rPr>
          <w:rFonts w:hint="eastAsia"/>
          <w:vertAlign w:val="superscript"/>
        </w:rPr>
        <w:t>3</w:t>
      </w:r>
      <w:r w:rsidR="00E264B3">
        <w:rPr>
          <w:rFonts w:hint="eastAsia"/>
        </w:rPr>
        <w:t>)</w:t>
      </w:r>
      <w:r>
        <w:t>, and</w:t>
      </w:r>
      <w:r w:rsidR="00E264B3">
        <w:rPr>
          <w:rFonts w:hint="eastAsia"/>
        </w:rPr>
        <w:t xml:space="preserve"> </w:t>
      </w:r>
      <w:r w:rsidR="00E70AB3">
        <w:rPr>
          <w:rFonts w:hint="eastAsia"/>
        </w:rPr>
        <w:t xml:space="preserve">[Catalyst], </w:t>
      </w:r>
      <w:r w:rsidR="00FD71F2">
        <w:rPr>
          <w:rFonts w:hint="eastAsia"/>
        </w:rPr>
        <w:t>[</w:t>
      </w:r>
      <w:r w:rsidR="00FD71F2" w:rsidRPr="00CF21E6">
        <w:t>HCO</w:t>
      </w:r>
      <w:r w:rsidR="00FD71F2" w:rsidRPr="00CF21E6">
        <w:rPr>
          <w:vertAlign w:val="subscript"/>
        </w:rPr>
        <w:t>3</w:t>
      </w:r>
      <w:r w:rsidR="00FD71F2" w:rsidRPr="00CF21E6">
        <w:rPr>
          <w:vertAlign w:val="superscript"/>
        </w:rPr>
        <w:t>−</w:t>
      </w:r>
      <w:r w:rsidR="00FD71F2">
        <w:rPr>
          <w:rFonts w:hint="eastAsia"/>
        </w:rPr>
        <w:t>]</w:t>
      </w:r>
      <w:r>
        <w:t xml:space="preserve">, </w:t>
      </w:r>
      <w:r w:rsidR="00FD71F2">
        <w:rPr>
          <w:rFonts w:hint="eastAsia"/>
        </w:rPr>
        <w:t>and [H</w:t>
      </w:r>
      <w:r w:rsidR="00FD71F2" w:rsidRPr="00FD71F2">
        <w:rPr>
          <w:rFonts w:hint="eastAsia"/>
          <w:vertAlign w:val="subscript"/>
        </w:rPr>
        <w:t>2</w:t>
      </w:r>
      <w:r w:rsidR="00FD71F2">
        <w:rPr>
          <w:rFonts w:hint="eastAsia"/>
        </w:rPr>
        <w:t>O</w:t>
      </w:r>
      <w:r w:rsidR="00FD71F2" w:rsidRPr="00FD71F2">
        <w:rPr>
          <w:rFonts w:hint="eastAsia"/>
          <w:vertAlign w:val="subscript"/>
        </w:rPr>
        <w:t>2</w:t>
      </w:r>
      <w:r w:rsidR="00FD71F2">
        <w:rPr>
          <w:rFonts w:hint="eastAsia"/>
        </w:rPr>
        <w:t xml:space="preserve">] </w:t>
      </w:r>
      <w:r w:rsidRPr="0092707D">
        <w:t>represent the initial concentrations of</w:t>
      </w:r>
      <w:r w:rsidRPr="0092707D" w:rsidDel="0092707D">
        <w:rPr>
          <w:rFonts w:hint="eastAsia"/>
        </w:rPr>
        <w:t xml:space="preserve"> </w:t>
      </w:r>
      <w:r w:rsidRPr="0092707D">
        <w:t>catalyst</w:t>
      </w:r>
      <w:r>
        <w:t xml:space="preserve">, </w:t>
      </w:r>
      <w:r w:rsidRPr="00CF21E6">
        <w:t>HCO</w:t>
      </w:r>
      <w:r w:rsidRPr="00CF21E6">
        <w:rPr>
          <w:vertAlign w:val="subscript"/>
        </w:rPr>
        <w:t>3</w:t>
      </w:r>
      <w:r w:rsidRPr="00CF21E6">
        <w:rPr>
          <w:vertAlign w:val="superscript"/>
        </w:rPr>
        <w:t>−</w:t>
      </w:r>
      <w:r>
        <w:t xml:space="preserve">, and </w:t>
      </w:r>
      <w:r>
        <w:rPr>
          <w:rFonts w:hint="eastAsia"/>
        </w:rPr>
        <w:t>H</w:t>
      </w:r>
      <w:r w:rsidRPr="00FD71F2">
        <w:rPr>
          <w:rFonts w:hint="eastAsia"/>
          <w:vertAlign w:val="subscript"/>
        </w:rPr>
        <w:t>2</w:t>
      </w:r>
      <w:r>
        <w:rPr>
          <w:rFonts w:hint="eastAsia"/>
        </w:rPr>
        <w:t>O</w:t>
      </w:r>
      <w:r w:rsidRPr="00FD71F2">
        <w:rPr>
          <w:rFonts w:hint="eastAsia"/>
          <w:vertAlign w:val="subscript"/>
        </w:rPr>
        <w:t>2</w:t>
      </w:r>
      <w:r w:rsidRPr="0092707D">
        <w:t>, respectively.</w:t>
      </w:r>
    </w:p>
    <w:p w14:paraId="5AE407D9" w14:textId="0C583503" w:rsidR="007C3F07" w:rsidRDefault="00C63849" w:rsidP="007C3F07">
      <w:pPr>
        <w:pStyle w:val="Text"/>
      </w:pPr>
      <w:r w:rsidRPr="00C63849">
        <w:t xml:space="preserve">Equilibrium between </w:t>
      </w:r>
      <w:r w:rsidRPr="00CF21E6">
        <w:t>HCO</w:t>
      </w:r>
      <w:r w:rsidRPr="00CF21E6">
        <w:rPr>
          <w:vertAlign w:val="subscript"/>
        </w:rPr>
        <w:t>3</w:t>
      </w:r>
      <w:r w:rsidRPr="00CF21E6">
        <w:rPr>
          <w:vertAlign w:val="superscript"/>
        </w:rPr>
        <w:t>−</w:t>
      </w:r>
      <w:r w:rsidRPr="00C63849">
        <w:t xml:space="preserve"> and H</w:t>
      </w:r>
      <w:r w:rsidRPr="00C63849">
        <w:rPr>
          <w:vertAlign w:val="subscript"/>
        </w:rPr>
        <w:t>2</w:t>
      </w:r>
      <w:r w:rsidRPr="00C63849">
        <w:t>O</w:t>
      </w:r>
      <w:r w:rsidRPr="00C63849">
        <w:rPr>
          <w:vertAlign w:val="subscript"/>
        </w:rPr>
        <w:t>2</w:t>
      </w:r>
    </w:p>
    <w:p w14:paraId="4AEBC621" w14:textId="3693647A" w:rsidR="007C3F07" w:rsidRDefault="008E1531" w:rsidP="00185B03">
      <w:pPr>
        <w:ind w:firstLineChars="0" w:firstLine="0"/>
      </w:pPr>
      <w:r>
        <w:rPr>
          <w:rFonts w:hint="eastAsia"/>
        </w:rPr>
        <w:t>The</w:t>
      </w:r>
      <w:r>
        <w:t xml:space="preserve"> e</w:t>
      </w:r>
      <w:r w:rsidR="007C3F07" w:rsidRPr="007C3F07">
        <w:t>quilibrium reaction between HCO</w:t>
      </w:r>
      <w:r w:rsidR="007C3F07" w:rsidRPr="007C3F07">
        <w:rPr>
          <w:vertAlign w:val="subscript"/>
        </w:rPr>
        <w:t>3</w:t>
      </w:r>
      <w:r w:rsidR="007C3F07" w:rsidRPr="007C3F07">
        <w:rPr>
          <w:vertAlign w:val="superscript"/>
        </w:rPr>
        <w:t>−</w:t>
      </w:r>
      <w:r w:rsidR="007C3F07" w:rsidRPr="007C3F07">
        <w:t xml:space="preserve"> and H</w:t>
      </w:r>
      <w:r w:rsidR="007C3F07" w:rsidRPr="007C3F07">
        <w:rPr>
          <w:vertAlign w:val="subscript"/>
        </w:rPr>
        <w:t>2</w:t>
      </w:r>
      <w:r w:rsidR="007C3F07" w:rsidRPr="007C3F07">
        <w:t>O</w:t>
      </w:r>
      <w:r w:rsidR="007C3F07" w:rsidRPr="007C3F07">
        <w:rPr>
          <w:vertAlign w:val="subscript"/>
        </w:rPr>
        <w:t>2</w:t>
      </w:r>
      <w:r w:rsidR="007C3F07">
        <w:rPr>
          <w:rFonts w:hint="eastAsia"/>
        </w:rPr>
        <w:t>, and t</w:t>
      </w:r>
      <w:r w:rsidR="007C3F07" w:rsidRPr="007C3F07">
        <w:t xml:space="preserve">he </w:t>
      </w:r>
      <w:r w:rsidRPr="008E1531">
        <w:t>resulting</w:t>
      </w:r>
      <w:r>
        <w:t xml:space="preserve"> </w:t>
      </w:r>
      <w:r w:rsidR="007C3F07" w:rsidRPr="007C3F07">
        <w:t>equilibrium concentration of HCO</w:t>
      </w:r>
      <w:r w:rsidR="007C3F07" w:rsidRPr="007C3F07">
        <w:rPr>
          <w:vertAlign w:val="subscript"/>
        </w:rPr>
        <w:t>4</w:t>
      </w:r>
      <w:r w:rsidR="007C3F07" w:rsidRPr="007C3F07">
        <w:rPr>
          <w:vertAlign w:val="superscript"/>
        </w:rPr>
        <w:t>−</w:t>
      </w:r>
      <w:r w:rsidR="007C3F07" w:rsidRPr="007C3F07">
        <w:t xml:space="preserve"> </w:t>
      </w:r>
      <w:r w:rsidRPr="008E1531">
        <w:t>can be described</w:t>
      </w:r>
      <w:r>
        <w:t xml:space="preserve"> by</w:t>
      </w:r>
      <w:r w:rsidR="007C3F07" w:rsidRPr="007C3F07">
        <w:t xml:space="preserve"> </w:t>
      </w:r>
      <w:proofErr w:type="spellStart"/>
      <w:r w:rsidRPr="008E1531">
        <w:t>Eq</w:t>
      </w:r>
      <w:r w:rsidR="006970B5">
        <w:rPr>
          <w:rFonts w:hint="eastAsia"/>
        </w:rPr>
        <w:t>s</w:t>
      </w:r>
      <w:proofErr w:type="spellEnd"/>
      <w:r w:rsidR="006970B5">
        <w:rPr>
          <w:rFonts w:hint="eastAsia"/>
        </w:rPr>
        <w:t>.</w:t>
      </w:r>
      <w:r w:rsidR="00F05A0B">
        <w:rPr>
          <w:rFonts w:hint="eastAsia"/>
        </w:rPr>
        <w:t xml:space="preserve"> S3-S6:</w:t>
      </w:r>
    </w:p>
    <w:p w14:paraId="23DF67A4" w14:textId="524F3752" w:rsidR="007C3F07" w:rsidRPr="007C3F07" w:rsidRDefault="00000000" w:rsidP="007C3F07">
      <w:pPr>
        <w:pStyle w:val="aff1"/>
        <w:rPr>
          <w:szCs w:val="20"/>
        </w:rPr>
      </w:pPr>
      <m:oMathPara>
        <m:oMath>
          <m:eqArr>
            <m:eqArrPr>
              <m:maxDist m:val="1"/>
              <m:ctrlPr>
                <w:rPr>
                  <w:rStyle w:val="afff2"/>
                  <w:rFonts w:ascii="Cambria Math" w:hAnsi="Cambria Math" w:cs="XITS Math"/>
                  <w:i/>
                  <w:color w:val="auto"/>
                </w:rPr>
              </m:ctrlPr>
            </m:eqArrPr>
            <m:e>
              <m:r>
                <w:rPr>
                  <w:rStyle w:val="afff2"/>
                  <w:rFonts w:ascii="Cambria Math" w:hAnsi="Cambria Math" w:cs="XITS Math"/>
                  <w:color w:val="auto"/>
                </w:rPr>
                <m:t>HC</m:t>
              </m:r>
              <m:sSubSup>
                <m:sSubSupPr>
                  <m:ctrlPr>
                    <w:rPr>
                      <w:rStyle w:val="afff2"/>
                      <w:rFonts w:cs="XITS Math"/>
                      <w:i/>
                      <w:color w:val="auto"/>
                    </w:rPr>
                  </m:ctrlPr>
                </m:sSubSupPr>
                <m:e>
                  <m:r>
                    <w:rPr>
                      <w:rStyle w:val="afff2"/>
                      <w:rFonts w:ascii="Cambria Math" w:hAnsi="Cambria Math" w:cs="XITS Math"/>
                      <w:color w:val="auto"/>
                    </w:rPr>
                    <m:t>O</m:t>
                  </m:r>
                </m:e>
                <m:sub>
                  <m:r>
                    <w:rPr>
                      <w:rStyle w:val="afff2"/>
                      <w:rFonts w:ascii="Cambria Math" w:hAnsi="Cambria Math" w:cs="XITS Math"/>
                      <w:color w:val="auto"/>
                    </w:rPr>
                    <m:t>3</m:t>
                  </m:r>
                </m:sub>
                <m:sup>
                  <m:r>
                    <w:rPr>
                      <w:rStyle w:val="afff2"/>
                      <w:rFonts w:ascii="Cambria Math" w:hAnsi="Cambria Math" w:cs="XITS Math"/>
                      <w:color w:val="auto"/>
                    </w:rPr>
                    <m:t>-</m:t>
                  </m:r>
                </m:sup>
              </m:sSubSup>
              <m:r>
                <w:rPr>
                  <w:rStyle w:val="afff2"/>
                  <w:rFonts w:ascii="Cambria Math" w:hAnsi="Cambria Math" w:cs="XITS Math"/>
                  <w:color w:val="auto"/>
                </w:rPr>
                <m:t>+</m:t>
              </m:r>
              <m:sSub>
                <m:sSubPr>
                  <m:ctrlPr>
                    <w:rPr>
                      <w:rStyle w:val="afff2"/>
                      <w:rFonts w:cs="XITS Math"/>
                      <w:i/>
                      <w:color w:val="auto"/>
                    </w:rPr>
                  </m:ctrlPr>
                </m:sSubPr>
                <m:e>
                  <m:r>
                    <w:rPr>
                      <w:rStyle w:val="afff2"/>
                      <w:rFonts w:ascii="Cambria Math" w:hAnsi="Cambria Math" w:cs="XITS Math"/>
                      <w:color w:val="auto"/>
                    </w:rPr>
                    <m:t>H</m:t>
                  </m:r>
                </m:e>
                <m:sub>
                  <m:r>
                    <w:rPr>
                      <w:rStyle w:val="afff2"/>
                      <w:rFonts w:ascii="Cambria Math" w:hAnsi="Cambria Math" w:cs="XITS Math"/>
                      <w:color w:val="auto"/>
                    </w:rPr>
                    <m:t>2</m:t>
                  </m:r>
                </m:sub>
              </m:sSub>
              <m:sSub>
                <m:sSubPr>
                  <m:ctrlPr>
                    <w:rPr>
                      <w:rStyle w:val="afff2"/>
                      <w:rFonts w:cs="XITS Math"/>
                      <w:i/>
                      <w:color w:val="auto"/>
                    </w:rPr>
                  </m:ctrlPr>
                </m:sSubPr>
                <m:e>
                  <m:r>
                    <w:rPr>
                      <w:rStyle w:val="afff2"/>
                      <w:rFonts w:ascii="Cambria Math" w:hAnsi="Cambria Math" w:cs="XITS Math"/>
                      <w:color w:val="auto"/>
                    </w:rPr>
                    <m:t>O</m:t>
                  </m:r>
                </m:e>
                <m:sub>
                  <m:r>
                    <w:rPr>
                      <w:rStyle w:val="afff2"/>
                      <w:rFonts w:ascii="Cambria Math" w:hAnsi="Cambria Math" w:cs="XITS Math"/>
                      <w:color w:val="auto"/>
                    </w:rPr>
                    <m:t>2</m:t>
                  </m:r>
                </m:sub>
              </m:sSub>
              <m:r>
                <w:rPr>
                  <w:rStyle w:val="afff2"/>
                  <w:rFonts w:ascii="Cambria Math" w:hAnsi="Cambria Math" w:cs="XITS Math" w:hint="eastAsia"/>
                  <w:color w:val="auto"/>
                </w:rPr>
                <m:t>→</m:t>
              </m:r>
              <m:r>
                <w:rPr>
                  <w:rStyle w:val="afff2"/>
                  <w:rFonts w:ascii="Cambria Math" w:hAnsi="Cambria Math" w:cs="XITS Math"/>
                  <w:color w:val="auto"/>
                </w:rPr>
                <m:t>HC</m:t>
              </m:r>
              <m:sSubSup>
                <m:sSubSupPr>
                  <m:ctrlPr>
                    <w:rPr>
                      <w:rStyle w:val="afff2"/>
                      <w:rFonts w:cs="XITS Math"/>
                      <w:i/>
                      <w:color w:val="auto"/>
                    </w:rPr>
                  </m:ctrlPr>
                </m:sSubSupPr>
                <m:e>
                  <m:r>
                    <w:rPr>
                      <w:rStyle w:val="afff2"/>
                      <w:rFonts w:ascii="Cambria Math" w:hAnsi="Cambria Math" w:cs="XITS Math"/>
                      <w:color w:val="auto"/>
                    </w:rPr>
                    <m:t>O</m:t>
                  </m:r>
                </m:e>
                <m:sub>
                  <m:r>
                    <w:rPr>
                      <w:rStyle w:val="afff2"/>
                      <w:rFonts w:ascii="Cambria Math" w:hAnsi="Cambria Math" w:cs="XITS Math"/>
                      <w:color w:val="auto"/>
                    </w:rPr>
                    <m:t>4</m:t>
                  </m:r>
                </m:sub>
                <m:sup>
                  <m:r>
                    <w:rPr>
                      <w:rStyle w:val="afff2"/>
                      <w:rFonts w:ascii="Cambria Math" w:hAnsi="Cambria Math" w:cs="XITS Math"/>
                      <w:color w:val="auto"/>
                    </w:rPr>
                    <m:t>-</m:t>
                  </m:r>
                </m:sup>
              </m:sSubSup>
              <m:r>
                <w:rPr>
                  <w:rStyle w:val="afff2"/>
                  <w:rFonts w:ascii="Cambria Math" w:hAnsi="Cambria Math" w:cs="XITS Math"/>
                  <w:color w:val="auto"/>
                </w:rPr>
                <m:t>+</m:t>
              </m:r>
              <m:sSub>
                <m:sSubPr>
                  <m:ctrlPr>
                    <w:rPr>
                      <w:rStyle w:val="afff2"/>
                      <w:rFonts w:cs="XITS Math"/>
                      <w:i/>
                      <w:color w:val="auto"/>
                    </w:rPr>
                  </m:ctrlPr>
                </m:sSubPr>
                <m:e>
                  <m:r>
                    <w:rPr>
                      <w:rStyle w:val="afff2"/>
                      <w:rFonts w:ascii="Cambria Math" w:hAnsi="Cambria Math" w:cs="XITS Math"/>
                      <w:color w:val="auto"/>
                    </w:rPr>
                    <m:t>H</m:t>
                  </m:r>
                </m:e>
                <m:sub>
                  <m:r>
                    <w:rPr>
                      <w:rStyle w:val="afff2"/>
                      <w:rFonts w:ascii="Cambria Math" w:hAnsi="Cambria Math" w:cs="XITS Math"/>
                      <w:color w:val="auto"/>
                    </w:rPr>
                    <m:t>2</m:t>
                  </m:r>
                </m:sub>
              </m:sSub>
              <m:r>
                <w:rPr>
                  <w:rStyle w:val="afff2"/>
                  <w:rFonts w:ascii="Cambria Math" w:hAnsi="Cambria Math" w:cs="XITS Math"/>
                  <w:color w:val="auto"/>
                </w:rPr>
                <m:t>O   (</m:t>
              </m:r>
              <m:sSub>
                <m:sSubPr>
                  <m:ctrlPr>
                    <w:rPr>
                      <w:rStyle w:val="afff2"/>
                      <w:rFonts w:cs="XITS Math"/>
                      <w:i/>
                      <w:color w:val="auto"/>
                    </w:rPr>
                  </m:ctrlPr>
                </m:sSubPr>
                <m:e>
                  <m:r>
                    <w:rPr>
                      <w:rStyle w:val="afff2"/>
                      <w:rFonts w:ascii="Cambria Math" w:hAnsi="Cambria Math" w:cs="XITS Math"/>
                      <w:color w:val="auto"/>
                    </w:rPr>
                    <m:t>K</m:t>
                  </m:r>
                </m:e>
                <m:sub>
                  <m:r>
                    <w:rPr>
                      <w:rStyle w:val="afff2"/>
                      <w:rFonts w:ascii="Cambria Math" w:hAnsi="Cambria Math" w:cs="XITS Math"/>
                      <w:color w:val="auto"/>
                    </w:rPr>
                    <m:t>eq</m:t>
                  </m:r>
                </m:sub>
              </m:sSub>
              <m:r>
                <w:rPr>
                  <w:rStyle w:val="afff2"/>
                  <w:rFonts w:ascii="Cambria Math" w:hAnsi="Cambria Math" w:cs="XITS Math"/>
                  <w:color w:val="auto"/>
                </w:rPr>
                <m:t>=0.33</m:t>
              </m:r>
              <m:sSup>
                <m:sSupPr>
                  <m:ctrlPr>
                    <w:rPr>
                      <w:rStyle w:val="afff2"/>
                      <w:rFonts w:cs="XITS Math"/>
                      <w:i/>
                      <w:color w:val="auto"/>
                    </w:rPr>
                  </m:ctrlPr>
                </m:sSupPr>
                <m:e>
                  <m:r>
                    <w:rPr>
                      <w:rStyle w:val="afff2"/>
                      <w:rFonts w:ascii="Cambria Math" w:hAnsi="Cambria Math" w:cs="XITS Math"/>
                      <w:color w:val="auto"/>
                    </w:rPr>
                    <m:t>M</m:t>
                  </m:r>
                </m:e>
                <m:sup>
                  <m:r>
                    <w:rPr>
                      <w:rStyle w:val="afff2"/>
                      <w:rFonts w:ascii="Cambria Math" w:hAnsi="Cambria Math" w:cs="XITS Math"/>
                      <w:color w:val="auto"/>
                    </w:rPr>
                    <m:t>-1</m:t>
                  </m:r>
                </m:sup>
              </m:sSup>
              <m:r>
                <w:rPr>
                  <w:rStyle w:val="afff2"/>
                  <w:rFonts w:ascii="Cambria Math" w:hAnsi="Cambria Math" w:cs="XITS Math"/>
                  <w:color w:val="auto"/>
                </w:rPr>
                <m:t>)#</m:t>
              </m:r>
              <m:d>
                <m:dPr>
                  <m:ctrlPr>
                    <w:rPr>
                      <w:rStyle w:val="afff2"/>
                      <w:rFonts w:cs="XITS Math"/>
                      <w:i/>
                      <w:color w:val="auto"/>
                    </w:rPr>
                  </m:ctrlPr>
                </m:dPr>
                <m:e>
                  <w:bookmarkStart w:id="4" w:name="S3"/>
                  <m:r>
                    <m:rPr>
                      <m:sty m:val="p"/>
                    </m:rPr>
                    <w:rPr>
                      <w:rStyle w:val="afff2"/>
                      <w:rFonts w:ascii="Cambria Math" w:hAnsi="Cambria Math" w:cs="XITS Math"/>
                      <w:color w:val="auto"/>
                    </w:rPr>
                    <m:t>S</m:t>
                  </m:r>
                  <m:r>
                    <w:rPr>
                      <w:rStyle w:val="afff2"/>
                      <w:rFonts w:ascii="Cambria Math" w:hAnsi="Cambria Math" w:cs="XITS Math"/>
                      <w:color w:val="auto"/>
                    </w:rPr>
                    <m:t>3</m:t>
                  </m:r>
                  <w:bookmarkEnd w:id="4"/>
                </m:e>
              </m:d>
              <m:ctrlPr>
                <w:rPr>
                  <w:rStyle w:val="afff2"/>
                  <w:rFonts w:cs="XITS Math"/>
                  <w:i/>
                  <w:color w:val="auto"/>
                </w:rPr>
              </m:ctrlPr>
            </m:e>
          </m:eqArr>
        </m:oMath>
      </m:oMathPara>
    </w:p>
    <w:p w14:paraId="149B462A" w14:textId="7C705227" w:rsidR="007C3F07" w:rsidRPr="007C3F07" w:rsidRDefault="00000000" w:rsidP="007C3F07">
      <w:pPr>
        <w:pStyle w:val="aff1"/>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cs="XITS Math"/>
                    </w:rPr>
                    <m:t>K</m:t>
                  </m:r>
                </m:e>
                <m:sub>
                  <m:r>
                    <w:rPr>
                      <w:rFonts w:ascii="Cambria Math" w:hAnsi="Cambria Math" w:cs="XITS Math"/>
                    </w:rPr>
                    <m:t>eq</m:t>
                  </m:r>
                </m:sub>
              </m:sSub>
              <m:r>
                <m:rPr>
                  <m:sty m:val="p"/>
                </m:rPr>
                <w:rPr>
                  <w:rFonts w:ascii="Cambria Math" w:hAnsi="Cambria Math" w:cs="XITS Math"/>
                </w:rPr>
                <m:t>=</m:t>
              </m:r>
              <m:f>
                <m:fPr>
                  <m:ctrlPr>
                    <w:rPr>
                      <w:rFonts w:ascii="Cambria Math" w:hAnsi="Cambria Math"/>
                    </w:rPr>
                  </m:ctrlPr>
                </m:fPr>
                <m:num>
                  <m:sSub>
                    <m:sSubPr>
                      <m:ctrlPr>
                        <w:rPr>
                          <w:rFonts w:ascii="Cambria Math" w:hAnsi="Cambria Math"/>
                        </w:rPr>
                      </m:ctrlPr>
                    </m:sSubPr>
                    <m:e>
                      <m:d>
                        <m:dPr>
                          <m:begChr m:val="["/>
                          <m:endChr m:val="]"/>
                          <m:ctrlPr>
                            <w:rPr>
                              <w:rFonts w:ascii="Cambria Math" w:hAnsi="Cambria Math"/>
                            </w:rPr>
                          </m:ctrlPr>
                        </m:dPr>
                        <m:e>
                          <m:r>
                            <w:rPr>
                              <w:rFonts w:ascii="Cambria Math" w:hAnsi="Cambria Math" w:cs="XITS Math"/>
                            </w:rPr>
                            <m:t>HC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4</m:t>
                              </m:r>
                            </m:sub>
                            <m:sup>
                              <m:r>
                                <m:rPr>
                                  <m:sty m:val="p"/>
                                </m:rPr>
                                <w:rPr>
                                  <w:rFonts w:ascii="Cambria Math" w:hAnsi="Cambria Math" w:cs="XITS Math"/>
                                </w:rPr>
                                <m:t>-</m:t>
                              </m:r>
                            </m:sup>
                          </m:sSubSup>
                        </m:e>
                      </m:d>
                    </m:e>
                    <m:sub>
                      <m:r>
                        <w:rPr>
                          <w:rFonts w:ascii="Cambria Math" w:hAnsi="Cambria Math" w:cs="XITS Math"/>
                        </w:rPr>
                        <m:t>e</m:t>
                      </m:r>
                    </m:sub>
                  </m:sSub>
                </m:num>
                <m:den>
                  <m:sSub>
                    <m:sSubPr>
                      <m:ctrlPr>
                        <w:rPr>
                          <w:rFonts w:ascii="Cambria Math" w:hAnsi="Cambria Math"/>
                        </w:rPr>
                      </m:ctrlPr>
                    </m:sSubPr>
                    <m:e>
                      <m:d>
                        <m:dPr>
                          <m:begChr m:val="["/>
                          <m:endChr m:val="]"/>
                          <m:ctrlPr>
                            <w:rPr>
                              <w:rFonts w:ascii="Cambria Math" w:hAnsi="Cambria Math"/>
                            </w:rPr>
                          </m:ctrlPr>
                        </m:dPr>
                        <m:e>
                          <m:r>
                            <w:rPr>
                              <w:rFonts w:ascii="Cambria Math" w:hAnsi="Cambria Math" w:cs="XITS Math"/>
                            </w:rPr>
                            <m:t>HC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e>
                    <m:sub>
                      <m:r>
                        <w:rPr>
                          <w:rFonts w:ascii="Cambria Math" w:hAnsi="Cambria Math" w:cs="XITS Math" w:hint="eastAsia"/>
                        </w:rPr>
                        <m:t>e</m:t>
                      </m:r>
                    </m:sub>
                  </m:sSub>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cs="XITS Math"/>
                                </w:rPr>
                                <m:t>H</m:t>
                              </m:r>
                            </m:e>
                            <m:sub>
                              <m:r>
                                <m:rPr>
                                  <m:sty m:val="p"/>
                                </m:rPr>
                                <w:rPr>
                                  <w:rFonts w:ascii="Cambria Math" w:hAnsi="Cambria Math" w:cs="XITS Math"/>
                                </w:rPr>
                                <m:t>2</m:t>
                              </m:r>
                            </m:sub>
                          </m:sSub>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e>
                      </m:d>
                    </m:e>
                    <m:sub>
                      <m:r>
                        <w:rPr>
                          <w:rFonts w:ascii="Cambria Math" w:hAnsi="Cambria Math" w:cs="XITS Math"/>
                        </w:rPr>
                        <m:t>e</m:t>
                      </m:r>
                    </m:sub>
                  </m:sSub>
                </m:den>
              </m:f>
              <m:r>
                <m:rPr>
                  <m:sty m:val="p"/>
                </m:rPr>
                <w:rPr>
                  <w:rFonts w:ascii="Cambria Math" w:hAnsi="Cambria Math" w:cs="XITS Math"/>
                </w:rPr>
                <m:t>#</m:t>
              </m:r>
              <m:d>
                <m:dPr>
                  <m:ctrlPr>
                    <w:rPr>
                      <w:rFonts w:ascii="Cambria Math" w:hAnsi="Cambria Math"/>
                    </w:rPr>
                  </m:ctrlPr>
                </m:dPr>
                <m:e>
                  <w:bookmarkStart w:id="5" w:name="S4"/>
                  <m:r>
                    <m:rPr>
                      <m:sty m:val="p"/>
                    </m:rPr>
                    <w:rPr>
                      <w:rFonts w:ascii="Cambria Math" w:hAnsi="Cambria Math" w:cs="XITS Math"/>
                    </w:rPr>
                    <m:t>S4</m:t>
                  </m:r>
                  <w:bookmarkEnd w:id="5"/>
                </m:e>
              </m:d>
            </m:e>
          </m:eqArr>
        </m:oMath>
      </m:oMathPara>
    </w:p>
    <w:p w14:paraId="71044BA2" w14:textId="21787844" w:rsidR="007C3F07" w:rsidRDefault="008E1531" w:rsidP="00C32F65">
      <w:pPr>
        <w:ind w:firstLineChars="0" w:firstLine="0"/>
      </w:pPr>
      <w:r w:rsidRPr="008E1531">
        <w:t>Given</w:t>
      </w:r>
      <w:r w:rsidR="00C32F65" w:rsidRPr="00C32F65">
        <w:t xml:space="preserve"> the low H</w:t>
      </w:r>
      <w:r w:rsidR="00C32F65" w:rsidRPr="00C32F65">
        <w:rPr>
          <w:vertAlign w:val="subscript"/>
        </w:rPr>
        <w:t>2</w:t>
      </w:r>
      <w:r w:rsidR="00C32F65" w:rsidRPr="00C32F65">
        <w:t>O</w:t>
      </w:r>
      <w:r w:rsidR="00C32F65" w:rsidRPr="00C32F65">
        <w:rPr>
          <w:vertAlign w:val="subscript"/>
        </w:rPr>
        <w:t>2</w:t>
      </w:r>
      <w:r w:rsidR="00C32F65" w:rsidRPr="00C32F65">
        <w:t xml:space="preserve"> conversion</w:t>
      </w:r>
      <w:r w:rsidR="00C32F65">
        <w:rPr>
          <w:rFonts w:hint="eastAsia"/>
        </w:rPr>
        <w:t xml:space="preserve"> ([H</w:t>
      </w:r>
      <w:r w:rsidR="00C32F65" w:rsidRPr="00C32F65">
        <w:rPr>
          <w:rFonts w:hint="eastAsia"/>
          <w:vertAlign w:val="subscript"/>
        </w:rPr>
        <w:t>2</w:t>
      </w:r>
      <w:r w:rsidR="00C32F65">
        <w:rPr>
          <w:rFonts w:hint="eastAsia"/>
        </w:rPr>
        <w:t>O</w:t>
      </w:r>
      <w:r w:rsidR="00C32F65" w:rsidRPr="00C32F65">
        <w:rPr>
          <w:rFonts w:hint="eastAsia"/>
          <w:vertAlign w:val="subscript"/>
        </w:rPr>
        <w:t>2</w:t>
      </w:r>
      <w:r w:rsidR="00C32F65">
        <w:rPr>
          <w:rFonts w:hint="eastAsia"/>
        </w:rPr>
        <w:t>]</w:t>
      </w:r>
      <w:r w:rsidR="004725E1" w:rsidRPr="004725E1">
        <w:rPr>
          <w:rFonts w:hint="eastAsia"/>
          <w:vertAlign w:val="subscript"/>
        </w:rPr>
        <w:t>t</w:t>
      </w:r>
      <w:r w:rsidR="00C32F65">
        <w:rPr>
          <w:rFonts w:hint="eastAsia"/>
        </w:rPr>
        <w:t>&lt;&lt;1)</w:t>
      </w:r>
      <w:r w:rsidR="004725E1">
        <w:rPr>
          <w:rFonts w:hint="eastAsia"/>
        </w:rPr>
        <w:t xml:space="preserve">, </w:t>
      </w:r>
      <w:r w:rsidRPr="008E1531">
        <w:t>its</w:t>
      </w:r>
      <w:r w:rsidR="004725E1" w:rsidRPr="004725E1">
        <w:t xml:space="preserve"> equilibrium concentration can be </w:t>
      </w:r>
      <w:r w:rsidRPr="008E1531">
        <w:t>approximated by</w:t>
      </w:r>
      <w:r w:rsidR="004725E1">
        <w:rPr>
          <w:rFonts w:hint="eastAsia"/>
        </w:rPr>
        <w:t xml:space="preserve"> Equation</w:t>
      </w:r>
      <w:r w:rsidR="00161CD4">
        <w:rPr>
          <w:rFonts w:hint="eastAsia"/>
        </w:rPr>
        <w:t xml:space="preserve"> S5:</w:t>
      </w:r>
    </w:p>
    <w:p w14:paraId="21F8F612" w14:textId="39B2F384" w:rsidR="00C63849" w:rsidRPr="004725E1" w:rsidRDefault="00000000" w:rsidP="004725E1">
      <w:pPr>
        <w:pStyle w:val="aff1"/>
        <w:rPr>
          <w:rFonts w:ascii="Times New Roman" w:hAnsi="Times New Roman"/>
        </w:rPr>
      </w:pPr>
      <m:oMathPara>
        <m:oMath>
          <m:eqArr>
            <m:eqArrPr>
              <m:maxDist m:val="1"/>
              <m:ctrlPr>
                <w:rPr>
                  <w:rFonts w:ascii="Cambria Math" w:hAnsi="Cambria Math" w:cs="XITS Math"/>
                  <w:i/>
                </w:rPr>
              </m:ctrlPr>
            </m:eqArrPr>
            <m:e>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cs="XITS Math"/>
                            </w:rPr>
                            <m:t>H</m:t>
                          </m:r>
                        </m:e>
                        <m:sub>
                          <m:r>
                            <m:rPr>
                              <m:sty m:val="p"/>
                            </m:rPr>
                            <w:rPr>
                              <w:rFonts w:ascii="Cambria Math" w:hAnsi="Cambria Math" w:cs="XITS Math"/>
                            </w:rPr>
                            <m:t>2</m:t>
                          </m:r>
                        </m:sub>
                      </m:sSub>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e>
                  </m:d>
                  <m:ctrlPr>
                    <w:rPr>
                      <w:rFonts w:ascii="Cambria Math" w:hAnsi="Cambria Math" w:hint="eastAsia"/>
                    </w:rPr>
                  </m:ctrlPr>
                </m:e>
                <m:sub>
                  <m:r>
                    <w:rPr>
                      <w:rFonts w:ascii="Cambria Math" w:hAnsi="Cambria Math" w:cs="XITS Math" w:hint="eastAsia"/>
                    </w:rPr>
                    <m:t>e</m:t>
                  </m:r>
                </m:sub>
              </m:sSub>
              <m:r>
                <m:rPr>
                  <m:sty m:val="p"/>
                </m:rPr>
                <w:rPr>
                  <w:rFonts w:ascii="Cambria Math" w:hAnsi="Cambria Math" w:cs="XITS Math"/>
                </w:rPr>
                <m:t>=</m:t>
              </m:r>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cs="XITS Math"/>
                            </w:rPr>
                            <m:t>H</m:t>
                          </m:r>
                        </m:e>
                        <m:sub>
                          <m:r>
                            <m:rPr>
                              <m:sty m:val="p"/>
                            </m:rPr>
                            <w:rPr>
                              <w:rFonts w:ascii="Cambria Math" w:hAnsi="Cambria Math" w:cs="XITS Math"/>
                            </w:rPr>
                            <m:t>2</m:t>
                          </m:r>
                        </m:sub>
                      </m:sSub>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e>
                  </m:d>
                </m:e>
                <m:sub>
                  <m:r>
                    <m:rPr>
                      <m:sty m:val="p"/>
                    </m:rPr>
                    <w:rPr>
                      <w:rFonts w:ascii="Cambria Math" w:hAnsi="Cambria Math" w:cs="XITS Math"/>
                    </w:rPr>
                    <m:t>0</m:t>
                  </m:r>
                </m:sub>
              </m:sSub>
              <m:r>
                <m:rPr>
                  <m:sty m:val="p"/>
                </m:rPr>
                <w:rPr>
                  <w:rFonts w:ascii="Cambria Math" w:hAnsi="Cambria Math" w:cs="XITS Math"/>
                </w:rPr>
                <m:t>-</m:t>
              </m:r>
              <m:sSub>
                <m:sSubPr>
                  <m:ctrlPr>
                    <w:rPr>
                      <w:rFonts w:ascii="Cambria Math" w:hAnsi="Cambria Math"/>
                    </w:rPr>
                  </m:ctrlPr>
                </m:sSubPr>
                <m:e>
                  <m:d>
                    <m:dPr>
                      <m:begChr m:val="["/>
                      <m:endChr m:val="]"/>
                      <m:ctrlPr>
                        <w:rPr>
                          <w:rFonts w:ascii="Cambria Math" w:hAnsi="Cambria Math"/>
                        </w:rPr>
                      </m:ctrlPr>
                    </m:dPr>
                    <m:e>
                      <m:r>
                        <w:rPr>
                          <w:rFonts w:ascii="Cambria Math" w:hAnsi="Cambria Math" w:cs="XITS Math"/>
                        </w:rPr>
                        <m:t>HC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4</m:t>
                          </m:r>
                        </m:sub>
                        <m:sup>
                          <m:r>
                            <m:rPr>
                              <m:sty m:val="p"/>
                            </m:rPr>
                            <w:rPr>
                              <w:rFonts w:ascii="Cambria Math" w:hAnsi="Cambria Math" w:cs="XITS Math"/>
                            </w:rPr>
                            <m:t>-</m:t>
                          </m:r>
                        </m:sup>
                      </m:sSubSup>
                    </m:e>
                  </m:d>
                </m:e>
                <m:sub>
                  <m:r>
                    <w:rPr>
                      <w:rFonts w:ascii="Cambria Math" w:hAnsi="Cambria Math" w:cs="XITS Math"/>
                    </w:rPr>
                    <m:t>e</m:t>
                  </m:r>
                </m:sub>
              </m:sSub>
              <m:r>
                <w:rPr>
                  <w:rFonts w:ascii="Cambria Math" w:hAnsi="Cambria Math" w:cs="XITS Math"/>
                </w:rPr>
                <m:t>#</m:t>
              </m:r>
              <m:d>
                <m:dPr>
                  <m:ctrlPr>
                    <w:rPr>
                      <w:rFonts w:ascii="Cambria Math" w:hAnsi="Cambria Math" w:cs="XITS Math"/>
                      <w:i/>
                    </w:rPr>
                  </m:ctrlPr>
                </m:dPr>
                <m:e>
                  <w:bookmarkStart w:id="6" w:name="S5"/>
                  <m:r>
                    <m:rPr>
                      <m:sty m:val="p"/>
                    </m:rPr>
                    <w:rPr>
                      <w:rFonts w:ascii="Cambria Math" w:hAnsi="Cambria Math" w:cs="XITS Math"/>
                    </w:rPr>
                    <m:t>S</m:t>
                  </m:r>
                  <m:r>
                    <w:rPr>
                      <w:rFonts w:ascii="Cambria Math" w:hAnsi="Cambria Math" w:cs="XITS Math"/>
                    </w:rPr>
                    <m:t>5</m:t>
                  </m:r>
                  <w:bookmarkEnd w:id="6"/>
                </m:e>
              </m:d>
              <m:ctrlPr>
                <w:rPr>
                  <w:rFonts w:ascii="Cambria Math" w:hAnsi="Cambria Math"/>
                  <w:i/>
                </w:rPr>
              </m:ctrlPr>
            </m:e>
          </m:eqArr>
        </m:oMath>
      </m:oMathPara>
    </w:p>
    <w:p w14:paraId="572FED29" w14:textId="7B1C14DB" w:rsidR="004725E1" w:rsidRDefault="004725E1" w:rsidP="004725E1">
      <w:pPr>
        <w:ind w:firstLineChars="0" w:firstLine="0"/>
      </w:pPr>
      <w:r w:rsidRPr="004725E1">
        <w:t>Th</w:t>
      </w:r>
      <w:r w:rsidR="008E1531">
        <w:t>us, th</w:t>
      </w:r>
      <w:r w:rsidRPr="004725E1">
        <w:t xml:space="preserve">e equilibrium concentration of </w:t>
      </w:r>
      <w:r w:rsidRPr="007C3F07">
        <w:t>HCO</w:t>
      </w:r>
      <w:r>
        <w:rPr>
          <w:rFonts w:hint="eastAsia"/>
          <w:vertAlign w:val="subscript"/>
        </w:rPr>
        <w:t>4</w:t>
      </w:r>
      <w:r w:rsidRPr="007C3F07">
        <w:rPr>
          <w:vertAlign w:val="superscript"/>
        </w:rPr>
        <w:t>−</w:t>
      </w:r>
      <w:r w:rsidRPr="004725E1">
        <w:t xml:space="preserve"> can be </w:t>
      </w:r>
      <w:r w:rsidR="008E1531" w:rsidRPr="008E1531">
        <w:t>derived as</w:t>
      </w:r>
      <w:r>
        <w:rPr>
          <w:rFonts w:hint="eastAsia"/>
        </w:rPr>
        <w:t>:</w:t>
      </w:r>
    </w:p>
    <w:p w14:paraId="63FEC9DD" w14:textId="03EC2DA0" w:rsidR="004725E1" w:rsidRPr="004725E1" w:rsidRDefault="00000000" w:rsidP="004725E1">
      <w:pPr>
        <w:pStyle w:val="aff1"/>
        <w:rPr>
          <w:rFonts w:ascii="Times New Roman" w:hAnsi="Times New Roman"/>
        </w:rPr>
      </w:pPr>
      <m:oMathPara>
        <m:oMath>
          <m:eqArr>
            <m:eqArrPr>
              <m:maxDist m:val="1"/>
              <m:ctrlPr>
                <w:rPr>
                  <w:rFonts w:ascii="Cambria Math" w:hAnsi="Cambria Math"/>
                </w:rPr>
              </m:ctrlPr>
            </m:eqArrPr>
            <m:e>
              <m:d>
                <m:dPr>
                  <m:begChr m:val="["/>
                  <m:endChr m:val="]"/>
                  <m:ctrlPr>
                    <w:rPr>
                      <w:rFonts w:ascii="Cambria Math" w:hAnsi="Cambria Math"/>
                    </w:rPr>
                  </m:ctrlPr>
                </m:dPr>
                <m:e>
                  <m:r>
                    <w:rPr>
                      <w:rFonts w:ascii="Cambria Math" w:hAnsi="Cambria Math" w:cs="XITS Math"/>
                    </w:rPr>
                    <m:t>HC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4</m:t>
                      </m:r>
                    </m:sub>
                    <m:sup>
                      <m:r>
                        <m:rPr>
                          <m:sty m:val="p"/>
                        </m:rPr>
                        <w:rPr>
                          <w:rFonts w:ascii="Cambria Math" w:hAnsi="Cambria Math" w:cs="XITS Math"/>
                        </w:rPr>
                        <m:t>-</m:t>
                      </m:r>
                    </m:sup>
                  </m:sSubSup>
                </m:e>
              </m:d>
              <m:r>
                <m:rPr>
                  <m:sty m:val="p"/>
                </m:rPr>
                <w:rPr>
                  <w:rFonts w:ascii="Cambria Math" w:hAnsi="Cambria Math" w:cs="XITS Math"/>
                </w:rPr>
                <m:t>≈</m:t>
              </m:r>
              <m:f>
                <m:fPr>
                  <m:ctrlPr>
                    <w:rPr>
                      <w:rFonts w:ascii="Cambria Math" w:hAnsi="Cambria Math"/>
                    </w:rPr>
                  </m:ctrlPr>
                </m:fPr>
                <m:num>
                  <m:sSub>
                    <m:sSubPr>
                      <m:ctrlPr>
                        <w:rPr>
                          <w:rFonts w:ascii="Cambria Math" w:hAnsi="Cambria Math"/>
                        </w:rPr>
                      </m:ctrlPr>
                    </m:sSubPr>
                    <m:e>
                      <m:r>
                        <w:rPr>
                          <w:rFonts w:ascii="Cambria Math" w:hAnsi="Cambria Math" w:cs="XITS Math"/>
                        </w:rPr>
                        <m:t>K</m:t>
                      </m:r>
                    </m:e>
                    <m:sub>
                      <m:r>
                        <w:rPr>
                          <w:rFonts w:ascii="Cambria Math" w:hAnsi="Cambria Math" w:cs="XITS Math"/>
                        </w:rPr>
                        <m:t>eq</m:t>
                      </m:r>
                    </m:sub>
                  </m:sSub>
                  <m:sSub>
                    <m:sSubPr>
                      <m:ctrlPr>
                        <w:rPr>
                          <w:rFonts w:ascii="Cambria Math" w:hAnsi="Cambria Math"/>
                          <w:i/>
                        </w:rPr>
                      </m:ctrlPr>
                    </m:sSubPr>
                    <m:e>
                      <m:d>
                        <m:dPr>
                          <m:begChr m:val="["/>
                          <m:endChr m:val="]"/>
                          <m:ctrlPr>
                            <w:rPr>
                              <w:rFonts w:ascii="Cambria Math" w:hAnsi="Cambria Math"/>
                            </w:rPr>
                          </m:ctrlPr>
                        </m:dPr>
                        <m:e>
                          <m:r>
                            <w:rPr>
                              <w:rFonts w:ascii="Cambria Math" w:hAnsi="Cambria Math" w:cs="XITS Math"/>
                            </w:rPr>
                            <m:t>HC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e>
                    <m:sub>
                      <m:r>
                        <w:rPr>
                          <w:rFonts w:ascii="Cambria Math" w:hAnsi="Cambria Math" w:cs="XITS Math"/>
                        </w:rPr>
                        <m:t>0</m:t>
                      </m:r>
                    </m:sub>
                  </m:sSub>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cs="XITS Math"/>
                                </w:rPr>
                                <m:t>H</m:t>
                              </m:r>
                            </m:e>
                            <m:sub>
                              <m:r>
                                <m:rPr>
                                  <m:sty m:val="p"/>
                                </m:rPr>
                                <w:rPr>
                                  <w:rFonts w:ascii="Cambria Math" w:hAnsi="Cambria Math" w:cs="XITS Math"/>
                                </w:rPr>
                                <m:t>2</m:t>
                              </m:r>
                            </m:sub>
                          </m:sSub>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e>
                      </m:d>
                    </m:e>
                    <m:sub>
                      <m:r>
                        <m:rPr>
                          <m:sty m:val="p"/>
                        </m:rPr>
                        <w:rPr>
                          <w:rFonts w:ascii="Cambria Math" w:hAnsi="Cambria Math" w:cs="XITS Math"/>
                        </w:rPr>
                        <m:t>0</m:t>
                      </m:r>
                    </m:sub>
                  </m:sSub>
                </m:num>
                <m:den>
                  <m:r>
                    <m:rPr>
                      <m:sty m:val="p"/>
                    </m:rPr>
                    <w:rPr>
                      <w:rFonts w:ascii="Cambria Math" w:hAnsi="Cambria Math" w:cs="XITS Math"/>
                    </w:rPr>
                    <m:t>1+</m:t>
                  </m:r>
                  <m:sSub>
                    <m:sSubPr>
                      <m:ctrlPr>
                        <w:rPr>
                          <w:rFonts w:ascii="Cambria Math" w:hAnsi="Cambria Math"/>
                        </w:rPr>
                      </m:ctrlPr>
                    </m:sSubPr>
                    <m:e>
                      <m:r>
                        <w:rPr>
                          <w:rFonts w:ascii="Cambria Math" w:hAnsi="Cambria Math" w:cs="XITS Math"/>
                        </w:rPr>
                        <m:t>K</m:t>
                      </m:r>
                    </m:e>
                    <m:sub>
                      <m:r>
                        <w:rPr>
                          <w:rFonts w:ascii="Cambria Math" w:hAnsi="Cambria Math" w:cs="XITS Math"/>
                        </w:rPr>
                        <m:t>eq</m:t>
                      </m:r>
                    </m:sub>
                  </m:sSub>
                  <m:sSub>
                    <m:sSubPr>
                      <m:ctrlPr>
                        <w:rPr>
                          <w:rFonts w:ascii="Cambria Math" w:hAnsi="Cambria Math"/>
                        </w:rPr>
                      </m:ctrlPr>
                    </m:sSubPr>
                    <m:e>
                      <m:d>
                        <m:dPr>
                          <m:begChr m:val="["/>
                          <m:endChr m:val="]"/>
                          <m:ctrlPr>
                            <w:rPr>
                              <w:rFonts w:ascii="Cambria Math" w:hAnsi="Cambria Math"/>
                            </w:rPr>
                          </m:ctrlPr>
                        </m:dPr>
                        <m:e>
                          <m:r>
                            <w:rPr>
                              <w:rFonts w:ascii="Cambria Math" w:hAnsi="Cambria Math" w:cs="XITS Math"/>
                            </w:rPr>
                            <m:t>HC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e>
                    <m:sub>
                      <m:r>
                        <m:rPr>
                          <m:sty m:val="p"/>
                        </m:rPr>
                        <w:rPr>
                          <w:rFonts w:ascii="Cambria Math" w:hAnsi="Cambria Math" w:cs="XITS Math"/>
                        </w:rPr>
                        <m:t>0</m:t>
                      </m:r>
                    </m:sub>
                  </m:sSub>
                </m:den>
              </m:f>
              <m:r>
                <m:rPr>
                  <m:sty m:val="p"/>
                </m:rPr>
                <w:rPr>
                  <w:rFonts w:ascii="Cambria Math" w:hAnsi="Cambria Math" w:cs="XITS Math"/>
                </w:rPr>
                <m:t>#</m:t>
              </m:r>
              <m:d>
                <m:dPr>
                  <m:ctrlPr>
                    <w:rPr>
                      <w:rFonts w:ascii="Cambria Math" w:hAnsi="Cambria Math"/>
                    </w:rPr>
                  </m:ctrlPr>
                </m:dPr>
                <m:e>
                  <w:bookmarkStart w:id="7" w:name="S6"/>
                  <m:r>
                    <m:rPr>
                      <m:sty m:val="p"/>
                    </m:rPr>
                    <w:rPr>
                      <w:rFonts w:ascii="Cambria Math" w:hAnsi="Cambria Math" w:cs="XITS Math"/>
                    </w:rPr>
                    <m:t>S</m:t>
                  </m:r>
                  <m:r>
                    <w:rPr>
                      <w:rFonts w:ascii="Cambria Math" w:hAnsi="Cambria Math" w:cs="XITS Math"/>
                    </w:rPr>
                    <m:t>6</m:t>
                  </m:r>
                  <w:bookmarkEnd w:id="7"/>
                </m:e>
              </m:d>
            </m:e>
          </m:eqArr>
        </m:oMath>
      </m:oMathPara>
    </w:p>
    <w:p w14:paraId="2550D86C" w14:textId="5FEE5F15" w:rsidR="005E0D66" w:rsidRPr="004725E1" w:rsidRDefault="008E1531" w:rsidP="004725E1">
      <w:pPr>
        <w:ind w:firstLineChars="0" w:firstLine="0"/>
      </w:pPr>
      <w:r>
        <w:lastRenderedPageBreak/>
        <w:t>w</w:t>
      </w:r>
      <w:r w:rsidRPr="005E0D66">
        <w:t xml:space="preserve">here </w:t>
      </w:r>
      <w:r w:rsidR="005E0D66" w:rsidRPr="005E0D66">
        <w:rPr>
          <w:i/>
          <w:iCs/>
        </w:rPr>
        <w:t>K</w:t>
      </w:r>
      <w:r w:rsidR="005E0D66" w:rsidRPr="005E0D66">
        <w:rPr>
          <w:vertAlign w:val="subscript"/>
        </w:rPr>
        <w:t>eq</w:t>
      </w:r>
      <w:r w:rsidR="005E0D66" w:rsidRPr="005E0D66">
        <w:t xml:space="preserve"> </w:t>
      </w:r>
      <w:r>
        <w:t>i</w:t>
      </w:r>
      <w:r w:rsidRPr="005E0D66">
        <w:t xml:space="preserve">s </w:t>
      </w:r>
      <w:r w:rsidR="005E0D66" w:rsidRPr="005E0D66">
        <w:t>the reaction equilibrium constant</w:t>
      </w:r>
      <w:r w:rsidR="005E0D66">
        <w:rPr>
          <w:rFonts w:hint="eastAsia"/>
        </w:rPr>
        <w:t>;</w:t>
      </w:r>
      <w:r w:rsidR="005E0D66" w:rsidRPr="005E0D66">
        <w:t xml:space="preserve"> [</w:t>
      </w:r>
      <w:r w:rsidR="005E0D66" w:rsidRPr="008578DD">
        <w:rPr>
          <w:i/>
          <w:iCs/>
        </w:rPr>
        <w:t>M</w:t>
      </w:r>
      <w:r w:rsidR="005E0D66" w:rsidRPr="005E0D66">
        <w:t>]</w:t>
      </w:r>
      <w:r w:rsidR="005E0D66" w:rsidRPr="005E0D66">
        <w:rPr>
          <w:vertAlign w:val="subscript"/>
        </w:rPr>
        <w:t>e</w:t>
      </w:r>
      <w:r w:rsidR="005E0D66" w:rsidRPr="005E0D66">
        <w:t xml:space="preserve"> </w:t>
      </w:r>
      <w:r w:rsidRPr="008E1531">
        <w:t>denotes</w:t>
      </w:r>
      <w:r w:rsidR="005E0D66" w:rsidRPr="005E0D66">
        <w:t xml:space="preserve"> the equilibrium concentration of </w:t>
      </w:r>
      <w:r>
        <w:t xml:space="preserve">species </w:t>
      </w:r>
      <w:r w:rsidRPr="008578DD">
        <w:rPr>
          <w:i/>
          <w:iCs/>
        </w:rPr>
        <w:t>M</w:t>
      </w:r>
      <w:r w:rsidR="005E0D66" w:rsidRPr="005E0D66">
        <w:t>, and [</w:t>
      </w:r>
      <w:r w:rsidR="005E0D66" w:rsidRPr="008578DD">
        <w:rPr>
          <w:i/>
          <w:iCs/>
        </w:rPr>
        <w:t>M</w:t>
      </w:r>
      <w:r w:rsidR="005E0D66" w:rsidRPr="005E0D66">
        <w:t>]</w:t>
      </w:r>
      <w:r w:rsidR="005E0D66" w:rsidRPr="005E0D66">
        <w:rPr>
          <w:rFonts w:hint="eastAsia"/>
          <w:vertAlign w:val="subscript"/>
        </w:rPr>
        <w:t>0</w:t>
      </w:r>
      <w:r w:rsidR="005E0D66" w:rsidRPr="005E0D66">
        <w:t xml:space="preserve"> </w:t>
      </w:r>
      <w:r w:rsidRPr="008E1531">
        <w:t>is the initial concentration</w:t>
      </w:r>
      <w:r w:rsidR="005E0D66">
        <w:rPr>
          <w:rFonts w:hint="eastAsia"/>
        </w:rPr>
        <w:t>.</w:t>
      </w:r>
    </w:p>
    <w:p w14:paraId="0B3E23FF" w14:textId="398E2AA5" w:rsidR="00273D92" w:rsidRDefault="005F3283" w:rsidP="00A51F8B">
      <w:pPr>
        <w:pStyle w:val="Text"/>
      </w:pPr>
      <w:r w:rsidRPr="005F3283">
        <w:t>Analysis of steady-state ROS levels and their role in oxidative degradation</w:t>
      </w:r>
    </w:p>
    <w:p w14:paraId="40CBC9F2" w14:textId="48800906" w:rsidR="00944110" w:rsidRDefault="00944110" w:rsidP="00185B03">
      <w:pPr>
        <w:ind w:firstLineChars="0" w:firstLine="0"/>
      </w:pPr>
      <w:r w:rsidRPr="00A51F8B">
        <w:t xml:space="preserve">The steady state concentrations of </w:t>
      </w:r>
      <w:r w:rsidRPr="00A51F8B">
        <w:rPr>
          <w:rFonts w:hint="eastAsia"/>
          <w:vertAlign w:val="superscript"/>
        </w:rPr>
        <w:t>1</w:t>
      </w:r>
      <w:r>
        <w:rPr>
          <w:rFonts w:hint="eastAsia"/>
        </w:rPr>
        <w:t>O</w:t>
      </w:r>
      <w:r w:rsidRPr="00A51F8B">
        <w:rPr>
          <w:rFonts w:hint="eastAsia"/>
          <w:vertAlign w:val="subscript"/>
        </w:rPr>
        <w:t>2</w:t>
      </w:r>
      <w:r>
        <w:rPr>
          <w:rFonts w:hint="eastAsia"/>
        </w:rPr>
        <w:t xml:space="preserve"> and </w:t>
      </w:r>
      <w:r w:rsidRPr="000E3571">
        <w:t>CO</w:t>
      </w:r>
      <w:r w:rsidRPr="000E3571">
        <w:rPr>
          <w:vertAlign w:val="subscript"/>
        </w:rPr>
        <w:t>3</w:t>
      </w:r>
      <w:r w:rsidRPr="000E3571">
        <w:rPr>
          <w:vertAlign w:val="superscript"/>
        </w:rPr>
        <w:t>•−</w:t>
      </w:r>
      <w:r w:rsidRPr="00A51F8B">
        <w:t xml:space="preserve"> ([</w:t>
      </w:r>
      <w:r w:rsidRPr="00A51F8B">
        <w:rPr>
          <w:rFonts w:hint="eastAsia"/>
          <w:vertAlign w:val="superscript"/>
        </w:rPr>
        <w:t>1</w:t>
      </w:r>
      <w:r>
        <w:rPr>
          <w:rFonts w:hint="eastAsia"/>
        </w:rPr>
        <w:t>O</w:t>
      </w:r>
      <w:proofErr w:type="gramStart"/>
      <w:r w:rsidRPr="00A51F8B">
        <w:rPr>
          <w:rFonts w:hint="eastAsia"/>
          <w:vertAlign w:val="subscript"/>
        </w:rPr>
        <w:t>2</w:t>
      </w:r>
      <w:r w:rsidRPr="00A51F8B">
        <w:t>]</w:t>
      </w:r>
      <w:r w:rsidRPr="00493F8D">
        <w:rPr>
          <w:vertAlign w:val="subscript"/>
        </w:rPr>
        <w:t>s</w:t>
      </w:r>
      <w:proofErr w:type="gramEnd"/>
      <w:r>
        <w:rPr>
          <w:rFonts w:hint="eastAsia"/>
        </w:rPr>
        <w:t xml:space="preserve"> and</w:t>
      </w:r>
      <w:r w:rsidRPr="00A51F8B">
        <w:t xml:space="preserve"> [</w:t>
      </w:r>
      <w:r w:rsidRPr="000E3571">
        <w:t>CO</w:t>
      </w:r>
      <w:r w:rsidRPr="000E3571">
        <w:rPr>
          <w:vertAlign w:val="subscript"/>
        </w:rPr>
        <w:t>3</w:t>
      </w:r>
      <w:r w:rsidRPr="000E3571">
        <w:rPr>
          <w:vertAlign w:val="superscript"/>
        </w:rPr>
        <w:t>•</w:t>
      </w:r>
      <w:proofErr w:type="gramStart"/>
      <w:r w:rsidRPr="000E3571">
        <w:rPr>
          <w:vertAlign w:val="superscript"/>
        </w:rPr>
        <w:t>−</w:t>
      </w:r>
      <w:r w:rsidRPr="00A51F8B">
        <w:t>]</w:t>
      </w:r>
      <w:r w:rsidRPr="00493F8D">
        <w:rPr>
          <w:vertAlign w:val="subscript"/>
        </w:rPr>
        <w:t>s</w:t>
      </w:r>
      <w:proofErr w:type="gramEnd"/>
      <w:r w:rsidRPr="00A51F8B">
        <w:t>) in the Co-N/</w:t>
      </w:r>
      <w:r>
        <w:rPr>
          <w:rFonts w:hint="eastAsia"/>
        </w:rPr>
        <w:t>C-T/HCO</w:t>
      </w:r>
      <w:r w:rsidRPr="00A51F8B">
        <w:rPr>
          <w:rFonts w:hint="eastAsia"/>
          <w:vertAlign w:val="subscript"/>
        </w:rPr>
        <w:t>3</w:t>
      </w:r>
      <w:r w:rsidRPr="00A51F8B">
        <w:rPr>
          <w:vertAlign w:val="superscript"/>
        </w:rPr>
        <w:t>−</w:t>
      </w:r>
      <w:r>
        <w:rPr>
          <w:rFonts w:hint="eastAsia"/>
        </w:rPr>
        <w:t>/H</w:t>
      </w:r>
      <w:r w:rsidRPr="00A51F8B">
        <w:rPr>
          <w:rFonts w:hint="eastAsia"/>
          <w:vertAlign w:val="subscript"/>
        </w:rPr>
        <w:t>2</w:t>
      </w:r>
      <w:r>
        <w:rPr>
          <w:rFonts w:hint="eastAsia"/>
        </w:rPr>
        <w:t>O</w:t>
      </w:r>
      <w:r w:rsidRPr="00A51F8B">
        <w:rPr>
          <w:rFonts w:hint="eastAsia"/>
          <w:vertAlign w:val="subscript"/>
        </w:rPr>
        <w:t>2</w:t>
      </w:r>
      <w:r>
        <w:rPr>
          <w:rFonts w:hint="eastAsia"/>
        </w:rPr>
        <w:t xml:space="preserve"> and </w:t>
      </w:r>
      <w:r w:rsidRPr="00A51F8B">
        <w:t>Co-</w:t>
      </w:r>
      <w:r>
        <w:rPr>
          <w:rFonts w:hint="eastAsia"/>
        </w:rPr>
        <w:t>TCN/HCO</w:t>
      </w:r>
      <w:r w:rsidRPr="00A51F8B">
        <w:rPr>
          <w:rFonts w:hint="eastAsia"/>
          <w:vertAlign w:val="subscript"/>
        </w:rPr>
        <w:t>3</w:t>
      </w:r>
      <w:r w:rsidRPr="00A51F8B">
        <w:rPr>
          <w:vertAlign w:val="superscript"/>
        </w:rPr>
        <w:t>−</w:t>
      </w:r>
      <w:r>
        <w:rPr>
          <w:rFonts w:hint="eastAsia"/>
        </w:rPr>
        <w:t>/H</w:t>
      </w:r>
      <w:r w:rsidRPr="00A51F8B">
        <w:rPr>
          <w:rFonts w:hint="eastAsia"/>
          <w:vertAlign w:val="subscript"/>
        </w:rPr>
        <w:t>2</w:t>
      </w:r>
      <w:r>
        <w:rPr>
          <w:rFonts w:hint="eastAsia"/>
        </w:rPr>
        <w:t>O</w:t>
      </w:r>
      <w:r w:rsidRPr="00A51F8B">
        <w:rPr>
          <w:rFonts w:hint="eastAsia"/>
          <w:vertAlign w:val="subscript"/>
        </w:rPr>
        <w:t>2</w:t>
      </w:r>
      <w:r w:rsidRPr="00A51F8B">
        <w:t xml:space="preserve"> </w:t>
      </w:r>
      <w:r w:rsidR="005F3283" w:rsidRPr="005F3283">
        <w:t>systems were quantified using MET and NPX as probe compounds</w:t>
      </w:r>
      <w:r>
        <w:rPr>
          <w:rFonts w:hint="eastAsia"/>
        </w:rPr>
        <w:t xml:space="preserve">. </w:t>
      </w:r>
      <w:r w:rsidRPr="00A51F8B">
        <w:t>The probe</w:t>
      </w:r>
      <w:r>
        <w:rPr>
          <w:rFonts w:hint="eastAsia"/>
        </w:rPr>
        <w:t xml:space="preserve"> </w:t>
      </w:r>
      <w:r w:rsidRPr="00A51F8B">
        <w:t xml:space="preserve">compounds are at </w:t>
      </w:r>
      <w:r>
        <w:rPr>
          <w:rFonts w:hint="eastAsia"/>
        </w:rPr>
        <w:t xml:space="preserve">low </w:t>
      </w:r>
      <w:r w:rsidRPr="00A51F8B">
        <w:t xml:space="preserve">concentrations (0.2 </w:t>
      </w:r>
      <w:r w:rsidR="00AE5190">
        <w:rPr>
          <w:rFonts w:hint="eastAsia"/>
        </w:rPr>
        <w:t>mg</w:t>
      </w:r>
      <w:r w:rsidR="00AE5190" w:rsidRPr="003857F3">
        <w:rPr>
          <w:rFonts w:hint="eastAsia"/>
        </w:rPr>
        <w:t xml:space="preserve"> </w:t>
      </w:r>
      <w:r w:rsidR="00AE5190" w:rsidRPr="00640931">
        <w:rPr>
          <w:rFonts w:hint="eastAsia"/>
        </w:rPr>
        <w:t>L</w:t>
      </w:r>
      <w:r w:rsidR="00AE5190" w:rsidRPr="00034E4B">
        <w:rPr>
          <w:vertAlign w:val="superscript"/>
        </w:rPr>
        <w:t>−</w:t>
      </w:r>
      <w:r w:rsidR="00AE5190" w:rsidRPr="00034E4B">
        <w:rPr>
          <w:rFonts w:hint="eastAsia"/>
          <w:vertAlign w:val="superscript"/>
        </w:rPr>
        <w:t>1</w:t>
      </w:r>
      <w:r>
        <w:rPr>
          <w:rFonts w:hint="eastAsia"/>
        </w:rPr>
        <w:t xml:space="preserve"> </w:t>
      </w:r>
      <w:r w:rsidRPr="00A51F8B">
        <w:t xml:space="preserve">for </w:t>
      </w:r>
      <w:r>
        <w:rPr>
          <w:rFonts w:hint="eastAsia"/>
        </w:rPr>
        <w:t>MET and</w:t>
      </w:r>
      <w:r w:rsidRPr="00A51F8B">
        <w:t xml:space="preserve"> </w:t>
      </w:r>
      <w:r>
        <w:rPr>
          <w:rFonts w:hint="eastAsia"/>
        </w:rPr>
        <w:t>NPX</w:t>
      </w:r>
      <w:r w:rsidRPr="00A51F8B">
        <w:t>)</w:t>
      </w:r>
      <w:r w:rsidR="005F3283" w:rsidRPr="005F3283">
        <w:t xml:space="preserve"> to ensure minimal interference with SMX degradation. The second-order reaction rate constants between these organic probes and ROS are provided in</w:t>
      </w:r>
      <w:r w:rsidRPr="00A51F8B">
        <w:t xml:space="preserve"> </w:t>
      </w:r>
      <w:r>
        <w:rPr>
          <w:rFonts w:hint="eastAsia"/>
        </w:rPr>
        <w:t>Table S6.</w:t>
      </w:r>
    </w:p>
    <w:p w14:paraId="2E121793" w14:textId="75C95D75" w:rsidR="00A51F8B" w:rsidRPr="00567ADF" w:rsidRDefault="00567ADF" w:rsidP="00567ADF">
      <w:pPr>
        <w:ind w:firstLineChars="0" w:firstLine="0"/>
        <w:rPr>
          <w:vertAlign w:val="superscript"/>
        </w:rPr>
      </w:pPr>
      <w:r>
        <w:rPr>
          <w:rFonts w:hint="eastAsia"/>
        </w:rPr>
        <w:t>(1</w:t>
      </w:r>
      <w:r>
        <w:t xml:space="preserve">) </w:t>
      </w:r>
      <w:r w:rsidR="005F3283" w:rsidRPr="005F3283">
        <w:t>Determination of</w:t>
      </w:r>
      <w:r w:rsidR="00A51F8B">
        <w:rPr>
          <w:rFonts w:hint="eastAsia"/>
        </w:rPr>
        <w:t xml:space="preserve"> steady-state concentrations of </w:t>
      </w:r>
      <w:r w:rsidR="00A51F8B" w:rsidRPr="00567ADF">
        <w:rPr>
          <w:rFonts w:hint="eastAsia"/>
          <w:vertAlign w:val="superscript"/>
        </w:rPr>
        <w:t>1</w:t>
      </w:r>
      <w:r w:rsidR="00A51F8B">
        <w:rPr>
          <w:rFonts w:hint="eastAsia"/>
        </w:rPr>
        <w:t>O</w:t>
      </w:r>
      <w:r w:rsidR="00A51F8B" w:rsidRPr="00567ADF">
        <w:rPr>
          <w:rFonts w:hint="eastAsia"/>
          <w:vertAlign w:val="subscript"/>
        </w:rPr>
        <w:t>2</w:t>
      </w:r>
      <w:r w:rsidR="00A51F8B">
        <w:rPr>
          <w:rFonts w:hint="eastAsia"/>
        </w:rPr>
        <w:t xml:space="preserve"> and </w:t>
      </w:r>
      <w:r w:rsidR="00A51F8B" w:rsidRPr="000E3571">
        <w:t>CO</w:t>
      </w:r>
      <w:r w:rsidR="00A51F8B" w:rsidRPr="00567ADF">
        <w:rPr>
          <w:vertAlign w:val="subscript"/>
        </w:rPr>
        <w:t>3</w:t>
      </w:r>
      <w:r w:rsidR="00A51F8B" w:rsidRPr="00567ADF">
        <w:rPr>
          <w:vertAlign w:val="superscript"/>
        </w:rPr>
        <w:t>•−</w:t>
      </w:r>
    </w:p>
    <w:p w14:paraId="38D4A891" w14:textId="4A27ECE7" w:rsidR="00944110" w:rsidRPr="00944110" w:rsidRDefault="005F3283" w:rsidP="00567ADF">
      <w:pPr>
        <w:ind w:firstLineChars="0" w:firstLine="0"/>
      </w:pPr>
      <w:r w:rsidRPr="005F3283">
        <w:t>The kinetic equations describing the reactions of MET and NPX with ROS are shown in</w:t>
      </w:r>
      <w:r w:rsidR="00944110" w:rsidRPr="00944110">
        <w:t xml:space="preserve"> </w:t>
      </w:r>
      <w:r>
        <w:rPr>
          <w:rFonts w:hint="eastAsia"/>
        </w:rPr>
        <w:t>Equation</w:t>
      </w:r>
      <w:r w:rsidR="00131AD2">
        <w:rPr>
          <w:rFonts w:hint="eastAsia"/>
        </w:rPr>
        <w:t xml:space="preserve"> S</w:t>
      </w:r>
      <w:r w:rsidR="000219E3">
        <w:rPr>
          <w:rFonts w:hint="eastAsia"/>
        </w:rPr>
        <w:t>7</w:t>
      </w:r>
      <w:r w:rsidR="00131AD2">
        <w:rPr>
          <w:rFonts w:hint="eastAsia"/>
        </w:rPr>
        <w:t xml:space="preserve"> to S1</w:t>
      </w:r>
      <w:r w:rsidR="000219E3">
        <w:rPr>
          <w:rFonts w:hint="eastAsia"/>
        </w:rPr>
        <w:t>0</w:t>
      </w:r>
      <w:r w:rsidR="00131AD2">
        <w:rPr>
          <w:rFonts w:hint="eastAsia"/>
        </w:rPr>
        <w:t>:</w:t>
      </w:r>
    </w:p>
    <w:p w14:paraId="095EFE87" w14:textId="75E6AC07" w:rsidR="00921798" w:rsidRPr="00DA1485"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r>
                <m:rPr>
                  <m:sty m:val="p"/>
                </m:rPr>
                <w:rPr>
                  <w:rFonts w:ascii="Cambria Math" w:hAnsi="Cambria Math" w:cs="XITS Math"/>
                </w:rPr>
                <m:t>-</m:t>
              </m:r>
              <m:f>
                <m:fPr>
                  <m:ctrlPr>
                    <w:rPr>
                      <w:rFonts w:ascii="Cambria Math" w:hAnsi="Cambria Math"/>
                    </w:rPr>
                  </m:ctrlPr>
                </m:fPr>
                <m:num>
                  <m:r>
                    <w:rPr>
                      <w:rFonts w:ascii="Cambria Math" w:hAnsi="Cambria Math" w:cs="XITS Math"/>
                    </w:rPr>
                    <m:t>d</m:t>
                  </m:r>
                  <m:d>
                    <m:dPr>
                      <m:begChr m:val="["/>
                      <m:endChr m:val="]"/>
                      <m:ctrlPr>
                        <w:rPr>
                          <w:rFonts w:ascii="Cambria Math" w:hAnsi="Cambria Math"/>
                        </w:rPr>
                      </m:ctrlPr>
                    </m:dPr>
                    <m:e>
                      <m:r>
                        <w:rPr>
                          <w:rFonts w:ascii="Cambria Math" w:hAnsi="Cambria Math" w:cs="XITS Math"/>
                        </w:rPr>
                        <m:t>MET</m:t>
                      </m:r>
                    </m:e>
                  </m:d>
                </m:num>
                <m:den>
                  <m:r>
                    <w:rPr>
                      <w:rFonts w:ascii="Cambria Math" w:hAnsi="Cambria Math" w:cs="XITS Math"/>
                    </w:rPr>
                    <m:t>dt</m:t>
                  </m:r>
                </m:den>
              </m:f>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MET</m:t>
                  </m:r>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sub>
              </m:sSub>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r>
                <m:rPr>
                  <m:sty m:val="p"/>
                </m:rPr>
                <w:rPr>
                  <w:rFonts w:ascii="Cambria Math" w:hAnsi="Cambria Math" w:cs="XITS Math"/>
                </w:rPr>
                <m:t>][</m:t>
              </m:r>
              <m:r>
                <w:rPr>
                  <w:rFonts w:ascii="Cambria Math" w:hAnsi="Cambria Math" w:cs="XITS Math"/>
                </w:rPr>
                <m:t>MET</m:t>
              </m:r>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MET</m:t>
                  </m:r>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sub>
              </m:sSub>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r>
                <m:rPr>
                  <m:sty m:val="p"/>
                </m:rPr>
                <w:rPr>
                  <w:rFonts w:ascii="Cambria Math" w:hAnsi="Cambria Math" w:cs="XITS Math"/>
                </w:rPr>
                <m:t>][</m:t>
              </m:r>
              <m:r>
                <w:rPr>
                  <w:rFonts w:ascii="Cambria Math" w:hAnsi="Cambria Math" w:cs="XITS Math"/>
                </w:rPr>
                <m:t>MET</m:t>
              </m:r>
              <m:r>
                <m:rPr>
                  <m:sty m:val="p"/>
                </m:rPr>
                <w:rPr>
                  <w:rFonts w:ascii="Cambria Math" w:hAnsi="Cambria Math" w:cs="XITS Math"/>
                </w:rPr>
                <m:t>]#</m:t>
              </m:r>
              <m:d>
                <m:dPr>
                  <m:ctrlPr>
                    <w:rPr>
                      <w:rFonts w:ascii="Cambria Math" w:hAnsi="Cambria Math"/>
                    </w:rPr>
                  </m:ctrlPr>
                </m:dPr>
                <m:e>
                  <w:bookmarkStart w:id="8" w:name="S7"/>
                  <m:r>
                    <m:rPr>
                      <m:sty m:val="p"/>
                    </m:rPr>
                    <w:rPr>
                      <w:rFonts w:ascii="Cambria Math" w:hAnsi="Cambria Math" w:cs="XITS Math"/>
                    </w:rPr>
                    <m:t>S</m:t>
                  </m:r>
                  <w:bookmarkEnd w:id="8"/>
                  <m:r>
                    <m:rPr>
                      <m:sty m:val="p"/>
                    </m:rPr>
                    <w:rPr>
                      <w:rFonts w:ascii="Cambria Math" w:hAnsi="Cambria Math" w:cs="XITS Math"/>
                    </w:rPr>
                    <m:t>7</m:t>
                  </m:r>
                </m:e>
              </m:d>
            </m:e>
          </m:eqArr>
        </m:oMath>
      </m:oMathPara>
    </w:p>
    <w:p w14:paraId="1C57459B" w14:textId="34FFFD59" w:rsidR="00921798" w:rsidRPr="009A25D0"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r>
                <m:rPr>
                  <m:sty m:val="p"/>
                </m:rPr>
                <w:rPr>
                  <w:rFonts w:ascii="Cambria Math" w:hAnsi="Cambria Math" w:cs="XITS Math"/>
                </w:rPr>
                <m:t>-</m:t>
              </m:r>
              <m:f>
                <m:fPr>
                  <m:ctrlPr>
                    <w:rPr>
                      <w:rFonts w:ascii="Cambria Math" w:hAnsi="Cambria Math"/>
                    </w:rPr>
                  </m:ctrlPr>
                </m:fPr>
                <m:num>
                  <m:r>
                    <w:rPr>
                      <w:rFonts w:ascii="Cambria Math" w:hAnsi="Cambria Math" w:cs="XITS Math"/>
                    </w:rPr>
                    <m:t>d</m:t>
                  </m:r>
                  <m:d>
                    <m:dPr>
                      <m:begChr m:val="["/>
                      <m:endChr m:val="]"/>
                      <m:ctrlPr>
                        <w:rPr>
                          <w:rFonts w:ascii="Cambria Math" w:hAnsi="Cambria Math"/>
                        </w:rPr>
                      </m:ctrlPr>
                    </m:dPr>
                    <m:e>
                      <m:r>
                        <w:rPr>
                          <w:rFonts w:ascii="Cambria Math" w:hAnsi="Cambria Math" w:cs="XITS Math"/>
                        </w:rPr>
                        <m:t>NPX</m:t>
                      </m:r>
                    </m:e>
                  </m:d>
                </m:num>
                <m:den>
                  <m:r>
                    <w:rPr>
                      <w:rFonts w:ascii="Cambria Math" w:hAnsi="Cambria Math" w:cs="XITS Math"/>
                    </w:rPr>
                    <m:t>dt</m:t>
                  </m:r>
                </m:den>
              </m:f>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NPX</m:t>
                  </m:r>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sub>
              </m:sSub>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r>
                <m:rPr>
                  <m:sty m:val="p"/>
                </m:rPr>
                <w:rPr>
                  <w:rFonts w:ascii="Cambria Math" w:hAnsi="Cambria Math" w:cs="XITS Math"/>
                </w:rPr>
                <m:t>][</m:t>
              </m:r>
              <m:r>
                <w:rPr>
                  <w:rFonts w:ascii="Cambria Math" w:hAnsi="Cambria Math" w:cs="XITS Math"/>
                </w:rPr>
                <m:t>NPX</m:t>
              </m:r>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NPX</m:t>
                  </m:r>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sub>
              </m:sSub>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r>
                <m:rPr>
                  <m:sty m:val="p"/>
                </m:rPr>
                <w:rPr>
                  <w:rFonts w:ascii="Cambria Math" w:hAnsi="Cambria Math" w:cs="XITS Math"/>
                </w:rPr>
                <m:t>][</m:t>
              </m:r>
              <m:r>
                <w:rPr>
                  <w:rFonts w:ascii="Cambria Math" w:hAnsi="Cambria Math" w:cs="XITS Math"/>
                </w:rPr>
                <m:t>NPX</m:t>
              </m:r>
              <m:r>
                <m:rPr>
                  <m:sty m:val="p"/>
                </m:rPr>
                <w:rPr>
                  <w:rFonts w:ascii="Cambria Math" w:hAnsi="Cambria Math" w:cs="XITS Math"/>
                </w:rPr>
                <m:t>]#</m:t>
              </m:r>
              <m:d>
                <m:dPr>
                  <m:ctrlPr>
                    <w:rPr>
                      <w:rFonts w:ascii="Cambria Math" w:hAnsi="Cambria Math"/>
                    </w:rPr>
                  </m:ctrlPr>
                </m:dPr>
                <m:e>
                  <w:bookmarkStart w:id="9" w:name="S8"/>
                  <m:r>
                    <m:rPr>
                      <m:sty m:val="p"/>
                    </m:rPr>
                    <w:rPr>
                      <w:rFonts w:ascii="Cambria Math" w:hAnsi="Cambria Math" w:cs="XITS Math"/>
                    </w:rPr>
                    <m:t>S</m:t>
                  </m:r>
                  <w:bookmarkEnd w:id="9"/>
                  <m:r>
                    <w:rPr>
                      <w:rFonts w:ascii="Cambria Math" w:hAnsi="Cambria Math" w:cs="XITS Math"/>
                    </w:rPr>
                    <m:t>8</m:t>
                  </m:r>
                </m:e>
              </m:d>
            </m:e>
          </m:eqArr>
        </m:oMath>
      </m:oMathPara>
    </w:p>
    <w:p w14:paraId="39C57211" w14:textId="7144B729" w:rsidR="009A25D0" w:rsidRPr="009A25D0" w:rsidRDefault="005F3283" w:rsidP="009A25D0">
      <w:pPr>
        <w:ind w:firstLine="480"/>
      </w:pPr>
      <w:r w:rsidRPr="005F3283">
        <w:t>Integrated forms</w:t>
      </w:r>
      <w:r w:rsidR="009A25D0" w:rsidRPr="009A25D0">
        <w:t>:</w:t>
      </w:r>
    </w:p>
    <w:p w14:paraId="7704495E" w14:textId="302AD073" w:rsidR="00921798" w:rsidRPr="00BB4201"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r>
                <m:rPr>
                  <m:sty m:val="p"/>
                </m:rPr>
                <w:rPr>
                  <w:rFonts w:ascii="Cambria Math" w:hAnsi="Cambria Math" w:cs="XITS Math"/>
                </w:rPr>
                <m:t>-</m:t>
              </m:r>
              <m:func>
                <m:funcPr>
                  <m:ctrlPr>
                    <w:rPr>
                      <w:rFonts w:ascii="Cambria Math" w:hAnsi="Cambria Math"/>
                      <w:iCs/>
                    </w:rPr>
                  </m:ctrlPr>
                </m:funcPr>
                <m:fName>
                  <m:r>
                    <w:rPr>
                      <w:rFonts w:ascii="Cambria Math" w:hAnsi="Cambria Math" w:cs="XITS Math"/>
                    </w:rPr>
                    <m:t>ln</m:t>
                  </m:r>
                </m:fName>
                <m:e>
                  <m:f>
                    <m:fPr>
                      <m:ctrlPr>
                        <w:rPr>
                          <w:rFonts w:ascii="Cambria Math" w:hAnsi="Cambria Math"/>
                          <w:iCs/>
                        </w:rPr>
                      </m:ctrlPr>
                    </m:fPr>
                    <m:num>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MET</m:t>
                              </m:r>
                            </m:e>
                          </m:d>
                        </m:e>
                        <m:sub>
                          <m:r>
                            <w:rPr>
                              <w:rFonts w:ascii="Cambria Math" w:hAnsi="Cambria Math" w:cs="XITS Math"/>
                            </w:rPr>
                            <m:t>t</m:t>
                          </m:r>
                        </m:sub>
                      </m:sSub>
                    </m:num>
                    <m:den>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MET</m:t>
                              </m:r>
                            </m:e>
                          </m:d>
                        </m:e>
                        <m:sub>
                          <m:r>
                            <m:rPr>
                              <m:sty m:val="p"/>
                            </m:rPr>
                            <w:rPr>
                              <w:rFonts w:ascii="Cambria Math" w:hAnsi="Cambria Math" w:cs="XITS Math"/>
                            </w:rPr>
                            <m:t>0</m:t>
                          </m:r>
                        </m:sub>
                      </m:sSub>
                    </m:den>
                  </m:f>
                </m:e>
              </m:func>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MET</m:t>
                  </m:r>
                  <m:sSup>
                    <m:sSupPr>
                      <m:ctrlPr>
                        <w:rPr>
                          <w:rFonts w:ascii="Cambria Math" w:hAnsi="Cambria Math"/>
                          <w:iCs/>
                        </w:rPr>
                      </m:ctrlPr>
                    </m:sSupPr>
                    <m:e>
                      <m:r>
                        <m:rPr>
                          <m:sty m:val="p"/>
                        </m:rPr>
                        <w:rPr>
                          <w:rFonts w:ascii="Cambria Math" w:hAnsi="Cambria Math" w:cs="XITS Math"/>
                        </w:rPr>
                        <m:t>,</m:t>
                      </m:r>
                    </m:e>
                    <m:sup>
                      <m:r>
                        <m:rPr>
                          <m:sty m:val="p"/>
                        </m:rPr>
                        <w:rPr>
                          <w:rFonts w:ascii="Cambria Math" w:hAnsi="Cambria Math" w:cs="XITS Math" w:hint="eastAsia"/>
                        </w:rPr>
                        <m:t>1</m:t>
                      </m:r>
                    </m:sup>
                  </m:sSup>
                  <m:sSub>
                    <m:sSubPr>
                      <m:ctrlPr>
                        <w:rPr>
                          <w:rFonts w:ascii="Cambria Math" w:hAnsi="Cambria Math"/>
                          <w:iCs/>
                        </w:rPr>
                      </m:ctrlPr>
                    </m:sSubPr>
                    <m:e>
                      <m:r>
                        <w:rPr>
                          <w:rFonts w:ascii="Cambria Math" w:hAnsi="Cambria Math" w:cs="XITS Math" w:hint="eastAsia"/>
                        </w:rPr>
                        <m:t>O</m:t>
                      </m:r>
                    </m:e>
                    <m:sub>
                      <m:r>
                        <m:rPr>
                          <m:sty m:val="p"/>
                        </m:rPr>
                        <w:rPr>
                          <w:rFonts w:ascii="Cambria Math" w:hAnsi="Cambria Math" w:cs="XITS Math" w:hint="eastAsia"/>
                        </w:rPr>
                        <m:t>2</m:t>
                      </m:r>
                    </m:sub>
                  </m:sSub>
                </m:sub>
              </m:sSub>
              <m:sSub>
                <m:sSubPr>
                  <m:ctrlPr>
                    <w:rPr>
                      <w:rFonts w:ascii="Cambria Math" w:hAnsi="Cambria Math"/>
                      <w:iCs/>
                    </w:rPr>
                  </m:ctrlPr>
                </m:sSubPr>
                <m:e>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r>
                    <m:rPr>
                      <m:sty m:val="p"/>
                    </m:rPr>
                    <w:rPr>
                      <w:rFonts w:ascii="Cambria Math" w:hAnsi="Cambria Math" w:cs="XITS Math"/>
                    </w:rPr>
                    <m:t>]</m:t>
                  </m:r>
                </m:e>
                <m:sub>
                  <m:r>
                    <w:rPr>
                      <w:rFonts w:ascii="Cambria Math" w:hAnsi="Cambria Math" w:cs="XITS Math"/>
                    </w:rPr>
                    <m:t>s</m:t>
                  </m:r>
                </m:sub>
              </m:sSub>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MET</m:t>
                  </m:r>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sub>
              </m:sSub>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e>
                <m:sub>
                  <m:r>
                    <w:rPr>
                      <w:rFonts w:ascii="Cambria Math" w:hAnsi="Cambria Math" w:cs="XITS Math"/>
                    </w:rPr>
                    <m:t>s</m:t>
                  </m:r>
                </m:sub>
              </m:sSub>
              <m:r>
                <m:rPr>
                  <m:sty m:val="p"/>
                </m:rPr>
                <w:rPr>
                  <w:rFonts w:ascii="Cambria Math" w:hAnsi="Cambria Math" w:cs="XITS Math"/>
                </w:rPr>
                <m:t>)</m:t>
              </m:r>
              <m:r>
                <m:rPr>
                  <m:sty m:val="p"/>
                </m:rPr>
                <w:rPr>
                  <w:rFonts w:ascii="Cambria Math" w:hAnsi="Cambria Math" w:cs="XITS Math" w:hint="eastAsia"/>
                </w:rPr>
                <m:t>·</m:t>
              </m:r>
              <m:r>
                <w:rPr>
                  <w:rFonts w:ascii="Cambria Math" w:hAnsi="Cambria Math" w:cs="XITS Math"/>
                </w:rPr>
                <m:t>t</m:t>
              </m:r>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obs</m:t>
                  </m:r>
                  <m:r>
                    <m:rPr>
                      <m:sty m:val="p"/>
                    </m:rPr>
                    <w:rPr>
                      <w:rFonts w:ascii="Cambria Math" w:hAnsi="Cambria Math" w:cs="XITS Math"/>
                    </w:rPr>
                    <m:t>,</m:t>
                  </m:r>
                  <m:r>
                    <w:rPr>
                      <w:rFonts w:ascii="Cambria Math" w:hAnsi="Cambria Math" w:cs="XITS Math"/>
                    </w:rPr>
                    <m:t>MET</m:t>
                  </m:r>
                </m:sub>
              </m:sSub>
              <m:r>
                <m:rPr>
                  <m:sty m:val="p"/>
                </m:rPr>
                <w:rPr>
                  <w:rFonts w:ascii="Cambria Math" w:hAnsi="Cambria Math" w:cs="XITS Math" w:hint="eastAsia"/>
                </w:rPr>
                <m:t>·</m:t>
              </m:r>
              <m:r>
                <w:rPr>
                  <w:rFonts w:ascii="Cambria Math" w:hAnsi="Cambria Math" w:cs="XITS Math"/>
                </w:rPr>
                <m:t>t</m:t>
              </m:r>
              <m:r>
                <m:rPr>
                  <m:sty m:val="p"/>
                </m:rPr>
                <w:rPr>
                  <w:rFonts w:ascii="Cambria Math" w:hAnsi="Cambria Math" w:cs="XITS Math"/>
                </w:rPr>
                <m:t>#</m:t>
              </m:r>
              <m:d>
                <m:dPr>
                  <m:ctrlPr>
                    <w:rPr>
                      <w:rFonts w:ascii="Cambria Math" w:hAnsi="Cambria Math"/>
                    </w:rPr>
                  </m:ctrlPr>
                </m:dPr>
                <m:e>
                  <w:bookmarkStart w:id="10" w:name="S9"/>
                  <m:r>
                    <m:rPr>
                      <m:sty m:val="p"/>
                    </m:rPr>
                    <w:rPr>
                      <w:rFonts w:ascii="Cambria Math" w:hAnsi="Cambria Math" w:cs="XITS Math"/>
                    </w:rPr>
                    <m:t>S</m:t>
                  </m:r>
                  <w:bookmarkEnd w:id="10"/>
                  <m:r>
                    <w:rPr>
                      <w:rFonts w:ascii="Cambria Math" w:hAnsi="Cambria Math" w:cs="XITS Math"/>
                    </w:rPr>
                    <m:t>9</m:t>
                  </m:r>
                </m:e>
              </m:d>
            </m:e>
          </m:eqArr>
        </m:oMath>
      </m:oMathPara>
    </w:p>
    <w:p w14:paraId="7A7F986D" w14:textId="059A7B66" w:rsidR="00921798" w:rsidRPr="00BB4201"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r>
                <m:rPr>
                  <m:sty m:val="p"/>
                </m:rPr>
                <w:rPr>
                  <w:rFonts w:ascii="Cambria Math" w:hAnsi="Cambria Math" w:cs="XITS Math"/>
                </w:rPr>
                <m:t>-</m:t>
              </m:r>
              <m:func>
                <m:funcPr>
                  <m:ctrlPr>
                    <w:rPr>
                      <w:rFonts w:ascii="Cambria Math" w:hAnsi="Cambria Math"/>
                      <w:iCs/>
                    </w:rPr>
                  </m:ctrlPr>
                </m:funcPr>
                <m:fName>
                  <m:r>
                    <w:rPr>
                      <w:rFonts w:ascii="Cambria Math" w:hAnsi="Cambria Math" w:cs="XITS Math"/>
                    </w:rPr>
                    <m:t>ln</m:t>
                  </m:r>
                </m:fName>
                <m:e>
                  <m:f>
                    <m:fPr>
                      <m:ctrlPr>
                        <w:rPr>
                          <w:rFonts w:ascii="Cambria Math" w:hAnsi="Cambria Math"/>
                          <w:iCs/>
                        </w:rPr>
                      </m:ctrlPr>
                    </m:fPr>
                    <m:num>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NPX</m:t>
                              </m:r>
                            </m:e>
                          </m:d>
                        </m:e>
                        <m:sub>
                          <m:r>
                            <w:rPr>
                              <w:rFonts w:ascii="Cambria Math" w:hAnsi="Cambria Math" w:cs="XITS Math"/>
                            </w:rPr>
                            <m:t>t</m:t>
                          </m:r>
                        </m:sub>
                      </m:sSub>
                    </m:num>
                    <m:den>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NPX</m:t>
                              </m:r>
                            </m:e>
                          </m:d>
                        </m:e>
                        <m:sub>
                          <m:r>
                            <m:rPr>
                              <m:sty m:val="p"/>
                            </m:rPr>
                            <w:rPr>
                              <w:rFonts w:ascii="Cambria Math" w:hAnsi="Cambria Math" w:cs="XITS Math"/>
                            </w:rPr>
                            <m:t>0</m:t>
                          </m:r>
                        </m:sub>
                      </m:sSub>
                    </m:den>
                  </m:f>
                </m:e>
              </m:func>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NPX</m:t>
                  </m:r>
                  <m:sSup>
                    <m:sSupPr>
                      <m:ctrlPr>
                        <w:rPr>
                          <w:rFonts w:ascii="Cambria Math" w:hAnsi="Cambria Math"/>
                          <w:iCs/>
                        </w:rPr>
                      </m:ctrlPr>
                    </m:sSupPr>
                    <m:e>
                      <m:r>
                        <m:rPr>
                          <m:sty m:val="p"/>
                        </m:rPr>
                        <w:rPr>
                          <w:rFonts w:ascii="Cambria Math" w:hAnsi="Cambria Math" w:cs="XITS Math"/>
                        </w:rPr>
                        <m:t>,</m:t>
                      </m:r>
                    </m:e>
                    <m:sup>
                      <m:r>
                        <m:rPr>
                          <m:sty m:val="p"/>
                        </m:rPr>
                        <w:rPr>
                          <w:rFonts w:ascii="Cambria Math" w:hAnsi="Cambria Math" w:cs="XITS Math" w:hint="eastAsia"/>
                        </w:rPr>
                        <m:t>1</m:t>
                      </m:r>
                    </m:sup>
                  </m:sSup>
                  <m:sSub>
                    <m:sSubPr>
                      <m:ctrlPr>
                        <w:rPr>
                          <w:rFonts w:ascii="Cambria Math" w:hAnsi="Cambria Math"/>
                          <w:iCs/>
                        </w:rPr>
                      </m:ctrlPr>
                    </m:sSubPr>
                    <m:e>
                      <m:r>
                        <w:rPr>
                          <w:rFonts w:ascii="Cambria Math" w:hAnsi="Cambria Math" w:cs="XITS Math" w:hint="eastAsia"/>
                        </w:rPr>
                        <m:t>O</m:t>
                      </m:r>
                    </m:e>
                    <m:sub>
                      <m:r>
                        <m:rPr>
                          <m:sty m:val="p"/>
                        </m:rPr>
                        <w:rPr>
                          <w:rFonts w:ascii="Cambria Math" w:hAnsi="Cambria Math" w:cs="XITS Math" w:hint="eastAsia"/>
                        </w:rPr>
                        <m:t>2</m:t>
                      </m:r>
                    </m:sub>
                  </m:sSub>
                </m:sub>
              </m:sSub>
              <m:sSub>
                <m:sSubPr>
                  <m:ctrlPr>
                    <w:rPr>
                      <w:rFonts w:ascii="Cambria Math" w:hAnsi="Cambria Math"/>
                      <w:iCs/>
                    </w:rPr>
                  </m:ctrlPr>
                </m:sSubPr>
                <m:e>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r>
                    <m:rPr>
                      <m:sty m:val="p"/>
                    </m:rPr>
                    <w:rPr>
                      <w:rFonts w:ascii="Cambria Math" w:hAnsi="Cambria Math" w:cs="XITS Math"/>
                    </w:rPr>
                    <m:t>]</m:t>
                  </m:r>
                </m:e>
                <m:sub>
                  <m:r>
                    <w:rPr>
                      <w:rFonts w:ascii="Cambria Math" w:hAnsi="Cambria Math" w:cs="XITS Math"/>
                    </w:rPr>
                    <m:t>s</m:t>
                  </m:r>
                </m:sub>
              </m:sSub>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NPX</m:t>
                  </m:r>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sub>
              </m:sSub>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e>
                <m:sub>
                  <m:r>
                    <w:rPr>
                      <w:rFonts w:ascii="Cambria Math" w:hAnsi="Cambria Math" w:cs="XITS Math"/>
                    </w:rPr>
                    <m:t>s</m:t>
                  </m:r>
                </m:sub>
              </m:sSub>
              <m:r>
                <m:rPr>
                  <m:sty m:val="p"/>
                </m:rPr>
                <w:rPr>
                  <w:rFonts w:ascii="Cambria Math" w:hAnsi="Cambria Math" w:cs="XITS Math"/>
                </w:rPr>
                <m:t>)</m:t>
              </m:r>
              <m:r>
                <m:rPr>
                  <m:sty m:val="p"/>
                </m:rPr>
                <w:rPr>
                  <w:rFonts w:ascii="Cambria Math" w:hAnsi="Cambria Math" w:cs="XITS Math" w:hint="eastAsia"/>
                </w:rPr>
                <m:t>·</m:t>
              </m:r>
              <m:r>
                <w:rPr>
                  <w:rFonts w:ascii="Cambria Math" w:hAnsi="Cambria Math" w:cs="XITS Math"/>
                </w:rPr>
                <m:t>t</m:t>
              </m:r>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obs</m:t>
                  </m:r>
                  <m:r>
                    <m:rPr>
                      <m:sty m:val="p"/>
                    </m:rPr>
                    <w:rPr>
                      <w:rFonts w:ascii="Cambria Math" w:hAnsi="Cambria Math" w:cs="XITS Math"/>
                    </w:rPr>
                    <m:t>,</m:t>
                  </m:r>
                  <m:r>
                    <w:rPr>
                      <w:rFonts w:ascii="Cambria Math" w:hAnsi="Cambria Math" w:cs="XITS Math"/>
                    </w:rPr>
                    <m:t>NPX</m:t>
                  </m:r>
                </m:sub>
              </m:sSub>
              <m:r>
                <m:rPr>
                  <m:sty m:val="p"/>
                </m:rPr>
                <w:rPr>
                  <w:rFonts w:ascii="Cambria Math" w:hAnsi="Cambria Math" w:cs="XITS Math" w:hint="eastAsia"/>
                </w:rPr>
                <m:t>·</m:t>
              </m:r>
              <m:r>
                <w:rPr>
                  <w:rFonts w:ascii="Cambria Math" w:hAnsi="Cambria Math" w:cs="XITS Math"/>
                </w:rPr>
                <m:t>t</m:t>
              </m:r>
              <m:r>
                <m:rPr>
                  <m:sty m:val="p"/>
                </m:rPr>
                <w:rPr>
                  <w:rFonts w:ascii="Cambria Math" w:hAnsi="Cambria Math" w:cs="XITS Math"/>
                </w:rPr>
                <m:t>#</m:t>
              </m:r>
              <m:d>
                <m:dPr>
                  <m:ctrlPr>
                    <w:rPr>
                      <w:rFonts w:ascii="Cambria Math" w:hAnsi="Cambria Math"/>
                    </w:rPr>
                  </m:ctrlPr>
                </m:dPr>
                <m:e>
                  <w:bookmarkStart w:id="11" w:name="S10"/>
                  <m:r>
                    <m:rPr>
                      <m:sty m:val="p"/>
                    </m:rPr>
                    <w:rPr>
                      <w:rFonts w:ascii="Cambria Math" w:hAnsi="Cambria Math" w:cs="XITS Math"/>
                    </w:rPr>
                    <m:t>S</m:t>
                  </m:r>
                  <m:r>
                    <w:rPr>
                      <w:rFonts w:ascii="Cambria Math" w:hAnsi="Cambria Math" w:cs="XITS Math"/>
                    </w:rPr>
                    <m:t>1</m:t>
                  </m:r>
                  <w:bookmarkEnd w:id="11"/>
                  <m:r>
                    <w:rPr>
                      <w:rFonts w:ascii="Cambria Math" w:hAnsi="Cambria Math" w:cs="XITS Math"/>
                    </w:rPr>
                    <m:t>0</m:t>
                  </m:r>
                </m:e>
              </m:d>
            </m:e>
          </m:eqArr>
        </m:oMath>
      </m:oMathPara>
    </w:p>
    <w:p w14:paraId="2FA445D3" w14:textId="14CC970F" w:rsidR="004E3595" w:rsidRDefault="005F3283" w:rsidP="00567ADF">
      <w:pPr>
        <w:ind w:firstLineChars="0" w:firstLine="0"/>
      </w:pPr>
      <w:r w:rsidRPr="005F3283">
        <w:t>By plotting</w:t>
      </w:r>
      <w:r w:rsidR="004E3595" w:rsidRPr="004E3595">
        <w:t xml:space="preserve"> </w:t>
      </w:r>
      <w:r w:rsidR="00191B5C" w:rsidRPr="00191B5C">
        <w:t>−</w:t>
      </w:r>
      <w:r w:rsidR="004E3595" w:rsidRPr="008578DD">
        <w:rPr>
          <w:i/>
          <w:iCs/>
        </w:rPr>
        <w:t>ln</w:t>
      </w:r>
      <w:r w:rsidR="004E3595" w:rsidRPr="004E3595">
        <w:t>([MET]</w:t>
      </w:r>
      <w:r w:rsidR="004E3595" w:rsidRPr="004E3595">
        <w:rPr>
          <w:vertAlign w:val="subscript"/>
        </w:rPr>
        <w:t>t</w:t>
      </w:r>
      <w:r w:rsidR="004E3595" w:rsidRPr="004E3595">
        <w:t>/[MET]</w:t>
      </w:r>
      <w:r w:rsidR="004E3595" w:rsidRPr="004E3595">
        <w:rPr>
          <w:vertAlign w:val="subscript"/>
        </w:rPr>
        <w:t>0</w:t>
      </w:r>
      <w:r w:rsidR="004E3595" w:rsidRPr="004E3595">
        <w:t xml:space="preserve">) and </w:t>
      </w:r>
      <w:r w:rsidR="00191B5C" w:rsidRPr="00191B5C">
        <w:t>−</w:t>
      </w:r>
      <w:r w:rsidR="004E3595" w:rsidRPr="008578DD">
        <w:rPr>
          <w:i/>
          <w:iCs/>
        </w:rPr>
        <w:t>ln</w:t>
      </w:r>
      <w:r w:rsidR="004E3595" w:rsidRPr="004E3595">
        <w:t>([NPX]</w:t>
      </w:r>
      <w:r w:rsidR="004E3595" w:rsidRPr="004E3595">
        <w:rPr>
          <w:vertAlign w:val="subscript"/>
        </w:rPr>
        <w:t>t</w:t>
      </w:r>
      <w:r w:rsidR="004E3595" w:rsidRPr="004E3595">
        <w:t>/[NPX]</w:t>
      </w:r>
      <w:r w:rsidR="004E3595" w:rsidRPr="004E3595">
        <w:rPr>
          <w:vertAlign w:val="subscript"/>
        </w:rPr>
        <w:t>0</w:t>
      </w:r>
      <w:r w:rsidR="004E3595" w:rsidRPr="004E3595">
        <w:t xml:space="preserve">) </w:t>
      </w:r>
      <w:r w:rsidRPr="005F3283">
        <w:t>versus</w:t>
      </w:r>
      <w:r w:rsidR="004E3595" w:rsidRPr="004E3595">
        <w:t xml:space="preserve"> time </w:t>
      </w:r>
      <w:r w:rsidR="004E3595">
        <w:rPr>
          <w:rFonts w:hint="eastAsia"/>
        </w:rPr>
        <w:t>(</w:t>
      </w:r>
      <w:r w:rsidR="004E3595" w:rsidRPr="008578DD">
        <w:rPr>
          <w:i/>
          <w:iCs/>
        </w:rPr>
        <w:t>t</w:t>
      </w:r>
      <w:r w:rsidR="004E3595">
        <w:rPr>
          <w:rFonts w:hint="eastAsia"/>
        </w:rPr>
        <w:t>)</w:t>
      </w:r>
      <w:r w:rsidR="004E3595" w:rsidRPr="004E3595">
        <w:t>, the apparent rate constant</w:t>
      </w:r>
      <w:r>
        <w:rPr>
          <w:rFonts w:hint="eastAsia"/>
        </w:rPr>
        <w:t>s</w:t>
      </w:r>
      <w:r w:rsidR="004E3595" w:rsidRPr="004E3595">
        <w:t xml:space="preserve"> </w:t>
      </w:r>
      <w:proofErr w:type="spellStart"/>
      <w:proofErr w:type="gramStart"/>
      <w:r w:rsidR="004E3595" w:rsidRPr="004E3595">
        <w:rPr>
          <w:i/>
          <w:iCs/>
        </w:rPr>
        <w:t>k</w:t>
      </w:r>
      <w:r w:rsidR="004E3595" w:rsidRPr="004E3595">
        <w:rPr>
          <w:vertAlign w:val="subscript"/>
        </w:rPr>
        <w:t>obs,MET</w:t>
      </w:r>
      <w:proofErr w:type="spellEnd"/>
      <w:proofErr w:type="gramEnd"/>
      <w:r w:rsidR="004E3595" w:rsidRPr="004E3595">
        <w:t xml:space="preserve"> and </w:t>
      </w:r>
      <w:proofErr w:type="spellStart"/>
      <w:proofErr w:type="gramStart"/>
      <w:r w:rsidR="004E3595" w:rsidRPr="004E3595">
        <w:rPr>
          <w:i/>
          <w:iCs/>
        </w:rPr>
        <w:t>k</w:t>
      </w:r>
      <w:r w:rsidR="004E3595" w:rsidRPr="004E3595">
        <w:rPr>
          <w:vertAlign w:val="subscript"/>
        </w:rPr>
        <w:t>obs,NPX</w:t>
      </w:r>
      <w:proofErr w:type="spellEnd"/>
      <w:proofErr w:type="gramEnd"/>
      <w:r w:rsidR="004E3595" w:rsidRPr="004E3595">
        <w:t xml:space="preserve"> </w:t>
      </w:r>
      <w:r w:rsidR="005F2698" w:rsidRPr="005F2698">
        <w:t>were obtained via linear fitting. Solving these simultaneous equations yielded the steady-state concentrations of</w:t>
      </w:r>
      <w:r w:rsidR="004E3595" w:rsidRPr="004E3595">
        <w:t xml:space="preserve"> </w:t>
      </w:r>
      <w:r w:rsidR="004E3595" w:rsidRPr="00B67181">
        <w:rPr>
          <w:vertAlign w:val="superscript"/>
        </w:rPr>
        <w:t>1</w:t>
      </w:r>
      <w:r w:rsidR="004E3595" w:rsidRPr="004E3595">
        <w:t>O</w:t>
      </w:r>
      <w:r w:rsidR="004E3595" w:rsidRPr="00B67181">
        <w:rPr>
          <w:vertAlign w:val="subscript"/>
        </w:rPr>
        <w:t>2</w:t>
      </w:r>
      <w:r w:rsidR="004E3595" w:rsidRPr="004E3595">
        <w:t xml:space="preserve"> and CO</w:t>
      </w:r>
      <w:r w:rsidR="004E3595" w:rsidRPr="00B67181">
        <w:rPr>
          <w:vertAlign w:val="subscript"/>
        </w:rPr>
        <w:t>3</w:t>
      </w:r>
      <w:r w:rsidR="004E3595" w:rsidRPr="00B67181">
        <w:rPr>
          <w:vertAlign w:val="superscript"/>
        </w:rPr>
        <w:t>•−</w:t>
      </w:r>
      <w:r w:rsidR="004E3595" w:rsidRPr="004E3595">
        <w:t xml:space="preserve"> </w:t>
      </w:r>
      <w:r w:rsidR="00B67181">
        <w:rPr>
          <w:rFonts w:hint="eastAsia"/>
        </w:rPr>
        <w:t>(</w:t>
      </w:r>
      <w:r w:rsidR="004E3595" w:rsidRPr="004E3595">
        <w:t>[</w:t>
      </w:r>
      <w:r w:rsidR="004E3595" w:rsidRPr="00B67181">
        <w:rPr>
          <w:vertAlign w:val="superscript"/>
        </w:rPr>
        <w:t>1</w:t>
      </w:r>
      <w:r w:rsidR="004E3595" w:rsidRPr="004E3595">
        <w:t>O</w:t>
      </w:r>
      <w:proofErr w:type="gramStart"/>
      <w:r w:rsidR="004E3595" w:rsidRPr="00B67181">
        <w:rPr>
          <w:vertAlign w:val="subscript"/>
        </w:rPr>
        <w:t>2</w:t>
      </w:r>
      <w:r w:rsidR="004E3595" w:rsidRPr="004E3595">
        <w:t>]</w:t>
      </w:r>
      <w:r w:rsidR="00B67181" w:rsidRPr="00B67181">
        <w:rPr>
          <w:rFonts w:hint="eastAsia"/>
          <w:vertAlign w:val="subscript"/>
        </w:rPr>
        <w:t>s</w:t>
      </w:r>
      <w:proofErr w:type="gramEnd"/>
      <w:r w:rsidR="004E3595" w:rsidRPr="004E3595">
        <w:t xml:space="preserve"> and [CO</w:t>
      </w:r>
      <w:r w:rsidR="004E3595" w:rsidRPr="00B67181">
        <w:rPr>
          <w:vertAlign w:val="subscript"/>
        </w:rPr>
        <w:t>3</w:t>
      </w:r>
      <w:r w:rsidR="004E3595" w:rsidRPr="00B67181">
        <w:rPr>
          <w:vertAlign w:val="superscript"/>
        </w:rPr>
        <w:t>•</w:t>
      </w:r>
      <w:proofErr w:type="gramStart"/>
      <w:r w:rsidR="004E3595" w:rsidRPr="00B67181">
        <w:rPr>
          <w:vertAlign w:val="superscript"/>
        </w:rPr>
        <w:t>−</w:t>
      </w:r>
      <w:r w:rsidR="004E3595" w:rsidRPr="004E3595">
        <w:t>]</w:t>
      </w:r>
      <w:r w:rsidR="004E3595" w:rsidRPr="00B67181">
        <w:rPr>
          <w:vertAlign w:val="subscript"/>
        </w:rPr>
        <w:t>s</w:t>
      </w:r>
      <w:proofErr w:type="gramEnd"/>
      <w:r w:rsidR="00B67181">
        <w:rPr>
          <w:rFonts w:hint="eastAsia"/>
        </w:rPr>
        <w:t>).</w:t>
      </w:r>
    </w:p>
    <w:p w14:paraId="0F01635B" w14:textId="36BD872C" w:rsidR="00921798" w:rsidRPr="009A25D0" w:rsidRDefault="00567ADF" w:rsidP="00567ADF">
      <w:pPr>
        <w:ind w:firstLineChars="0" w:firstLine="0"/>
        <w:rPr>
          <w:vertAlign w:val="superscript"/>
        </w:rPr>
      </w:pPr>
      <w:r>
        <w:rPr>
          <w:rFonts w:hint="eastAsia"/>
        </w:rPr>
        <w:t xml:space="preserve">(2) </w:t>
      </w:r>
      <w:r w:rsidR="005F2698">
        <w:t>Assessment</w:t>
      </w:r>
      <w:r w:rsidR="005F2698" w:rsidRPr="005F2698">
        <w:t xml:space="preserve"> of the oxidative contribution of</w:t>
      </w:r>
      <w:r w:rsidR="009A25D0">
        <w:rPr>
          <w:rFonts w:hint="eastAsia"/>
        </w:rPr>
        <w:t xml:space="preserve"> </w:t>
      </w:r>
      <w:r w:rsidR="009A25D0" w:rsidRPr="00A51F8B">
        <w:rPr>
          <w:rFonts w:hint="eastAsia"/>
          <w:vertAlign w:val="superscript"/>
        </w:rPr>
        <w:t>1</w:t>
      </w:r>
      <w:r w:rsidR="009A25D0">
        <w:rPr>
          <w:rFonts w:hint="eastAsia"/>
        </w:rPr>
        <w:t>O</w:t>
      </w:r>
      <w:r w:rsidR="009A25D0" w:rsidRPr="00A51F8B">
        <w:rPr>
          <w:rFonts w:hint="eastAsia"/>
          <w:vertAlign w:val="subscript"/>
        </w:rPr>
        <w:t>2</w:t>
      </w:r>
      <w:r w:rsidR="009A25D0">
        <w:rPr>
          <w:rFonts w:hint="eastAsia"/>
        </w:rPr>
        <w:t xml:space="preserve"> and </w:t>
      </w:r>
      <w:r w:rsidR="009A25D0" w:rsidRPr="000E3571">
        <w:t>CO</w:t>
      </w:r>
      <w:r w:rsidR="009A25D0" w:rsidRPr="000E3571">
        <w:rPr>
          <w:vertAlign w:val="subscript"/>
        </w:rPr>
        <w:t>3</w:t>
      </w:r>
      <w:r w:rsidR="009A25D0" w:rsidRPr="000E3571">
        <w:rPr>
          <w:vertAlign w:val="superscript"/>
        </w:rPr>
        <w:t>•−</w:t>
      </w:r>
    </w:p>
    <w:p w14:paraId="6D8E9936" w14:textId="2E7DC8A5" w:rsidR="009A25D0" w:rsidRDefault="009A25D0" w:rsidP="00567ADF">
      <w:pPr>
        <w:ind w:firstLineChars="0" w:firstLine="0"/>
      </w:pPr>
      <w:r w:rsidRPr="009A25D0">
        <w:t xml:space="preserve">The contribution of </w:t>
      </w:r>
      <w:r w:rsidR="005F2698" w:rsidRPr="005F2698">
        <w:t>individual</w:t>
      </w:r>
      <w:r w:rsidRPr="009A25D0">
        <w:t xml:space="preserve"> </w:t>
      </w:r>
      <w:r w:rsidR="007B24B0">
        <w:rPr>
          <w:rFonts w:hint="eastAsia"/>
        </w:rPr>
        <w:t>ROS</w:t>
      </w:r>
      <w:r w:rsidRPr="009A25D0">
        <w:t xml:space="preserve"> to SMX degradation </w:t>
      </w:r>
      <w:r w:rsidR="005F2698">
        <w:t xml:space="preserve">were assessed </w:t>
      </w:r>
      <w:r w:rsidR="005F2698" w:rsidRPr="005F2698">
        <w:t xml:space="preserve">using the calculated steady-state concentrations and SMX reaction kinetics, expressed in </w:t>
      </w:r>
      <w:r w:rsidR="005F2698">
        <w:t>Equation</w:t>
      </w:r>
      <w:r w:rsidRPr="009A25D0">
        <w:t xml:space="preserve"> </w:t>
      </w:r>
      <w:r w:rsidR="00131AD2">
        <w:rPr>
          <w:rFonts w:hint="eastAsia"/>
        </w:rPr>
        <w:t>S1</w:t>
      </w:r>
      <w:r w:rsidR="000219E3">
        <w:rPr>
          <w:rFonts w:hint="eastAsia"/>
        </w:rPr>
        <w:t>1</w:t>
      </w:r>
      <w:r w:rsidR="00131AD2">
        <w:rPr>
          <w:rFonts w:hint="eastAsia"/>
        </w:rPr>
        <w:t>:</w:t>
      </w:r>
    </w:p>
    <w:p w14:paraId="4664038C" w14:textId="53AAD3A1" w:rsidR="00921798" w:rsidRPr="00C93FF8"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r>
                <m:rPr>
                  <m:sty m:val="p"/>
                </m:rPr>
                <w:rPr>
                  <w:rFonts w:ascii="Cambria Math" w:hAnsi="Cambria Math" w:cs="XITS Math"/>
                </w:rPr>
                <m:t>-</m:t>
              </m:r>
              <m:f>
                <m:fPr>
                  <m:ctrlPr>
                    <w:rPr>
                      <w:rFonts w:ascii="Cambria Math" w:hAnsi="Cambria Math"/>
                    </w:rPr>
                  </m:ctrlPr>
                </m:fPr>
                <m:num>
                  <m:r>
                    <w:rPr>
                      <w:rFonts w:ascii="Cambria Math" w:hAnsi="Cambria Math" w:cs="XITS Math"/>
                    </w:rPr>
                    <m:t>d</m:t>
                  </m:r>
                  <m:d>
                    <m:dPr>
                      <m:begChr m:val="["/>
                      <m:endChr m:val="]"/>
                      <m:ctrlPr>
                        <w:rPr>
                          <w:rFonts w:ascii="Cambria Math" w:hAnsi="Cambria Math"/>
                        </w:rPr>
                      </m:ctrlPr>
                    </m:dPr>
                    <m:e>
                      <m:r>
                        <w:rPr>
                          <w:rFonts w:ascii="Cambria Math" w:hAnsi="Cambria Math" w:cs="XITS Math"/>
                        </w:rPr>
                        <m:t>SMX</m:t>
                      </m:r>
                    </m:e>
                  </m:d>
                </m:num>
                <m:den>
                  <m:r>
                    <w:rPr>
                      <w:rFonts w:ascii="Cambria Math" w:hAnsi="Cambria Math" w:cs="XITS Math"/>
                    </w:rPr>
                    <m:t>dt</m:t>
                  </m:r>
                </m:den>
              </m:f>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SMX</m:t>
                  </m:r>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sub>
              </m:sSub>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r>
                <m:rPr>
                  <m:sty m:val="p"/>
                </m:rPr>
                <w:rPr>
                  <w:rFonts w:ascii="Cambria Math" w:hAnsi="Cambria Math" w:cs="XITS Math"/>
                </w:rPr>
                <m:t>][</m:t>
              </m:r>
              <m:r>
                <w:rPr>
                  <w:rFonts w:ascii="Cambria Math" w:hAnsi="Cambria Math" w:cs="XITS Math"/>
                </w:rPr>
                <m:t>SMX</m:t>
              </m:r>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SMX</m:t>
                  </m:r>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sub>
              </m:sSub>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r>
                <m:rPr>
                  <m:sty m:val="p"/>
                </m:rPr>
                <w:rPr>
                  <w:rFonts w:ascii="Cambria Math" w:hAnsi="Cambria Math" w:cs="XITS Math"/>
                </w:rPr>
                <m:t>][</m:t>
              </m:r>
              <m:r>
                <w:rPr>
                  <w:rFonts w:ascii="Cambria Math" w:hAnsi="Cambria Math" w:cs="XITS Math"/>
                </w:rPr>
                <m:t>SMX</m:t>
              </m:r>
              <m:r>
                <m:rPr>
                  <m:sty m:val="p"/>
                </m:rPr>
                <w:rPr>
                  <w:rFonts w:ascii="Cambria Math" w:hAnsi="Cambria Math" w:cs="XITS Math"/>
                </w:rPr>
                <m:t>]#</m:t>
              </m:r>
              <m:d>
                <m:dPr>
                  <m:ctrlPr>
                    <w:rPr>
                      <w:rFonts w:ascii="Cambria Math" w:hAnsi="Cambria Math"/>
                    </w:rPr>
                  </m:ctrlPr>
                </m:dPr>
                <m:e>
                  <w:bookmarkStart w:id="12" w:name="S11"/>
                  <m:r>
                    <m:rPr>
                      <m:sty m:val="p"/>
                    </m:rPr>
                    <w:rPr>
                      <w:rFonts w:ascii="Cambria Math" w:hAnsi="Cambria Math" w:cs="XITS Math"/>
                    </w:rPr>
                    <m:t>S</m:t>
                  </m:r>
                  <m:r>
                    <w:rPr>
                      <w:rFonts w:ascii="Cambria Math" w:hAnsi="Cambria Math" w:cs="XITS Math"/>
                    </w:rPr>
                    <m:t>1</m:t>
                  </m:r>
                  <w:bookmarkEnd w:id="12"/>
                  <m:r>
                    <w:rPr>
                      <w:rFonts w:ascii="Cambria Math" w:hAnsi="Cambria Math" w:cs="XITS Math"/>
                    </w:rPr>
                    <m:t>1</m:t>
                  </m:r>
                </m:e>
              </m:d>
            </m:e>
          </m:eqArr>
        </m:oMath>
      </m:oMathPara>
    </w:p>
    <w:p w14:paraId="5487399C" w14:textId="322312D3" w:rsidR="00921798" w:rsidRPr="00E07559"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r>
                <m:rPr>
                  <m:sty m:val="p"/>
                </m:rPr>
                <w:rPr>
                  <w:rFonts w:ascii="Cambria Math" w:hAnsi="Cambria Math" w:cs="XITS Math"/>
                </w:rPr>
                <m:t>-</m:t>
              </m:r>
              <m:func>
                <m:funcPr>
                  <m:ctrlPr>
                    <w:rPr>
                      <w:rFonts w:ascii="Cambria Math" w:hAnsi="Cambria Math"/>
                      <w:iCs/>
                    </w:rPr>
                  </m:ctrlPr>
                </m:funcPr>
                <m:fName>
                  <m:r>
                    <w:rPr>
                      <w:rFonts w:ascii="Cambria Math" w:hAnsi="Cambria Math" w:cs="XITS Math"/>
                    </w:rPr>
                    <m:t>ln</m:t>
                  </m:r>
                </m:fName>
                <m:e>
                  <m:f>
                    <m:fPr>
                      <m:ctrlPr>
                        <w:rPr>
                          <w:rFonts w:ascii="Cambria Math" w:hAnsi="Cambria Math"/>
                          <w:iCs/>
                        </w:rPr>
                      </m:ctrlPr>
                    </m:fPr>
                    <m:num>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SMX</m:t>
                              </m:r>
                            </m:e>
                          </m:d>
                        </m:e>
                        <m:sub>
                          <m:r>
                            <w:rPr>
                              <w:rFonts w:ascii="Cambria Math" w:hAnsi="Cambria Math" w:cs="XITS Math"/>
                            </w:rPr>
                            <m:t>t</m:t>
                          </m:r>
                        </m:sub>
                      </m:sSub>
                    </m:num>
                    <m:den>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SMX</m:t>
                              </m:r>
                            </m:e>
                          </m:d>
                        </m:e>
                        <m:sub>
                          <m:r>
                            <m:rPr>
                              <m:sty m:val="p"/>
                            </m:rPr>
                            <w:rPr>
                              <w:rFonts w:ascii="Cambria Math" w:hAnsi="Cambria Math" w:cs="XITS Math"/>
                            </w:rPr>
                            <m:t>0</m:t>
                          </m:r>
                        </m:sub>
                      </m:sSub>
                    </m:den>
                  </m:f>
                </m:e>
              </m:func>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SMX</m:t>
                  </m:r>
                  <m:sSup>
                    <m:sSupPr>
                      <m:ctrlPr>
                        <w:rPr>
                          <w:rFonts w:ascii="Cambria Math" w:hAnsi="Cambria Math"/>
                          <w:iCs/>
                        </w:rPr>
                      </m:ctrlPr>
                    </m:sSupPr>
                    <m:e>
                      <m:r>
                        <m:rPr>
                          <m:sty m:val="p"/>
                        </m:rPr>
                        <w:rPr>
                          <w:rFonts w:ascii="Cambria Math" w:hAnsi="Cambria Math" w:cs="XITS Math"/>
                        </w:rPr>
                        <m:t>,</m:t>
                      </m:r>
                    </m:e>
                    <m:sup>
                      <m:r>
                        <m:rPr>
                          <m:sty m:val="p"/>
                        </m:rPr>
                        <w:rPr>
                          <w:rFonts w:ascii="Cambria Math" w:hAnsi="Cambria Math" w:cs="XITS Math" w:hint="eastAsia"/>
                        </w:rPr>
                        <m:t>1</m:t>
                      </m:r>
                    </m:sup>
                  </m:sSup>
                  <m:sSub>
                    <m:sSubPr>
                      <m:ctrlPr>
                        <w:rPr>
                          <w:rFonts w:ascii="Cambria Math" w:hAnsi="Cambria Math"/>
                          <w:iCs/>
                        </w:rPr>
                      </m:ctrlPr>
                    </m:sSubPr>
                    <m:e>
                      <m:r>
                        <w:rPr>
                          <w:rFonts w:ascii="Cambria Math" w:hAnsi="Cambria Math" w:cs="XITS Math" w:hint="eastAsia"/>
                        </w:rPr>
                        <m:t>O</m:t>
                      </m:r>
                    </m:e>
                    <m:sub>
                      <m:r>
                        <m:rPr>
                          <m:sty m:val="p"/>
                        </m:rPr>
                        <w:rPr>
                          <w:rFonts w:ascii="Cambria Math" w:hAnsi="Cambria Math" w:cs="XITS Math" w:hint="eastAsia"/>
                        </w:rPr>
                        <m:t>2</m:t>
                      </m:r>
                    </m:sub>
                  </m:sSub>
                </m:sub>
              </m:sSub>
              <m:sSub>
                <m:sSubPr>
                  <m:ctrlPr>
                    <w:rPr>
                      <w:rFonts w:ascii="Cambria Math" w:hAnsi="Cambria Math"/>
                      <w:iCs/>
                    </w:rPr>
                  </m:ctrlPr>
                </m:sSubPr>
                <m:e>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r>
                    <m:rPr>
                      <m:sty m:val="p"/>
                    </m:rPr>
                    <w:rPr>
                      <w:rFonts w:ascii="Cambria Math" w:hAnsi="Cambria Math" w:cs="XITS Math"/>
                    </w:rPr>
                    <m:t>]</m:t>
                  </m:r>
                </m:e>
                <m:sub>
                  <m:r>
                    <w:rPr>
                      <w:rFonts w:ascii="Cambria Math" w:hAnsi="Cambria Math" w:cs="XITS Math"/>
                    </w:rPr>
                    <m:t>s</m:t>
                  </m:r>
                </m:sub>
              </m:sSub>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SMX</m:t>
                  </m:r>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sub>
              </m:sSub>
              <m:sSub>
                <m:sSubPr>
                  <m:ctrlPr>
                    <w:rPr>
                      <w:rFonts w:ascii="Cambria Math" w:hAnsi="Cambria Math"/>
                      <w:iCs/>
                    </w:rPr>
                  </m:ctrlPr>
                </m:sSubPr>
                <m:e>
                  <m:d>
                    <m:dPr>
                      <m:begChr m:val="["/>
                      <m:endChr m:val="]"/>
                      <m:ctrlPr>
                        <w:rPr>
                          <w:rFonts w:ascii="Cambria Math" w:hAnsi="Cambria Math"/>
                          <w:iCs/>
                        </w:rPr>
                      </m:ctrlPr>
                    </m:dPr>
                    <m:e>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e>
                <m:sub>
                  <m:r>
                    <w:rPr>
                      <w:rFonts w:ascii="Cambria Math" w:hAnsi="Cambria Math" w:cs="XITS Math"/>
                    </w:rPr>
                    <m:t>s</m:t>
                  </m:r>
                </m:sub>
              </m:sSub>
              <m:r>
                <m:rPr>
                  <m:sty m:val="p"/>
                </m:rPr>
                <w:rPr>
                  <w:rFonts w:ascii="Cambria Math" w:hAnsi="Cambria Math" w:cs="XITS Math"/>
                </w:rPr>
                <m:t>)</m:t>
              </m:r>
              <m:r>
                <m:rPr>
                  <m:sty m:val="p"/>
                </m:rPr>
                <w:rPr>
                  <w:rFonts w:ascii="Cambria Math" w:hAnsi="Cambria Math" w:cs="XITS Math" w:hint="eastAsia"/>
                </w:rPr>
                <m:t>·</m:t>
              </m:r>
              <m:r>
                <w:rPr>
                  <w:rFonts w:ascii="Cambria Math" w:hAnsi="Cambria Math" w:cs="XITS Math"/>
                </w:rPr>
                <m:t>t</m:t>
              </m:r>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obs</m:t>
                  </m:r>
                  <m:r>
                    <m:rPr>
                      <m:sty m:val="p"/>
                    </m:rPr>
                    <w:rPr>
                      <w:rFonts w:ascii="Cambria Math" w:hAnsi="Cambria Math" w:cs="XITS Math"/>
                    </w:rPr>
                    <m:t>,</m:t>
                  </m:r>
                  <m:r>
                    <w:rPr>
                      <w:rFonts w:ascii="Cambria Math" w:hAnsi="Cambria Math" w:cs="XITS Math"/>
                    </w:rPr>
                    <m:t>SMX</m:t>
                  </m:r>
                </m:sub>
              </m:sSub>
              <m:r>
                <m:rPr>
                  <m:sty m:val="p"/>
                </m:rPr>
                <w:rPr>
                  <w:rFonts w:ascii="Cambria Math" w:hAnsi="Cambria Math" w:cs="XITS Math" w:hint="eastAsia"/>
                </w:rPr>
                <m:t>·</m:t>
              </m:r>
              <m:r>
                <w:rPr>
                  <w:rFonts w:ascii="Cambria Math" w:hAnsi="Cambria Math" w:cs="XITS Math"/>
                </w:rPr>
                <m:t>t</m:t>
              </m:r>
              <m:r>
                <m:rPr>
                  <m:sty m:val="p"/>
                </m:rPr>
                <w:rPr>
                  <w:rFonts w:ascii="Cambria Math" w:hAnsi="Cambria Math" w:cs="XITS Math"/>
                </w:rPr>
                <m:t>#</m:t>
              </m:r>
              <m:d>
                <m:dPr>
                  <m:ctrlPr>
                    <w:rPr>
                      <w:rFonts w:ascii="Cambria Math" w:hAnsi="Cambria Math"/>
                    </w:rPr>
                  </m:ctrlPr>
                </m:dPr>
                <m:e>
                  <w:bookmarkStart w:id="13" w:name="S12"/>
                  <m:r>
                    <m:rPr>
                      <m:sty m:val="p"/>
                    </m:rPr>
                    <w:rPr>
                      <w:rFonts w:ascii="Cambria Math" w:hAnsi="Cambria Math" w:cs="XITS Math"/>
                    </w:rPr>
                    <m:t>S</m:t>
                  </m:r>
                  <m:r>
                    <w:rPr>
                      <w:rFonts w:ascii="Cambria Math" w:hAnsi="Cambria Math" w:cs="XITS Math"/>
                    </w:rPr>
                    <m:t>1</m:t>
                  </m:r>
                  <w:bookmarkEnd w:id="13"/>
                  <m:r>
                    <w:rPr>
                      <w:rFonts w:ascii="Cambria Math" w:hAnsi="Cambria Math" w:cs="XITS Math"/>
                    </w:rPr>
                    <m:t>2</m:t>
                  </m:r>
                </m:e>
              </m:d>
            </m:e>
          </m:eqArr>
        </m:oMath>
      </m:oMathPara>
    </w:p>
    <w:p w14:paraId="62BA06E3" w14:textId="42637F09" w:rsidR="00921798" w:rsidRPr="00E07559"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cs="XITS Math" w:hint="eastAsia"/>
                    </w:rPr>
                    <m:t>k</m:t>
                  </m:r>
                </m:e>
                <m:sub>
                  <m:r>
                    <w:rPr>
                      <w:rFonts w:ascii="Cambria Math" w:hAnsi="Cambria Math" w:cs="XITS Math" w:hint="eastAsia"/>
                    </w:rPr>
                    <m:t>obs</m:t>
                  </m:r>
                  <m:sSup>
                    <m:sSupPr>
                      <m:ctrlPr>
                        <w:rPr>
                          <w:rFonts w:ascii="Cambria Math" w:hAnsi="Cambria Math"/>
                          <w:iCs/>
                        </w:rPr>
                      </m:ctrlPr>
                    </m:sSupPr>
                    <m:e>
                      <m:r>
                        <m:rPr>
                          <m:sty m:val="p"/>
                        </m:rPr>
                        <w:rPr>
                          <w:rFonts w:ascii="Cambria Math" w:hAnsi="Cambria Math" w:cs="XITS Math"/>
                        </w:rPr>
                        <m:t>,</m:t>
                      </m:r>
                    </m:e>
                    <m:sup>
                      <m:r>
                        <m:rPr>
                          <m:sty m:val="p"/>
                        </m:rPr>
                        <w:rPr>
                          <w:rFonts w:ascii="Cambria Math" w:hAnsi="Cambria Math" w:cs="XITS Math" w:hint="eastAsia"/>
                        </w:rPr>
                        <m:t>1</m:t>
                      </m:r>
                    </m:sup>
                  </m:sSup>
                  <m:sSub>
                    <m:sSubPr>
                      <m:ctrlPr>
                        <w:rPr>
                          <w:rFonts w:ascii="Cambria Math" w:hAnsi="Cambria Math"/>
                          <w:iCs/>
                        </w:rPr>
                      </m:ctrlPr>
                    </m:sSubPr>
                    <m:e>
                      <m:r>
                        <w:rPr>
                          <w:rFonts w:ascii="Cambria Math" w:hAnsi="Cambria Math" w:cs="XITS Math" w:hint="eastAsia"/>
                        </w:rPr>
                        <m:t>O</m:t>
                      </m:r>
                    </m:e>
                    <m:sub>
                      <m:r>
                        <m:rPr>
                          <m:sty m:val="p"/>
                        </m:rPr>
                        <w:rPr>
                          <w:rFonts w:ascii="Cambria Math" w:hAnsi="Cambria Math" w:cs="XITS Math" w:hint="eastAsia"/>
                        </w:rPr>
                        <m:t>2</m:t>
                      </m:r>
                    </m:sub>
                  </m:sSub>
                </m:sub>
              </m:sSub>
              <m:r>
                <m:rPr>
                  <m:sty m:val="p"/>
                </m:rPr>
                <w:rPr>
                  <w:rFonts w:ascii="Cambria Math" w:hAnsi="Cambria Math" w:cs="XITS Math"/>
                </w:rPr>
                <m:t>=</m:t>
              </m:r>
              <m:sSub>
                <m:sSubPr>
                  <m:ctrlPr>
                    <w:rPr>
                      <w:rFonts w:ascii="Cambria Math" w:hAnsi="Cambria Math"/>
                      <w:iCs/>
                    </w:rPr>
                  </m:ctrlPr>
                </m:sSubPr>
                <m:e>
                  <m:r>
                    <w:rPr>
                      <w:rFonts w:ascii="Cambria Math" w:hAnsi="Cambria Math" w:cs="XITS Math"/>
                    </w:rPr>
                    <m:t>k</m:t>
                  </m:r>
                </m:e>
                <m:sub>
                  <m:r>
                    <w:rPr>
                      <w:rFonts w:ascii="Cambria Math" w:hAnsi="Cambria Math" w:cs="XITS Math"/>
                    </w:rPr>
                    <m:t>SMX</m:t>
                  </m:r>
                  <m:sSup>
                    <m:sSupPr>
                      <m:ctrlPr>
                        <w:rPr>
                          <w:rFonts w:ascii="Cambria Math" w:hAnsi="Cambria Math"/>
                          <w:iCs/>
                        </w:rPr>
                      </m:ctrlPr>
                    </m:sSupPr>
                    <m:e>
                      <m:r>
                        <m:rPr>
                          <m:sty m:val="p"/>
                        </m:rPr>
                        <w:rPr>
                          <w:rFonts w:ascii="Cambria Math" w:hAnsi="Cambria Math" w:cs="XITS Math"/>
                        </w:rPr>
                        <m:t>,</m:t>
                      </m:r>
                    </m:e>
                    <m:sup>
                      <m:r>
                        <m:rPr>
                          <m:sty m:val="p"/>
                        </m:rPr>
                        <w:rPr>
                          <w:rFonts w:ascii="Cambria Math" w:hAnsi="Cambria Math" w:cs="XITS Math" w:hint="eastAsia"/>
                        </w:rPr>
                        <m:t>1</m:t>
                      </m:r>
                    </m:sup>
                  </m:sSup>
                  <m:sSub>
                    <m:sSubPr>
                      <m:ctrlPr>
                        <w:rPr>
                          <w:rFonts w:ascii="Cambria Math" w:hAnsi="Cambria Math"/>
                          <w:iCs/>
                        </w:rPr>
                      </m:ctrlPr>
                    </m:sSubPr>
                    <m:e>
                      <m:r>
                        <w:rPr>
                          <w:rFonts w:ascii="Cambria Math" w:hAnsi="Cambria Math" w:cs="XITS Math" w:hint="eastAsia"/>
                        </w:rPr>
                        <m:t>O</m:t>
                      </m:r>
                    </m:e>
                    <m:sub>
                      <m:r>
                        <m:rPr>
                          <m:sty m:val="p"/>
                        </m:rPr>
                        <w:rPr>
                          <w:rFonts w:ascii="Cambria Math" w:hAnsi="Cambria Math" w:cs="XITS Math" w:hint="eastAsia"/>
                        </w:rPr>
                        <m:t>2</m:t>
                      </m:r>
                    </m:sub>
                  </m:sSub>
                </m:sub>
              </m:sSub>
              <m:sSub>
                <m:sSubPr>
                  <m:ctrlPr>
                    <w:rPr>
                      <w:rFonts w:ascii="Cambria Math" w:hAnsi="Cambria Math"/>
                      <w:iCs/>
                    </w:rPr>
                  </m:ctrlPr>
                </m:sSubPr>
                <m:e>
                  <m:sSup>
                    <m:sSupPr>
                      <m:ctrlPr>
                        <w:rPr>
                          <w:rFonts w:ascii="Cambria Math" w:hAnsi="Cambria Math"/>
                        </w:rPr>
                      </m:ctrlPr>
                    </m:sSupPr>
                    <m:e>
                      <m:r>
                        <m:rPr>
                          <m:sty m:val="p"/>
                        </m:rPr>
                        <w:rPr>
                          <w:rFonts w:ascii="Cambria Math" w:hAnsi="Cambria Math" w:cs="XITS Math"/>
                        </w:rPr>
                        <m:t>[</m:t>
                      </m:r>
                    </m:e>
                    <m:sup>
                      <m:r>
                        <m:rPr>
                          <m:sty m:val="p"/>
                        </m:rPr>
                        <w:rPr>
                          <w:rFonts w:ascii="Cambria Math" w:hAnsi="Cambria Math" w:cs="XITS Math"/>
                        </w:rPr>
                        <m:t>1</m:t>
                      </m:r>
                    </m:sup>
                  </m:sSup>
                  <m:sSub>
                    <m:sSubPr>
                      <m:ctrlPr>
                        <w:rPr>
                          <w:rFonts w:ascii="Cambria Math" w:hAnsi="Cambria Math"/>
                        </w:rPr>
                      </m:ctrlPr>
                    </m:sSubPr>
                    <m:e>
                      <m:r>
                        <w:rPr>
                          <w:rFonts w:ascii="Cambria Math" w:hAnsi="Cambria Math" w:cs="XITS Math"/>
                        </w:rPr>
                        <m:t>O</m:t>
                      </m:r>
                    </m:e>
                    <m:sub>
                      <m:r>
                        <m:rPr>
                          <m:sty m:val="p"/>
                        </m:rPr>
                        <w:rPr>
                          <w:rFonts w:ascii="Cambria Math" w:hAnsi="Cambria Math" w:cs="XITS Math"/>
                        </w:rPr>
                        <m:t>2</m:t>
                      </m:r>
                    </m:sub>
                  </m:sSub>
                  <m:r>
                    <m:rPr>
                      <m:sty m:val="p"/>
                    </m:rPr>
                    <w:rPr>
                      <w:rFonts w:ascii="Cambria Math" w:hAnsi="Cambria Math" w:cs="XITS Math"/>
                    </w:rPr>
                    <m:t>]</m:t>
                  </m:r>
                </m:e>
                <m:sub>
                  <m:r>
                    <w:rPr>
                      <w:rFonts w:ascii="Cambria Math" w:hAnsi="Cambria Math" w:cs="XITS Math"/>
                    </w:rPr>
                    <m:t>s</m:t>
                  </m:r>
                </m:sub>
              </m:sSub>
              <m:r>
                <m:rPr>
                  <m:sty m:val="p"/>
                </m:rPr>
                <w:rPr>
                  <w:rFonts w:ascii="Cambria Math" w:hAnsi="Cambria Math" w:cs="XITS Math"/>
                </w:rPr>
                <m:t>#</m:t>
              </m:r>
              <m:d>
                <m:dPr>
                  <m:ctrlPr>
                    <w:rPr>
                      <w:rFonts w:ascii="Cambria Math" w:hAnsi="Cambria Math"/>
                    </w:rPr>
                  </m:ctrlPr>
                </m:dPr>
                <m:e>
                  <w:bookmarkStart w:id="14" w:name="S13"/>
                  <m:r>
                    <m:rPr>
                      <m:sty m:val="p"/>
                    </m:rPr>
                    <w:rPr>
                      <w:rFonts w:ascii="Cambria Math" w:hAnsi="Cambria Math" w:cs="XITS Math"/>
                    </w:rPr>
                    <m:t>S</m:t>
                  </m:r>
                  <m:r>
                    <w:rPr>
                      <w:rFonts w:ascii="Cambria Math" w:hAnsi="Cambria Math" w:cs="XITS Math"/>
                    </w:rPr>
                    <m:t>1</m:t>
                  </m:r>
                  <w:bookmarkEnd w:id="14"/>
                  <m:r>
                    <w:rPr>
                      <w:rFonts w:ascii="Cambria Math" w:hAnsi="Cambria Math" w:cs="XITS Math"/>
                    </w:rPr>
                    <m:t>3</m:t>
                  </m:r>
                </m:e>
              </m:d>
            </m:e>
          </m:eqArr>
        </m:oMath>
      </m:oMathPara>
    </w:p>
    <w:p w14:paraId="15A71DEA" w14:textId="5E5D1C7C" w:rsidR="00921798" w:rsidRPr="00E07559" w:rsidRDefault="00000000" w:rsidP="00921798">
      <w:pPr>
        <w:pStyle w:val="aff1"/>
        <w:ind w:firstLine="480"/>
        <w:rPr>
          <w:rFonts w:ascii="Times New Roman" w:hAnsi="Times New Roman"/>
        </w:rPr>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cs="XITS Math" w:hint="eastAsia"/>
                    </w:rPr>
                    <m:t>k</m:t>
                  </m:r>
                </m:e>
                <m:sub>
                  <m:r>
                    <w:rPr>
                      <w:rFonts w:ascii="Cambria Math" w:hAnsi="Cambria Math" w:cs="XITS Math" w:hint="eastAsia"/>
                    </w:rPr>
                    <m:t>obs</m:t>
                  </m:r>
                  <m:r>
                    <m:rPr>
                      <m:sty m:val="p"/>
                    </m:rPr>
                    <w:rPr>
                      <w:rFonts w:ascii="Cambria Math" w:hAnsi="Cambria Math" w:cs="XITS Math"/>
                    </w:rPr>
                    <m:t xml:space="preserve">,  </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hint="eastAsia"/>
                        </w:rPr>
                        <m:t>·</m:t>
                      </m:r>
                      <m:r>
                        <m:rPr>
                          <m:sty m:val="p"/>
                        </m:rPr>
                        <w:rPr>
                          <w:rFonts w:ascii="Cambria Math" w:hAnsi="Cambria Math" w:cs="XITS Math"/>
                        </w:rPr>
                        <m:t>-</m:t>
                      </m:r>
                    </m:sup>
                  </m:sSubSup>
                </m:sub>
              </m:sSub>
              <m:r>
                <m:rPr>
                  <m:sty m:val="p"/>
                </m:rPr>
                <w:rPr>
                  <w:rFonts w:ascii="Cambria Math" w:hAnsi="Cambria Math" w:cs="XITS Math"/>
                </w:rPr>
                <m:t>=</m:t>
              </m:r>
              <m:sSub>
                <m:sSubPr>
                  <m:ctrlPr>
                    <w:rPr>
                      <w:rFonts w:ascii="Cambria Math" w:hAnsi="Cambria Math"/>
                    </w:rPr>
                  </m:ctrlPr>
                </m:sSubPr>
                <m:e>
                  <m:r>
                    <w:rPr>
                      <w:rFonts w:ascii="Cambria Math" w:hAnsi="Cambria Math" w:cs="XITS Math"/>
                    </w:rPr>
                    <m:t>k</m:t>
                  </m:r>
                </m:e>
                <m:sub>
                  <m:r>
                    <w:rPr>
                      <w:rFonts w:ascii="Cambria Math" w:hAnsi="Cambria Math" w:cs="XITS Math"/>
                    </w:rPr>
                    <m:t>SMX</m:t>
                  </m:r>
                  <m:r>
                    <m:rPr>
                      <m:sty m:val="p"/>
                    </m:rPr>
                    <w:rPr>
                      <w:rFonts w:ascii="Cambria Math" w:hAnsi="Cambria Math" w:cs="XITS Math"/>
                    </w:rPr>
                    <m:t>,</m:t>
                  </m:r>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sub>
              </m:sSub>
              <m:sSub>
                <m:sSubPr>
                  <m:ctrlPr>
                    <w:rPr>
                      <w:rFonts w:ascii="Cambria Math" w:hAnsi="Cambria Math"/>
                    </w:rPr>
                  </m:ctrlPr>
                </m:sSubPr>
                <m:e>
                  <m:d>
                    <m:dPr>
                      <m:begChr m:val="["/>
                      <m:endChr m:val="]"/>
                      <m:ctrlPr>
                        <w:rPr>
                          <w:rFonts w:ascii="Cambria Math" w:hAnsi="Cambria Math"/>
                        </w:rPr>
                      </m:ctrlPr>
                    </m:dPr>
                    <m:e>
                      <m:r>
                        <w:rPr>
                          <w:rFonts w:ascii="Cambria Math" w:hAnsi="Cambria Math" w:cs="XITS Math"/>
                        </w:rPr>
                        <m:t>C</m:t>
                      </m:r>
                      <m:sSubSup>
                        <m:sSubSupPr>
                          <m:ctrlPr>
                            <w:rPr>
                              <w:rFonts w:ascii="Cambria Math" w:hAnsi="Cambria Math"/>
                            </w:rPr>
                          </m:ctrlPr>
                        </m:sSubSupPr>
                        <m:e>
                          <m:r>
                            <w:rPr>
                              <w:rFonts w:ascii="Cambria Math" w:hAnsi="Cambria Math" w:cs="XITS Math"/>
                            </w:rPr>
                            <m:t>O</m:t>
                          </m:r>
                        </m:e>
                        <m:sub>
                          <m:r>
                            <m:rPr>
                              <m:sty m:val="p"/>
                            </m:rPr>
                            <w:rPr>
                              <w:rFonts w:ascii="Cambria Math" w:hAnsi="Cambria Math" w:cs="XITS Math"/>
                            </w:rPr>
                            <m:t>3</m:t>
                          </m:r>
                        </m:sub>
                        <m:sup>
                          <m:r>
                            <m:rPr>
                              <m:sty m:val="p"/>
                            </m:rPr>
                            <w:rPr>
                              <w:rFonts w:ascii="Cambria Math" w:hAnsi="Cambria Math" w:cs="XITS Math"/>
                            </w:rPr>
                            <m:t>∙-</m:t>
                          </m:r>
                        </m:sup>
                      </m:sSubSup>
                    </m:e>
                  </m:d>
                </m:e>
                <m:sub>
                  <m:r>
                    <w:rPr>
                      <w:rFonts w:ascii="Cambria Math" w:hAnsi="Cambria Math" w:cs="XITS Math"/>
                    </w:rPr>
                    <m:t>s</m:t>
                  </m:r>
                </m:sub>
              </m:sSub>
              <m:r>
                <m:rPr>
                  <m:sty m:val="p"/>
                </m:rPr>
                <w:rPr>
                  <w:rFonts w:ascii="Cambria Math" w:hAnsi="Cambria Math" w:cs="XITS Math"/>
                </w:rPr>
                <m:t>#</m:t>
              </m:r>
              <m:d>
                <m:dPr>
                  <m:ctrlPr>
                    <w:rPr>
                      <w:rFonts w:ascii="Cambria Math" w:hAnsi="Cambria Math"/>
                    </w:rPr>
                  </m:ctrlPr>
                </m:dPr>
                <m:e>
                  <w:bookmarkStart w:id="15" w:name="S14"/>
                  <m:r>
                    <m:rPr>
                      <m:sty m:val="p"/>
                    </m:rPr>
                    <w:rPr>
                      <w:rFonts w:ascii="Cambria Math" w:hAnsi="Cambria Math" w:cs="XITS Math"/>
                    </w:rPr>
                    <m:t>S</m:t>
                  </m:r>
                  <m:r>
                    <w:rPr>
                      <w:rFonts w:ascii="Cambria Math" w:hAnsi="Cambria Math" w:cs="XITS Math"/>
                    </w:rPr>
                    <m:t>1</m:t>
                  </m:r>
                  <w:bookmarkEnd w:id="15"/>
                  <m:r>
                    <w:rPr>
                      <w:rFonts w:ascii="Cambria Math" w:hAnsi="Cambria Math" w:cs="XITS Math"/>
                    </w:rPr>
                    <m:t>4</m:t>
                  </m:r>
                </m:e>
              </m:d>
            </m:e>
          </m:eqArr>
        </m:oMath>
      </m:oMathPara>
    </w:p>
    <w:p w14:paraId="694967E8" w14:textId="3BAF6633" w:rsidR="00921798" w:rsidRPr="00480E0C" w:rsidRDefault="00000000" w:rsidP="00480E0C">
      <w:pPr>
        <w:pStyle w:val="aff1"/>
        <w:ind w:firstLine="480"/>
        <w:rPr>
          <w:rFonts w:ascii="Times New Roman" w:hAnsi="Times New Roman"/>
        </w:rPr>
      </w:pPr>
      <m:oMathPara>
        <m:oMath>
          <m:eqArr>
            <m:eqArrPr>
              <m:maxDist m:val="1"/>
              <m:ctrlPr>
                <w:rPr>
                  <w:rFonts w:ascii="Cambria Math" w:hAnsi="Cambria Math"/>
                </w:rPr>
              </m:ctrlPr>
            </m:eqArrPr>
            <m:e>
              <m:r>
                <w:rPr>
                  <w:rFonts w:ascii="Cambria Math" w:hAnsi="Cambria Math" w:cs="XITS Math"/>
                </w:rPr>
                <m:t>Contribution (%)</m:t>
              </m:r>
              <m:r>
                <m:rPr>
                  <m:sty m:val="p"/>
                </m:rPr>
                <w:rPr>
                  <w:rFonts w:ascii="Cambria Math" w:hAnsi="Cambria Math" w:cs="XITS Math"/>
                </w:rPr>
                <m:t>=</m:t>
              </m:r>
              <m:f>
                <m:fPr>
                  <m:ctrlPr>
                    <w:rPr>
                      <w:rFonts w:ascii="Cambria Math" w:hAnsi="Cambria Math"/>
                    </w:rPr>
                  </m:ctrlPr>
                </m:fPr>
                <m:num>
                  <m:sSub>
                    <m:sSubPr>
                      <m:ctrlPr>
                        <w:rPr>
                          <w:rFonts w:ascii="Cambria Math" w:hAnsi="Cambria Math"/>
                        </w:rPr>
                      </m:ctrlPr>
                    </m:sSubPr>
                    <m:e>
                      <m:r>
                        <w:rPr>
                          <w:rFonts w:ascii="Cambria Math" w:hAnsi="Cambria Math" w:cs="XITS Math"/>
                        </w:rPr>
                        <m:t>k</m:t>
                      </m:r>
                    </m:e>
                    <m:sub>
                      <m:r>
                        <w:rPr>
                          <w:rFonts w:ascii="Cambria Math" w:hAnsi="Cambria Math" w:cs="XITS Math"/>
                        </w:rPr>
                        <m:t>obs</m:t>
                      </m:r>
                      <m:r>
                        <m:rPr>
                          <m:sty m:val="p"/>
                        </m:rPr>
                        <w:rPr>
                          <w:rFonts w:ascii="Cambria Math" w:hAnsi="Cambria Math" w:cs="XITS Math"/>
                        </w:rPr>
                        <m:t xml:space="preserve">, </m:t>
                      </m:r>
                      <m:r>
                        <w:rPr>
                          <w:rFonts w:ascii="Cambria Math" w:hAnsi="Cambria Math" w:cs="XITS Math"/>
                        </w:rPr>
                        <m:t>ROS</m:t>
                      </m:r>
                    </m:sub>
                  </m:sSub>
                </m:num>
                <m:den>
                  <m:sSub>
                    <m:sSubPr>
                      <m:ctrlPr>
                        <w:rPr>
                          <w:rFonts w:ascii="Cambria Math" w:hAnsi="Cambria Math"/>
                        </w:rPr>
                      </m:ctrlPr>
                    </m:sSubPr>
                    <m:e>
                      <m:r>
                        <w:rPr>
                          <w:rFonts w:ascii="Cambria Math" w:hAnsi="Cambria Math" w:cs="XITS Math"/>
                        </w:rPr>
                        <m:t>k</m:t>
                      </m:r>
                    </m:e>
                    <m:sub>
                      <m:r>
                        <w:rPr>
                          <w:rFonts w:ascii="Cambria Math" w:hAnsi="Cambria Math" w:cs="XITS Math"/>
                        </w:rPr>
                        <m:t>obs</m:t>
                      </m:r>
                      <m:r>
                        <m:rPr>
                          <m:sty m:val="p"/>
                        </m:rPr>
                        <w:rPr>
                          <w:rFonts w:ascii="Cambria Math" w:hAnsi="Cambria Math" w:cs="XITS Math"/>
                        </w:rPr>
                        <m:t>,</m:t>
                      </m:r>
                      <m:r>
                        <w:rPr>
                          <w:rFonts w:ascii="Cambria Math" w:hAnsi="Cambria Math" w:cs="XITS Math"/>
                        </w:rPr>
                        <m:t>SMX</m:t>
                      </m:r>
                    </m:sub>
                  </m:sSub>
                </m:den>
              </m:f>
              <m:r>
                <m:rPr>
                  <m:sty m:val="p"/>
                </m:rPr>
                <w:rPr>
                  <w:rFonts w:ascii="Cambria Math" w:hAnsi="Cambria Math" w:cs="XITS Math" w:hint="eastAsia"/>
                </w:rPr>
                <m:t>×</m:t>
              </m:r>
              <m:r>
                <m:rPr>
                  <m:sty m:val="p"/>
                </m:rPr>
                <w:rPr>
                  <w:rFonts w:ascii="Cambria Math" w:hAnsi="Cambria Math" w:cs="XITS Math"/>
                </w:rPr>
                <m:t>100%#</m:t>
              </m:r>
              <m:d>
                <m:dPr>
                  <m:ctrlPr>
                    <w:rPr>
                      <w:rFonts w:ascii="Cambria Math" w:hAnsi="Cambria Math"/>
                    </w:rPr>
                  </m:ctrlPr>
                </m:dPr>
                <m:e>
                  <w:bookmarkStart w:id="16" w:name="S15"/>
                  <m:r>
                    <m:rPr>
                      <m:sty m:val="p"/>
                    </m:rPr>
                    <w:rPr>
                      <w:rFonts w:ascii="Cambria Math" w:hAnsi="Cambria Math" w:cs="XITS Math"/>
                    </w:rPr>
                    <m:t>S</m:t>
                  </m:r>
                  <w:bookmarkEnd w:id="16"/>
                  <m:r>
                    <w:rPr>
                      <w:rFonts w:ascii="Cambria Math" w:hAnsi="Cambria Math" w:cs="XITS Math"/>
                    </w:rPr>
                    <m:t>15</m:t>
                  </m:r>
                </m:e>
              </m:d>
            </m:e>
          </m:eqArr>
        </m:oMath>
      </m:oMathPara>
    </w:p>
    <w:p w14:paraId="793DA1C0" w14:textId="4F35EC0B" w:rsidR="00A34F72" w:rsidRDefault="00480E0C" w:rsidP="00131AD2">
      <w:pPr>
        <w:ind w:firstLineChars="0" w:firstLine="0"/>
      </w:pPr>
      <w:r w:rsidRPr="00480E0C">
        <w:t xml:space="preserve">By </w:t>
      </w:r>
      <w:r w:rsidR="005F2698" w:rsidRPr="005F2698">
        <w:t>plotting</w:t>
      </w:r>
      <w:r w:rsidRPr="00480E0C">
        <w:t xml:space="preserve"> </w:t>
      </w:r>
      <w:r w:rsidR="00084346" w:rsidRPr="00191B5C">
        <w:t>−</w:t>
      </w:r>
      <w:r w:rsidRPr="008578DD">
        <w:rPr>
          <w:i/>
          <w:iCs/>
        </w:rPr>
        <w:t>ln</w:t>
      </w:r>
      <w:r w:rsidRPr="00480E0C">
        <w:t>([SMX]</w:t>
      </w:r>
      <w:r w:rsidRPr="00480E0C">
        <w:rPr>
          <w:vertAlign w:val="subscript"/>
        </w:rPr>
        <w:t>t</w:t>
      </w:r>
      <w:r w:rsidRPr="00480E0C">
        <w:t>/[SMX]</w:t>
      </w:r>
      <w:r w:rsidRPr="00480E0C">
        <w:rPr>
          <w:vertAlign w:val="subscript"/>
        </w:rPr>
        <w:t>0</w:t>
      </w:r>
      <w:r w:rsidRPr="00480E0C">
        <w:t xml:space="preserve">) </w:t>
      </w:r>
      <w:r w:rsidR="005F2698" w:rsidRPr="005F2698">
        <w:t>versus</w:t>
      </w:r>
      <w:r w:rsidRPr="00480E0C">
        <w:t xml:space="preserve"> time </w:t>
      </w:r>
      <w:r>
        <w:rPr>
          <w:rFonts w:hint="eastAsia"/>
        </w:rPr>
        <w:t>(</w:t>
      </w:r>
      <w:r w:rsidRPr="008578DD">
        <w:rPr>
          <w:i/>
          <w:iCs/>
        </w:rPr>
        <w:t>t</w:t>
      </w:r>
      <w:r>
        <w:rPr>
          <w:rFonts w:hint="eastAsia"/>
        </w:rPr>
        <w:t>)</w:t>
      </w:r>
      <w:r w:rsidRPr="00480E0C">
        <w:t xml:space="preserve">, the apparent rate constant </w:t>
      </w:r>
      <w:proofErr w:type="spellStart"/>
      <w:proofErr w:type="gramStart"/>
      <w:r w:rsidRPr="00480E0C">
        <w:rPr>
          <w:i/>
          <w:iCs/>
        </w:rPr>
        <w:t>k</w:t>
      </w:r>
      <w:r w:rsidRPr="00480E0C">
        <w:rPr>
          <w:vertAlign w:val="subscript"/>
        </w:rPr>
        <w:t>obs,SMX</w:t>
      </w:r>
      <w:proofErr w:type="spellEnd"/>
      <w:proofErr w:type="gramEnd"/>
      <w:r w:rsidRPr="00480E0C">
        <w:t xml:space="preserve"> can </w:t>
      </w:r>
      <w:r w:rsidR="005F2698" w:rsidRPr="005F2698">
        <w:t xml:space="preserve">was determined. Using </w:t>
      </w:r>
      <w:r w:rsidR="005F2698">
        <w:t>Equation</w:t>
      </w:r>
      <w:r w:rsidR="005F2698" w:rsidRPr="005F2698">
        <w:t>s</w:t>
      </w:r>
      <w:r w:rsidR="00131AD2">
        <w:rPr>
          <w:rFonts w:hint="eastAsia"/>
        </w:rPr>
        <w:t xml:space="preserve"> S1</w:t>
      </w:r>
      <w:r w:rsidR="000219E3">
        <w:rPr>
          <w:rFonts w:hint="eastAsia"/>
        </w:rPr>
        <w:t>3</w:t>
      </w:r>
      <w:r w:rsidR="00131AD2">
        <w:rPr>
          <w:rFonts w:hint="eastAsia"/>
        </w:rPr>
        <w:t>-S</w:t>
      </w:r>
      <w:r w:rsidR="000219E3">
        <w:rPr>
          <w:rFonts w:hint="eastAsia"/>
        </w:rPr>
        <w:t>15</w:t>
      </w:r>
      <w:r w:rsidR="00131AD2">
        <w:rPr>
          <w:rFonts w:hint="eastAsia"/>
        </w:rPr>
        <w:t>,</w:t>
      </w:r>
      <w:r w:rsidRPr="00480E0C">
        <w:t xml:space="preserve"> </w:t>
      </w:r>
      <w:r w:rsidR="005F2698" w:rsidRPr="005F2698">
        <w:t xml:space="preserve">the individual apparent rate contributions of </w:t>
      </w:r>
      <w:r w:rsidR="005F2698" w:rsidRPr="00A51F8B">
        <w:rPr>
          <w:rFonts w:hint="eastAsia"/>
          <w:vertAlign w:val="superscript"/>
        </w:rPr>
        <w:t>1</w:t>
      </w:r>
      <w:r w:rsidR="005F2698">
        <w:rPr>
          <w:rFonts w:hint="eastAsia"/>
        </w:rPr>
        <w:t>O</w:t>
      </w:r>
      <w:r w:rsidR="005F2698" w:rsidRPr="00A51F8B">
        <w:rPr>
          <w:rFonts w:hint="eastAsia"/>
          <w:vertAlign w:val="subscript"/>
        </w:rPr>
        <w:t>2</w:t>
      </w:r>
      <w:r w:rsidR="005F2698">
        <w:rPr>
          <w:rFonts w:hint="eastAsia"/>
        </w:rPr>
        <w:t xml:space="preserve"> and </w:t>
      </w:r>
      <w:r w:rsidR="005F2698" w:rsidRPr="000E3571">
        <w:t>CO</w:t>
      </w:r>
      <w:r w:rsidR="005F2698" w:rsidRPr="000E3571">
        <w:rPr>
          <w:vertAlign w:val="subscript"/>
        </w:rPr>
        <w:t>3</w:t>
      </w:r>
      <w:r w:rsidR="005F2698" w:rsidRPr="000E3571">
        <w:rPr>
          <w:vertAlign w:val="superscript"/>
        </w:rPr>
        <w:t>•−</w:t>
      </w:r>
      <w:r w:rsidR="005F2698" w:rsidRPr="005F2698">
        <w:t xml:space="preserve"> and their percentage contributions to SMX degradation were calculated.</w:t>
      </w:r>
    </w:p>
    <w:p w14:paraId="2F3B3606" w14:textId="53205E7D" w:rsidR="00D910D3" w:rsidRDefault="00B07024" w:rsidP="00B07024">
      <w:pPr>
        <w:pStyle w:val="Text"/>
      </w:pPr>
      <w:r>
        <w:t>Theocratical c</w:t>
      </w:r>
      <w:r w:rsidRPr="00AC5C00">
        <w:t>alculation method</w:t>
      </w:r>
      <w:r>
        <w:t>s</w:t>
      </w:r>
    </w:p>
    <w:p w14:paraId="4F3552D5" w14:textId="3B3EA3FB" w:rsidR="00D910D3" w:rsidRPr="00182E6C" w:rsidRDefault="00D910D3" w:rsidP="00D910D3">
      <w:pPr>
        <w:ind w:firstLineChars="0" w:firstLine="0"/>
      </w:pPr>
      <w:r w:rsidRPr="0034583E">
        <w:rPr>
          <w:rFonts w:cs="Times New Roman" w:hint="eastAsia"/>
        </w:rPr>
        <w:t>D</w:t>
      </w:r>
      <w:r w:rsidRPr="0034583E">
        <w:t>ensity functional theory (DFT)</w:t>
      </w:r>
      <w:r w:rsidRPr="0034583E">
        <w:rPr>
          <w:rFonts w:hint="eastAsia"/>
        </w:rPr>
        <w:t xml:space="preserve"> calculations were performed by using </w:t>
      </w:r>
      <w:proofErr w:type="spellStart"/>
      <w:r w:rsidRPr="0034583E">
        <w:rPr>
          <w:rFonts w:hint="eastAsia"/>
        </w:rPr>
        <w:t>v</w:t>
      </w:r>
      <w:r w:rsidRPr="0034583E">
        <w:t>ienna</w:t>
      </w:r>
      <w:proofErr w:type="spellEnd"/>
      <w:r w:rsidRPr="0034583E">
        <w:t xml:space="preserve"> ab initio simulation package (VASP)</w:t>
      </w:r>
      <w:r w:rsidRPr="0034583E">
        <w:rPr>
          <w:rFonts w:hint="eastAsia"/>
        </w:rPr>
        <w:t xml:space="preserve"> and Gaussian modules. </w:t>
      </w:r>
    </w:p>
    <w:p w14:paraId="4BB78AF2" w14:textId="77777777" w:rsidR="00D910D3" w:rsidRDefault="00D910D3" w:rsidP="00D910D3">
      <w:pPr>
        <w:ind w:firstLineChars="0" w:firstLine="0"/>
      </w:pPr>
      <w:r w:rsidRPr="00CE621A">
        <w:t>All spin-polarized density functional theory (DFT) calculations were performed using the Vienna Ab initio Simulation Package (VASP) within the generalized gradient approximation (GGA) framework, employing the Perdew–Burke–</w:t>
      </w:r>
      <w:proofErr w:type="spellStart"/>
      <w:r w:rsidRPr="00CE621A">
        <w:t>Ernzerhof</w:t>
      </w:r>
      <w:proofErr w:type="spellEnd"/>
      <w:r w:rsidRPr="00CE621A">
        <w:t xml:space="preserve"> (PBE) functional. The projected augmented wave (PAW) potentials were used to describe ionic cores, with a plane-wave basis set and a kinetic energy cutoff of 450 eV to account for valence electrons. Partial occupancies of Kohn–Sham orbitals were treated using Gaussian smearing with a width of 0.05 eV. Electronic self-consistency was achieved when the energy change was below </w:t>
      </w:r>
      <w:r w:rsidRPr="00CA0FE7">
        <w:t>10</w:t>
      </w:r>
      <w:r w:rsidRPr="00CA0FE7">
        <w:rPr>
          <w:vertAlign w:val="superscript"/>
        </w:rPr>
        <w:t>−5</w:t>
      </w:r>
      <w:r w:rsidRPr="00CA0FE7">
        <w:t xml:space="preserve"> eV</w:t>
      </w:r>
      <w:r w:rsidRPr="00CE621A">
        <w:t xml:space="preserve">. The </w:t>
      </w:r>
      <w:proofErr w:type="spellStart"/>
      <w:r w:rsidRPr="00CE621A">
        <w:t>Monkhorst</w:t>
      </w:r>
      <w:proofErr w:type="spellEnd"/>
      <w:r w:rsidRPr="00CE621A">
        <w:t xml:space="preserve">–Pack k-point mesh was set to 4 × 3 × 1 for both surface and adsorbed models. Geometry optimization was considered converged when the force on each atom was less than 0.02 eV/Å. The </w:t>
      </w:r>
      <w:r>
        <w:rPr>
          <w:rFonts w:hint="eastAsia"/>
        </w:rPr>
        <w:t>Co</w:t>
      </w:r>
      <w:r w:rsidRPr="00383596">
        <w:t>N</w:t>
      </w:r>
      <w:r w:rsidRPr="00383596">
        <w:rPr>
          <w:rFonts w:hint="eastAsia"/>
          <w:vertAlign w:val="subscript"/>
        </w:rPr>
        <w:t>5</w:t>
      </w:r>
      <w:r w:rsidRPr="00383596">
        <w:t xml:space="preserve"> and</w:t>
      </w:r>
      <w:r>
        <w:rPr>
          <w:rFonts w:hint="eastAsia"/>
        </w:rPr>
        <w:t xml:space="preserve"> Co</w:t>
      </w:r>
      <w:r w:rsidRPr="00383596">
        <w:t>N</w:t>
      </w:r>
      <w:r w:rsidRPr="00383596">
        <w:rPr>
          <w:rFonts w:hint="eastAsia"/>
          <w:vertAlign w:val="subscript"/>
        </w:rPr>
        <w:t>6</w:t>
      </w:r>
      <w:r w:rsidRPr="00CE621A">
        <w:t xml:space="preserve"> surface models were constructed on </w:t>
      </w:r>
      <w:r w:rsidRPr="00383596">
        <w:t>g-C</w:t>
      </w:r>
      <w:r w:rsidRPr="006C6B87">
        <w:rPr>
          <w:vertAlign w:val="subscript"/>
        </w:rPr>
        <w:t>3</w:t>
      </w:r>
      <w:r w:rsidRPr="00383596">
        <w:t>N</w:t>
      </w:r>
      <w:r w:rsidRPr="006C6B87">
        <w:rPr>
          <w:vertAlign w:val="subscript"/>
        </w:rPr>
        <w:t>4</w:t>
      </w:r>
      <w:r w:rsidRPr="00CE621A">
        <w:t xml:space="preserve"> slabs with a 20 Å vacuum layer to eliminate interactions between periodic images. Grimme’s DFT-D3 methodology was employed to account for dispersion interactions in all adsorption models.</w:t>
      </w:r>
    </w:p>
    <w:p w14:paraId="5B5A5063" w14:textId="77777777" w:rsidR="00D910D3" w:rsidRDefault="00D910D3" w:rsidP="00D910D3">
      <w:pPr>
        <w:ind w:firstLineChars="0" w:firstLine="0"/>
      </w:pPr>
      <w:r>
        <w:t>The minimum-energy conformations of all molecules studied were optimized using the Gaussian 16 program with density functional theory. Geometry optimizations employed the B3LYP-D3(BJ) functional with dispersion correction and the 6-31+G(</w:t>
      </w:r>
      <w:proofErr w:type="spellStart"/>
      <w:r>
        <w:t>d,p</w:t>
      </w:r>
      <w:proofErr w:type="spellEnd"/>
      <w:r>
        <w:t>) basis set.</w:t>
      </w:r>
      <w:r>
        <w:fldChar w:fldCharType="begin"/>
      </w:r>
      <w:r>
        <w:instrText xml:space="preserve"> ADDIN ZOTERO_ITEM CSL_CITATION {"citationID":"uyKJLiqJ","properties":{"formattedCitation":"\\super 1,2\\nosupersub{}","plainCitation":"1,2","noteIndex":0},"citationItems":[{"id":30181,"uris":["http://zotero.org/users/10723219/items/4CBTFC2N"],"itemData":{"id":30181,"type":"software","event-place":"Wallingford, CT","publisher-place":"Wallingford, CT","title":"Gaussian 16 Rev. C.01","author":[{"family":"Frisch","given":"M. J."},{"family":"Trucks","given":"G. W."},{"family":"Schlegel","given":"H. B."},{"family":"Scuseria","given":"G. E."},{"family":"Robb","given":"M. A."},{"family":"Cheeseman","given":"J. R."},{"family":"Scalmani","given":"G."},{"family":"Barone","given":"V."},{"family":"Petersson","given":"G. A."},{"family":"Nakatsuji","given":"H."},{"family":"Li","given":"X."},{"family":"Caricato","given":"M."},{"family":"Marenich","given":"A. V."},{"family":"Bloino","given":"J."},{"family":"Janesko","given":"B. G."},{"family":"Gomperts","given":"R."},{"family":"Mennucci","given":"B."},{"family":"Hratchian","given":"H. P."},{"family":"Ortiz","given":"J. V."},{"family":"Izmaylov","given":"A. F."},{"family":"Sonnenberg","given":"J. L."},{"family":"Williams","given":""},{"family":"Ding","given":"F."},{"family":"Lipparini","given":"F."},{"family":"Egidi","given":"F."},{"family":"Goings","given":"J."},{"family":"Peng","given":"B."},{"family":"Petrone","given":"A."},{"family":"Henderson","given":"T."},{"family":"Ranasinghe","given":"D."},{"family":"Zakrzewski","given":"V. G."},{"family":"Gao","given":"J."},{"family":"Rega","given":"N."},{"family":"Zheng","given":"G."},{"family":"Liang","given":"W."},{"family":"Hada","given":"M."},{"family":"Ehara","given":"M."},{"family":"Toyota","given":"K."},{"family":"Fukuda","given":"R."},{"family":"Hasegawa","given":"J."},{"family":"Ishida","given":"M."},{"family":"Nakajima","given":"T."},{"family":"Honda","given":"Y."},{"family":"Kitao","given":"O."},{"family":"Nakai","given":"H."},{"family":"Vreven","given":"T."},{"family":"Throssell","given":"K."},{"family":"Montgomery Jr.","given":"J. A."},{"family":"Peralta","given":"J. E."},{"family":"Ogliaro","given":"F."},{"family":"Bearpark","given":"M. J."},{"family":"Heyd","given":"J. J."},{"family":"Brothers","given":"E. N."},{"family":"Kudin","given":"K. N."},{"family":"Staroverov","given":"V. N."},{"family":"Keith","given":"T. A."},{"family":"Kobayashi","given":"R."},{"family":"Normand","given":"J."},{"family":"Raghavachari","given":"K."},{"family":"Rendell","given":"A. P."},{"family":"Burant","given":"J. C."},{"family":"Iyengar","given":"S. S."},{"family":"Tomasi","given":"J."},{"family":"Cossi","given":"M."},{"family":"Millam","given":"J. M."},{"family":"Klene","given":"M."},{"family":"Adamo","given":"C."},{"family":"Cammi","given":"R."},{"family":"Ochterski","given":"J. W."},{"family":"Martin","given":"R. L."},{"family":"Morokuma","given":"K."},{"family":"Farkas","given":"O."},{"family":"Foresman","given":"J. B."},{"family":"Fox","given":"D. J."}],"issued":{"date-parts":[["2016"]]},"citation-key":"frisch_gaussian_2016"}},{"id":30179,"uris":["http://zotero.org/users/10723219/items/Y4JJXGPE"],"itemData":{"id":30179,"type":"article-journal","container-title":"The Journal of Physical Chemistry","DOI":"10.1021/j100096a001","ISSN":"0022-3654","issue":"45","journalAbbreviation":"J. Phys. Chem.","note":"publisher: American Chemical Society","page":"11623-11627","source":"ACS Publications","title":"Ab Initio Calculation of Vibrational Absorption and Circular Dichroism Spectra Using Density Functional Force Fields","volume":"98","author":[{"family":"Stephens","given":"P. J."},{"family":"Devlin","given":"F. J."},{"family":"Chabalowski","given":"C. F."},{"family":"Frisch","given":"M. J."}],"issued":{"date-parts":[["1994",11,1]]},"citation-key":"stephens_ab_1994"}}],"schema":"https://github.com/citation-style-language/schema/raw/master/csl-citation.json"} </w:instrText>
      </w:r>
      <w:r>
        <w:fldChar w:fldCharType="separate"/>
      </w:r>
      <w:r w:rsidRPr="00500A87">
        <w:rPr>
          <w:rFonts w:cs="Times New Roman"/>
          <w:vertAlign w:val="superscript"/>
        </w:rPr>
        <w:t>1,2</w:t>
      </w:r>
      <w:r>
        <w:fldChar w:fldCharType="end"/>
      </w:r>
      <w:r>
        <w:t xml:space="preserve"> Frequency calculations were performed at the same level of theory to confirm the absence of imaginary frequencies, ensuring convergence to local minima. Single-point energy calculations were subsequently carried out using the B3LYP-D3(BJ) functional with the </w:t>
      </w:r>
      <w:r>
        <w:lastRenderedPageBreak/>
        <w:t>larger 6-311+G(</w:t>
      </w:r>
      <w:proofErr w:type="spellStart"/>
      <w:proofErr w:type="gramStart"/>
      <w:r>
        <w:t>d,p</w:t>
      </w:r>
      <w:proofErr w:type="spellEnd"/>
      <w:proofErr w:type="gramEnd"/>
      <w:r>
        <w:t>) basis set. Solvent effects of water were included using the SMD solvation model.</w:t>
      </w:r>
      <w:r>
        <w:fldChar w:fldCharType="begin"/>
      </w:r>
      <w:r>
        <w:instrText xml:space="preserve"> ADDIN ZOTERO_ITEM CSL_CITATION {"citationID":"Z126kYdc","properties":{"formattedCitation":"\\super 3\\nosupersub{}","plainCitation":"3","noteIndex":0},"citationItems":[{"id":30185,"uris":["http://zotero.org/users/10723219/items/GGPLNK2G"],"itemData":{"id":30185,"type":"article-journal","abstract":"We present a new continuum solvation model based on the quantum mechanical charge density of a solute molecule interacting with a continuum description of the solvent. The model is called SMD, where the “D” stands for “density” to denote that the full solute electron density is used without defining partial atomic charges. “Continuum” denotes that the solvent is not represented explicitly but rather as a dielectric medium with surface tension at the solute−solvent boundary. SMD is a universal solvation model, where “universal” denotes its applicability to any charged or uncharged solute in any solvent or liquid medium for which a few key descriptors are known (in particular, dielectric constant, refractive index, bulk surface tension, and acidity and basicity parameters). The model separates the observable solvation free energy into two main components. The first component is the bulk electrostatic contribution arising from a self-consistent reaction field treatment that involves the solution of the nonhomogeneous Poisson equation for electrostatics in terms of the integral-equation-formalism polarizable continuum model (IEF-PCM). The cavities for the bulk electrostatic calculation are defined by superpositions of nuclear-centered spheres. The second component is called the cavity-dispersion-solvent-structure term and is the contribution arising from short-range interactions between the solute and solvent molecules in the first solvation shell. This contribution is a sum of terms that are proportional (with geometry-dependent proportionality constants called atomic surface tensions) to the solvent-accessible surface areas of the individual atoms of the solute. The SMD model has been parametrized with a training set of 2821 solvation data including 112 aqueous ionic solvation free energies, 220 solvation free energies for 166 ions in acetonitrile, methanol, and dimethyl sulfoxide, 2346 solvation free energies for 318 neutral solutes in 91 solvents (90 nonaqueous organic solvents and water), and 143 transfer free energies for 93 neutral solutes between water and 15 organic solvents. The elements present in the solutes are H, C, N, O, F, Si, P, S, Cl, and Br. The SMD model employs a single set of parameters (intrinsic atomic Coulomb radii and atomic surface tension coefficients) optimized over six electronic structure methods: M05-2X/MIDI!6D, M05-2X/6-31G*, M05-2X/6-31+G**, M05-2X/cc-pVTZ, B3LYP/6-31G*, and HF/6-31G*. Although the SMD model has been parametrized using the IEF-PCM protocol for bulk electrostatics, it may also be employed with other algorithms for solving the nonhomogeneous Poisson equation for continuum solvation calculations in which the solute is represented by its electron density in real space. This includes, for example, the conductor-like screening algorithm. With the 6-31G* basis set, the SMD model achieves mean unsigned errors of 0.6−1.0 kcal/mol in the solvation free energies of tested neutrals and mean unsigned errors of 4 kcal/mol on average for ions with either Gaussian03 or GAMESS.","container-title":"The Journal of Physical Chemistry B","DOI":"10.1021/jp810292n","ISSN":"1520-6106","issue":"18","journalAbbreviation":"J. Phys. Chem. B","note":"publisher: American Chemical Society\nTLDR: The SMD model may be employed with other algorithms for solving the nonhomogeneous Poisson equation for continuum solvation calculations in which the solute is represented by its electron density in real space, including, for example, the conductor-like screening algorithm.","page":"6378-6396","source":"ACS Publications","title":"Universal Solvation Model Based on Solute Electron Density and on a Continuum Model of the Solvent Defined by the Bulk Dielectric Constant and Atomic Surface Tensions","volume":"113","author":[{"family":"Marenich","given":"Aleksandr V."},{"family":"Cramer","given":"Christopher J."},{"family":"Truhlar","given":"Donald G."}],"issued":{"date-parts":[["2009",5,7]]},"citation-key":"marenich_universal_2009"}}],"schema":"https://github.com/citation-style-language/schema/raw/master/csl-citation.json"} </w:instrText>
      </w:r>
      <w:r>
        <w:fldChar w:fldCharType="separate"/>
      </w:r>
      <w:r w:rsidRPr="00500A87">
        <w:rPr>
          <w:rFonts w:cs="Times New Roman"/>
          <w:vertAlign w:val="superscript"/>
        </w:rPr>
        <w:t>3</w:t>
      </w:r>
      <w:r>
        <w:fldChar w:fldCharType="end"/>
      </w:r>
    </w:p>
    <w:p w14:paraId="32CAC413" w14:textId="77777777" w:rsidR="00D910D3" w:rsidRDefault="00D910D3" w:rsidP="00D910D3">
      <w:pPr>
        <w:ind w:firstLineChars="0" w:firstLine="0"/>
      </w:pPr>
      <w:r>
        <w:t xml:space="preserve">Additionally, the highest occupied molecular orbital (HOMO) and lowest unoccupied molecular orbital (LUMO) were analyzed using the </w:t>
      </w:r>
      <w:proofErr w:type="spellStart"/>
      <w:r>
        <w:t>Multiwfn</w:t>
      </w:r>
      <w:proofErr w:type="spellEnd"/>
      <w:r>
        <w:t xml:space="preserve"> 3.8 wavefunction analysis program.</w:t>
      </w:r>
      <w:r>
        <w:fldChar w:fldCharType="begin"/>
      </w:r>
      <w:r>
        <w:instrText xml:space="preserve"> ADDIN ZOTERO_ITEM CSL_CITATION {"citationID":"gen1HM55","properties":{"formattedCitation":"\\super 4\\nosupersub{}","plainCitation":"4","noteIndex":0},"citationItems":[{"id":30182,"uris":["http://zotero.org/users/10723219/items/BSQ9KLRG"],"itemData":{"id":30182,"type":"article-journal","abstract":"Multiwfn is a multifunctional program for wavefunction analysis. Its main functions are: (1) Calculating and visualizing real space function, such as electrostatic potential and electron localization function at point, in a line, in a plane or in a spatial scope. (2) Population analysis. (3) Bond order analysis. (4) Orbital composition analysis. (5) Plot density-of-states and spectrum. (6) Topology analysis for electron density. Some other useful utilities involved in quantum chemistry studies are also provided. The built-in graph module enables the results of wavefunction analysis to be plotted directly or exported to high-quality graphic file. The program interface is very user-friendly and suitable for both research and teaching purpose. The code of Multiwfn is substantially optimized and parallelized. Its efficiency is demonstrated to be significantly higher than related programs with the same functions. Five practical examples involving a wide variety of systems and analysis methods are given to illustrate the usefulness of Multiwfn. The program is free of charge and open-source. Its precompiled file and source codes are available from http://multiwfn.codeplex.com. © 2011 Wiley Periodicals, Inc. J Comput Chem, 2011","container-title":"Journal of Computational Chemistry","DOI":"10.1002/jcc.22885","ISSN":"1096-987X","issue":"5","language":"en","note":"_eprint: https://onlinelibrary.wiley.com/doi/pdf/10.1002/jcc.22885\nTLDR: Five practical examples involving a wide variety of systems and analysis methods are given to illustrate the usefulness of Multiwfn, a multifunctional program for wavefunction analysis.","page":"580-592","source":"Wiley Online Library","title":"Multiwfn: A multifunctional wavefunction analyzer","title-short":"Multiwfn","volume":"33","author":[{"family":"Lu","given":"Tian"},{"family":"Chen","given":"Feiwu"}],"issued":{"date-parts":[["2012"]]},"citation-key":"lu_multiwfn_2012"}}],"schema":"https://github.com/citation-style-language/schema/raw/master/csl-citation.json"} </w:instrText>
      </w:r>
      <w:r>
        <w:fldChar w:fldCharType="separate"/>
      </w:r>
      <w:r w:rsidRPr="00500A87">
        <w:rPr>
          <w:rFonts w:cs="Times New Roman"/>
          <w:vertAlign w:val="superscript"/>
        </w:rPr>
        <w:t>4</w:t>
      </w:r>
      <w:r>
        <w:fldChar w:fldCharType="end"/>
      </w:r>
      <w:r>
        <w:t xml:space="preserve"> Electronic descriptors (including electrophilicity index, nucleophilicity index, softness, hardness, and Fukui functions) were calculated within the framework of conceptual density functional theory (CDFT). To visualize molecular orbitals, electrostatic potential (ESP) distributions, and Fukui functions, color-filled contour plots were generated using the Visual Molecular Dynamics (VMD) program.</w:t>
      </w:r>
      <w:r>
        <w:fldChar w:fldCharType="begin"/>
      </w:r>
      <w:r>
        <w:instrText xml:space="preserve"> ADDIN ZOTERO_ITEM CSL_CITATION {"citationID":"K3ggUO8W","properties":{"formattedCitation":"\\super 5,6\\nosupersub{}","plainCitation":"5,6","noteIndex":0},"citationItems":[{"id":30189,"uris":["http://zotero.org/users/10723219/items/SUPR627Y"],"itemData":{"id":30189,"type":"article-journal","abstract":"Quantitative analysis of molecular surface is a valuable technique for analyzing non-covalent interaction, studying molecular recognition mode, predicting reactive site and reactivity. An efficient way to realize the analysis was first proposed by Bulat et al. (J. Mol. Model., 16, 1679), in which Marching Tetrahedra (MT) approach commonly used in computer graphics is employed to generate vertices on molecular surface. However, it has been found that the computations of the electrostatic potential in the MT vertices are very expensive and some artificial surface extremes will be presented due to the uneven distribution of MT vertices. In this article, we propose a simple and reliable method to eliminate these unreasonably distributed surface vertices generated in the original MT. This treatment can save more than 60% of total analysis time of electrostatic potential, yet the loss in accuracy is almost negligible. The artificial surface extremes are also largely avoided as a byproduct of this algorithm. In addition, the bisection iteration procedure has been exploited to improve accuracy of linear interpolation in MT. The most appropriate grid spacing for surface analysis has also been investigated. 0.25 and 0.20bohr are recommended to be used for surface analysis of electrostatic potential and average local ionization energy, respectively.","container-title":"Journal of Molecular Graphics and Modelling","DOI":"10.1016/j.jmgm.2012.07.004","ISSN":"1093-3263","journalAbbreviation":"Journal of Molecular Graphics and Modelling","note":"TLDR: This article proposes a simple and reliable method to eliminate these unreasonably distributed surface vertices generated in the original MT, which can save more than 60% of total analysis time of electrostatic potential, yet the loss in accuracy is almost negligible.","page":"314-323","source":"ScienceDirect","title":"Quantitative analysis of molecular surface based on improved Marching Tetrahedra algorithm","volume":"38","author":[{"family":"Lu","given":"Tian"},{"family":"Chen","given":"Feiwu"}],"issued":{"date-parts":[["2012",9,1]]},"citation-key":"lu_quantitative_2012"}},{"id":30187,"uris":["http://zotero.org/users/10723219/items/SFFFDC59"],"itemData":{"id":30187,"type":"article-journal","abstract":"VMD is a molecular graphics program designed for the display and analysis of molecular assemblies, in particular biopolymers such as proteins and nucleic acids. VMD can simultaneously display any number of structures using a wide variety of rendering styles and coloring methods. Molecules are displayed as one or more “representations,” in which each representation embodies a particular rendering method and coloring scheme for a selected subset of atoms. The atoms displayed in each representation are chosen using an extensive atom selection syntax, which includes Boolean operators and regular expressions. VMD provides a complete graphical user interface for program control, as well as a text interface using the Tcl embeddable parser to allow for complex scripts with variable substitution, control loops, and function calls. Full session logging is supported, which produces a VMD command script for later playback. High-resolution raster images of displayed molecules may be produced by generating input scripts for use by a number of photorealistic image-rendering applications. VMD has also been expressly designed with the ability to animate molecular dynamics (MD) simulation trajectories, imported either from files or from a direct connection to a running MD simulation. VMD is the visualization component of MDScope, a set of tools for interactive problem solving in structural biology, which also includes the parallel MD program NAMD, and the MDCOMM software used to connect the visualization and simulation programs. VMD is written in C++, using an object-oriented design; the program, including source code and extensive documentation, is freely available via anonymous ftp and through the World Wide Web.","container-title":"Journal of Molecular Graphics","DOI":"10.1016/0263-7855(96)00018-5","ISSN":"0263-7855","issue":"1","journalAbbreviation":"Journal of Molecular Graphics","note":"TLDR: VMD is a molecular graphics program designed for the display and analysis of molecular assemblies, in particular biopolymers such as proteins and nucleic acids, which can simultaneously display any number of structures using a wide variety of rendering styles and coloring methods.","page":"33-38","source":"ScienceDirect","title":"VMD: Visual molecular dynamics","title-short":"VMD","volume":"14","author":[{"family":"Humphrey","given":"William"},{"family":"Dalke","given":"Andrew"},{"family":"Schulten","given":"Klaus"}],"issued":{"date-parts":[["1996",2,1]]},"citation-key":"humphrey_vmd_1996"}}],"schema":"https://github.com/citation-style-language/schema/raw/master/csl-citation.json"} </w:instrText>
      </w:r>
      <w:r>
        <w:fldChar w:fldCharType="separate"/>
      </w:r>
      <w:r w:rsidRPr="00F848D1">
        <w:rPr>
          <w:rFonts w:cs="Times New Roman"/>
          <w:vertAlign w:val="superscript"/>
        </w:rPr>
        <w:t>5,6</w:t>
      </w:r>
      <w:r>
        <w:fldChar w:fldCharType="end"/>
      </w:r>
    </w:p>
    <w:p w14:paraId="27D0EC23" w14:textId="77777777" w:rsidR="00D910D3" w:rsidRDefault="00D910D3" w:rsidP="00D910D3">
      <w:pPr>
        <w:ind w:firstLineChars="0" w:firstLine="0"/>
      </w:pPr>
      <w:r>
        <w:t>The condensed Fukui function values for each atom were calculated as follows:</w:t>
      </w:r>
    </w:p>
    <w:p w14:paraId="14FFCF63" w14:textId="1AE3C0AA" w:rsidR="00D910D3" w:rsidRPr="00161CD4" w:rsidRDefault="00000000" w:rsidP="00D910D3">
      <w:pPr>
        <w:spacing w:before="120" w:after="120"/>
        <w:ind w:firstLine="480"/>
        <w:rPr>
          <w:rFonts w:ascii="Cambria Math" w:hAnsi="Cambria Math"/>
        </w:rPr>
      </w:pPr>
      <m:oMathPara>
        <m:oMath>
          <m:eqArr>
            <m:eqArrPr>
              <m:maxDist m:val="1"/>
              <m:ctrlPr>
                <w:rPr>
                  <w:rFonts w:ascii="Cambria Math" w:hAnsi="Cambria Math"/>
                </w:rPr>
              </m:ctrlPr>
            </m:eqArrPr>
            <m:e>
              <m:sSubSup>
                <m:sSubSupPr>
                  <m:ctrlPr>
                    <w:rPr>
                      <w:rFonts w:ascii="Cambria Math" w:hAnsi="Cambria Math"/>
                    </w:rPr>
                  </m:ctrlPr>
                </m:sSubSupPr>
                <m:e>
                  <m:r>
                    <w:rPr>
                      <w:rFonts w:ascii="Cambria Math" w:hAnsi="Cambria Math"/>
                    </w:rPr>
                    <m:t>f</m:t>
                  </m:r>
                </m:e>
                <m:sub>
                  <m:r>
                    <w:rPr>
                      <w:rFonts w:ascii="Cambria Math" w:hAnsi="Cambria Math"/>
                    </w:rPr>
                    <m:t>A</m:t>
                  </m:r>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rPr>
                  </m:ctrlPr>
                </m:sSubSupPr>
                <m:e>
                  <m:r>
                    <w:rPr>
                      <w:rFonts w:ascii="Cambria Math" w:hAnsi="Cambria Math"/>
                    </w:rPr>
                    <m:t>q</m:t>
                  </m:r>
                </m:e>
                <m:sub>
                  <m:r>
                    <w:rPr>
                      <w:rFonts w:ascii="Cambria Math" w:hAnsi="Cambria Math"/>
                    </w:rPr>
                    <m:t>N</m:t>
                  </m:r>
                </m:sub>
                <m:sup>
                  <m:r>
                    <w:rPr>
                      <w:rFonts w:ascii="Cambria Math" w:hAnsi="Cambria Math"/>
                    </w:rPr>
                    <m:t>A</m:t>
                  </m:r>
                </m:sup>
              </m:sSubSup>
              <m:r>
                <m:rPr>
                  <m:sty m:val="p"/>
                </m:rPr>
                <w:rPr>
                  <w:rFonts w:ascii="Cambria Math" w:hAnsi="Cambria Math"/>
                </w:rPr>
                <m:t>-</m:t>
              </m:r>
              <m:sSubSup>
                <m:sSubSupPr>
                  <m:ctrlPr>
                    <w:rPr>
                      <w:rFonts w:ascii="Cambria Math" w:hAnsi="Cambria Math"/>
                    </w:rPr>
                  </m:ctrlPr>
                </m:sSubSupPr>
                <m:e>
                  <m:r>
                    <w:rPr>
                      <w:rFonts w:ascii="Cambria Math" w:hAnsi="Cambria Math"/>
                    </w:rPr>
                    <m:t>q</m:t>
                  </m:r>
                </m:e>
                <m:sub>
                  <m:r>
                    <w:rPr>
                      <w:rFonts w:ascii="Cambria Math" w:hAnsi="Cambria Math"/>
                    </w:rPr>
                    <m:t>N</m:t>
                  </m:r>
                  <m:r>
                    <m:rPr>
                      <m:sty m:val="p"/>
                    </m:rPr>
                    <w:rPr>
                      <w:rFonts w:ascii="Cambria Math" w:hAnsi="Cambria Math"/>
                    </w:rPr>
                    <m:t>+1</m:t>
                  </m:r>
                </m:sub>
                <m:sup>
                  <m:r>
                    <w:rPr>
                      <w:rFonts w:ascii="Cambria Math" w:hAnsi="Cambria Math"/>
                    </w:rPr>
                    <m:t>A</m:t>
                  </m:r>
                </m:sup>
              </m:sSubSup>
              <m:r>
                <m:rPr>
                  <m:sty m:val="p"/>
                </m:rPr>
                <w:rPr>
                  <w:rFonts w:ascii="Cambria Math" w:hAnsi="Cambria Math"/>
                </w:rPr>
                <m:t>#</m:t>
              </m:r>
              <m:d>
                <m:dPr>
                  <m:ctrlPr>
                    <w:rPr>
                      <w:rFonts w:ascii="Cambria Math" w:hAnsi="Cambria Math"/>
                    </w:rPr>
                  </m:ctrlPr>
                </m:dPr>
                <m:e>
                  <m:r>
                    <m:rPr>
                      <m:sty m:val="p"/>
                    </m:rPr>
                    <w:rPr>
                      <w:rFonts w:ascii="Cambria Math" w:hAnsi="Cambria Math"/>
                    </w:rPr>
                    <m:t>S16</m:t>
                  </m:r>
                </m:e>
              </m:d>
            </m:e>
          </m:eqArr>
        </m:oMath>
      </m:oMathPara>
    </w:p>
    <w:p w14:paraId="34C3C62F" w14:textId="277862D6" w:rsidR="00D910D3" w:rsidRPr="00161CD4" w:rsidRDefault="00000000" w:rsidP="00D910D3">
      <w:pPr>
        <w:spacing w:before="120" w:after="120"/>
        <w:ind w:firstLine="480"/>
        <w:rPr>
          <w:rFonts w:ascii="Cambria Math" w:hAnsi="Cambria Math"/>
        </w:rPr>
      </w:pPr>
      <m:oMathPara>
        <m:oMath>
          <m:eqArr>
            <m:eqArrPr>
              <m:maxDist m:val="1"/>
              <m:ctrlPr>
                <w:rPr>
                  <w:rFonts w:ascii="Cambria Math" w:hAnsi="Cambria Math"/>
                </w:rPr>
              </m:ctrlPr>
            </m:eqArrPr>
            <m:e>
              <m:sSubSup>
                <m:sSubSupPr>
                  <m:ctrlPr>
                    <w:rPr>
                      <w:rFonts w:ascii="Cambria Math" w:hAnsi="Cambria Math"/>
                    </w:rPr>
                  </m:ctrlPr>
                </m:sSubSupPr>
                <m:e>
                  <m:r>
                    <w:rPr>
                      <w:rFonts w:ascii="Cambria Math" w:hAnsi="Cambria Math"/>
                    </w:rPr>
                    <m:t>f</m:t>
                  </m:r>
                </m:e>
                <m:sub>
                  <m:r>
                    <w:rPr>
                      <w:rFonts w:ascii="Cambria Math" w:hAnsi="Cambria Math"/>
                    </w:rPr>
                    <m:t>A</m:t>
                  </m:r>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rPr>
                  </m:ctrlPr>
                </m:sSubSupPr>
                <m:e>
                  <m:r>
                    <w:rPr>
                      <w:rFonts w:ascii="Cambria Math" w:hAnsi="Cambria Math"/>
                    </w:rPr>
                    <m:t>q</m:t>
                  </m:r>
                </m:e>
                <m:sub>
                  <m:r>
                    <w:rPr>
                      <w:rFonts w:ascii="Cambria Math" w:hAnsi="Cambria Math"/>
                    </w:rPr>
                    <m:t>N</m:t>
                  </m:r>
                  <m:r>
                    <m:rPr>
                      <m:sty m:val="p"/>
                    </m:rPr>
                    <w:rPr>
                      <w:rFonts w:ascii="Cambria Math" w:hAnsi="Cambria Math"/>
                    </w:rPr>
                    <m:t>-1</m:t>
                  </m:r>
                </m:sub>
                <m:sup>
                  <m:r>
                    <w:rPr>
                      <w:rFonts w:ascii="Cambria Math" w:hAnsi="Cambria Math"/>
                    </w:rPr>
                    <m:t>A</m:t>
                  </m:r>
                </m:sup>
              </m:sSubSup>
              <m:r>
                <m:rPr>
                  <m:sty m:val="p"/>
                </m:rPr>
                <w:rPr>
                  <w:rFonts w:ascii="Cambria Math" w:hAnsi="Cambria Math"/>
                </w:rPr>
                <m:t>-</m:t>
              </m:r>
              <m:sSubSup>
                <m:sSubSupPr>
                  <m:ctrlPr>
                    <w:rPr>
                      <w:rFonts w:ascii="Cambria Math" w:hAnsi="Cambria Math"/>
                    </w:rPr>
                  </m:ctrlPr>
                </m:sSubSupPr>
                <m:e>
                  <m:r>
                    <w:rPr>
                      <w:rFonts w:ascii="Cambria Math" w:hAnsi="Cambria Math"/>
                    </w:rPr>
                    <m:t>q</m:t>
                  </m:r>
                </m:e>
                <m:sub>
                  <m:r>
                    <w:rPr>
                      <w:rFonts w:ascii="Cambria Math" w:hAnsi="Cambria Math"/>
                    </w:rPr>
                    <m:t>N</m:t>
                  </m:r>
                </m:sub>
                <m:sup>
                  <m:r>
                    <w:rPr>
                      <w:rFonts w:ascii="Cambria Math" w:hAnsi="Cambria Math"/>
                    </w:rPr>
                    <m:t>A</m:t>
                  </m:r>
                </m:sup>
              </m:sSubSup>
              <m:r>
                <m:rPr>
                  <m:sty m:val="p"/>
                </m:rPr>
                <w:rPr>
                  <w:rFonts w:ascii="Cambria Math" w:hAnsi="Cambria Math"/>
                </w:rPr>
                <m:t>#</m:t>
              </m:r>
              <m:d>
                <m:dPr>
                  <m:ctrlPr>
                    <w:rPr>
                      <w:rFonts w:ascii="Cambria Math" w:hAnsi="Cambria Math"/>
                    </w:rPr>
                  </m:ctrlPr>
                </m:dPr>
                <m:e>
                  <m:r>
                    <m:rPr>
                      <m:sty m:val="p"/>
                    </m:rPr>
                    <w:rPr>
                      <w:rFonts w:ascii="Cambria Math" w:hAnsi="Cambria Math"/>
                    </w:rPr>
                    <m:t>S17</m:t>
                  </m:r>
                </m:e>
              </m:d>
            </m:e>
          </m:eqArr>
        </m:oMath>
      </m:oMathPara>
    </w:p>
    <w:p w14:paraId="5596BBE9" w14:textId="3ADFF110" w:rsidR="00D910D3" w:rsidRPr="00161CD4" w:rsidRDefault="00000000" w:rsidP="00D910D3">
      <w:pPr>
        <w:spacing w:before="120" w:after="120"/>
        <w:ind w:firstLine="480"/>
        <w:rPr>
          <w:rFonts w:ascii="Cambria Math" w:hAnsi="Cambria Math"/>
        </w:rPr>
      </w:pPr>
      <m:oMathPara>
        <m:oMath>
          <m:eqArr>
            <m:eqArrPr>
              <m:maxDist m:val="1"/>
              <m:ctrlPr>
                <w:rPr>
                  <w:rFonts w:ascii="Cambria Math" w:hAnsi="Cambria Math" w:cs="XITS Math"/>
                </w:rPr>
              </m:ctrlPr>
            </m:eqArrPr>
            <m:e>
              <m:sSubSup>
                <m:sSubSupPr>
                  <m:ctrlPr>
                    <w:rPr>
                      <w:rFonts w:ascii="Cambria Math" w:hAnsi="Cambria Math" w:cs="XITS Math"/>
                    </w:rPr>
                  </m:ctrlPr>
                </m:sSubSupPr>
                <m:e>
                  <m:r>
                    <w:rPr>
                      <w:rFonts w:ascii="Cambria Math" w:hAnsi="Cambria Math" w:cs="XITS Math"/>
                    </w:rPr>
                    <m:t>f</m:t>
                  </m:r>
                </m:e>
                <m:sub>
                  <m:r>
                    <w:rPr>
                      <w:rFonts w:ascii="Cambria Math" w:hAnsi="Cambria Math" w:cs="XITS Math"/>
                    </w:rPr>
                    <m:t>A</m:t>
                  </m:r>
                </m:sub>
                <m:sup>
                  <m:r>
                    <m:rPr>
                      <m:sty m:val="p"/>
                    </m:rPr>
                    <w:rPr>
                      <w:rFonts w:ascii="Cambria Math" w:hAnsi="Cambria Math" w:cs="XITS Math"/>
                    </w:rPr>
                    <m:t>0</m:t>
                  </m:r>
                </m:sup>
              </m:sSubSup>
              <m:r>
                <m:rPr>
                  <m:sty m:val="p"/>
                </m:rPr>
                <w:rPr>
                  <w:rFonts w:ascii="Cambria Math" w:hAnsi="Cambria Math" w:cs="XITS Math"/>
                </w:rPr>
                <m:t>=</m:t>
              </m:r>
              <m:sSubSup>
                <m:sSubSupPr>
                  <m:ctrlPr>
                    <w:rPr>
                      <w:rFonts w:ascii="Cambria Math" w:hAnsi="Cambria Math" w:cs="XITS Math"/>
                    </w:rPr>
                  </m:ctrlPr>
                </m:sSubSupPr>
                <m:e>
                  <m:r>
                    <w:rPr>
                      <w:rFonts w:ascii="Cambria Math" w:hAnsi="Cambria Math" w:cs="XITS Math"/>
                    </w:rPr>
                    <m:t>(q</m:t>
                  </m:r>
                </m:e>
                <m:sub>
                  <m:r>
                    <w:rPr>
                      <w:rFonts w:ascii="Cambria Math" w:hAnsi="Cambria Math" w:cs="XITS Math"/>
                    </w:rPr>
                    <m:t>N</m:t>
                  </m:r>
                  <m:r>
                    <m:rPr>
                      <m:sty m:val="p"/>
                    </m:rPr>
                    <w:rPr>
                      <w:rFonts w:ascii="Cambria Math" w:hAnsi="Cambria Math" w:cs="XITS Math"/>
                    </w:rPr>
                    <m:t>-1</m:t>
                  </m:r>
                </m:sub>
                <m:sup>
                  <m:r>
                    <w:rPr>
                      <w:rFonts w:ascii="Cambria Math" w:hAnsi="Cambria Math" w:cs="XITS Math"/>
                    </w:rPr>
                    <m:t>A</m:t>
                  </m:r>
                </m:sup>
              </m:sSubSup>
              <m:r>
                <m:rPr>
                  <m:sty m:val="p"/>
                </m:rPr>
                <w:rPr>
                  <w:rFonts w:ascii="Cambria Math" w:hAnsi="Cambria Math" w:cs="XITS Math"/>
                </w:rPr>
                <m:t>-</m:t>
              </m:r>
              <m:sSubSup>
                <m:sSubSupPr>
                  <m:ctrlPr>
                    <w:rPr>
                      <w:rFonts w:ascii="Cambria Math" w:hAnsi="Cambria Math" w:cs="XITS Math"/>
                    </w:rPr>
                  </m:ctrlPr>
                </m:sSubSupPr>
                <m:e>
                  <m:r>
                    <w:rPr>
                      <w:rFonts w:ascii="Cambria Math" w:hAnsi="Cambria Math" w:cs="XITS Math"/>
                    </w:rPr>
                    <m:t>q</m:t>
                  </m:r>
                </m:e>
                <m:sub>
                  <m:r>
                    <w:rPr>
                      <w:rFonts w:ascii="Cambria Math" w:hAnsi="Cambria Math" w:cs="XITS Math"/>
                    </w:rPr>
                    <m:t>N</m:t>
                  </m:r>
                  <m:r>
                    <m:rPr>
                      <m:sty m:val="p"/>
                    </m:rPr>
                    <w:rPr>
                      <w:rFonts w:ascii="Cambria Math" w:hAnsi="Cambria Math" w:cs="XITS Math"/>
                    </w:rPr>
                    <m:t>+1</m:t>
                  </m:r>
                </m:sub>
                <m:sup>
                  <m:r>
                    <w:rPr>
                      <w:rFonts w:ascii="Cambria Math" w:hAnsi="Cambria Math" w:cs="XITS Math"/>
                    </w:rPr>
                    <m:t>A</m:t>
                  </m:r>
                </m:sup>
              </m:sSubSup>
              <m:r>
                <m:rPr>
                  <m:sty m:val="p"/>
                </m:rPr>
                <w:rPr>
                  <w:rFonts w:ascii="Cambria Math" w:hAnsi="Cambria Math" w:cs="XITS Math"/>
                </w:rPr>
                <m:t>)/2#</m:t>
              </m:r>
              <m:d>
                <m:dPr>
                  <m:ctrlPr>
                    <w:rPr>
                      <w:rFonts w:ascii="Cambria Math" w:hAnsi="Cambria Math" w:cs="XITS Math"/>
                    </w:rPr>
                  </m:ctrlPr>
                </m:dPr>
                <m:e>
                  <m:r>
                    <m:rPr>
                      <m:sty m:val="p"/>
                    </m:rPr>
                    <w:rPr>
                      <w:rFonts w:ascii="Cambria Math" w:hAnsi="Cambria Math" w:cs="XITS Math"/>
                    </w:rPr>
                    <m:t>S18</m:t>
                  </m:r>
                </m:e>
              </m:d>
            </m:e>
          </m:eqArr>
        </m:oMath>
      </m:oMathPara>
    </w:p>
    <w:p w14:paraId="12B3B463" w14:textId="77777777" w:rsidR="00D910D3" w:rsidRDefault="00D910D3" w:rsidP="00D910D3">
      <w:pPr>
        <w:ind w:firstLineChars="0" w:firstLine="0"/>
      </w:pPr>
      <w:r>
        <w:t>w</w:t>
      </w:r>
      <w:r>
        <w:rPr>
          <w:rFonts w:hint="eastAsia"/>
        </w:rPr>
        <w:t xml:space="preserve">here </w:t>
      </w:r>
      <m:oMath>
        <m:sSubSup>
          <m:sSubSupPr>
            <m:ctrlPr>
              <w:rPr>
                <w:rFonts w:ascii="XITS Math" w:hAnsi="XITS Math"/>
              </w:rPr>
            </m:ctrlPr>
          </m:sSubSupPr>
          <m:e>
            <m:r>
              <w:rPr>
                <w:rFonts w:ascii="XITS Math" w:hAnsi="XITS Math"/>
              </w:rPr>
              <m:t>f</m:t>
            </m:r>
          </m:e>
          <m:sub>
            <m:r>
              <w:rPr>
                <w:rFonts w:ascii="XITS Math" w:hAnsi="XITS Math"/>
              </w:rPr>
              <m:t>A</m:t>
            </m:r>
          </m:sub>
          <m:sup>
            <m:r>
              <m:rPr>
                <m:sty m:val="p"/>
              </m:rPr>
              <w:rPr>
                <w:rFonts w:ascii="XITS Math" w:hAnsi="XITS Math"/>
              </w:rPr>
              <m:t>+</m:t>
            </m:r>
          </m:sup>
        </m:sSubSup>
      </m:oMath>
      <w:r>
        <w:rPr>
          <w:rFonts w:hint="eastAsia"/>
        </w:rPr>
        <w:t xml:space="preserve">, </w:t>
      </w:r>
      <m:oMath>
        <m:sSubSup>
          <m:sSubSupPr>
            <m:ctrlPr>
              <w:rPr>
                <w:rFonts w:ascii="XITS Math" w:hAnsi="XITS Math"/>
              </w:rPr>
            </m:ctrlPr>
          </m:sSubSupPr>
          <m:e>
            <m:r>
              <w:rPr>
                <w:rFonts w:ascii="XITS Math" w:hAnsi="XITS Math"/>
              </w:rPr>
              <m:t>f</m:t>
            </m:r>
          </m:e>
          <m:sub>
            <m:r>
              <w:rPr>
                <w:rFonts w:ascii="XITS Math" w:hAnsi="XITS Math"/>
              </w:rPr>
              <m:t>A</m:t>
            </m:r>
          </m:sub>
          <m:sup>
            <m:r>
              <m:rPr>
                <m:sty m:val="p"/>
              </m:rPr>
              <w:rPr>
                <w:rFonts w:ascii="XITS Math" w:hAnsi="XITS Math"/>
              </w:rPr>
              <m:t>-</m:t>
            </m:r>
          </m:sup>
        </m:sSubSup>
      </m:oMath>
      <w:r>
        <w:rPr>
          <w:rFonts w:hint="eastAsia"/>
        </w:rPr>
        <w:t xml:space="preserve">, </w:t>
      </w:r>
      <m:oMath>
        <m:sSubSup>
          <m:sSubSupPr>
            <m:ctrlPr>
              <w:rPr>
                <w:rFonts w:ascii="XITS Math" w:hAnsi="XITS Math"/>
              </w:rPr>
            </m:ctrlPr>
          </m:sSubSupPr>
          <m:e>
            <m:r>
              <w:rPr>
                <w:rFonts w:ascii="XITS Math" w:hAnsi="XITS Math"/>
              </w:rPr>
              <m:t>f</m:t>
            </m:r>
          </m:e>
          <m:sub>
            <m:r>
              <w:rPr>
                <w:rFonts w:ascii="XITS Math" w:hAnsi="XITS Math"/>
              </w:rPr>
              <m:t>A</m:t>
            </m:r>
          </m:sub>
          <m:sup>
            <m:r>
              <m:rPr>
                <m:sty m:val="p"/>
              </m:rPr>
              <w:rPr>
                <w:rFonts w:ascii="XITS Math" w:hAnsi="XITS Math"/>
              </w:rPr>
              <m:t>0</m:t>
            </m:r>
          </m:sup>
        </m:sSubSup>
      </m:oMath>
      <w:r w:rsidRPr="00AC5C00">
        <w:t xml:space="preserve"> represent the Fukui index of electrophilic attack, nucleophilic attack and radical attack, respectively</w:t>
      </w:r>
      <w:r>
        <w:t>, and</w:t>
      </w:r>
      <w:r w:rsidRPr="00AC5C00">
        <w:t xml:space="preserve"> </w:t>
      </w:r>
      <m:oMath>
        <m:sSubSup>
          <m:sSubSupPr>
            <m:ctrlPr>
              <w:rPr>
                <w:rFonts w:ascii="XITS Math" w:hAnsi="XITS Math"/>
              </w:rPr>
            </m:ctrlPr>
          </m:sSubSupPr>
          <m:e>
            <m:r>
              <w:rPr>
                <w:rFonts w:ascii="XITS Math" w:hAnsi="XITS Math"/>
              </w:rPr>
              <m:t>q</m:t>
            </m:r>
          </m:e>
          <m:sub>
            <m:r>
              <w:rPr>
                <w:rFonts w:ascii="XITS Math" w:hAnsi="XITS Math"/>
              </w:rPr>
              <m:t>N</m:t>
            </m:r>
          </m:sub>
          <m:sup>
            <m:r>
              <w:rPr>
                <w:rFonts w:ascii="XITS Math" w:hAnsi="XITS Math"/>
              </w:rPr>
              <m:t>A</m:t>
            </m:r>
          </m:sup>
        </m:sSubSup>
      </m:oMath>
      <w:r>
        <w:rPr>
          <w:rFonts w:hint="eastAsia"/>
        </w:rPr>
        <w:t xml:space="preserve">, </w:t>
      </w:r>
      <m:oMath>
        <m:sSubSup>
          <m:sSubSupPr>
            <m:ctrlPr>
              <w:rPr>
                <w:rFonts w:ascii="XITS Math" w:hAnsi="XITS Math"/>
              </w:rPr>
            </m:ctrlPr>
          </m:sSubSupPr>
          <m:e>
            <m:r>
              <w:rPr>
                <w:rFonts w:ascii="XITS Math" w:hAnsi="XITS Math"/>
              </w:rPr>
              <m:t>q</m:t>
            </m:r>
          </m:e>
          <m:sub>
            <m:r>
              <w:rPr>
                <w:rFonts w:ascii="XITS Math" w:hAnsi="XITS Math"/>
              </w:rPr>
              <m:t>N</m:t>
            </m:r>
            <m:r>
              <m:rPr>
                <m:sty m:val="p"/>
              </m:rPr>
              <w:rPr>
                <w:rFonts w:ascii="XITS Math" w:hAnsi="XITS Math"/>
              </w:rPr>
              <m:t>+1</m:t>
            </m:r>
          </m:sub>
          <m:sup>
            <m:r>
              <w:rPr>
                <w:rFonts w:ascii="XITS Math" w:hAnsi="XITS Math"/>
              </w:rPr>
              <m:t>A</m:t>
            </m:r>
          </m:sup>
        </m:sSubSup>
      </m:oMath>
      <w:r>
        <w:rPr>
          <w:rFonts w:hint="eastAsia"/>
        </w:rPr>
        <w:t xml:space="preserve">, </w:t>
      </w:r>
      <m:oMath>
        <m:sSubSup>
          <m:sSubSupPr>
            <m:ctrlPr>
              <w:rPr>
                <w:rFonts w:ascii="XITS Math" w:hAnsi="XITS Math"/>
              </w:rPr>
            </m:ctrlPr>
          </m:sSubSupPr>
          <m:e>
            <m:r>
              <w:rPr>
                <w:rFonts w:ascii="XITS Math" w:hAnsi="XITS Math"/>
              </w:rPr>
              <m:t>q</m:t>
            </m:r>
          </m:e>
          <m:sub>
            <m:r>
              <w:rPr>
                <w:rFonts w:ascii="XITS Math" w:hAnsi="XITS Math"/>
              </w:rPr>
              <m:t>N</m:t>
            </m:r>
            <m:r>
              <m:rPr>
                <m:sty m:val="p"/>
              </m:rPr>
              <w:rPr>
                <w:rFonts w:ascii="XITS Math" w:hAnsi="XITS Math"/>
              </w:rPr>
              <m:t>-1</m:t>
            </m:r>
          </m:sub>
          <m:sup>
            <m:r>
              <w:rPr>
                <w:rFonts w:ascii="XITS Math" w:hAnsi="XITS Math"/>
              </w:rPr>
              <m:t>A</m:t>
            </m:r>
          </m:sup>
        </m:sSubSup>
      </m:oMath>
      <w:r w:rsidRPr="00AC5C00">
        <w:t xml:space="preserve"> represent the atomic charge</w:t>
      </w:r>
      <w:r>
        <w:t>s</w:t>
      </w:r>
      <w:r w:rsidRPr="00AC5C00">
        <w:t xml:space="preserve"> of atom A </w:t>
      </w:r>
      <w:r w:rsidRPr="00CE621A">
        <w:t>in the neutral, anionic, and cationic states, respectively</w:t>
      </w:r>
      <w:r w:rsidRPr="00AC5C00">
        <w:t>.</w:t>
      </w:r>
    </w:p>
    <w:p w14:paraId="0CDCBA8A" w14:textId="77777777" w:rsidR="00D910D3" w:rsidRPr="00D910D3" w:rsidRDefault="00D910D3" w:rsidP="00131AD2">
      <w:pPr>
        <w:ind w:firstLineChars="0" w:firstLine="0"/>
      </w:pPr>
    </w:p>
    <w:p w14:paraId="6CE7D7FC" w14:textId="77777777" w:rsidR="00D910D3" w:rsidRDefault="00D910D3" w:rsidP="00131AD2">
      <w:pPr>
        <w:ind w:firstLineChars="0" w:firstLine="0"/>
      </w:pPr>
    </w:p>
    <w:p w14:paraId="78B2A991" w14:textId="037BBCDE" w:rsidR="00D910D3" w:rsidRDefault="00D910D3" w:rsidP="00131AD2">
      <w:pPr>
        <w:ind w:firstLineChars="0" w:firstLine="0"/>
        <w:rPr>
          <w:b/>
          <w:bCs/>
        </w:rPr>
        <w:sectPr w:rsidR="00D910D3" w:rsidSect="00204827">
          <w:pgSz w:w="11906" w:h="16838" w:code="9"/>
          <w:pgMar w:top="1701" w:right="1701" w:bottom="1701" w:left="1701" w:header="1247" w:footer="1247" w:gutter="0"/>
          <w:cols w:space="425"/>
          <w:docGrid w:type="lines" w:linePitch="326"/>
        </w:sectPr>
      </w:pPr>
    </w:p>
    <w:p w14:paraId="2993BBDB" w14:textId="7B711407" w:rsidR="00A34F72" w:rsidRDefault="00A34F72" w:rsidP="00A34F72">
      <w:pPr>
        <w:pStyle w:val="afe"/>
      </w:pPr>
      <w:r w:rsidRPr="00A34F72">
        <w:rPr>
          <w:noProof/>
        </w:rPr>
        <w:lastRenderedPageBreak/>
        <w:drawing>
          <wp:inline distT="0" distB="0" distL="0" distR="0" wp14:anchorId="4E0AD526" wp14:editId="7A86AFA7">
            <wp:extent cx="2490788" cy="2471153"/>
            <wp:effectExtent l="0" t="0" r="5080" b="5715"/>
            <wp:docPr id="1475118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
                      <a:extLst>
                        <a:ext uri="{28A0092B-C50C-407E-A947-70E740481C1C}">
                          <a14:useLocalDpi xmlns:a14="http://schemas.microsoft.com/office/drawing/2010/main" val="0"/>
                        </a:ext>
                      </a:extLst>
                    </a:blip>
                    <a:srcRect r="2939"/>
                    <a:stretch/>
                  </pic:blipFill>
                  <pic:spPr bwMode="auto">
                    <a:xfrm>
                      <a:off x="0" y="0"/>
                      <a:ext cx="2502782" cy="2483053"/>
                    </a:xfrm>
                    <a:prstGeom prst="rect">
                      <a:avLst/>
                    </a:prstGeom>
                    <a:noFill/>
                    <a:ln>
                      <a:noFill/>
                    </a:ln>
                    <a:extLst>
                      <a:ext uri="{53640926-AAD7-44D8-BBD7-CCE9431645EC}">
                        <a14:shadowObscured xmlns:a14="http://schemas.microsoft.com/office/drawing/2010/main"/>
                      </a:ext>
                    </a:extLst>
                  </pic:spPr>
                </pic:pic>
              </a:graphicData>
            </a:graphic>
          </wp:inline>
        </w:drawing>
      </w:r>
    </w:p>
    <w:p w14:paraId="1CFD9992" w14:textId="091CE931" w:rsidR="000D2D6D" w:rsidRPr="00E26D62" w:rsidRDefault="00A34F72" w:rsidP="00E26D62">
      <w:pPr>
        <w:pStyle w:val="afff6"/>
        <w:sectPr w:rsidR="000D2D6D" w:rsidRPr="00E26D62" w:rsidSect="00204827">
          <w:pgSz w:w="11906" w:h="16838" w:code="9"/>
          <w:pgMar w:top="1701" w:right="1701" w:bottom="1701" w:left="1701" w:header="1247" w:footer="1247" w:gutter="0"/>
          <w:cols w:space="425"/>
          <w:docGrid w:type="lines" w:linePitch="326"/>
        </w:sectPr>
      </w:pPr>
      <w:bookmarkStart w:id="17" w:name="_Toc208230575"/>
      <w:r w:rsidRPr="007629FD">
        <w:rPr>
          <w:b/>
          <w:bCs/>
        </w:rPr>
        <w:t xml:space="preserve">Figure </w:t>
      </w:r>
      <w:r w:rsidRPr="007629FD">
        <w:rPr>
          <w:rFonts w:hint="eastAsia"/>
          <w:b/>
          <w:bCs/>
        </w:rPr>
        <w:t>S</w:t>
      </w:r>
      <w:r w:rsidRPr="007629FD">
        <w:rPr>
          <w:b/>
          <w:bCs/>
        </w:rPr>
        <w:fldChar w:fldCharType="begin"/>
      </w:r>
      <w:r w:rsidRPr="007629FD">
        <w:rPr>
          <w:b/>
          <w:bCs/>
        </w:rPr>
        <w:instrText xml:space="preserve"> SEQ Figure \* ARABIC </w:instrText>
      </w:r>
      <w:r w:rsidRPr="007629FD">
        <w:rPr>
          <w:b/>
          <w:bCs/>
        </w:rPr>
        <w:fldChar w:fldCharType="separate"/>
      </w:r>
      <w:r w:rsidR="007629FD" w:rsidRPr="007629FD">
        <w:rPr>
          <w:b/>
          <w:bCs/>
        </w:rPr>
        <w:t>1</w:t>
      </w:r>
      <w:r w:rsidRPr="007629FD">
        <w:rPr>
          <w:b/>
          <w:bCs/>
        </w:rPr>
        <w:fldChar w:fldCharType="end"/>
      </w:r>
      <w:r w:rsidRPr="007629FD">
        <w:rPr>
          <w:rFonts w:hint="eastAsia"/>
          <w:b/>
          <w:bCs/>
        </w:rPr>
        <w:t>.</w:t>
      </w:r>
      <w:r w:rsidRPr="007629FD">
        <w:rPr>
          <w:rFonts w:hint="eastAsia"/>
        </w:rPr>
        <w:t xml:space="preserve"> </w:t>
      </w:r>
      <w:r w:rsidR="000D2D6D" w:rsidRPr="007629FD">
        <w:t xml:space="preserve">SEM </w:t>
      </w:r>
      <w:r w:rsidR="005F2698" w:rsidRPr="005F2698">
        <w:t xml:space="preserve">image </w:t>
      </w:r>
      <w:r w:rsidR="000D2D6D" w:rsidRPr="007629FD">
        <w:t>of Co-</w:t>
      </w:r>
      <w:r w:rsidR="000D2D6D" w:rsidRPr="007629FD">
        <w:rPr>
          <w:rFonts w:hint="eastAsia"/>
        </w:rPr>
        <w:t>TCN</w:t>
      </w:r>
      <w:r w:rsidR="00F32510">
        <w:rPr>
          <w:rFonts w:hint="eastAsia"/>
        </w:rPr>
        <w:t>.</w:t>
      </w:r>
      <w:bookmarkEnd w:id="17"/>
    </w:p>
    <w:p w14:paraId="2AA377E3" w14:textId="7D75BA49" w:rsidR="00767F54" w:rsidRDefault="00275A42" w:rsidP="008949BE">
      <w:pPr>
        <w:pStyle w:val="afe"/>
      </w:pPr>
      <w:r>
        <w:rPr>
          <w:noProof/>
        </w:rPr>
        <w:lastRenderedPageBreak/>
        <w:drawing>
          <wp:inline distT="0" distB="0" distL="0" distR="0" wp14:anchorId="0367DBF3" wp14:editId="36E661C8">
            <wp:extent cx="4790419" cy="4121150"/>
            <wp:effectExtent l="0" t="0" r="0" b="0"/>
            <wp:docPr id="5413895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
                      <a:extLst>
                        <a:ext uri="{28A0092B-C50C-407E-A947-70E740481C1C}">
                          <a14:useLocalDpi xmlns:a14="http://schemas.microsoft.com/office/drawing/2010/main" val="0"/>
                        </a:ext>
                      </a:extLst>
                    </a:blip>
                    <a:srcRect l="1345" t="1368" r="-1"/>
                    <a:stretch/>
                  </pic:blipFill>
                  <pic:spPr bwMode="auto">
                    <a:xfrm>
                      <a:off x="0" y="0"/>
                      <a:ext cx="4802344" cy="4131409"/>
                    </a:xfrm>
                    <a:prstGeom prst="rect">
                      <a:avLst/>
                    </a:prstGeom>
                    <a:noFill/>
                    <a:ln>
                      <a:noFill/>
                    </a:ln>
                    <a:extLst>
                      <a:ext uri="{53640926-AAD7-44D8-BBD7-CCE9431645EC}">
                        <a14:shadowObscured xmlns:a14="http://schemas.microsoft.com/office/drawing/2010/main"/>
                      </a:ext>
                    </a:extLst>
                  </pic:spPr>
                </pic:pic>
              </a:graphicData>
            </a:graphic>
          </wp:inline>
        </w:drawing>
      </w:r>
    </w:p>
    <w:p w14:paraId="1CCB507D" w14:textId="710358FE" w:rsidR="00045B01" w:rsidRPr="008949BE" w:rsidRDefault="008949BE" w:rsidP="001B6443">
      <w:pPr>
        <w:pStyle w:val="afff6"/>
      </w:pPr>
      <w:bookmarkStart w:id="18" w:name="OLE_LINK8"/>
      <w:bookmarkStart w:id="19" w:name="_Toc208230576"/>
      <w:r w:rsidRPr="007D7EDD">
        <w:rPr>
          <w:b/>
          <w:bCs/>
        </w:rPr>
        <w:t xml:space="preserve">Figure </w:t>
      </w:r>
      <w:r w:rsidRPr="007D7EDD">
        <w:rPr>
          <w:rFonts w:hint="eastAsia"/>
          <w:b/>
          <w:bCs/>
        </w:rPr>
        <w:t>S</w:t>
      </w:r>
      <w:r w:rsidR="00DF03D1" w:rsidRPr="007D7EDD">
        <w:rPr>
          <w:b/>
          <w:bCs/>
        </w:rPr>
        <w:fldChar w:fldCharType="begin"/>
      </w:r>
      <w:r w:rsidR="00DF03D1" w:rsidRPr="007D7EDD">
        <w:rPr>
          <w:b/>
          <w:bCs/>
        </w:rPr>
        <w:instrText xml:space="preserve"> SEQ Figure \* ARABIC </w:instrText>
      </w:r>
      <w:r w:rsidR="00DF03D1" w:rsidRPr="007D7EDD">
        <w:rPr>
          <w:b/>
          <w:bCs/>
        </w:rPr>
        <w:fldChar w:fldCharType="separate"/>
      </w:r>
      <w:r w:rsidR="007D7EDD">
        <w:rPr>
          <w:b/>
          <w:bCs/>
          <w:noProof/>
        </w:rPr>
        <w:t>2</w:t>
      </w:r>
      <w:r w:rsidR="00DF03D1" w:rsidRPr="007D7EDD">
        <w:rPr>
          <w:b/>
          <w:bCs/>
          <w:noProof/>
        </w:rPr>
        <w:fldChar w:fldCharType="end"/>
      </w:r>
      <w:r w:rsidR="00B525B0" w:rsidRPr="007D7EDD">
        <w:rPr>
          <w:rFonts w:hint="eastAsia"/>
          <w:b/>
          <w:bCs/>
        </w:rPr>
        <w:t>.</w:t>
      </w:r>
      <w:bookmarkEnd w:id="18"/>
      <w:r w:rsidR="00B525B0">
        <w:rPr>
          <w:rFonts w:hint="eastAsia"/>
        </w:rPr>
        <w:t xml:space="preserve"> </w:t>
      </w:r>
      <w:r w:rsidR="00380AF3">
        <w:rPr>
          <w:rFonts w:hint="eastAsia"/>
        </w:rPr>
        <w:t>N</w:t>
      </w:r>
      <w:r w:rsidR="00380AF3" w:rsidRPr="0002616E">
        <w:rPr>
          <w:rFonts w:hint="eastAsia"/>
          <w:vertAlign w:val="subscript"/>
        </w:rPr>
        <w:t>2</w:t>
      </w:r>
      <w:r w:rsidR="00380AF3">
        <w:rPr>
          <w:rFonts w:hint="eastAsia"/>
        </w:rPr>
        <w:t xml:space="preserve"> adsorption</w:t>
      </w:r>
      <w:r w:rsidR="005F2698" w:rsidRPr="005F2698">
        <w:t>–</w:t>
      </w:r>
      <w:r w:rsidR="00380AF3">
        <w:rPr>
          <w:rFonts w:hint="eastAsia"/>
        </w:rPr>
        <w:t xml:space="preserve">desorption isotherms </w:t>
      </w:r>
      <w:r w:rsidR="005F2698" w:rsidRPr="005F2698">
        <w:t>and corresponding pore size distribution curves for (a),</w:t>
      </w:r>
      <w:r w:rsidR="005F2698">
        <w:rPr>
          <w:rFonts w:hint="eastAsia"/>
        </w:rPr>
        <w:t xml:space="preserve"> </w:t>
      </w:r>
      <w:r w:rsidR="005F2698" w:rsidRPr="005F2698">
        <w:t>(c)</w:t>
      </w:r>
      <w:r w:rsidR="00D37AB0">
        <w:rPr>
          <w:rFonts w:hint="eastAsia"/>
        </w:rPr>
        <w:t xml:space="preserve"> </w:t>
      </w:r>
      <w:r w:rsidR="00380AF3">
        <w:rPr>
          <w:rFonts w:hint="eastAsia"/>
        </w:rPr>
        <w:t>Co-N/C-T</w:t>
      </w:r>
      <w:r w:rsidR="005F2698" w:rsidRPr="005F2698">
        <w:t xml:space="preserve"> and (b),</w:t>
      </w:r>
      <w:r w:rsidR="005F2698">
        <w:rPr>
          <w:rFonts w:hint="eastAsia"/>
        </w:rPr>
        <w:t xml:space="preserve"> </w:t>
      </w:r>
      <w:r w:rsidR="005F2698" w:rsidRPr="005F2698">
        <w:t>(d)</w:t>
      </w:r>
      <w:r w:rsidR="00F01283">
        <w:rPr>
          <w:rFonts w:hint="eastAsia"/>
        </w:rPr>
        <w:t xml:space="preserve"> </w:t>
      </w:r>
      <w:r w:rsidR="00D862AC">
        <w:rPr>
          <w:rFonts w:hint="eastAsia"/>
        </w:rPr>
        <w:t>Co-TCN</w:t>
      </w:r>
      <w:r w:rsidR="00D37AB0">
        <w:rPr>
          <w:rFonts w:hint="eastAsia"/>
        </w:rPr>
        <w:t>.</w:t>
      </w:r>
      <w:bookmarkEnd w:id="19"/>
    </w:p>
    <w:p w14:paraId="6222B131" w14:textId="77777777" w:rsidR="00EC2047" w:rsidRPr="00F32510" w:rsidRDefault="00EC2047" w:rsidP="008E2036">
      <w:pPr>
        <w:ind w:firstLineChars="0" w:firstLine="0"/>
        <w:sectPr w:rsidR="00EC2047" w:rsidRPr="00F32510" w:rsidSect="00204827">
          <w:pgSz w:w="11906" w:h="16838" w:code="9"/>
          <w:pgMar w:top="1701" w:right="1701" w:bottom="1701" w:left="1701" w:header="1247" w:footer="1247" w:gutter="0"/>
          <w:cols w:space="425"/>
          <w:docGrid w:type="lines" w:linePitch="326"/>
        </w:sectPr>
      </w:pPr>
    </w:p>
    <w:p w14:paraId="7D73B599" w14:textId="597CA58A" w:rsidR="00767F54" w:rsidRDefault="00EC2047" w:rsidP="00EC2047">
      <w:pPr>
        <w:pStyle w:val="afe"/>
        <w:rPr>
          <w:b/>
          <w:bCs/>
        </w:rPr>
      </w:pPr>
      <w:r w:rsidRPr="00EC2047">
        <w:rPr>
          <w:noProof/>
        </w:rPr>
        <w:lastRenderedPageBreak/>
        <w:drawing>
          <wp:inline distT="0" distB="0" distL="0" distR="0" wp14:anchorId="1DE777C6" wp14:editId="31624C34">
            <wp:extent cx="3295650" cy="2500805"/>
            <wp:effectExtent l="0" t="0" r="0" b="0"/>
            <wp:docPr id="8632516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51678" name=""/>
                    <pic:cNvPicPr/>
                  </pic:nvPicPr>
                  <pic:blipFill>
                    <a:blip r:embed="rId16"/>
                    <a:stretch>
                      <a:fillRect/>
                    </a:stretch>
                  </pic:blipFill>
                  <pic:spPr>
                    <a:xfrm>
                      <a:off x="0" y="0"/>
                      <a:ext cx="3321662" cy="2520543"/>
                    </a:xfrm>
                    <a:prstGeom prst="rect">
                      <a:avLst/>
                    </a:prstGeom>
                  </pic:spPr>
                </pic:pic>
              </a:graphicData>
            </a:graphic>
          </wp:inline>
        </w:drawing>
      </w:r>
    </w:p>
    <w:p w14:paraId="2CFBE262" w14:textId="4877D6D2" w:rsidR="000A4725" w:rsidRDefault="00EC2047" w:rsidP="00EC2047">
      <w:pPr>
        <w:pStyle w:val="afff6"/>
      </w:pPr>
      <w:bookmarkStart w:id="20" w:name="_Toc208230577"/>
      <w:r w:rsidRPr="007D7EDD">
        <w:rPr>
          <w:b/>
          <w:bCs/>
        </w:rPr>
        <w:t xml:space="preserve">Figure </w:t>
      </w:r>
      <w:r w:rsidRPr="007D7EDD">
        <w:rPr>
          <w:rFonts w:hint="eastAsia"/>
          <w:b/>
          <w:bCs/>
        </w:rPr>
        <w:t>S</w:t>
      </w:r>
      <w:r w:rsidRPr="007D7EDD">
        <w:rPr>
          <w:b/>
          <w:bCs/>
        </w:rPr>
        <w:fldChar w:fldCharType="begin"/>
      </w:r>
      <w:r w:rsidRPr="007D7EDD">
        <w:rPr>
          <w:b/>
          <w:bCs/>
        </w:rPr>
        <w:instrText xml:space="preserve"> SEQ Figure \* ARABIC </w:instrText>
      </w:r>
      <w:r w:rsidRPr="007D7EDD">
        <w:rPr>
          <w:b/>
          <w:bCs/>
        </w:rPr>
        <w:fldChar w:fldCharType="separate"/>
      </w:r>
      <w:r w:rsidR="007D7EDD">
        <w:rPr>
          <w:b/>
          <w:bCs/>
          <w:noProof/>
        </w:rPr>
        <w:t>3</w:t>
      </w:r>
      <w:r w:rsidRPr="007D7EDD">
        <w:rPr>
          <w:b/>
          <w:bCs/>
          <w:noProof/>
        </w:rPr>
        <w:fldChar w:fldCharType="end"/>
      </w:r>
      <w:r w:rsidRPr="007D7EDD">
        <w:rPr>
          <w:rFonts w:hint="eastAsia"/>
          <w:b/>
          <w:bCs/>
        </w:rPr>
        <w:t>.</w:t>
      </w:r>
      <w:r>
        <w:rPr>
          <w:rFonts w:hint="eastAsia"/>
        </w:rPr>
        <w:t xml:space="preserve"> </w:t>
      </w:r>
      <w:r w:rsidR="006C4874" w:rsidRPr="006C4874">
        <w:t xml:space="preserve">Thermogravimetric analysis (TGA) profiles of the </w:t>
      </w:r>
      <w:r w:rsidR="00F01283">
        <w:rPr>
          <w:rFonts w:hint="eastAsia"/>
        </w:rPr>
        <w:t>Co-TCN</w:t>
      </w:r>
      <w:r w:rsidR="00480CAE">
        <w:rPr>
          <w:rFonts w:hint="eastAsia"/>
        </w:rPr>
        <w:t>.</w:t>
      </w:r>
      <w:bookmarkEnd w:id="20"/>
    </w:p>
    <w:p w14:paraId="60B023EA" w14:textId="355144ED" w:rsidR="008E2036" w:rsidRDefault="008E2036" w:rsidP="00EC2047">
      <w:pPr>
        <w:pStyle w:val="afff6"/>
        <w:sectPr w:rsidR="008E2036" w:rsidSect="00204827">
          <w:pgSz w:w="11906" w:h="16838" w:code="9"/>
          <w:pgMar w:top="1701" w:right="1701" w:bottom="1701" w:left="1701" w:header="1247" w:footer="1247" w:gutter="0"/>
          <w:cols w:space="425"/>
          <w:docGrid w:type="lines" w:linePitch="326"/>
        </w:sectPr>
      </w:pPr>
    </w:p>
    <w:p w14:paraId="64F60BB2" w14:textId="4004FB17" w:rsidR="00EC2047" w:rsidRDefault="00C3634E" w:rsidP="000A4725">
      <w:pPr>
        <w:pStyle w:val="afe"/>
      </w:pPr>
      <w:r w:rsidRPr="00064892">
        <w:rPr>
          <w:noProof/>
        </w:rPr>
        <w:lastRenderedPageBreak/>
        <w:drawing>
          <wp:inline distT="0" distB="0" distL="0" distR="0" wp14:anchorId="1A217295" wp14:editId="10356DB6">
            <wp:extent cx="4330973" cy="1665333"/>
            <wp:effectExtent l="0" t="0" r="0" b="0"/>
            <wp:docPr id="6929236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21507" name="图片 372921507"/>
                    <pic:cNvPicPr/>
                  </pic:nvPicPr>
                  <pic:blipFill>
                    <a:blip r:embed="rId17"/>
                    <a:stretch>
                      <a:fillRect/>
                    </a:stretch>
                  </pic:blipFill>
                  <pic:spPr>
                    <a:xfrm>
                      <a:off x="0" y="0"/>
                      <a:ext cx="4330973" cy="1665333"/>
                    </a:xfrm>
                    <a:prstGeom prst="rect">
                      <a:avLst/>
                    </a:prstGeom>
                  </pic:spPr>
                </pic:pic>
              </a:graphicData>
            </a:graphic>
          </wp:inline>
        </w:drawing>
      </w:r>
    </w:p>
    <w:p w14:paraId="6F71FEF6" w14:textId="070D37D9" w:rsidR="00E26D62" w:rsidRDefault="000A4725" w:rsidP="000A4725">
      <w:pPr>
        <w:pStyle w:val="afff6"/>
      </w:pPr>
      <w:bookmarkStart w:id="21" w:name="_Toc208230578"/>
      <w:r w:rsidRPr="007D7EDD">
        <w:rPr>
          <w:b/>
          <w:bCs/>
        </w:rPr>
        <w:t xml:space="preserve">Figure </w:t>
      </w:r>
      <w:r w:rsidRPr="007D7EDD">
        <w:rPr>
          <w:rFonts w:hint="eastAsia"/>
          <w:b/>
          <w:bCs/>
        </w:rPr>
        <w:t>S</w:t>
      </w:r>
      <w:r w:rsidRPr="007D7EDD">
        <w:rPr>
          <w:b/>
          <w:bCs/>
        </w:rPr>
        <w:fldChar w:fldCharType="begin"/>
      </w:r>
      <w:r w:rsidRPr="007D7EDD">
        <w:rPr>
          <w:b/>
          <w:bCs/>
        </w:rPr>
        <w:instrText xml:space="preserve"> SEQ Figure \* ARABIC </w:instrText>
      </w:r>
      <w:r w:rsidRPr="007D7EDD">
        <w:rPr>
          <w:b/>
          <w:bCs/>
        </w:rPr>
        <w:fldChar w:fldCharType="separate"/>
      </w:r>
      <w:r w:rsidR="007D7EDD" w:rsidRPr="007D7EDD">
        <w:rPr>
          <w:b/>
          <w:bCs/>
          <w:noProof/>
        </w:rPr>
        <w:t>4</w:t>
      </w:r>
      <w:r w:rsidRPr="007D7EDD">
        <w:rPr>
          <w:b/>
          <w:bCs/>
          <w:noProof/>
        </w:rPr>
        <w:fldChar w:fldCharType="end"/>
      </w:r>
      <w:r w:rsidRPr="007D7EDD">
        <w:rPr>
          <w:rFonts w:hint="eastAsia"/>
          <w:b/>
          <w:bCs/>
        </w:rPr>
        <w:t>.</w:t>
      </w:r>
      <w:r w:rsidRPr="000A4725">
        <w:rPr>
          <w:rFonts w:hint="eastAsia"/>
        </w:rPr>
        <w:t xml:space="preserve"> </w:t>
      </w:r>
      <w:r w:rsidR="00C3634E" w:rsidRPr="004B46B4">
        <w:rPr>
          <w:rFonts w:hint="eastAsia"/>
        </w:rPr>
        <w:t>AC-S</w:t>
      </w:r>
      <w:r w:rsidR="00C3634E" w:rsidRPr="004B46B4">
        <w:t>TEM and</w:t>
      </w:r>
      <w:r w:rsidR="007E3AAE">
        <w:rPr>
          <w:rFonts w:hint="eastAsia"/>
        </w:rPr>
        <w:t xml:space="preserve"> </w:t>
      </w:r>
      <w:r w:rsidR="007E3AAE" w:rsidRPr="007E3AAE">
        <w:t>corresponding</w:t>
      </w:r>
      <w:r w:rsidR="00C3634E" w:rsidRPr="004B46B4">
        <w:t xml:space="preserve"> EDS element mapping of Co-N/C-T</w:t>
      </w:r>
      <w:r w:rsidR="00C3634E">
        <w:rPr>
          <w:rFonts w:hint="eastAsia"/>
        </w:rPr>
        <w:t>.</w:t>
      </w:r>
      <w:bookmarkEnd w:id="21"/>
    </w:p>
    <w:p w14:paraId="08DB3D72" w14:textId="09CDF53E" w:rsidR="008E2036" w:rsidRPr="00A2659D" w:rsidRDefault="008E2036" w:rsidP="000A4725">
      <w:pPr>
        <w:pStyle w:val="afff6"/>
        <w:sectPr w:rsidR="008E2036" w:rsidRPr="00A2659D" w:rsidSect="000A4725">
          <w:pgSz w:w="11906" w:h="16838" w:code="9"/>
          <w:pgMar w:top="1701" w:right="1701" w:bottom="1701" w:left="1701" w:header="1247" w:footer="1247" w:gutter="0"/>
          <w:cols w:space="425"/>
          <w:docGrid w:type="lines" w:linePitch="326"/>
        </w:sectPr>
      </w:pPr>
    </w:p>
    <w:p w14:paraId="5F7CCA1E" w14:textId="6A2EF2DC" w:rsidR="00C3634E" w:rsidRPr="00C3634E" w:rsidRDefault="00E26D62" w:rsidP="00C3634E">
      <w:pPr>
        <w:pStyle w:val="afe"/>
        <w:rPr>
          <w:rFonts w:cstheme="majorBidi"/>
          <w:szCs w:val="20"/>
        </w:rPr>
      </w:pPr>
      <w:r>
        <w:rPr>
          <w:rFonts w:cstheme="majorBidi"/>
          <w:szCs w:val="20"/>
        </w:rPr>
        <w:lastRenderedPageBreak/>
        <w:tab/>
      </w:r>
      <w:r w:rsidR="00C3634E" w:rsidRPr="000A4725">
        <w:rPr>
          <w:noProof/>
        </w:rPr>
        <w:drawing>
          <wp:inline distT="0" distB="0" distL="0" distR="0" wp14:anchorId="2627C44E" wp14:editId="5EA2AAC4">
            <wp:extent cx="2690812" cy="2571839"/>
            <wp:effectExtent l="0" t="0" r="0" b="0"/>
            <wp:docPr id="1643696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1755" name=""/>
                    <pic:cNvPicPr/>
                  </pic:nvPicPr>
                  <pic:blipFill>
                    <a:blip r:embed="rId18"/>
                    <a:stretch>
                      <a:fillRect/>
                    </a:stretch>
                  </pic:blipFill>
                  <pic:spPr>
                    <a:xfrm>
                      <a:off x="0" y="0"/>
                      <a:ext cx="2709994" cy="2590173"/>
                    </a:xfrm>
                    <a:prstGeom prst="rect">
                      <a:avLst/>
                    </a:prstGeom>
                  </pic:spPr>
                </pic:pic>
              </a:graphicData>
            </a:graphic>
          </wp:inline>
        </w:drawing>
      </w:r>
    </w:p>
    <w:p w14:paraId="006CCDC2" w14:textId="04A33172" w:rsidR="00E26D62" w:rsidRPr="004B46B4" w:rsidRDefault="00E26D62" w:rsidP="004B46B4">
      <w:pPr>
        <w:pStyle w:val="afff6"/>
      </w:pPr>
      <w:bookmarkStart w:id="22" w:name="_Toc208230579"/>
      <w:r w:rsidRPr="004B46B4">
        <w:rPr>
          <w:b/>
          <w:bCs/>
        </w:rPr>
        <w:t xml:space="preserve">Figure </w:t>
      </w:r>
      <w:r w:rsidRPr="004B46B4">
        <w:rPr>
          <w:rFonts w:hint="eastAsia"/>
          <w:b/>
          <w:bCs/>
        </w:rPr>
        <w:t>S</w:t>
      </w:r>
      <w:r w:rsidRPr="004B46B4">
        <w:rPr>
          <w:b/>
          <w:bCs/>
        </w:rPr>
        <w:fldChar w:fldCharType="begin"/>
      </w:r>
      <w:r w:rsidRPr="004B46B4">
        <w:rPr>
          <w:b/>
          <w:bCs/>
        </w:rPr>
        <w:instrText xml:space="preserve"> SEQ Figure \* ARABIC </w:instrText>
      </w:r>
      <w:r w:rsidRPr="004B46B4">
        <w:rPr>
          <w:b/>
          <w:bCs/>
        </w:rPr>
        <w:fldChar w:fldCharType="separate"/>
      </w:r>
      <w:r w:rsidR="004B46B4" w:rsidRPr="004B46B4">
        <w:rPr>
          <w:b/>
          <w:bCs/>
          <w:noProof/>
        </w:rPr>
        <w:t>5</w:t>
      </w:r>
      <w:r w:rsidRPr="004B46B4">
        <w:rPr>
          <w:b/>
          <w:bCs/>
        </w:rPr>
        <w:fldChar w:fldCharType="end"/>
      </w:r>
      <w:r w:rsidRPr="004B46B4">
        <w:rPr>
          <w:rFonts w:hint="eastAsia"/>
          <w:b/>
          <w:bCs/>
        </w:rPr>
        <w:t>.</w:t>
      </w:r>
      <w:r w:rsidRPr="004B46B4">
        <w:rPr>
          <w:rFonts w:hint="eastAsia"/>
        </w:rPr>
        <w:t xml:space="preserve"> </w:t>
      </w:r>
      <w:r w:rsidR="00C3634E">
        <w:rPr>
          <w:rFonts w:hint="eastAsia"/>
        </w:rPr>
        <w:t>XRD</w:t>
      </w:r>
      <w:r w:rsidR="009C6C78" w:rsidRPr="009C6C78">
        <w:t xml:space="preserve"> patterns of</w:t>
      </w:r>
      <w:r w:rsidR="00C3634E">
        <w:rPr>
          <w:rFonts w:hint="eastAsia"/>
        </w:rPr>
        <w:t xml:space="preserve"> Co-TCN and Co-N/C-T.</w:t>
      </w:r>
      <w:bookmarkEnd w:id="22"/>
    </w:p>
    <w:p w14:paraId="082D2E0D" w14:textId="691E3C8D" w:rsidR="00E26D62" w:rsidRPr="00E26D62" w:rsidRDefault="00E26D62" w:rsidP="00E26D62">
      <w:pPr>
        <w:tabs>
          <w:tab w:val="left" w:pos="1875"/>
        </w:tabs>
        <w:ind w:firstLine="480"/>
        <w:sectPr w:rsidR="00E26D62" w:rsidRPr="00E26D62" w:rsidSect="000A4725">
          <w:pgSz w:w="11906" w:h="16838" w:code="9"/>
          <w:pgMar w:top="1701" w:right="1701" w:bottom="1701" w:left="1701" w:header="1247" w:footer="1247" w:gutter="0"/>
          <w:cols w:space="425"/>
          <w:docGrid w:type="lines" w:linePitch="326"/>
        </w:sectPr>
      </w:pPr>
      <w:r>
        <w:tab/>
      </w:r>
    </w:p>
    <w:p w14:paraId="5BAF9E45" w14:textId="5B3BF60A" w:rsidR="000506D5" w:rsidRDefault="000506D5" w:rsidP="004A01ED">
      <w:pPr>
        <w:pStyle w:val="afe"/>
      </w:pPr>
      <w:r w:rsidRPr="004A01ED">
        <w:rPr>
          <w:noProof/>
        </w:rPr>
        <w:lastRenderedPageBreak/>
        <w:drawing>
          <wp:inline distT="0" distB="0" distL="0" distR="0" wp14:anchorId="6A7F62E4" wp14:editId="1667D53E">
            <wp:extent cx="3033713" cy="2539586"/>
            <wp:effectExtent l="0" t="0" r="0" b="0"/>
            <wp:docPr id="11" name="图片 10">
              <a:extLst xmlns:a="http://schemas.openxmlformats.org/drawingml/2006/main">
                <a:ext uri="{FF2B5EF4-FFF2-40B4-BE49-F238E27FC236}">
                  <a16:creationId xmlns:a16="http://schemas.microsoft.com/office/drawing/2014/main" id="{AD3FB514-A036-1812-CF48-AF22D3DD33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AD3FB514-A036-1812-CF48-AF22D3DD3308}"/>
                        </a:ext>
                      </a:extLst>
                    </pic:cNvPr>
                    <pic:cNvPicPr>
                      <a:picLocks noChangeAspect="1"/>
                    </pic:cNvPicPr>
                  </pic:nvPicPr>
                  <pic:blipFill>
                    <a:blip r:embed="rId19"/>
                    <a:stretch>
                      <a:fillRect/>
                    </a:stretch>
                  </pic:blipFill>
                  <pic:spPr>
                    <a:xfrm>
                      <a:off x="0" y="0"/>
                      <a:ext cx="3052854" cy="2555609"/>
                    </a:xfrm>
                    <a:prstGeom prst="rect">
                      <a:avLst/>
                    </a:prstGeom>
                  </pic:spPr>
                </pic:pic>
              </a:graphicData>
            </a:graphic>
          </wp:inline>
        </w:drawing>
      </w:r>
    </w:p>
    <w:p w14:paraId="40831347" w14:textId="4DE2C324" w:rsidR="000506D5" w:rsidRDefault="000506D5" w:rsidP="000506D5">
      <w:pPr>
        <w:pStyle w:val="afff6"/>
      </w:pPr>
      <w:bookmarkStart w:id="23" w:name="_Toc208230580"/>
      <w:r w:rsidRPr="005F2062">
        <w:rPr>
          <w:b/>
          <w:bCs/>
        </w:rPr>
        <w:t xml:space="preserve">Figure </w:t>
      </w:r>
      <w:r w:rsidRPr="005F2062">
        <w:rPr>
          <w:rFonts w:hint="eastAsia"/>
          <w:b/>
          <w:bCs/>
        </w:rPr>
        <w:t>S</w:t>
      </w:r>
      <w:r w:rsidRPr="005F2062">
        <w:rPr>
          <w:b/>
          <w:bCs/>
        </w:rPr>
        <w:fldChar w:fldCharType="begin"/>
      </w:r>
      <w:r w:rsidRPr="005F2062">
        <w:rPr>
          <w:b/>
          <w:bCs/>
        </w:rPr>
        <w:instrText xml:space="preserve"> SEQ Figure \* ARABIC </w:instrText>
      </w:r>
      <w:r w:rsidRPr="005F2062">
        <w:rPr>
          <w:b/>
          <w:bCs/>
        </w:rPr>
        <w:fldChar w:fldCharType="separate"/>
      </w:r>
      <w:r w:rsidR="005F2062">
        <w:rPr>
          <w:b/>
          <w:bCs/>
          <w:noProof/>
        </w:rPr>
        <w:t>6</w:t>
      </w:r>
      <w:r w:rsidRPr="005F2062">
        <w:rPr>
          <w:b/>
          <w:bCs/>
          <w:noProof/>
        </w:rPr>
        <w:fldChar w:fldCharType="end"/>
      </w:r>
      <w:r w:rsidRPr="005F2062">
        <w:rPr>
          <w:rFonts w:hint="eastAsia"/>
          <w:b/>
          <w:bCs/>
        </w:rPr>
        <w:t>.</w:t>
      </w:r>
      <w:r w:rsidRPr="000A4725">
        <w:rPr>
          <w:rFonts w:hint="eastAsia"/>
        </w:rPr>
        <w:t xml:space="preserve"> </w:t>
      </w:r>
      <w:r>
        <w:rPr>
          <w:rFonts w:hint="eastAsia"/>
        </w:rPr>
        <w:t>EPR</w:t>
      </w:r>
      <w:r w:rsidR="004B46B4">
        <w:rPr>
          <w:rFonts w:hint="eastAsia"/>
        </w:rPr>
        <w:t xml:space="preserve"> </w:t>
      </w:r>
      <w:r w:rsidR="009C6C78" w:rsidRPr="009C6C78">
        <w:t>spectra of</w:t>
      </w:r>
      <w:r w:rsidR="004B46B4">
        <w:rPr>
          <w:rFonts w:hint="eastAsia"/>
        </w:rPr>
        <w:t xml:space="preserve"> Co-N/C-T and Co-TCN</w:t>
      </w:r>
      <w:r w:rsidR="00480CAE">
        <w:rPr>
          <w:rFonts w:hint="eastAsia"/>
        </w:rPr>
        <w:t>.</w:t>
      </w:r>
      <w:bookmarkEnd w:id="23"/>
    </w:p>
    <w:p w14:paraId="0F4BC1F0" w14:textId="06A6BD57" w:rsidR="005E0E13" w:rsidRPr="005E0E13" w:rsidRDefault="005E0E13" w:rsidP="005E0E13">
      <w:pPr>
        <w:ind w:firstLine="480"/>
        <w:sectPr w:rsidR="005E0E13" w:rsidRPr="005E0E13" w:rsidSect="000506D5">
          <w:pgSz w:w="11906" w:h="16838" w:code="9"/>
          <w:pgMar w:top="1701" w:right="1701" w:bottom="1701" w:left="1701" w:header="1247" w:footer="1247" w:gutter="0"/>
          <w:cols w:space="425"/>
          <w:docGrid w:type="lines" w:linePitch="326"/>
        </w:sectPr>
      </w:pPr>
    </w:p>
    <w:p w14:paraId="12939CA0" w14:textId="174DAFDD" w:rsidR="00767F54" w:rsidRPr="00275A42" w:rsidRDefault="005A45C5" w:rsidP="008C7D31">
      <w:pPr>
        <w:pStyle w:val="afe"/>
      </w:pPr>
      <w:r w:rsidRPr="008C7D31">
        <w:rPr>
          <w:noProof/>
        </w:rPr>
        <w:lastRenderedPageBreak/>
        <w:drawing>
          <wp:inline distT="0" distB="0" distL="0" distR="0" wp14:anchorId="1A6065F6" wp14:editId="50124F2D">
            <wp:extent cx="5260975" cy="3200953"/>
            <wp:effectExtent l="0" t="0" r="0" b="0"/>
            <wp:docPr id="18347176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17653" name="图片 1834717653"/>
                    <pic:cNvPicPr/>
                  </pic:nvPicPr>
                  <pic:blipFill rotWithShape="1">
                    <a:blip r:embed="rId20"/>
                    <a:srcRect l="1780" t="2531" b="1"/>
                    <a:stretch/>
                  </pic:blipFill>
                  <pic:spPr bwMode="auto">
                    <a:xfrm>
                      <a:off x="0" y="0"/>
                      <a:ext cx="5271002" cy="3207054"/>
                    </a:xfrm>
                    <a:prstGeom prst="rect">
                      <a:avLst/>
                    </a:prstGeom>
                    <a:ln>
                      <a:noFill/>
                    </a:ln>
                    <a:extLst>
                      <a:ext uri="{53640926-AAD7-44D8-BBD7-CCE9431645EC}">
                        <a14:shadowObscured xmlns:a14="http://schemas.microsoft.com/office/drawing/2010/main"/>
                      </a:ext>
                    </a:extLst>
                  </pic:spPr>
                </pic:pic>
              </a:graphicData>
            </a:graphic>
          </wp:inline>
        </w:drawing>
      </w:r>
    </w:p>
    <w:p w14:paraId="05A2B75E" w14:textId="2BD54E35" w:rsidR="00175168" w:rsidRDefault="005A45C5" w:rsidP="008C7D31">
      <w:pPr>
        <w:pStyle w:val="afff6"/>
      </w:pPr>
      <w:bookmarkStart w:id="24" w:name="_Toc208230581"/>
      <w:bookmarkStart w:id="25" w:name="OLE_LINK5"/>
      <w:r w:rsidRPr="00431A5C">
        <w:rPr>
          <w:b/>
          <w:bCs/>
        </w:rPr>
        <w:t xml:space="preserve">Figure </w:t>
      </w:r>
      <w:r w:rsidRPr="00431A5C">
        <w:rPr>
          <w:rFonts w:hint="eastAsia"/>
          <w:b/>
          <w:bCs/>
        </w:rPr>
        <w:t>S</w:t>
      </w:r>
      <w:r w:rsidR="001212A9" w:rsidRPr="00431A5C">
        <w:rPr>
          <w:b/>
          <w:bCs/>
        </w:rPr>
        <w:fldChar w:fldCharType="begin"/>
      </w:r>
      <w:r w:rsidR="001212A9" w:rsidRPr="00431A5C">
        <w:rPr>
          <w:b/>
          <w:bCs/>
        </w:rPr>
        <w:instrText xml:space="preserve"> SEQ Figure \* ARABIC </w:instrText>
      </w:r>
      <w:r w:rsidR="001212A9" w:rsidRPr="00431A5C">
        <w:rPr>
          <w:b/>
          <w:bCs/>
        </w:rPr>
        <w:fldChar w:fldCharType="separate"/>
      </w:r>
      <w:r w:rsidR="00431A5C" w:rsidRPr="00431A5C">
        <w:rPr>
          <w:b/>
          <w:bCs/>
          <w:noProof/>
        </w:rPr>
        <w:t>7</w:t>
      </w:r>
      <w:r w:rsidR="001212A9" w:rsidRPr="00431A5C">
        <w:rPr>
          <w:b/>
          <w:bCs/>
          <w:noProof/>
        </w:rPr>
        <w:fldChar w:fldCharType="end"/>
      </w:r>
      <w:r w:rsidRPr="00431A5C">
        <w:rPr>
          <w:rFonts w:hint="eastAsia"/>
          <w:b/>
          <w:bCs/>
        </w:rPr>
        <w:t>.</w:t>
      </w:r>
      <w:r w:rsidR="00B525B0" w:rsidRPr="008C7D31">
        <w:rPr>
          <w:rFonts w:hint="eastAsia"/>
        </w:rPr>
        <w:t xml:space="preserve"> </w:t>
      </w:r>
      <w:r w:rsidR="00B41A28" w:rsidRPr="008C7D31">
        <w:rPr>
          <w:rFonts w:hint="eastAsia"/>
        </w:rPr>
        <w:t>XPS</w:t>
      </w:r>
      <w:r w:rsidR="00275A42" w:rsidRPr="008C7D31">
        <w:rPr>
          <w:rFonts w:hint="eastAsia"/>
        </w:rPr>
        <w:t xml:space="preserve"> </w:t>
      </w:r>
      <w:r w:rsidR="009C6C78" w:rsidRPr="009C6C78">
        <w:t>spectra for (a–c) Co-N/C-T and (d–f) Co-TCN</w:t>
      </w:r>
      <w:r w:rsidR="00C56BF5">
        <w:rPr>
          <w:rFonts w:hint="eastAsia"/>
        </w:rPr>
        <w:t>.</w:t>
      </w:r>
      <w:bookmarkEnd w:id="24"/>
    </w:p>
    <w:p w14:paraId="05A0B3A5" w14:textId="77777777" w:rsidR="00175168" w:rsidRDefault="00175168" w:rsidP="00175168">
      <w:pPr>
        <w:ind w:firstLine="480"/>
      </w:pPr>
    </w:p>
    <w:p w14:paraId="21DCF9AF" w14:textId="77777777" w:rsidR="00175168" w:rsidRDefault="00175168" w:rsidP="00175168">
      <w:pPr>
        <w:pStyle w:val="afe"/>
      </w:pPr>
      <w:r w:rsidRPr="00EE5D3B">
        <w:rPr>
          <w:noProof/>
        </w:rPr>
        <w:drawing>
          <wp:inline distT="0" distB="0" distL="0" distR="0" wp14:anchorId="44084F1E" wp14:editId="0DD00A04">
            <wp:extent cx="1840112" cy="2838893"/>
            <wp:effectExtent l="0" t="0" r="8255" b="0"/>
            <wp:docPr id="27" name="图片 26">
              <a:extLst xmlns:a="http://schemas.openxmlformats.org/drawingml/2006/main">
                <a:ext uri="{FF2B5EF4-FFF2-40B4-BE49-F238E27FC236}">
                  <a16:creationId xmlns:a16="http://schemas.microsoft.com/office/drawing/2014/main" id="{8F75881B-E4F6-70E9-6840-133C4F1B7C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8F75881B-E4F6-70E9-6840-133C4F1B7CBC}"/>
                        </a:ext>
                      </a:extLst>
                    </pic:cNvPr>
                    <pic:cNvPicPr>
                      <a:picLocks noChangeAspect="1"/>
                    </pic:cNvPicPr>
                  </pic:nvPicPr>
                  <pic:blipFill>
                    <a:blip r:embed="rId21"/>
                    <a:stretch>
                      <a:fillRect/>
                    </a:stretch>
                  </pic:blipFill>
                  <pic:spPr>
                    <a:xfrm>
                      <a:off x="0" y="0"/>
                      <a:ext cx="1849843" cy="2853905"/>
                    </a:xfrm>
                    <a:prstGeom prst="rect">
                      <a:avLst/>
                    </a:prstGeom>
                  </pic:spPr>
                </pic:pic>
              </a:graphicData>
            </a:graphic>
          </wp:inline>
        </w:drawing>
      </w:r>
    </w:p>
    <w:p w14:paraId="0E1A2988" w14:textId="58B6A5B6" w:rsidR="00175168" w:rsidRDefault="00175168" w:rsidP="004A01ED">
      <w:pPr>
        <w:pStyle w:val="afff6"/>
      </w:pPr>
      <w:bookmarkStart w:id="26" w:name="_Toc208230582"/>
      <w:r w:rsidRPr="00480CAE">
        <w:rPr>
          <w:b/>
          <w:bCs/>
        </w:rPr>
        <w:t xml:space="preserve">Figure </w:t>
      </w:r>
      <w:r w:rsidRPr="00480CAE">
        <w:rPr>
          <w:rFonts w:hint="eastAsia"/>
          <w:b/>
          <w:bCs/>
        </w:rPr>
        <w:t>S</w:t>
      </w:r>
      <w:r w:rsidRPr="00480CAE">
        <w:rPr>
          <w:b/>
          <w:bCs/>
        </w:rPr>
        <w:fldChar w:fldCharType="begin"/>
      </w:r>
      <w:r w:rsidRPr="00480CAE">
        <w:rPr>
          <w:b/>
          <w:bCs/>
        </w:rPr>
        <w:instrText xml:space="preserve"> SEQ Figure \* ARABIC </w:instrText>
      </w:r>
      <w:r w:rsidRPr="00480CAE">
        <w:rPr>
          <w:b/>
          <w:bCs/>
        </w:rPr>
        <w:fldChar w:fldCharType="separate"/>
      </w:r>
      <w:r w:rsidRPr="00480CAE">
        <w:rPr>
          <w:b/>
          <w:bCs/>
          <w:noProof/>
        </w:rPr>
        <w:t>8</w:t>
      </w:r>
      <w:r w:rsidRPr="00480CAE">
        <w:rPr>
          <w:b/>
          <w:bCs/>
          <w:noProof/>
        </w:rPr>
        <w:fldChar w:fldCharType="end"/>
      </w:r>
      <w:r w:rsidRPr="00480CAE">
        <w:rPr>
          <w:rFonts w:hint="eastAsia"/>
          <w:b/>
          <w:bCs/>
        </w:rPr>
        <w:t>.</w:t>
      </w:r>
      <w:r w:rsidRPr="00640931">
        <w:rPr>
          <w:rFonts w:hint="eastAsia"/>
        </w:rPr>
        <w:t xml:space="preserve"> </w:t>
      </w:r>
      <w:r w:rsidRPr="00DF03D1">
        <w:t>XPS</w:t>
      </w:r>
      <w:r w:rsidR="009C6C78" w:rsidRPr="009C6C78">
        <w:t xml:space="preserve"> spectra of Co 2p regions fo</w:t>
      </w:r>
      <w:r w:rsidRPr="00DF03D1">
        <w:t>r Co-N/C-T and Co-TCN</w:t>
      </w:r>
      <w:r>
        <w:rPr>
          <w:rFonts w:hint="eastAsia"/>
        </w:rPr>
        <w:t>.</w:t>
      </w:r>
      <w:bookmarkEnd w:id="26"/>
    </w:p>
    <w:p w14:paraId="3563783B" w14:textId="77777777" w:rsidR="008E2036" w:rsidRDefault="008E2036" w:rsidP="004A01ED">
      <w:pPr>
        <w:pStyle w:val="afff6"/>
        <w:sectPr w:rsidR="008E2036" w:rsidSect="00175168">
          <w:pgSz w:w="11906" w:h="16838" w:code="9"/>
          <w:pgMar w:top="1701" w:right="1701" w:bottom="1701" w:left="1701" w:header="1247" w:footer="1247" w:gutter="0"/>
          <w:cols w:space="425"/>
          <w:docGrid w:type="lines" w:linePitch="326"/>
        </w:sectPr>
      </w:pPr>
    </w:p>
    <w:p w14:paraId="6334FAC5" w14:textId="1E803AF8" w:rsidR="00DF03D1" w:rsidRDefault="00275A42" w:rsidP="00DF03D1">
      <w:pPr>
        <w:pStyle w:val="afff6"/>
      </w:pPr>
      <w:r w:rsidRPr="008C7D31">
        <w:rPr>
          <w:rFonts w:hint="eastAsia"/>
        </w:rPr>
        <w:lastRenderedPageBreak/>
        <w:t xml:space="preserve"> </w:t>
      </w:r>
      <w:r w:rsidR="00DD75C7" w:rsidRPr="00DD75C7">
        <w:rPr>
          <w:noProof/>
        </w:rPr>
        <w:drawing>
          <wp:inline distT="0" distB="0" distL="0" distR="0" wp14:anchorId="469E4F6F" wp14:editId="367984EE">
            <wp:extent cx="2814637" cy="2601500"/>
            <wp:effectExtent l="0" t="0" r="5080" b="8890"/>
            <wp:docPr id="15" name="图片 14">
              <a:extLst xmlns:a="http://schemas.openxmlformats.org/drawingml/2006/main">
                <a:ext uri="{FF2B5EF4-FFF2-40B4-BE49-F238E27FC236}">
                  <a16:creationId xmlns:a16="http://schemas.microsoft.com/office/drawing/2014/main" id="{8B47576F-A2ED-F2ED-D783-2A0D2D9C3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8B47576F-A2ED-F2ED-D783-2A0D2D9C3691}"/>
                        </a:ext>
                      </a:extLst>
                    </pic:cNvPr>
                    <pic:cNvPicPr>
                      <a:picLocks noChangeAspect="1"/>
                    </pic:cNvPicPr>
                  </pic:nvPicPr>
                  <pic:blipFill>
                    <a:blip r:embed="rId22"/>
                    <a:stretch>
                      <a:fillRect/>
                    </a:stretch>
                  </pic:blipFill>
                  <pic:spPr>
                    <a:xfrm>
                      <a:off x="0" y="0"/>
                      <a:ext cx="2833253" cy="2618707"/>
                    </a:xfrm>
                    <a:prstGeom prst="rect">
                      <a:avLst/>
                    </a:prstGeom>
                  </pic:spPr>
                </pic:pic>
              </a:graphicData>
            </a:graphic>
          </wp:inline>
        </w:drawing>
      </w:r>
    </w:p>
    <w:p w14:paraId="58B81EC0" w14:textId="0C06C598" w:rsidR="0071485B" w:rsidRDefault="00DD75C7" w:rsidP="00DD75C7">
      <w:pPr>
        <w:pStyle w:val="afff6"/>
      </w:pPr>
      <w:bookmarkStart w:id="27" w:name="_Toc208230583"/>
      <w:r w:rsidRPr="00DD75C7">
        <w:rPr>
          <w:b/>
          <w:bCs/>
        </w:rPr>
        <w:t xml:space="preserve">Figure </w:t>
      </w:r>
      <w:r w:rsidRPr="00DD75C7">
        <w:rPr>
          <w:rFonts w:hint="eastAsia"/>
          <w:b/>
          <w:bCs/>
        </w:rPr>
        <w:t>S</w:t>
      </w:r>
      <w:r w:rsidRPr="00DD75C7">
        <w:rPr>
          <w:b/>
          <w:bCs/>
        </w:rPr>
        <w:fldChar w:fldCharType="begin"/>
      </w:r>
      <w:r w:rsidRPr="00DD75C7">
        <w:rPr>
          <w:b/>
          <w:bCs/>
        </w:rPr>
        <w:instrText xml:space="preserve"> SEQ Figure \* ARABIC </w:instrText>
      </w:r>
      <w:r w:rsidRPr="00DD75C7">
        <w:rPr>
          <w:b/>
          <w:bCs/>
        </w:rPr>
        <w:fldChar w:fldCharType="separate"/>
      </w:r>
      <w:r w:rsidRPr="00DD75C7">
        <w:rPr>
          <w:b/>
          <w:bCs/>
        </w:rPr>
        <w:t>9</w:t>
      </w:r>
      <w:r w:rsidRPr="00DD75C7">
        <w:rPr>
          <w:b/>
          <w:bCs/>
        </w:rPr>
        <w:fldChar w:fldCharType="end"/>
      </w:r>
      <w:r w:rsidRPr="00DD75C7">
        <w:rPr>
          <w:rFonts w:hint="eastAsia"/>
          <w:b/>
          <w:bCs/>
        </w:rPr>
        <w:t>.</w:t>
      </w:r>
      <w:r w:rsidRPr="00DD75C7">
        <w:rPr>
          <w:rFonts w:hint="eastAsia"/>
        </w:rPr>
        <w:t xml:space="preserve"> </w:t>
      </w:r>
      <w:r w:rsidR="0071485B">
        <w:rPr>
          <w:rFonts w:hint="eastAsia"/>
        </w:rPr>
        <w:t xml:space="preserve">WT </w:t>
      </w:r>
      <w:r w:rsidR="00AE752B" w:rsidRPr="00AE752B">
        <w:t>analysis of EXAFS for</w:t>
      </w:r>
      <w:r w:rsidR="0071485B">
        <w:rPr>
          <w:rFonts w:hint="eastAsia"/>
        </w:rPr>
        <w:t xml:space="preserve"> of </w:t>
      </w:r>
      <w:proofErr w:type="spellStart"/>
      <w:r w:rsidR="0071485B">
        <w:rPr>
          <w:rFonts w:hint="eastAsia"/>
        </w:rPr>
        <w:t>CoO</w:t>
      </w:r>
      <w:proofErr w:type="spellEnd"/>
      <w:r w:rsidR="00480CAE">
        <w:rPr>
          <w:rFonts w:hint="eastAsia"/>
        </w:rPr>
        <w:t>.</w:t>
      </w:r>
      <w:bookmarkEnd w:id="27"/>
    </w:p>
    <w:p w14:paraId="11E8B57E" w14:textId="7C23B6CF" w:rsidR="008E2036" w:rsidRDefault="008E2036" w:rsidP="00DD75C7">
      <w:pPr>
        <w:pStyle w:val="afff6"/>
        <w:sectPr w:rsidR="008E2036" w:rsidSect="00DD75C7">
          <w:pgSz w:w="11906" w:h="16838" w:code="9"/>
          <w:pgMar w:top="1701" w:right="1701" w:bottom="1701" w:left="1701" w:header="1247" w:footer="1247" w:gutter="0"/>
          <w:cols w:space="425"/>
          <w:docGrid w:type="lines" w:linePitch="326"/>
        </w:sectPr>
      </w:pPr>
    </w:p>
    <w:p w14:paraId="20321441" w14:textId="7C1DFC5C" w:rsidR="00DD75C7" w:rsidRDefault="0071485B" w:rsidP="0071485B">
      <w:pPr>
        <w:pStyle w:val="afe"/>
      </w:pPr>
      <w:r>
        <w:lastRenderedPageBreak/>
        <w:tab/>
      </w:r>
      <w:r w:rsidRPr="0071485B">
        <w:rPr>
          <w:noProof/>
        </w:rPr>
        <w:drawing>
          <wp:inline distT="0" distB="0" distL="0" distR="0" wp14:anchorId="25675D28" wp14:editId="279981A5">
            <wp:extent cx="2509561" cy="2314575"/>
            <wp:effectExtent l="0" t="0" r="5080" b="0"/>
            <wp:docPr id="7" name="图片 6">
              <a:extLst xmlns:a="http://schemas.openxmlformats.org/drawingml/2006/main">
                <a:ext uri="{FF2B5EF4-FFF2-40B4-BE49-F238E27FC236}">
                  <a16:creationId xmlns:a16="http://schemas.microsoft.com/office/drawing/2014/main" id="{435A9FEF-4D24-F0B3-83DD-33492BE7D1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435A9FEF-4D24-F0B3-83DD-33492BE7D1AC}"/>
                        </a:ext>
                      </a:extLst>
                    </pic:cNvPr>
                    <pic:cNvPicPr>
                      <a:picLocks noChangeAspect="1"/>
                    </pic:cNvPicPr>
                  </pic:nvPicPr>
                  <pic:blipFill>
                    <a:blip r:embed="rId23"/>
                    <a:stretch>
                      <a:fillRect/>
                    </a:stretch>
                  </pic:blipFill>
                  <pic:spPr>
                    <a:xfrm>
                      <a:off x="0" y="0"/>
                      <a:ext cx="2521683" cy="2325755"/>
                    </a:xfrm>
                    <a:prstGeom prst="rect">
                      <a:avLst/>
                    </a:prstGeom>
                  </pic:spPr>
                </pic:pic>
              </a:graphicData>
            </a:graphic>
          </wp:inline>
        </w:drawing>
      </w:r>
      <w:r>
        <w:tab/>
      </w:r>
    </w:p>
    <w:p w14:paraId="19A16699" w14:textId="7AD7211F" w:rsidR="0071485B" w:rsidRDefault="0071485B" w:rsidP="0071485B">
      <w:pPr>
        <w:pStyle w:val="afff6"/>
      </w:pPr>
      <w:bookmarkStart w:id="28" w:name="_Toc208230584"/>
      <w:r w:rsidRPr="00DD75C7">
        <w:rPr>
          <w:b/>
          <w:bCs/>
        </w:rPr>
        <w:t xml:space="preserve">Figure </w:t>
      </w:r>
      <w:r w:rsidRPr="00DD75C7">
        <w:rPr>
          <w:rFonts w:hint="eastAsia"/>
          <w:b/>
          <w:bCs/>
        </w:rPr>
        <w:t>S</w:t>
      </w:r>
      <w:r w:rsidRPr="00DD75C7">
        <w:rPr>
          <w:b/>
          <w:bCs/>
        </w:rPr>
        <w:fldChar w:fldCharType="begin"/>
      </w:r>
      <w:r w:rsidRPr="00DD75C7">
        <w:rPr>
          <w:b/>
          <w:bCs/>
        </w:rPr>
        <w:instrText xml:space="preserve"> SEQ Figure \* ARABIC </w:instrText>
      </w:r>
      <w:r w:rsidRPr="00DD75C7">
        <w:rPr>
          <w:b/>
          <w:bCs/>
        </w:rPr>
        <w:fldChar w:fldCharType="separate"/>
      </w:r>
      <w:r>
        <w:rPr>
          <w:b/>
          <w:bCs/>
          <w:noProof/>
        </w:rPr>
        <w:t>10</w:t>
      </w:r>
      <w:r w:rsidRPr="00DD75C7">
        <w:rPr>
          <w:b/>
          <w:bCs/>
        </w:rPr>
        <w:fldChar w:fldCharType="end"/>
      </w:r>
      <w:r w:rsidRPr="00DD75C7">
        <w:rPr>
          <w:rFonts w:hint="eastAsia"/>
          <w:b/>
          <w:bCs/>
        </w:rPr>
        <w:t>.</w:t>
      </w:r>
      <w:r w:rsidRPr="00DD75C7">
        <w:rPr>
          <w:rFonts w:hint="eastAsia"/>
        </w:rPr>
        <w:t xml:space="preserve"> </w:t>
      </w:r>
      <w:r w:rsidR="000E1FDD">
        <w:rPr>
          <w:rFonts w:hint="eastAsia"/>
        </w:rPr>
        <w:t>FT-EXAFS fitting curves of Co-TCN and Co-N/C-T</w:t>
      </w:r>
      <w:r w:rsidR="008E7A35">
        <w:rPr>
          <w:rFonts w:hint="eastAsia"/>
        </w:rPr>
        <w:t xml:space="preserve"> at R-space</w:t>
      </w:r>
      <w:r w:rsidR="00480CAE">
        <w:rPr>
          <w:rFonts w:hint="eastAsia"/>
        </w:rPr>
        <w:t>.</w:t>
      </w:r>
      <w:bookmarkEnd w:id="28"/>
    </w:p>
    <w:p w14:paraId="22948822" w14:textId="77777777" w:rsidR="00175168" w:rsidRDefault="00175168" w:rsidP="00175168">
      <w:pPr>
        <w:ind w:firstLine="480"/>
      </w:pPr>
    </w:p>
    <w:p w14:paraId="51257947" w14:textId="77777777" w:rsidR="00175168" w:rsidRDefault="00175168" w:rsidP="00175168">
      <w:pPr>
        <w:pStyle w:val="afe"/>
      </w:pPr>
      <w:r w:rsidRPr="0071485B">
        <w:rPr>
          <w:noProof/>
        </w:rPr>
        <w:drawing>
          <wp:inline distT="0" distB="0" distL="0" distR="0" wp14:anchorId="16476AAC" wp14:editId="4CD418F5">
            <wp:extent cx="5088577" cy="2466060"/>
            <wp:effectExtent l="0" t="0" r="0" b="0"/>
            <wp:docPr id="20221672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
                      <a:extLst>
                        <a:ext uri="{28A0092B-C50C-407E-A947-70E740481C1C}">
                          <a14:useLocalDpi xmlns:a14="http://schemas.microsoft.com/office/drawing/2010/main" val="0"/>
                        </a:ext>
                      </a:extLst>
                    </a:blip>
                    <a:srcRect l="1717"/>
                    <a:stretch/>
                  </pic:blipFill>
                  <pic:spPr bwMode="auto">
                    <a:xfrm>
                      <a:off x="0" y="0"/>
                      <a:ext cx="5097346" cy="2470310"/>
                    </a:xfrm>
                    <a:prstGeom prst="rect">
                      <a:avLst/>
                    </a:prstGeom>
                    <a:noFill/>
                    <a:ln>
                      <a:noFill/>
                    </a:ln>
                    <a:extLst>
                      <a:ext uri="{53640926-AAD7-44D8-BBD7-CCE9431645EC}">
                        <a14:shadowObscured xmlns:a14="http://schemas.microsoft.com/office/drawing/2010/main"/>
                      </a:ext>
                    </a:extLst>
                  </pic:spPr>
                </pic:pic>
              </a:graphicData>
            </a:graphic>
          </wp:inline>
        </w:drawing>
      </w:r>
    </w:p>
    <w:p w14:paraId="20D974C9" w14:textId="72C7725C" w:rsidR="00175168" w:rsidRDefault="00175168" w:rsidP="004A01ED">
      <w:pPr>
        <w:pStyle w:val="afff6"/>
      </w:pPr>
      <w:bookmarkStart w:id="29" w:name="_Toc208230585"/>
      <w:r w:rsidRPr="00A409CE">
        <w:rPr>
          <w:b/>
          <w:bCs/>
        </w:rPr>
        <w:t xml:space="preserve">Figure </w:t>
      </w:r>
      <w:r w:rsidRPr="00A409CE">
        <w:rPr>
          <w:rFonts w:hint="eastAsia"/>
          <w:b/>
          <w:bCs/>
        </w:rPr>
        <w:t>S</w:t>
      </w:r>
      <w:r w:rsidRPr="00A409CE">
        <w:rPr>
          <w:b/>
          <w:bCs/>
        </w:rPr>
        <w:fldChar w:fldCharType="begin"/>
      </w:r>
      <w:r w:rsidRPr="00A409CE">
        <w:rPr>
          <w:b/>
          <w:bCs/>
        </w:rPr>
        <w:instrText xml:space="preserve"> SEQ Figure \* ARABIC </w:instrText>
      </w:r>
      <w:r w:rsidRPr="00A409CE">
        <w:rPr>
          <w:b/>
          <w:bCs/>
        </w:rPr>
        <w:fldChar w:fldCharType="separate"/>
      </w:r>
      <w:r>
        <w:rPr>
          <w:b/>
          <w:bCs/>
          <w:noProof/>
        </w:rPr>
        <w:t>11</w:t>
      </w:r>
      <w:r w:rsidRPr="00A409CE">
        <w:rPr>
          <w:b/>
          <w:bCs/>
          <w:noProof/>
        </w:rPr>
        <w:fldChar w:fldCharType="end"/>
      </w:r>
      <w:r w:rsidRPr="00A409CE">
        <w:rPr>
          <w:rFonts w:hint="eastAsia"/>
          <w:b/>
          <w:bCs/>
        </w:rPr>
        <w:t>.</w:t>
      </w:r>
      <w:r w:rsidRPr="00640931">
        <w:rPr>
          <w:rFonts w:hint="eastAsia"/>
        </w:rPr>
        <w:t xml:space="preserve"> </w:t>
      </w:r>
      <w:r>
        <w:rPr>
          <w:rFonts w:hint="eastAsia"/>
        </w:rPr>
        <w:t xml:space="preserve">FT-EXAFS fitting curves of (a) Co-N/C-T and (b) Co-TCN at </w:t>
      </w:r>
      <w:r w:rsidR="008359CF">
        <w:rPr>
          <w:rFonts w:hint="eastAsia"/>
        </w:rPr>
        <w:t>k</w:t>
      </w:r>
      <w:r>
        <w:rPr>
          <w:rFonts w:hint="eastAsia"/>
        </w:rPr>
        <w:t>-space.</w:t>
      </w:r>
      <w:bookmarkEnd w:id="29"/>
    </w:p>
    <w:p w14:paraId="25AA6DEA" w14:textId="77777777" w:rsidR="008E2036" w:rsidRDefault="008E2036" w:rsidP="004A01ED">
      <w:pPr>
        <w:pStyle w:val="afff6"/>
        <w:sectPr w:rsidR="008E2036" w:rsidSect="00175168">
          <w:pgSz w:w="11906" w:h="16838" w:code="9"/>
          <w:pgMar w:top="1701" w:right="1701" w:bottom="1701" w:left="1701" w:header="1247" w:footer="1247" w:gutter="0"/>
          <w:cols w:space="425"/>
          <w:docGrid w:type="lines" w:linePitch="326"/>
        </w:sectPr>
      </w:pPr>
    </w:p>
    <w:bookmarkEnd w:id="25"/>
    <w:p w14:paraId="201FEF0F" w14:textId="3BB23F34" w:rsidR="00494088" w:rsidRDefault="001212A9" w:rsidP="00DC5539">
      <w:pPr>
        <w:pStyle w:val="afff6"/>
      </w:pPr>
      <w:r>
        <w:rPr>
          <w:noProof/>
        </w:rPr>
        <w:lastRenderedPageBreak/>
        <w:drawing>
          <wp:inline distT="0" distB="0" distL="0" distR="0" wp14:anchorId="402F875B" wp14:editId="7A26212D">
            <wp:extent cx="5315575" cy="3898900"/>
            <wp:effectExtent l="0" t="0" r="0" b="6350"/>
            <wp:docPr id="9375061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4432" cy="3949406"/>
                    </a:xfrm>
                    <a:prstGeom prst="rect">
                      <a:avLst/>
                    </a:prstGeom>
                    <a:noFill/>
                  </pic:spPr>
                </pic:pic>
              </a:graphicData>
            </a:graphic>
          </wp:inline>
        </w:drawing>
      </w:r>
    </w:p>
    <w:p w14:paraId="672FBD19" w14:textId="6091B05E" w:rsidR="001212A9" w:rsidRDefault="001212A9" w:rsidP="001212A9">
      <w:pPr>
        <w:pStyle w:val="afff6"/>
      </w:pPr>
      <w:bookmarkStart w:id="30" w:name="_Toc208230586"/>
      <w:r w:rsidRPr="00480CAE">
        <w:rPr>
          <w:b/>
          <w:bCs/>
        </w:rPr>
        <w:t xml:space="preserve">Figure </w:t>
      </w:r>
      <w:r w:rsidRPr="00480CAE">
        <w:rPr>
          <w:rFonts w:hint="eastAsia"/>
          <w:b/>
          <w:bCs/>
        </w:rPr>
        <w:t>S</w:t>
      </w:r>
      <w:r w:rsidR="00034E4B" w:rsidRPr="00480CAE">
        <w:rPr>
          <w:b/>
          <w:bCs/>
        </w:rPr>
        <w:fldChar w:fldCharType="begin"/>
      </w:r>
      <w:r w:rsidR="00034E4B" w:rsidRPr="00480CAE">
        <w:rPr>
          <w:b/>
          <w:bCs/>
        </w:rPr>
        <w:instrText xml:space="preserve"> SEQ Figure \* ARABIC </w:instrText>
      </w:r>
      <w:r w:rsidR="00034E4B" w:rsidRPr="00480CAE">
        <w:rPr>
          <w:b/>
          <w:bCs/>
        </w:rPr>
        <w:fldChar w:fldCharType="separate"/>
      </w:r>
      <w:r w:rsidR="00034E4B" w:rsidRPr="00480CAE">
        <w:rPr>
          <w:b/>
          <w:bCs/>
          <w:noProof/>
        </w:rPr>
        <w:t>12</w:t>
      </w:r>
      <w:r w:rsidR="00034E4B" w:rsidRPr="00480CAE">
        <w:rPr>
          <w:b/>
          <w:bCs/>
          <w:noProof/>
        </w:rPr>
        <w:fldChar w:fldCharType="end"/>
      </w:r>
      <w:r w:rsidRPr="00480CAE">
        <w:rPr>
          <w:rFonts w:hint="eastAsia"/>
          <w:b/>
          <w:bCs/>
        </w:rPr>
        <w:t xml:space="preserve">. </w:t>
      </w:r>
      <w:r w:rsidR="00160213" w:rsidRPr="00160213">
        <w:t>Structural</w:t>
      </w:r>
      <w:r w:rsidR="00480CAE" w:rsidRPr="00160213">
        <w:t xml:space="preserve"> c</w:t>
      </w:r>
      <w:r w:rsidR="00480CAE" w:rsidRPr="00480CAE">
        <w:t>onfigurations of CoN</w:t>
      </w:r>
      <w:r w:rsidR="00480CAE" w:rsidRPr="00480CAE">
        <w:rPr>
          <w:vertAlign w:val="subscript"/>
        </w:rPr>
        <w:t>5</w:t>
      </w:r>
      <w:r w:rsidR="00480CAE" w:rsidRPr="00480CAE">
        <w:t xml:space="preserve"> and CoN</w:t>
      </w:r>
      <w:r w:rsidR="00480CAE" w:rsidRPr="00480CAE">
        <w:rPr>
          <w:vertAlign w:val="subscript"/>
        </w:rPr>
        <w:t>6</w:t>
      </w:r>
      <w:r w:rsidR="00480CAE">
        <w:rPr>
          <w:rFonts w:hint="eastAsia"/>
        </w:rPr>
        <w:t>.</w:t>
      </w:r>
      <w:bookmarkEnd w:id="30"/>
    </w:p>
    <w:p w14:paraId="2447EC3E" w14:textId="093835CB" w:rsidR="008E2036" w:rsidRDefault="008E2036" w:rsidP="001212A9">
      <w:pPr>
        <w:pStyle w:val="afff6"/>
        <w:sectPr w:rsidR="008E2036" w:rsidSect="001212A9">
          <w:pgSz w:w="11906" w:h="16838" w:code="9"/>
          <w:pgMar w:top="1701" w:right="1701" w:bottom="1701" w:left="1701" w:header="1247" w:footer="1247" w:gutter="0"/>
          <w:cols w:space="425"/>
          <w:docGrid w:type="lines" w:linePitch="326"/>
        </w:sectPr>
      </w:pPr>
    </w:p>
    <w:p w14:paraId="2107199E" w14:textId="50024E6F" w:rsidR="00767F54" w:rsidRDefault="00494088" w:rsidP="001212A9">
      <w:pPr>
        <w:pStyle w:val="afe"/>
      </w:pPr>
      <w:r w:rsidRPr="001212A9">
        <w:rPr>
          <w:noProof/>
        </w:rPr>
        <w:lastRenderedPageBreak/>
        <w:drawing>
          <wp:inline distT="0" distB="0" distL="0" distR="0" wp14:anchorId="17A5586F" wp14:editId="7BFCD6D3">
            <wp:extent cx="2976563" cy="2618617"/>
            <wp:effectExtent l="0" t="0" r="0" b="0"/>
            <wp:docPr id="15495926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6876" cy="2636487"/>
                    </a:xfrm>
                    <a:prstGeom prst="rect">
                      <a:avLst/>
                    </a:prstGeom>
                    <a:noFill/>
                  </pic:spPr>
                </pic:pic>
              </a:graphicData>
            </a:graphic>
          </wp:inline>
        </w:drawing>
      </w:r>
    </w:p>
    <w:p w14:paraId="69D285A6" w14:textId="78BC55E9" w:rsidR="00D248BC" w:rsidRDefault="00DF03D1" w:rsidP="000D3FFE">
      <w:pPr>
        <w:pStyle w:val="afff6"/>
        <w:spacing w:after="0"/>
      </w:pPr>
      <w:bookmarkStart w:id="31" w:name="_Toc208230587"/>
      <w:r w:rsidRPr="00034E4B">
        <w:rPr>
          <w:b/>
          <w:bCs/>
        </w:rPr>
        <w:t xml:space="preserve">Figure </w:t>
      </w:r>
      <w:r w:rsidRPr="00034E4B">
        <w:rPr>
          <w:rFonts w:hint="eastAsia"/>
          <w:b/>
          <w:bCs/>
        </w:rPr>
        <w:t>S</w:t>
      </w:r>
      <w:r w:rsidR="00EC14E8" w:rsidRPr="00034E4B">
        <w:rPr>
          <w:b/>
          <w:bCs/>
        </w:rPr>
        <w:fldChar w:fldCharType="begin"/>
      </w:r>
      <w:r w:rsidR="00EC14E8" w:rsidRPr="00034E4B">
        <w:rPr>
          <w:b/>
          <w:bCs/>
        </w:rPr>
        <w:instrText xml:space="preserve"> SEQ Figure \* ARABIC </w:instrText>
      </w:r>
      <w:r w:rsidR="00EC14E8" w:rsidRPr="00034E4B">
        <w:rPr>
          <w:b/>
          <w:bCs/>
        </w:rPr>
        <w:fldChar w:fldCharType="separate"/>
      </w:r>
      <w:r w:rsidR="00034E4B" w:rsidRPr="00034E4B">
        <w:rPr>
          <w:b/>
          <w:bCs/>
        </w:rPr>
        <w:t>13</w:t>
      </w:r>
      <w:r w:rsidR="00EC14E8" w:rsidRPr="00034E4B">
        <w:rPr>
          <w:b/>
          <w:bCs/>
        </w:rPr>
        <w:fldChar w:fldCharType="end"/>
      </w:r>
      <w:r w:rsidRPr="00034E4B">
        <w:rPr>
          <w:rFonts w:hint="eastAsia"/>
          <w:b/>
          <w:bCs/>
        </w:rPr>
        <w:t>.</w:t>
      </w:r>
      <w:r w:rsidR="00B525B0" w:rsidRPr="00034E4B">
        <w:rPr>
          <w:rFonts w:hint="eastAsia"/>
        </w:rPr>
        <w:t xml:space="preserve"> </w:t>
      </w:r>
      <w:r w:rsidR="00FF4445" w:rsidRPr="00FF4445">
        <w:t xml:space="preserve">Effect of cobalt loading on SMX degradation efficiency in </w:t>
      </w:r>
      <w:r w:rsidR="00FF4445" w:rsidRPr="00FF4445">
        <w:rPr>
          <w:rFonts w:hint="eastAsia"/>
        </w:rPr>
        <w:t>HCO</w:t>
      </w:r>
      <w:r w:rsidR="00FF4445" w:rsidRPr="00FF4445">
        <w:rPr>
          <w:rFonts w:hint="eastAsia"/>
          <w:vertAlign w:val="subscript"/>
        </w:rPr>
        <w:t>3</w:t>
      </w:r>
      <w:r w:rsidR="00FF4445" w:rsidRPr="00FF4445">
        <w:rPr>
          <w:vertAlign w:val="superscript"/>
        </w:rPr>
        <w:t>−</w:t>
      </w:r>
      <w:r w:rsidR="00FF4445" w:rsidRPr="00FF4445">
        <w:t>-mediated Fenton-like systems.</w:t>
      </w:r>
      <w:bookmarkEnd w:id="31"/>
    </w:p>
    <w:p w14:paraId="29882912" w14:textId="5040F725" w:rsidR="00642A42" w:rsidRPr="00D248BC" w:rsidRDefault="005F03F5" w:rsidP="006E4528">
      <w:pPr>
        <w:spacing w:after="240" w:line="240" w:lineRule="auto"/>
        <w:ind w:firstLineChars="0" w:firstLine="0"/>
        <w:jc w:val="center"/>
        <w:rPr>
          <w:rFonts w:cstheme="majorBidi"/>
          <w:sz w:val="22"/>
          <w:szCs w:val="20"/>
        </w:rPr>
      </w:pPr>
      <w:r w:rsidRPr="00D248BC">
        <w:rPr>
          <w:rFonts w:cstheme="majorBidi" w:hint="eastAsia"/>
          <w:sz w:val="22"/>
          <w:szCs w:val="20"/>
        </w:rPr>
        <w:t>(</w:t>
      </w:r>
      <w:r w:rsidR="00FF4445" w:rsidRPr="00FF4445">
        <w:rPr>
          <w:rFonts w:cstheme="majorBidi"/>
          <w:sz w:val="22"/>
          <w:szCs w:val="20"/>
        </w:rPr>
        <w:t>Experimental conditions:</w:t>
      </w:r>
      <w:r w:rsidR="00FF4445" w:rsidRPr="00FF4445">
        <w:rPr>
          <w:rFonts w:cstheme="majorBidi" w:hint="eastAsia"/>
          <w:sz w:val="22"/>
          <w:szCs w:val="20"/>
        </w:rPr>
        <w:t xml:space="preserve"> </w:t>
      </w:r>
      <w:r w:rsidRPr="00D248BC">
        <w:rPr>
          <w:rFonts w:cstheme="majorBidi" w:hint="eastAsia"/>
          <w:sz w:val="22"/>
          <w:szCs w:val="20"/>
        </w:rPr>
        <w:t>[Catalyst]</w:t>
      </w:r>
      <w:r w:rsidR="00D13FAE" w:rsidRPr="00D13FAE">
        <w:rPr>
          <w:rFonts w:cstheme="majorBidi" w:hint="eastAsia"/>
          <w:sz w:val="22"/>
          <w:szCs w:val="20"/>
          <w:vertAlign w:val="subscript"/>
        </w:rPr>
        <w:t>0</w:t>
      </w:r>
      <w:r w:rsidRPr="00D248BC">
        <w:rPr>
          <w:rFonts w:cstheme="majorBidi" w:hint="eastAsia"/>
          <w:sz w:val="22"/>
          <w:szCs w:val="20"/>
        </w:rPr>
        <w:t>=0.2 g</w:t>
      </w:r>
      <w:r w:rsidRPr="00D248BC">
        <w:rPr>
          <w:rFonts w:cstheme="majorBidi"/>
          <w:sz w:val="22"/>
          <w:szCs w:val="20"/>
        </w:rPr>
        <w:t>·</w:t>
      </w:r>
      <w:r w:rsidRPr="00D248BC">
        <w:rPr>
          <w:rFonts w:cstheme="majorBidi" w:hint="eastAsia"/>
          <w:sz w:val="22"/>
          <w:szCs w:val="20"/>
        </w:rPr>
        <w:t>L</w:t>
      </w:r>
      <w:r w:rsidR="00034E4B" w:rsidRPr="000D3FFE">
        <w:rPr>
          <w:rFonts w:cstheme="majorBidi"/>
          <w:sz w:val="22"/>
          <w:szCs w:val="20"/>
          <w:vertAlign w:val="superscript"/>
        </w:rPr>
        <w:t>−</w:t>
      </w:r>
      <w:r w:rsidRPr="000D3FFE">
        <w:rPr>
          <w:rFonts w:cstheme="majorBidi" w:hint="eastAsia"/>
          <w:sz w:val="22"/>
          <w:szCs w:val="20"/>
          <w:vertAlign w:val="superscript"/>
        </w:rPr>
        <w:t>1</w:t>
      </w:r>
      <w:r w:rsidRPr="00D248BC">
        <w:rPr>
          <w:rFonts w:cstheme="majorBidi" w:hint="eastAsia"/>
          <w:sz w:val="22"/>
          <w:szCs w:val="20"/>
        </w:rPr>
        <w:t>, [HCO</w:t>
      </w:r>
      <w:r w:rsidRPr="000D3FFE">
        <w:rPr>
          <w:rFonts w:cstheme="majorBidi" w:hint="eastAsia"/>
          <w:sz w:val="22"/>
          <w:szCs w:val="20"/>
          <w:vertAlign w:val="subscript"/>
        </w:rPr>
        <w:t>3</w:t>
      </w:r>
      <w:proofErr w:type="gramStart"/>
      <w:r w:rsidR="00DF03D1" w:rsidRPr="000D3FFE">
        <w:rPr>
          <w:rFonts w:cstheme="majorBidi"/>
          <w:sz w:val="22"/>
          <w:szCs w:val="20"/>
          <w:vertAlign w:val="superscript"/>
        </w:rPr>
        <w:t>−</w:t>
      </w:r>
      <w:r w:rsidRPr="00D248BC">
        <w:rPr>
          <w:rFonts w:cstheme="majorBidi" w:hint="eastAsia"/>
          <w:sz w:val="22"/>
          <w:szCs w:val="20"/>
        </w:rPr>
        <w:t>]=</w:t>
      </w:r>
      <w:proofErr w:type="gramEnd"/>
      <w:r w:rsidRPr="00D248BC">
        <w:rPr>
          <w:rFonts w:cstheme="majorBidi" w:hint="eastAsia"/>
          <w:sz w:val="22"/>
          <w:szCs w:val="20"/>
        </w:rPr>
        <w:t>10 mM, [H</w:t>
      </w:r>
      <w:r w:rsidRPr="000D3FFE">
        <w:rPr>
          <w:rFonts w:cstheme="majorBidi" w:hint="eastAsia"/>
          <w:sz w:val="22"/>
          <w:szCs w:val="20"/>
          <w:vertAlign w:val="subscript"/>
        </w:rPr>
        <w:t>2</w:t>
      </w:r>
      <w:r w:rsidRPr="00D248BC">
        <w:rPr>
          <w:rFonts w:cstheme="majorBidi" w:hint="eastAsia"/>
          <w:sz w:val="22"/>
          <w:szCs w:val="20"/>
        </w:rPr>
        <w:t>O</w:t>
      </w:r>
      <w:proofErr w:type="gramStart"/>
      <w:r w:rsidRPr="000D3FFE">
        <w:rPr>
          <w:rFonts w:cstheme="majorBidi" w:hint="eastAsia"/>
          <w:sz w:val="22"/>
          <w:szCs w:val="20"/>
          <w:vertAlign w:val="subscript"/>
        </w:rPr>
        <w:t>2</w:t>
      </w:r>
      <w:r w:rsidRPr="00D248BC">
        <w:rPr>
          <w:rFonts w:cstheme="majorBidi" w:hint="eastAsia"/>
          <w:sz w:val="22"/>
          <w:szCs w:val="20"/>
        </w:rPr>
        <w:t>]=</w:t>
      </w:r>
      <w:proofErr w:type="gramEnd"/>
      <w:r w:rsidRPr="00D248BC">
        <w:rPr>
          <w:rFonts w:cstheme="majorBidi" w:hint="eastAsia"/>
          <w:sz w:val="22"/>
          <w:szCs w:val="20"/>
        </w:rPr>
        <w:t>6 mM,</w:t>
      </w:r>
      <w:r w:rsidR="000D3FFE">
        <w:rPr>
          <w:rFonts w:cstheme="majorBidi" w:hint="eastAsia"/>
          <w:sz w:val="22"/>
          <w:szCs w:val="20"/>
        </w:rPr>
        <w:t xml:space="preserve"> </w:t>
      </w:r>
      <w:r w:rsidR="00CA1AB1" w:rsidRPr="00D248BC">
        <w:rPr>
          <w:rFonts w:cstheme="majorBidi" w:hint="eastAsia"/>
          <w:sz w:val="22"/>
          <w:szCs w:val="20"/>
        </w:rPr>
        <w:t xml:space="preserve">[SMX]=10 </w:t>
      </w:r>
      <w:r w:rsidR="004A01ED" w:rsidRPr="00D248BC">
        <w:rPr>
          <w:rFonts w:cstheme="majorBidi" w:hint="eastAsia"/>
          <w:sz w:val="22"/>
          <w:szCs w:val="20"/>
        </w:rPr>
        <w:t>mg</w:t>
      </w:r>
      <w:r w:rsidR="004A01ED" w:rsidRPr="00D248BC">
        <w:rPr>
          <w:rFonts w:cstheme="majorBidi"/>
          <w:sz w:val="22"/>
          <w:szCs w:val="20"/>
        </w:rPr>
        <w:t>·</w:t>
      </w:r>
      <w:r w:rsidR="004A01ED" w:rsidRPr="00D248BC">
        <w:rPr>
          <w:rFonts w:cstheme="majorBidi" w:hint="eastAsia"/>
          <w:sz w:val="22"/>
          <w:szCs w:val="20"/>
        </w:rPr>
        <w:t>L</w:t>
      </w:r>
      <w:r w:rsidR="004A01ED" w:rsidRPr="000D3FFE">
        <w:rPr>
          <w:rFonts w:cstheme="majorBidi"/>
          <w:sz w:val="22"/>
          <w:szCs w:val="20"/>
          <w:vertAlign w:val="superscript"/>
        </w:rPr>
        <w:t>−</w:t>
      </w:r>
      <w:r w:rsidR="004A01ED" w:rsidRPr="000D3FFE">
        <w:rPr>
          <w:rFonts w:cstheme="majorBidi" w:hint="eastAsia"/>
          <w:sz w:val="22"/>
          <w:szCs w:val="20"/>
          <w:vertAlign w:val="superscript"/>
        </w:rPr>
        <w:t>1</w:t>
      </w:r>
      <w:r w:rsidRPr="00D248BC">
        <w:rPr>
          <w:rFonts w:cstheme="majorBidi" w:hint="eastAsia"/>
          <w:sz w:val="22"/>
          <w:szCs w:val="20"/>
        </w:rPr>
        <w:t>)</w:t>
      </w:r>
    </w:p>
    <w:p w14:paraId="76A83410" w14:textId="77777777" w:rsidR="0099164B" w:rsidRDefault="0099164B" w:rsidP="0099164B">
      <w:pPr>
        <w:ind w:firstLine="480"/>
      </w:pPr>
    </w:p>
    <w:p w14:paraId="700EE586" w14:textId="77777777" w:rsidR="0099164B" w:rsidRPr="00034E4B" w:rsidRDefault="0099164B" w:rsidP="0099164B">
      <w:pPr>
        <w:pStyle w:val="afff6"/>
      </w:pPr>
      <w:r w:rsidRPr="00642A42">
        <w:rPr>
          <w:noProof/>
        </w:rPr>
        <w:drawing>
          <wp:inline distT="0" distB="0" distL="0" distR="0" wp14:anchorId="35DF35FC" wp14:editId="79BDA12F">
            <wp:extent cx="3038475" cy="2819093"/>
            <wp:effectExtent l="0" t="0" r="0" b="635"/>
            <wp:docPr id="1914116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16335" name=""/>
                    <pic:cNvPicPr/>
                  </pic:nvPicPr>
                  <pic:blipFill>
                    <a:blip r:embed="rId27"/>
                    <a:stretch>
                      <a:fillRect/>
                    </a:stretch>
                  </pic:blipFill>
                  <pic:spPr>
                    <a:xfrm>
                      <a:off x="0" y="0"/>
                      <a:ext cx="3053485" cy="2833020"/>
                    </a:xfrm>
                    <a:prstGeom prst="rect">
                      <a:avLst/>
                    </a:prstGeom>
                  </pic:spPr>
                </pic:pic>
              </a:graphicData>
            </a:graphic>
          </wp:inline>
        </w:drawing>
      </w:r>
    </w:p>
    <w:p w14:paraId="628A493E" w14:textId="6C38C626" w:rsidR="00C83DAF" w:rsidRDefault="0099164B" w:rsidP="00C83DAF">
      <w:pPr>
        <w:pStyle w:val="afff6"/>
        <w:spacing w:after="0"/>
      </w:pPr>
      <w:bookmarkStart w:id="32" w:name="_Toc208230588"/>
      <w:r w:rsidRPr="00034E4B">
        <w:rPr>
          <w:b/>
          <w:bCs/>
        </w:rPr>
        <w:t xml:space="preserve">Figure </w:t>
      </w:r>
      <w:r w:rsidRPr="00034E4B">
        <w:rPr>
          <w:rFonts w:hint="eastAsia"/>
          <w:b/>
          <w:bCs/>
        </w:rPr>
        <w:t>S</w:t>
      </w:r>
      <w:r w:rsidRPr="00034E4B">
        <w:rPr>
          <w:b/>
          <w:bCs/>
        </w:rPr>
        <w:fldChar w:fldCharType="begin"/>
      </w:r>
      <w:r w:rsidRPr="00034E4B">
        <w:rPr>
          <w:b/>
          <w:bCs/>
        </w:rPr>
        <w:instrText xml:space="preserve"> SEQ Figure \* ARABIC </w:instrText>
      </w:r>
      <w:r w:rsidRPr="00034E4B">
        <w:rPr>
          <w:b/>
          <w:bCs/>
        </w:rPr>
        <w:fldChar w:fldCharType="separate"/>
      </w:r>
      <w:r>
        <w:rPr>
          <w:b/>
          <w:bCs/>
          <w:noProof/>
        </w:rPr>
        <w:t>14</w:t>
      </w:r>
      <w:r w:rsidRPr="00034E4B">
        <w:rPr>
          <w:b/>
          <w:bCs/>
        </w:rPr>
        <w:fldChar w:fldCharType="end"/>
      </w:r>
      <w:r w:rsidRPr="00034E4B">
        <w:rPr>
          <w:rFonts w:hint="eastAsia"/>
          <w:b/>
          <w:bCs/>
        </w:rPr>
        <w:t>.</w:t>
      </w:r>
      <w:r w:rsidRPr="00034E4B">
        <w:rPr>
          <w:rFonts w:hint="eastAsia"/>
        </w:rPr>
        <w:t xml:space="preserve"> </w:t>
      </w:r>
      <w:r>
        <w:rPr>
          <w:rFonts w:hint="eastAsia"/>
        </w:rPr>
        <w:t xml:space="preserve">TOF </w:t>
      </w:r>
      <w:r w:rsidR="00FF4445" w:rsidRPr="00FF4445">
        <w:t xml:space="preserve">comparison of </w:t>
      </w:r>
      <w:r>
        <w:rPr>
          <w:rFonts w:hint="eastAsia"/>
        </w:rPr>
        <w:t>Co-TCN-</w:t>
      </w:r>
      <w:r w:rsidRPr="00642A42">
        <w:rPr>
          <w:rFonts w:hint="eastAsia"/>
          <w:i/>
          <w:iCs/>
        </w:rPr>
        <w:t>x</w:t>
      </w:r>
      <w:r>
        <w:rPr>
          <w:rFonts w:hint="eastAsia"/>
        </w:rPr>
        <w:t xml:space="preserve"> and Co-N/C-T</w:t>
      </w:r>
      <w:r w:rsidR="00C83DAF">
        <w:rPr>
          <w:rFonts w:hint="eastAsia"/>
        </w:rPr>
        <w:t>.</w:t>
      </w:r>
      <w:bookmarkEnd w:id="32"/>
    </w:p>
    <w:p w14:paraId="3ACD656C" w14:textId="6EE27301" w:rsidR="0099164B" w:rsidRDefault="0099164B" w:rsidP="006E4528">
      <w:pPr>
        <w:spacing w:after="240" w:line="240" w:lineRule="auto"/>
        <w:ind w:firstLineChars="0" w:firstLine="0"/>
        <w:jc w:val="center"/>
        <w:rPr>
          <w:rFonts w:cstheme="majorBidi"/>
          <w:sz w:val="22"/>
          <w:szCs w:val="20"/>
        </w:rPr>
      </w:pPr>
      <w:r w:rsidRPr="00C83DAF">
        <w:rPr>
          <w:rFonts w:cstheme="majorBidi" w:hint="eastAsia"/>
          <w:sz w:val="22"/>
          <w:szCs w:val="20"/>
        </w:rPr>
        <w:t xml:space="preserve"> (</w:t>
      </w:r>
      <w:r w:rsidR="00FF4445" w:rsidRPr="00FF4445">
        <w:rPr>
          <w:rFonts w:cstheme="majorBidi"/>
          <w:sz w:val="22"/>
          <w:szCs w:val="20"/>
        </w:rPr>
        <w:t>Experimental conditions:</w:t>
      </w:r>
      <w:r w:rsidR="00FF4445" w:rsidRPr="00FF4445">
        <w:rPr>
          <w:rFonts w:cstheme="majorBidi" w:hint="eastAsia"/>
          <w:sz w:val="22"/>
          <w:szCs w:val="20"/>
        </w:rPr>
        <w:t xml:space="preserve"> </w:t>
      </w:r>
      <w:r w:rsidR="00D13FAE" w:rsidRPr="00D248BC">
        <w:rPr>
          <w:rFonts w:cstheme="majorBidi" w:hint="eastAsia"/>
          <w:sz w:val="22"/>
          <w:szCs w:val="20"/>
        </w:rPr>
        <w:t>[Catalyst]</w:t>
      </w:r>
      <w:r w:rsidR="00D13FAE" w:rsidRPr="00D13FAE">
        <w:rPr>
          <w:rFonts w:cstheme="majorBidi" w:hint="eastAsia"/>
          <w:sz w:val="22"/>
          <w:szCs w:val="20"/>
          <w:vertAlign w:val="subscript"/>
        </w:rPr>
        <w:t>0</w:t>
      </w:r>
      <w:r w:rsidRPr="00C83DAF">
        <w:rPr>
          <w:rFonts w:cstheme="majorBidi" w:hint="eastAsia"/>
          <w:sz w:val="22"/>
          <w:szCs w:val="20"/>
        </w:rPr>
        <w:t>=0.2 g</w:t>
      </w:r>
      <w:r w:rsidRPr="00C83DAF">
        <w:rPr>
          <w:rFonts w:cstheme="majorBidi"/>
          <w:sz w:val="22"/>
          <w:szCs w:val="20"/>
        </w:rPr>
        <w:t>·</w:t>
      </w:r>
      <w:r w:rsidRPr="00C83DAF">
        <w:rPr>
          <w:rFonts w:cstheme="majorBidi" w:hint="eastAsia"/>
          <w:sz w:val="22"/>
          <w:szCs w:val="20"/>
        </w:rPr>
        <w:t>L</w:t>
      </w:r>
      <w:r w:rsidRPr="00C83DAF">
        <w:rPr>
          <w:rFonts w:cstheme="majorBidi"/>
          <w:sz w:val="22"/>
          <w:szCs w:val="20"/>
          <w:vertAlign w:val="superscript"/>
        </w:rPr>
        <w:t>−</w:t>
      </w:r>
      <w:r w:rsidRPr="00C83DAF">
        <w:rPr>
          <w:rFonts w:cstheme="majorBidi" w:hint="eastAsia"/>
          <w:sz w:val="22"/>
          <w:szCs w:val="20"/>
          <w:vertAlign w:val="superscript"/>
        </w:rPr>
        <w:t>1</w:t>
      </w:r>
      <w:r w:rsidRPr="00C83DAF">
        <w:rPr>
          <w:rFonts w:cstheme="majorBidi" w:hint="eastAsia"/>
          <w:sz w:val="22"/>
          <w:szCs w:val="20"/>
        </w:rPr>
        <w:t>, [HCO</w:t>
      </w:r>
      <w:r w:rsidRPr="00C83DAF">
        <w:rPr>
          <w:rFonts w:cstheme="majorBidi" w:hint="eastAsia"/>
          <w:sz w:val="22"/>
          <w:szCs w:val="20"/>
          <w:vertAlign w:val="subscript"/>
        </w:rPr>
        <w:t>3</w:t>
      </w:r>
      <w:proofErr w:type="gramStart"/>
      <w:r w:rsidRPr="00C83DAF">
        <w:rPr>
          <w:rFonts w:cstheme="majorBidi"/>
          <w:sz w:val="22"/>
          <w:szCs w:val="20"/>
          <w:vertAlign w:val="superscript"/>
        </w:rPr>
        <w:t>−</w:t>
      </w:r>
      <w:r w:rsidRPr="00C83DAF">
        <w:rPr>
          <w:rFonts w:cstheme="majorBidi" w:hint="eastAsia"/>
          <w:sz w:val="22"/>
          <w:szCs w:val="20"/>
        </w:rPr>
        <w:t>]=</w:t>
      </w:r>
      <w:proofErr w:type="gramEnd"/>
      <w:r w:rsidRPr="00C83DAF">
        <w:rPr>
          <w:rFonts w:cstheme="majorBidi" w:hint="eastAsia"/>
          <w:sz w:val="22"/>
          <w:szCs w:val="20"/>
        </w:rPr>
        <w:t xml:space="preserve">10 mM, </w:t>
      </w:r>
      <w:r w:rsidR="00C83DAF" w:rsidRPr="00D248BC">
        <w:rPr>
          <w:rFonts w:cstheme="majorBidi" w:hint="eastAsia"/>
          <w:sz w:val="22"/>
          <w:szCs w:val="20"/>
        </w:rPr>
        <w:t>[H</w:t>
      </w:r>
      <w:r w:rsidR="00C83DAF" w:rsidRPr="000D3FFE">
        <w:rPr>
          <w:rFonts w:cstheme="majorBidi" w:hint="eastAsia"/>
          <w:sz w:val="22"/>
          <w:szCs w:val="20"/>
          <w:vertAlign w:val="subscript"/>
        </w:rPr>
        <w:t>2</w:t>
      </w:r>
      <w:r w:rsidR="00C83DAF" w:rsidRPr="00D248BC">
        <w:rPr>
          <w:rFonts w:cstheme="majorBidi" w:hint="eastAsia"/>
          <w:sz w:val="22"/>
          <w:szCs w:val="20"/>
        </w:rPr>
        <w:t>O</w:t>
      </w:r>
      <w:proofErr w:type="gramStart"/>
      <w:r w:rsidR="00C83DAF" w:rsidRPr="000D3FFE">
        <w:rPr>
          <w:rFonts w:cstheme="majorBidi" w:hint="eastAsia"/>
          <w:sz w:val="22"/>
          <w:szCs w:val="20"/>
          <w:vertAlign w:val="subscript"/>
        </w:rPr>
        <w:t>2</w:t>
      </w:r>
      <w:r w:rsidR="00C83DAF" w:rsidRPr="00D248BC">
        <w:rPr>
          <w:rFonts w:cstheme="majorBidi" w:hint="eastAsia"/>
          <w:sz w:val="22"/>
          <w:szCs w:val="20"/>
        </w:rPr>
        <w:t>]=</w:t>
      </w:r>
      <w:proofErr w:type="gramEnd"/>
      <w:r w:rsidR="00C83DAF" w:rsidRPr="00D248BC">
        <w:rPr>
          <w:rFonts w:cstheme="majorBidi" w:hint="eastAsia"/>
          <w:sz w:val="22"/>
          <w:szCs w:val="20"/>
        </w:rPr>
        <w:t>6 mM</w:t>
      </w:r>
      <w:r w:rsidRPr="00C83DAF">
        <w:rPr>
          <w:rFonts w:cstheme="majorBidi" w:hint="eastAsia"/>
          <w:sz w:val="22"/>
          <w:szCs w:val="20"/>
        </w:rPr>
        <w:t xml:space="preserve">, [SMX]=10 </w:t>
      </w:r>
      <w:r w:rsidR="006C1882" w:rsidRPr="00C83DAF">
        <w:rPr>
          <w:rFonts w:cstheme="majorBidi" w:hint="eastAsia"/>
          <w:sz w:val="22"/>
          <w:szCs w:val="20"/>
        </w:rPr>
        <w:t>mg</w:t>
      </w:r>
      <w:r w:rsidR="006C1882" w:rsidRPr="00C83DAF">
        <w:rPr>
          <w:rFonts w:cstheme="majorBidi"/>
          <w:sz w:val="22"/>
          <w:szCs w:val="20"/>
        </w:rPr>
        <w:t>·</w:t>
      </w:r>
      <w:r w:rsidR="006C1882" w:rsidRPr="00C83DAF">
        <w:rPr>
          <w:rFonts w:cstheme="majorBidi" w:hint="eastAsia"/>
          <w:sz w:val="22"/>
          <w:szCs w:val="20"/>
        </w:rPr>
        <w:t>L</w:t>
      </w:r>
      <w:r w:rsidR="006C1882" w:rsidRPr="00C83DAF">
        <w:rPr>
          <w:rFonts w:cstheme="majorBidi"/>
          <w:sz w:val="22"/>
          <w:szCs w:val="20"/>
          <w:vertAlign w:val="superscript"/>
        </w:rPr>
        <w:t>−</w:t>
      </w:r>
      <w:r w:rsidR="006C1882" w:rsidRPr="00C83DAF">
        <w:rPr>
          <w:rFonts w:cstheme="majorBidi" w:hint="eastAsia"/>
          <w:sz w:val="22"/>
          <w:szCs w:val="20"/>
          <w:vertAlign w:val="superscript"/>
        </w:rPr>
        <w:t>1</w:t>
      </w:r>
      <w:r w:rsidRPr="00C83DAF">
        <w:rPr>
          <w:rFonts w:cstheme="majorBidi" w:hint="eastAsia"/>
          <w:sz w:val="22"/>
          <w:szCs w:val="20"/>
        </w:rPr>
        <w:t>)</w:t>
      </w:r>
    </w:p>
    <w:p w14:paraId="06884C2E" w14:textId="557C5EB9" w:rsidR="008E2036" w:rsidRPr="00C83DAF" w:rsidRDefault="008E2036" w:rsidP="006E4528">
      <w:pPr>
        <w:spacing w:after="240" w:line="240" w:lineRule="auto"/>
        <w:ind w:firstLineChars="0" w:firstLine="0"/>
        <w:jc w:val="center"/>
        <w:rPr>
          <w:rFonts w:cstheme="majorBidi"/>
          <w:sz w:val="22"/>
          <w:szCs w:val="20"/>
        </w:rPr>
        <w:sectPr w:rsidR="008E2036" w:rsidRPr="00C83DAF" w:rsidSect="0099164B">
          <w:pgSz w:w="11906" w:h="16838" w:code="9"/>
          <w:pgMar w:top="1701" w:right="1701" w:bottom="1701" w:left="1701" w:header="1247" w:footer="1247" w:gutter="0"/>
          <w:cols w:space="425"/>
          <w:docGrid w:type="lines" w:linePitch="326"/>
        </w:sectPr>
      </w:pPr>
    </w:p>
    <w:p w14:paraId="35AC3B28" w14:textId="2506BF92" w:rsidR="00642A42" w:rsidRDefault="006337A0" w:rsidP="006337A0">
      <w:pPr>
        <w:pStyle w:val="afe"/>
      </w:pPr>
      <w:r>
        <w:rPr>
          <w:noProof/>
        </w:rPr>
        <w:lastRenderedPageBreak/>
        <w:drawing>
          <wp:inline distT="0" distB="0" distL="0" distR="0" wp14:anchorId="78C9DDAC" wp14:editId="3D80E854">
            <wp:extent cx="5260694" cy="2392491"/>
            <wp:effectExtent l="0" t="0" r="0" b="8255"/>
            <wp:docPr id="14580691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6740" cy="2395241"/>
                    </a:xfrm>
                    <a:prstGeom prst="rect">
                      <a:avLst/>
                    </a:prstGeom>
                    <a:noFill/>
                  </pic:spPr>
                </pic:pic>
              </a:graphicData>
            </a:graphic>
          </wp:inline>
        </w:drawing>
      </w:r>
    </w:p>
    <w:p w14:paraId="11123508" w14:textId="608693DA" w:rsidR="006337A0" w:rsidRPr="006337A0" w:rsidRDefault="006337A0" w:rsidP="006337A0">
      <w:pPr>
        <w:pStyle w:val="afff6"/>
      </w:pPr>
      <w:bookmarkStart w:id="33" w:name="_Toc208230589"/>
      <w:r w:rsidRPr="00034E4B">
        <w:rPr>
          <w:b/>
          <w:bCs/>
        </w:rPr>
        <w:t xml:space="preserve">Figure </w:t>
      </w:r>
      <w:r w:rsidRPr="00034E4B">
        <w:rPr>
          <w:rFonts w:hint="eastAsia"/>
          <w:b/>
          <w:bCs/>
        </w:rPr>
        <w:t>S</w:t>
      </w:r>
      <w:r w:rsidRPr="00034E4B">
        <w:rPr>
          <w:b/>
          <w:bCs/>
        </w:rPr>
        <w:fldChar w:fldCharType="begin"/>
      </w:r>
      <w:r w:rsidRPr="00034E4B">
        <w:rPr>
          <w:b/>
          <w:bCs/>
        </w:rPr>
        <w:instrText xml:space="preserve"> SEQ Figure \* ARABIC </w:instrText>
      </w:r>
      <w:r w:rsidRPr="00034E4B">
        <w:rPr>
          <w:b/>
          <w:bCs/>
        </w:rPr>
        <w:fldChar w:fldCharType="separate"/>
      </w:r>
      <w:r>
        <w:rPr>
          <w:b/>
          <w:bCs/>
          <w:noProof/>
        </w:rPr>
        <w:t>15</w:t>
      </w:r>
      <w:r w:rsidRPr="00034E4B">
        <w:rPr>
          <w:b/>
          <w:bCs/>
        </w:rPr>
        <w:fldChar w:fldCharType="end"/>
      </w:r>
      <w:r w:rsidRPr="00034E4B">
        <w:rPr>
          <w:rFonts w:hint="eastAsia"/>
          <w:b/>
          <w:bCs/>
        </w:rPr>
        <w:t>.</w:t>
      </w:r>
      <w:r>
        <w:rPr>
          <w:rFonts w:hint="eastAsia"/>
          <w:b/>
          <w:bCs/>
        </w:rPr>
        <w:t xml:space="preserve"> </w:t>
      </w:r>
      <w:r w:rsidR="00E61716">
        <w:rPr>
          <w:rFonts w:hint="eastAsia"/>
        </w:rPr>
        <w:t xml:space="preserve">(a) </w:t>
      </w:r>
      <w:r w:rsidRPr="006337A0">
        <w:rPr>
          <w:rFonts w:hint="eastAsia"/>
        </w:rPr>
        <w:t>EIS</w:t>
      </w:r>
      <w:r>
        <w:rPr>
          <w:rFonts w:hint="eastAsia"/>
        </w:rPr>
        <w:t xml:space="preserve"> analysis</w:t>
      </w:r>
      <w:r w:rsidR="004A7E93">
        <w:rPr>
          <w:rFonts w:hint="eastAsia"/>
        </w:rPr>
        <w:t xml:space="preserve"> </w:t>
      </w:r>
      <w:r>
        <w:rPr>
          <w:rFonts w:hint="eastAsia"/>
        </w:rPr>
        <w:t>and</w:t>
      </w:r>
      <w:r w:rsidR="00E61716">
        <w:rPr>
          <w:rFonts w:hint="eastAsia"/>
        </w:rPr>
        <w:t xml:space="preserve"> (b)</w:t>
      </w:r>
      <w:r>
        <w:rPr>
          <w:rFonts w:hint="eastAsia"/>
        </w:rPr>
        <w:t xml:space="preserve"> cyclic </w:t>
      </w:r>
      <w:r>
        <w:t>voltametric</w:t>
      </w:r>
      <w:r w:rsidR="004A7E93">
        <w:rPr>
          <w:rFonts w:hint="eastAsia"/>
        </w:rPr>
        <w:t xml:space="preserve"> </w:t>
      </w:r>
      <w:r>
        <w:rPr>
          <w:rFonts w:hint="eastAsia"/>
        </w:rPr>
        <w:t>curves of Co-N/C-T and Co-TCN.</w:t>
      </w:r>
      <w:bookmarkEnd w:id="33"/>
    </w:p>
    <w:p w14:paraId="3ABDCFE8" w14:textId="77941C91" w:rsidR="006337A0" w:rsidRPr="001325BF" w:rsidRDefault="006337A0" w:rsidP="006337A0">
      <w:pPr>
        <w:ind w:firstLine="480"/>
        <w:sectPr w:rsidR="006337A0" w:rsidRPr="001325BF" w:rsidSect="00642A42">
          <w:pgSz w:w="11906" w:h="16838" w:code="9"/>
          <w:pgMar w:top="1701" w:right="1701" w:bottom="1701" w:left="1701" w:header="1247" w:footer="1247" w:gutter="0"/>
          <w:cols w:space="425"/>
          <w:docGrid w:type="lines" w:linePitch="326"/>
        </w:sectPr>
      </w:pPr>
    </w:p>
    <w:p w14:paraId="369A9133" w14:textId="690D3219" w:rsidR="00840F26" w:rsidRDefault="00160E3A" w:rsidP="00DC5539">
      <w:pPr>
        <w:pStyle w:val="afff6"/>
      </w:pPr>
      <w:r>
        <w:rPr>
          <w:noProof/>
        </w:rPr>
        <w:lastRenderedPageBreak/>
        <w:drawing>
          <wp:inline distT="0" distB="0" distL="0" distR="0" wp14:anchorId="12E36ACB" wp14:editId="4A6479F2">
            <wp:extent cx="4708987" cy="2135362"/>
            <wp:effectExtent l="0" t="0" r="0" b="0"/>
            <wp:docPr id="20085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41171" cy="2149956"/>
                    </a:xfrm>
                    <a:prstGeom prst="rect">
                      <a:avLst/>
                    </a:prstGeom>
                    <a:noFill/>
                  </pic:spPr>
                </pic:pic>
              </a:graphicData>
            </a:graphic>
          </wp:inline>
        </w:drawing>
      </w:r>
    </w:p>
    <w:p w14:paraId="335001C6" w14:textId="1D0F949F" w:rsidR="00B6596B" w:rsidRDefault="00B6596B" w:rsidP="00352307">
      <w:pPr>
        <w:pStyle w:val="afff6"/>
      </w:pPr>
      <w:bookmarkStart w:id="34" w:name="_Toc208230590"/>
      <w:r w:rsidRPr="00034E4B">
        <w:rPr>
          <w:b/>
          <w:bCs/>
        </w:rPr>
        <w:t xml:space="preserve">Figure </w:t>
      </w:r>
      <w:r w:rsidRPr="00034E4B">
        <w:rPr>
          <w:rFonts w:hint="eastAsia"/>
          <w:b/>
          <w:bCs/>
        </w:rPr>
        <w:t>S</w:t>
      </w:r>
      <w:r w:rsidRPr="00034E4B">
        <w:rPr>
          <w:b/>
          <w:bCs/>
        </w:rPr>
        <w:fldChar w:fldCharType="begin"/>
      </w:r>
      <w:r w:rsidRPr="00034E4B">
        <w:rPr>
          <w:b/>
          <w:bCs/>
        </w:rPr>
        <w:instrText xml:space="preserve"> SEQ Figure \* ARABIC </w:instrText>
      </w:r>
      <w:r w:rsidRPr="00034E4B">
        <w:rPr>
          <w:b/>
          <w:bCs/>
        </w:rPr>
        <w:fldChar w:fldCharType="separate"/>
      </w:r>
      <w:r w:rsidR="006337A0">
        <w:rPr>
          <w:b/>
          <w:bCs/>
          <w:noProof/>
        </w:rPr>
        <w:t>16</w:t>
      </w:r>
      <w:r w:rsidRPr="00034E4B">
        <w:rPr>
          <w:b/>
          <w:bCs/>
        </w:rPr>
        <w:fldChar w:fldCharType="end"/>
      </w:r>
      <w:r w:rsidRPr="00034E4B">
        <w:rPr>
          <w:rFonts w:hint="eastAsia"/>
          <w:b/>
          <w:bCs/>
        </w:rPr>
        <w:t>.</w:t>
      </w:r>
      <w:r w:rsidRPr="00034E4B">
        <w:rPr>
          <w:rFonts w:hint="eastAsia"/>
        </w:rPr>
        <w:t xml:space="preserve"> </w:t>
      </w:r>
      <w:r w:rsidR="00352307" w:rsidRPr="00352307">
        <w:t>(a) Speciation of</w:t>
      </w:r>
      <w:r w:rsidR="00352307">
        <w:rPr>
          <w:rFonts w:hint="eastAsia"/>
        </w:rPr>
        <w:t xml:space="preserve"> </w:t>
      </w:r>
      <w:r w:rsidR="00352307" w:rsidRPr="00B6596B">
        <w:t>H</w:t>
      </w:r>
      <w:r w:rsidR="00352307" w:rsidRPr="00B6596B">
        <w:rPr>
          <w:vertAlign w:val="subscript"/>
        </w:rPr>
        <w:t>2</w:t>
      </w:r>
      <w:r w:rsidR="00352307" w:rsidRPr="00B6596B">
        <w:t>O</w:t>
      </w:r>
      <w:r w:rsidR="00352307" w:rsidRPr="00B6596B">
        <w:rPr>
          <w:vertAlign w:val="subscript"/>
        </w:rPr>
        <w:t>2</w:t>
      </w:r>
      <w:r w:rsidR="00352307" w:rsidRPr="00352307">
        <w:t>-derived species as a function of pH; (b) Variation in equilibrium concentrations of</w:t>
      </w:r>
      <w:r w:rsidRPr="00B6596B">
        <w:t xml:space="preserve"> HCO</w:t>
      </w:r>
      <w:r w:rsidRPr="00B6596B">
        <w:rPr>
          <w:vertAlign w:val="subscript"/>
        </w:rPr>
        <w:t>3</w:t>
      </w:r>
      <w:r w:rsidRPr="00B6596B">
        <w:rPr>
          <w:vertAlign w:val="superscript"/>
        </w:rPr>
        <w:t>−</w:t>
      </w:r>
      <w:r w:rsidRPr="00B6596B">
        <w:t xml:space="preserve"> and H</w:t>
      </w:r>
      <w:r w:rsidRPr="00B6596B">
        <w:rPr>
          <w:vertAlign w:val="subscript"/>
        </w:rPr>
        <w:t>2</w:t>
      </w:r>
      <w:r w:rsidRPr="00B6596B">
        <w:t>O</w:t>
      </w:r>
      <w:r w:rsidRPr="00B6596B">
        <w:rPr>
          <w:vertAlign w:val="subscript"/>
        </w:rPr>
        <w:t>2</w:t>
      </w:r>
      <w:r w:rsidR="00352307" w:rsidRPr="00352307">
        <w:t xml:space="preserve"> with </w:t>
      </w:r>
      <w:proofErr w:type="spellStart"/>
      <w:r w:rsidR="00352307" w:rsidRPr="00352307">
        <w:t>pH</w:t>
      </w:r>
      <w:r w:rsidR="00352307">
        <w:t>.</w:t>
      </w:r>
      <w:bookmarkEnd w:id="34"/>
      <w:proofErr w:type="spellEnd"/>
    </w:p>
    <w:p w14:paraId="5F1CDCF3" w14:textId="77777777" w:rsidR="0099164B" w:rsidRDefault="0099164B" w:rsidP="0099164B">
      <w:pPr>
        <w:ind w:firstLine="480"/>
      </w:pPr>
    </w:p>
    <w:p w14:paraId="1D7D0D0B" w14:textId="77777777" w:rsidR="0099164B" w:rsidRDefault="0099164B" w:rsidP="0099164B">
      <w:pPr>
        <w:pStyle w:val="afe"/>
      </w:pPr>
      <w:r w:rsidRPr="006A57BB">
        <w:rPr>
          <w:noProof/>
        </w:rPr>
        <w:drawing>
          <wp:inline distT="0" distB="0" distL="0" distR="0" wp14:anchorId="3D0BA0DD" wp14:editId="02270B9E">
            <wp:extent cx="2173184" cy="2809238"/>
            <wp:effectExtent l="0" t="0" r="0" b="0"/>
            <wp:docPr id="1558734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34747" name=""/>
                    <pic:cNvPicPr/>
                  </pic:nvPicPr>
                  <pic:blipFill>
                    <a:blip r:embed="rId30"/>
                    <a:stretch>
                      <a:fillRect/>
                    </a:stretch>
                  </pic:blipFill>
                  <pic:spPr>
                    <a:xfrm>
                      <a:off x="0" y="0"/>
                      <a:ext cx="2182554" cy="2821351"/>
                    </a:xfrm>
                    <a:prstGeom prst="rect">
                      <a:avLst/>
                    </a:prstGeom>
                  </pic:spPr>
                </pic:pic>
              </a:graphicData>
            </a:graphic>
          </wp:inline>
        </w:drawing>
      </w:r>
    </w:p>
    <w:p w14:paraId="6DD8ACE9" w14:textId="4456477C" w:rsidR="0099164B" w:rsidRPr="00EE6D7B" w:rsidRDefault="0099164B" w:rsidP="008578DD">
      <w:pPr>
        <w:pStyle w:val="afff6"/>
        <w:spacing w:after="0"/>
        <w:rPr>
          <w:szCs w:val="22"/>
        </w:rPr>
      </w:pPr>
      <w:bookmarkStart w:id="35" w:name="_Toc208230591"/>
      <w:r w:rsidRPr="00034E4B">
        <w:rPr>
          <w:b/>
          <w:bCs/>
        </w:rPr>
        <w:t xml:space="preserve">Figure </w:t>
      </w:r>
      <w:r w:rsidRPr="00034E4B">
        <w:rPr>
          <w:rFonts w:hint="eastAsia"/>
          <w:b/>
          <w:bCs/>
        </w:rPr>
        <w:t>S</w:t>
      </w:r>
      <w:r w:rsidRPr="00034E4B">
        <w:rPr>
          <w:b/>
          <w:bCs/>
        </w:rPr>
        <w:fldChar w:fldCharType="begin"/>
      </w:r>
      <w:r w:rsidRPr="00034E4B">
        <w:rPr>
          <w:b/>
          <w:bCs/>
        </w:rPr>
        <w:instrText xml:space="preserve"> SEQ Figure \* ARABIC </w:instrText>
      </w:r>
      <w:r w:rsidRPr="00034E4B">
        <w:rPr>
          <w:b/>
          <w:bCs/>
        </w:rPr>
        <w:fldChar w:fldCharType="separate"/>
      </w:r>
      <w:r>
        <w:rPr>
          <w:b/>
          <w:bCs/>
          <w:noProof/>
        </w:rPr>
        <w:t>17</w:t>
      </w:r>
      <w:r w:rsidRPr="00034E4B">
        <w:rPr>
          <w:b/>
          <w:bCs/>
        </w:rPr>
        <w:fldChar w:fldCharType="end"/>
      </w:r>
      <w:r w:rsidRPr="00034E4B">
        <w:rPr>
          <w:rFonts w:hint="eastAsia"/>
          <w:b/>
          <w:bCs/>
        </w:rPr>
        <w:t>.</w:t>
      </w:r>
      <w:r>
        <w:rPr>
          <w:rFonts w:hint="eastAsia"/>
        </w:rPr>
        <w:t xml:space="preserve"> </w:t>
      </w:r>
      <w:r w:rsidRPr="00CD2C27">
        <w:rPr>
          <w:rFonts w:hint="eastAsia"/>
          <w:vertAlign w:val="superscript"/>
        </w:rPr>
        <w:t>13</w:t>
      </w:r>
      <w:r>
        <w:rPr>
          <w:rFonts w:hint="eastAsia"/>
        </w:rPr>
        <w:t>C NMR</w:t>
      </w:r>
      <w:r w:rsidR="0051074A">
        <w:t xml:space="preserve"> </w:t>
      </w:r>
      <w:r w:rsidR="0051074A" w:rsidRPr="0051074A">
        <w:t>spectrum</w:t>
      </w:r>
      <w:r w:rsidR="0051074A">
        <w:t xml:space="preserve"> </w:t>
      </w:r>
      <w:r w:rsidR="0051074A" w:rsidRPr="0051074A">
        <w:t>of the reaction mixture containing</w:t>
      </w:r>
      <w:r w:rsidR="0051074A">
        <w:t xml:space="preserve"> </w:t>
      </w:r>
      <w:r w:rsidR="0051074A" w:rsidRPr="00EE6D7B">
        <w:rPr>
          <w:rFonts w:hint="eastAsia"/>
          <w:szCs w:val="22"/>
        </w:rPr>
        <w:t>H</w:t>
      </w:r>
      <w:r w:rsidR="0051074A" w:rsidRPr="00EE6D7B">
        <w:rPr>
          <w:rFonts w:hint="eastAsia"/>
          <w:szCs w:val="22"/>
          <w:vertAlign w:val="superscript"/>
        </w:rPr>
        <w:t>13</w:t>
      </w:r>
      <w:r w:rsidR="0051074A" w:rsidRPr="00EE6D7B">
        <w:rPr>
          <w:rFonts w:hint="eastAsia"/>
          <w:szCs w:val="22"/>
        </w:rPr>
        <w:t>CO</w:t>
      </w:r>
      <w:r w:rsidR="0051074A" w:rsidRPr="00EE6D7B">
        <w:rPr>
          <w:rFonts w:hint="eastAsia"/>
          <w:szCs w:val="22"/>
          <w:vertAlign w:val="subscript"/>
        </w:rPr>
        <w:t>3</w:t>
      </w:r>
      <w:r w:rsidR="0051074A" w:rsidRPr="00EE6D7B">
        <w:rPr>
          <w:szCs w:val="22"/>
          <w:vertAlign w:val="superscript"/>
        </w:rPr>
        <w:t>−</w:t>
      </w:r>
      <w:r w:rsidR="0051074A">
        <w:rPr>
          <w:szCs w:val="22"/>
        </w:rPr>
        <w:t xml:space="preserve"> (</w:t>
      </w:r>
      <w:r w:rsidR="0051074A" w:rsidRPr="00EE6D7B">
        <w:rPr>
          <w:rFonts w:hint="eastAsia"/>
          <w:szCs w:val="22"/>
        </w:rPr>
        <w:t>10 mM</w:t>
      </w:r>
      <w:r w:rsidR="0051074A">
        <w:rPr>
          <w:szCs w:val="22"/>
        </w:rPr>
        <w:t xml:space="preserve">) and </w:t>
      </w:r>
      <w:r w:rsidR="0051074A" w:rsidRPr="00EE6D7B">
        <w:rPr>
          <w:rFonts w:hint="eastAsia"/>
          <w:szCs w:val="22"/>
        </w:rPr>
        <w:t>H</w:t>
      </w:r>
      <w:r w:rsidR="0051074A" w:rsidRPr="00EE6D7B">
        <w:rPr>
          <w:rFonts w:hint="eastAsia"/>
          <w:szCs w:val="22"/>
          <w:vertAlign w:val="subscript"/>
        </w:rPr>
        <w:t>2</w:t>
      </w:r>
      <w:r w:rsidR="0051074A" w:rsidRPr="00EE6D7B">
        <w:rPr>
          <w:rFonts w:hint="eastAsia"/>
          <w:szCs w:val="22"/>
        </w:rPr>
        <w:t>O</w:t>
      </w:r>
      <w:r w:rsidR="0051074A" w:rsidRPr="00EE6D7B">
        <w:rPr>
          <w:rFonts w:hint="eastAsia"/>
          <w:szCs w:val="22"/>
          <w:vertAlign w:val="subscript"/>
        </w:rPr>
        <w:t>2</w:t>
      </w:r>
      <w:r w:rsidR="0051074A">
        <w:t xml:space="preserve"> </w:t>
      </w:r>
      <w:r w:rsidRPr="00EE6D7B">
        <w:rPr>
          <w:rFonts w:hint="eastAsia"/>
          <w:szCs w:val="22"/>
        </w:rPr>
        <w:t>(6 mM)</w:t>
      </w:r>
      <w:r w:rsidR="0051074A">
        <w:rPr>
          <w:szCs w:val="22"/>
        </w:rPr>
        <w:t>.</w:t>
      </w:r>
      <w:bookmarkEnd w:id="35"/>
    </w:p>
    <w:p w14:paraId="7B67C34F" w14:textId="55AD7C52" w:rsidR="0099164B" w:rsidRPr="00EE6D7B" w:rsidRDefault="0099164B" w:rsidP="0099164B">
      <w:pPr>
        <w:ind w:firstLine="480"/>
        <w:sectPr w:rsidR="0099164B" w:rsidRPr="00EE6D7B" w:rsidSect="00B6596B">
          <w:pgSz w:w="11906" w:h="16838" w:code="9"/>
          <w:pgMar w:top="1701" w:right="1701" w:bottom="1701" w:left="1701" w:header="1247" w:footer="1247" w:gutter="0"/>
          <w:cols w:space="425"/>
          <w:docGrid w:type="lines" w:linePitch="326"/>
        </w:sectPr>
      </w:pPr>
    </w:p>
    <w:p w14:paraId="2B394B0A" w14:textId="2D608985" w:rsidR="00630419" w:rsidRDefault="00630419" w:rsidP="00B73A39">
      <w:pPr>
        <w:pStyle w:val="afe"/>
      </w:pPr>
      <w:r w:rsidRPr="00B73A39">
        <w:rPr>
          <w:noProof/>
        </w:rPr>
        <w:lastRenderedPageBreak/>
        <w:drawing>
          <wp:inline distT="0" distB="0" distL="0" distR="0" wp14:anchorId="26AF3E28" wp14:editId="2BF03DEE">
            <wp:extent cx="5377783" cy="1850636"/>
            <wp:effectExtent l="0" t="0" r="0" b="0"/>
            <wp:docPr id="5059389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3210" cy="1859386"/>
                    </a:xfrm>
                    <a:prstGeom prst="rect">
                      <a:avLst/>
                    </a:prstGeom>
                    <a:noFill/>
                  </pic:spPr>
                </pic:pic>
              </a:graphicData>
            </a:graphic>
          </wp:inline>
        </w:drawing>
      </w:r>
    </w:p>
    <w:p w14:paraId="6D204E56" w14:textId="19EAC52A" w:rsidR="0099164B" w:rsidRDefault="00970450" w:rsidP="00F64988">
      <w:pPr>
        <w:pStyle w:val="afff6"/>
        <w:spacing w:after="0"/>
      </w:pPr>
      <w:bookmarkStart w:id="36" w:name="_Toc208230592"/>
      <w:r w:rsidRPr="00034E4B">
        <w:rPr>
          <w:b/>
          <w:bCs/>
        </w:rPr>
        <w:t xml:space="preserve">Figure </w:t>
      </w:r>
      <w:r w:rsidRPr="00034E4B">
        <w:rPr>
          <w:rFonts w:hint="eastAsia"/>
          <w:b/>
          <w:bCs/>
        </w:rPr>
        <w:t>S</w:t>
      </w:r>
      <w:r w:rsidRPr="00034E4B">
        <w:rPr>
          <w:b/>
          <w:bCs/>
        </w:rPr>
        <w:fldChar w:fldCharType="begin"/>
      </w:r>
      <w:r w:rsidRPr="00034E4B">
        <w:rPr>
          <w:b/>
          <w:bCs/>
        </w:rPr>
        <w:instrText xml:space="preserve"> SEQ Figure \* ARABIC </w:instrText>
      </w:r>
      <w:r w:rsidRPr="00034E4B">
        <w:rPr>
          <w:b/>
          <w:bCs/>
        </w:rPr>
        <w:fldChar w:fldCharType="separate"/>
      </w:r>
      <w:r w:rsidR="0093127C">
        <w:rPr>
          <w:b/>
          <w:bCs/>
          <w:noProof/>
        </w:rPr>
        <w:t>18</w:t>
      </w:r>
      <w:r w:rsidRPr="00034E4B">
        <w:rPr>
          <w:b/>
          <w:bCs/>
        </w:rPr>
        <w:fldChar w:fldCharType="end"/>
      </w:r>
      <w:r w:rsidRPr="00034E4B">
        <w:rPr>
          <w:rFonts w:hint="eastAsia"/>
          <w:b/>
          <w:bCs/>
        </w:rPr>
        <w:t>.</w:t>
      </w:r>
      <w:r w:rsidR="00630419" w:rsidRPr="00970450">
        <w:rPr>
          <w:rFonts w:hint="eastAsia"/>
        </w:rPr>
        <w:t xml:space="preserve"> </w:t>
      </w:r>
      <w:r w:rsidR="00630419" w:rsidRPr="00970450">
        <w:t xml:space="preserve">Absorbance </w:t>
      </w:r>
      <w:r w:rsidR="009562A9" w:rsidRPr="00970450">
        <w:t>changes</w:t>
      </w:r>
      <w:r w:rsidR="00630419" w:rsidRPr="00970450">
        <w:t xml:space="preserve"> of H</w:t>
      </w:r>
      <w:r w:rsidR="00630419" w:rsidRPr="005D7DD5">
        <w:rPr>
          <w:vertAlign w:val="subscript"/>
        </w:rPr>
        <w:t>2</w:t>
      </w:r>
      <w:r w:rsidR="00630419" w:rsidRPr="00970450">
        <w:t>O</w:t>
      </w:r>
      <w:r w:rsidR="00630419" w:rsidRPr="005D7DD5">
        <w:rPr>
          <w:vertAlign w:val="subscript"/>
        </w:rPr>
        <w:t>2</w:t>
      </w:r>
      <w:r w:rsidR="00630419" w:rsidRPr="00970450">
        <w:t xml:space="preserve"> in different systems</w:t>
      </w:r>
      <w:r w:rsidR="00F64988">
        <w:rPr>
          <w:rFonts w:hint="eastAsia"/>
        </w:rPr>
        <w:t>.</w:t>
      </w:r>
      <w:bookmarkEnd w:id="36"/>
    </w:p>
    <w:p w14:paraId="4ADE0E74" w14:textId="66002292" w:rsidR="00F64988" w:rsidRDefault="00F64988" w:rsidP="006E4528">
      <w:pPr>
        <w:spacing w:after="240" w:line="240" w:lineRule="auto"/>
        <w:ind w:firstLineChars="0" w:firstLine="0"/>
        <w:jc w:val="center"/>
        <w:rPr>
          <w:rFonts w:cstheme="majorBidi"/>
          <w:sz w:val="22"/>
          <w:szCs w:val="20"/>
        </w:rPr>
      </w:pPr>
      <w:r w:rsidRPr="00C83DAF">
        <w:rPr>
          <w:rFonts w:cstheme="majorBidi" w:hint="eastAsia"/>
          <w:sz w:val="22"/>
          <w:szCs w:val="20"/>
        </w:rPr>
        <w:t>(</w:t>
      </w:r>
      <w:r w:rsidR="00822543" w:rsidRPr="00822543">
        <w:rPr>
          <w:rFonts w:cstheme="majorBidi"/>
          <w:sz w:val="22"/>
          <w:szCs w:val="20"/>
        </w:rPr>
        <w:t xml:space="preserve">Experimental conditions: </w:t>
      </w:r>
      <w:r w:rsidR="00303C46" w:rsidRPr="00D248BC">
        <w:rPr>
          <w:rFonts w:cstheme="majorBidi" w:hint="eastAsia"/>
          <w:sz w:val="22"/>
          <w:szCs w:val="20"/>
        </w:rPr>
        <w:t>[Catalyst]</w:t>
      </w:r>
      <w:r w:rsidR="00303C46" w:rsidRPr="00D13FAE">
        <w:rPr>
          <w:rFonts w:cstheme="majorBidi" w:hint="eastAsia"/>
          <w:sz w:val="22"/>
          <w:szCs w:val="20"/>
          <w:vertAlign w:val="subscript"/>
        </w:rPr>
        <w:t>0</w:t>
      </w:r>
      <w:r w:rsidRPr="00C83DAF">
        <w:rPr>
          <w:rFonts w:cstheme="majorBidi" w:hint="eastAsia"/>
          <w:sz w:val="22"/>
          <w:szCs w:val="20"/>
        </w:rPr>
        <w:t>=0.2 g</w:t>
      </w:r>
      <w:r w:rsidRPr="00C83DAF">
        <w:rPr>
          <w:rFonts w:cstheme="majorBidi"/>
          <w:sz w:val="22"/>
          <w:szCs w:val="20"/>
        </w:rPr>
        <w:t>·</w:t>
      </w:r>
      <w:r w:rsidRPr="00C83DAF">
        <w:rPr>
          <w:rFonts w:cstheme="majorBidi" w:hint="eastAsia"/>
          <w:sz w:val="22"/>
          <w:szCs w:val="20"/>
        </w:rPr>
        <w:t>L</w:t>
      </w:r>
      <w:r w:rsidRPr="00C83DAF">
        <w:rPr>
          <w:rFonts w:cstheme="majorBidi"/>
          <w:sz w:val="22"/>
          <w:szCs w:val="20"/>
          <w:vertAlign w:val="superscript"/>
        </w:rPr>
        <w:t>−</w:t>
      </w:r>
      <w:r w:rsidRPr="00C83DAF">
        <w:rPr>
          <w:rFonts w:cstheme="majorBidi" w:hint="eastAsia"/>
          <w:sz w:val="22"/>
          <w:szCs w:val="20"/>
          <w:vertAlign w:val="superscript"/>
        </w:rPr>
        <w:t>1</w:t>
      </w:r>
      <w:r w:rsidRPr="00C83DAF">
        <w:rPr>
          <w:rFonts w:cstheme="majorBidi" w:hint="eastAsia"/>
          <w:sz w:val="22"/>
          <w:szCs w:val="20"/>
        </w:rPr>
        <w:t>, [HCO</w:t>
      </w:r>
      <w:r w:rsidRPr="00C83DAF">
        <w:rPr>
          <w:rFonts w:cstheme="majorBidi" w:hint="eastAsia"/>
          <w:sz w:val="22"/>
          <w:szCs w:val="20"/>
          <w:vertAlign w:val="subscript"/>
        </w:rPr>
        <w:t>3</w:t>
      </w:r>
      <w:proofErr w:type="gramStart"/>
      <w:r w:rsidRPr="00C83DAF">
        <w:rPr>
          <w:rFonts w:cstheme="majorBidi"/>
          <w:sz w:val="22"/>
          <w:szCs w:val="20"/>
          <w:vertAlign w:val="superscript"/>
        </w:rPr>
        <w:t>−</w:t>
      </w:r>
      <w:r w:rsidRPr="00C83DAF">
        <w:rPr>
          <w:rFonts w:cstheme="majorBidi" w:hint="eastAsia"/>
          <w:sz w:val="22"/>
          <w:szCs w:val="20"/>
        </w:rPr>
        <w:t>]=</w:t>
      </w:r>
      <w:proofErr w:type="gramEnd"/>
      <w:r w:rsidRPr="00C83DAF">
        <w:rPr>
          <w:rFonts w:cstheme="majorBidi" w:hint="eastAsia"/>
          <w:sz w:val="22"/>
          <w:szCs w:val="20"/>
        </w:rPr>
        <w:t xml:space="preserve">10 mM, </w:t>
      </w:r>
      <w:r w:rsidRPr="00D248BC">
        <w:rPr>
          <w:rFonts w:cstheme="majorBidi" w:hint="eastAsia"/>
          <w:sz w:val="22"/>
          <w:szCs w:val="20"/>
        </w:rPr>
        <w:t>[H</w:t>
      </w:r>
      <w:r w:rsidRPr="000D3FFE">
        <w:rPr>
          <w:rFonts w:cstheme="majorBidi" w:hint="eastAsia"/>
          <w:sz w:val="22"/>
          <w:szCs w:val="20"/>
          <w:vertAlign w:val="subscript"/>
        </w:rPr>
        <w:t>2</w:t>
      </w:r>
      <w:r w:rsidRPr="00D248BC">
        <w:rPr>
          <w:rFonts w:cstheme="majorBidi" w:hint="eastAsia"/>
          <w:sz w:val="22"/>
          <w:szCs w:val="20"/>
        </w:rPr>
        <w:t>O</w:t>
      </w:r>
      <w:proofErr w:type="gramStart"/>
      <w:r w:rsidRPr="000D3FFE">
        <w:rPr>
          <w:rFonts w:cstheme="majorBidi" w:hint="eastAsia"/>
          <w:sz w:val="22"/>
          <w:szCs w:val="20"/>
          <w:vertAlign w:val="subscript"/>
        </w:rPr>
        <w:t>2</w:t>
      </w:r>
      <w:r w:rsidRPr="00D248BC">
        <w:rPr>
          <w:rFonts w:cstheme="majorBidi" w:hint="eastAsia"/>
          <w:sz w:val="22"/>
          <w:szCs w:val="20"/>
        </w:rPr>
        <w:t>]=</w:t>
      </w:r>
      <w:proofErr w:type="gramEnd"/>
      <w:r w:rsidRPr="00D248BC">
        <w:rPr>
          <w:rFonts w:cstheme="majorBidi" w:hint="eastAsia"/>
          <w:sz w:val="22"/>
          <w:szCs w:val="20"/>
        </w:rPr>
        <w:t>6 mM</w:t>
      </w:r>
      <w:r w:rsidRPr="00C83DAF">
        <w:rPr>
          <w:rFonts w:cstheme="majorBidi" w:hint="eastAsia"/>
          <w:sz w:val="22"/>
          <w:szCs w:val="20"/>
        </w:rPr>
        <w:t>)</w:t>
      </w:r>
    </w:p>
    <w:p w14:paraId="1F5C3C4D" w14:textId="77777777" w:rsidR="00A53638" w:rsidRDefault="00A53638" w:rsidP="00F64988">
      <w:pPr>
        <w:spacing w:after="240"/>
        <w:ind w:firstLineChars="0" w:firstLine="0"/>
        <w:jc w:val="center"/>
        <w:rPr>
          <w:rFonts w:cstheme="majorBidi"/>
          <w:sz w:val="22"/>
          <w:szCs w:val="20"/>
        </w:rPr>
      </w:pPr>
    </w:p>
    <w:p w14:paraId="56BD9DD1" w14:textId="77777777" w:rsidR="00A53638" w:rsidRPr="00507E9E" w:rsidRDefault="00A53638" w:rsidP="00A53638">
      <w:pPr>
        <w:pStyle w:val="afe"/>
      </w:pPr>
      <w:r w:rsidRPr="0099164B">
        <w:rPr>
          <w:noProof/>
        </w:rPr>
        <w:drawing>
          <wp:inline distT="0" distB="0" distL="0" distR="0" wp14:anchorId="434A15E9" wp14:editId="575FE2BA">
            <wp:extent cx="2422566" cy="1840569"/>
            <wp:effectExtent l="0" t="0" r="0" b="7620"/>
            <wp:docPr id="1387588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88337" name=""/>
                    <pic:cNvPicPr/>
                  </pic:nvPicPr>
                  <pic:blipFill>
                    <a:blip r:embed="rId32"/>
                    <a:stretch>
                      <a:fillRect/>
                    </a:stretch>
                  </pic:blipFill>
                  <pic:spPr>
                    <a:xfrm>
                      <a:off x="0" y="0"/>
                      <a:ext cx="2435933" cy="1850725"/>
                    </a:xfrm>
                    <a:prstGeom prst="rect">
                      <a:avLst/>
                    </a:prstGeom>
                  </pic:spPr>
                </pic:pic>
              </a:graphicData>
            </a:graphic>
          </wp:inline>
        </w:drawing>
      </w:r>
    </w:p>
    <w:p w14:paraId="435C342A" w14:textId="3D0148DF" w:rsidR="00A53638" w:rsidRDefault="00A53638" w:rsidP="00B969E3">
      <w:pPr>
        <w:pStyle w:val="ac"/>
        <w:spacing w:after="0"/>
      </w:pPr>
      <w:bookmarkStart w:id="37" w:name="_Toc208230593"/>
      <w:r w:rsidRPr="00034E4B">
        <w:rPr>
          <w:b/>
          <w:bCs/>
        </w:rPr>
        <w:t xml:space="preserve">Figure </w:t>
      </w:r>
      <w:r w:rsidRPr="00034E4B">
        <w:rPr>
          <w:rFonts w:hint="eastAsia"/>
          <w:b/>
          <w:bCs/>
        </w:rPr>
        <w:t>S</w:t>
      </w:r>
      <w:r w:rsidRPr="00034E4B">
        <w:rPr>
          <w:b/>
          <w:bCs/>
        </w:rPr>
        <w:fldChar w:fldCharType="begin"/>
      </w:r>
      <w:r w:rsidRPr="00034E4B">
        <w:rPr>
          <w:b/>
          <w:bCs/>
        </w:rPr>
        <w:instrText xml:space="preserve"> SEQ Figure \* ARABIC </w:instrText>
      </w:r>
      <w:r w:rsidRPr="00034E4B">
        <w:rPr>
          <w:b/>
          <w:bCs/>
        </w:rPr>
        <w:fldChar w:fldCharType="separate"/>
      </w:r>
      <w:r>
        <w:rPr>
          <w:b/>
          <w:bCs/>
          <w:noProof/>
        </w:rPr>
        <w:t>19</w:t>
      </w:r>
      <w:r w:rsidRPr="00034E4B">
        <w:rPr>
          <w:b/>
          <w:bCs/>
        </w:rPr>
        <w:fldChar w:fldCharType="end"/>
      </w:r>
      <w:r w:rsidRPr="00034E4B">
        <w:rPr>
          <w:rFonts w:hint="eastAsia"/>
          <w:b/>
          <w:bCs/>
        </w:rPr>
        <w:t>.</w:t>
      </w:r>
      <w:r>
        <w:rPr>
          <w:rFonts w:hint="eastAsia"/>
        </w:rPr>
        <w:t xml:space="preserve"> </w:t>
      </w:r>
      <w:r w:rsidR="0070561A" w:rsidRPr="0070561A">
        <w:t>Correlation</w:t>
      </w:r>
      <w:r w:rsidRPr="00943E05">
        <w:t xml:space="preserve"> between SMX removal and H</w:t>
      </w:r>
      <w:r w:rsidRPr="00943E05">
        <w:rPr>
          <w:vertAlign w:val="subscript"/>
        </w:rPr>
        <w:t>2</w:t>
      </w:r>
      <w:r w:rsidRPr="00943E05">
        <w:t>O</w:t>
      </w:r>
      <w:r w:rsidRPr="00943E05">
        <w:rPr>
          <w:vertAlign w:val="subscript"/>
        </w:rPr>
        <w:t>2</w:t>
      </w:r>
      <w:r w:rsidRPr="00943E05">
        <w:t xml:space="preserve"> consumption</w:t>
      </w:r>
      <w:r>
        <w:rPr>
          <w:rFonts w:hint="eastAsia"/>
        </w:rPr>
        <w:t xml:space="preserve"> in Co-N/C-T/</w:t>
      </w:r>
      <w:r w:rsidRPr="00970450">
        <w:rPr>
          <w:rFonts w:hint="eastAsia"/>
        </w:rPr>
        <w:t>HCO</w:t>
      </w:r>
      <w:r w:rsidRPr="00F01EE3">
        <w:rPr>
          <w:rFonts w:hint="eastAsia"/>
          <w:vertAlign w:val="subscript"/>
        </w:rPr>
        <w:t>3</w:t>
      </w:r>
      <w:r w:rsidRPr="00F01EE3">
        <w:rPr>
          <w:vertAlign w:val="superscript"/>
        </w:rPr>
        <w:t>−</w:t>
      </w:r>
      <w:r>
        <w:rPr>
          <w:rFonts w:hint="eastAsia"/>
        </w:rPr>
        <w:t>/</w:t>
      </w:r>
      <w:r w:rsidRPr="00970450">
        <w:rPr>
          <w:rFonts w:hint="eastAsia"/>
        </w:rPr>
        <w:t>H</w:t>
      </w:r>
      <w:r w:rsidRPr="00F01EE3">
        <w:rPr>
          <w:rFonts w:hint="eastAsia"/>
          <w:vertAlign w:val="subscript"/>
        </w:rPr>
        <w:t>2</w:t>
      </w:r>
      <w:r w:rsidRPr="00970450">
        <w:rPr>
          <w:rFonts w:hint="eastAsia"/>
        </w:rPr>
        <w:t>O</w:t>
      </w:r>
      <w:r w:rsidRPr="00F01EE3">
        <w:rPr>
          <w:rFonts w:hint="eastAsia"/>
          <w:vertAlign w:val="subscript"/>
        </w:rPr>
        <w:t>2</w:t>
      </w:r>
      <w:r w:rsidRPr="00943E05">
        <w:rPr>
          <w:rFonts w:hint="eastAsia"/>
        </w:rPr>
        <w:t xml:space="preserve"> </w:t>
      </w:r>
      <w:r>
        <w:rPr>
          <w:rFonts w:hint="eastAsia"/>
        </w:rPr>
        <w:t>system</w:t>
      </w:r>
      <w:r w:rsidR="0070561A">
        <w:rPr>
          <w:rFonts w:hint="eastAsia"/>
        </w:rPr>
        <w:t>.</w:t>
      </w:r>
      <w:bookmarkEnd w:id="37"/>
    </w:p>
    <w:p w14:paraId="6ED2908B" w14:textId="3455C041" w:rsidR="00A53638" w:rsidRDefault="00A53638" w:rsidP="006E4528">
      <w:pPr>
        <w:spacing w:after="240" w:line="240" w:lineRule="auto"/>
        <w:ind w:firstLineChars="0" w:firstLine="0"/>
        <w:jc w:val="center"/>
        <w:rPr>
          <w:rFonts w:cstheme="majorBidi"/>
          <w:sz w:val="22"/>
          <w:szCs w:val="20"/>
        </w:rPr>
      </w:pPr>
      <w:r w:rsidRPr="00C83DAF">
        <w:rPr>
          <w:rFonts w:cstheme="majorBidi" w:hint="eastAsia"/>
          <w:sz w:val="22"/>
          <w:szCs w:val="20"/>
        </w:rPr>
        <w:t>(</w:t>
      </w:r>
      <w:r w:rsidR="0070561A" w:rsidRPr="00822543">
        <w:rPr>
          <w:rFonts w:cstheme="majorBidi"/>
          <w:sz w:val="22"/>
          <w:szCs w:val="20"/>
        </w:rPr>
        <w:t>Experimental conditions:</w:t>
      </w:r>
      <w:r w:rsidR="0070561A" w:rsidRPr="00D248BC">
        <w:rPr>
          <w:rFonts w:cstheme="majorBidi" w:hint="eastAsia"/>
          <w:sz w:val="22"/>
          <w:szCs w:val="20"/>
        </w:rPr>
        <w:t xml:space="preserve"> </w:t>
      </w:r>
      <w:r w:rsidR="00303C46" w:rsidRPr="00D248BC">
        <w:rPr>
          <w:rFonts w:cstheme="majorBidi" w:hint="eastAsia"/>
          <w:sz w:val="22"/>
          <w:szCs w:val="20"/>
        </w:rPr>
        <w:t>[Catalyst]</w:t>
      </w:r>
      <w:r w:rsidR="00303C46" w:rsidRPr="00D13FAE">
        <w:rPr>
          <w:rFonts w:cstheme="majorBidi" w:hint="eastAsia"/>
          <w:sz w:val="22"/>
          <w:szCs w:val="20"/>
          <w:vertAlign w:val="subscript"/>
        </w:rPr>
        <w:t>0</w:t>
      </w:r>
      <w:r w:rsidRPr="00C83DAF">
        <w:rPr>
          <w:rFonts w:cstheme="majorBidi" w:hint="eastAsia"/>
          <w:sz w:val="22"/>
          <w:szCs w:val="20"/>
        </w:rPr>
        <w:t>=0.2 g</w:t>
      </w:r>
      <w:r w:rsidRPr="00C83DAF">
        <w:rPr>
          <w:rFonts w:cstheme="majorBidi"/>
          <w:sz w:val="22"/>
          <w:szCs w:val="20"/>
        </w:rPr>
        <w:t>·</w:t>
      </w:r>
      <w:r w:rsidRPr="00C83DAF">
        <w:rPr>
          <w:rFonts w:cstheme="majorBidi" w:hint="eastAsia"/>
          <w:sz w:val="22"/>
          <w:szCs w:val="20"/>
        </w:rPr>
        <w:t>L</w:t>
      </w:r>
      <w:r w:rsidRPr="00C83DAF">
        <w:rPr>
          <w:rFonts w:cstheme="majorBidi"/>
          <w:sz w:val="22"/>
          <w:szCs w:val="20"/>
          <w:vertAlign w:val="superscript"/>
        </w:rPr>
        <w:t>−</w:t>
      </w:r>
      <w:r w:rsidRPr="00C83DAF">
        <w:rPr>
          <w:rFonts w:cstheme="majorBidi" w:hint="eastAsia"/>
          <w:sz w:val="22"/>
          <w:szCs w:val="20"/>
          <w:vertAlign w:val="superscript"/>
        </w:rPr>
        <w:t>1</w:t>
      </w:r>
      <w:r w:rsidRPr="00C83DAF">
        <w:rPr>
          <w:rFonts w:cstheme="majorBidi" w:hint="eastAsia"/>
          <w:sz w:val="22"/>
          <w:szCs w:val="20"/>
        </w:rPr>
        <w:t>, [HCO</w:t>
      </w:r>
      <w:r w:rsidRPr="00C83DAF">
        <w:rPr>
          <w:rFonts w:cstheme="majorBidi" w:hint="eastAsia"/>
          <w:sz w:val="22"/>
          <w:szCs w:val="20"/>
          <w:vertAlign w:val="subscript"/>
        </w:rPr>
        <w:t>3</w:t>
      </w:r>
      <w:proofErr w:type="gramStart"/>
      <w:r w:rsidRPr="00C83DAF">
        <w:rPr>
          <w:rFonts w:cstheme="majorBidi"/>
          <w:sz w:val="22"/>
          <w:szCs w:val="20"/>
          <w:vertAlign w:val="superscript"/>
        </w:rPr>
        <w:t>−</w:t>
      </w:r>
      <w:r w:rsidRPr="00C83DAF">
        <w:rPr>
          <w:rFonts w:cstheme="majorBidi" w:hint="eastAsia"/>
          <w:sz w:val="22"/>
          <w:szCs w:val="20"/>
        </w:rPr>
        <w:t>]=</w:t>
      </w:r>
      <w:proofErr w:type="gramEnd"/>
      <w:r w:rsidRPr="00C83DAF">
        <w:rPr>
          <w:rFonts w:cstheme="majorBidi" w:hint="eastAsia"/>
          <w:sz w:val="22"/>
          <w:szCs w:val="20"/>
        </w:rPr>
        <w:t xml:space="preserve">10 mM, </w:t>
      </w:r>
      <w:r w:rsidRPr="00D248BC">
        <w:rPr>
          <w:rFonts w:cstheme="majorBidi" w:hint="eastAsia"/>
          <w:sz w:val="22"/>
          <w:szCs w:val="20"/>
        </w:rPr>
        <w:t>[H</w:t>
      </w:r>
      <w:r w:rsidRPr="000D3FFE">
        <w:rPr>
          <w:rFonts w:cstheme="majorBidi" w:hint="eastAsia"/>
          <w:sz w:val="22"/>
          <w:szCs w:val="20"/>
          <w:vertAlign w:val="subscript"/>
        </w:rPr>
        <w:t>2</w:t>
      </w:r>
      <w:r w:rsidRPr="00D248BC">
        <w:rPr>
          <w:rFonts w:cstheme="majorBidi" w:hint="eastAsia"/>
          <w:sz w:val="22"/>
          <w:szCs w:val="20"/>
        </w:rPr>
        <w:t>O</w:t>
      </w:r>
      <w:proofErr w:type="gramStart"/>
      <w:r w:rsidRPr="000D3FFE">
        <w:rPr>
          <w:rFonts w:cstheme="majorBidi" w:hint="eastAsia"/>
          <w:sz w:val="22"/>
          <w:szCs w:val="20"/>
          <w:vertAlign w:val="subscript"/>
        </w:rPr>
        <w:t>2</w:t>
      </w:r>
      <w:r w:rsidRPr="00D248BC">
        <w:rPr>
          <w:rFonts w:cstheme="majorBidi" w:hint="eastAsia"/>
          <w:sz w:val="22"/>
          <w:szCs w:val="20"/>
        </w:rPr>
        <w:t>]=</w:t>
      </w:r>
      <w:proofErr w:type="gramEnd"/>
      <w:r w:rsidRPr="00D248BC">
        <w:rPr>
          <w:rFonts w:cstheme="majorBidi" w:hint="eastAsia"/>
          <w:sz w:val="22"/>
          <w:szCs w:val="20"/>
        </w:rPr>
        <w:t>6 mM</w:t>
      </w:r>
      <w:r w:rsidRPr="00C83DAF">
        <w:rPr>
          <w:rFonts w:cstheme="majorBidi" w:hint="eastAsia"/>
          <w:sz w:val="22"/>
          <w:szCs w:val="20"/>
        </w:rPr>
        <w:t>, [SMX]=10 mg</w:t>
      </w:r>
      <w:r w:rsidRPr="00C83DAF">
        <w:rPr>
          <w:rFonts w:cstheme="majorBidi"/>
          <w:sz w:val="22"/>
          <w:szCs w:val="20"/>
        </w:rPr>
        <w:t>·</w:t>
      </w:r>
      <w:r w:rsidRPr="00C83DAF">
        <w:rPr>
          <w:rFonts w:cstheme="majorBidi" w:hint="eastAsia"/>
          <w:sz w:val="22"/>
          <w:szCs w:val="20"/>
        </w:rPr>
        <w:t>L</w:t>
      </w:r>
      <w:r w:rsidRPr="00C83DAF">
        <w:rPr>
          <w:rFonts w:cstheme="majorBidi"/>
          <w:sz w:val="22"/>
          <w:szCs w:val="20"/>
          <w:vertAlign w:val="superscript"/>
        </w:rPr>
        <w:t>−</w:t>
      </w:r>
      <w:r w:rsidRPr="00C83DAF">
        <w:rPr>
          <w:rFonts w:cstheme="majorBidi" w:hint="eastAsia"/>
          <w:sz w:val="22"/>
          <w:szCs w:val="20"/>
          <w:vertAlign w:val="superscript"/>
        </w:rPr>
        <w:t>1</w:t>
      </w:r>
      <w:r w:rsidRPr="00C83DAF">
        <w:rPr>
          <w:rFonts w:cstheme="majorBidi" w:hint="eastAsia"/>
          <w:sz w:val="22"/>
          <w:szCs w:val="20"/>
        </w:rPr>
        <w:t>)</w:t>
      </w:r>
    </w:p>
    <w:p w14:paraId="396E13DC" w14:textId="7F5B3B1E" w:rsidR="008E2036" w:rsidRPr="00C83DAF" w:rsidRDefault="008E2036" w:rsidP="006E4528">
      <w:pPr>
        <w:spacing w:after="240" w:line="240" w:lineRule="auto"/>
        <w:ind w:firstLineChars="0" w:firstLine="0"/>
        <w:jc w:val="center"/>
        <w:rPr>
          <w:rFonts w:cstheme="majorBidi"/>
          <w:sz w:val="22"/>
          <w:szCs w:val="20"/>
        </w:rPr>
        <w:sectPr w:rsidR="008E2036" w:rsidRPr="00C83DAF" w:rsidSect="00A53638">
          <w:pgSz w:w="11906" w:h="16838" w:code="9"/>
          <w:pgMar w:top="1701" w:right="1701" w:bottom="1701" w:left="1701" w:header="1247" w:footer="1247" w:gutter="0"/>
          <w:cols w:space="425"/>
          <w:docGrid w:type="lines" w:linePitch="326"/>
        </w:sectPr>
      </w:pPr>
    </w:p>
    <w:p w14:paraId="22EBD565" w14:textId="6AC516F2" w:rsidR="00767F54" w:rsidRDefault="00017051" w:rsidP="00A53638">
      <w:pPr>
        <w:pStyle w:val="afe"/>
      </w:pPr>
      <w:r w:rsidRPr="00A53638">
        <w:rPr>
          <w:noProof/>
        </w:rPr>
        <w:lastRenderedPageBreak/>
        <w:drawing>
          <wp:inline distT="0" distB="0" distL="0" distR="0" wp14:anchorId="6FB806C0" wp14:editId="39F57006">
            <wp:extent cx="5287224" cy="2387349"/>
            <wp:effectExtent l="0" t="0" r="8890" b="0"/>
            <wp:docPr id="20160465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06535" cy="2396068"/>
                    </a:xfrm>
                    <a:prstGeom prst="rect">
                      <a:avLst/>
                    </a:prstGeom>
                    <a:noFill/>
                  </pic:spPr>
                </pic:pic>
              </a:graphicData>
            </a:graphic>
          </wp:inline>
        </w:drawing>
      </w:r>
    </w:p>
    <w:p w14:paraId="2DB12599" w14:textId="1D910EFB" w:rsidR="009842C9" w:rsidRDefault="00A92671" w:rsidP="009842C9">
      <w:pPr>
        <w:pStyle w:val="afff6"/>
        <w:spacing w:after="0"/>
        <w:rPr>
          <w:szCs w:val="24"/>
        </w:rPr>
      </w:pPr>
      <w:bookmarkStart w:id="38" w:name="_Toc208230594"/>
      <w:r w:rsidRPr="00034E4B">
        <w:rPr>
          <w:b/>
          <w:bCs/>
        </w:rPr>
        <w:t xml:space="preserve">Figure </w:t>
      </w:r>
      <w:r w:rsidRPr="00034E4B">
        <w:rPr>
          <w:rFonts w:hint="eastAsia"/>
          <w:b/>
          <w:bCs/>
        </w:rPr>
        <w:t>S</w:t>
      </w:r>
      <w:r w:rsidRPr="00034E4B">
        <w:rPr>
          <w:b/>
          <w:bCs/>
        </w:rPr>
        <w:fldChar w:fldCharType="begin"/>
      </w:r>
      <w:r w:rsidRPr="00034E4B">
        <w:rPr>
          <w:b/>
          <w:bCs/>
        </w:rPr>
        <w:instrText xml:space="preserve"> SEQ Figure \* ARABIC </w:instrText>
      </w:r>
      <w:r w:rsidRPr="00034E4B">
        <w:rPr>
          <w:b/>
          <w:bCs/>
        </w:rPr>
        <w:fldChar w:fldCharType="separate"/>
      </w:r>
      <w:r w:rsidR="0093127C">
        <w:rPr>
          <w:b/>
          <w:bCs/>
          <w:noProof/>
        </w:rPr>
        <w:t>20</w:t>
      </w:r>
      <w:r w:rsidRPr="00034E4B">
        <w:rPr>
          <w:b/>
          <w:bCs/>
        </w:rPr>
        <w:fldChar w:fldCharType="end"/>
      </w:r>
      <w:r w:rsidRPr="00034E4B">
        <w:rPr>
          <w:rFonts w:hint="eastAsia"/>
          <w:b/>
          <w:bCs/>
        </w:rPr>
        <w:t>.</w:t>
      </w:r>
      <w:r w:rsidR="00B525B0">
        <w:rPr>
          <w:rFonts w:hint="eastAsia"/>
        </w:rPr>
        <w:t xml:space="preserve"> </w:t>
      </w:r>
      <w:r w:rsidR="0070561A" w:rsidRPr="0070561A">
        <w:t>Effects of various parameters on SMX degradation:</w:t>
      </w:r>
      <w:r w:rsidR="0070561A">
        <w:t xml:space="preserve"> </w:t>
      </w:r>
      <w:r w:rsidR="00B525B0">
        <w:rPr>
          <w:rFonts w:hint="eastAsia"/>
        </w:rPr>
        <w:t>(a</w:t>
      </w:r>
      <w:r w:rsidR="008578DD">
        <w:rPr>
          <w:rFonts w:hint="eastAsia"/>
        </w:rPr>
        <w:t xml:space="preserve">, </w:t>
      </w:r>
      <w:r w:rsidR="00B525B0">
        <w:rPr>
          <w:rFonts w:hint="eastAsia"/>
        </w:rPr>
        <w:t>b) H</w:t>
      </w:r>
      <w:r w:rsidR="00B525B0" w:rsidRPr="00B525B0">
        <w:rPr>
          <w:rFonts w:hint="eastAsia"/>
          <w:vertAlign w:val="subscript"/>
        </w:rPr>
        <w:t>2</w:t>
      </w:r>
      <w:r w:rsidR="00B525B0">
        <w:rPr>
          <w:rFonts w:hint="eastAsia"/>
        </w:rPr>
        <w:t>O</w:t>
      </w:r>
      <w:r w:rsidR="00B525B0" w:rsidRPr="00B525B0">
        <w:rPr>
          <w:rFonts w:hint="eastAsia"/>
          <w:vertAlign w:val="subscript"/>
        </w:rPr>
        <w:t>2</w:t>
      </w:r>
      <w:r w:rsidR="00B525B0">
        <w:rPr>
          <w:rFonts w:hint="eastAsia"/>
        </w:rPr>
        <w:t xml:space="preserve"> concentration; (c</w:t>
      </w:r>
      <w:r w:rsidR="008578DD">
        <w:rPr>
          <w:rFonts w:hint="eastAsia"/>
        </w:rPr>
        <w:t xml:space="preserve">, </w:t>
      </w:r>
      <w:r w:rsidR="00B525B0">
        <w:rPr>
          <w:rFonts w:hint="eastAsia"/>
        </w:rPr>
        <w:t xml:space="preserve">d) </w:t>
      </w:r>
      <w:r w:rsidR="00B525B0" w:rsidRPr="00A42790">
        <w:rPr>
          <w:szCs w:val="24"/>
        </w:rPr>
        <w:t>HCO</w:t>
      </w:r>
      <w:r w:rsidR="00B525B0" w:rsidRPr="00A42790">
        <w:rPr>
          <w:szCs w:val="24"/>
          <w:vertAlign w:val="subscript"/>
        </w:rPr>
        <w:t>3</w:t>
      </w:r>
      <w:r w:rsidR="00B525B0" w:rsidRPr="00A42790">
        <w:rPr>
          <w:szCs w:val="24"/>
          <w:vertAlign w:val="superscript"/>
        </w:rPr>
        <w:t>−</w:t>
      </w:r>
      <w:r w:rsidR="00B525B0">
        <w:rPr>
          <w:rFonts w:hint="eastAsia"/>
          <w:szCs w:val="24"/>
          <w:vertAlign w:val="superscript"/>
        </w:rPr>
        <w:t xml:space="preserve"> </w:t>
      </w:r>
      <w:r w:rsidR="00B525B0">
        <w:rPr>
          <w:rFonts w:hint="eastAsia"/>
          <w:szCs w:val="24"/>
        </w:rPr>
        <w:t>concentration; (e</w:t>
      </w:r>
      <w:r w:rsidR="008578DD">
        <w:rPr>
          <w:rFonts w:hint="eastAsia"/>
          <w:szCs w:val="24"/>
        </w:rPr>
        <w:t xml:space="preserve">, </w:t>
      </w:r>
      <w:r w:rsidR="00B525B0">
        <w:rPr>
          <w:rFonts w:hint="eastAsia"/>
          <w:szCs w:val="24"/>
        </w:rPr>
        <w:t>f) Catalyst dosage; (g</w:t>
      </w:r>
      <w:r w:rsidR="00561758">
        <w:rPr>
          <w:rFonts w:hint="eastAsia"/>
          <w:szCs w:val="24"/>
        </w:rPr>
        <w:t xml:space="preserve">, </w:t>
      </w:r>
      <w:r w:rsidR="00B525B0">
        <w:rPr>
          <w:rFonts w:hint="eastAsia"/>
          <w:szCs w:val="24"/>
        </w:rPr>
        <w:t>h) SMX concentration</w:t>
      </w:r>
      <w:bookmarkEnd w:id="38"/>
    </w:p>
    <w:p w14:paraId="638CB8C6" w14:textId="7878FB7E" w:rsidR="009842C9" w:rsidRDefault="009842C9" w:rsidP="006E4528">
      <w:pPr>
        <w:spacing w:after="240" w:line="240" w:lineRule="auto"/>
        <w:ind w:firstLineChars="0" w:firstLine="0"/>
        <w:jc w:val="center"/>
        <w:rPr>
          <w:rFonts w:cstheme="majorBidi"/>
          <w:sz w:val="22"/>
          <w:szCs w:val="20"/>
        </w:rPr>
      </w:pPr>
      <w:r w:rsidRPr="00C83DAF">
        <w:rPr>
          <w:rFonts w:cstheme="majorBidi" w:hint="eastAsia"/>
          <w:sz w:val="22"/>
          <w:szCs w:val="20"/>
        </w:rPr>
        <w:t>(</w:t>
      </w:r>
      <w:r w:rsidR="0070561A" w:rsidRPr="0070561A">
        <w:rPr>
          <w:rFonts w:cstheme="majorBidi"/>
          <w:sz w:val="22"/>
          <w:szCs w:val="20"/>
        </w:rPr>
        <w:t>Experimental conditions:</w:t>
      </w:r>
      <w:r w:rsidR="0070561A" w:rsidRPr="0070561A">
        <w:rPr>
          <w:rFonts w:cstheme="majorBidi" w:hint="eastAsia"/>
          <w:sz w:val="22"/>
          <w:szCs w:val="20"/>
        </w:rPr>
        <w:t xml:space="preserve"> </w:t>
      </w:r>
      <w:r w:rsidR="00FF7BAC" w:rsidRPr="00D248BC">
        <w:rPr>
          <w:rFonts w:cstheme="majorBidi" w:hint="eastAsia"/>
          <w:sz w:val="22"/>
          <w:szCs w:val="20"/>
        </w:rPr>
        <w:t>[Catalyst]</w:t>
      </w:r>
      <w:r w:rsidR="00FF7BAC" w:rsidRPr="00D13FAE">
        <w:rPr>
          <w:rFonts w:cstheme="majorBidi" w:hint="eastAsia"/>
          <w:sz w:val="22"/>
          <w:szCs w:val="20"/>
          <w:vertAlign w:val="subscript"/>
        </w:rPr>
        <w:t>0</w:t>
      </w:r>
      <w:r w:rsidRPr="00C83DAF">
        <w:rPr>
          <w:rFonts w:cstheme="majorBidi" w:hint="eastAsia"/>
          <w:sz w:val="22"/>
          <w:szCs w:val="20"/>
        </w:rPr>
        <w:t>=0.2 g</w:t>
      </w:r>
      <w:r w:rsidRPr="00C83DAF">
        <w:rPr>
          <w:rFonts w:cstheme="majorBidi"/>
          <w:sz w:val="22"/>
          <w:szCs w:val="20"/>
        </w:rPr>
        <w:t>·</w:t>
      </w:r>
      <w:r w:rsidRPr="00C83DAF">
        <w:rPr>
          <w:rFonts w:cstheme="majorBidi" w:hint="eastAsia"/>
          <w:sz w:val="22"/>
          <w:szCs w:val="20"/>
        </w:rPr>
        <w:t>L</w:t>
      </w:r>
      <w:r w:rsidRPr="00C83DAF">
        <w:rPr>
          <w:rFonts w:cstheme="majorBidi"/>
          <w:sz w:val="22"/>
          <w:szCs w:val="20"/>
          <w:vertAlign w:val="superscript"/>
        </w:rPr>
        <w:t>−</w:t>
      </w:r>
      <w:r w:rsidRPr="00C83DAF">
        <w:rPr>
          <w:rFonts w:cstheme="majorBidi" w:hint="eastAsia"/>
          <w:sz w:val="22"/>
          <w:szCs w:val="20"/>
          <w:vertAlign w:val="superscript"/>
        </w:rPr>
        <w:t>1</w:t>
      </w:r>
      <w:r w:rsidRPr="00C83DAF">
        <w:rPr>
          <w:rFonts w:cstheme="majorBidi" w:hint="eastAsia"/>
          <w:sz w:val="22"/>
          <w:szCs w:val="20"/>
        </w:rPr>
        <w:t>, [HCO</w:t>
      </w:r>
      <w:r w:rsidRPr="00C83DAF">
        <w:rPr>
          <w:rFonts w:cstheme="majorBidi" w:hint="eastAsia"/>
          <w:sz w:val="22"/>
          <w:szCs w:val="20"/>
          <w:vertAlign w:val="subscript"/>
        </w:rPr>
        <w:t>3</w:t>
      </w:r>
      <w:proofErr w:type="gramStart"/>
      <w:r w:rsidRPr="00C83DAF">
        <w:rPr>
          <w:rFonts w:cstheme="majorBidi"/>
          <w:sz w:val="22"/>
          <w:szCs w:val="20"/>
          <w:vertAlign w:val="superscript"/>
        </w:rPr>
        <w:t>−</w:t>
      </w:r>
      <w:r w:rsidRPr="00C83DAF">
        <w:rPr>
          <w:rFonts w:cstheme="majorBidi" w:hint="eastAsia"/>
          <w:sz w:val="22"/>
          <w:szCs w:val="20"/>
        </w:rPr>
        <w:t>]=</w:t>
      </w:r>
      <w:proofErr w:type="gramEnd"/>
      <w:r w:rsidRPr="00C83DAF">
        <w:rPr>
          <w:rFonts w:cstheme="majorBidi" w:hint="eastAsia"/>
          <w:sz w:val="22"/>
          <w:szCs w:val="20"/>
        </w:rPr>
        <w:t xml:space="preserve">10 mM, </w:t>
      </w:r>
      <w:r w:rsidRPr="00D248BC">
        <w:rPr>
          <w:rFonts w:cstheme="majorBidi" w:hint="eastAsia"/>
          <w:sz w:val="22"/>
          <w:szCs w:val="20"/>
        </w:rPr>
        <w:t>[H</w:t>
      </w:r>
      <w:r w:rsidRPr="000D3FFE">
        <w:rPr>
          <w:rFonts w:cstheme="majorBidi" w:hint="eastAsia"/>
          <w:sz w:val="22"/>
          <w:szCs w:val="20"/>
          <w:vertAlign w:val="subscript"/>
        </w:rPr>
        <w:t>2</w:t>
      </w:r>
      <w:r w:rsidRPr="00D248BC">
        <w:rPr>
          <w:rFonts w:cstheme="majorBidi" w:hint="eastAsia"/>
          <w:sz w:val="22"/>
          <w:szCs w:val="20"/>
        </w:rPr>
        <w:t>O</w:t>
      </w:r>
      <w:proofErr w:type="gramStart"/>
      <w:r w:rsidRPr="000D3FFE">
        <w:rPr>
          <w:rFonts w:cstheme="majorBidi" w:hint="eastAsia"/>
          <w:sz w:val="22"/>
          <w:szCs w:val="20"/>
          <w:vertAlign w:val="subscript"/>
        </w:rPr>
        <w:t>2</w:t>
      </w:r>
      <w:r w:rsidRPr="00D248BC">
        <w:rPr>
          <w:rFonts w:cstheme="majorBidi" w:hint="eastAsia"/>
          <w:sz w:val="22"/>
          <w:szCs w:val="20"/>
        </w:rPr>
        <w:t>]=</w:t>
      </w:r>
      <w:proofErr w:type="gramEnd"/>
      <w:r w:rsidRPr="00D248BC">
        <w:rPr>
          <w:rFonts w:cstheme="majorBidi" w:hint="eastAsia"/>
          <w:sz w:val="22"/>
          <w:szCs w:val="20"/>
        </w:rPr>
        <w:t>6 mM</w:t>
      </w:r>
      <w:r w:rsidRPr="00C83DAF">
        <w:rPr>
          <w:rFonts w:cstheme="majorBidi" w:hint="eastAsia"/>
          <w:sz w:val="22"/>
          <w:szCs w:val="20"/>
        </w:rPr>
        <w:t>, [SMX]=10 mg</w:t>
      </w:r>
      <w:r w:rsidRPr="00C83DAF">
        <w:rPr>
          <w:rFonts w:cstheme="majorBidi"/>
          <w:sz w:val="22"/>
          <w:szCs w:val="20"/>
        </w:rPr>
        <w:t>·</w:t>
      </w:r>
      <w:r w:rsidRPr="00C83DAF">
        <w:rPr>
          <w:rFonts w:cstheme="majorBidi" w:hint="eastAsia"/>
          <w:sz w:val="22"/>
          <w:szCs w:val="20"/>
        </w:rPr>
        <w:t>L</w:t>
      </w:r>
      <w:r w:rsidRPr="00C83DAF">
        <w:rPr>
          <w:rFonts w:cstheme="majorBidi"/>
          <w:sz w:val="22"/>
          <w:szCs w:val="20"/>
          <w:vertAlign w:val="superscript"/>
        </w:rPr>
        <w:t>−</w:t>
      </w:r>
      <w:r w:rsidRPr="00C83DAF">
        <w:rPr>
          <w:rFonts w:cstheme="majorBidi" w:hint="eastAsia"/>
          <w:sz w:val="22"/>
          <w:szCs w:val="20"/>
          <w:vertAlign w:val="superscript"/>
        </w:rPr>
        <w:t>1</w:t>
      </w:r>
      <w:r w:rsidRPr="00C83DAF">
        <w:rPr>
          <w:rFonts w:cstheme="majorBidi" w:hint="eastAsia"/>
          <w:sz w:val="22"/>
          <w:szCs w:val="20"/>
        </w:rPr>
        <w:t>)</w:t>
      </w:r>
    </w:p>
    <w:p w14:paraId="7FFC33EC" w14:textId="68AEE9B9" w:rsidR="008E2036" w:rsidRPr="00C83DAF" w:rsidRDefault="008E2036" w:rsidP="006E4528">
      <w:pPr>
        <w:spacing w:after="240" w:line="240" w:lineRule="auto"/>
        <w:ind w:firstLineChars="0" w:firstLine="0"/>
        <w:jc w:val="center"/>
        <w:rPr>
          <w:rFonts w:cstheme="majorBidi"/>
          <w:sz w:val="22"/>
          <w:szCs w:val="20"/>
        </w:rPr>
        <w:sectPr w:rsidR="008E2036" w:rsidRPr="00C83DAF" w:rsidSect="009842C9">
          <w:pgSz w:w="11906" w:h="16838" w:code="9"/>
          <w:pgMar w:top="1701" w:right="1701" w:bottom="1701" w:left="1701" w:header="1247" w:footer="1247" w:gutter="0"/>
          <w:cols w:space="425"/>
          <w:docGrid w:type="lines" w:linePitch="326"/>
        </w:sectPr>
      </w:pPr>
    </w:p>
    <w:p w14:paraId="5CEC83CC" w14:textId="77777777" w:rsidR="00BF28D4" w:rsidRDefault="00BF28D4" w:rsidP="00BF28D4">
      <w:pPr>
        <w:pStyle w:val="afff6"/>
      </w:pPr>
      <w:bookmarkStart w:id="39" w:name="OLE_LINK7"/>
      <w:r w:rsidRPr="00DE0CFF">
        <w:rPr>
          <w:noProof/>
        </w:rPr>
        <w:lastRenderedPageBreak/>
        <w:drawing>
          <wp:inline distT="0" distB="0" distL="0" distR="0" wp14:anchorId="40255DB1" wp14:editId="7E9E98E8">
            <wp:extent cx="2633662" cy="2287282"/>
            <wp:effectExtent l="0" t="0" r="0" b="0"/>
            <wp:docPr id="486340941" name="图片 2">
              <a:extLst xmlns:a="http://schemas.openxmlformats.org/drawingml/2006/main">
                <a:ext uri="{FF2B5EF4-FFF2-40B4-BE49-F238E27FC236}">
                  <a16:creationId xmlns:a16="http://schemas.microsoft.com/office/drawing/2014/main" id="{B909B866-7D5E-9D97-90B1-C5A2DC29E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909B866-7D5E-9D97-90B1-C5A2DC29E98A}"/>
                        </a:ext>
                      </a:extLst>
                    </pic:cNvPr>
                    <pic:cNvPicPr>
                      <a:picLocks noChangeAspect="1"/>
                    </pic:cNvPicPr>
                  </pic:nvPicPr>
                  <pic:blipFill>
                    <a:blip r:embed="rId34"/>
                    <a:stretch>
                      <a:fillRect/>
                    </a:stretch>
                  </pic:blipFill>
                  <pic:spPr>
                    <a:xfrm>
                      <a:off x="0" y="0"/>
                      <a:ext cx="2641730" cy="2294289"/>
                    </a:xfrm>
                    <a:prstGeom prst="rect">
                      <a:avLst/>
                    </a:prstGeom>
                  </pic:spPr>
                </pic:pic>
              </a:graphicData>
            </a:graphic>
          </wp:inline>
        </w:drawing>
      </w:r>
    </w:p>
    <w:p w14:paraId="7889238A" w14:textId="61300D5D" w:rsidR="00BF28D4" w:rsidRDefault="00BF28D4" w:rsidP="00BF28D4">
      <w:pPr>
        <w:pStyle w:val="afff6"/>
      </w:pPr>
      <w:bookmarkStart w:id="40" w:name="_Toc208230595"/>
      <w:r w:rsidRPr="00797B5E">
        <w:rPr>
          <w:b/>
          <w:bCs/>
        </w:rPr>
        <w:t xml:space="preserve">Figure </w:t>
      </w:r>
      <w:r w:rsidRPr="00797B5E">
        <w:rPr>
          <w:rFonts w:hint="eastAsia"/>
          <w:b/>
          <w:bCs/>
        </w:rPr>
        <w:t>S</w:t>
      </w:r>
      <w:r w:rsidRPr="00797B5E">
        <w:rPr>
          <w:b/>
          <w:bCs/>
        </w:rPr>
        <w:fldChar w:fldCharType="begin"/>
      </w:r>
      <w:r w:rsidRPr="00797B5E">
        <w:rPr>
          <w:b/>
          <w:bCs/>
        </w:rPr>
        <w:instrText xml:space="preserve"> SEQ Figure \* ARABIC </w:instrText>
      </w:r>
      <w:r w:rsidRPr="00797B5E">
        <w:rPr>
          <w:b/>
          <w:bCs/>
        </w:rPr>
        <w:fldChar w:fldCharType="separate"/>
      </w:r>
      <w:r w:rsidR="00C85E9F">
        <w:rPr>
          <w:b/>
          <w:bCs/>
          <w:noProof/>
        </w:rPr>
        <w:t>21</w:t>
      </w:r>
      <w:r w:rsidRPr="00797B5E">
        <w:rPr>
          <w:b/>
          <w:bCs/>
        </w:rPr>
        <w:fldChar w:fldCharType="end"/>
      </w:r>
      <w:r w:rsidRPr="00797B5E">
        <w:rPr>
          <w:rFonts w:hint="eastAsia"/>
          <w:b/>
          <w:bCs/>
        </w:rPr>
        <w:t>.</w:t>
      </w:r>
      <w:r w:rsidRPr="00797B5E">
        <w:rPr>
          <w:rFonts w:hint="eastAsia"/>
        </w:rPr>
        <w:t xml:space="preserve"> </w:t>
      </w:r>
      <w:r w:rsidR="0070561A" w:rsidRPr="0070561A">
        <w:t>Speciation of</w:t>
      </w:r>
      <w:r w:rsidRPr="00C86D56">
        <w:t xml:space="preserve"> </w:t>
      </w:r>
      <w:r w:rsidRPr="00E43166">
        <w:rPr>
          <w:rFonts w:hint="eastAsia"/>
        </w:rPr>
        <w:t>HCO</w:t>
      </w:r>
      <w:r w:rsidRPr="00E43166">
        <w:rPr>
          <w:rFonts w:hint="eastAsia"/>
          <w:vertAlign w:val="subscript"/>
        </w:rPr>
        <w:t>3</w:t>
      </w:r>
      <w:r w:rsidRPr="00E43166">
        <w:rPr>
          <w:vertAlign w:val="superscript"/>
        </w:rPr>
        <w:t>−</w:t>
      </w:r>
      <w:r w:rsidRPr="00C86D56">
        <w:t xml:space="preserve"> </w:t>
      </w:r>
      <w:r w:rsidR="0070561A" w:rsidRPr="0070561A">
        <w:t xml:space="preserve">in solution as a function of </w:t>
      </w:r>
      <w:proofErr w:type="spellStart"/>
      <w:r w:rsidR="0070561A" w:rsidRPr="0070561A">
        <w:t>pH</w:t>
      </w:r>
      <w:r>
        <w:rPr>
          <w:rFonts w:hint="eastAsia"/>
        </w:rPr>
        <w:t>.</w:t>
      </w:r>
      <w:bookmarkEnd w:id="40"/>
      <w:proofErr w:type="spellEnd"/>
    </w:p>
    <w:p w14:paraId="7C3D1611" w14:textId="77777777" w:rsidR="0099164B" w:rsidRPr="00BF28D4" w:rsidRDefault="0099164B" w:rsidP="0099164B">
      <w:pPr>
        <w:ind w:firstLine="480"/>
      </w:pPr>
    </w:p>
    <w:p w14:paraId="0BA99A51" w14:textId="77777777" w:rsidR="0099164B" w:rsidRPr="007A1FCE" w:rsidRDefault="0099164B" w:rsidP="00A43C1A">
      <w:pPr>
        <w:pStyle w:val="afe"/>
      </w:pPr>
      <w:r w:rsidRPr="00A43C1A">
        <w:rPr>
          <w:noProof/>
        </w:rPr>
        <w:drawing>
          <wp:inline distT="0" distB="0" distL="0" distR="0" wp14:anchorId="67735BFC" wp14:editId="5BD6CAA0">
            <wp:extent cx="2600325" cy="2407232"/>
            <wp:effectExtent l="0" t="0" r="0" b="0"/>
            <wp:docPr id="8" name="图片 7">
              <a:extLst xmlns:a="http://schemas.openxmlformats.org/drawingml/2006/main">
                <a:ext uri="{FF2B5EF4-FFF2-40B4-BE49-F238E27FC236}">
                  <a16:creationId xmlns:a16="http://schemas.microsoft.com/office/drawing/2014/main" id="{2C9AB88E-DBA9-0A19-E794-90F3568DD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2C9AB88E-DBA9-0A19-E794-90F3568DDB4F}"/>
                        </a:ext>
                      </a:extLst>
                    </pic:cNvPr>
                    <pic:cNvPicPr>
                      <a:picLocks noChangeAspect="1"/>
                    </pic:cNvPicPr>
                  </pic:nvPicPr>
                  <pic:blipFill>
                    <a:blip r:embed="rId35"/>
                    <a:stretch>
                      <a:fillRect/>
                    </a:stretch>
                  </pic:blipFill>
                  <pic:spPr>
                    <a:xfrm>
                      <a:off x="0" y="0"/>
                      <a:ext cx="2611923" cy="2417969"/>
                    </a:xfrm>
                    <a:prstGeom prst="rect">
                      <a:avLst/>
                    </a:prstGeom>
                  </pic:spPr>
                </pic:pic>
              </a:graphicData>
            </a:graphic>
          </wp:inline>
        </w:drawing>
      </w:r>
    </w:p>
    <w:p w14:paraId="326B282B" w14:textId="6CF71888" w:rsidR="00566D96" w:rsidRDefault="0099164B" w:rsidP="00566D96">
      <w:pPr>
        <w:pStyle w:val="afff6"/>
        <w:spacing w:after="0"/>
      </w:pPr>
      <w:bookmarkStart w:id="41" w:name="_Toc208230596"/>
      <w:r w:rsidRPr="00797B5E">
        <w:rPr>
          <w:b/>
          <w:bCs/>
        </w:rPr>
        <w:t xml:space="preserve">Figure </w:t>
      </w:r>
      <w:r w:rsidRPr="00797B5E">
        <w:rPr>
          <w:rFonts w:hint="eastAsia"/>
          <w:b/>
          <w:bCs/>
        </w:rPr>
        <w:t>S</w:t>
      </w:r>
      <w:r w:rsidRPr="00797B5E">
        <w:rPr>
          <w:b/>
          <w:bCs/>
        </w:rPr>
        <w:fldChar w:fldCharType="begin"/>
      </w:r>
      <w:r w:rsidRPr="00797B5E">
        <w:rPr>
          <w:b/>
          <w:bCs/>
        </w:rPr>
        <w:instrText xml:space="preserve"> SEQ Figure \* ARABIC </w:instrText>
      </w:r>
      <w:r w:rsidRPr="00797B5E">
        <w:rPr>
          <w:b/>
          <w:bCs/>
        </w:rPr>
        <w:fldChar w:fldCharType="separate"/>
      </w:r>
      <w:r>
        <w:rPr>
          <w:b/>
          <w:bCs/>
          <w:noProof/>
        </w:rPr>
        <w:t>22</w:t>
      </w:r>
      <w:r w:rsidRPr="00797B5E">
        <w:rPr>
          <w:b/>
          <w:bCs/>
        </w:rPr>
        <w:fldChar w:fldCharType="end"/>
      </w:r>
      <w:r w:rsidRPr="00797B5E">
        <w:rPr>
          <w:rFonts w:hint="eastAsia"/>
          <w:b/>
          <w:bCs/>
        </w:rPr>
        <w:t>.</w:t>
      </w:r>
      <w:r w:rsidRPr="00797B5E">
        <w:rPr>
          <w:rFonts w:hint="eastAsia"/>
        </w:rPr>
        <w:t xml:space="preserve"> </w:t>
      </w:r>
      <w:r w:rsidR="009550A6" w:rsidRPr="009550A6">
        <w:t>Temporal evolution of</w:t>
      </w:r>
      <w:r w:rsidRPr="00797B5E">
        <w:t xml:space="preserve"> pH during the reaction</w:t>
      </w:r>
      <w:r w:rsidR="00566D96">
        <w:rPr>
          <w:rFonts w:hint="eastAsia"/>
        </w:rPr>
        <w:t>.</w:t>
      </w:r>
      <w:bookmarkEnd w:id="41"/>
    </w:p>
    <w:p w14:paraId="1FA934FD" w14:textId="224878E6" w:rsidR="0099164B" w:rsidRDefault="0099164B" w:rsidP="006E4528">
      <w:pPr>
        <w:spacing w:after="240" w:line="240" w:lineRule="auto"/>
        <w:ind w:firstLineChars="0" w:firstLine="0"/>
        <w:jc w:val="center"/>
        <w:rPr>
          <w:sz w:val="22"/>
          <w:szCs w:val="22"/>
        </w:rPr>
      </w:pPr>
      <w:r w:rsidRPr="00566D96">
        <w:rPr>
          <w:rFonts w:hint="eastAsia"/>
          <w:sz w:val="22"/>
          <w:szCs w:val="22"/>
        </w:rPr>
        <w:t>(</w:t>
      </w:r>
      <w:r w:rsidR="009550A6" w:rsidRPr="009550A6">
        <w:rPr>
          <w:sz w:val="22"/>
          <w:szCs w:val="22"/>
        </w:rPr>
        <w:t>Experimental conditions:</w:t>
      </w:r>
      <w:r w:rsidR="009550A6" w:rsidRPr="009550A6">
        <w:rPr>
          <w:rFonts w:hint="eastAsia"/>
          <w:sz w:val="22"/>
          <w:szCs w:val="22"/>
        </w:rPr>
        <w:t xml:space="preserve"> </w:t>
      </w:r>
      <w:r w:rsidRPr="00566D96">
        <w:rPr>
          <w:rFonts w:hint="eastAsia"/>
          <w:sz w:val="22"/>
          <w:szCs w:val="22"/>
        </w:rPr>
        <w:t>[Catalyst]</w:t>
      </w:r>
      <w:r w:rsidRPr="00566D96">
        <w:rPr>
          <w:rFonts w:hint="eastAsia"/>
          <w:sz w:val="22"/>
          <w:szCs w:val="22"/>
          <w:vertAlign w:val="subscript"/>
        </w:rPr>
        <w:t>0</w:t>
      </w:r>
      <w:r w:rsidRPr="00566D96">
        <w:rPr>
          <w:rFonts w:hint="eastAsia"/>
          <w:sz w:val="22"/>
          <w:szCs w:val="22"/>
        </w:rPr>
        <w:t>=0.2 g</w:t>
      </w:r>
      <w:r w:rsidRPr="00566D96">
        <w:rPr>
          <w:sz w:val="22"/>
          <w:szCs w:val="22"/>
        </w:rPr>
        <w:t>·</w:t>
      </w:r>
      <w:r w:rsidRPr="00566D96">
        <w:rPr>
          <w:rFonts w:hint="eastAsia"/>
          <w:sz w:val="22"/>
          <w:szCs w:val="22"/>
        </w:rPr>
        <w:t>L</w:t>
      </w:r>
      <w:r w:rsidRPr="00566D96">
        <w:rPr>
          <w:sz w:val="22"/>
          <w:szCs w:val="22"/>
          <w:vertAlign w:val="superscript"/>
        </w:rPr>
        <w:t>−</w:t>
      </w:r>
      <w:r w:rsidRPr="00566D96">
        <w:rPr>
          <w:rFonts w:hint="eastAsia"/>
          <w:sz w:val="22"/>
          <w:szCs w:val="22"/>
          <w:vertAlign w:val="superscript"/>
        </w:rPr>
        <w:t>1</w:t>
      </w:r>
      <w:r w:rsidRPr="00566D96">
        <w:rPr>
          <w:rFonts w:hint="eastAsia"/>
          <w:sz w:val="22"/>
          <w:szCs w:val="22"/>
        </w:rPr>
        <w:t>, [HCO</w:t>
      </w:r>
      <w:r w:rsidRPr="00566D96">
        <w:rPr>
          <w:rFonts w:hint="eastAsia"/>
          <w:sz w:val="22"/>
          <w:szCs w:val="22"/>
          <w:vertAlign w:val="subscript"/>
        </w:rPr>
        <w:t>3</w:t>
      </w:r>
      <w:proofErr w:type="gramStart"/>
      <w:r w:rsidRPr="00566D96">
        <w:rPr>
          <w:sz w:val="22"/>
          <w:szCs w:val="22"/>
          <w:vertAlign w:val="superscript"/>
        </w:rPr>
        <w:t>−</w:t>
      </w:r>
      <w:r w:rsidRPr="00566D96">
        <w:rPr>
          <w:rFonts w:hint="eastAsia"/>
          <w:sz w:val="22"/>
          <w:szCs w:val="22"/>
        </w:rPr>
        <w:t>]=</w:t>
      </w:r>
      <w:proofErr w:type="gramEnd"/>
      <w:r w:rsidRPr="00566D96">
        <w:rPr>
          <w:rFonts w:hint="eastAsia"/>
          <w:sz w:val="22"/>
          <w:szCs w:val="22"/>
        </w:rPr>
        <w:t>10 mM, [H</w:t>
      </w:r>
      <w:r w:rsidRPr="00566D96">
        <w:rPr>
          <w:rFonts w:hint="eastAsia"/>
          <w:sz w:val="22"/>
          <w:szCs w:val="22"/>
          <w:vertAlign w:val="subscript"/>
        </w:rPr>
        <w:t>2</w:t>
      </w:r>
      <w:r w:rsidRPr="00566D96">
        <w:rPr>
          <w:rFonts w:hint="eastAsia"/>
          <w:sz w:val="22"/>
          <w:szCs w:val="22"/>
        </w:rPr>
        <w:t>O</w:t>
      </w:r>
      <w:proofErr w:type="gramStart"/>
      <w:r w:rsidRPr="00566D96">
        <w:rPr>
          <w:rFonts w:hint="eastAsia"/>
          <w:sz w:val="22"/>
          <w:szCs w:val="22"/>
          <w:vertAlign w:val="subscript"/>
        </w:rPr>
        <w:t>2</w:t>
      </w:r>
      <w:r w:rsidRPr="00566D96">
        <w:rPr>
          <w:rFonts w:hint="eastAsia"/>
          <w:sz w:val="22"/>
          <w:szCs w:val="22"/>
        </w:rPr>
        <w:t>]=</w:t>
      </w:r>
      <w:proofErr w:type="gramEnd"/>
      <w:r w:rsidRPr="00566D96">
        <w:rPr>
          <w:rFonts w:hint="eastAsia"/>
          <w:sz w:val="22"/>
          <w:szCs w:val="22"/>
        </w:rPr>
        <w:t>6 mM)</w:t>
      </w:r>
      <w:r w:rsidR="009550A6">
        <w:rPr>
          <w:sz w:val="22"/>
          <w:szCs w:val="22"/>
        </w:rPr>
        <w:t>.</w:t>
      </w:r>
    </w:p>
    <w:p w14:paraId="0491C65C" w14:textId="62A8D6E8" w:rsidR="008E2036" w:rsidRPr="00566D96" w:rsidRDefault="008E2036" w:rsidP="006E4528">
      <w:pPr>
        <w:spacing w:after="240" w:line="240" w:lineRule="auto"/>
        <w:ind w:firstLineChars="0" w:firstLine="0"/>
        <w:jc w:val="center"/>
        <w:rPr>
          <w:sz w:val="22"/>
          <w:szCs w:val="22"/>
        </w:rPr>
        <w:sectPr w:rsidR="008E2036" w:rsidRPr="00566D96" w:rsidSect="0099164B">
          <w:pgSz w:w="11906" w:h="16838" w:code="9"/>
          <w:pgMar w:top="1701" w:right="1701" w:bottom="1701" w:left="1701" w:header="1247" w:footer="1247" w:gutter="0"/>
          <w:cols w:space="425"/>
          <w:docGrid w:type="lines" w:linePitch="326"/>
        </w:sectPr>
      </w:pPr>
    </w:p>
    <w:p w14:paraId="5296EB4E" w14:textId="77777777" w:rsidR="00BF28D4" w:rsidRDefault="00BF28D4" w:rsidP="00BF28D4">
      <w:pPr>
        <w:pStyle w:val="afe"/>
      </w:pPr>
      <w:r w:rsidRPr="00DC5539">
        <w:rPr>
          <w:noProof/>
        </w:rPr>
        <w:lastRenderedPageBreak/>
        <w:drawing>
          <wp:inline distT="0" distB="0" distL="0" distR="0" wp14:anchorId="56804419" wp14:editId="506F3AFD">
            <wp:extent cx="2566988" cy="2260281"/>
            <wp:effectExtent l="0" t="0" r="5080" b="6985"/>
            <wp:docPr id="4888905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8928" cy="2279599"/>
                    </a:xfrm>
                    <a:prstGeom prst="rect">
                      <a:avLst/>
                    </a:prstGeom>
                    <a:noFill/>
                  </pic:spPr>
                </pic:pic>
              </a:graphicData>
            </a:graphic>
          </wp:inline>
        </w:drawing>
      </w:r>
      <w:r>
        <w:tab/>
      </w:r>
    </w:p>
    <w:p w14:paraId="02CDE941" w14:textId="3543A658" w:rsidR="00BF28D4" w:rsidRDefault="00BF28D4" w:rsidP="00BF28D4">
      <w:pPr>
        <w:pStyle w:val="afff6"/>
        <w:spacing w:after="0"/>
      </w:pPr>
      <w:bookmarkStart w:id="42" w:name="_Toc208230597"/>
      <w:bookmarkStart w:id="43" w:name="OLE_LINK10"/>
      <w:r w:rsidRPr="00E43166">
        <w:rPr>
          <w:b/>
          <w:bCs/>
        </w:rPr>
        <w:t xml:space="preserve">Figure </w:t>
      </w:r>
      <w:r w:rsidRPr="00E43166">
        <w:rPr>
          <w:rFonts w:hint="eastAsia"/>
          <w:b/>
          <w:bCs/>
        </w:rPr>
        <w:t>S</w:t>
      </w:r>
      <w:r w:rsidRPr="00E43166">
        <w:rPr>
          <w:b/>
          <w:bCs/>
        </w:rPr>
        <w:fldChar w:fldCharType="begin"/>
      </w:r>
      <w:r w:rsidRPr="00E43166">
        <w:rPr>
          <w:b/>
          <w:bCs/>
        </w:rPr>
        <w:instrText xml:space="preserve"> SEQ Figure \* ARABIC </w:instrText>
      </w:r>
      <w:r w:rsidRPr="00E43166">
        <w:rPr>
          <w:b/>
          <w:bCs/>
        </w:rPr>
        <w:fldChar w:fldCharType="separate"/>
      </w:r>
      <w:r w:rsidR="00C85E9F">
        <w:rPr>
          <w:b/>
          <w:bCs/>
          <w:noProof/>
        </w:rPr>
        <w:t>23</w:t>
      </w:r>
      <w:r w:rsidRPr="00E43166">
        <w:rPr>
          <w:b/>
          <w:bCs/>
        </w:rPr>
        <w:fldChar w:fldCharType="end"/>
      </w:r>
      <w:r w:rsidRPr="00E43166">
        <w:rPr>
          <w:rFonts w:hint="eastAsia"/>
          <w:b/>
          <w:bCs/>
        </w:rPr>
        <w:t>.</w:t>
      </w:r>
      <w:r w:rsidRPr="00E43166">
        <w:rPr>
          <w:rFonts w:hint="eastAsia"/>
        </w:rPr>
        <w:t xml:space="preserve"> </w:t>
      </w:r>
      <w:r w:rsidR="009550A6">
        <w:rPr>
          <w:rFonts w:hint="eastAsia"/>
        </w:rPr>
        <w:t>E</w:t>
      </w:r>
      <w:r w:rsidRPr="00E43166">
        <w:rPr>
          <w:rFonts w:hint="eastAsia"/>
        </w:rPr>
        <w:t xml:space="preserve">ffect of initial pH </w:t>
      </w:r>
      <w:r w:rsidR="009550A6" w:rsidRPr="009550A6">
        <w:t>on SMX degradation.</w:t>
      </w:r>
      <w:bookmarkEnd w:id="42"/>
      <w:r w:rsidRPr="00E43166">
        <w:rPr>
          <w:rFonts w:hint="eastAsia"/>
        </w:rPr>
        <w:t xml:space="preserve"> </w:t>
      </w:r>
    </w:p>
    <w:p w14:paraId="307A14E4" w14:textId="7F514645" w:rsidR="00BF28D4" w:rsidRPr="00566D96" w:rsidRDefault="00BF28D4" w:rsidP="00BF28D4">
      <w:pPr>
        <w:spacing w:after="240" w:line="240" w:lineRule="auto"/>
        <w:ind w:firstLineChars="0" w:firstLine="0"/>
        <w:jc w:val="center"/>
        <w:rPr>
          <w:sz w:val="22"/>
          <w:szCs w:val="22"/>
        </w:rPr>
      </w:pPr>
      <w:r w:rsidRPr="00566D96">
        <w:rPr>
          <w:rFonts w:hint="eastAsia"/>
          <w:sz w:val="22"/>
          <w:szCs w:val="22"/>
        </w:rPr>
        <w:t>(</w:t>
      </w:r>
      <w:r w:rsidR="009550A6" w:rsidRPr="009550A6">
        <w:rPr>
          <w:sz w:val="22"/>
          <w:szCs w:val="22"/>
        </w:rPr>
        <w:t>Experimental conditions:</w:t>
      </w:r>
      <w:r w:rsidR="009550A6" w:rsidRPr="009550A6">
        <w:rPr>
          <w:rFonts w:hint="eastAsia"/>
          <w:sz w:val="22"/>
          <w:szCs w:val="22"/>
        </w:rPr>
        <w:t xml:space="preserve"> </w:t>
      </w:r>
      <w:r w:rsidRPr="00566D96">
        <w:rPr>
          <w:rFonts w:hint="eastAsia"/>
          <w:sz w:val="22"/>
          <w:szCs w:val="22"/>
        </w:rPr>
        <w:t>[Catalyst]</w:t>
      </w:r>
      <w:r w:rsidRPr="00566D96">
        <w:rPr>
          <w:rFonts w:hint="eastAsia"/>
          <w:sz w:val="22"/>
          <w:szCs w:val="22"/>
          <w:vertAlign w:val="subscript"/>
        </w:rPr>
        <w:t>0</w:t>
      </w:r>
      <w:r w:rsidRPr="00566D96">
        <w:rPr>
          <w:rFonts w:hint="eastAsia"/>
          <w:sz w:val="22"/>
          <w:szCs w:val="22"/>
        </w:rPr>
        <w:t>=0.2 g</w:t>
      </w:r>
      <w:r w:rsidRPr="00566D96">
        <w:rPr>
          <w:sz w:val="22"/>
          <w:szCs w:val="22"/>
        </w:rPr>
        <w:t>·</w:t>
      </w:r>
      <w:r w:rsidRPr="00566D96">
        <w:rPr>
          <w:rFonts w:hint="eastAsia"/>
          <w:sz w:val="22"/>
          <w:szCs w:val="22"/>
        </w:rPr>
        <w:t>L</w:t>
      </w:r>
      <w:r w:rsidRPr="00566D96">
        <w:rPr>
          <w:sz w:val="22"/>
          <w:szCs w:val="22"/>
          <w:vertAlign w:val="superscript"/>
        </w:rPr>
        <w:t>−</w:t>
      </w:r>
      <w:r w:rsidRPr="00566D96">
        <w:rPr>
          <w:rFonts w:hint="eastAsia"/>
          <w:sz w:val="22"/>
          <w:szCs w:val="22"/>
          <w:vertAlign w:val="superscript"/>
        </w:rPr>
        <w:t>1</w:t>
      </w:r>
      <w:r w:rsidRPr="00566D96">
        <w:rPr>
          <w:rFonts w:hint="eastAsia"/>
          <w:sz w:val="22"/>
          <w:szCs w:val="22"/>
        </w:rPr>
        <w:t>, [HCO</w:t>
      </w:r>
      <w:r w:rsidRPr="00566D96">
        <w:rPr>
          <w:rFonts w:hint="eastAsia"/>
          <w:sz w:val="22"/>
          <w:szCs w:val="22"/>
          <w:vertAlign w:val="subscript"/>
        </w:rPr>
        <w:t>3</w:t>
      </w:r>
      <w:proofErr w:type="gramStart"/>
      <w:r w:rsidRPr="00566D96">
        <w:rPr>
          <w:sz w:val="22"/>
          <w:szCs w:val="22"/>
          <w:vertAlign w:val="superscript"/>
        </w:rPr>
        <w:t>−</w:t>
      </w:r>
      <w:r w:rsidRPr="00566D96">
        <w:rPr>
          <w:rFonts w:hint="eastAsia"/>
          <w:sz w:val="22"/>
          <w:szCs w:val="22"/>
        </w:rPr>
        <w:t>]=</w:t>
      </w:r>
      <w:proofErr w:type="gramEnd"/>
      <w:r w:rsidRPr="00566D96">
        <w:rPr>
          <w:rFonts w:hint="eastAsia"/>
          <w:sz w:val="22"/>
          <w:szCs w:val="22"/>
        </w:rPr>
        <w:t>10 mM, [H</w:t>
      </w:r>
      <w:r w:rsidRPr="00566D96">
        <w:rPr>
          <w:rFonts w:hint="eastAsia"/>
          <w:sz w:val="22"/>
          <w:szCs w:val="22"/>
          <w:vertAlign w:val="subscript"/>
        </w:rPr>
        <w:t>2</w:t>
      </w:r>
      <w:r w:rsidRPr="00566D96">
        <w:rPr>
          <w:rFonts w:hint="eastAsia"/>
          <w:sz w:val="22"/>
          <w:szCs w:val="22"/>
        </w:rPr>
        <w:t>O</w:t>
      </w:r>
      <w:proofErr w:type="gramStart"/>
      <w:r w:rsidRPr="00566D96">
        <w:rPr>
          <w:rFonts w:hint="eastAsia"/>
          <w:sz w:val="22"/>
          <w:szCs w:val="22"/>
          <w:vertAlign w:val="subscript"/>
        </w:rPr>
        <w:t>2</w:t>
      </w:r>
      <w:r w:rsidRPr="00566D96">
        <w:rPr>
          <w:rFonts w:hint="eastAsia"/>
          <w:sz w:val="22"/>
          <w:szCs w:val="22"/>
        </w:rPr>
        <w:t>]=</w:t>
      </w:r>
      <w:proofErr w:type="gramEnd"/>
      <w:r w:rsidRPr="00566D96">
        <w:rPr>
          <w:rFonts w:hint="eastAsia"/>
          <w:sz w:val="22"/>
          <w:szCs w:val="22"/>
        </w:rPr>
        <w:t>6 mM, [SMX]=10 mg</w:t>
      </w:r>
      <w:r w:rsidRPr="00566D96">
        <w:rPr>
          <w:sz w:val="22"/>
          <w:szCs w:val="22"/>
        </w:rPr>
        <w:t>·</w:t>
      </w:r>
      <w:r w:rsidRPr="00566D96">
        <w:rPr>
          <w:rFonts w:hint="eastAsia"/>
          <w:sz w:val="22"/>
          <w:szCs w:val="22"/>
        </w:rPr>
        <w:t>L</w:t>
      </w:r>
      <w:r w:rsidRPr="00566D96">
        <w:rPr>
          <w:sz w:val="22"/>
          <w:szCs w:val="22"/>
          <w:vertAlign w:val="superscript"/>
        </w:rPr>
        <w:t>−</w:t>
      </w:r>
      <w:r w:rsidRPr="00566D96">
        <w:rPr>
          <w:rFonts w:hint="eastAsia"/>
          <w:sz w:val="22"/>
          <w:szCs w:val="22"/>
          <w:vertAlign w:val="superscript"/>
        </w:rPr>
        <w:t>1</w:t>
      </w:r>
      <w:bookmarkEnd w:id="43"/>
      <w:r w:rsidRPr="00566D96">
        <w:rPr>
          <w:rFonts w:hint="eastAsia"/>
          <w:sz w:val="22"/>
          <w:szCs w:val="22"/>
        </w:rPr>
        <w:t xml:space="preserve">, </w:t>
      </w:r>
      <w:r w:rsidR="009550A6" w:rsidRPr="009550A6">
        <w:rPr>
          <w:sz w:val="22"/>
          <w:szCs w:val="22"/>
        </w:rPr>
        <w:t>no buffer solution; pH adjusted prior to bicarbonate addition</w:t>
      </w:r>
      <w:r w:rsidRPr="00566D96">
        <w:rPr>
          <w:sz w:val="22"/>
          <w:szCs w:val="22"/>
        </w:rPr>
        <w:t>)</w:t>
      </w:r>
      <w:r w:rsidR="009550A6">
        <w:rPr>
          <w:sz w:val="22"/>
          <w:szCs w:val="22"/>
        </w:rPr>
        <w:t>.</w:t>
      </w:r>
    </w:p>
    <w:p w14:paraId="62D2F892" w14:textId="77777777" w:rsidR="00BF28D4" w:rsidRPr="00BF28D4" w:rsidRDefault="00BF28D4" w:rsidP="00BF28D4">
      <w:pPr>
        <w:ind w:firstLine="480"/>
      </w:pPr>
    </w:p>
    <w:p w14:paraId="7BE7E4B3" w14:textId="77777777" w:rsidR="00BF28D4" w:rsidRPr="00BF28D4" w:rsidRDefault="00BF28D4" w:rsidP="00BF28D4">
      <w:pPr>
        <w:ind w:firstLine="480"/>
        <w:sectPr w:rsidR="00BF28D4" w:rsidRPr="00BF28D4" w:rsidSect="00DE0CFF">
          <w:pgSz w:w="11906" w:h="16838" w:code="9"/>
          <w:pgMar w:top="1701" w:right="1701" w:bottom="1701" w:left="1701" w:header="1247" w:footer="1247" w:gutter="0"/>
          <w:cols w:space="425"/>
          <w:docGrid w:type="lines" w:linePitch="326"/>
        </w:sectPr>
      </w:pPr>
    </w:p>
    <w:p w14:paraId="0A3DA9C8" w14:textId="77777777" w:rsidR="00DE186D" w:rsidRDefault="00DE186D" w:rsidP="00DE186D">
      <w:pPr>
        <w:pStyle w:val="afe"/>
      </w:pPr>
      <w:r>
        <w:rPr>
          <w:noProof/>
        </w:rPr>
        <w:lastRenderedPageBreak/>
        <w:drawing>
          <wp:inline distT="0" distB="0" distL="0" distR="0" wp14:anchorId="2C41555B" wp14:editId="63C48DAB">
            <wp:extent cx="5252625" cy="2434590"/>
            <wp:effectExtent l="0" t="0" r="5715" b="3810"/>
            <wp:docPr id="1517724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7">
                      <a:extLst>
                        <a:ext uri="{28A0092B-C50C-407E-A947-70E740481C1C}">
                          <a14:useLocalDpi xmlns:a14="http://schemas.microsoft.com/office/drawing/2010/main" val="0"/>
                        </a:ext>
                      </a:extLst>
                    </a:blip>
                    <a:srcRect l="673" t="1293"/>
                    <a:stretch/>
                  </pic:blipFill>
                  <pic:spPr bwMode="auto">
                    <a:xfrm>
                      <a:off x="0" y="0"/>
                      <a:ext cx="5263626" cy="2439689"/>
                    </a:xfrm>
                    <a:prstGeom prst="rect">
                      <a:avLst/>
                    </a:prstGeom>
                    <a:noFill/>
                    <a:ln>
                      <a:noFill/>
                    </a:ln>
                    <a:extLst>
                      <a:ext uri="{53640926-AAD7-44D8-BBD7-CCE9431645EC}">
                        <a14:shadowObscured xmlns:a14="http://schemas.microsoft.com/office/drawing/2010/main"/>
                      </a:ext>
                    </a:extLst>
                  </pic:spPr>
                </pic:pic>
              </a:graphicData>
            </a:graphic>
          </wp:inline>
        </w:drawing>
      </w:r>
    </w:p>
    <w:p w14:paraId="49C17502" w14:textId="6C01D022" w:rsidR="00052865" w:rsidRPr="00C300C6" w:rsidRDefault="00DE186D" w:rsidP="008578DD">
      <w:pPr>
        <w:pStyle w:val="afff6"/>
      </w:pPr>
      <w:bookmarkStart w:id="44" w:name="_Toc208230598"/>
      <w:r w:rsidRPr="0010226B">
        <w:rPr>
          <w:b/>
          <w:bCs/>
        </w:rPr>
        <w:t>Figure</w:t>
      </w:r>
      <w:r w:rsidR="00781A03" w:rsidRPr="00797B5E">
        <w:rPr>
          <w:b/>
          <w:bCs/>
        </w:rPr>
        <w:t xml:space="preserve"> </w:t>
      </w:r>
      <w:r w:rsidR="00781A03" w:rsidRPr="00797B5E">
        <w:rPr>
          <w:rFonts w:hint="eastAsia"/>
          <w:b/>
          <w:bCs/>
        </w:rPr>
        <w:t>S</w:t>
      </w:r>
      <w:r w:rsidR="00781A03" w:rsidRPr="00797B5E">
        <w:rPr>
          <w:b/>
          <w:bCs/>
        </w:rPr>
        <w:fldChar w:fldCharType="begin"/>
      </w:r>
      <w:r w:rsidR="00781A03" w:rsidRPr="00797B5E">
        <w:rPr>
          <w:b/>
          <w:bCs/>
        </w:rPr>
        <w:instrText xml:space="preserve"> SEQ Figure \* ARABIC </w:instrText>
      </w:r>
      <w:r w:rsidR="00781A03" w:rsidRPr="00797B5E">
        <w:rPr>
          <w:b/>
          <w:bCs/>
        </w:rPr>
        <w:fldChar w:fldCharType="separate"/>
      </w:r>
      <w:r w:rsidR="00781A03">
        <w:rPr>
          <w:b/>
          <w:bCs/>
          <w:noProof/>
        </w:rPr>
        <w:t>24</w:t>
      </w:r>
      <w:r w:rsidR="00781A03" w:rsidRPr="00797B5E">
        <w:rPr>
          <w:b/>
          <w:bCs/>
        </w:rPr>
        <w:fldChar w:fldCharType="end"/>
      </w:r>
      <w:r w:rsidRPr="0010226B">
        <w:rPr>
          <w:rFonts w:hint="eastAsia"/>
          <w:b/>
          <w:bCs/>
        </w:rPr>
        <w:t>.</w:t>
      </w:r>
      <w:r w:rsidRPr="0010226B">
        <w:rPr>
          <w:rFonts w:hint="eastAsia"/>
        </w:rPr>
        <w:t xml:space="preserve"> </w:t>
      </w:r>
      <w:r w:rsidRPr="0010226B">
        <w:t>Effect of various</w:t>
      </w:r>
      <w:r w:rsidR="00C300C6" w:rsidRPr="00C300C6">
        <w:t xml:space="preserve"> coexisting anions on SMX removal in</w:t>
      </w:r>
      <w:r w:rsidR="00C300C6">
        <w:t xml:space="preserve"> the</w:t>
      </w:r>
      <w:r w:rsidRPr="0010226B">
        <w:t xml:space="preserve"> Co-N/C-T/HCO</w:t>
      </w:r>
      <w:r w:rsidRPr="00F37CFF">
        <w:rPr>
          <w:vertAlign w:val="subscript"/>
        </w:rPr>
        <w:t>3</w:t>
      </w:r>
      <w:r w:rsidRPr="00F37CFF">
        <w:rPr>
          <w:vertAlign w:val="superscript"/>
        </w:rPr>
        <w:t>−</w:t>
      </w:r>
      <w:r>
        <w:rPr>
          <w:rFonts w:hint="eastAsia"/>
        </w:rPr>
        <w:t>/</w:t>
      </w:r>
      <w:r w:rsidRPr="0010226B">
        <w:t>H</w:t>
      </w:r>
      <w:r w:rsidRPr="00F37CFF">
        <w:rPr>
          <w:vertAlign w:val="subscript"/>
        </w:rPr>
        <w:t>2</w:t>
      </w:r>
      <w:r w:rsidRPr="0010226B">
        <w:t>O</w:t>
      </w:r>
      <w:r w:rsidRPr="00F37CFF">
        <w:rPr>
          <w:vertAlign w:val="subscript"/>
        </w:rPr>
        <w:t>2</w:t>
      </w:r>
      <w:r w:rsidRPr="0010226B">
        <w:rPr>
          <w:rFonts w:hint="eastAsia"/>
        </w:rPr>
        <w:t xml:space="preserve"> system</w:t>
      </w:r>
      <w:r w:rsidR="00052865">
        <w:rPr>
          <w:rFonts w:hint="eastAsia"/>
        </w:rPr>
        <w:t>.</w:t>
      </w:r>
      <w:r w:rsidR="00C300C6">
        <w:t xml:space="preserve"> </w:t>
      </w:r>
      <w:r w:rsidR="00C300C6" w:rsidRPr="00C300C6">
        <w:rPr>
          <w:rFonts w:hint="eastAsia"/>
        </w:rPr>
        <w:t>(</w:t>
      </w:r>
      <w:r w:rsidR="00C300C6" w:rsidRPr="00C300C6">
        <w:t>Experimental conditions:</w:t>
      </w:r>
      <w:r w:rsidR="00C300C6" w:rsidRPr="00C300C6">
        <w:rPr>
          <w:rFonts w:hint="eastAsia"/>
        </w:rPr>
        <w:t xml:space="preserve"> [Catalyst]</w:t>
      </w:r>
      <w:r w:rsidR="00C300C6" w:rsidRPr="00C300C6">
        <w:rPr>
          <w:rFonts w:hint="eastAsia"/>
          <w:vertAlign w:val="subscript"/>
        </w:rPr>
        <w:t>0</w:t>
      </w:r>
      <w:r w:rsidR="00C300C6" w:rsidRPr="00C300C6">
        <w:rPr>
          <w:rFonts w:hint="eastAsia"/>
        </w:rPr>
        <w:t>=0.2 g</w:t>
      </w:r>
      <w:r w:rsidR="00C300C6" w:rsidRPr="00C300C6">
        <w:t>·</w:t>
      </w:r>
      <w:r w:rsidR="00C300C6" w:rsidRPr="00C300C6">
        <w:rPr>
          <w:rFonts w:hint="eastAsia"/>
        </w:rPr>
        <w:t>L</w:t>
      </w:r>
      <w:r w:rsidR="00C300C6" w:rsidRPr="00C300C6">
        <w:rPr>
          <w:vertAlign w:val="superscript"/>
        </w:rPr>
        <w:t>−</w:t>
      </w:r>
      <w:r w:rsidR="00C300C6" w:rsidRPr="00C300C6">
        <w:rPr>
          <w:rFonts w:hint="eastAsia"/>
          <w:vertAlign w:val="superscript"/>
        </w:rPr>
        <w:t>1</w:t>
      </w:r>
      <w:r w:rsidR="00C300C6" w:rsidRPr="00C300C6">
        <w:rPr>
          <w:rFonts w:hint="eastAsia"/>
        </w:rPr>
        <w:t>, [HCO</w:t>
      </w:r>
      <w:r w:rsidR="00C300C6" w:rsidRPr="00C300C6">
        <w:rPr>
          <w:rFonts w:hint="eastAsia"/>
          <w:vertAlign w:val="subscript"/>
        </w:rPr>
        <w:t>3</w:t>
      </w:r>
      <w:proofErr w:type="gramStart"/>
      <w:r w:rsidR="00C300C6" w:rsidRPr="00C300C6">
        <w:rPr>
          <w:vertAlign w:val="superscript"/>
        </w:rPr>
        <w:t>−</w:t>
      </w:r>
      <w:r w:rsidR="00C300C6" w:rsidRPr="00C300C6">
        <w:rPr>
          <w:rFonts w:hint="eastAsia"/>
        </w:rPr>
        <w:t>]=</w:t>
      </w:r>
      <w:proofErr w:type="gramEnd"/>
      <w:r w:rsidR="00C300C6" w:rsidRPr="00C300C6">
        <w:rPr>
          <w:rFonts w:hint="eastAsia"/>
        </w:rPr>
        <w:t>10 mM, [H</w:t>
      </w:r>
      <w:r w:rsidR="00C300C6" w:rsidRPr="00C300C6">
        <w:rPr>
          <w:rFonts w:hint="eastAsia"/>
          <w:vertAlign w:val="subscript"/>
        </w:rPr>
        <w:t>2</w:t>
      </w:r>
      <w:r w:rsidR="00C300C6" w:rsidRPr="00C300C6">
        <w:rPr>
          <w:rFonts w:hint="eastAsia"/>
        </w:rPr>
        <w:t>O</w:t>
      </w:r>
      <w:proofErr w:type="gramStart"/>
      <w:r w:rsidR="00C300C6" w:rsidRPr="00C300C6">
        <w:rPr>
          <w:rFonts w:hint="eastAsia"/>
          <w:vertAlign w:val="subscript"/>
        </w:rPr>
        <w:t>2</w:t>
      </w:r>
      <w:r w:rsidR="00C300C6" w:rsidRPr="00C300C6">
        <w:rPr>
          <w:rFonts w:hint="eastAsia"/>
        </w:rPr>
        <w:t>]=</w:t>
      </w:r>
      <w:proofErr w:type="gramEnd"/>
      <w:r w:rsidR="00C300C6" w:rsidRPr="00C300C6">
        <w:rPr>
          <w:rFonts w:hint="eastAsia"/>
        </w:rPr>
        <w:t>6 mM, [SMX]=10 mg</w:t>
      </w:r>
      <w:r w:rsidR="00C300C6" w:rsidRPr="00C300C6">
        <w:t>·</w:t>
      </w:r>
      <w:r w:rsidR="00C300C6" w:rsidRPr="00C300C6">
        <w:rPr>
          <w:rFonts w:hint="eastAsia"/>
        </w:rPr>
        <w:t>L</w:t>
      </w:r>
      <w:r w:rsidR="00C300C6" w:rsidRPr="00C300C6">
        <w:rPr>
          <w:vertAlign w:val="superscript"/>
        </w:rPr>
        <w:t>−</w:t>
      </w:r>
      <w:r w:rsidR="00C300C6" w:rsidRPr="00C300C6">
        <w:rPr>
          <w:rFonts w:hint="eastAsia"/>
          <w:vertAlign w:val="superscript"/>
        </w:rPr>
        <w:t>1</w:t>
      </w:r>
      <w:r w:rsidR="00C300C6">
        <w:t xml:space="preserve">, </w:t>
      </w:r>
      <w:r w:rsidR="00C300C6" w:rsidRPr="00C300C6">
        <w:t>[Anion] = 10 mM</w:t>
      </w:r>
      <w:r w:rsidR="00C300C6">
        <w:t>)</w:t>
      </w:r>
      <w:bookmarkEnd w:id="44"/>
    </w:p>
    <w:p w14:paraId="7AA70FC8" w14:textId="4BA9F7DF" w:rsidR="008E2036" w:rsidRPr="00052865" w:rsidRDefault="008E2036" w:rsidP="006E4528">
      <w:pPr>
        <w:spacing w:after="240" w:line="240" w:lineRule="auto"/>
        <w:ind w:firstLineChars="0" w:firstLine="0"/>
        <w:jc w:val="center"/>
        <w:rPr>
          <w:sz w:val="22"/>
          <w:szCs w:val="22"/>
        </w:rPr>
        <w:sectPr w:rsidR="008E2036" w:rsidRPr="00052865" w:rsidSect="00DE186D">
          <w:pgSz w:w="11906" w:h="16838" w:code="9"/>
          <w:pgMar w:top="1701" w:right="1701" w:bottom="1701" w:left="1701" w:header="1247" w:footer="1247" w:gutter="0"/>
          <w:cols w:space="425"/>
          <w:docGrid w:type="lines" w:linePitch="326"/>
        </w:sectPr>
      </w:pPr>
    </w:p>
    <w:p w14:paraId="779DAA63" w14:textId="5A4291F1" w:rsidR="00781A03" w:rsidRDefault="00E24326" w:rsidP="00781A03">
      <w:pPr>
        <w:pStyle w:val="afe"/>
      </w:pPr>
      <w:r w:rsidRPr="00E24326">
        <w:rPr>
          <w:noProof/>
        </w:rPr>
        <w:lastRenderedPageBreak/>
        <w:drawing>
          <wp:inline distT="0" distB="0" distL="0" distR="0" wp14:anchorId="46E5B89F" wp14:editId="1DF7F04C">
            <wp:extent cx="3206701" cy="2489494"/>
            <wp:effectExtent l="0" t="0" r="0" b="6350"/>
            <wp:docPr id="2045335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35558" name=""/>
                    <pic:cNvPicPr/>
                  </pic:nvPicPr>
                  <pic:blipFill>
                    <a:blip r:embed="rId38"/>
                    <a:stretch>
                      <a:fillRect/>
                    </a:stretch>
                  </pic:blipFill>
                  <pic:spPr>
                    <a:xfrm>
                      <a:off x="0" y="0"/>
                      <a:ext cx="3226619" cy="2504957"/>
                    </a:xfrm>
                    <a:prstGeom prst="rect">
                      <a:avLst/>
                    </a:prstGeom>
                  </pic:spPr>
                </pic:pic>
              </a:graphicData>
            </a:graphic>
          </wp:inline>
        </w:drawing>
      </w:r>
    </w:p>
    <w:p w14:paraId="6AF0D9A2" w14:textId="4AD96CF8" w:rsidR="001B64A0" w:rsidRDefault="00781A03" w:rsidP="001B64A0">
      <w:pPr>
        <w:pStyle w:val="afff6"/>
        <w:spacing w:after="0"/>
      </w:pPr>
      <w:bookmarkStart w:id="45" w:name="_Toc208230599"/>
      <w:bookmarkStart w:id="46" w:name="OLE_LINK6"/>
      <w:r w:rsidRPr="0010226B">
        <w:rPr>
          <w:b/>
          <w:bCs/>
        </w:rPr>
        <w:t xml:space="preserve">Figure </w:t>
      </w:r>
      <w:r w:rsidRPr="0010226B">
        <w:rPr>
          <w:rFonts w:hint="eastAsia"/>
          <w:b/>
          <w:bCs/>
        </w:rPr>
        <w:t>S</w:t>
      </w:r>
      <w:r w:rsidRPr="0010226B">
        <w:rPr>
          <w:b/>
          <w:bCs/>
        </w:rPr>
        <w:fldChar w:fldCharType="begin"/>
      </w:r>
      <w:r w:rsidRPr="0010226B">
        <w:rPr>
          <w:b/>
          <w:bCs/>
        </w:rPr>
        <w:instrText xml:space="preserve"> SEQ Figure \* ARABIC </w:instrText>
      </w:r>
      <w:r w:rsidRPr="0010226B">
        <w:rPr>
          <w:b/>
          <w:bCs/>
        </w:rPr>
        <w:fldChar w:fldCharType="separate"/>
      </w:r>
      <w:r w:rsidR="005F5055">
        <w:rPr>
          <w:b/>
          <w:bCs/>
          <w:noProof/>
        </w:rPr>
        <w:t>25</w:t>
      </w:r>
      <w:r w:rsidRPr="0010226B">
        <w:rPr>
          <w:b/>
          <w:bCs/>
        </w:rPr>
        <w:fldChar w:fldCharType="end"/>
      </w:r>
      <w:r w:rsidRPr="0010226B">
        <w:rPr>
          <w:rFonts w:hint="eastAsia"/>
          <w:b/>
          <w:bCs/>
        </w:rPr>
        <w:t>.</w:t>
      </w:r>
      <w:r w:rsidRPr="0010226B">
        <w:rPr>
          <w:rFonts w:hint="eastAsia"/>
        </w:rPr>
        <w:t xml:space="preserve"> </w:t>
      </w:r>
      <w:r w:rsidR="00C300C6" w:rsidRPr="00C300C6">
        <w:t xml:space="preserve">Reusability evaluation of the Co-N/C-T </w:t>
      </w:r>
      <w:r w:rsidR="00C300C6">
        <w:t>system</w:t>
      </w:r>
      <w:r w:rsidR="00C300C6" w:rsidRPr="00C300C6">
        <w:t xml:space="preserve"> over five consecutive cycles</w:t>
      </w:r>
      <w:r w:rsidR="001B64A0">
        <w:rPr>
          <w:rFonts w:hint="eastAsia"/>
        </w:rPr>
        <w:t>.</w:t>
      </w:r>
      <w:bookmarkEnd w:id="45"/>
      <w:r w:rsidR="00EA0FA1">
        <w:rPr>
          <w:rFonts w:hint="eastAsia"/>
        </w:rPr>
        <w:t xml:space="preserve"> </w:t>
      </w:r>
    </w:p>
    <w:p w14:paraId="0748242D" w14:textId="224B3EEC" w:rsidR="00781A03" w:rsidRPr="0047657B" w:rsidRDefault="00EA0FA1" w:rsidP="00C300C6">
      <w:pPr>
        <w:spacing w:after="240" w:line="240" w:lineRule="auto"/>
        <w:ind w:firstLineChars="0" w:firstLine="0"/>
        <w:jc w:val="center"/>
        <w:rPr>
          <w:sz w:val="22"/>
          <w:szCs w:val="22"/>
        </w:rPr>
      </w:pPr>
      <w:r w:rsidRPr="0047657B">
        <w:rPr>
          <w:rFonts w:hint="eastAsia"/>
          <w:sz w:val="22"/>
          <w:szCs w:val="22"/>
        </w:rPr>
        <w:t>(</w:t>
      </w:r>
      <w:r w:rsidR="00C300C6" w:rsidRPr="00C300C6">
        <w:rPr>
          <w:sz w:val="22"/>
          <w:szCs w:val="22"/>
        </w:rPr>
        <w:t>Experimental conditions:</w:t>
      </w:r>
      <w:r w:rsidR="00C300C6">
        <w:rPr>
          <w:sz w:val="22"/>
          <w:szCs w:val="22"/>
        </w:rPr>
        <w:t xml:space="preserve"> </w:t>
      </w:r>
      <w:r w:rsidRPr="0047657B">
        <w:rPr>
          <w:rFonts w:hint="eastAsia"/>
          <w:sz w:val="22"/>
          <w:szCs w:val="22"/>
        </w:rPr>
        <w:t>[Catalyst]</w:t>
      </w:r>
      <w:r w:rsidRPr="0047657B">
        <w:rPr>
          <w:rFonts w:hint="eastAsia"/>
          <w:sz w:val="22"/>
          <w:szCs w:val="22"/>
          <w:vertAlign w:val="subscript"/>
        </w:rPr>
        <w:t>0</w:t>
      </w:r>
      <w:r w:rsidRPr="0047657B">
        <w:rPr>
          <w:rFonts w:hint="eastAsia"/>
          <w:sz w:val="22"/>
          <w:szCs w:val="22"/>
        </w:rPr>
        <w:t>=0.2 g</w:t>
      </w:r>
      <w:r w:rsidRPr="0047657B">
        <w:rPr>
          <w:sz w:val="22"/>
          <w:szCs w:val="22"/>
        </w:rPr>
        <w:t>·</w:t>
      </w:r>
      <w:r w:rsidRPr="0047657B">
        <w:rPr>
          <w:rFonts w:hint="eastAsia"/>
          <w:sz w:val="22"/>
          <w:szCs w:val="22"/>
        </w:rPr>
        <w:t>L</w:t>
      </w:r>
      <w:r w:rsidRPr="0047657B">
        <w:rPr>
          <w:sz w:val="22"/>
          <w:szCs w:val="22"/>
          <w:vertAlign w:val="superscript"/>
        </w:rPr>
        <w:t>−</w:t>
      </w:r>
      <w:r w:rsidRPr="0047657B">
        <w:rPr>
          <w:rFonts w:hint="eastAsia"/>
          <w:sz w:val="22"/>
          <w:szCs w:val="22"/>
          <w:vertAlign w:val="superscript"/>
        </w:rPr>
        <w:t>1</w:t>
      </w:r>
      <w:r w:rsidRPr="0047657B">
        <w:rPr>
          <w:rFonts w:hint="eastAsia"/>
          <w:sz w:val="22"/>
          <w:szCs w:val="22"/>
        </w:rPr>
        <w:t>, [HCO</w:t>
      </w:r>
      <w:r w:rsidRPr="0047657B">
        <w:rPr>
          <w:rFonts w:hint="eastAsia"/>
          <w:sz w:val="22"/>
          <w:szCs w:val="22"/>
          <w:vertAlign w:val="subscript"/>
        </w:rPr>
        <w:t>3</w:t>
      </w:r>
      <w:proofErr w:type="gramStart"/>
      <w:r w:rsidRPr="0047657B">
        <w:rPr>
          <w:sz w:val="22"/>
          <w:szCs w:val="22"/>
          <w:vertAlign w:val="superscript"/>
        </w:rPr>
        <w:t>−</w:t>
      </w:r>
      <w:r w:rsidRPr="0047657B">
        <w:rPr>
          <w:rFonts w:hint="eastAsia"/>
          <w:sz w:val="22"/>
          <w:szCs w:val="22"/>
        </w:rPr>
        <w:t>]=</w:t>
      </w:r>
      <w:proofErr w:type="gramEnd"/>
      <w:r w:rsidRPr="0047657B">
        <w:rPr>
          <w:rFonts w:hint="eastAsia"/>
          <w:sz w:val="22"/>
          <w:szCs w:val="22"/>
        </w:rPr>
        <w:t>10 mM, [H</w:t>
      </w:r>
      <w:r w:rsidRPr="0047657B">
        <w:rPr>
          <w:rFonts w:hint="eastAsia"/>
          <w:sz w:val="22"/>
          <w:szCs w:val="22"/>
          <w:vertAlign w:val="subscript"/>
        </w:rPr>
        <w:t>2</w:t>
      </w:r>
      <w:r w:rsidRPr="0047657B">
        <w:rPr>
          <w:rFonts w:hint="eastAsia"/>
          <w:sz w:val="22"/>
          <w:szCs w:val="22"/>
        </w:rPr>
        <w:t>O</w:t>
      </w:r>
      <w:proofErr w:type="gramStart"/>
      <w:r w:rsidRPr="0047657B">
        <w:rPr>
          <w:rFonts w:hint="eastAsia"/>
          <w:sz w:val="22"/>
          <w:szCs w:val="22"/>
          <w:vertAlign w:val="subscript"/>
        </w:rPr>
        <w:t>2</w:t>
      </w:r>
      <w:r w:rsidRPr="0047657B">
        <w:rPr>
          <w:rFonts w:hint="eastAsia"/>
          <w:sz w:val="22"/>
          <w:szCs w:val="22"/>
        </w:rPr>
        <w:t>]=</w:t>
      </w:r>
      <w:proofErr w:type="gramEnd"/>
      <w:r w:rsidRPr="0047657B">
        <w:rPr>
          <w:rFonts w:hint="eastAsia"/>
          <w:sz w:val="22"/>
          <w:szCs w:val="22"/>
        </w:rPr>
        <w:t>6 mM, [Anion]=10 mM, [SMX]=10 mg</w:t>
      </w:r>
      <w:r w:rsidRPr="0047657B">
        <w:rPr>
          <w:sz w:val="22"/>
          <w:szCs w:val="22"/>
        </w:rPr>
        <w:t>·</w:t>
      </w:r>
      <w:r w:rsidRPr="0047657B">
        <w:rPr>
          <w:rFonts w:hint="eastAsia"/>
          <w:sz w:val="22"/>
          <w:szCs w:val="22"/>
        </w:rPr>
        <w:t>L</w:t>
      </w:r>
      <w:r w:rsidRPr="0047657B">
        <w:rPr>
          <w:sz w:val="22"/>
          <w:szCs w:val="22"/>
          <w:vertAlign w:val="superscript"/>
        </w:rPr>
        <w:t>−</w:t>
      </w:r>
      <w:r w:rsidRPr="0047657B">
        <w:rPr>
          <w:rFonts w:hint="eastAsia"/>
          <w:sz w:val="22"/>
          <w:szCs w:val="22"/>
          <w:vertAlign w:val="superscript"/>
        </w:rPr>
        <w:t>1</w:t>
      </w:r>
      <w:r w:rsidRPr="0047657B">
        <w:rPr>
          <w:rFonts w:hint="eastAsia"/>
          <w:sz w:val="22"/>
          <w:szCs w:val="22"/>
        </w:rPr>
        <w:t>)</w:t>
      </w:r>
    </w:p>
    <w:bookmarkEnd w:id="46"/>
    <w:p w14:paraId="32A9DEE6" w14:textId="77777777" w:rsidR="00781A03" w:rsidRPr="00781A03" w:rsidRDefault="00781A03" w:rsidP="00781A03">
      <w:pPr>
        <w:ind w:firstLine="480"/>
      </w:pPr>
    </w:p>
    <w:p w14:paraId="521D8C98" w14:textId="77777777" w:rsidR="00781A03" w:rsidRDefault="00781A03" w:rsidP="00781A03">
      <w:pPr>
        <w:pStyle w:val="afe"/>
      </w:pPr>
      <w:r w:rsidRPr="000E37B5">
        <w:rPr>
          <w:noProof/>
        </w:rPr>
        <w:drawing>
          <wp:inline distT="0" distB="0" distL="0" distR="0" wp14:anchorId="011EBB7A" wp14:editId="130AD8BE">
            <wp:extent cx="5335929" cy="2466186"/>
            <wp:effectExtent l="0" t="0" r="0" b="0"/>
            <wp:docPr id="15504113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5691" cy="2470698"/>
                    </a:xfrm>
                    <a:prstGeom prst="rect">
                      <a:avLst/>
                    </a:prstGeom>
                    <a:noFill/>
                  </pic:spPr>
                </pic:pic>
              </a:graphicData>
            </a:graphic>
          </wp:inline>
        </w:drawing>
      </w:r>
    </w:p>
    <w:p w14:paraId="52A78ED1" w14:textId="795E8CA9" w:rsidR="00781A03" w:rsidRDefault="00781A03" w:rsidP="00781A03">
      <w:pPr>
        <w:pStyle w:val="afff6"/>
      </w:pPr>
      <w:bookmarkStart w:id="47" w:name="_Toc208230600"/>
      <w:r w:rsidRPr="0010226B">
        <w:rPr>
          <w:b/>
          <w:bCs/>
        </w:rPr>
        <w:t>Figure</w:t>
      </w:r>
      <w:r w:rsidRPr="00797B5E">
        <w:rPr>
          <w:b/>
          <w:bCs/>
        </w:rPr>
        <w:t xml:space="preserve"> </w:t>
      </w:r>
      <w:r w:rsidRPr="00797B5E">
        <w:rPr>
          <w:rFonts w:hint="eastAsia"/>
          <w:b/>
          <w:bCs/>
        </w:rPr>
        <w:t>S</w:t>
      </w:r>
      <w:r w:rsidRPr="00797B5E">
        <w:rPr>
          <w:b/>
          <w:bCs/>
        </w:rPr>
        <w:fldChar w:fldCharType="begin"/>
      </w:r>
      <w:r w:rsidRPr="00797B5E">
        <w:rPr>
          <w:b/>
          <w:bCs/>
        </w:rPr>
        <w:instrText xml:space="preserve"> SEQ Figure \* ARABIC </w:instrText>
      </w:r>
      <w:r w:rsidRPr="00797B5E">
        <w:rPr>
          <w:b/>
          <w:bCs/>
        </w:rPr>
        <w:fldChar w:fldCharType="separate"/>
      </w:r>
      <w:r w:rsidR="005F5055">
        <w:rPr>
          <w:b/>
          <w:bCs/>
          <w:noProof/>
        </w:rPr>
        <w:t>26</w:t>
      </w:r>
      <w:r w:rsidRPr="00797B5E">
        <w:rPr>
          <w:b/>
          <w:bCs/>
        </w:rPr>
        <w:fldChar w:fldCharType="end"/>
      </w:r>
      <w:r w:rsidRPr="00797B5E">
        <w:rPr>
          <w:rFonts w:hint="eastAsia"/>
          <w:b/>
          <w:bCs/>
        </w:rPr>
        <w:t>.</w:t>
      </w:r>
      <w:r w:rsidRPr="0010226B">
        <w:rPr>
          <w:rFonts w:hint="eastAsia"/>
        </w:rPr>
        <w:t xml:space="preserve"> </w:t>
      </w:r>
      <w:r w:rsidR="00C300C6" w:rsidRPr="00C300C6">
        <w:t>(a) XRD patterns and (b) FT-IR spectra of fresh and used</w:t>
      </w:r>
      <w:r>
        <w:rPr>
          <w:rFonts w:hint="eastAsia"/>
        </w:rPr>
        <w:t xml:space="preserve"> </w:t>
      </w:r>
      <w:r w:rsidRPr="0010226B">
        <w:t>Co-N/C-T</w:t>
      </w:r>
      <w:r>
        <w:rPr>
          <w:rFonts w:hint="eastAsia"/>
        </w:rPr>
        <w:t>.</w:t>
      </w:r>
      <w:bookmarkEnd w:id="47"/>
    </w:p>
    <w:p w14:paraId="2C11A88A" w14:textId="77777777" w:rsidR="00781A03" w:rsidRPr="00781A03" w:rsidRDefault="00781A03" w:rsidP="00781A03">
      <w:pPr>
        <w:ind w:firstLine="480"/>
        <w:sectPr w:rsidR="00781A03" w:rsidRPr="00781A03" w:rsidSect="00DE186D">
          <w:pgSz w:w="11906" w:h="16838" w:code="9"/>
          <w:pgMar w:top="1701" w:right="1701" w:bottom="1701" w:left="1701" w:header="1247" w:footer="1247" w:gutter="0"/>
          <w:cols w:space="425"/>
          <w:docGrid w:type="lines" w:linePitch="326"/>
        </w:sectPr>
      </w:pPr>
    </w:p>
    <w:p w14:paraId="3C7B7DB1" w14:textId="77777777" w:rsidR="00DE186D" w:rsidRDefault="00DE186D" w:rsidP="00DE186D">
      <w:pPr>
        <w:pStyle w:val="afe"/>
      </w:pPr>
      <w:r>
        <w:rPr>
          <w:rFonts w:hint="eastAsia"/>
          <w:noProof/>
        </w:rPr>
        <w:lastRenderedPageBreak/>
        <w:drawing>
          <wp:inline distT="0" distB="0" distL="0" distR="0" wp14:anchorId="01E39543" wp14:editId="50ABB702">
            <wp:extent cx="3029447" cy="2273858"/>
            <wp:effectExtent l="0" t="0" r="0" b="0"/>
            <wp:docPr id="15351232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23239" name="图片 153512323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47284" cy="2287246"/>
                    </a:xfrm>
                    <a:prstGeom prst="rect">
                      <a:avLst/>
                    </a:prstGeom>
                  </pic:spPr>
                </pic:pic>
              </a:graphicData>
            </a:graphic>
          </wp:inline>
        </w:drawing>
      </w:r>
    </w:p>
    <w:p w14:paraId="6891B4AF" w14:textId="77793D01" w:rsidR="00DE186D" w:rsidRDefault="00DE186D" w:rsidP="00DE186D">
      <w:pPr>
        <w:pStyle w:val="afff6"/>
      </w:pPr>
      <w:bookmarkStart w:id="48" w:name="_Toc208230601"/>
      <w:r w:rsidRPr="0010226B">
        <w:rPr>
          <w:b/>
          <w:bCs/>
        </w:rPr>
        <w:t xml:space="preserve">Figure </w:t>
      </w:r>
      <w:r w:rsidRPr="0010226B">
        <w:rPr>
          <w:rFonts w:hint="eastAsia"/>
          <w:b/>
          <w:bCs/>
        </w:rPr>
        <w:t>S</w:t>
      </w:r>
      <w:r w:rsidRPr="0010226B">
        <w:rPr>
          <w:b/>
          <w:bCs/>
        </w:rPr>
        <w:fldChar w:fldCharType="begin"/>
      </w:r>
      <w:r w:rsidRPr="0010226B">
        <w:rPr>
          <w:b/>
          <w:bCs/>
        </w:rPr>
        <w:instrText xml:space="preserve"> SEQ Figure \* ARABIC </w:instrText>
      </w:r>
      <w:r w:rsidRPr="0010226B">
        <w:rPr>
          <w:b/>
          <w:bCs/>
        </w:rPr>
        <w:fldChar w:fldCharType="separate"/>
      </w:r>
      <w:r w:rsidR="009D7070">
        <w:rPr>
          <w:b/>
          <w:bCs/>
          <w:noProof/>
        </w:rPr>
        <w:t>27</w:t>
      </w:r>
      <w:r w:rsidRPr="0010226B">
        <w:rPr>
          <w:b/>
          <w:bCs/>
        </w:rPr>
        <w:fldChar w:fldCharType="end"/>
      </w:r>
      <w:r w:rsidRPr="0010226B">
        <w:rPr>
          <w:rFonts w:hint="eastAsia"/>
          <w:b/>
          <w:bCs/>
        </w:rPr>
        <w:t>.</w:t>
      </w:r>
      <w:r w:rsidRPr="0010226B">
        <w:rPr>
          <w:rFonts w:hint="eastAsia"/>
        </w:rPr>
        <w:t xml:space="preserve"> </w:t>
      </w:r>
      <w:r w:rsidR="00EE7787" w:rsidRPr="00EE7787">
        <w:t xml:space="preserve">Configuration of the continuous-flow reactor system </w:t>
      </w:r>
      <w:r w:rsidR="00EE7787">
        <w:t xml:space="preserve">with </w:t>
      </w:r>
      <w:r w:rsidRPr="0010226B">
        <w:t>Co-N/C-T/HCO</w:t>
      </w:r>
      <w:r w:rsidRPr="00F37CFF">
        <w:rPr>
          <w:vertAlign w:val="subscript"/>
        </w:rPr>
        <w:t>3</w:t>
      </w:r>
      <w:r w:rsidRPr="00F37CFF">
        <w:rPr>
          <w:vertAlign w:val="superscript"/>
        </w:rPr>
        <w:t>−</w:t>
      </w:r>
      <w:r>
        <w:rPr>
          <w:rFonts w:hint="eastAsia"/>
        </w:rPr>
        <w:t>/</w:t>
      </w:r>
      <w:r w:rsidRPr="0010226B">
        <w:t>H</w:t>
      </w:r>
      <w:r w:rsidRPr="00F37CFF">
        <w:rPr>
          <w:vertAlign w:val="subscript"/>
        </w:rPr>
        <w:t>2</w:t>
      </w:r>
      <w:r w:rsidRPr="0010226B">
        <w:t>O</w:t>
      </w:r>
      <w:r w:rsidRPr="00F37CFF">
        <w:rPr>
          <w:vertAlign w:val="subscript"/>
        </w:rPr>
        <w:t>2</w:t>
      </w:r>
      <w:r>
        <w:rPr>
          <w:rFonts w:hint="eastAsia"/>
        </w:rPr>
        <w:t xml:space="preserve"> system.</w:t>
      </w:r>
      <w:bookmarkEnd w:id="48"/>
    </w:p>
    <w:p w14:paraId="38CD7F0F" w14:textId="77777777" w:rsidR="00DE186D" w:rsidRDefault="00DE186D" w:rsidP="00DE186D">
      <w:pPr>
        <w:ind w:firstLine="480"/>
      </w:pPr>
    </w:p>
    <w:p w14:paraId="3E9021FD" w14:textId="77777777" w:rsidR="00DE186D" w:rsidRDefault="00DE186D" w:rsidP="00DE186D">
      <w:pPr>
        <w:pStyle w:val="afe"/>
      </w:pPr>
      <w:r w:rsidRPr="007C1F15">
        <w:rPr>
          <w:noProof/>
        </w:rPr>
        <w:drawing>
          <wp:inline distT="0" distB="0" distL="0" distR="0" wp14:anchorId="7DFA0BED" wp14:editId="297C6018">
            <wp:extent cx="2990850" cy="2681355"/>
            <wp:effectExtent l="0" t="0" r="0" b="5080"/>
            <wp:docPr id="765838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38979" name=""/>
                    <pic:cNvPicPr/>
                  </pic:nvPicPr>
                  <pic:blipFill>
                    <a:blip r:embed="rId41"/>
                    <a:stretch>
                      <a:fillRect/>
                    </a:stretch>
                  </pic:blipFill>
                  <pic:spPr>
                    <a:xfrm>
                      <a:off x="0" y="0"/>
                      <a:ext cx="3016629" cy="2704466"/>
                    </a:xfrm>
                    <a:prstGeom prst="rect">
                      <a:avLst/>
                    </a:prstGeom>
                  </pic:spPr>
                </pic:pic>
              </a:graphicData>
            </a:graphic>
          </wp:inline>
        </w:drawing>
      </w:r>
    </w:p>
    <w:p w14:paraId="680D7826" w14:textId="43FCF99E" w:rsidR="007B1033" w:rsidRDefault="00DE186D" w:rsidP="007B1033">
      <w:pPr>
        <w:pStyle w:val="afff6"/>
        <w:spacing w:after="0"/>
      </w:pPr>
      <w:bookmarkStart w:id="49" w:name="_Toc208230602"/>
      <w:r w:rsidRPr="00BA1CA0">
        <w:rPr>
          <w:b/>
          <w:bCs/>
        </w:rPr>
        <w:t xml:space="preserve">Figure </w:t>
      </w:r>
      <w:r w:rsidRPr="00BA1CA0">
        <w:rPr>
          <w:rFonts w:hint="eastAsia"/>
          <w:b/>
          <w:bCs/>
        </w:rPr>
        <w:t>S</w:t>
      </w:r>
      <w:r w:rsidRPr="00BA1CA0">
        <w:rPr>
          <w:b/>
          <w:bCs/>
        </w:rPr>
        <w:fldChar w:fldCharType="begin"/>
      </w:r>
      <w:r w:rsidRPr="00BA1CA0">
        <w:rPr>
          <w:b/>
          <w:bCs/>
        </w:rPr>
        <w:instrText xml:space="preserve"> SEQ Figure \* ARABIC </w:instrText>
      </w:r>
      <w:r w:rsidRPr="00BA1CA0">
        <w:rPr>
          <w:b/>
          <w:bCs/>
        </w:rPr>
        <w:fldChar w:fldCharType="separate"/>
      </w:r>
      <w:r w:rsidR="009D7070">
        <w:rPr>
          <w:b/>
          <w:bCs/>
          <w:noProof/>
        </w:rPr>
        <w:t>28</w:t>
      </w:r>
      <w:r w:rsidRPr="00BA1CA0">
        <w:rPr>
          <w:b/>
          <w:bCs/>
        </w:rPr>
        <w:fldChar w:fldCharType="end"/>
      </w:r>
      <w:r w:rsidRPr="00BA1CA0">
        <w:rPr>
          <w:rFonts w:hint="eastAsia"/>
          <w:b/>
          <w:bCs/>
        </w:rPr>
        <w:t>.</w:t>
      </w:r>
      <w:r w:rsidRPr="00BA1CA0">
        <w:rPr>
          <w:rFonts w:hint="eastAsia"/>
        </w:rPr>
        <w:t xml:space="preserve"> </w:t>
      </w:r>
      <w:r w:rsidR="00EE7787" w:rsidRPr="00EE7787">
        <w:t>Preliminary evaluation of SMX degradation efficiency in the continuous-flow reactor</w:t>
      </w:r>
      <w:r w:rsidRPr="00BA1CA0">
        <w:rPr>
          <w:rFonts w:hint="eastAsia"/>
        </w:rPr>
        <w:t>.</w:t>
      </w:r>
      <w:bookmarkEnd w:id="49"/>
      <w:r w:rsidRPr="00BA1CA0">
        <w:rPr>
          <w:rFonts w:hint="eastAsia"/>
        </w:rPr>
        <w:t xml:space="preserve"> </w:t>
      </w:r>
    </w:p>
    <w:p w14:paraId="158B7D7F" w14:textId="4C217048" w:rsidR="00245C01" w:rsidRDefault="00DE186D" w:rsidP="006E4528">
      <w:pPr>
        <w:spacing w:after="240" w:line="240" w:lineRule="auto"/>
        <w:ind w:firstLineChars="0" w:firstLine="0"/>
        <w:jc w:val="center"/>
        <w:rPr>
          <w:sz w:val="22"/>
          <w:szCs w:val="22"/>
        </w:rPr>
        <w:sectPr w:rsidR="00245C01" w:rsidSect="00DE186D">
          <w:pgSz w:w="11906" w:h="16838" w:code="9"/>
          <w:pgMar w:top="1701" w:right="1701" w:bottom="1701" w:left="1701" w:header="1247" w:footer="1247" w:gutter="0"/>
          <w:cols w:space="425"/>
          <w:docGrid w:type="lines" w:linePitch="326"/>
        </w:sectPr>
      </w:pPr>
      <w:r w:rsidRPr="007B1033">
        <w:rPr>
          <w:rFonts w:hint="eastAsia"/>
          <w:sz w:val="22"/>
          <w:szCs w:val="22"/>
        </w:rPr>
        <w:t>(</w:t>
      </w:r>
      <w:r w:rsidR="00EE7787" w:rsidRPr="00EE7787">
        <w:rPr>
          <w:sz w:val="22"/>
          <w:szCs w:val="22"/>
        </w:rPr>
        <w:t xml:space="preserve">Experimental conditions: </w:t>
      </w:r>
      <w:r w:rsidRPr="007B1033">
        <w:rPr>
          <w:rFonts w:hint="eastAsia"/>
          <w:sz w:val="22"/>
          <w:szCs w:val="22"/>
        </w:rPr>
        <w:t>[Catalyst]</w:t>
      </w:r>
      <w:r w:rsidRPr="007B1033">
        <w:rPr>
          <w:rFonts w:hint="eastAsia"/>
          <w:sz w:val="22"/>
          <w:szCs w:val="22"/>
          <w:vertAlign w:val="subscript"/>
        </w:rPr>
        <w:t>0</w:t>
      </w:r>
      <w:r w:rsidRPr="007B1033">
        <w:rPr>
          <w:rFonts w:hint="eastAsia"/>
          <w:sz w:val="22"/>
          <w:szCs w:val="22"/>
        </w:rPr>
        <w:t xml:space="preserve">=2 </w:t>
      </w:r>
      <w:proofErr w:type="spellStart"/>
      <w:r w:rsidRPr="007B1033">
        <w:rPr>
          <w:rFonts w:hint="eastAsia"/>
          <w:sz w:val="22"/>
          <w:szCs w:val="22"/>
        </w:rPr>
        <w:t>wt</w:t>
      </w:r>
      <w:proofErr w:type="spellEnd"/>
      <w:r w:rsidRPr="007B1033">
        <w:rPr>
          <w:rFonts w:hint="eastAsia"/>
          <w:sz w:val="22"/>
          <w:szCs w:val="22"/>
        </w:rPr>
        <w:t>%, [HCO</w:t>
      </w:r>
      <w:r w:rsidRPr="007B1033">
        <w:rPr>
          <w:rFonts w:hint="eastAsia"/>
          <w:sz w:val="22"/>
          <w:szCs w:val="22"/>
          <w:vertAlign w:val="subscript"/>
        </w:rPr>
        <w:t>3</w:t>
      </w:r>
      <w:proofErr w:type="gramStart"/>
      <w:r w:rsidRPr="007B1033">
        <w:rPr>
          <w:sz w:val="22"/>
          <w:szCs w:val="22"/>
          <w:vertAlign w:val="superscript"/>
        </w:rPr>
        <w:t>−</w:t>
      </w:r>
      <w:r w:rsidRPr="007B1033">
        <w:rPr>
          <w:rFonts w:hint="eastAsia"/>
          <w:sz w:val="22"/>
          <w:szCs w:val="22"/>
        </w:rPr>
        <w:t>]=</w:t>
      </w:r>
      <w:proofErr w:type="gramEnd"/>
      <w:r w:rsidRPr="007B1033">
        <w:rPr>
          <w:rFonts w:hint="eastAsia"/>
          <w:sz w:val="22"/>
          <w:szCs w:val="22"/>
        </w:rPr>
        <w:t>50 mM, [H</w:t>
      </w:r>
      <w:r w:rsidRPr="007B1033">
        <w:rPr>
          <w:rFonts w:hint="eastAsia"/>
          <w:sz w:val="22"/>
          <w:szCs w:val="22"/>
          <w:vertAlign w:val="subscript"/>
        </w:rPr>
        <w:t>2</w:t>
      </w:r>
      <w:r w:rsidRPr="007B1033">
        <w:rPr>
          <w:rFonts w:hint="eastAsia"/>
          <w:sz w:val="22"/>
          <w:szCs w:val="22"/>
        </w:rPr>
        <w:t>O</w:t>
      </w:r>
      <w:proofErr w:type="gramStart"/>
      <w:r w:rsidRPr="007B1033">
        <w:rPr>
          <w:rFonts w:hint="eastAsia"/>
          <w:sz w:val="22"/>
          <w:szCs w:val="22"/>
          <w:vertAlign w:val="subscript"/>
        </w:rPr>
        <w:t>2</w:t>
      </w:r>
      <w:r w:rsidRPr="007B1033">
        <w:rPr>
          <w:rFonts w:hint="eastAsia"/>
          <w:sz w:val="22"/>
          <w:szCs w:val="22"/>
        </w:rPr>
        <w:t>]=</w:t>
      </w:r>
      <w:proofErr w:type="gramEnd"/>
      <w:r w:rsidRPr="007B1033">
        <w:rPr>
          <w:rFonts w:hint="eastAsia"/>
          <w:sz w:val="22"/>
          <w:szCs w:val="22"/>
        </w:rPr>
        <w:t>30 mM</w:t>
      </w:r>
      <w:r w:rsidR="00E95BB8" w:rsidRPr="007B1033">
        <w:rPr>
          <w:rFonts w:hint="eastAsia"/>
          <w:sz w:val="22"/>
          <w:szCs w:val="22"/>
        </w:rPr>
        <w:t>, [SMX]=5 mg</w:t>
      </w:r>
      <w:r w:rsidR="00E95BB8" w:rsidRPr="007B1033">
        <w:rPr>
          <w:sz w:val="22"/>
          <w:szCs w:val="22"/>
        </w:rPr>
        <w:t>·</w:t>
      </w:r>
      <w:r w:rsidR="00E95BB8" w:rsidRPr="007B1033">
        <w:rPr>
          <w:rFonts w:hint="eastAsia"/>
          <w:sz w:val="22"/>
          <w:szCs w:val="22"/>
        </w:rPr>
        <w:t>L</w:t>
      </w:r>
      <w:r w:rsidR="00E95BB8" w:rsidRPr="007B1033">
        <w:rPr>
          <w:sz w:val="22"/>
          <w:szCs w:val="22"/>
          <w:vertAlign w:val="superscript"/>
        </w:rPr>
        <w:t>−</w:t>
      </w:r>
      <w:r w:rsidR="00E95BB8" w:rsidRPr="007B1033">
        <w:rPr>
          <w:rFonts w:hint="eastAsia"/>
          <w:sz w:val="22"/>
          <w:szCs w:val="22"/>
          <w:vertAlign w:val="superscript"/>
        </w:rPr>
        <w:t>1</w:t>
      </w:r>
      <w:r w:rsidRPr="007B1033">
        <w:rPr>
          <w:rFonts w:hint="eastAsia"/>
          <w:sz w:val="22"/>
          <w:szCs w:val="22"/>
        </w:rPr>
        <w:t>)</w:t>
      </w:r>
    </w:p>
    <w:p w14:paraId="235A1B2C" w14:textId="42BF9C50" w:rsidR="00245C01" w:rsidRPr="002C012A" w:rsidRDefault="00150908" w:rsidP="00245C01">
      <w:pPr>
        <w:pStyle w:val="afe"/>
      </w:pPr>
      <w:r w:rsidRPr="00150908">
        <w:rPr>
          <w:noProof/>
        </w:rPr>
        <w:lastRenderedPageBreak/>
        <w:drawing>
          <wp:inline distT="0" distB="0" distL="0" distR="0" wp14:anchorId="4BDC72CB" wp14:editId="615B7137">
            <wp:extent cx="2862469" cy="2518972"/>
            <wp:effectExtent l="0" t="0" r="0" b="0"/>
            <wp:docPr id="6" name="图片 5">
              <a:extLst xmlns:a="http://schemas.openxmlformats.org/drawingml/2006/main">
                <a:ext uri="{FF2B5EF4-FFF2-40B4-BE49-F238E27FC236}">
                  <a16:creationId xmlns:a16="http://schemas.microsoft.com/office/drawing/2014/main" id="{4F219514-6129-63D3-4C01-9366F24606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4F219514-6129-63D3-4C01-9366F2460669}"/>
                        </a:ext>
                      </a:extLst>
                    </pic:cNvPr>
                    <pic:cNvPicPr>
                      <a:picLocks noChangeAspect="1"/>
                    </pic:cNvPicPr>
                  </pic:nvPicPr>
                  <pic:blipFill>
                    <a:blip r:embed="rId42"/>
                    <a:stretch>
                      <a:fillRect/>
                    </a:stretch>
                  </pic:blipFill>
                  <pic:spPr>
                    <a:xfrm>
                      <a:off x="0" y="0"/>
                      <a:ext cx="2867611" cy="2523497"/>
                    </a:xfrm>
                    <a:prstGeom prst="rect">
                      <a:avLst/>
                    </a:prstGeom>
                  </pic:spPr>
                </pic:pic>
              </a:graphicData>
            </a:graphic>
          </wp:inline>
        </w:drawing>
      </w:r>
    </w:p>
    <w:p w14:paraId="52D13D00" w14:textId="50F1C542" w:rsidR="00245C01" w:rsidRDefault="00245C01" w:rsidP="00245C01">
      <w:pPr>
        <w:pStyle w:val="afff6"/>
        <w:spacing w:after="0"/>
      </w:pPr>
      <w:bookmarkStart w:id="50" w:name="_Toc208230603"/>
      <w:r w:rsidRPr="00D115B4">
        <w:rPr>
          <w:b/>
          <w:bCs/>
        </w:rPr>
        <w:t xml:space="preserve">Figure </w:t>
      </w:r>
      <w:r w:rsidRPr="00D115B4">
        <w:rPr>
          <w:rFonts w:hint="eastAsia"/>
          <w:b/>
          <w:bCs/>
        </w:rPr>
        <w:t>S</w:t>
      </w:r>
      <w:r w:rsidRPr="00D115B4">
        <w:rPr>
          <w:b/>
          <w:bCs/>
        </w:rPr>
        <w:fldChar w:fldCharType="begin"/>
      </w:r>
      <w:r w:rsidRPr="00D115B4">
        <w:rPr>
          <w:b/>
          <w:bCs/>
        </w:rPr>
        <w:instrText xml:space="preserve"> SEQ Figure \* ARABIC </w:instrText>
      </w:r>
      <w:r w:rsidRPr="00D115B4">
        <w:rPr>
          <w:b/>
          <w:bCs/>
        </w:rPr>
        <w:fldChar w:fldCharType="separate"/>
      </w:r>
      <w:r>
        <w:rPr>
          <w:b/>
          <w:bCs/>
          <w:noProof/>
        </w:rPr>
        <w:t>29</w:t>
      </w:r>
      <w:r w:rsidRPr="00D115B4">
        <w:rPr>
          <w:b/>
          <w:bCs/>
        </w:rPr>
        <w:fldChar w:fldCharType="end"/>
      </w:r>
      <w:r w:rsidRPr="00D115B4">
        <w:rPr>
          <w:rFonts w:hint="eastAsia"/>
          <w:b/>
          <w:bCs/>
        </w:rPr>
        <w:t>.</w:t>
      </w:r>
      <w:r w:rsidRPr="00D115B4">
        <w:rPr>
          <w:rFonts w:hint="eastAsia"/>
        </w:rPr>
        <w:t xml:space="preserve"> </w:t>
      </w:r>
      <w:r w:rsidR="00EE7787" w:rsidRPr="00EE7787">
        <w:t>Atmosphere-dependent SMX removal performance in the</w:t>
      </w:r>
      <w:r w:rsidRPr="00D115B4">
        <w:rPr>
          <w:rFonts w:hint="eastAsia"/>
        </w:rPr>
        <w:t xml:space="preserve"> Co-N/C-T/HCO</w:t>
      </w:r>
      <w:r w:rsidRPr="00D115B4">
        <w:rPr>
          <w:rFonts w:hint="eastAsia"/>
          <w:vertAlign w:val="subscript"/>
        </w:rPr>
        <w:t>3</w:t>
      </w:r>
      <w:r w:rsidRPr="00D115B4">
        <w:rPr>
          <w:vertAlign w:val="superscript"/>
        </w:rPr>
        <w:t>−</w:t>
      </w:r>
      <w:r w:rsidRPr="00D115B4">
        <w:rPr>
          <w:rFonts w:hint="eastAsia"/>
        </w:rPr>
        <w:t>/H</w:t>
      </w:r>
      <w:r w:rsidRPr="00D115B4">
        <w:rPr>
          <w:rFonts w:hint="eastAsia"/>
          <w:vertAlign w:val="subscript"/>
        </w:rPr>
        <w:t>2</w:t>
      </w:r>
      <w:r w:rsidRPr="00D115B4">
        <w:rPr>
          <w:rFonts w:hint="eastAsia"/>
        </w:rPr>
        <w:t>O</w:t>
      </w:r>
      <w:r w:rsidRPr="00D115B4">
        <w:rPr>
          <w:rFonts w:hint="eastAsia"/>
          <w:vertAlign w:val="subscript"/>
        </w:rPr>
        <w:t>2</w:t>
      </w:r>
      <w:r w:rsidRPr="00D115B4">
        <w:rPr>
          <w:rFonts w:hint="eastAsia"/>
        </w:rPr>
        <w:t xml:space="preserve"> system</w:t>
      </w:r>
      <w:r>
        <w:rPr>
          <w:rFonts w:hint="eastAsia"/>
        </w:rPr>
        <w:t>.</w:t>
      </w:r>
      <w:bookmarkEnd w:id="50"/>
    </w:p>
    <w:p w14:paraId="401E16EC" w14:textId="3FBA8D91" w:rsidR="00245C01" w:rsidRDefault="00245C01" w:rsidP="00245C01">
      <w:pPr>
        <w:spacing w:after="240" w:line="240" w:lineRule="auto"/>
        <w:ind w:firstLineChars="0" w:firstLine="0"/>
        <w:jc w:val="center"/>
        <w:rPr>
          <w:sz w:val="22"/>
          <w:szCs w:val="22"/>
        </w:rPr>
      </w:pPr>
      <w:r w:rsidRPr="00A04765">
        <w:rPr>
          <w:rFonts w:hint="eastAsia"/>
          <w:sz w:val="22"/>
          <w:szCs w:val="22"/>
        </w:rPr>
        <w:t>(</w:t>
      </w:r>
      <w:r w:rsidR="00EE7787" w:rsidRPr="00EE7787">
        <w:rPr>
          <w:sz w:val="22"/>
          <w:szCs w:val="22"/>
        </w:rPr>
        <w:t xml:space="preserve">Experimental conditions: </w:t>
      </w:r>
      <w:r w:rsidRPr="00A04765">
        <w:rPr>
          <w:rFonts w:hint="eastAsia"/>
          <w:sz w:val="22"/>
          <w:szCs w:val="22"/>
        </w:rPr>
        <w:t>[Catalyst]</w:t>
      </w:r>
      <w:r w:rsidRPr="00A04765">
        <w:rPr>
          <w:rFonts w:hint="eastAsia"/>
          <w:sz w:val="22"/>
          <w:szCs w:val="22"/>
          <w:vertAlign w:val="subscript"/>
        </w:rPr>
        <w:t>0</w:t>
      </w:r>
      <w:r w:rsidRPr="00A04765">
        <w:rPr>
          <w:rFonts w:hint="eastAsia"/>
          <w:sz w:val="22"/>
          <w:szCs w:val="22"/>
        </w:rPr>
        <w:t>=0.2 g</w:t>
      </w:r>
      <w:r w:rsidRPr="00A04765">
        <w:rPr>
          <w:rFonts w:cs="Times New Roman"/>
          <w:sz w:val="22"/>
          <w:szCs w:val="22"/>
        </w:rPr>
        <w:t>·</w:t>
      </w:r>
      <w:r w:rsidRPr="00A04765">
        <w:rPr>
          <w:rFonts w:hint="eastAsia"/>
          <w:sz w:val="22"/>
          <w:szCs w:val="22"/>
        </w:rPr>
        <w:t>L</w:t>
      </w:r>
      <w:r w:rsidRPr="00A04765">
        <w:rPr>
          <w:sz w:val="22"/>
          <w:szCs w:val="22"/>
          <w:vertAlign w:val="superscript"/>
        </w:rPr>
        <w:t>−</w:t>
      </w:r>
      <w:r w:rsidRPr="00A04765">
        <w:rPr>
          <w:rFonts w:hint="eastAsia"/>
          <w:sz w:val="22"/>
          <w:szCs w:val="22"/>
          <w:vertAlign w:val="superscript"/>
        </w:rPr>
        <w:t>1</w:t>
      </w:r>
      <w:r w:rsidRPr="00A04765">
        <w:rPr>
          <w:rFonts w:hint="eastAsia"/>
          <w:sz w:val="22"/>
          <w:szCs w:val="22"/>
        </w:rPr>
        <w:t>, [HCO</w:t>
      </w:r>
      <w:r w:rsidRPr="00A04765">
        <w:rPr>
          <w:rFonts w:hint="eastAsia"/>
          <w:sz w:val="22"/>
          <w:szCs w:val="22"/>
          <w:vertAlign w:val="subscript"/>
        </w:rPr>
        <w:t>3</w:t>
      </w:r>
      <w:proofErr w:type="gramStart"/>
      <w:r w:rsidRPr="00A04765">
        <w:rPr>
          <w:sz w:val="22"/>
          <w:szCs w:val="22"/>
          <w:vertAlign w:val="superscript"/>
        </w:rPr>
        <w:t>−</w:t>
      </w:r>
      <w:r w:rsidRPr="00A04765">
        <w:rPr>
          <w:rFonts w:hint="eastAsia"/>
          <w:sz w:val="22"/>
          <w:szCs w:val="22"/>
        </w:rPr>
        <w:t>]=</w:t>
      </w:r>
      <w:proofErr w:type="gramEnd"/>
      <w:r w:rsidRPr="00A04765">
        <w:rPr>
          <w:rFonts w:hint="eastAsia"/>
          <w:sz w:val="22"/>
          <w:szCs w:val="22"/>
        </w:rPr>
        <w:t>10 mM, [H</w:t>
      </w:r>
      <w:r w:rsidRPr="00A04765">
        <w:rPr>
          <w:rFonts w:hint="eastAsia"/>
          <w:sz w:val="22"/>
          <w:szCs w:val="22"/>
          <w:vertAlign w:val="subscript"/>
        </w:rPr>
        <w:t>2</w:t>
      </w:r>
      <w:r w:rsidRPr="00A04765">
        <w:rPr>
          <w:rFonts w:hint="eastAsia"/>
          <w:sz w:val="22"/>
          <w:szCs w:val="22"/>
        </w:rPr>
        <w:t>O</w:t>
      </w:r>
      <w:proofErr w:type="gramStart"/>
      <w:r w:rsidRPr="00A04765">
        <w:rPr>
          <w:rFonts w:hint="eastAsia"/>
          <w:sz w:val="22"/>
          <w:szCs w:val="22"/>
          <w:vertAlign w:val="subscript"/>
        </w:rPr>
        <w:t>2</w:t>
      </w:r>
      <w:r w:rsidRPr="00A04765">
        <w:rPr>
          <w:rFonts w:hint="eastAsia"/>
          <w:sz w:val="22"/>
          <w:szCs w:val="22"/>
        </w:rPr>
        <w:t>]=</w:t>
      </w:r>
      <w:proofErr w:type="gramEnd"/>
      <w:r w:rsidRPr="00A04765">
        <w:rPr>
          <w:rFonts w:hint="eastAsia"/>
          <w:sz w:val="22"/>
          <w:szCs w:val="22"/>
        </w:rPr>
        <w:t>6 mM, [SMX]=10 mg</w:t>
      </w:r>
      <w:r w:rsidRPr="00A04765">
        <w:rPr>
          <w:rFonts w:cs="Times New Roman"/>
          <w:sz w:val="22"/>
          <w:szCs w:val="22"/>
        </w:rPr>
        <w:t>·</w:t>
      </w:r>
      <w:r w:rsidRPr="00A04765">
        <w:rPr>
          <w:rFonts w:hint="eastAsia"/>
          <w:sz w:val="22"/>
          <w:szCs w:val="22"/>
        </w:rPr>
        <w:t>L</w:t>
      </w:r>
      <w:r w:rsidRPr="00A04765">
        <w:rPr>
          <w:sz w:val="22"/>
          <w:szCs w:val="22"/>
          <w:vertAlign w:val="superscript"/>
        </w:rPr>
        <w:t>−</w:t>
      </w:r>
      <w:r w:rsidRPr="00A04765">
        <w:rPr>
          <w:rFonts w:hint="eastAsia"/>
          <w:sz w:val="22"/>
          <w:szCs w:val="22"/>
          <w:vertAlign w:val="superscript"/>
        </w:rPr>
        <w:t>1</w:t>
      </w:r>
      <w:r w:rsidRPr="00A04765">
        <w:rPr>
          <w:rFonts w:hint="eastAsia"/>
          <w:sz w:val="22"/>
          <w:szCs w:val="22"/>
        </w:rPr>
        <w:t>)</w:t>
      </w:r>
    </w:p>
    <w:p w14:paraId="73952CE7" w14:textId="77777777" w:rsidR="00DB2C58" w:rsidRPr="00245C01" w:rsidRDefault="00DB2C58" w:rsidP="006E4528">
      <w:pPr>
        <w:spacing w:after="240" w:line="240" w:lineRule="auto"/>
        <w:ind w:firstLineChars="0" w:firstLine="0"/>
        <w:jc w:val="center"/>
        <w:rPr>
          <w:sz w:val="22"/>
          <w:szCs w:val="22"/>
        </w:rPr>
        <w:sectPr w:rsidR="00DB2C58" w:rsidRPr="00245C01" w:rsidSect="00DE186D">
          <w:pgSz w:w="11906" w:h="16838" w:code="9"/>
          <w:pgMar w:top="1701" w:right="1701" w:bottom="1701" w:left="1701" w:header="1247" w:footer="1247" w:gutter="0"/>
          <w:cols w:space="425"/>
          <w:docGrid w:type="lines" w:linePitch="326"/>
        </w:sectPr>
      </w:pPr>
    </w:p>
    <w:p w14:paraId="5BBC3F8A" w14:textId="77777777" w:rsidR="00245C01" w:rsidRDefault="00245C01" w:rsidP="00245C01">
      <w:pPr>
        <w:pStyle w:val="afe"/>
      </w:pPr>
      <w:r w:rsidRPr="009C0F5E">
        <w:rPr>
          <w:noProof/>
        </w:rPr>
        <w:lastRenderedPageBreak/>
        <w:drawing>
          <wp:inline distT="0" distB="0" distL="0" distR="0" wp14:anchorId="74A90DE2" wp14:editId="03CB25EB">
            <wp:extent cx="4821381" cy="1190037"/>
            <wp:effectExtent l="0" t="0" r="0" b="0"/>
            <wp:docPr id="13369073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22752" cy="1190375"/>
                    </a:xfrm>
                    <a:prstGeom prst="rect">
                      <a:avLst/>
                    </a:prstGeom>
                    <a:noFill/>
                    <a:ln>
                      <a:noFill/>
                    </a:ln>
                  </pic:spPr>
                </pic:pic>
              </a:graphicData>
            </a:graphic>
          </wp:inline>
        </w:drawing>
      </w:r>
    </w:p>
    <w:p w14:paraId="5FDE77DC" w14:textId="11E5BB79" w:rsidR="00245C01" w:rsidRDefault="00245C01" w:rsidP="00245C01">
      <w:pPr>
        <w:pStyle w:val="afff6"/>
      </w:pPr>
      <w:bookmarkStart w:id="51" w:name="_Toc208230604"/>
      <w:r w:rsidRPr="009C0F5E">
        <w:rPr>
          <w:b/>
          <w:bCs/>
        </w:rPr>
        <w:t xml:space="preserve">Figure </w:t>
      </w:r>
      <w:r w:rsidRPr="009C0F5E">
        <w:rPr>
          <w:rFonts w:hint="eastAsia"/>
          <w:b/>
          <w:bCs/>
        </w:rPr>
        <w:t>S</w:t>
      </w:r>
      <w:r w:rsidRPr="009C0F5E">
        <w:rPr>
          <w:b/>
          <w:bCs/>
        </w:rPr>
        <w:fldChar w:fldCharType="begin"/>
      </w:r>
      <w:r w:rsidRPr="009C0F5E">
        <w:rPr>
          <w:b/>
          <w:bCs/>
        </w:rPr>
        <w:instrText xml:space="preserve"> SEQ Figure \* ARABIC </w:instrText>
      </w:r>
      <w:r w:rsidRPr="009C0F5E">
        <w:rPr>
          <w:b/>
          <w:bCs/>
        </w:rPr>
        <w:fldChar w:fldCharType="separate"/>
      </w:r>
      <w:r>
        <w:rPr>
          <w:b/>
          <w:bCs/>
          <w:noProof/>
        </w:rPr>
        <w:t>30</w:t>
      </w:r>
      <w:r w:rsidRPr="009C0F5E">
        <w:rPr>
          <w:b/>
          <w:bCs/>
        </w:rPr>
        <w:fldChar w:fldCharType="end"/>
      </w:r>
      <w:r w:rsidRPr="009C0F5E">
        <w:rPr>
          <w:rFonts w:hint="eastAsia"/>
          <w:b/>
          <w:bCs/>
        </w:rPr>
        <w:t>.</w:t>
      </w:r>
      <w:r w:rsidRPr="009C0F5E">
        <w:rPr>
          <w:rFonts w:hint="eastAsia"/>
        </w:rPr>
        <w:t xml:space="preserve"> </w:t>
      </w:r>
      <w:r w:rsidRPr="009C0F5E">
        <w:t>Oxidation path</w:t>
      </w:r>
      <w:r>
        <w:rPr>
          <w:rFonts w:hint="eastAsia"/>
        </w:rPr>
        <w:t>way</w:t>
      </w:r>
      <w:r w:rsidRPr="009C0F5E">
        <w:t xml:space="preserve"> of DMPO</w:t>
      </w:r>
      <w:r>
        <w:rPr>
          <w:rFonts w:hint="eastAsia"/>
        </w:rPr>
        <w:t>.</w:t>
      </w:r>
      <w:bookmarkEnd w:id="51"/>
    </w:p>
    <w:p w14:paraId="1D9FF390" w14:textId="77777777" w:rsidR="00DE186D" w:rsidRPr="00DB2C58" w:rsidRDefault="00DE186D" w:rsidP="006E4528">
      <w:pPr>
        <w:spacing w:after="240" w:line="240" w:lineRule="auto"/>
        <w:ind w:firstLineChars="0" w:firstLine="0"/>
        <w:jc w:val="center"/>
        <w:rPr>
          <w:sz w:val="22"/>
          <w:szCs w:val="22"/>
        </w:rPr>
      </w:pPr>
    </w:p>
    <w:p w14:paraId="3A74C1F3" w14:textId="0D2E2E1A" w:rsidR="008E2036" w:rsidRPr="007B1033" w:rsidRDefault="008E2036" w:rsidP="006E4528">
      <w:pPr>
        <w:spacing w:after="240" w:line="240" w:lineRule="auto"/>
        <w:ind w:firstLineChars="0" w:firstLine="0"/>
        <w:jc w:val="center"/>
        <w:rPr>
          <w:sz w:val="22"/>
          <w:szCs w:val="22"/>
        </w:rPr>
        <w:sectPr w:rsidR="008E2036" w:rsidRPr="007B1033" w:rsidSect="00DE186D">
          <w:pgSz w:w="11906" w:h="16838" w:code="9"/>
          <w:pgMar w:top="1701" w:right="1701" w:bottom="1701" w:left="1701" w:header="1247" w:footer="1247" w:gutter="0"/>
          <w:cols w:space="425"/>
          <w:docGrid w:type="lines" w:linePitch="326"/>
        </w:sectPr>
      </w:pPr>
    </w:p>
    <w:p w14:paraId="0CDBA766" w14:textId="77777777" w:rsidR="00245C01" w:rsidRDefault="00245C01" w:rsidP="00245C01">
      <w:pPr>
        <w:pStyle w:val="afe"/>
      </w:pPr>
      <w:r>
        <w:rPr>
          <w:noProof/>
        </w:rPr>
        <w:lastRenderedPageBreak/>
        <w:drawing>
          <wp:inline distT="0" distB="0" distL="0" distR="0" wp14:anchorId="240D821E" wp14:editId="35456C60">
            <wp:extent cx="5334000" cy="2429366"/>
            <wp:effectExtent l="0" t="0" r="0" b="9525"/>
            <wp:docPr id="1180438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50510" cy="2436886"/>
                    </a:xfrm>
                    <a:prstGeom prst="rect">
                      <a:avLst/>
                    </a:prstGeom>
                    <a:noFill/>
                  </pic:spPr>
                </pic:pic>
              </a:graphicData>
            </a:graphic>
          </wp:inline>
        </w:drawing>
      </w:r>
    </w:p>
    <w:p w14:paraId="61B1B17F" w14:textId="10B0FDE2" w:rsidR="00245C01" w:rsidRDefault="00245C01" w:rsidP="00245C01">
      <w:pPr>
        <w:pStyle w:val="afff6"/>
        <w:spacing w:after="0"/>
      </w:pPr>
      <w:bookmarkStart w:id="52" w:name="_Toc208230605"/>
      <w:r w:rsidRPr="009C0F5E">
        <w:rPr>
          <w:b/>
          <w:bCs/>
        </w:rPr>
        <w:t xml:space="preserve">Figure </w:t>
      </w:r>
      <w:r w:rsidRPr="009C0F5E">
        <w:rPr>
          <w:rFonts w:hint="eastAsia"/>
          <w:b/>
          <w:bCs/>
        </w:rPr>
        <w:t>S</w:t>
      </w:r>
      <w:r w:rsidRPr="009C0F5E">
        <w:rPr>
          <w:b/>
          <w:bCs/>
        </w:rPr>
        <w:fldChar w:fldCharType="begin"/>
      </w:r>
      <w:r w:rsidRPr="009C0F5E">
        <w:rPr>
          <w:b/>
          <w:bCs/>
        </w:rPr>
        <w:instrText xml:space="preserve"> SEQ Figure \* ARABIC </w:instrText>
      </w:r>
      <w:r w:rsidRPr="009C0F5E">
        <w:rPr>
          <w:b/>
          <w:bCs/>
        </w:rPr>
        <w:fldChar w:fldCharType="separate"/>
      </w:r>
      <w:r>
        <w:rPr>
          <w:b/>
          <w:bCs/>
          <w:noProof/>
        </w:rPr>
        <w:t>31</w:t>
      </w:r>
      <w:r w:rsidRPr="009C0F5E">
        <w:rPr>
          <w:b/>
          <w:bCs/>
        </w:rPr>
        <w:fldChar w:fldCharType="end"/>
      </w:r>
      <w:r w:rsidRPr="009C0F5E">
        <w:rPr>
          <w:rFonts w:hint="eastAsia"/>
          <w:b/>
          <w:bCs/>
        </w:rPr>
        <w:t>.</w:t>
      </w:r>
      <w:r w:rsidRPr="009C0F5E">
        <w:rPr>
          <w:rFonts w:hint="eastAsia"/>
        </w:rPr>
        <w:t xml:space="preserve"> </w:t>
      </w:r>
      <w:r w:rsidRPr="00AA40C8">
        <w:t xml:space="preserve">Probe experiments using benzoic acid and </w:t>
      </w:r>
      <w:r w:rsidRPr="00A131EC">
        <w:rPr>
          <w:i/>
          <w:iCs/>
        </w:rPr>
        <w:t>p</w:t>
      </w:r>
      <w:r w:rsidRPr="00AA40C8">
        <w:t>-</w:t>
      </w:r>
      <w:proofErr w:type="spellStart"/>
      <w:r w:rsidRPr="00AA40C8">
        <w:t>chlorobenzoic</w:t>
      </w:r>
      <w:proofErr w:type="spellEnd"/>
      <w:r w:rsidRPr="00AA40C8">
        <w:t xml:space="preserve"> acid</w:t>
      </w:r>
      <w:r>
        <w:rPr>
          <w:rFonts w:hint="eastAsia"/>
        </w:rPr>
        <w:t>.</w:t>
      </w:r>
      <w:bookmarkEnd w:id="52"/>
    </w:p>
    <w:p w14:paraId="4476D559" w14:textId="5122BCA1" w:rsidR="00245C01" w:rsidRDefault="00245C01" w:rsidP="00245C01">
      <w:pPr>
        <w:spacing w:after="240" w:line="240" w:lineRule="auto"/>
        <w:ind w:firstLineChars="0" w:firstLine="0"/>
        <w:jc w:val="center"/>
        <w:rPr>
          <w:sz w:val="22"/>
          <w:szCs w:val="22"/>
        </w:rPr>
      </w:pPr>
      <w:r w:rsidRPr="00E4556F">
        <w:rPr>
          <w:rFonts w:hint="eastAsia"/>
          <w:sz w:val="22"/>
          <w:szCs w:val="22"/>
        </w:rPr>
        <w:t>(</w:t>
      </w:r>
      <w:r w:rsidR="00EE7787" w:rsidRPr="00EE7787">
        <w:rPr>
          <w:sz w:val="22"/>
          <w:szCs w:val="22"/>
        </w:rPr>
        <w:t>Experimental conditions:</w:t>
      </w:r>
      <w:r w:rsidR="00EE7787">
        <w:rPr>
          <w:rFonts w:hint="eastAsia"/>
          <w:sz w:val="22"/>
          <w:szCs w:val="22"/>
        </w:rPr>
        <w:t xml:space="preserve"> </w:t>
      </w:r>
      <w:r w:rsidRPr="00E4556F">
        <w:rPr>
          <w:rFonts w:hint="eastAsia"/>
          <w:sz w:val="22"/>
          <w:szCs w:val="22"/>
        </w:rPr>
        <w:t>[Catalyst]</w:t>
      </w:r>
      <w:r w:rsidRPr="00E4556F">
        <w:rPr>
          <w:rFonts w:hint="eastAsia"/>
          <w:sz w:val="22"/>
          <w:szCs w:val="22"/>
          <w:vertAlign w:val="subscript"/>
        </w:rPr>
        <w:t>0</w:t>
      </w:r>
      <w:r w:rsidRPr="00E4556F">
        <w:rPr>
          <w:rFonts w:hint="eastAsia"/>
          <w:sz w:val="22"/>
          <w:szCs w:val="22"/>
        </w:rPr>
        <w:t>=0.2 g</w:t>
      </w:r>
      <w:r w:rsidRPr="00E4556F">
        <w:rPr>
          <w:sz w:val="22"/>
          <w:szCs w:val="22"/>
        </w:rPr>
        <w:t>·</w:t>
      </w:r>
      <w:r w:rsidRPr="00E4556F">
        <w:rPr>
          <w:rFonts w:hint="eastAsia"/>
          <w:sz w:val="22"/>
          <w:szCs w:val="22"/>
        </w:rPr>
        <w:t>L</w:t>
      </w:r>
      <w:r w:rsidRPr="00E4556F">
        <w:rPr>
          <w:sz w:val="22"/>
          <w:szCs w:val="22"/>
          <w:vertAlign w:val="superscript"/>
        </w:rPr>
        <w:t>−</w:t>
      </w:r>
      <w:r w:rsidRPr="00E4556F">
        <w:rPr>
          <w:rFonts w:hint="eastAsia"/>
          <w:sz w:val="22"/>
          <w:szCs w:val="22"/>
          <w:vertAlign w:val="superscript"/>
        </w:rPr>
        <w:t>1</w:t>
      </w:r>
      <w:r w:rsidRPr="00E4556F">
        <w:rPr>
          <w:rFonts w:hint="eastAsia"/>
          <w:sz w:val="22"/>
          <w:szCs w:val="22"/>
        </w:rPr>
        <w:t>, [HCO</w:t>
      </w:r>
      <w:r w:rsidRPr="00E4556F">
        <w:rPr>
          <w:rFonts w:hint="eastAsia"/>
          <w:sz w:val="22"/>
          <w:szCs w:val="22"/>
          <w:vertAlign w:val="subscript"/>
        </w:rPr>
        <w:t>3</w:t>
      </w:r>
      <w:proofErr w:type="gramStart"/>
      <w:r w:rsidRPr="00E4556F">
        <w:rPr>
          <w:sz w:val="22"/>
          <w:szCs w:val="22"/>
          <w:vertAlign w:val="superscript"/>
        </w:rPr>
        <w:t>−</w:t>
      </w:r>
      <w:r w:rsidRPr="00E4556F">
        <w:rPr>
          <w:rFonts w:hint="eastAsia"/>
          <w:sz w:val="22"/>
          <w:szCs w:val="22"/>
        </w:rPr>
        <w:t>]=</w:t>
      </w:r>
      <w:proofErr w:type="gramEnd"/>
      <w:r w:rsidRPr="00E4556F">
        <w:rPr>
          <w:rFonts w:hint="eastAsia"/>
          <w:sz w:val="22"/>
          <w:szCs w:val="22"/>
        </w:rPr>
        <w:t>10 mM, [H</w:t>
      </w:r>
      <w:r w:rsidRPr="00E4556F">
        <w:rPr>
          <w:rFonts w:hint="eastAsia"/>
          <w:sz w:val="22"/>
          <w:szCs w:val="22"/>
          <w:vertAlign w:val="subscript"/>
        </w:rPr>
        <w:t>2</w:t>
      </w:r>
      <w:r w:rsidRPr="00E4556F">
        <w:rPr>
          <w:rFonts w:hint="eastAsia"/>
          <w:sz w:val="22"/>
          <w:szCs w:val="22"/>
        </w:rPr>
        <w:t>O</w:t>
      </w:r>
      <w:proofErr w:type="gramStart"/>
      <w:r w:rsidRPr="00E4556F">
        <w:rPr>
          <w:rFonts w:hint="eastAsia"/>
          <w:sz w:val="22"/>
          <w:szCs w:val="22"/>
          <w:vertAlign w:val="subscript"/>
        </w:rPr>
        <w:t>2</w:t>
      </w:r>
      <w:r w:rsidRPr="00E4556F">
        <w:rPr>
          <w:rFonts w:hint="eastAsia"/>
          <w:sz w:val="22"/>
          <w:szCs w:val="22"/>
        </w:rPr>
        <w:t>]=</w:t>
      </w:r>
      <w:proofErr w:type="gramEnd"/>
      <w:r w:rsidRPr="00E4556F">
        <w:rPr>
          <w:rFonts w:hint="eastAsia"/>
          <w:sz w:val="22"/>
          <w:szCs w:val="22"/>
        </w:rPr>
        <w:t>6 mM, [BA]=[</w:t>
      </w:r>
      <w:r w:rsidRPr="00E4556F">
        <w:rPr>
          <w:rFonts w:hint="eastAsia"/>
          <w:i/>
          <w:iCs/>
          <w:sz w:val="22"/>
          <w:szCs w:val="22"/>
        </w:rPr>
        <w:t>p</w:t>
      </w:r>
      <w:r w:rsidRPr="00E4556F">
        <w:rPr>
          <w:rFonts w:hint="eastAsia"/>
          <w:sz w:val="22"/>
          <w:szCs w:val="22"/>
        </w:rPr>
        <w:t>-</w:t>
      </w:r>
      <w:proofErr w:type="gramStart"/>
      <w:r w:rsidRPr="00E4556F">
        <w:rPr>
          <w:rFonts w:hint="eastAsia"/>
          <w:sz w:val="22"/>
          <w:szCs w:val="22"/>
        </w:rPr>
        <w:t>CBA]=</w:t>
      </w:r>
      <w:proofErr w:type="gramEnd"/>
      <w:r w:rsidRPr="00E4556F">
        <w:rPr>
          <w:rFonts w:hint="eastAsia"/>
          <w:sz w:val="22"/>
          <w:szCs w:val="22"/>
        </w:rPr>
        <w:t>0.2 mg</w:t>
      </w:r>
      <w:r w:rsidRPr="00E4556F">
        <w:rPr>
          <w:sz w:val="22"/>
          <w:szCs w:val="22"/>
        </w:rPr>
        <w:t>·</w:t>
      </w:r>
      <w:r w:rsidRPr="00E4556F">
        <w:rPr>
          <w:rFonts w:hint="eastAsia"/>
          <w:sz w:val="22"/>
          <w:szCs w:val="22"/>
        </w:rPr>
        <w:t>L</w:t>
      </w:r>
      <w:r w:rsidRPr="00E4556F">
        <w:rPr>
          <w:sz w:val="22"/>
          <w:szCs w:val="22"/>
          <w:vertAlign w:val="superscript"/>
        </w:rPr>
        <w:t>−</w:t>
      </w:r>
      <w:r w:rsidRPr="00E4556F">
        <w:rPr>
          <w:rFonts w:hint="eastAsia"/>
          <w:sz w:val="22"/>
          <w:szCs w:val="22"/>
          <w:vertAlign w:val="superscript"/>
        </w:rPr>
        <w:t>1</w:t>
      </w:r>
      <w:r w:rsidRPr="00E4556F">
        <w:rPr>
          <w:rFonts w:hint="eastAsia"/>
          <w:sz w:val="22"/>
          <w:szCs w:val="22"/>
        </w:rPr>
        <w:t>)</w:t>
      </w:r>
    </w:p>
    <w:p w14:paraId="1DE39B24" w14:textId="77777777" w:rsidR="0094793F" w:rsidRDefault="0094793F" w:rsidP="00245C01">
      <w:pPr>
        <w:spacing w:after="240" w:line="240" w:lineRule="auto"/>
        <w:ind w:firstLineChars="0" w:firstLine="0"/>
        <w:jc w:val="center"/>
        <w:rPr>
          <w:sz w:val="22"/>
          <w:szCs w:val="22"/>
        </w:rPr>
        <w:sectPr w:rsidR="0094793F" w:rsidSect="00245C01">
          <w:pgSz w:w="11906" w:h="16838" w:code="9"/>
          <w:pgMar w:top="1701" w:right="1701" w:bottom="1701" w:left="1701" w:header="1247" w:footer="1247" w:gutter="0"/>
          <w:cols w:space="425"/>
          <w:docGrid w:type="lines" w:linePitch="326"/>
        </w:sectPr>
      </w:pPr>
    </w:p>
    <w:p w14:paraId="3FC36575" w14:textId="77777777" w:rsidR="0094793F" w:rsidRDefault="0094793F" w:rsidP="0094793F">
      <w:pPr>
        <w:pStyle w:val="afe"/>
      </w:pPr>
      <w:r w:rsidRPr="00455540">
        <w:rPr>
          <w:noProof/>
        </w:rPr>
        <w:lastRenderedPageBreak/>
        <w:drawing>
          <wp:inline distT="0" distB="0" distL="0" distR="0" wp14:anchorId="63966BB2" wp14:editId="1CAE6D4C">
            <wp:extent cx="5131522" cy="2512060"/>
            <wp:effectExtent l="0" t="0" r="0" b="2540"/>
            <wp:docPr id="829872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5">
                      <a:extLst>
                        <a:ext uri="{28A0092B-C50C-407E-A947-70E740481C1C}">
                          <a14:useLocalDpi xmlns:a14="http://schemas.microsoft.com/office/drawing/2010/main" val="0"/>
                        </a:ext>
                      </a:extLst>
                    </a:blip>
                    <a:srcRect l="1990" t="2471"/>
                    <a:stretch/>
                  </pic:blipFill>
                  <pic:spPr bwMode="auto">
                    <a:xfrm>
                      <a:off x="0" y="0"/>
                      <a:ext cx="5155571" cy="2523833"/>
                    </a:xfrm>
                    <a:prstGeom prst="rect">
                      <a:avLst/>
                    </a:prstGeom>
                    <a:noFill/>
                    <a:ln>
                      <a:noFill/>
                    </a:ln>
                    <a:extLst>
                      <a:ext uri="{53640926-AAD7-44D8-BBD7-CCE9431645EC}">
                        <a14:shadowObscured xmlns:a14="http://schemas.microsoft.com/office/drawing/2010/main"/>
                      </a:ext>
                    </a:extLst>
                  </pic:spPr>
                </pic:pic>
              </a:graphicData>
            </a:graphic>
          </wp:inline>
        </w:drawing>
      </w:r>
    </w:p>
    <w:p w14:paraId="461807E1" w14:textId="6F839263" w:rsidR="0094793F" w:rsidRDefault="0094793F" w:rsidP="0094793F">
      <w:pPr>
        <w:pStyle w:val="afff6"/>
        <w:spacing w:after="0"/>
      </w:pPr>
      <w:bookmarkStart w:id="53" w:name="_Toc208230606"/>
      <w:r w:rsidRPr="009C0F5E">
        <w:rPr>
          <w:b/>
          <w:bCs/>
        </w:rPr>
        <w:t xml:space="preserve">Figure </w:t>
      </w:r>
      <w:r w:rsidRPr="009C0F5E">
        <w:rPr>
          <w:rFonts w:hint="eastAsia"/>
          <w:b/>
          <w:bCs/>
        </w:rPr>
        <w:t>S</w:t>
      </w:r>
      <w:r w:rsidRPr="009C0F5E">
        <w:rPr>
          <w:b/>
          <w:bCs/>
        </w:rPr>
        <w:fldChar w:fldCharType="begin"/>
      </w:r>
      <w:r w:rsidRPr="009C0F5E">
        <w:rPr>
          <w:b/>
          <w:bCs/>
        </w:rPr>
        <w:instrText xml:space="preserve"> SEQ Figure \* ARABIC </w:instrText>
      </w:r>
      <w:r w:rsidRPr="009C0F5E">
        <w:rPr>
          <w:b/>
          <w:bCs/>
        </w:rPr>
        <w:fldChar w:fldCharType="separate"/>
      </w:r>
      <w:r>
        <w:rPr>
          <w:b/>
          <w:bCs/>
          <w:noProof/>
        </w:rPr>
        <w:t>32</w:t>
      </w:r>
      <w:r w:rsidRPr="009C0F5E">
        <w:rPr>
          <w:b/>
          <w:bCs/>
        </w:rPr>
        <w:fldChar w:fldCharType="end"/>
      </w:r>
      <w:r w:rsidRPr="009C0F5E">
        <w:rPr>
          <w:rFonts w:hint="eastAsia"/>
          <w:b/>
          <w:bCs/>
        </w:rPr>
        <w:t>.</w:t>
      </w:r>
      <w:r w:rsidRPr="009C0F5E">
        <w:rPr>
          <w:rFonts w:hint="eastAsia"/>
        </w:rPr>
        <w:t xml:space="preserve"> </w:t>
      </w:r>
      <w:r>
        <w:rPr>
          <w:rFonts w:hint="eastAsia"/>
        </w:rPr>
        <w:t>UV-vis spectra of ABDA in Co-N/C-T/</w:t>
      </w:r>
      <w:r w:rsidRPr="00303D48">
        <w:rPr>
          <w:rFonts w:hint="eastAsia"/>
        </w:rPr>
        <w:t>HCO</w:t>
      </w:r>
      <w:r w:rsidRPr="002B467D">
        <w:rPr>
          <w:rFonts w:hint="eastAsia"/>
          <w:vertAlign w:val="subscript"/>
        </w:rPr>
        <w:t>3</w:t>
      </w:r>
      <w:r w:rsidRPr="002B467D">
        <w:rPr>
          <w:vertAlign w:val="superscript"/>
        </w:rPr>
        <w:t>−</w:t>
      </w:r>
      <w:r w:rsidRPr="00303D48">
        <w:rPr>
          <w:rFonts w:hint="eastAsia"/>
        </w:rPr>
        <w:t>/H</w:t>
      </w:r>
      <w:r w:rsidRPr="002B467D">
        <w:rPr>
          <w:rFonts w:hint="eastAsia"/>
          <w:vertAlign w:val="subscript"/>
        </w:rPr>
        <w:t>2</w:t>
      </w:r>
      <w:r w:rsidRPr="00303D48">
        <w:rPr>
          <w:rFonts w:hint="eastAsia"/>
        </w:rPr>
        <w:t>O</w:t>
      </w:r>
      <w:r w:rsidRPr="002B467D">
        <w:rPr>
          <w:rFonts w:hint="eastAsia"/>
          <w:vertAlign w:val="subscript"/>
        </w:rPr>
        <w:t>2</w:t>
      </w:r>
      <w:r>
        <w:rPr>
          <w:rFonts w:hint="eastAsia"/>
        </w:rPr>
        <w:t xml:space="preserve"> and Co-TCN/</w:t>
      </w:r>
      <w:r w:rsidRPr="00303D48">
        <w:rPr>
          <w:rFonts w:hint="eastAsia"/>
        </w:rPr>
        <w:t>HCO</w:t>
      </w:r>
      <w:r w:rsidRPr="002B467D">
        <w:rPr>
          <w:rFonts w:hint="eastAsia"/>
          <w:vertAlign w:val="subscript"/>
        </w:rPr>
        <w:t>3</w:t>
      </w:r>
      <w:r w:rsidRPr="002B467D">
        <w:rPr>
          <w:vertAlign w:val="superscript"/>
        </w:rPr>
        <w:t>−</w:t>
      </w:r>
      <w:r w:rsidRPr="00303D48">
        <w:rPr>
          <w:rFonts w:hint="eastAsia"/>
        </w:rPr>
        <w:t>/H</w:t>
      </w:r>
      <w:r w:rsidRPr="002B467D">
        <w:rPr>
          <w:rFonts w:hint="eastAsia"/>
          <w:vertAlign w:val="subscript"/>
        </w:rPr>
        <w:t>2</w:t>
      </w:r>
      <w:r w:rsidRPr="00303D48">
        <w:rPr>
          <w:rFonts w:hint="eastAsia"/>
        </w:rPr>
        <w:t>O</w:t>
      </w:r>
      <w:r w:rsidRPr="002B467D">
        <w:rPr>
          <w:rFonts w:hint="eastAsia"/>
          <w:vertAlign w:val="subscript"/>
        </w:rPr>
        <w:t>2</w:t>
      </w:r>
      <w:r>
        <w:rPr>
          <w:rFonts w:hint="eastAsia"/>
        </w:rPr>
        <w:t xml:space="preserve"> system.</w:t>
      </w:r>
      <w:bookmarkEnd w:id="53"/>
      <w:r>
        <w:rPr>
          <w:rFonts w:hint="eastAsia"/>
        </w:rPr>
        <w:t xml:space="preserve"> </w:t>
      </w:r>
    </w:p>
    <w:p w14:paraId="22F31C6E" w14:textId="2B359D14" w:rsidR="0094793F" w:rsidRDefault="0094793F" w:rsidP="0094793F">
      <w:pPr>
        <w:spacing w:after="240" w:line="240" w:lineRule="auto"/>
        <w:ind w:firstLineChars="0" w:firstLine="0"/>
        <w:jc w:val="center"/>
        <w:rPr>
          <w:sz w:val="22"/>
          <w:szCs w:val="22"/>
        </w:rPr>
      </w:pPr>
      <w:r w:rsidRPr="00245162">
        <w:rPr>
          <w:rFonts w:hint="eastAsia"/>
          <w:sz w:val="22"/>
          <w:szCs w:val="22"/>
        </w:rPr>
        <w:t>(</w:t>
      </w:r>
      <w:r w:rsidR="00EE7787" w:rsidRPr="00EE7787">
        <w:rPr>
          <w:sz w:val="22"/>
          <w:szCs w:val="22"/>
        </w:rPr>
        <w:t>Experimental conditions:</w:t>
      </w:r>
      <w:r w:rsidR="00EE7787" w:rsidRPr="00EE7787">
        <w:rPr>
          <w:rFonts w:hint="eastAsia"/>
          <w:sz w:val="22"/>
          <w:szCs w:val="22"/>
        </w:rPr>
        <w:t xml:space="preserve"> </w:t>
      </w:r>
      <w:r w:rsidRPr="00245162">
        <w:rPr>
          <w:rFonts w:hint="eastAsia"/>
          <w:sz w:val="22"/>
          <w:szCs w:val="22"/>
        </w:rPr>
        <w:t>[Catalyst]</w:t>
      </w:r>
      <w:r w:rsidRPr="00245162">
        <w:rPr>
          <w:rFonts w:hint="eastAsia"/>
          <w:sz w:val="22"/>
          <w:szCs w:val="22"/>
          <w:vertAlign w:val="subscript"/>
        </w:rPr>
        <w:t>0</w:t>
      </w:r>
      <w:r w:rsidRPr="00245162">
        <w:rPr>
          <w:rFonts w:hint="eastAsia"/>
          <w:sz w:val="22"/>
          <w:szCs w:val="22"/>
        </w:rPr>
        <w:t>=0.2 g</w:t>
      </w:r>
      <w:r w:rsidRPr="00245162">
        <w:rPr>
          <w:sz w:val="22"/>
          <w:szCs w:val="22"/>
        </w:rPr>
        <w:t>·</w:t>
      </w:r>
      <w:r w:rsidRPr="00245162">
        <w:rPr>
          <w:rFonts w:hint="eastAsia"/>
          <w:sz w:val="22"/>
          <w:szCs w:val="22"/>
        </w:rPr>
        <w:t>L</w:t>
      </w:r>
      <w:r w:rsidRPr="00245162">
        <w:rPr>
          <w:sz w:val="22"/>
          <w:szCs w:val="22"/>
          <w:vertAlign w:val="superscript"/>
        </w:rPr>
        <w:t>−</w:t>
      </w:r>
      <w:r w:rsidRPr="00245162">
        <w:rPr>
          <w:rFonts w:hint="eastAsia"/>
          <w:sz w:val="22"/>
          <w:szCs w:val="22"/>
          <w:vertAlign w:val="superscript"/>
        </w:rPr>
        <w:t>1</w:t>
      </w:r>
      <w:r w:rsidRPr="00245162">
        <w:rPr>
          <w:rFonts w:hint="eastAsia"/>
          <w:sz w:val="22"/>
          <w:szCs w:val="22"/>
        </w:rPr>
        <w:t>, [HCO</w:t>
      </w:r>
      <w:r w:rsidRPr="00245162">
        <w:rPr>
          <w:rFonts w:hint="eastAsia"/>
          <w:sz w:val="22"/>
          <w:szCs w:val="22"/>
          <w:vertAlign w:val="subscript"/>
        </w:rPr>
        <w:t>3</w:t>
      </w:r>
      <w:proofErr w:type="gramStart"/>
      <w:r w:rsidRPr="00245162">
        <w:rPr>
          <w:sz w:val="22"/>
          <w:szCs w:val="22"/>
          <w:vertAlign w:val="superscript"/>
        </w:rPr>
        <w:t>−</w:t>
      </w:r>
      <w:r w:rsidRPr="00245162">
        <w:rPr>
          <w:rFonts w:hint="eastAsia"/>
          <w:sz w:val="22"/>
          <w:szCs w:val="22"/>
        </w:rPr>
        <w:t>]=</w:t>
      </w:r>
      <w:proofErr w:type="gramEnd"/>
      <w:r w:rsidRPr="00245162">
        <w:rPr>
          <w:rFonts w:hint="eastAsia"/>
          <w:sz w:val="22"/>
          <w:szCs w:val="22"/>
        </w:rPr>
        <w:t>10 mM, [H</w:t>
      </w:r>
      <w:r w:rsidRPr="00245162">
        <w:rPr>
          <w:rFonts w:hint="eastAsia"/>
          <w:sz w:val="22"/>
          <w:szCs w:val="22"/>
          <w:vertAlign w:val="subscript"/>
        </w:rPr>
        <w:t>2</w:t>
      </w:r>
      <w:r w:rsidRPr="00245162">
        <w:rPr>
          <w:rFonts w:hint="eastAsia"/>
          <w:sz w:val="22"/>
          <w:szCs w:val="22"/>
        </w:rPr>
        <w:t>O</w:t>
      </w:r>
      <w:proofErr w:type="gramStart"/>
      <w:r w:rsidRPr="00245162">
        <w:rPr>
          <w:rFonts w:hint="eastAsia"/>
          <w:sz w:val="22"/>
          <w:szCs w:val="22"/>
          <w:vertAlign w:val="subscript"/>
        </w:rPr>
        <w:t>2</w:t>
      </w:r>
      <w:r w:rsidRPr="00245162">
        <w:rPr>
          <w:rFonts w:hint="eastAsia"/>
          <w:sz w:val="22"/>
          <w:szCs w:val="22"/>
        </w:rPr>
        <w:t>]=</w:t>
      </w:r>
      <w:proofErr w:type="gramEnd"/>
      <w:r w:rsidRPr="00245162">
        <w:rPr>
          <w:rFonts w:hint="eastAsia"/>
          <w:sz w:val="22"/>
          <w:szCs w:val="22"/>
        </w:rPr>
        <w:t xml:space="preserve">6 mM, [ABDA]=10 </w:t>
      </w:r>
      <w:proofErr w:type="spellStart"/>
      <w:r w:rsidRPr="00245162">
        <w:rPr>
          <w:rFonts w:cs="Times New Roman"/>
          <w:sz w:val="22"/>
          <w:szCs w:val="22"/>
        </w:rPr>
        <w:t>μ</w:t>
      </w:r>
      <w:r w:rsidRPr="00245162">
        <w:rPr>
          <w:rFonts w:hint="eastAsia"/>
          <w:sz w:val="22"/>
          <w:szCs w:val="22"/>
        </w:rPr>
        <w:t>M</w:t>
      </w:r>
      <w:proofErr w:type="spellEnd"/>
      <w:r w:rsidRPr="00245162">
        <w:rPr>
          <w:rFonts w:hint="eastAsia"/>
          <w:sz w:val="22"/>
          <w:szCs w:val="22"/>
        </w:rPr>
        <w:t>)</w:t>
      </w:r>
    </w:p>
    <w:p w14:paraId="78F32CE0" w14:textId="77777777" w:rsidR="0094793F" w:rsidRPr="0094793F" w:rsidRDefault="0094793F" w:rsidP="00245C01">
      <w:pPr>
        <w:spacing w:after="240" w:line="240" w:lineRule="auto"/>
        <w:ind w:firstLineChars="0" w:firstLine="0"/>
        <w:jc w:val="center"/>
        <w:rPr>
          <w:sz w:val="22"/>
          <w:szCs w:val="22"/>
        </w:rPr>
        <w:sectPr w:rsidR="0094793F" w:rsidRPr="0094793F" w:rsidSect="00245C01">
          <w:pgSz w:w="11906" w:h="16838" w:code="9"/>
          <w:pgMar w:top="1701" w:right="1701" w:bottom="1701" w:left="1701" w:header="1247" w:footer="1247" w:gutter="0"/>
          <w:cols w:space="425"/>
          <w:docGrid w:type="lines" w:linePitch="326"/>
        </w:sectPr>
      </w:pPr>
    </w:p>
    <w:p w14:paraId="506610E0" w14:textId="77777777" w:rsidR="001126D9" w:rsidRDefault="001126D9" w:rsidP="001126D9">
      <w:pPr>
        <w:pStyle w:val="afe"/>
      </w:pPr>
      <w:r w:rsidRPr="000C5BB7">
        <w:rPr>
          <w:noProof/>
        </w:rPr>
        <w:lastRenderedPageBreak/>
        <w:drawing>
          <wp:inline distT="0" distB="0" distL="0" distR="0" wp14:anchorId="7DAB69A6" wp14:editId="34010189">
            <wp:extent cx="2709863" cy="2384556"/>
            <wp:effectExtent l="0" t="0" r="0" b="0"/>
            <wp:docPr id="3" name="图片 2">
              <a:extLst xmlns:a="http://schemas.openxmlformats.org/drawingml/2006/main">
                <a:ext uri="{FF2B5EF4-FFF2-40B4-BE49-F238E27FC236}">
                  <a16:creationId xmlns:a16="http://schemas.microsoft.com/office/drawing/2014/main" id="{AFCC6381-B310-394C-2C3B-9F88FABB7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AFCC6381-B310-394C-2C3B-9F88FABB7865}"/>
                        </a:ext>
                      </a:extLst>
                    </pic:cNvPr>
                    <pic:cNvPicPr>
                      <a:picLocks noChangeAspect="1"/>
                    </pic:cNvPicPr>
                  </pic:nvPicPr>
                  <pic:blipFill>
                    <a:blip r:embed="rId46"/>
                    <a:stretch>
                      <a:fillRect/>
                    </a:stretch>
                  </pic:blipFill>
                  <pic:spPr>
                    <a:xfrm>
                      <a:off x="0" y="0"/>
                      <a:ext cx="2714575" cy="2388702"/>
                    </a:xfrm>
                    <a:prstGeom prst="rect">
                      <a:avLst/>
                    </a:prstGeom>
                  </pic:spPr>
                </pic:pic>
              </a:graphicData>
            </a:graphic>
          </wp:inline>
        </w:drawing>
      </w:r>
    </w:p>
    <w:p w14:paraId="76A2494C" w14:textId="6629660B" w:rsidR="001126D9" w:rsidRDefault="001126D9" w:rsidP="001126D9">
      <w:pPr>
        <w:pStyle w:val="afff6"/>
        <w:spacing w:after="0"/>
      </w:pPr>
      <w:bookmarkStart w:id="54" w:name="_Toc208230607"/>
      <w:r w:rsidRPr="00797B5E">
        <w:rPr>
          <w:b/>
          <w:bCs/>
        </w:rPr>
        <w:t xml:space="preserve">Figure </w:t>
      </w:r>
      <w:r w:rsidRPr="00797B5E">
        <w:rPr>
          <w:rFonts w:hint="eastAsia"/>
          <w:b/>
          <w:bCs/>
        </w:rPr>
        <w:t>S</w:t>
      </w:r>
      <w:r w:rsidRPr="00797B5E">
        <w:rPr>
          <w:b/>
          <w:bCs/>
        </w:rPr>
        <w:fldChar w:fldCharType="begin"/>
      </w:r>
      <w:r w:rsidRPr="00797B5E">
        <w:rPr>
          <w:b/>
          <w:bCs/>
        </w:rPr>
        <w:instrText xml:space="preserve"> SEQ Figure \* ARABIC </w:instrText>
      </w:r>
      <w:r w:rsidRPr="00797B5E">
        <w:rPr>
          <w:b/>
          <w:bCs/>
        </w:rPr>
        <w:fldChar w:fldCharType="separate"/>
      </w:r>
      <w:r w:rsidR="0094793F">
        <w:rPr>
          <w:b/>
          <w:bCs/>
          <w:noProof/>
        </w:rPr>
        <w:t>33</w:t>
      </w:r>
      <w:r w:rsidRPr="00797B5E">
        <w:rPr>
          <w:b/>
          <w:bCs/>
        </w:rPr>
        <w:fldChar w:fldCharType="end"/>
      </w:r>
      <w:r w:rsidRPr="00797B5E">
        <w:rPr>
          <w:rFonts w:hint="eastAsia"/>
          <w:b/>
          <w:bCs/>
        </w:rPr>
        <w:t>.</w:t>
      </w:r>
      <w:r w:rsidRPr="00640931">
        <w:rPr>
          <w:rFonts w:hint="eastAsia"/>
        </w:rPr>
        <w:t xml:space="preserve"> </w:t>
      </w:r>
      <w:r w:rsidR="00EE7787" w:rsidRPr="00EE7787">
        <w:t>Effect of</w:t>
      </w:r>
      <w:r w:rsidR="00EE7787">
        <w:rPr>
          <w:rFonts w:hint="eastAsia"/>
        </w:rPr>
        <w:t xml:space="preserve"> </w:t>
      </w:r>
      <w:r>
        <w:rPr>
          <w:rFonts w:hint="eastAsia"/>
        </w:rPr>
        <w:t>D</w:t>
      </w:r>
      <w:r w:rsidRPr="00D7670B">
        <w:rPr>
          <w:rFonts w:hint="eastAsia"/>
          <w:vertAlign w:val="subscript"/>
        </w:rPr>
        <w:t>2</w:t>
      </w:r>
      <w:r>
        <w:rPr>
          <w:rFonts w:hint="eastAsia"/>
        </w:rPr>
        <w:t xml:space="preserve">O </w:t>
      </w:r>
      <w:r w:rsidR="00A94BE8" w:rsidRPr="00A94BE8">
        <w:t>on SMX degradation in the</w:t>
      </w:r>
      <w:r>
        <w:rPr>
          <w:rFonts w:hint="eastAsia"/>
        </w:rPr>
        <w:t xml:space="preserve"> </w:t>
      </w:r>
      <w:r w:rsidRPr="00640931">
        <w:rPr>
          <w:rFonts w:hint="eastAsia"/>
        </w:rPr>
        <w:t>Co-N/C-T/</w:t>
      </w:r>
      <w:r>
        <w:rPr>
          <w:rFonts w:hint="eastAsia"/>
        </w:rPr>
        <w:t>HCO</w:t>
      </w:r>
      <w:r w:rsidRPr="00640931">
        <w:rPr>
          <w:rFonts w:hint="eastAsia"/>
          <w:vertAlign w:val="subscript"/>
        </w:rPr>
        <w:t>3</w:t>
      </w:r>
      <w:r w:rsidRPr="00285A30">
        <w:rPr>
          <w:vertAlign w:val="superscript"/>
        </w:rPr>
        <w:t>−</w:t>
      </w:r>
      <w:r w:rsidRPr="00640931">
        <w:rPr>
          <w:rFonts w:hint="eastAsia"/>
        </w:rPr>
        <w:t>/H</w:t>
      </w:r>
      <w:r w:rsidRPr="00306195">
        <w:rPr>
          <w:rFonts w:hint="eastAsia"/>
          <w:vertAlign w:val="subscript"/>
        </w:rPr>
        <w:t>2</w:t>
      </w:r>
      <w:r w:rsidRPr="00640931">
        <w:rPr>
          <w:rFonts w:hint="eastAsia"/>
        </w:rPr>
        <w:t>O</w:t>
      </w:r>
      <w:r w:rsidRPr="00306195">
        <w:rPr>
          <w:rFonts w:hint="eastAsia"/>
          <w:vertAlign w:val="subscript"/>
        </w:rPr>
        <w:t>2</w:t>
      </w:r>
      <w:r w:rsidRPr="00640931">
        <w:rPr>
          <w:rFonts w:hint="eastAsia"/>
        </w:rPr>
        <w:t xml:space="preserve"> system</w:t>
      </w:r>
      <w:r>
        <w:rPr>
          <w:rFonts w:hint="eastAsia"/>
        </w:rPr>
        <w:t>.</w:t>
      </w:r>
      <w:bookmarkEnd w:id="54"/>
    </w:p>
    <w:p w14:paraId="62BDDF9D" w14:textId="40C8729D" w:rsidR="00A91EC3" w:rsidRDefault="001126D9" w:rsidP="001126D9">
      <w:pPr>
        <w:spacing w:after="240" w:line="240" w:lineRule="auto"/>
        <w:ind w:firstLineChars="0" w:firstLine="0"/>
        <w:jc w:val="center"/>
        <w:rPr>
          <w:sz w:val="22"/>
          <w:szCs w:val="22"/>
        </w:rPr>
        <w:sectPr w:rsidR="00A91EC3" w:rsidSect="00DE0812">
          <w:pgSz w:w="11906" w:h="16838" w:code="9"/>
          <w:pgMar w:top="1701" w:right="1701" w:bottom="1701" w:left="1701" w:header="1247" w:footer="1247" w:gutter="0"/>
          <w:cols w:space="425"/>
          <w:docGrid w:type="lines" w:linePitch="326"/>
        </w:sectPr>
      </w:pPr>
      <w:r w:rsidRPr="00A04765">
        <w:rPr>
          <w:rFonts w:hint="eastAsia"/>
          <w:sz w:val="22"/>
          <w:szCs w:val="22"/>
        </w:rPr>
        <w:t>(</w:t>
      </w:r>
      <w:r w:rsidR="00A94BE8" w:rsidRPr="00A94BE8">
        <w:rPr>
          <w:sz w:val="22"/>
          <w:szCs w:val="22"/>
        </w:rPr>
        <w:t xml:space="preserve">Experimental conditions: </w:t>
      </w:r>
      <w:r w:rsidRPr="00A04765">
        <w:rPr>
          <w:rFonts w:hint="eastAsia"/>
          <w:sz w:val="22"/>
          <w:szCs w:val="22"/>
        </w:rPr>
        <w:t>[Catalyst]</w:t>
      </w:r>
      <w:r w:rsidRPr="00A04765">
        <w:rPr>
          <w:rFonts w:hint="eastAsia"/>
          <w:sz w:val="22"/>
          <w:szCs w:val="22"/>
          <w:vertAlign w:val="subscript"/>
        </w:rPr>
        <w:t>0</w:t>
      </w:r>
      <w:r w:rsidRPr="00A04765">
        <w:rPr>
          <w:rFonts w:hint="eastAsia"/>
          <w:sz w:val="22"/>
          <w:szCs w:val="22"/>
        </w:rPr>
        <w:t>=0.2 g</w:t>
      </w:r>
      <w:r w:rsidRPr="00A04765">
        <w:rPr>
          <w:rFonts w:cs="Times New Roman"/>
          <w:sz w:val="22"/>
          <w:szCs w:val="22"/>
        </w:rPr>
        <w:t>·</w:t>
      </w:r>
      <w:r w:rsidRPr="00A04765">
        <w:rPr>
          <w:rFonts w:hint="eastAsia"/>
          <w:sz w:val="22"/>
          <w:szCs w:val="22"/>
        </w:rPr>
        <w:t>L</w:t>
      </w:r>
      <w:r w:rsidRPr="00A04765">
        <w:rPr>
          <w:sz w:val="22"/>
          <w:szCs w:val="22"/>
          <w:vertAlign w:val="superscript"/>
        </w:rPr>
        <w:t>−</w:t>
      </w:r>
      <w:r w:rsidRPr="00A04765">
        <w:rPr>
          <w:rFonts w:hint="eastAsia"/>
          <w:sz w:val="22"/>
          <w:szCs w:val="22"/>
          <w:vertAlign w:val="superscript"/>
        </w:rPr>
        <w:t>1</w:t>
      </w:r>
      <w:r w:rsidRPr="00A04765">
        <w:rPr>
          <w:rFonts w:hint="eastAsia"/>
          <w:sz w:val="22"/>
          <w:szCs w:val="22"/>
        </w:rPr>
        <w:t>, [HCO</w:t>
      </w:r>
      <w:r w:rsidRPr="00A04765">
        <w:rPr>
          <w:rFonts w:hint="eastAsia"/>
          <w:sz w:val="22"/>
          <w:szCs w:val="22"/>
          <w:vertAlign w:val="subscript"/>
        </w:rPr>
        <w:t>3</w:t>
      </w:r>
      <w:proofErr w:type="gramStart"/>
      <w:r w:rsidRPr="00A04765">
        <w:rPr>
          <w:sz w:val="22"/>
          <w:szCs w:val="22"/>
          <w:vertAlign w:val="superscript"/>
        </w:rPr>
        <w:t>−</w:t>
      </w:r>
      <w:r w:rsidRPr="00A04765">
        <w:rPr>
          <w:rFonts w:hint="eastAsia"/>
          <w:sz w:val="22"/>
          <w:szCs w:val="22"/>
        </w:rPr>
        <w:t>]=</w:t>
      </w:r>
      <w:proofErr w:type="gramEnd"/>
      <w:r w:rsidRPr="00A04765">
        <w:rPr>
          <w:rFonts w:hint="eastAsia"/>
          <w:sz w:val="22"/>
          <w:szCs w:val="22"/>
        </w:rPr>
        <w:t>10 mM, [H</w:t>
      </w:r>
      <w:r w:rsidRPr="00A04765">
        <w:rPr>
          <w:rFonts w:hint="eastAsia"/>
          <w:sz w:val="22"/>
          <w:szCs w:val="22"/>
          <w:vertAlign w:val="subscript"/>
        </w:rPr>
        <w:t>2</w:t>
      </w:r>
      <w:r w:rsidRPr="00A04765">
        <w:rPr>
          <w:rFonts w:hint="eastAsia"/>
          <w:sz w:val="22"/>
          <w:szCs w:val="22"/>
        </w:rPr>
        <w:t>O</w:t>
      </w:r>
      <w:proofErr w:type="gramStart"/>
      <w:r w:rsidRPr="00A04765">
        <w:rPr>
          <w:rFonts w:hint="eastAsia"/>
          <w:sz w:val="22"/>
          <w:szCs w:val="22"/>
          <w:vertAlign w:val="subscript"/>
        </w:rPr>
        <w:t>2</w:t>
      </w:r>
      <w:r w:rsidRPr="00A04765">
        <w:rPr>
          <w:rFonts w:hint="eastAsia"/>
          <w:sz w:val="22"/>
          <w:szCs w:val="22"/>
        </w:rPr>
        <w:t>]=</w:t>
      </w:r>
      <w:proofErr w:type="gramEnd"/>
      <w:r w:rsidRPr="00A04765">
        <w:rPr>
          <w:rFonts w:hint="eastAsia"/>
          <w:sz w:val="22"/>
          <w:szCs w:val="22"/>
        </w:rPr>
        <w:t>6 mM, [SMX]=10 mg</w:t>
      </w:r>
      <w:r w:rsidRPr="00A04765">
        <w:rPr>
          <w:rFonts w:cs="Times New Roman"/>
          <w:sz w:val="22"/>
          <w:szCs w:val="22"/>
        </w:rPr>
        <w:t>·</w:t>
      </w:r>
      <w:r w:rsidRPr="00A04765">
        <w:rPr>
          <w:rFonts w:hint="eastAsia"/>
          <w:sz w:val="22"/>
          <w:szCs w:val="22"/>
        </w:rPr>
        <w:t>L</w:t>
      </w:r>
      <w:r w:rsidRPr="00A04765">
        <w:rPr>
          <w:sz w:val="22"/>
          <w:szCs w:val="22"/>
          <w:vertAlign w:val="superscript"/>
        </w:rPr>
        <w:t>−</w:t>
      </w:r>
      <w:r w:rsidRPr="00A04765">
        <w:rPr>
          <w:rFonts w:hint="eastAsia"/>
          <w:sz w:val="22"/>
          <w:szCs w:val="22"/>
          <w:vertAlign w:val="superscript"/>
        </w:rPr>
        <w:t>1</w:t>
      </w:r>
      <w:r w:rsidRPr="00A04765">
        <w:rPr>
          <w:rFonts w:hint="eastAsia"/>
          <w:sz w:val="22"/>
          <w:szCs w:val="22"/>
        </w:rPr>
        <w:t>)</w:t>
      </w:r>
    </w:p>
    <w:p w14:paraId="3D45773C" w14:textId="75912821" w:rsidR="00303D48" w:rsidRDefault="00815582" w:rsidP="008D56E7">
      <w:pPr>
        <w:pStyle w:val="afe"/>
      </w:pPr>
      <w:r w:rsidRPr="00815582">
        <w:rPr>
          <w:noProof/>
        </w:rPr>
        <w:lastRenderedPageBreak/>
        <w:drawing>
          <wp:inline distT="0" distB="0" distL="0" distR="0" wp14:anchorId="5CBD7372" wp14:editId="33D5FB4E">
            <wp:extent cx="2832265" cy="2493884"/>
            <wp:effectExtent l="0" t="0" r="6350" b="1905"/>
            <wp:docPr id="1068396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96289" name=""/>
                    <pic:cNvPicPr/>
                  </pic:nvPicPr>
                  <pic:blipFill>
                    <a:blip r:embed="rId47"/>
                    <a:stretch>
                      <a:fillRect/>
                    </a:stretch>
                  </pic:blipFill>
                  <pic:spPr>
                    <a:xfrm>
                      <a:off x="0" y="0"/>
                      <a:ext cx="2859740" cy="2518076"/>
                    </a:xfrm>
                    <a:prstGeom prst="rect">
                      <a:avLst/>
                    </a:prstGeom>
                  </pic:spPr>
                </pic:pic>
              </a:graphicData>
            </a:graphic>
          </wp:inline>
        </w:drawing>
      </w:r>
      <w:r w:rsidR="00DD73CD">
        <w:tab/>
      </w:r>
    </w:p>
    <w:p w14:paraId="3A818730" w14:textId="5B3B2C8A" w:rsidR="008D56E7" w:rsidRDefault="00DD73CD" w:rsidP="008D56E7">
      <w:pPr>
        <w:pStyle w:val="afff6"/>
        <w:spacing w:after="0"/>
      </w:pPr>
      <w:bookmarkStart w:id="55" w:name="_Toc208230608"/>
      <w:r w:rsidRPr="00797B5E">
        <w:rPr>
          <w:b/>
          <w:bCs/>
        </w:rPr>
        <w:t xml:space="preserve">Figure </w:t>
      </w:r>
      <w:r w:rsidRPr="00797B5E">
        <w:rPr>
          <w:rFonts w:hint="eastAsia"/>
          <w:b/>
          <w:bCs/>
        </w:rPr>
        <w:t>S</w:t>
      </w:r>
      <w:r w:rsidRPr="00797B5E">
        <w:rPr>
          <w:b/>
          <w:bCs/>
        </w:rPr>
        <w:fldChar w:fldCharType="begin"/>
      </w:r>
      <w:r w:rsidRPr="00797B5E">
        <w:rPr>
          <w:b/>
          <w:bCs/>
        </w:rPr>
        <w:instrText xml:space="preserve"> SEQ Figure \* ARABIC </w:instrText>
      </w:r>
      <w:r w:rsidRPr="00797B5E">
        <w:rPr>
          <w:b/>
          <w:bCs/>
        </w:rPr>
        <w:fldChar w:fldCharType="separate"/>
      </w:r>
      <w:r w:rsidR="00426C1C">
        <w:rPr>
          <w:b/>
          <w:bCs/>
          <w:noProof/>
        </w:rPr>
        <w:t>34</w:t>
      </w:r>
      <w:r w:rsidRPr="00797B5E">
        <w:rPr>
          <w:b/>
          <w:bCs/>
        </w:rPr>
        <w:fldChar w:fldCharType="end"/>
      </w:r>
      <w:r w:rsidRPr="00797B5E">
        <w:rPr>
          <w:rFonts w:hint="eastAsia"/>
          <w:b/>
          <w:bCs/>
        </w:rPr>
        <w:t>.</w:t>
      </w:r>
      <w:r w:rsidRPr="00640931">
        <w:rPr>
          <w:rFonts w:hint="eastAsia"/>
        </w:rPr>
        <w:t xml:space="preserve"> </w:t>
      </w:r>
      <w:r w:rsidR="00A94BE8" w:rsidRPr="00A94BE8">
        <w:t>Effect of high-valence metal species quenching on SMX degradation in the</w:t>
      </w:r>
      <w:r w:rsidR="00A94BE8">
        <w:rPr>
          <w:rFonts w:hint="eastAsia"/>
        </w:rPr>
        <w:t xml:space="preserve"> </w:t>
      </w:r>
      <w:r w:rsidRPr="00640931">
        <w:rPr>
          <w:rFonts w:hint="eastAsia"/>
        </w:rPr>
        <w:t>Co-N/C-T/</w:t>
      </w:r>
      <w:r>
        <w:rPr>
          <w:rFonts w:hint="eastAsia"/>
        </w:rPr>
        <w:t>HCO</w:t>
      </w:r>
      <w:r w:rsidRPr="00640931">
        <w:rPr>
          <w:rFonts w:hint="eastAsia"/>
          <w:vertAlign w:val="subscript"/>
        </w:rPr>
        <w:t>3</w:t>
      </w:r>
      <w:r w:rsidRPr="00285A30">
        <w:rPr>
          <w:vertAlign w:val="superscript"/>
        </w:rPr>
        <w:t>−</w:t>
      </w:r>
      <w:r w:rsidRPr="00640931">
        <w:rPr>
          <w:rFonts w:hint="eastAsia"/>
        </w:rPr>
        <w:t>/H</w:t>
      </w:r>
      <w:r w:rsidRPr="00306195">
        <w:rPr>
          <w:rFonts w:hint="eastAsia"/>
          <w:vertAlign w:val="subscript"/>
        </w:rPr>
        <w:t>2</w:t>
      </w:r>
      <w:r w:rsidRPr="00640931">
        <w:rPr>
          <w:rFonts w:hint="eastAsia"/>
        </w:rPr>
        <w:t>O</w:t>
      </w:r>
      <w:r w:rsidRPr="00306195">
        <w:rPr>
          <w:rFonts w:hint="eastAsia"/>
          <w:vertAlign w:val="subscript"/>
        </w:rPr>
        <w:t>2</w:t>
      </w:r>
      <w:r w:rsidRPr="00640931">
        <w:rPr>
          <w:rFonts w:hint="eastAsia"/>
        </w:rPr>
        <w:t xml:space="preserve"> system</w:t>
      </w:r>
      <w:r w:rsidR="008D56E7">
        <w:rPr>
          <w:rFonts w:hint="eastAsia"/>
        </w:rPr>
        <w:t>.</w:t>
      </w:r>
      <w:bookmarkEnd w:id="55"/>
    </w:p>
    <w:p w14:paraId="3BAEB1FD" w14:textId="5B6D43E0" w:rsidR="00DD73CD" w:rsidRDefault="00DD73CD" w:rsidP="006E4528">
      <w:pPr>
        <w:spacing w:after="240" w:line="240" w:lineRule="auto"/>
        <w:ind w:firstLineChars="0" w:firstLine="0"/>
        <w:jc w:val="center"/>
        <w:rPr>
          <w:sz w:val="22"/>
          <w:szCs w:val="22"/>
        </w:rPr>
      </w:pPr>
      <w:r w:rsidRPr="008D56E7">
        <w:rPr>
          <w:rFonts w:hint="eastAsia"/>
          <w:sz w:val="22"/>
          <w:szCs w:val="22"/>
        </w:rPr>
        <w:t>(</w:t>
      </w:r>
      <w:r w:rsidR="00A94BE8" w:rsidRPr="00A94BE8">
        <w:rPr>
          <w:sz w:val="22"/>
          <w:szCs w:val="22"/>
        </w:rPr>
        <w:t>Experimental conditions:</w:t>
      </w:r>
      <w:r w:rsidR="00A94BE8" w:rsidRPr="00A94BE8">
        <w:rPr>
          <w:rFonts w:hint="eastAsia"/>
          <w:sz w:val="22"/>
          <w:szCs w:val="22"/>
        </w:rPr>
        <w:t xml:space="preserve"> </w:t>
      </w:r>
      <w:r w:rsidRPr="008D56E7">
        <w:rPr>
          <w:rFonts w:hint="eastAsia"/>
          <w:sz w:val="22"/>
          <w:szCs w:val="22"/>
        </w:rPr>
        <w:t>[Catalyst]</w:t>
      </w:r>
      <w:r w:rsidRPr="008D56E7">
        <w:rPr>
          <w:rFonts w:hint="eastAsia"/>
          <w:sz w:val="22"/>
          <w:szCs w:val="22"/>
          <w:vertAlign w:val="subscript"/>
        </w:rPr>
        <w:t>0</w:t>
      </w:r>
      <w:r w:rsidRPr="008D56E7">
        <w:rPr>
          <w:rFonts w:hint="eastAsia"/>
          <w:sz w:val="22"/>
          <w:szCs w:val="22"/>
        </w:rPr>
        <w:t>=0.2 g</w:t>
      </w:r>
      <w:r w:rsidRPr="008D56E7">
        <w:rPr>
          <w:rFonts w:cs="Times New Roman"/>
          <w:sz w:val="22"/>
          <w:szCs w:val="22"/>
        </w:rPr>
        <w:t>·</w:t>
      </w:r>
      <w:r w:rsidRPr="008D56E7">
        <w:rPr>
          <w:rFonts w:hint="eastAsia"/>
          <w:sz w:val="22"/>
          <w:szCs w:val="22"/>
        </w:rPr>
        <w:t>L</w:t>
      </w:r>
      <w:r w:rsidRPr="008D56E7">
        <w:rPr>
          <w:sz w:val="22"/>
          <w:szCs w:val="22"/>
          <w:vertAlign w:val="superscript"/>
        </w:rPr>
        <w:t>−</w:t>
      </w:r>
      <w:r w:rsidRPr="008D56E7">
        <w:rPr>
          <w:rFonts w:hint="eastAsia"/>
          <w:sz w:val="22"/>
          <w:szCs w:val="22"/>
          <w:vertAlign w:val="superscript"/>
        </w:rPr>
        <w:t>1</w:t>
      </w:r>
      <w:r w:rsidRPr="008D56E7">
        <w:rPr>
          <w:rFonts w:hint="eastAsia"/>
          <w:sz w:val="22"/>
          <w:szCs w:val="22"/>
        </w:rPr>
        <w:t>, [HCO</w:t>
      </w:r>
      <w:r w:rsidRPr="008D56E7">
        <w:rPr>
          <w:rFonts w:hint="eastAsia"/>
          <w:sz w:val="22"/>
          <w:szCs w:val="22"/>
          <w:vertAlign w:val="subscript"/>
        </w:rPr>
        <w:t>3</w:t>
      </w:r>
      <w:proofErr w:type="gramStart"/>
      <w:r w:rsidRPr="008D56E7">
        <w:rPr>
          <w:sz w:val="22"/>
          <w:szCs w:val="22"/>
          <w:vertAlign w:val="superscript"/>
        </w:rPr>
        <w:t>−</w:t>
      </w:r>
      <w:r w:rsidRPr="008D56E7">
        <w:rPr>
          <w:rFonts w:hint="eastAsia"/>
          <w:sz w:val="22"/>
          <w:szCs w:val="22"/>
        </w:rPr>
        <w:t>]=</w:t>
      </w:r>
      <w:proofErr w:type="gramEnd"/>
      <w:r w:rsidRPr="008D56E7">
        <w:rPr>
          <w:rFonts w:hint="eastAsia"/>
          <w:sz w:val="22"/>
          <w:szCs w:val="22"/>
        </w:rPr>
        <w:t>10 mM, [H</w:t>
      </w:r>
      <w:r w:rsidRPr="008D56E7">
        <w:rPr>
          <w:rFonts w:hint="eastAsia"/>
          <w:sz w:val="22"/>
          <w:szCs w:val="22"/>
          <w:vertAlign w:val="subscript"/>
        </w:rPr>
        <w:t>2</w:t>
      </w:r>
      <w:r w:rsidRPr="008D56E7">
        <w:rPr>
          <w:rFonts w:hint="eastAsia"/>
          <w:sz w:val="22"/>
          <w:szCs w:val="22"/>
        </w:rPr>
        <w:t>O</w:t>
      </w:r>
      <w:proofErr w:type="gramStart"/>
      <w:r w:rsidRPr="008D56E7">
        <w:rPr>
          <w:rFonts w:hint="eastAsia"/>
          <w:sz w:val="22"/>
          <w:szCs w:val="22"/>
          <w:vertAlign w:val="subscript"/>
        </w:rPr>
        <w:t>2</w:t>
      </w:r>
      <w:r w:rsidRPr="008D56E7">
        <w:rPr>
          <w:rFonts w:hint="eastAsia"/>
          <w:sz w:val="22"/>
          <w:szCs w:val="22"/>
        </w:rPr>
        <w:t>]=</w:t>
      </w:r>
      <w:proofErr w:type="gramEnd"/>
      <w:r w:rsidRPr="008D56E7">
        <w:rPr>
          <w:rFonts w:hint="eastAsia"/>
          <w:sz w:val="22"/>
          <w:szCs w:val="22"/>
        </w:rPr>
        <w:t xml:space="preserve">6 mM, </w:t>
      </w:r>
      <w:r w:rsidR="00B73DC8" w:rsidRPr="008D56E7">
        <w:rPr>
          <w:rFonts w:hint="eastAsia"/>
          <w:sz w:val="22"/>
          <w:szCs w:val="22"/>
        </w:rPr>
        <w:t>[SMX]</w:t>
      </w:r>
      <w:r w:rsidRPr="008D56E7">
        <w:rPr>
          <w:rFonts w:hint="eastAsia"/>
          <w:sz w:val="22"/>
          <w:szCs w:val="22"/>
        </w:rPr>
        <w:t>=</w:t>
      </w:r>
      <w:r w:rsidR="00B73DC8" w:rsidRPr="008D56E7">
        <w:rPr>
          <w:rFonts w:hint="eastAsia"/>
          <w:sz w:val="22"/>
          <w:szCs w:val="22"/>
        </w:rPr>
        <w:t>10</w:t>
      </w:r>
      <w:r w:rsidRPr="008D56E7">
        <w:rPr>
          <w:rFonts w:hint="eastAsia"/>
          <w:sz w:val="22"/>
          <w:szCs w:val="22"/>
        </w:rPr>
        <w:t xml:space="preserve"> </w:t>
      </w:r>
      <w:r w:rsidR="00794880" w:rsidRPr="008D56E7">
        <w:rPr>
          <w:rFonts w:hint="eastAsia"/>
          <w:sz w:val="22"/>
          <w:szCs w:val="22"/>
        </w:rPr>
        <w:t>mg</w:t>
      </w:r>
      <w:r w:rsidR="00794880" w:rsidRPr="008D56E7">
        <w:rPr>
          <w:rFonts w:cs="Times New Roman"/>
          <w:sz w:val="22"/>
          <w:szCs w:val="22"/>
        </w:rPr>
        <w:t>·</w:t>
      </w:r>
      <w:r w:rsidR="00794880" w:rsidRPr="008D56E7">
        <w:rPr>
          <w:rFonts w:hint="eastAsia"/>
          <w:sz w:val="22"/>
          <w:szCs w:val="22"/>
        </w:rPr>
        <w:t>L</w:t>
      </w:r>
      <w:r w:rsidR="00794880" w:rsidRPr="008D56E7">
        <w:rPr>
          <w:sz w:val="22"/>
          <w:szCs w:val="22"/>
          <w:vertAlign w:val="superscript"/>
        </w:rPr>
        <w:t>−</w:t>
      </w:r>
      <w:r w:rsidR="00794880" w:rsidRPr="008D56E7">
        <w:rPr>
          <w:rFonts w:hint="eastAsia"/>
          <w:sz w:val="22"/>
          <w:szCs w:val="22"/>
          <w:vertAlign w:val="superscript"/>
        </w:rPr>
        <w:t>1</w:t>
      </w:r>
      <w:r w:rsidRPr="008D56E7">
        <w:rPr>
          <w:rFonts w:hint="eastAsia"/>
          <w:sz w:val="22"/>
          <w:szCs w:val="22"/>
        </w:rPr>
        <w:t>)</w:t>
      </w:r>
    </w:p>
    <w:p w14:paraId="66E72400" w14:textId="77777777" w:rsidR="00DE0812" w:rsidRDefault="00DE0812" w:rsidP="006E4528">
      <w:pPr>
        <w:spacing w:after="240" w:line="240" w:lineRule="auto"/>
        <w:ind w:firstLineChars="0" w:firstLine="0"/>
        <w:jc w:val="center"/>
        <w:rPr>
          <w:sz w:val="22"/>
          <w:szCs w:val="22"/>
        </w:rPr>
      </w:pPr>
    </w:p>
    <w:p w14:paraId="034BFD5D" w14:textId="77777777" w:rsidR="00DE0812" w:rsidRDefault="00DE0812" w:rsidP="00DE0812">
      <w:pPr>
        <w:pStyle w:val="afff6"/>
        <w:tabs>
          <w:tab w:val="left" w:pos="3883"/>
          <w:tab w:val="center" w:pos="4252"/>
        </w:tabs>
      </w:pPr>
      <w:r w:rsidRPr="00303D48">
        <w:rPr>
          <w:noProof/>
        </w:rPr>
        <w:drawing>
          <wp:inline distT="0" distB="0" distL="0" distR="0" wp14:anchorId="6AFCB350" wp14:editId="7DB854D1">
            <wp:extent cx="2771775" cy="2438992"/>
            <wp:effectExtent l="0" t="0" r="0" b="0"/>
            <wp:docPr id="6525810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81048" name=""/>
                    <pic:cNvPicPr/>
                  </pic:nvPicPr>
                  <pic:blipFill>
                    <a:blip r:embed="rId48"/>
                    <a:stretch>
                      <a:fillRect/>
                    </a:stretch>
                  </pic:blipFill>
                  <pic:spPr>
                    <a:xfrm>
                      <a:off x="0" y="0"/>
                      <a:ext cx="2788139" cy="2453391"/>
                    </a:xfrm>
                    <a:prstGeom prst="rect">
                      <a:avLst/>
                    </a:prstGeom>
                  </pic:spPr>
                </pic:pic>
              </a:graphicData>
            </a:graphic>
          </wp:inline>
        </w:drawing>
      </w:r>
    </w:p>
    <w:p w14:paraId="1543933B" w14:textId="08288ADE" w:rsidR="00DE0812" w:rsidRDefault="00DE0812" w:rsidP="00DE0812">
      <w:pPr>
        <w:pStyle w:val="afff6"/>
        <w:spacing w:after="0"/>
      </w:pPr>
      <w:bookmarkStart w:id="56" w:name="_Toc208230609"/>
      <w:r w:rsidRPr="00303D48">
        <w:rPr>
          <w:b/>
          <w:bCs/>
        </w:rPr>
        <w:t xml:space="preserve">Figure </w:t>
      </w:r>
      <w:r w:rsidRPr="00303D48">
        <w:rPr>
          <w:rFonts w:hint="eastAsia"/>
          <w:b/>
          <w:bCs/>
        </w:rPr>
        <w:t>S</w:t>
      </w:r>
      <w:r w:rsidRPr="00303D48">
        <w:rPr>
          <w:b/>
          <w:bCs/>
        </w:rPr>
        <w:fldChar w:fldCharType="begin"/>
      </w:r>
      <w:r w:rsidRPr="00303D48">
        <w:rPr>
          <w:b/>
          <w:bCs/>
        </w:rPr>
        <w:instrText xml:space="preserve"> SEQ Figure \* ARABIC </w:instrText>
      </w:r>
      <w:r w:rsidRPr="00303D48">
        <w:rPr>
          <w:b/>
          <w:bCs/>
        </w:rPr>
        <w:fldChar w:fldCharType="separate"/>
      </w:r>
      <w:r w:rsidR="00426C1C">
        <w:rPr>
          <w:b/>
          <w:bCs/>
          <w:noProof/>
        </w:rPr>
        <w:t>35</w:t>
      </w:r>
      <w:r w:rsidRPr="00303D48">
        <w:rPr>
          <w:b/>
          <w:bCs/>
        </w:rPr>
        <w:fldChar w:fldCharType="end"/>
      </w:r>
      <w:r w:rsidRPr="00303D48">
        <w:rPr>
          <w:rFonts w:hint="eastAsia"/>
          <w:b/>
          <w:bCs/>
        </w:rPr>
        <w:t>.</w:t>
      </w:r>
      <w:r w:rsidRPr="00303D48">
        <w:rPr>
          <w:rFonts w:hint="eastAsia"/>
        </w:rPr>
        <w:t xml:space="preserve"> PMSO consumption and PMSO</w:t>
      </w:r>
      <w:r w:rsidRPr="00303D48">
        <w:rPr>
          <w:rFonts w:hint="eastAsia"/>
          <w:vertAlign w:val="subscript"/>
        </w:rPr>
        <w:t>2</w:t>
      </w:r>
      <w:r w:rsidRPr="00303D48">
        <w:rPr>
          <w:rFonts w:hint="eastAsia"/>
        </w:rPr>
        <w:t xml:space="preserve"> </w:t>
      </w:r>
      <w:r w:rsidR="00A94BE8" w:rsidRPr="00A94BE8">
        <w:t>formation in the</w:t>
      </w:r>
      <w:r w:rsidRPr="00303D48">
        <w:rPr>
          <w:rFonts w:hint="eastAsia"/>
        </w:rPr>
        <w:t xml:space="preserve"> Co-N/C-T/HCO</w:t>
      </w:r>
      <w:r w:rsidRPr="002B467D">
        <w:rPr>
          <w:rFonts w:hint="eastAsia"/>
          <w:vertAlign w:val="subscript"/>
        </w:rPr>
        <w:t>3</w:t>
      </w:r>
      <w:r w:rsidRPr="002B467D">
        <w:rPr>
          <w:vertAlign w:val="superscript"/>
        </w:rPr>
        <w:t>−</w:t>
      </w:r>
      <w:r w:rsidRPr="00303D48">
        <w:rPr>
          <w:rFonts w:hint="eastAsia"/>
        </w:rPr>
        <w:t>/H</w:t>
      </w:r>
      <w:r w:rsidRPr="002B467D">
        <w:rPr>
          <w:rFonts w:hint="eastAsia"/>
          <w:vertAlign w:val="subscript"/>
        </w:rPr>
        <w:t>2</w:t>
      </w:r>
      <w:r w:rsidRPr="00303D48">
        <w:rPr>
          <w:rFonts w:hint="eastAsia"/>
        </w:rPr>
        <w:t>O</w:t>
      </w:r>
      <w:r w:rsidRPr="002B467D">
        <w:rPr>
          <w:rFonts w:hint="eastAsia"/>
          <w:vertAlign w:val="subscript"/>
        </w:rPr>
        <w:t>2</w:t>
      </w:r>
      <w:r>
        <w:rPr>
          <w:rFonts w:hint="eastAsia"/>
        </w:rPr>
        <w:t xml:space="preserve"> system.</w:t>
      </w:r>
      <w:bookmarkEnd w:id="56"/>
      <w:r>
        <w:rPr>
          <w:rFonts w:hint="eastAsia"/>
        </w:rPr>
        <w:t xml:space="preserve"> </w:t>
      </w:r>
    </w:p>
    <w:p w14:paraId="6127C7D0" w14:textId="54F7A9B6" w:rsidR="00DE0812" w:rsidRDefault="00DE0812" w:rsidP="00DE0812">
      <w:pPr>
        <w:spacing w:after="240" w:line="240" w:lineRule="auto"/>
        <w:ind w:firstLineChars="0" w:firstLine="0"/>
        <w:jc w:val="center"/>
        <w:rPr>
          <w:sz w:val="22"/>
          <w:szCs w:val="22"/>
        </w:rPr>
      </w:pPr>
      <w:r w:rsidRPr="006A3C82">
        <w:rPr>
          <w:rFonts w:hint="eastAsia"/>
          <w:sz w:val="22"/>
          <w:szCs w:val="22"/>
        </w:rPr>
        <w:t>(</w:t>
      </w:r>
      <w:r w:rsidR="00A94BE8" w:rsidRPr="00A94BE8">
        <w:rPr>
          <w:sz w:val="22"/>
          <w:szCs w:val="22"/>
        </w:rPr>
        <w:t xml:space="preserve">Experimental conditions: </w:t>
      </w:r>
      <w:r w:rsidRPr="006A3C82">
        <w:rPr>
          <w:rFonts w:hint="eastAsia"/>
          <w:sz w:val="22"/>
          <w:szCs w:val="22"/>
        </w:rPr>
        <w:t>[Catalyst]</w:t>
      </w:r>
      <w:r w:rsidRPr="006A3C82">
        <w:rPr>
          <w:rFonts w:hint="eastAsia"/>
          <w:sz w:val="22"/>
          <w:szCs w:val="22"/>
          <w:vertAlign w:val="subscript"/>
        </w:rPr>
        <w:t>0</w:t>
      </w:r>
      <w:r w:rsidRPr="006A3C82">
        <w:rPr>
          <w:rFonts w:hint="eastAsia"/>
          <w:sz w:val="22"/>
          <w:szCs w:val="22"/>
        </w:rPr>
        <w:t>=0.2 g</w:t>
      </w:r>
      <w:r w:rsidRPr="006A3C82">
        <w:rPr>
          <w:sz w:val="22"/>
          <w:szCs w:val="22"/>
        </w:rPr>
        <w:t>·</w:t>
      </w:r>
      <w:r w:rsidRPr="006A3C82">
        <w:rPr>
          <w:rFonts w:hint="eastAsia"/>
          <w:sz w:val="22"/>
          <w:szCs w:val="22"/>
        </w:rPr>
        <w:t>L</w:t>
      </w:r>
      <w:r w:rsidRPr="006A3C82">
        <w:rPr>
          <w:sz w:val="22"/>
          <w:szCs w:val="22"/>
          <w:vertAlign w:val="superscript"/>
        </w:rPr>
        <w:t>−</w:t>
      </w:r>
      <w:r w:rsidRPr="006A3C82">
        <w:rPr>
          <w:rFonts w:hint="eastAsia"/>
          <w:sz w:val="22"/>
          <w:szCs w:val="22"/>
          <w:vertAlign w:val="superscript"/>
        </w:rPr>
        <w:t>1</w:t>
      </w:r>
      <w:r w:rsidRPr="006A3C82">
        <w:rPr>
          <w:rFonts w:hint="eastAsia"/>
          <w:sz w:val="22"/>
          <w:szCs w:val="22"/>
        </w:rPr>
        <w:t>, [HCO</w:t>
      </w:r>
      <w:r w:rsidRPr="006A3C82">
        <w:rPr>
          <w:rFonts w:hint="eastAsia"/>
          <w:sz w:val="22"/>
          <w:szCs w:val="22"/>
          <w:vertAlign w:val="subscript"/>
        </w:rPr>
        <w:t>3</w:t>
      </w:r>
      <w:proofErr w:type="gramStart"/>
      <w:r w:rsidRPr="006A3C82">
        <w:rPr>
          <w:sz w:val="22"/>
          <w:szCs w:val="22"/>
          <w:vertAlign w:val="superscript"/>
        </w:rPr>
        <w:t>−</w:t>
      </w:r>
      <w:r w:rsidRPr="006A3C82">
        <w:rPr>
          <w:rFonts w:hint="eastAsia"/>
          <w:sz w:val="22"/>
          <w:szCs w:val="22"/>
        </w:rPr>
        <w:t>]=</w:t>
      </w:r>
      <w:proofErr w:type="gramEnd"/>
      <w:r w:rsidRPr="006A3C82">
        <w:rPr>
          <w:rFonts w:hint="eastAsia"/>
          <w:sz w:val="22"/>
          <w:szCs w:val="22"/>
        </w:rPr>
        <w:t>10 mM, [H</w:t>
      </w:r>
      <w:r w:rsidRPr="006A3C82">
        <w:rPr>
          <w:rFonts w:hint="eastAsia"/>
          <w:sz w:val="22"/>
          <w:szCs w:val="22"/>
          <w:vertAlign w:val="subscript"/>
        </w:rPr>
        <w:t>2</w:t>
      </w:r>
      <w:r w:rsidRPr="006A3C82">
        <w:rPr>
          <w:rFonts w:hint="eastAsia"/>
          <w:sz w:val="22"/>
          <w:szCs w:val="22"/>
        </w:rPr>
        <w:t>O</w:t>
      </w:r>
      <w:proofErr w:type="gramStart"/>
      <w:r w:rsidRPr="006A3C82">
        <w:rPr>
          <w:rFonts w:hint="eastAsia"/>
          <w:sz w:val="22"/>
          <w:szCs w:val="22"/>
          <w:vertAlign w:val="subscript"/>
        </w:rPr>
        <w:t>2</w:t>
      </w:r>
      <w:r w:rsidRPr="006A3C82">
        <w:rPr>
          <w:rFonts w:hint="eastAsia"/>
          <w:sz w:val="22"/>
          <w:szCs w:val="22"/>
        </w:rPr>
        <w:t>]=</w:t>
      </w:r>
      <w:proofErr w:type="gramEnd"/>
      <w:r w:rsidRPr="006A3C82">
        <w:rPr>
          <w:rFonts w:hint="eastAsia"/>
          <w:sz w:val="22"/>
          <w:szCs w:val="22"/>
        </w:rPr>
        <w:t xml:space="preserve">6 mM, PMSO=50 </w:t>
      </w:r>
      <w:proofErr w:type="spellStart"/>
      <w:r w:rsidRPr="006A3C82">
        <w:rPr>
          <w:sz w:val="22"/>
          <w:szCs w:val="22"/>
        </w:rPr>
        <w:t>μ</w:t>
      </w:r>
      <w:r w:rsidRPr="006A3C82">
        <w:rPr>
          <w:rFonts w:hint="eastAsia"/>
          <w:sz w:val="22"/>
          <w:szCs w:val="22"/>
        </w:rPr>
        <w:t>M</w:t>
      </w:r>
      <w:proofErr w:type="spellEnd"/>
      <w:r w:rsidRPr="006A3C82">
        <w:rPr>
          <w:rFonts w:hint="eastAsia"/>
          <w:sz w:val="22"/>
          <w:szCs w:val="22"/>
        </w:rPr>
        <w:t>)</w:t>
      </w:r>
    </w:p>
    <w:p w14:paraId="5C740BFC" w14:textId="77777777" w:rsidR="008E2036" w:rsidRPr="006A3C82" w:rsidRDefault="008E2036" w:rsidP="00DE0812">
      <w:pPr>
        <w:spacing w:after="240" w:line="240" w:lineRule="auto"/>
        <w:ind w:firstLineChars="0" w:firstLine="0"/>
        <w:jc w:val="center"/>
        <w:rPr>
          <w:sz w:val="22"/>
          <w:szCs w:val="22"/>
        </w:rPr>
        <w:sectPr w:rsidR="008E2036" w:rsidRPr="006A3C82" w:rsidSect="00DE0812">
          <w:pgSz w:w="11906" w:h="16838" w:code="9"/>
          <w:pgMar w:top="1701" w:right="1701" w:bottom="1701" w:left="1701" w:header="1247" w:footer="1247" w:gutter="0"/>
          <w:cols w:space="425"/>
          <w:docGrid w:type="lines" w:linePitch="326"/>
        </w:sectPr>
      </w:pPr>
    </w:p>
    <w:p w14:paraId="60B2412B" w14:textId="12E61E89" w:rsidR="00303D48" w:rsidRDefault="00303D48" w:rsidP="00303D48">
      <w:pPr>
        <w:pStyle w:val="afe"/>
      </w:pPr>
      <w:r w:rsidRPr="00303D48">
        <w:rPr>
          <w:noProof/>
        </w:rPr>
        <w:lastRenderedPageBreak/>
        <w:drawing>
          <wp:inline distT="0" distB="0" distL="0" distR="0" wp14:anchorId="212E39E6" wp14:editId="4886548A">
            <wp:extent cx="2776537" cy="2473125"/>
            <wp:effectExtent l="0" t="0" r="5080" b="3810"/>
            <wp:docPr id="5" name="图片 4">
              <a:extLst xmlns:a="http://schemas.openxmlformats.org/drawingml/2006/main">
                <a:ext uri="{FF2B5EF4-FFF2-40B4-BE49-F238E27FC236}">
                  <a16:creationId xmlns:a16="http://schemas.microsoft.com/office/drawing/2014/main" id="{6B10E75D-AEE5-BC8A-BBD8-7945E2A59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6B10E75D-AEE5-BC8A-BBD8-7945E2A597CC}"/>
                        </a:ext>
                      </a:extLst>
                    </pic:cNvPr>
                    <pic:cNvPicPr>
                      <a:picLocks noChangeAspect="1"/>
                    </pic:cNvPicPr>
                  </pic:nvPicPr>
                  <pic:blipFill>
                    <a:blip r:embed="rId49"/>
                    <a:stretch>
                      <a:fillRect/>
                    </a:stretch>
                  </pic:blipFill>
                  <pic:spPr>
                    <a:xfrm>
                      <a:off x="0" y="0"/>
                      <a:ext cx="2784797" cy="2480482"/>
                    </a:xfrm>
                    <a:prstGeom prst="rect">
                      <a:avLst/>
                    </a:prstGeom>
                  </pic:spPr>
                </pic:pic>
              </a:graphicData>
            </a:graphic>
          </wp:inline>
        </w:drawing>
      </w:r>
    </w:p>
    <w:p w14:paraId="0E7FFF0A" w14:textId="3D7681C5" w:rsidR="0099164B" w:rsidRDefault="002B467D" w:rsidP="00DF5AC3">
      <w:pPr>
        <w:pStyle w:val="afff6"/>
      </w:pPr>
      <w:bookmarkStart w:id="57" w:name="_Toc208230610"/>
      <w:r w:rsidRPr="00303D48">
        <w:rPr>
          <w:b/>
          <w:bCs/>
        </w:rPr>
        <w:t xml:space="preserve">Figure </w:t>
      </w:r>
      <w:r w:rsidRPr="00303D48">
        <w:rPr>
          <w:rFonts w:hint="eastAsia"/>
          <w:b/>
          <w:bCs/>
        </w:rPr>
        <w:t>S</w:t>
      </w:r>
      <w:r w:rsidRPr="00303D48">
        <w:rPr>
          <w:b/>
          <w:bCs/>
        </w:rPr>
        <w:fldChar w:fldCharType="begin"/>
      </w:r>
      <w:r w:rsidRPr="00303D48">
        <w:rPr>
          <w:b/>
          <w:bCs/>
        </w:rPr>
        <w:instrText xml:space="preserve"> SEQ Figure \* ARABIC </w:instrText>
      </w:r>
      <w:r w:rsidRPr="00303D48">
        <w:rPr>
          <w:b/>
          <w:bCs/>
        </w:rPr>
        <w:fldChar w:fldCharType="separate"/>
      </w:r>
      <w:r w:rsidR="00426C1C">
        <w:rPr>
          <w:b/>
          <w:bCs/>
          <w:noProof/>
        </w:rPr>
        <w:t>36</w:t>
      </w:r>
      <w:r w:rsidRPr="00303D48">
        <w:rPr>
          <w:b/>
          <w:bCs/>
        </w:rPr>
        <w:fldChar w:fldCharType="end"/>
      </w:r>
      <w:r w:rsidRPr="00303D48">
        <w:rPr>
          <w:rFonts w:hint="eastAsia"/>
          <w:b/>
          <w:bCs/>
        </w:rPr>
        <w:t>.</w:t>
      </w:r>
      <w:r w:rsidRPr="00303D48">
        <w:rPr>
          <w:rFonts w:hint="eastAsia"/>
        </w:rPr>
        <w:t xml:space="preserve"> </w:t>
      </w:r>
      <w:r w:rsidR="00CB4AE2">
        <w:t>O</w:t>
      </w:r>
      <w:r w:rsidR="00CB4AE2">
        <w:rPr>
          <w:rFonts w:hint="eastAsia"/>
        </w:rPr>
        <w:t xml:space="preserve">pen-circuit potential </w:t>
      </w:r>
      <w:r w:rsidR="00A94BE8" w:rsidRPr="00A94BE8">
        <w:t>measurement</w:t>
      </w:r>
      <w:r w:rsidR="00A94BE8">
        <w:rPr>
          <w:rFonts w:hint="eastAsia"/>
        </w:rPr>
        <w:t xml:space="preserve"> </w:t>
      </w:r>
      <w:r w:rsidR="00CB4AE2">
        <w:rPr>
          <w:rFonts w:hint="eastAsia"/>
        </w:rPr>
        <w:t>of Co-N/C-T</w:t>
      </w:r>
      <w:r w:rsidR="004C0C45">
        <w:rPr>
          <w:rFonts w:hint="eastAsia"/>
        </w:rPr>
        <w:t>.</w:t>
      </w:r>
      <w:bookmarkEnd w:id="57"/>
    </w:p>
    <w:p w14:paraId="0F2990EA" w14:textId="77777777" w:rsidR="00A6791E" w:rsidRDefault="00A6791E" w:rsidP="00A6791E">
      <w:pPr>
        <w:ind w:firstLine="480"/>
        <w:sectPr w:rsidR="00A6791E" w:rsidSect="0099164B">
          <w:pgSz w:w="11906" w:h="16838" w:code="9"/>
          <w:pgMar w:top="1701" w:right="1701" w:bottom="1701" w:left="1701" w:header="1247" w:footer="1247" w:gutter="0"/>
          <w:cols w:space="425"/>
          <w:docGrid w:type="lines" w:linePitch="326"/>
        </w:sectPr>
      </w:pPr>
    </w:p>
    <w:p w14:paraId="69B1E62D" w14:textId="34E17B23" w:rsidR="009C0F5E" w:rsidRDefault="000D7B92" w:rsidP="00455540">
      <w:pPr>
        <w:pStyle w:val="afe"/>
      </w:pPr>
      <w:r w:rsidRPr="00455540">
        <w:rPr>
          <w:noProof/>
        </w:rPr>
        <w:lastRenderedPageBreak/>
        <w:drawing>
          <wp:inline distT="0" distB="0" distL="0" distR="0" wp14:anchorId="2E3DE3A4" wp14:editId="6A1F66B6">
            <wp:extent cx="5272341" cy="4678739"/>
            <wp:effectExtent l="0" t="0" r="5080" b="7620"/>
            <wp:docPr id="208021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461" cy="4684170"/>
                    </a:xfrm>
                    <a:prstGeom prst="rect">
                      <a:avLst/>
                    </a:prstGeom>
                    <a:noFill/>
                  </pic:spPr>
                </pic:pic>
              </a:graphicData>
            </a:graphic>
          </wp:inline>
        </w:drawing>
      </w:r>
    </w:p>
    <w:p w14:paraId="7DDF8A41" w14:textId="16642D3C" w:rsidR="008B1730" w:rsidRDefault="000D7B92" w:rsidP="008B1730">
      <w:pPr>
        <w:pStyle w:val="afff6"/>
        <w:spacing w:after="0"/>
      </w:pPr>
      <w:bookmarkStart w:id="58" w:name="_Toc208230611"/>
      <w:r w:rsidRPr="009C0F5E">
        <w:rPr>
          <w:b/>
          <w:bCs/>
        </w:rPr>
        <w:t xml:space="preserve">Figure </w:t>
      </w:r>
      <w:r w:rsidRPr="009C0F5E">
        <w:rPr>
          <w:rFonts w:hint="eastAsia"/>
          <w:b/>
          <w:bCs/>
        </w:rPr>
        <w:t>S</w:t>
      </w:r>
      <w:r w:rsidRPr="009C0F5E">
        <w:rPr>
          <w:b/>
          <w:bCs/>
        </w:rPr>
        <w:fldChar w:fldCharType="begin"/>
      </w:r>
      <w:r w:rsidRPr="009C0F5E">
        <w:rPr>
          <w:b/>
          <w:bCs/>
        </w:rPr>
        <w:instrText xml:space="preserve"> SEQ Figure \* ARABIC </w:instrText>
      </w:r>
      <w:r w:rsidRPr="009C0F5E">
        <w:rPr>
          <w:b/>
          <w:bCs/>
        </w:rPr>
        <w:fldChar w:fldCharType="separate"/>
      </w:r>
      <w:r w:rsidR="00426C1C">
        <w:rPr>
          <w:b/>
          <w:bCs/>
          <w:noProof/>
        </w:rPr>
        <w:t>37</w:t>
      </w:r>
      <w:r w:rsidRPr="009C0F5E">
        <w:rPr>
          <w:b/>
          <w:bCs/>
        </w:rPr>
        <w:fldChar w:fldCharType="end"/>
      </w:r>
      <w:r w:rsidRPr="009C0F5E">
        <w:rPr>
          <w:rFonts w:hint="eastAsia"/>
          <w:b/>
          <w:bCs/>
        </w:rPr>
        <w:t>.</w:t>
      </w:r>
      <w:r w:rsidRPr="009C0F5E">
        <w:rPr>
          <w:rFonts w:hint="eastAsia"/>
        </w:rPr>
        <w:t xml:space="preserve"> </w:t>
      </w:r>
      <w:r w:rsidRPr="000D7B92">
        <w:t>Competitive</w:t>
      </w:r>
      <w:r w:rsidR="00B43EBE" w:rsidRPr="00B43EBE">
        <w:t xml:space="preserve"> probe experiments</w:t>
      </w:r>
      <w:r>
        <w:rPr>
          <w:rFonts w:hint="eastAsia"/>
        </w:rPr>
        <w:t xml:space="preserve">: </w:t>
      </w:r>
      <w:r w:rsidR="00007E3F">
        <w:rPr>
          <w:rFonts w:hint="eastAsia"/>
        </w:rPr>
        <w:t>t</w:t>
      </w:r>
      <w:r w:rsidR="00007E3F" w:rsidRPr="00007E3F">
        <w:t xml:space="preserve">he effect of the probe on </w:t>
      </w:r>
      <w:r>
        <w:rPr>
          <w:rFonts w:hint="eastAsia"/>
        </w:rPr>
        <w:t>(a)</w:t>
      </w:r>
      <w:r w:rsidR="00007E3F">
        <w:rPr>
          <w:rFonts w:hint="eastAsia"/>
        </w:rPr>
        <w:t xml:space="preserve"> Co-N/C-T and </w:t>
      </w:r>
      <w:r>
        <w:rPr>
          <w:rFonts w:hint="eastAsia"/>
        </w:rPr>
        <w:t>(b)</w:t>
      </w:r>
      <w:r w:rsidR="00007E3F">
        <w:rPr>
          <w:rFonts w:hint="eastAsia"/>
        </w:rPr>
        <w:t xml:space="preserve"> </w:t>
      </w:r>
      <w:r w:rsidR="00007E3F">
        <w:t>Co</w:t>
      </w:r>
      <w:r w:rsidR="00007E3F">
        <w:rPr>
          <w:rFonts w:hint="eastAsia"/>
        </w:rPr>
        <w:t xml:space="preserve">-TCN systems; </w:t>
      </w:r>
      <w:r w:rsidR="009771A3">
        <w:t xml:space="preserve">and </w:t>
      </w:r>
      <w:r w:rsidR="009771A3" w:rsidRPr="009771A3">
        <w:t>corresponding</w:t>
      </w:r>
      <w:r w:rsidR="009771A3">
        <w:rPr>
          <w:rFonts w:hint="eastAsia"/>
        </w:rPr>
        <w:t xml:space="preserve"> </w:t>
      </w:r>
      <w:r w:rsidR="00007E3F">
        <w:rPr>
          <w:rFonts w:hint="eastAsia"/>
        </w:rPr>
        <w:t>q</w:t>
      </w:r>
      <w:r w:rsidR="00007E3F" w:rsidRPr="00007E3F">
        <w:t>uasi-first-order kinetic curve</w:t>
      </w:r>
      <w:r w:rsidR="00007E3F">
        <w:rPr>
          <w:rFonts w:hint="eastAsia"/>
        </w:rPr>
        <w:t>s for (</w:t>
      </w:r>
      <w:r w:rsidR="00711C81">
        <w:rPr>
          <w:rFonts w:hint="eastAsia"/>
        </w:rPr>
        <w:t>c</w:t>
      </w:r>
      <w:r w:rsidR="00007E3F">
        <w:rPr>
          <w:rFonts w:hint="eastAsia"/>
        </w:rPr>
        <w:t>) Co-N/C-T and (</w:t>
      </w:r>
      <w:r w:rsidR="00711C81">
        <w:rPr>
          <w:rFonts w:hint="eastAsia"/>
        </w:rPr>
        <w:t>d</w:t>
      </w:r>
      <w:r w:rsidR="00007E3F">
        <w:rPr>
          <w:rFonts w:hint="eastAsia"/>
        </w:rPr>
        <w:t>) Co-TCN</w:t>
      </w:r>
      <w:r w:rsidR="009771A3">
        <w:t>.</w:t>
      </w:r>
      <w:bookmarkEnd w:id="58"/>
    </w:p>
    <w:p w14:paraId="77D713D8" w14:textId="3CE2C8F2" w:rsidR="00455986" w:rsidRPr="008B1730" w:rsidRDefault="00455986" w:rsidP="006E4528">
      <w:pPr>
        <w:spacing w:after="240" w:line="240" w:lineRule="auto"/>
        <w:ind w:firstLineChars="0" w:firstLine="0"/>
        <w:jc w:val="center"/>
        <w:rPr>
          <w:sz w:val="22"/>
          <w:szCs w:val="22"/>
        </w:rPr>
      </w:pPr>
      <w:r w:rsidRPr="008B1730">
        <w:rPr>
          <w:rFonts w:hint="eastAsia"/>
          <w:sz w:val="22"/>
          <w:szCs w:val="22"/>
        </w:rPr>
        <w:t>(</w:t>
      </w:r>
      <w:r w:rsidR="009771A3" w:rsidRPr="009771A3">
        <w:rPr>
          <w:sz w:val="22"/>
          <w:szCs w:val="22"/>
        </w:rPr>
        <w:t xml:space="preserve">Experimental conditions: </w:t>
      </w:r>
      <w:r w:rsidRPr="008B1730">
        <w:rPr>
          <w:rFonts w:hint="eastAsia"/>
          <w:sz w:val="22"/>
          <w:szCs w:val="22"/>
        </w:rPr>
        <w:t>[Catalyst]</w:t>
      </w:r>
      <w:r w:rsidRPr="008B1730">
        <w:rPr>
          <w:rFonts w:hint="eastAsia"/>
          <w:sz w:val="22"/>
          <w:szCs w:val="22"/>
          <w:vertAlign w:val="subscript"/>
        </w:rPr>
        <w:t>0</w:t>
      </w:r>
      <w:r w:rsidRPr="008B1730">
        <w:rPr>
          <w:rFonts w:hint="eastAsia"/>
          <w:sz w:val="22"/>
          <w:szCs w:val="22"/>
        </w:rPr>
        <w:t>=0.2 g</w:t>
      </w:r>
      <w:r w:rsidRPr="008B1730">
        <w:rPr>
          <w:sz w:val="22"/>
          <w:szCs w:val="22"/>
        </w:rPr>
        <w:t>·</w:t>
      </w:r>
      <w:r w:rsidRPr="008B1730">
        <w:rPr>
          <w:rFonts w:hint="eastAsia"/>
          <w:sz w:val="22"/>
          <w:szCs w:val="22"/>
        </w:rPr>
        <w:t>L</w:t>
      </w:r>
      <w:r w:rsidRPr="008B1730">
        <w:rPr>
          <w:sz w:val="22"/>
          <w:szCs w:val="22"/>
          <w:vertAlign w:val="superscript"/>
        </w:rPr>
        <w:t>−</w:t>
      </w:r>
      <w:r w:rsidRPr="008B1730">
        <w:rPr>
          <w:rFonts w:hint="eastAsia"/>
          <w:sz w:val="22"/>
          <w:szCs w:val="22"/>
          <w:vertAlign w:val="superscript"/>
        </w:rPr>
        <w:t>1</w:t>
      </w:r>
      <w:r w:rsidRPr="008B1730">
        <w:rPr>
          <w:rFonts w:hint="eastAsia"/>
          <w:sz w:val="22"/>
          <w:szCs w:val="22"/>
        </w:rPr>
        <w:t>, [HCO</w:t>
      </w:r>
      <w:r w:rsidRPr="008B1730">
        <w:rPr>
          <w:rFonts w:hint="eastAsia"/>
          <w:sz w:val="22"/>
          <w:szCs w:val="22"/>
          <w:vertAlign w:val="subscript"/>
        </w:rPr>
        <w:t>3</w:t>
      </w:r>
      <w:proofErr w:type="gramStart"/>
      <w:r w:rsidRPr="008B1730">
        <w:rPr>
          <w:sz w:val="22"/>
          <w:szCs w:val="22"/>
          <w:vertAlign w:val="superscript"/>
        </w:rPr>
        <w:t>−</w:t>
      </w:r>
      <w:r w:rsidRPr="008B1730">
        <w:rPr>
          <w:rFonts w:hint="eastAsia"/>
          <w:sz w:val="22"/>
          <w:szCs w:val="22"/>
        </w:rPr>
        <w:t>]=</w:t>
      </w:r>
      <w:proofErr w:type="gramEnd"/>
      <w:r w:rsidRPr="008B1730">
        <w:rPr>
          <w:rFonts w:hint="eastAsia"/>
          <w:sz w:val="22"/>
          <w:szCs w:val="22"/>
        </w:rPr>
        <w:t>10 mM, [H</w:t>
      </w:r>
      <w:r w:rsidRPr="008B1730">
        <w:rPr>
          <w:rFonts w:hint="eastAsia"/>
          <w:sz w:val="22"/>
          <w:szCs w:val="22"/>
          <w:vertAlign w:val="subscript"/>
        </w:rPr>
        <w:t>2</w:t>
      </w:r>
      <w:r w:rsidRPr="008B1730">
        <w:rPr>
          <w:rFonts w:hint="eastAsia"/>
          <w:sz w:val="22"/>
          <w:szCs w:val="22"/>
        </w:rPr>
        <w:t>O</w:t>
      </w:r>
      <w:proofErr w:type="gramStart"/>
      <w:r w:rsidRPr="008B1730">
        <w:rPr>
          <w:rFonts w:hint="eastAsia"/>
          <w:sz w:val="22"/>
          <w:szCs w:val="22"/>
          <w:vertAlign w:val="subscript"/>
        </w:rPr>
        <w:t>2</w:t>
      </w:r>
      <w:r w:rsidRPr="008B1730">
        <w:rPr>
          <w:rFonts w:hint="eastAsia"/>
          <w:sz w:val="22"/>
          <w:szCs w:val="22"/>
        </w:rPr>
        <w:t>]=</w:t>
      </w:r>
      <w:proofErr w:type="gramEnd"/>
      <w:r w:rsidRPr="008B1730">
        <w:rPr>
          <w:rFonts w:hint="eastAsia"/>
          <w:sz w:val="22"/>
          <w:szCs w:val="22"/>
        </w:rPr>
        <w:t xml:space="preserve">6 mM, [Probe]=0.2 </w:t>
      </w:r>
      <w:r w:rsidR="00BB3BC9" w:rsidRPr="008B1730">
        <w:rPr>
          <w:rFonts w:hint="eastAsia"/>
          <w:sz w:val="22"/>
          <w:szCs w:val="22"/>
        </w:rPr>
        <w:t>mg</w:t>
      </w:r>
      <w:r w:rsidR="00BB3BC9" w:rsidRPr="008B1730">
        <w:rPr>
          <w:sz w:val="22"/>
          <w:szCs w:val="22"/>
        </w:rPr>
        <w:t>·</w:t>
      </w:r>
      <w:r w:rsidR="00BB3BC9" w:rsidRPr="008B1730">
        <w:rPr>
          <w:rFonts w:hint="eastAsia"/>
          <w:sz w:val="22"/>
          <w:szCs w:val="22"/>
        </w:rPr>
        <w:t>L</w:t>
      </w:r>
      <w:r w:rsidR="00BB3BC9" w:rsidRPr="008B1730">
        <w:rPr>
          <w:sz w:val="22"/>
          <w:szCs w:val="22"/>
          <w:vertAlign w:val="superscript"/>
        </w:rPr>
        <w:t>−</w:t>
      </w:r>
      <w:r w:rsidR="00BB3BC9" w:rsidRPr="008B1730">
        <w:rPr>
          <w:rFonts w:hint="eastAsia"/>
          <w:sz w:val="22"/>
          <w:szCs w:val="22"/>
          <w:vertAlign w:val="superscript"/>
        </w:rPr>
        <w:t>1</w:t>
      </w:r>
      <w:r w:rsidRPr="008B1730">
        <w:rPr>
          <w:rFonts w:hint="eastAsia"/>
          <w:sz w:val="22"/>
          <w:szCs w:val="22"/>
        </w:rPr>
        <w:t>)</w:t>
      </w:r>
    </w:p>
    <w:p w14:paraId="14111A3F" w14:textId="2C83D0CF" w:rsidR="00951775" w:rsidRPr="004355DD" w:rsidRDefault="00951775" w:rsidP="00007E3F">
      <w:pPr>
        <w:pStyle w:val="afff6"/>
        <w:sectPr w:rsidR="00951775" w:rsidRPr="004355DD" w:rsidSect="007D067F">
          <w:pgSz w:w="11906" w:h="16838" w:code="9"/>
          <w:pgMar w:top="1701" w:right="1701" w:bottom="1701" w:left="1701" w:header="1247" w:footer="1247" w:gutter="0"/>
          <w:cols w:space="425"/>
          <w:docGrid w:type="lines" w:linePitch="326"/>
        </w:sectPr>
      </w:pPr>
    </w:p>
    <w:p w14:paraId="35552746" w14:textId="3062A893" w:rsidR="00007E3F" w:rsidRDefault="00C431B2" w:rsidP="00007E3F">
      <w:pPr>
        <w:pStyle w:val="afff6"/>
      </w:pPr>
      <w:r w:rsidRPr="00C431B2">
        <w:rPr>
          <w:noProof/>
        </w:rPr>
        <w:lastRenderedPageBreak/>
        <w:drawing>
          <wp:inline distT="0" distB="0" distL="0" distR="0" wp14:anchorId="53E9D8C2" wp14:editId="26656782">
            <wp:extent cx="3076575" cy="2502069"/>
            <wp:effectExtent l="0" t="0" r="0" b="0"/>
            <wp:docPr id="752232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32867" name=""/>
                    <pic:cNvPicPr/>
                  </pic:nvPicPr>
                  <pic:blipFill>
                    <a:blip r:embed="rId51"/>
                    <a:stretch>
                      <a:fillRect/>
                    </a:stretch>
                  </pic:blipFill>
                  <pic:spPr>
                    <a:xfrm>
                      <a:off x="0" y="0"/>
                      <a:ext cx="3100940" cy="2521884"/>
                    </a:xfrm>
                    <a:prstGeom prst="rect">
                      <a:avLst/>
                    </a:prstGeom>
                  </pic:spPr>
                </pic:pic>
              </a:graphicData>
            </a:graphic>
          </wp:inline>
        </w:drawing>
      </w:r>
    </w:p>
    <w:p w14:paraId="4888BC1D" w14:textId="56E5E1F0" w:rsidR="009048D0" w:rsidRDefault="00951775" w:rsidP="00951775">
      <w:pPr>
        <w:pStyle w:val="afff6"/>
        <w:ind w:firstLine="482"/>
        <w:sectPr w:rsidR="009048D0" w:rsidSect="00951775">
          <w:pgSz w:w="11906" w:h="16838" w:code="9"/>
          <w:pgMar w:top="1701" w:right="1701" w:bottom="1701" w:left="1701" w:header="1247" w:footer="1247" w:gutter="0"/>
          <w:cols w:space="425"/>
          <w:docGrid w:type="lines" w:linePitch="326"/>
        </w:sectPr>
      </w:pPr>
      <w:bookmarkStart w:id="59" w:name="_Toc208230612"/>
      <w:r w:rsidRPr="009C0F5E">
        <w:rPr>
          <w:b/>
          <w:bCs/>
        </w:rPr>
        <w:t xml:space="preserve">Figure </w:t>
      </w:r>
      <w:r w:rsidRPr="009C0F5E">
        <w:rPr>
          <w:rFonts w:hint="eastAsia"/>
          <w:b/>
          <w:bCs/>
        </w:rPr>
        <w:t>S</w:t>
      </w:r>
      <w:r w:rsidRPr="009C0F5E">
        <w:rPr>
          <w:b/>
          <w:bCs/>
        </w:rPr>
        <w:fldChar w:fldCharType="begin"/>
      </w:r>
      <w:r w:rsidRPr="009C0F5E">
        <w:rPr>
          <w:b/>
          <w:bCs/>
        </w:rPr>
        <w:instrText xml:space="preserve"> SEQ Figure \* ARABIC </w:instrText>
      </w:r>
      <w:r w:rsidRPr="009C0F5E">
        <w:rPr>
          <w:b/>
          <w:bCs/>
        </w:rPr>
        <w:fldChar w:fldCharType="separate"/>
      </w:r>
      <w:r w:rsidR="00426C1C">
        <w:rPr>
          <w:b/>
          <w:bCs/>
          <w:noProof/>
        </w:rPr>
        <w:t>38</w:t>
      </w:r>
      <w:r w:rsidRPr="009C0F5E">
        <w:rPr>
          <w:b/>
          <w:bCs/>
        </w:rPr>
        <w:fldChar w:fldCharType="end"/>
      </w:r>
      <w:r w:rsidRPr="009C0F5E">
        <w:rPr>
          <w:rFonts w:hint="eastAsia"/>
          <w:b/>
          <w:bCs/>
        </w:rPr>
        <w:t>.</w:t>
      </w:r>
      <w:r w:rsidRPr="009C0F5E">
        <w:rPr>
          <w:rFonts w:hint="eastAsia"/>
        </w:rPr>
        <w:t xml:space="preserve"> </w:t>
      </w:r>
      <w:r w:rsidRPr="00951775">
        <w:t>Steady</w:t>
      </w:r>
      <w:r w:rsidR="00A878A9">
        <w:rPr>
          <w:rFonts w:hint="eastAsia"/>
        </w:rPr>
        <w:t>-state</w:t>
      </w:r>
      <w:r w:rsidRPr="00951775">
        <w:t xml:space="preserve"> concentration</w:t>
      </w:r>
      <w:r w:rsidR="009771A3">
        <w:t>s</w:t>
      </w:r>
      <w:r w:rsidRPr="00951775">
        <w:t xml:space="preserve"> of ROS</w:t>
      </w:r>
      <w:r w:rsidR="009771A3">
        <w:t xml:space="preserve"> in </w:t>
      </w:r>
      <w:r w:rsidR="009771A3" w:rsidRPr="009771A3">
        <w:rPr>
          <w:rFonts w:hint="eastAsia"/>
        </w:rPr>
        <w:t xml:space="preserve">Co-N/C-T and </w:t>
      </w:r>
      <w:r w:rsidR="009771A3" w:rsidRPr="009771A3">
        <w:t>Co</w:t>
      </w:r>
      <w:r w:rsidR="009771A3" w:rsidRPr="009771A3">
        <w:rPr>
          <w:rFonts w:hint="eastAsia"/>
        </w:rPr>
        <w:t>-TCN systems</w:t>
      </w:r>
      <w:r w:rsidR="00944D3C">
        <w:rPr>
          <w:rFonts w:hint="eastAsia"/>
        </w:rPr>
        <w:t>.</w:t>
      </w:r>
      <w:bookmarkEnd w:id="59"/>
    </w:p>
    <w:p w14:paraId="01106B57" w14:textId="77777777" w:rsidR="009048D0" w:rsidRDefault="009048D0" w:rsidP="009048D0">
      <w:pPr>
        <w:pStyle w:val="afe"/>
      </w:pPr>
      <w:r>
        <w:rPr>
          <w:noProof/>
        </w:rPr>
        <w:lastRenderedPageBreak/>
        <w:drawing>
          <wp:inline distT="0" distB="0" distL="0" distR="0" wp14:anchorId="0E498F97" wp14:editId="37165A5D">
            <wp:extent cx="4586011" cy="2340000"/>
            <wp:effectExtent l="0" t="0" r="5080" b="3175"/>
            <wp:docPr id="3752235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86011" cy="2340000"/>
                    </a:xfrm>
                    <a:prstGeom prst="rect">
                      <a:avLst/>
                    </a:prstGeom>
                    <a:noFill/>
                  </pic:spPr>
                </pic:pic>
              </a:graphicData>
            </a:graphic>
          </wp:inline>
        </w:drawing>
      </w:r>
    </w:p>
    <w:p w14:paraId="64807A9D" w14:textId="47BA2A1E" w:rsidR="009048D0" w:rsidRDefault="009048D0" w:rsidP="009048D0">
      <w:pPr>
        <w:pStyle w:val="afff6"/>
      </w:pPr>
      <w:bookmarkStart w:id="60" w:name="_Toc208230613"/>
      <w:r w:rsidRPr="007C7B34">
        <w:rPr>
          <w:b/>
          <w:bCs/>
        </w:rPr>
        <w:t xml:space="preserve">Figure </w:t>
      </w:r>
      <w:r w:rsidRPr="007C7B34">
        <w:rPr>
          <w:rFonts w:hint="eastAsia"/>
          <w:b/>
          <w:bCs/>
        </w:rPr>
        <w:t>S</w:t>
      </w:r>
      <w:r w:rsidRPr="007C7B34">
        <w:rPr>
          <w:b/>
          <w:bCs/>
        </w:rPr>
        <w:fldChar w:fldCharType="begin"/>
      </w:r>
      <w:r w:rsidRPr="007C7B34">
        <w:rPr>
          <w:b/>
          <w:bCs/>
        </w:rPr>
        <w:instrText xml:space="preserve"> SEQ Figure \* ARABIC </w:instrText>
      </w:r>
      <w:r w:rsidRPr="007C7B34">
        <w:rPr>
          <w:b/>
          <w:bCs/>
        </w:rPr>
        <w:fldChar w:fldCharType="separate"/>
      </w:r>
      <w:r w:rsidR="00426C1C">
        <w:rPr>
          <w:b/>
          <w:bCs/>
          <w:noProof/>
        </w:rPr>
        <w:t>39</w:t>
      </w:r>
      <w:r w:rsidRPr="007C7B34">
        <w:rPr>
          <w:b/>
          <w:bCs/>
        </w:rPr>
        <w:fldChar w:fldCharType="end"/>
      </w:r>
      <w:r w:rsidRPr="007C7B34">
        <w:rPr>
          <w:rFonts w:hint="eastAsia"/>
          <w:b/>
          <w:bCs/>
        </w:rPr>
        <w:t>.</w:t>
      </w:r>
      <w:r w:rsidRPr="00200A9B">
        <w:rPr>
          <w:rFonts w:hint="eastAsia"/>
        </w:rPr>
        <w:t xml:space="preserve"> </w:t>
      </w:r>
      <w:r w:rsidR="00884799" w:rsidRPr="00884799">
        <w:t>Optimized adsorption</w:t>
      </w:r>
      <w:r w:rsidRPr="00677B01">
        <w:t xml:space="preserve"> configuration of HCO</w:t>
      </w:r>
      <w:r w:rsidRPr="00677B01">
        <w:rPr>
          <w:vertAlign w:val="subscript"/>
        </w:rPr>
        <w:t>4</w:t>
      </w:r>
      <w:r w:rsidRPr="000E3571">
        <w:rPr>
          <w:vertAlign w:val="superscript"/>
        </w:rPr>
        <w:t>−</w:t>
      </w:r>
      <w:r w:rsidR="00884799" w:rsidRPr="00884799">
        <w:t xml:space="preserve"> on</w:t>
      </w:r>
      <w:r w:rsidR="00884799" w:rsidRPr="00884799">
        <w:rPr>
          <w:rFonts w:cstheme="minorBidi" w:hint="eastAsia"/>
          <w:sz w:val="24"/>
          <w:szCs w:val="24"/>
        </w:rPr>
        <w:t xml:space="preserve"> </w:t>
      </w:r>
      <w:r w:rsidR="00884799" w:rsidRPr="00884799">
        <w:rPr>
          <w:rFonts w:hint="eastAsia"/>
        </w:rPr>
        <w:t>CoN</w:t>
      </w:r>
      <w:r w:rsidR="00884799" w:rsidRPr="00884799">
        <w:rPr>
          <w:rFonts w:hint="eastAsia"/>
          <w:vertAlign w:val="subscript"/>
        </w:rPr>
        <w:t>5</w:t>
      </w:r>
      <w:r w:rsidR="00884799" w:rsidRPr="00884799">
        <w:rPr>
          <w:rFonts w:hint="eastAsia"/>
        </w:rPr>
        <w:t xml:space="preserve"> and CoN</w:t>
      </w:r>
      <w:r w:rsidR="00884799" w:rsidRPr="00884799">
        <w:rPr>
          <w:rFonts w:hint="eastAsia"/>
          <w:vertAlign w:val="subscript"/>
        </w:rPr>
        <w:t>6</w:t>
      </w:r>
      <w:r w:rsidR="00884799" w:rsidRPr="00884799">
        <w:t xml:space="preserve"> coordination sites.</w:t>
      </w:r>
      <w:bookmarkEnd w:id="60"/>
    </w:p>
    <w:p w14:paraId="6DF294F6" w14:textId="6803B1E5" w:rsidR="008E2036" w:rsidRDefault="008E2036" w:rsidP="009048D0">
      <w:pPr>
        <w:pStyle w:val="afff6"/>
        <w:sectPr w:rsidR="008E2036" w:rsidSect="009048D0">
          <w:pgSz w:w="11906" w:h="16838" w:code="9"/>
          <w:pgMar w:top="1701" w:right="1701" w:bottom="1701" w:left="1701" w:header="1247" w:footer="1247" w:gutter="0"/>
          <w:cols w:space="425"/>
          <w:docGrid w:type="lines" w:linePitch="326"/>
        </w:sectPr>
      </w:pPr>
    </w:p>
    <w:p w14:paraId="20AB39C2" w14:textId="104DA718" w:rsidR="00951775" w:rsidRDefault="006551FC" w:rsidP="00951775">
      <w:pPr>
        <w:pStyle w:val="afff6"/>
        <w:ind w:firstLine="482"/>
      </w:pPr>
      <w:r>
        <w:rPr>
          <w:noProof/>
        </w:rPr>
        <w:lastRenderedPageBreak/>
        <w:drawing>
          <wp:inline distT="0" distB="0" distL="0" distR="0" wp14:anchorId="47FA7C72" wp14:editId="00818587">
            <wp:extent cx="2507810" cy="2765457"/>
            <wp:effectExtent l="0" t="0" r="6985" b="0"/>
            <wp:docPr id="3665749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2238" cy="2781367"/>
                    </a:xfrm>
                    <a:prstGeom prst="rect">
                      <a:avLst/>
                    </a:prstGeom>
                    <a:noFill/>
                  </pic:spPr>
                </pic:pic>
              </a:graphicData>
            </a:graphic>
          </wp:inline>
        </w:drawing>
      </w:r>
    </w:p>
    <w:p w14:paraId="4A71E6A8" w14:textId="4BEEA1EE" w:rsidR="006551FC" w:rsidRDefault="006551FC" w:rsidP="006551FC">
      <w:pPr>
        <w:pStyle w:val="afff6"/>
        <w:ind w:firstLine="482"/>
      </w:pPr>
      <w:bookmarkStart w:id="61" w:name="_Toc208230614"/>
      <w:r w:rsidRPr="009C0F5E">
        <w:rPr>
          <w:b/>
          <w:bCs/>
        </w:rPr>
        <w:t xml:space="preserve">Figure </w:t>
      </w:r>
      <w:r w:rsidRPr="009C0F5E">
        <w:rPr>
          <w:rFonts w:hint="eastAsia"/>
          <w:b/>
          <w:bCs/>
        </w:rPr>
        <w:t>S</w:t>
      </w:r>
      <w:r w:rsidRPr="009C0F5E">
        <w:rPr>
          <w:b/>
          <w:bCs/>
        </w:rPr>
        <w:fldChar w:fldCharType="begin"/>
      </w:r>
      <w:r w:rsidRPr="009C0F5E">
        <w:rPr>
          <w:b/>
          <w:bCs/>
        </w:rPr>
        <w:instrText xml:space="preserve"> SEQ Figure \* ARABIC </w:instrText>
      </w:r>
      <w:r w:rsidRPr="009C0F5E">
        <w:rPr>
          <w:b/>
          <w:bCs/>
        </w:rPr>
        <w:fldChar w:fldCharType="separate"/>
      </w:r>
      <w:r w:rsidR="00426C1C">
        <w:rPr>
          <w:b/>
          <w:bCs/>
          <w:noProof/>
        </w:rPr>
        <w:t>40</w:t>
      </w:r>
      <w:r w:rsidRPr="009C0F5E">
        <w:rPr>
          <w:b/>
          <w:bCs/>
        </w:rPr>
        <w:fldChar w:fldCharType="end"/>
      </w:r>
      <w:r w:rsidRPr="009C0F5E">
        <w:rPr>
          <w:rFonts w:hint="eastAsia"/>
          <w:b/>
          <w:bCs/>
        </w:rPr>
        <w:t>.</w:t>
      </w:r>
      <w:r w:rsidRPr="009C0F5E">
        <w:rPr>
          <w:rFonts w:hint="eastAsia"/>
        </w:rPr>
        <w:t xml:space="preserve"> </w:t>
      </w:r>
      <w:r w:rsidRPr="006551FC">
        <w:t>Differential charge density</w:t>
      </w:r>
      <w:r>
        <w:rPr>
          <w:rFonts w:hint="eastAsia"/>
        </w:rPr>
        <w:t xml:space="preserve"> of CoN</w:t>
      </w:r>
      <w:r w:rsidRPr="006551FC">
        <w:rPr>
          <w:rFonts w:hint="eastAsia"/>
          <w:vertAlign w:val="subscript"/>
        </w:rPr>
        <w:t>5</w:t>
      </w:r>
      <w:r>
        <w:rPr>
          <w:rFonts w:hint="eastAsia"/>
        </w:rPr>
        <w:t xml:space="preserve"> and CoN</w:t>
      </w:r>
      <w:r w:rsidRPr="006551FC">
        <w:rPr>
          <w:rFonts w:hint="eastAsia"/>
          <w:vertAlign w:val="subscript"/>
        </w:rPr>
        <w:t>6</w:t>
      </w:r>
      <w:r w:rsidR="00884799">
        <w:t xml:space="preserve"> </w:t>
      </w:r>
      <w:r w:rsidR="00884799" w:rsidRPr="00884799">
        <w:t>coordination structures.</w:t>
      </w:r>
      <w:bookmarkEnd w:id="61"/>
    </w:p>
    <w:p w14:paraId="422674C9" w14:textId="77777777" w:rsidR="00DE0812" w:rsidRDefault="00DE0812" w:rsidP="00DE0812">
      <w:pPr>
        <w:ind w:firstLine="480"/>
      </w:pPr>
    </w:p>
    <w:p w14:paraId="18D82213" w14:textId="77777777" w:rsidR="00DE0812" w:rsidRDefault="00DE0812" w:rsidP="00DE0812">
      <w:pPr>
        <w:pStyle w:val="afe"/>
      </w:pPr>
      <w:r>
        <w:tab/>
      </w:r>
      <w:r w:rsidRPr="00200A9B">
        <w:rPr>
          <w:noProof/>
        </w:rPr>
        <w:drawing>
          <wp:inline distT="0" distB="0" distL="0" distR="0" wp14:anchorId="2FC603DE" wp14:editId="6FAE7A35">
            <wp:extent cx="2709863" cy="2630463"/>
            <wp:effectExtent l="0" t="0" r="0" b="0"/>
            <wp:docPr id="4" name="图片 3">
              <a:extLst xmlns:a="http://schemas.openxmlformats.org/drawingml/2006/main">
                <a:ext uri="{FF2B5EF4-FFF2-40B4-BE49-F238E27FC236}">
                  <a16:creationId xmlns:a16="http://schemas.microsoft.com/office/drawing/2014/main" id="{2285001A-1884-C90C-3454-36CDBE254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2285001A-1884-C90C-3454-36CDBE25498B}"/>
                        </a:ext>
                      </a:extLst>
                    </pic:cNvPr>
                    <pic:cNvPicPr>
                      <a:picLocks noChangeAspect="1"/>
                    </pic:cNvPicPr>
                  </pic:nvPicPr>
                  <pic:blipFill>
                    <a:blip r:embed="rId54"/>
                    <a:stretch>
                      <a:fillRect/>
                    </a:stretch>
                  </pic:blipFill>
                  <pic:spPr>
                    <a:xfrm>
                      <a:off x="0" y="0"/>
                      <a:ext cx="2721175" cy="2641444"/>
                    </a:xfrm>
                    <a:prstGeom prst="rect">
                      <a:avLst/>
                    </a:prstGeom>
                  </pic:spPr>
                </pic:pic>
              </a:graphicData>
            </a:graphic>
          </wp:inline>
        </w:drawing>
      </w:r>
      <w:r>
        <w:tab/>
      </w:r>
    </w:p>
    <w:p w14:paraId="2B7694EC" w14:textId="1CC709EB" w:rsidR="00DE0812" w:rsidRDefault="00DE0812" w:rsidP="00DE0812">
      <w:pPr>
        <w:pStyle w:val="afff6"/>
      </w:pPr>
      <w:bookmarkStart w:id="62" w:name="_Toc208230615"/>
      <w:r w:rsidRPr="00BA007D">
        <w:rPr>
          <w:b/>
          <w:bCs/>
        </w:rPr>
        <w:t xml:space="preserve">Figure </w:t>
      </w:r>
      <w:r w:rsidRPr="00BA007D">
        <w:rPr>
          <w:rFonts w:hint="eastAsia"/>
          <w:b/>
          <w:bCs/>
        </w:rPr>
        <w:t>S</w:t>
      </w:r>
      <w:r w:rsidRPr="00BA007D">
        <w:rPr>
          <w:b/>
          <w:bCs/>
        </w:rPr>
        <w:fldChar w:fldCharType="begin"/>
      </w:r>
      <w:r w:rsidRPr="00BA007D">
        <w:rPr>
          <w:b/>
          <w:bCs/>
        </w:rPr>
        <w:instrText xml:space="preserve"> SEQ Figure \* ARABIC </w:instrText>
      </w:r>
      <w:r w:rsidRPr="00BA007D">
        <w:rPr>
          <w:b/>
          <w:bCs/>
        </w:rPr>
        <w:fldChar w:fldCharType="separate"/>
      </w:r>
      <w:r w:rsidR="00426C1C">
        <w:rPr>
          <w:b/>
          <w:bCs/>
          <w:noProof/>
        </w:rPr>
        <w:t>41</w:t>
      </w:r>
      <w:r w:rsidRPr="00BA007D">
        <w:rPr>
          <w:b/>
          <w:bCs/>
        </w:rPr>
        <w:fldChar w:fldCharType="end"/>
      </w:r>
      <w:r w:rsidRPr="00BA007D">
        <w:rPr>
          <w:rFonts w:hint="eastAsia"/>
          <w:b/>
          <w:bCs/>
        </w:rPr>
        <w:t>.</w:t>
      </w:r>
      <w:r w:rsidRPr="00BA007D">
        <w:rPr>
          <w:rFonts w:hint="eastAsia"/>
        </w:rPr>
        <w:t xml:space="preserve"> </w:t>
      </w:r>
      <w:r w:rsidRPr="00BA007D">
        <w:t xml:space="preserve">PDOS diagram of Co-3d orbits </w:t>
      </w:r>
      <w:r w:rsidR="00884799">
        <w:rPr>
          <w:rFonts w:hint="eastAsia"/>
        </w:rPr>
        <w:t>in</w:t>
      </w:r>
      <w:r w:rsidRPr="00BA007D">
        <w:t xml:space="preserve"> CoN</w:t>
      </w:r>
      <w:r w:rsidRPr="00BA007D">
        <w:rPr>
          <w:vertAlign w:val="subscript"/>
        </w:rPr>
        <w:t>5</w:t>
      </w:r>
      <w:r w:rsidRPr="00BA007D">
        <w:t xml:space="preserve"> and CoN</w:t>
      </w:r>
      <w:r w:rsidRPr="00BA007D">
        <w:rPr>
          <w:vertAlign w:val="subscript"/>
        </w:rPr>
        <w:t>6</w:t>
      </w:r>
      <w:r>
        <w:rPr>
          <w:rFonts w:hint="eastAsia"/>
        </w:rPr>
        <w:t>.</w:t>
      </w:r>
      <w:bookmarkEnd w:id="62"/>
    </w:p>
    <w:p w14:paraId="369FE94D" w14:textId="77777777" w:rsidR="008E2036" w:rsidRDefault="008E2036" w:rsidP="00DE0812">
      <w:pPr>
        <w:pStyle w:val="afff6"/>
        <w:sectPr w:rsidR="008E2036" w:rsidSect="00DE0812">
          <w:pgSz w:w="11906" w:h="16838" w:code="9"/>
          <w:pgMar w:top="1701" w:right="1701" w:bottom="1701" w:left="1701" w:header="1247" w:footer="1247" w:gutter="0"/>
          <w:cols w:space="425"/>
          <w:docGrid w:type="lines" w:linePitch="326"/>
        </w:sectPr>
      </w:pPr>
    </w:p>
    <w:p w14:paraId="573633F4" w14:textId="61FD8367" w:rsidR="00FF18D8" w:rsidRDefault="00A91C3B" w:rsidP="00BA007D">
      <w:pPr>
        <w:pStyle w:val="afff6"/>
      </w:pPr>
      <w:r>
        <w:rPr>
          <w:noProof/>
        </w:rPr>
        <w:lastRenderedPageBreak/>
        <w:drawing>
          <wp:inline distT="0" distB="0" distL="0" distR="0" wp14:anchorId="0F339DE4" wp14:editId="1A8E591E">
            <wp:extent cx="4377055" cy="1701165"/>
            <wp:effectExtent l="0" t="0" r="4445" b="0"/>
            <wp:docPr id="1848431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77055" cy="1701165"/>
                    </a:xfrm>
                    <a:prstGeom prst="rect">
                      <a:avLst/>
                    </a:prstGeom>
                    <a:noFill/>
                  </pic:spPr>
                </pic:pic>
              </a:graphicData>
            </a:graphic>
          </wp:inline>
        </w:drawing>
      </w:r>
    </w:p>
    <w:p w14:paraId="25B13A48" w14:textId="5D1EFCC1" w:rsidR="00A91C3B" w:rsidRDefault="00A91C3B" w:rsidP="00A91C3B">
      <w:pPr>
        <w:pStyle w:val="afff6"/>
      </w:pPr>
      <w:bookmarkStart w:id="63" w:name="_Toc208230616"/>
      <w:r w:rsidRPr="00BA007D">
        <w:rPr>
          <w:b/>
          <w:bCs/>
        </w:rPr>
        <w:t xml:space="preserve">Figure </w:t>
      </w:r>
      <w:r w:rsidRPr="00BA007D">
        <w:rPr>
          <w:rFonts w:hint="eastAsia"/>
          <w:b/>
          <w:bCs/>
        </w:rPr>
        <w:t>S</w:t>
      </w:r>
      <w:r w:rsidRPr="00BA007D">
        <w:rPr>
          <w:b/>
          <w:bCs/>
        </w:rPr>
        <w:fldChar w:fldCharType="begin"/>
      </w:r>
      <w:r w:rsidRPr="00BA007D">
        <w:rPr>
          <w:b/>
          <w:bCs/>
        </w:rPr>
        <w:instrText xml:space="preserve"> SEQ Figure \* ARABIC </w:instrText>
      </w:r>
      <w:r w:rsidRPr="00BA007D">
        <w:rPr>
          <w:b/>
          <w:bCs/>
        </w:rPr>
        <w:fldChar w:fldCharType="separate"/>
      </w:r>
      <w:r w:rsidR="00426C1C">
        <w:rPr>
          <w:b/>
          <w:bCs/>
          <w:noProof/>
        </w:rPr>
        <w:t>42</w:t>
      </w:r>
      <w:r w:rsidRPr="00BA007D">
        <w:rPr>
          <w:b/>
          <w:bCs/>
        </w:rPr>
        <w:fldChar w:fldCharType="end"/>
      </w:r>
      <w:r w:rsidRPr="00BA007D">
        <w:rPr>
          <w:rFonts w:hint="eastAsia"/>
          <w:b/>
          <w:bCs/>
        </w:rPr>
        <w:t>.</w:t>
      </w:r>
      <w:r w:rsidRPr="00BA007D">
        <w:rPr>
          <w:rFonts w:hint="eastAsia"/>
        </w:rPr>
        <w:t xml:space="preserve"> </w:t>
      </w:r>
      <w:r>
        <w:rPr>
          <w:rFonts w:hint="eastAsia"/>
        </w:rPr>
        <w:t>ELF</w:t>
      </w:r>
      <w:r w:rsidRPr="00BA007D">
        <w:t xml:space="preserve"> </w:t>
      </w:r>
      <w:r w:rsidR="006E2CA1" w:rsidRPr="006E2CA1">
        <w:t>maps of</w:t>
      </w:r>
      <w:r w:rsidRPr="00BA007D">
        <w:t xml:space="preserve"> CoN</w:t>
      </w:r>
      <w:r w:rsidRPr="00BA007D">
        <w:rPr>
          <w:vertAlign w:val="subscript"/>
        </w:rPr>
        <w:t>5</w:t>
      </w:r>
      <w:r w:rsidRPr="00BA007D">
        <w:t xml:space="preserve"> and CoN</w:t>
      </w:r>
      <w:r w:rsidRPr="00BA007D">
        <w:rPr>
          <w:vertAlign w:val="subscript"/>
        </w:rPr>
        <w:t>6</w:t>
      </w:r>
      <w:r w:rsidR="006E2CA1">
        <w:rPr>
          <w:rFonts w:hint="eastAsia"/>
        </w:rPr>
        <w:t xml:space="preserve"> structures.</w:t>
      </w:r>
      <w:bookmarkEnd w:id="63"/>
    </w:p>
    <w:p w14:paraId="292D9DBE" w14:textId="77777777" w:rsidR="00DE0812" w:rsidRDefault="00DE0812" w:rsidP="00DE0812">
      <w:pPr>
        <w:ind w:firstLine="480"/>
      </w:pPr>
    </w:p>
    <w:p w14:paraId="65928DBD" w14:textId="77777777" w:rsidR="00DE0812" w:rsidRDefault="00DE0812" w:rsidP="00DE0812">
      <w:pPr>
        <w:pStyle w:val="afe"/>
      </w:pPr>
      <w:r w:rsidRPr="00200A9B">
        <w:rPr>
          <w:noProof/>
        </w:rPr>
        <w:drawing>
          <wp:inline distT="0" distB="0" distL="0" distR="0" wp14:anchorId="3B030E75" wp14:editId="3F981073">
            <wp:extent cx="2638425" cy="2465970"/>
            <wp:effectExtent l="0" t="0" r="0" b="0"/>
            <wp:docPr id="2" name="图片 1">
              <a:extLst xmlns:a="http://schemas.openxmlformats.org/drawingml/2006/main">
                <a:ext uri="{FF2B5EF4-FFF2-40B4-BE49-F238E27FC236}">
                  <a16:creationId xmlns:a16="http://schemas.microsoft.com/office/drawing/2014/main" id="{54D2DB2B-3878-B2B7-4DED-30ED33ADB9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54D2DB2B-3878-B2B7-4DED-30ED33ADB90F}"/>
                        </a:ext>
                      </a:extLst>
                    </pic:cNvPr>
                    <pic:cNvPicPr>
                      <a:picLocks noChangeAspect="1"/>
                    </pic:cNvPicPr>
                  </pic:nvPicPr>
                  <pic:blipFill>
                    <a:blip r:embed="rId56"/>
                    <a:stretch>
                      <a:fillRect/>
                    </a:stretch>
                  </pic:blipFill>
                  <pic:spPr>
                    <a:xfrm>
                      <a:off x="0" y="0"/>
                      <a:ext cx="2654509" cy="2481003"/>
                    </a:xfrm>
                    <a:prstGeom prst="rect">
                      <a:avLst/>
                    </a:prstGeom>
                  </pic:spPr>
                </pic:pic>
              </a:graphicData>
            </a:graphic>
          </wp:inline>
        </w:drawing>
      </w:r>
    </w:p>
    <w:p w14:paraId="378BB1FA" w14:textId="2335CD9C" w:rsidR="00DE0812" w:rsidRDefault="00DE0812" w:rsidP="00DE0812">
      <w:pPr>
        <w:pStyle w:val="afff6"/>
      </w:pPr>
      <w:bookmarkStart w:id="64" w:name="_Toc208230617"/>
      <w:r w:rsidRPr="007C7B34">
        <w:rPr>
          <w:b/>
          <w:bCs/>
        </w:rPr>
        <w:t xml:space="preserve">Figure </w:t>
      </w:r>
      <w:r w:rsidRPr="007C7B34">
        <w:rPr>
          <w:rFonts w:hint="eastAsia"/>
          <w:b/>
          <w:bCs/>
        </w:rPr>
        <w:t>S</w:t>
      </w:r>
      <w:r w:rsidRPr="007C7B34">
        <w:rPr>
          <w:b/>
          <w:bCs/>
        </w:rPr>
        <w:fldChar w:fldCharType="begin"/>
      </w:r>
      <w:r w:rsidRPr="007C7B34">
        <w:rPr>
          <w:b/>
          <w:bCs/>
        </w:rPr>
        <w:instrText xml:space="preserve"> SEQ Figure \* ARABIC </w:instrText>
      </w:r>
      <w:r w:rsidRPr="007C7B34">
        <w:rPr>
          <w:b/>
          <w:bCs/>
        </w:rPr>
        <w:fldChar w:fldCharType="separate"/>
      </w:r>
      <w:r w:rsidR="00426C1C">
        <w:rPr>
          <w:b/>
          <w:bCs/>
          <w:noProof/>
        </w:rPr>
        <w:t>43</w:t>
      </w:r>
      <w:r w:rsidRPr="007C7B34">
        <w:rPr>
          <w:b/>
          <w:bCs/>
        </w:rPr>
        <w:fldChar w:fldCharType="end"/>
      </w:r>
      <w:r w:rsidRPr="007C7B34">
        <w:rPr>
          <w:rFonts w:hint="eastAsia"/>
          <w:b/>
          <w:bCs/>
        </w:rPr>
        <w:t>.</w:t>
      </w:r>
      <w:r w:rsidRPr="007C7B34">
        <w:t xml:space="preserve"> PDOS diagram of Co-3d orbit</w:t>
      </w:r>
      <w:r>
        <w:rPr>
          <w:rFonts w:hint="eastAsia"/>
        </w:rPr>
        <w:t>s</w:t>
      </w:r>
      <w:r w:rsidRPr="007C7B34">
        <w:t xml:space="preserve"> and O-2p orbit</w:t>
      </w:r>
      <w:r>
        <w:rPr>
          <w:rFonts w:hint="eastAsia"/>
        </w:rPr>
        <w:t>s.</w:t>
      </w:r>
      <w:bookmarkEnd w:id="64"/>
    </w:p>
    <w:p w14:paraId="42546713" w14:textId="77777777" w:rsidR="008E2036" w:rsidRPr="007C7B34" w:rsidRDefault="008E2036" w:rsidP="00DE0812">
      <w:pPr>
        <w:pStyle w:val="afff6"/>
        <w:sectPr w:rsidR="008E2036" w:rsidRPr="007C7B34" w:rsidSect="00DE0812">
          <w:pgSz w:w="11906" w:h="16838" w:code="9"/>
          <w:pgMar w:top="1701" w:right="1701" w:bottom="1701" w:left="1701" w:header="1247" w:footer="1247" w:gutter="0"/>
          <w:cols w:space="425"/>
          <w:docGrid w:type="lines" w:linePitch="326"/>
        </w:sectPr>
      </w:pPr>
    </w:p>
    <w:p w14:paraId="12A951E8" w14:textId="36F48538" w:rsidR="00303200" w:rsidRDefault="00D64026" w:rsidP="00E3158A">
      <w:pPr>
        <w:pStyle w:val="afe"/>
      </w:pPr>
      <w:r w:rsidRPr="00766008">
        <w:rPr>
          <w:noProof/>
        </w:rPr>
        <w:lastRenderedPageBreak/>
        <w:drawing>
          <wp:inline distT="0" distB="0" distL="0" distR="0" wp14:anchorId="25910BFB" wp14:editId="4D409290">
            <wp:extent cx="2719388" cy="2361877"/>
            <wp:effectExtent l="0" t="0" r="5080" b="635"/>
            <wp:docPr id="19984176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17644" name=""/>
                    <pic:cNvPicPr/>
                  </pic:nvPicPr>
                  <pic:blipFill>
                    <a:blip r:embed="rId57"/>
                    <a:stretch>
                      <a:fillRect/>
                    </a:stretch>
                  </pic:blipFill>
                  <pic:spPr>
                    <a:xfrm>
                      <a:off x="0" y="0"/>
                      <a:ext cx="2732236" cy="2373035"/>
                    </a:xfrm>
                    <a:prstGeom prst="rect">
                      <a:avLst/>
                    </a:prstGeom>
                  </pic:spPr>
                </pic:pic>
              </a:graphicData>
            </a:graphic>
          </wp:inline>
        </w:drawing>
      </w:r>
    </w:p>
    <w:p w14:paraId="752E94B3" w14:textId="32B318FF" w:rsidR="00303200" w:rsidRDefault="00303200" w:rsidP="00303200">
      <w:pPr>
        <w:pStyle w:val="afff6"/>
      </w:pPr>
      <w:bookmarkStart w:id="65" w:name="_Toc208230618"/>
      <w:r w:rsidRPr="007C7B34">
        <w:rPr>
          <w:b/>
          <w:bCs/>
        </w:rPr>
        <w:t xml:space="preserve">Figure </w:t>
      </w:r>
      <w:r w:rsidRPr="007C7B34">
        <w:rPr>
          <w:rFonts w:hint="eastAsia"/>
          <w:b/>
          <w:bCs/>
        </w:rPr>
        <w:t>S</w:t>
      </w:r>
      <w:r w:rsidRPr="007C7B34">
        <w:rPr>
          <w:b/>
          <w:bCs/>
        </w:rPr>
        <w:fldChar w:fldCharType="begin"/>
      </w:r>
      <w:r w:rsidRPr="007C7B34">
        <w:rPr>
          <w:b/>
          <w:bCs/>
        </w:rPr>
        <w:instrText xml:space="preserve"> SEQ Figure \* ARABIC </w:instrText>
      </w:r>
      <w:r w:rsidRPr="007C7B34">
        <w:rPr>
          <w:b/>
          <w:bCs/>
        </w:rPr>
        <w:fldChar w:fldCharType="separate"/>
      </w:r>
      <w:r w:rsidR="00426C1C">
        <w:rPr>
          <w:b/>
          <w:bCs/>
          <w:noProof/>
        </w:rPr>
        <w:t>44</w:t>
      </w:r>
      <w:r w:rsidRPr="007C7B34">
        <w:rPr>
          <w:b/>
          <w:bCs/>
        </w:rPr>
        <w:fldChar w:fldCharType="end"/>
      </w:r>
      <w:r w:rsidRPr="007C7B34">
        <w:rPr>
          <w:rFonts w:hint="eastAsia"/>
          <w:b/>
          <w:bCs/>
        </w:rPr>
        <w:t>.</w:t>
      </w:r>
      <w:r w:rsidRPr="00200A9B">
        <w:rPr>
          <w:rFonts w:hint="eastAsia"/>
        </w:rPr>
        <w:t xml:space="preserve"> </w:t>
      </w:r>
      <w:r w:rsidRPr="00303200">
        <w:t xml:space="preserve">The </w:t>
      </w:r>
      <w:r w:rsidR="00231758">
        <w:t>s</w:t>
      </w:r>
      <w:r w:rsidR="00231758" w:rsidRPr="00231758">
        <w:t>peciation</w:t>
      </w:r>
      <w:r w:rsidRPr="00303200">
        <w:t xml:space="preserve"> of SMX </w:t>
      </w:r>
      <w:r w:rsidR="00231758" w:rsidRPr="00231758">
        <w:t>as a function of pH</w:t>
      </w:r>
      <w:r w:rsidRPr="00303200">
        <w:t xml:space="preserve"> in solution</w:t>
      </w:r>
      <w:r w:rsidR="00FF61C1">
        <w:rPr>
          <w:rFonts w:hint="eastAsia"/>
        </w:rPr>
        <w:t>.</w:t>
      </w:r>
      <w:bookmarkEnd w:id="65"/>
    </w:p>
    <w:p w14:paraId="31A75057" w14:textId="77777777" w:rsidR="00FB56AC" w:rsidRDefault="00FB56AC" w:rsidP="00FB56AC">
      <w:pPr>
        <w:ind w:firstLine="480"/>
      </w:pPr>
    </w:p>
    <w:p w14:paraId="3BC0BE75" w14:textId="77777777" w:rsidR="00FB56AC" w:rsidRDefault="00FB56AC" w:rsidP="00FB56AC">
      <w:pPr>
        <w:pStyle w:val="afe"/>
      </w:pPr>
      <w:r w:rsidRPr="00677376">
        <w:rPr>
          <w:noProof/>
        </w:rPr>
        <w:drawing>
          <wp:inline distT="0" distB="0" distL="0" distR="0" wp14:anchorId="718CBB27" wp14:editId="3EF4C5DF">
            <wp:extent cx="4514338" cy="1609725"/>
            <wp:effectExtent l="19050" t="19050" r="19685" b="9525"/>
            <wp:docPr id="11262160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61125" cy="1662066"/>
                    </a:xfrm>
                    <a:prstGeom prst="rect">
                      <a:avLst/>
                    </a:prstGeom>
                    <a:noFill/>
                    <a:ln w="12700">
                      <a:solidFill>
                        <a:schemeClr val="tx1"/>
                      </a:solidFill>
                      <a:prstDash val="sysDash"/>
                    </a:ln>
                  </pic:spPr>
                </pic:pic>
              </a:graphicData>
            </a:graphic>
          </wp:inline>
        </w:drawing>
      </w:r>
    </w:p>
    <w:p w14:paraId="37435706" w14:textId="7FA40A86" w:rsidR="00FB56AC" w:rsidRDefault="00FB56AC" w:rsidP="00B60CD8">
      <w:pPr>
        <w:pStyle w:val="afff6"/>
      </w:pPr>
      <w:bookmarkStart w:id="66" w:name="_Toc208230619"/>
      <w:r w:rsidRPr="007C7B34">
        <w:rPr>
          <w:b/>
          <w:bCs/>
        </w:rPr>
        <w:t xml:space="preserve">Figure </w:t>
      </w:r>
      <w:r w:rsidRPr="007C7B34">
        <w:rPr>
          <w:rFonts w:hint="eastAsia"/>
          <w:b/>
          <w:bCs/>
        </w:rPr>
        <w:t>S</w:t>
      </w:r>
      <w:r w:rsidRPr="007C7B34">
        <w:rPr>
          <w:b/>
          <w:bCs/>
        </w:rPr>
        <w:fldChar w:fldCharType="begin"/>
      </w:r>
      <w:r w:rsidRPr="007C7B34">
        <w:rPr>
          <w:b/>
          <w:bCs/>
        </w:rPr>
        <w:instrText xml:space="preserve"> SEQ Figure \* ARABIC </w:instrText>
      </w:r>
      <w:r w:rsidRPr="007C7B34">
        <w:rPr>
          <w:b/>
          <w:bCs/>
        </w:rPr>
        <w:fldChar w:fldCharType="separate"/>
      </w:r>
      <w:r w:rsidR="00426C1C">
        <w:rPr>
          <w:b/>
          <w:bCs/>
          <w:noProof/>
        </w:rPr>
        <w:t>45</w:t>
      </w:r>
      <w:r w:rsidRPr="007C7B34">
        <w:rPr>
          <w:b/>
          <w:bCs/>
        </w:rPr>
        <w:fldChar w:fldCharType="end"/>
      </w:r>
      <w:r w:rsidRPr="007C7B34">
        <w:rPr>
          <w:rFonts w:hint="eastAsia"/>
          <w:b/>
          <w:bCs/>
        </w:rPr>
        <w:t>.</w:t>
      </w:r>
      <w:r w:rsidRPr="00E477FC">
        <w:t xml:space="preserve"> </w:t>
      </w:r>
      <w:r w:rsidR="00231758" w:rsidRPr="00231758">
        <w:t>Optimized molecular configurations of</w:t>
      </w:r>
      <w:r w:rsidRPr="00E477FC">
        <w:t xml:space="preserve"> SMX and</w:t>
      </w:r>
      <w:r w:rsidR="00F45455" w:rsidRPr="00F45455">
        <w:rPr>
          <w:b/>
        </w:rPr>
        <w:t xml:space="preserve"> i</w:t>
      </w:r>
      <w:r w:rsidR="00F45455" w:rsidRPr="008578DD">
        <w:rPr>
          <w:bCs/>
        </w:rPr>
        <w:t>ts deprotonated form</w:t>
      </w:r>
      <w:r w:rsidRPr="00E477FC">
        <w:t xml:space="preserve"> SMX</w:t>
      </w:r>
      <w:r w:rsidRPr="000E3571">
        <w:rPr>
          <w:vertAlign w:val="superscript"/>
        </w:rPr>
        <w:t>−</w:t>
      </w:r>
      <w:r>
        <w:rPr>
          <w:rFonts w:hint="eastAsia"/>
        </w:rPr>
        <w:t>.</w:t>
      </w:r>
      <w:bookmarkEnd w:id="66"/>
    </w:p>
    <w:p w14:paraId="6C5770BC" w14:textId="3235FB1A" w:rsidR="00DE0812" w:rsidRPr="00DE0812" w:rsidRDefault="00DE0812" w:rsidP="00DE0812">
      <w:pPr>
        <w:ind w:firstLine="480"/>
        <w:sectPr w:rsidR="00DE0812" w:rsidRPr="00DE0812" w:rsidSect="00FB56AC">
          <w:pgSz w:w="11906" w:h="16838" w:code="9"/>
          <w:pgMar w:top="1701" w:right="1701" w:bottom="1701" w:left="1701" w:header="1247" w:footer="1247" w:gutter="0"/>
          <w:cols w:space="425"/>
          <w:docGrid w:type="lines" w:linePitch="326"/>
        </w:sectPr>
      </w:pPr>
    </w:p>
    <w:p w14:paraId="35C49705" w14:textId="77777777" w:rsidR="00E477FC" w:rsidRDefault="00E477FC" w:rsidP="00FF61C1">
      <w:pPr>
        <w:pStyle w:val="afe"/>
      </w:pPr>
      <w:r w:rsidRPr="00FF61C1">
        <w:rPr>
          <w:rFonts w:hint="eastAsia"/>
          <w:noProof/>
        </w:rPr>
        <w:lastRenderedPageBreak/>
        <w:drawing>
          <wp:inline distT="0" distB="0" distL="0" distR="0" wp14:anchorId="5538F704" wp14:editId="68EB92B6">
            <wp:extent cx="5171461" cy="1908673"/>
            <wp:effectExtent l="0" t="0" r="0" b="0"/>
            <wp:docPr id="13831279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27948" name="图片 1383127948"/>
                    <pic:cNvPicPr/>
                  </pic:nvPicPr>
                  <pic:blipFill rotWithShape="1">
                    <a:blip r:embed="rId59"/>
                    <a:srcRect l="1891" t="3219"/>
                    <a:stretch/>
                  </pic:blipFill>
                  <pic:spPr bwMode="auto">
                    <a:xfrm>
                      <a:off x="0" y="0"/>
                      <a:ext cx="5203584" cy="1920529"/>
                    </a:xfrm>
                    <a:prstGeom prst="rect">
                      <a:avLst/>
                    </a:prstGeom>
                    <a:ln>
                      <a:noFill/>
                    </a:ln>
                    <a:extLst>
                      <a:ext uri="{53640926-AAD7-44D8-BBD7-CCE9431645EC}">
                        <a14:shadowObscured xmlns:a14="http://schemas.microsoft.com/office/drawing/2010/main"/>
                      </a:ext>
                    </a:extLst>
                  </pic:spPr>
                </pic:pic>
              </a:graphicData>
            </a:graphic>
          </wp:inline>
        </w:drawing>
      </w:r>
    </w:p>
    <w:p w14:paraId="407D3B84" w14:textId="064FC68A" w:rsidR="00D1367C" w:rsidRDefault="00FF61C1" w:rsidP="00FF61C1">
      <w:pPr>
        <w:pStyle w:val="afff6"/>
      </w:pPr>
      <w:bookmarkStart w:id="67" w:name="_Toc208230620"/>
      <w:r w:rsidRPr="007C7B34">
        <w:rPr>
          <w:b/>
          <w:bCs/>
        </w:rPr>
        <w:t xml:space="preserve">Figure </w:t>
      </w:r>
      <w:r w:rsidRPr="007C7B34">
        <w:rPr>
          <w:rFonts w:hint="eastAsia"/>
          <w:b/>
          <w:bCs/>
        </w:rPr>
        <w:t>S</w:t>
      </w:r>
      <w:r w:rsidRPr="007C7B34">
        <w:rPr>
          <w:b/>
          <w:bCs/>
        </w:rPr>
        <w:fldChar w:fldCharType="begin"/>
      </w:r>
      <w:r w:rsidRPr="007C7B34">
        <w:rPr>
          <w:b/>
          <w:bCs/>
        </w:rPr>
        <w:instrText xml:space="preserve"> SEQ Figure \* ARABIC </w:instrText>
      </w:r>
      <w:r w:rsidRPr="007C7B34">
        <w:rPr>
          <w:b/>
          <w:bCs/>
        </w:rPr>
        <w:fldChar w:fldCharType="separate"/>
      </w:r>
      <w:r w:rsidR="00426C1C">
        <w:rPr>
          <w:b/>
          <w:bCs/>
          <w:noProof/>
        </w:rPr>
        <w:t>46</w:t>
      </w:r>
      <w:r w:rsidRPr="007C7B34">
        <w:rPr>
          <w:b/>
          <w:bCs/>
        </w:rPr>
        <w:fldChar w:fldCharType="end"/>
      </w:r>
      <w:r w:rsidRPr="007C7B34">
        <w:rPr>
          <w:rFonts w:hint="eastAsia"/>
          <w:b/>
          <w:bCs/>
        </w:rPr>
        <w:t>.</w:t>
      </w:r>
      <w:r w:rsidRPr="00E477FC">
        <w:t xml:space="preserve"> </w:t>
      </w:r>
      <w:r w:rsidR="0085682D">
        <w:rPr>
          <w:rFonts w:hint="eastAsia"/>
        </w:rPr>
        <w:t>T</w:t>
      </w:r>
      <w:r w:rsidRPr="00FF61C1">
        <w:t>he condensed Fukui function</w:t>
      </w:r>
      <w:r>
        <w:rPr>
          <w:rFonts w:hint="eastAsia"/>
        </w:rPr>
        <w:t xml:space="preserve"> values</w:t>
      </w:r>
      <w:r w:rsidRPr="00FF61C1">
        <w:t xml:space="preserve"> </w:t>
      </w:r>
      <w:r>
        <w:rPr>
          <w:rFonts w:hint="eastAsia"/>
        </w:rPr>
        <w:t xml:space="preserve">of </w:t>
      </w:r>
      <w:r w:rsidRPr="00E477FC">
        <w:t>SMX and SMX</w:t>
      </w:r>
      <w:r w:rsidRPr="000E3571">
        <w:rPr>
          <w:vertAlign w:val="superscript"/>
        </w:rPr>
        <w:t>−</w:t>
      </w:r>
      <w:r>
        <w:rPr>
          <w:rFonts w:hint="eastAsia"/>
        </w:rPr>
        <w:t>.</w:t>
      </w:r>
      <w:bookmarkEnd w:id="67"/>
    </w:p>
    <w:p w14:paraId="6B65D272" w14:textId="69573DE9" w:rsidR="008E2036" w:rsidRDefault="008E2036" w:rsidP="00FF61C1">
      <w:pPr>
        <w:pStyle w:val="afff6"/>
        <w:sectPr w:rsidR="008E2036" w:rsidSect="00FF61C1">
          <w:pgSz w:w="11906" w:h="16838" w:code="9"/>
          <w:pgMar w:top="1701" w:right="1701" w:bottom="1701" w:left="1701" w:header="1247" w:footer="1247" w:gutter="0"/>
          <w:cols w:space="425"/>
          <w:docGrid w:type="lines" w:linePitch="326"/>
        </w:sectPr>
      </w:pPr>
    </w:p>
    <w:p w14:paraId="658513C7" w14:textId="6399D56D" w:rsidR="00D1367C" w:rsidRDefault="00D1367C" w:rsidP="00D1367C">
      <w:pPr>
        <w:pStyle w:val="afe"/>
      </w:pPr>
      <w:r w:rsidRPr="00D1367C">
        <w:rPr>
          <w:noProof/>
        </w:rPr>
        <w:lastRenderedPageBreak/>
        <w:drawing>
          <wp:inline distT="0" distB="0" distL="0" distR="0" wp14:anchorId="6275ED6E" wp14:editId="0E1B29C4">
            <wp:extent cx="5140062" cy="2456180"/>
            <wp:effectExtent l="0" t="0" r="3810" b="1270"/>
            <wp:docPr id="4066298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29839" name="图片 406629839"/>
                    <pic:cNvPicPr/>
                  </pic:nvPicPr>
                  <pic:blipFill rotWithShape="1">
                    <a:blip r:embed="rId60" cstate="print">
                      <a:extLst>
                        <a:ext uri="{28A0092B-C50C-407E-A947-70E740481C1C}">
                          <a14:useLocalDpi xmlns:a14="http://schemas.microsoft.com/office/drawing/2010/main" val="0"/>
                        </a:ext>
                      </a:extLst>
                    </a:blip>
                    <a:srcRect l="1658" t="2578"/>
                    <a:stretch/>
                  </pic:blipFill>
                  <pic:spPr bwMode="auto">
                    <a:xfrm>
                      <a:off x="0" y="0"/>
                      <a:ext cx="5145610" cy="2458831"/>
                    </a:xfrm>
                    <a:prstGeom prst="rect">
                      <a:avLst/>
                    </a:prstGeom>
                    <a:ln>
                      <a:noFill/>
                    </a:ln>
                    <a:extLst>
                      <a:ext uri="{53640926-AAD7-44D8-BBD7-CCE9431645EC}">
                        <a14:shadowObscured xmlns:a14="http://schemas.microsoft.com/office/drawing/2010/main"/>
                      </a:ext>
                    </a:extLst>
                  </pic:spPr>
                </pic:pic>
              </a:graphicData>
            </a:graphic>
          </wp:inline>
        </w:drawing>
      </w:r>
    </w:p>
    <w:p w14:paraId="6AB9C2D0" w14:textId="28CBC8AD" w:rsidR="00D1367C" w:rsidRDefault="00D1367C" w:rsidP="00D1367C">
      <w:pPr>
        <w:pStyle w:val="afff6"/>
      </w:pPr>
      <w:bookmarkStart w:id="68" w:name="_Toc208230621"/>
      <w:r w:rsidRPr="007C7B34">
        <w:rPr>
          <w:b/>
          <w:bCs/>
        </w:rPr>
        <w:t xml:space="preserve">Figure </w:t>
      </w:r>
      <w:r w:rsidRPr="007C7B34">
        <w:rPr>
          <w:rFonts w:hint="eastAsia"/>
          <w:b/>
          <w:bCs/>
        </w:rPr>
        <w:t>S</w:t>
      </w:r>
      <w:r w:rsidRPr="007C7B34">
        <w:rPr>
          <w:b/>
          <w:bCs/>
        </w:rPr>
        <w:fldChar w:fldCharType="begin"/>
      </w:r>
      <w:r w:rsidRPr="007C7B34">
        <w:rPr>
          <w:b/>
          <w:bCs/>
        </w:rPr>
        <w:instrText xml:space="preserve"> SEQ Figure \* ARABIC </w:instrText>
      </w:r>
      <w:r w:rsidRPr="007C7B34">
        <w:rPr>
          <w:b/>
          <w:bCs/>
        </w:rPr>
        <w:fldChar w:fldCharType="separate"/>
      </w:r>
      <w:r w:rsidR="00426C1C">
        <w:rPr>
          <w:b/>
          <w:bCs/>
          <w:noProof/>
        </w:rPr>
        <w:t>47</w:t>
      </w:r>
      <w:r w:rsidRPr="007C7B34">
        <w:rPr>
          <w:b/>
          <w:bCs/>
        </w:rPr>
        <w:fldChar w:fldCharType="end"/>
      </w:r>
      <w:r w:rsidRPr="007C7B34">
        <w:rPr>
          <w:rFonts w:hint="eastAsia"/>
          <w:b/>
          <w:bCs/>
        </w:rPr>
        <w:t>.</w:t>
      </w:r>
      <w:r w:rsidRPr="00E477FC">
        <w:t xml:space="preserve"> </w:t>
      </w:r>
      <w:r w:rsidRPr="00D1367C">
        <w:t xml:space="preserve">Toxicity analysis </w:t>
      </w:r>
      <w:r w:rsidR="00F45455" w:rsidRPr="00F45455">
        <w:t>of SMX degradation intermediates.</w:t>
      </w:r>
      <w:bookmarkEnd w:id="68"/>
    </w:p>
    <w:p w14:paraId="254AACFD" w14:textId="47CE070B" w:rsidR="008E2036" w:rsidRDefault="008E2036" w:rsidP="00D1367C">
      <w:pPr>
        <w:pStyle w:val="afff6"/>
        <w:sectPr w:rsidR="008E2036" w:rsidSect="00D1367C">
          <w:pgSz w:w="11906" w:h="16838" w:code="9"/>
          <w:pgMar w:top="1701" w:right="1701" w:bottom="1701" w:left="1701" w:header="1247" w:footer="1247" w:gutter="0"/>
          <w:cols w:space="425"/>
          <w:docGrid w:type="lines" w:linePitch="326"/>
        </w:sectPr>
      </w:pPr>
    </w:p>
    <w:p w14:paraId="3CCA4702" w14:textId="3FA13751" w:rsidR="001E639F" w:rsidRDefault="001E639F" w:rsidP="00B60CD8">
      <w:pPr>
        <w:pStyle w:val="afe"/>
      </w:pPr>
      <w:r w:rsidRPr="00B60CD8">
        <w:rPr>
          <w:noProof/>
        </w:rPr>
        <w:lastRenderedPageBreak/>
        <w:drawing>
          <wp:inline distT="0" distB="0" distL="0" distR="0" wp14:anchorId="6982BF1C" wp14:editId="561D26D1">
            <wp:extent cx="5235871" cy="4817533"/>
            <wp:effectExtent l="0" t="0" r="3175" b="2540"/>
            <wp:docPr id="9607929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1">
                      <a:extLst>
                        <a:ext uri="{28A0092B-C50C-407E-A947-70E740481C1C}">
                          <a14:useLocalDpi xmlns:a14="http://schemas.microsoft.com/office/drawing/2010/main" val="0"/>
                        </a:ext>
                      </a:extLst>
                    </a:blip>
                    <a:srcRect l="582"/>
                    <a:stretch/>
                  </pic:blipFill>
                  <pic:spPr bwMode="auto">
                    <a:xfrm>
                      <a:off x="0" y="0"/>
                      <a:ext cx="5259579" cy="4839347"/>
                    </a:xfrm>
                    <a:prstGeom prst="rect">
                      <a:avLst/>
                    </a:prstGeom>
                    <a:noFill/>
                    <a:ln>
                      <a:noFill/>
                    </a:ln>
                    <a:extLst>
                      <a:ext uri="{53640926-AAD7-44D8-BBD7-CCE9431645EC}">
                        <a14:shadowObscured xmlns:a14="http://schemas.microsoft.com/office/drawing/2010/main"/>
                      </a:ext>
                    </a:extLst>
                  </pic:spPr>
                </pic:pic>
              </a:graphicData>
            </a:graphic>
          </wp:inline>
        </w:drawing>
      </w:r>
    </w:p>
    <w:p w14:paraId="6F106625" w14:textId="2CDE69D1" w:rsidR="00F55D37" w:rsidRDefault="001E639F" w:rsidP="00F55D37">
      <w:pPr>
        <w:pStyle w:val="afff6"/>
        <w:spacing w:after="0"/>
      </w:pPr>
      <w:bookmarkStart w:id="69" w:name="_Toc208230622"/>
      <w:r w:rsidRPr="007C7B34">
        <w:rPr>
          <w:b/>
          <w:bCs/>
        </w:rPr>
        <w:t xml:space="preserve">Figure </w:t>
      </w:r>
      <w:r w:rsidRPr="007C7B34">
        <w:rPr>
          <w:rFonts w:hint="eastAsia"/>
          <w:b/>
          <w:bCs/>
        </w:rPr>
        <w:t>S</w:t>
      </w:r>
      <w:r w:rsidRPr="007C7B34">
        <w:rPr>
          <w:b/>
          <w:bCs/>
        </w:rPr>
        <w:fldChar w:fldCharType="begin"/>
      </w:r>
      <w:r w:rsidRPr="007C7B34">
        <w:rPr>
          <w:b/>
          <w:bCs/>
        </w:rPr>
        <w:instrText xml:space="preserve"> SEQ Figure \* ARABIC </w:instrText>
      </w:r>
      <w:r w:rsidRPr="007C7B34">
        <w:rPr>
          <w:b/>
          <w:bCs/>
        </w:rPr>
        <w:fldChar w:fldCharType="separate"/>
      </w:r>
      <w:r w:rsidR="00426C1C">
        <w:rPr>
          <w:b/>
          <w:bCs/>
          <w:noProof/>
        </w:rPr>
        <w:t>48</w:t>
      </w:r>
      <w:r w:rsidRPr="007C7B34">
        <w:rPr>
          <w:b/>
          <w:bCs/>
        </w:rPr>
        <w:fldChar w:fldCharType="end"/>
      </w:r>
      <w:r w:rsidRPr="007C7B34">
        <w:rPr>
          <w:rFonts w:hint="eastAsia"/>
          <w:b/>
          <w:bCs/>
        </w:rPr>
        <w:t>.</w:t>
      </w:r>
      <w:r w:rsidRPr="00DC5539">
        <w:rPr>
          <w:rFonts w:hint="eastAsia"/>
        </w:rPr>
        <w:t xml:space="preserve"> </w:t>
      </w:r>
      <w:r w:rsidRPr="004D07F5">
        <w:t xml:space="preserve">The removal </w:t>
      </w:r>
      <w:r w:rsidR="00B60CD8" w:rsidRPr="00B60CD8">
        <w:t>efficiency</w:t>
      </w:r>
      <w:r w:rsidR="00B60CD8">
        <w:rPr>
          <w:rFonts w:hint="eastAsia"/>
        </w:rPr>
        <w:t xml:space="preserve"> </w:t>
      </w:r>
      <w:r w:rsidRPr="004D07F5">
        <w:t xml:space="preserve">of </w:t>
      </w:r>
      <w:r w:rsidR="00F45455" w:rsidRPr="00F45455">
        <w:t>various organic</w:t>
      </w:r>
      <w:r w:rsidRPr="004D07F5">
        <w:t xml:space="preserve"> pollutants</w:t>
      </w:r>
      <w:r>
        <w:rPr>
          <w:rFonts w:hint="eastAsia"/>
        </w:rPr>
        <w:t xml:space="preserve"> in Co-N/C-T/</w:t>
      </w:r>
      <w:r w:rsidR="00311AFC">
        <w:rPr>
          <w:rFonts w:hint="eastAsia"/>
        </w:rPr>
        <w:t>HCO</w:t>
      </w:r>
      <w:r w:rsidR="00311AFC" w:rsidRPr="004D07F5">
        <w:rPr>
          <w:rFonts w:hint="eastAsia"/>
          <w:vertAlign w:val="subscript"/>
        </w:rPr>
        <w:t>3</w:t>
      </w:r>
      <w:r w:rsidR="00311AFC" w:rsidRPr="00285A30">
        <w:rPr>
          <w:vertAlign w:val="superscript"/>
        </w:rPr>
        <w:t>−</w:t>
      </w:r>
      <w:r w:rsidR="00311AFC">
        <w:rPr>
          <w:rFonts w:hint="eastAsia"/>
        </w:rPr>
        <w:t>/</w:t>
      </w:r>
      <w:r>
        <w:rPr>
          <w:rFonts w:hint="eastAsia"/>
        </w:rPr>
        <w:t>H</w:t>
      </w:r>
      <w:r w:rsidRPr="004D07F5">
        <w:rPr>
          <w:rFonts w:hint="eastAsia"/>
          <w:vertAlign w:val="subscript"/>
        </w:rPr>
        <w:t>2</w:t>
      </w:r>
      <w:r>
        <w:rPr>
          <w:rFonts w:hint="eastAsia"/>
        </w:rPr>
        <w:t>O</w:t>
      </w:r>
      <w:r w:rsidRPr="004D07F5">
        <w:rPr>
          <w:rFonts w:hint="eastAsia"/>
          <w:vertAlign w:val="subscript"/>
        </w:rPr>
        <w:t>2</w:t>
      </w:r>
      <w:r>
        <w:rPr>
          <w:rFonts w:hint="eastAsia"/>
        </w:rPr>
        <w:t xml:space="preserve"> system</w:t>
      </w:r>
      <w:r w:rsidR="007F5EEC">
        <w:rPr>
          <w:rFonts w:hint="eastAsia"/>
        </w:rPr>
        <w:t>.</w:t>
      </w:r>
      <w:bookmarkEnd w:id="69"/>
    </w:p>
    <w:p w14:paraId="3712DBB0" w14:textId="7936B77C" w:rsidR="001E639F" w:rsidRPr="00F55D37" w:rsidRDefault="008D333E" w:rsidP="006E4528">
      <w:pPr>
        <w:spacing w:after="240" w:line="240" w:lineRule="auto"/>
        <w:ind w:firstLineChars="0" w:firstLine="0"/>
        <w:jc w:val="center"/>
        <w:rPr>
          <w:sz w:val="22"/>
          <w:szCs w:val="22"/>
        </w:rPr>
      </w:pPr>
      <w:r w:rsidRPr="00F55D37">
        <w:rPr>
          <w:rFonts w:hint="eastAsia"/>
          <w:sz w:val="22"/>
          <w:szCs w:val="22"/>
        </w:rPr>
        <w:t>(</w:t>
      </w:r>
      <w:r w:rsidR="00F45455" w:rsidRPr="00F45455">
        <w:rPr>
          <w:sz w:val="22"/>
          <w:szCs w:val="22"/>
        </w:rPr>
        <w:t xml:space="preserve">Experimental conditions: </w:t>
      </w:r>
      <w:r w:rsidRPr="00F55D37">
        <w:rPr>
          <w:rFonts w:hint="eastAsia"/>
          <w:sz w:val="22"/>
          <w:szCs w:val="22"/>
        </w:rPr>
        <w:t>[Catalyst]</w:t>
      </w:r>
      <w:r w:rsidRPr="00F55D37">
        <w:rPr>
          <w:rFonts w:hint="eastAsia"/>
          <w:sz w:val="22"/>
          <w:szCs w:val="22"/>
          <w:vertAlign w:val="subscript"/>
        </w:rPr>
        <w:t>0</w:t>
      </w:r>
      <w:r w:rsidRPr="00F55D37">
        <w:rPr>
          <w:rFonts w:hint="eastAsia"/>
          <w:sz w:val="22"/>
          <w:szCs w:val="22"/>
        </w:rPr>
        <w:t>=0.2 g</w:t>
      </w:r>
      <w:r w:rsidRPr="00F55D37">
        <w:rPr>
          <w:sz w:val="22"/>
          <w:szCs w:val="22"/>
        </w:rPr>
        <w:t>·</w:t>
      </w:r>
      <w:r w:rsidRPr="00F55D37">
        <w:rPr>
          <w:rFonts w:hint="eastAsia"/>
          <w:sz w:val="22"/>
          <w:szCs w:val="22"/>
        </w:rPr>
        <w:t>L</w:t>
      </w:r>
      <w:r w:rsidRPr="00F55D37">
        <w:rPr>
          <w:sz w:val="22"/>
          <w:szCs w:val="22"/>
          <w:vertAlign w:val="superscript"/>
        </w:rPr>
        <w:t>−</w:t>
      </w:r>
      <w:r w:rsidRPr="00F55D37">
        <w:rPr>
          <w:rFonts w:hint="eastAsia"/>
          <w:sz w:val="22"/>
          <w:szCs w:val="22"/>
          <w:vertAlign w:val="superscript"/>
        </w:rPr>
        <w:t>1</w:t>
      </w:r>
      <w:r w:rsidRPr="00F55D37">
        <w:rPr>
          <w:rFonts w:hint="eastAsia"/>
          <w:sz w:val="22"/>
          <w:szCs w:val="22"/>
        </w:rPr>
        <w:t>, [HCO</w:t>
      </w:r>
      <w:r w:rsidRPr="00F55D37">
        <w:rPr>
          <w:rFonts w:hint="eastAsia"/>
          <w:sz w:val="22"/>
          <w:szCs w:val="22"/>
          <w:vertAlign w:val="subscript"/>
        </w:rPr>
        <w:t>3</w:t>
      </w:r>
      <w:proofErr w:type="gramStart"/>
      <w:r w:rsidRPr="00F55D37">
        <w:rPr>
          <w:sz w:val="22"/>
          <w:szCs w:val="22"/>
          <w:vertAlign w:val="superscript"/>
        </w:rPr>
        <w:t>−</w:t>
      </w:r>
      <w:r w:rsidRPr="00F55D37">
        <w:rPr>
          <w:rFonts w:hint="eastAsia"/>
          <w:sz w:val="22"/>
          <w:szCs w:val="22"/>
        </w:rPr>
        <w:t>]=</w:t>
      </w:r>
      <w:proofErr w:type="gramEnd"/>
      <w:r w:rsidRPr="00F55D37">
        <w:rPr>
          <w:rFonts w:hint="eastAsia"/>
          <w:sz w:val="22"/>
          <w:szCs w:val="22"/>
        </w:rPr>
        <w:t>10 mM, [H</w:t>
      </w:r>
      <w:r w:rsidRPr="00F55D37">
        <w:rPr>
          <w:rFonts w:hint="eastAsia"/>
          <w:sz w:val="22"/>
          <w:szCs w:val="22"/>
          <w:vertAlign w:val="subscript"/>
        </w:rPr>
        <w:t>2</w:t>
      </w:r>
      <w:r w:rsidRPr="00F55D37">
        <w:rPr>
          <w:rFonts w:hint="eastAsia"/>
          <w:sz w:val="22"/>
          <w:szCs w:val="22"/>
        </w:rPr>
        <w:t>O</w:t>
      </w:r>
      <w:proofErr w:type="gramStart"/>
      <w:r w:rsidRPr="00F55D37">
        <w:rPr>
          <w:rFonts w:hint="eastAsia"/>
          <w:sz w:val="22"/>
          <w:szCs w:val="22"/>
          <w:vertAlign w:val="subscript"/>
        </w:rPr>
        <w:t>2</w:t>
      </w:r>
      <w:r w:rsidRPr="00F55D37">
        <w:rPr>
          <w:rFonts w:hint="eastAsia"/>
          <w:sz w:val="22"/>
          <w:szCs w:val="22"/>
        </w:rPr>
        <w:t>]=</w:t>
      </w:r>
      <w:proofErr w:type="gramEnd"/>
      <w:r w:rsidRPr="00F55D37">
        <w:rPr>
          <w:rFonts w:hint="eastAsia"/>
          <w:sz w:val="22"/>
          <w:szCs w:val="22"/>
        </w:rPr>
        <w:t>6 mM, [Pollutant]=5</w:t>
      </w:r>
      <w:r w:rsidR="004C31C7" w:rsidRPr="00F55D37">
        <w:rPr>
          <w:rFonts w:hint="eastAsia"/>
          <w:sz w:val="22"/>
          <w:szCs w:val="22"/>
        </w:rPr>
        <w:t xml:space="preserve"> mg</w:t>
      </w:r>
      <w:r w:rsidR="004C31C7" w:rsidRPr="00F55D37">
        <w:rPr>
          <w:sz w:val="22"/>
          <w:szCs w:val="22"/>
        </w:rPr>
        <w:t>·</w:t>
      </w:r>
      <w:r w:rsidR="004C31C7" w:rsidRPr="00F55D37">
        <w:rPr>
          <w:rFonts w:hint="eastAsia"/>
          <w:sz w:val="22"/>
          <w:szCs w:val="22"/>
        </w:rPr>
        <w:t>L</w:t>
      </w:r>
      <w:r w:rsidR="004C31C7" w:rsidRPr="00F55D37">
        <w:rPr>
          <w:sz w:val="22"/>
          <w:szCs w:val="22"/>
          <w:vertAlign w:val="superscript"/>
        </w:rPr>
        <w:t>−</w:t>
      </w:r>
      <w:r w:rsidR="004C31C7" w:rsidRPr="00F55D37">
        <w:rPr>
          <w:rFonts w:hint="eastAsia"/>
          <w:sz w:val="22"/>
          <w:szCs w:val="22"/>
          <w:vertAlign w:val="superscript"/>
        </w:rPr>
        <w:t>1</w:t>
      </w:r>
      <w:r w:rsidRPr="00F55D37">
        <w:rPr>
          <w:rFonts w:hint="eastAsia"/>
          <w:sz w:val="22"/>
          <w:szCs w:val="22"/>
        </w:rPr>
        <w:t>)</w:t>
      </w:r>
    </w:p>
    <w:p w14:paraId="511DDD50" w14:textId="77777777" w:rsidR="00562036" w:rsidRPr="007F5EEC" w:rsidRDefault="00562036" w:rsidP="00562036">
      <w:pPr>
        <w:ind w:firstLine="480"/>
        <w:sectPr w:rsidR="00562036" w:rsidRPr="007F5EEC" w:rsidSect="006956C4">
          <w:pgSz w:w="11906" w:h="16838" w:code="9"/>
          <w:pgMar w:top="1701" w:right="1701" w:bottom="1701" w:left="1701" w:header="1247" w:footer="1247" w:gutter="0"/>
          <w:cols w:space="425"/>
          <w:docGrid w:type="lines" w:linePitch="326"/>
        </w:sectPr>
      </w:pPr>
    </w:p>
    <w:p w14:paraId="6AA5126F" w14:textId="01C02B4B" w:rsidR="00562036" w:rsidRDefault="00562036" w:rsidP="00562036">
      <w:pPr>
        <w:pStyle w:val="afe"/>
      </w:pPr>
      <w:r w:rsidRPr="00562036">
        <w:rPr>
          <w:noProof/>
        </w:rPr>
        <w:lastRenderedPageBreak/>
        <w:drawing>
          <wp:inline distT="0" distB="0" distL="0" distR="0" wp14:anchorId="44499EEF" wp14:editId="28CC06F6">
            <wp:extent cx="5400040" cy="2510155"/>
            <wp:effectExtent l="0" t="0" r="0" b="4445"/>
            <wp:docPr id="7795458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545821" name="图片 779545821"/>
                    <pic:cNvPicPr/>
                  </pic:nvPicPr>
                  <pic:blipFill>
                    <a:blip r:embed="rId62"/>
                    <a:stretch>
                      <a:fillRect/>
                    </a:stretch>
                  </pic:blipFill>
                  <pic:spPr>
                    <a:xfrm>
                      <a:off x="0" y="0"/>
                      <a:ext cx="5400040" cy="2510155"/>
                    </a:xfrm>
                    <a:prstGeom prst="rect">
                      <a:avLst/>
                    </a:prstGeom>
                  </pic:spPr>
                </pic:pic>
              </a:graphicData>
            </a:graphic>
          </wp:inline>
        </w:drawing>
      </w:r>
    </w:p>
    <w:p w14:paraId="30B2F9AA" w14:textId="4DA0822B" w:rsidR="00562036" w:rsidRDefault="00562036" w:rsidP="00562036">
      <w:pPr>
        <w:pStyle w:val="afff6"/>
      </w:pPr>
      <w:bookmarkStart w:id="70" w:name="_Toc208230623"/>
      <w:r w:rsidRPr="00562036">
        <w:rPr>
          <w:b/>
          <w:bCs/>
        </w:rPr>
        <w:t xml:space="preserve">Figure </w:t>
      </w:r>
      <w:r w:rsidRPr="00562036">
        <w:rPr>
          <w:rFonts w:hint="eastAsia"/>
          <w:b/>
          <w:bCs/>
        </w:rPr>
        <w:t>S</w:t>
      </w:r>
      <w:r w:rsidRPr="00562036">
        <w:rPr>
          <w:b/>
          <w:bCs/>
        </w:rPr>
        <w:fldChar w:fldCharType="begin"/>
      </w:r>
      <w:r w:rsidRPr="00562036">
        <w:rPr>
          <w:b/>
          <w:bCs/>
        </w:rPr>
        <w:instrText xml:space="preserve"> SEQ Figure \* ARABIC </w:instrText>
      </w:r>
      <w:r w:rsidRPr="00562036">
        <w:rPr>
          <w:b/>
          <w:bCs/>
        </w:rPr>
        <w:fldChar w:fldCharType="separate"/>
      </w:r>
      <w:r w:rsidR="00426C1C">
        <w:rPr>
          <w:b/>
          <w:bCs/>
          <w:noProof/>
        </w:rPr>
        <w:t>49</w:t>
      </w:r>
      <w:r w:rsidRPr="00562036">
        <w:rPr>
          <w:b/>
          <w:bCs/>
        </w:rPr>
        <w:fldChar w:fldCharType="end"/>
      </w:r>
      <w:r w:rsidRPr="00562036">
        <w:rPr>
          <w:rFonts w:hint="eastAsia"/>
          <w:b/>
          <w:bCs/>
        </w:rPr>
        <w:t>.</w:t>
      </w:r>
      <w:r w:rsidRPr="00562036">
        <w:rPr>
          <w:rFonts w:hint="eastAsia"/>
        </w:rPr>
        <w:t xml:space="preserve"> </w:t>
      </w:r>
      <w:r w:rsidR="00F45455" w:rsidRPr="00F45455">
        <w:t>Electrostatic potential (ESP) distributions of different organic pollutants</w:t>
      </w:r>
      <w:r>
        <w:rPr>
          <w:rFonts w:hint="eastAsia"/>
        </w:rPr>
        <w:t>.</w:t>
      </w:r>
      <w:bookmarkEnd w:id="70"/>
    </w:p>
    <w:p w14:paraId="3FF5692B" w14:textId="3F9ECD67" w:rsidR="00267401" w:rsidRPr="00267401" w:rsidRDefault="00F45455" w:rsidP="0098660C">
      <w:pPr>
        <w:ind w:firstLineChars="100" w:firstLine="240"/>
      </w:pPr>
      <w:r w:rsidRPr="00F45455">
        <w:t>The nine molecules on the left exhibit pronounced polarity, characterized by strongly electronegative regions that are prone to participate in electron transfer during the reaction process. Representative compounds such as tetracycline (TC), ciprofloxacin (CIP), and sulfamethoxazole (SMX) possess multiple polar functional groups (e.g., carboxyl, amino, and amide groups) and active hydrogen atoms, forming electron-rich sites that enhance their chemical reactivity. In contrast, the five molecules on the right display relatively uniform electrostatic potential distributions. Despite the presence of aromatic rings, their limited electron-donating functionality or the diminished influence of such groups due to long aliphatic chains results in lower electron density and attenuated reactivity.</w:t>
      </w:r>
    </w:p>
    <w:p w14:paraId="162530F8" w14:textId="77777777" w:rsidR="00303200" w:rsidRPr="00562036" w:rsidRDefault="00303200" w:rsidP="00303200">
      <w:pPr>
        <w:ind w:firstLine="480"/>
        <w:sectPr w:rsidR="00303200" w:rsidRPr="00562036" w:rsidSect="006956C4">
          <w:pgSz w:w="11906" w:h="16838" w:code="9"/>
          <w:pgMar w:top="1701" w:right="1701" w:bottom="1701" w:left="1701" w:header="1247" w:footer="1247" w:gutter="0"/>
          <w:cols w:space="425"/>
          <w:docGrid w:type="lines" w:linePitch="326"/>
        </w:sectPr>
      </w:pPr>
    </w:p>
    <w:p w14:paraId="58115BE2" w14:textId="4A3AB106" w:rsidR="005C1B32" w:rsidRPr="00AD7045" w:rsidRDefault="00A05F15" w:rsidP="00AD7045">
      <w:pPr>
        <w:pStyle w:val="afff7"/>
      </w:pPr>
      <w:bookmarkStart w:id="71" w:name="_Toc208230562"/>
      <w:bookmarkEnd w:id="39"/>
      <w:r w:rsidRPr="00AD7045">
        <w:rPr>
          <w:b/>
          <w:bCs/>
        </w:rPr>
        <w:lastRenderedPageBreak/>
        <w:t xml:space="preserve">Table </w:t>
      </w:r>
      <w:r w:rsidRPr="00AD7045">
        <w:rPr>
          <w:rFonts w:hint="eastAsia"/>
          <w:b/>
          <w:bCs/>
        </w:rPr>
        <w:t>S</w:t>
      </w:r>
      <w:r w:rsidRPr="00AD7045">
        <w:rPr>
          <w:b/>
          <w:bCs/>
        </w:rPr>
        <w:fldChar w:fldCharType="begin"/>
      </w:r>
      <w:r w:rsidRPr="00AD7045">
        <w:rPr>
          <w:b/>
          <w:bCs/>
        </w:rPr>
        <w:instrText xml:space="preserve"> SEQ Table \* ARABIC </w:instrText>
      </w:r>
      <w:r w:rsidRPr="00AD7045">
        <w:rPr>
          <w:b/>
          <w:bCs/>
        </w:rPr>
        <w:fldChar w:fldCharType="separate"/>
      </w:r>
      <w:r>
        <w:rPr>
          <w:b/>
          <w:bCs/>
          <w:noProof/>
        </w:rPr>
        <w:t>1</w:t>
      </w:r>
      <w:r w:rsidRPr="00AD7045">
        <w:rPr>
          <w:b/>
          <w:bCs/>
        </w:rPr>
        <w:fldChar w:fldCharType="end"/>
      </w:r>
      <w:r>
        <w:rPr>
          <w:rFonts w:hint="eastAsia"/>
          <w:b/>
          <w:bCs/>
        </w:rPr>
        <w:t>.</w:t>
      </w:r>
      <w:r w:rsidR="00AD7045" w:rsidRPr="005C1B32">
        <w:rPr>
          <w:rFonts w:hint="eastAsia"/>
          <w:b/>
          <w:bCs/>
        </w:rPr>
        <w:t xml:space="preserve"> </w:t>
      </w:r>
      <w:r w:rsidR="00AD7045" w:rsidRPr="00AD7045">
        <w:rPr>
          <w:rFonts w:hint="eastAsia"/>
        </w:rPr>
        <w:t xml:space="preserve">Co contents </w:t>
      </w:r>
      <w:r w:rsidR="00F45455" w:rsidRPr="00F45455">
        <w:t>of the synthesized Co SACs determined by ICP-OES analysis</w:t>
      </w:r>
      <w:r w:rsidR="00ED2A9A">
        <w:rPr>
          <w:rFonts w:hint="eastAsia"/>
        </w:rPr>
        <w:t>.</w:t>
      </w:r>
      <w:bookmarkEnd w:id="71"/>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393"/>
      </w:tblGrid>
      <w:tr w:rsidR="0087426F" w:rsidRPr="0030654C" w14:paraId="1C30A092" w14:textId="77777777" w:rsidTr="0087426F">
        <w:trPr>
          <w:jc w:val="center"/>
        </w:trPr>
        <w:tc>
          <w:tcPr>
            <w:tcW w:w="2417" w:type="pct"/>
            <w:tcBorders>
              <w:top w:val="single" w:sz="12" w:space="0" w:color="auto"/>
              <w:bottom w:val="single" w:sz="8" w:space="0" w:color="auto"/>
            </w:tcBorders>
          </w:tcPr>
          <w:p w14:paraId="459D47C6" w14:textId="61BB8A33" w:rsidR="0087426F" w:rsidRPr="0030654C" w:rsidRDefault="0087426F" w:rsidP="0087426F">
            <w:pPr>
              <w:spacing w:before="60" w:after="60"/>
              <w:ind w:firstLineChars="0" w:firstLine="0"/>
              <w:jc w:val="center"/>
              <w:rPr>
                <w:bCs/>
                <w:kern w:val="2"/>
                <w:szCs w:val="22"/>
              </w:rPr>
            </w:pPr>
            <w:r w:rsidRPr="0030654C">
              <w:rPr>
                <w:rFonts w:hint="eastAsia"/>
                <w:bCs/>
                <w:kern w:val="2"/>
                <w:szCs w:val="22"/>
              </w:rPr>
              <w:t>Sa</w:t>
            </w:r>
            <w:r w:rsidR="0030654C" w:rsidRPr="0030654C">
              <w:rPr>
                <w:rFonts w:hint="eastAsia"/>
                <w:bCs/>
                <w:kern w:val="2"/>
                <w:szCs w:val="22"/>
              </w:rPr>
              <w:t>m</w:t>
            </w:r>
            <w:r w:rsidRPr="0030654C">
              <w:rPr>
                <w:rFonts w:hint="eastAsia"/>
                <w:bCs/>
                <w:kern w:val="2"/>
                <w:szCs w:val="22"/>
              </w:rPr>
              <w:t>ple</w:t>
            </w:r>
          </w:p>
        </w:tc>
        <w:tc>
          <w:tcPr>
            <w:tcW w:w="2583" w:type="pct"/>
            <w:tcBorders>
              <w:top w:val="single" w:sz="12" w:space="0" w:color="auto"/>
              <w:bottom w:val="single" w:sz="8" w:space="0" w:color="auto"/>
            </w:tcBorders>
          </w:tcPr>
          <w:p w14:paraId="3DD75989" w14:textId="2C1CF798" w:rsidR="0087426F" w:rsidRPr="0030654C" w:rsidRDefault="0087426F" w:rsidP="0087426F">
            <w:pPr>
              <w:spacing w:before="60" w:after="60"/>
              <w:ind w:firstLineChars="0" w:firstLine="0"/>
              <w:jc w:val="center"/>
              <w:rPr>
                <w:bCs/>
                <w:kern w:val="2"/>
                <w:szCs w:val="22"/>
              </w:rPr>
            </w:pPr>
            <w:r w:rsidRPr="0030654C">
              <w:rPr>
                <w:rFonts w:hint="eastAsia"/>
                <w:bCs/>
                <w:kern w:val="2"/>
                <w:szCs w:val="22"/>
              </w:rPr>
              <w:t>Co c</w:t>
            </w:r>
            <w:r w:rsidR="00B24815" w:rsidRPr="0030654C">
              <w:rPr>
                <w:rFonts w:hint="eastAsia"/>
                <w:bCs/>
                <w:kern w:val="2"/>
                <w:szCs w:val="22"/>
              </w:rPr>
              <w:t>o</w:t>
            </w:r>
            <w:r w:rsidRPr="0030654C">
              <w:rPr>
                <w:rFonts w:hint="eastAsia"/>
                <w:bCs/>
                <w:kern w:val="2"/>
                <w:szCs w:val="22"/>
              </w:rPr>
              <w:t>ntents (</w:t>
            </w:r>
            <w:proofErr w:type="spellStart"/>
            <w:r w:rsidRPr="0030654C">
              <w:rPr>
                <w:rFonts w:hint="eastAsia"/>
                <w:bCs/>
                <w:kern w:val="2"/>
                <w:szCs w:val="22"/>
              </w:rPr>
              <w:t>wt</w:t>
            </w:r>
            <w:proofErr w:type="spellEnd"/>
            <w:r w:rsidRPr="0030654C">
              <w:rPr>
                <w:rFonts w:hint="eastAsia"/>
                <w:bCs/>
                <w:kern w:val="2"/>
                <w:szCs w:val="22"/>
              </w:rPr>
              <w:t>%)</w:t>
            </w:r>
          </w:p>
        </w:tc>
      </w:tr>
      <w:tr w:rsidR="00FB08EC" w:rsidRPr="0030654C" w14:paraId="391B7203" w14:textId="77777777" w:rsidTr="0087426F">
        <w:trPr>
          <w:jc w:val="center"/>
        </w:trPr>
        <w:tc>
          <w:tcPr>
            <w:tcW w:w="2417" w:type="pct"/>
          </w:tcPr>
          <w:p w14:paraId="1FCBCB17" w14:textId="1A1C7B6F" w:rsidR="00FB08EC" w:rsidRPr="0030654C" w:rsidRDefault="00FB08EC" w:rsidP="0087426F">
            <w:pPr>
              <w:spacing w:before="60" w:after="60"/>
              <w:ind w:firstLineChars="0" w:firstLine="0"/>
              <w:jc w:val="center"/>
              <w:rPr>
                <w:bCs/>
                <w:kern w:val="2"/>
                <w:szCs w:val="22"/>
              </w:rPr>
            </w:pPr>
            <w:r w:rsidRPr="0030654C">
              <w:rPr>
                <w:rFonts w:hint="eastAsia"/>
                <w:bCs/>
                <w:kern w:val="2"/>
                <w:szCs w:val="22"/>
              </w:rPr>
              <w:t>Co-TCN-3</w:t>
            </w:r>
          </w:p>
        </w:tc>
        <w:tc>
          <w:tcPr>
            <w:tcW w:w="2583" w:type="pct"/>
          </w:tcPr>
          <w:p w14:paraId="683AF6D0" w14:textId="7AB95F3D" w:rsidR="00FB08EC" w:rsidRPr="0030654C" w:rsidRDefault="00FB08EC" w:rsidP="0087426F">
            <w:pPr>
              <w:spacing w:before="60" w:after="60"/>
              <w:ind w:firstLineChars="0" w:firstLine="0"/>
              <w:jc w:val="center"/>
              <w:rPr>
                <w:bCs/>
                <w:kern w:val="2"/>
                <w:szCs w:val="22"/>
              </w:rPr>
            </w:pPr>
            <w:r w:rsidRPr="0030654C">
              <w:rPr>
                <w:rFonts w:hint="eastAsia"/>
                <w:bCs/>
                <w:kern w:val="2"/>
                <w:szCs w:val="22"/>
              </w:rPr>
              <w:t>2.24</w:t>
            </w:r>
          </w:p>
        </w:tc>
      </w:tr>
      <w:tr w:rsidR="00FB08EC" w:rsidRPr="0030654C" w14:paraId="4C925B92" w14:textId="77777777" w:rsidTr="0087426F">
        <w:trPr>
          <w:jc w:val="center"/>
        </w:trPr>
        <w:tc>
          <w:tcPr>
            <w:tcW w:w="2417" w:type="pct"/>
          </w:tcPr>
          <w:p w14:paraId="14C8944A" w14:textId="266F9866" w:rsidR="00FB08EC" w:rsidRPr="0030654C" w:rsidRDefault="00FB08EC" w:rsidP="0087426F">
            <w:pPr>
              <w:spacing w:before="60" w:after="60"/>
              <w:ind w:firstLineChars="0" w:firstLine="0"/>
              <w:jc w:val="center"/>
              <w:rPr>
                <w:bCs/>
                <w:kern w:val="2"/>
                <w:szCs w:val="22"/>
              </w:rPr>
            </w:pPr>
            <w:r w:rsidRPr="0030654C">
              <w:rPr>
                <w:rFonts w:hint="eastAsia"/>
                <w:bCs/>
                <w:kern w:val="2"/>
                <w:szCs w:val="22"/>
              </w:rPr>
              <w:t>Co-TCN-2</w:t>
            </w:r>
          </w:p>
        </w:tc>
        <w:tc>
          <w:tcPr>
            <w:tcW w:w="2583" w:type="pct"/>
          </w:tcPr>
          <w:p w14:paraId="6DED8849" w14:textId="56267A54" w:rsidR="00FB08EC" w:rsidRPr="0030654C" w:rsidRDefault="00FB08EC" w:rsidP="0087426F">
            <w:pPr>
              <w:spacing w:before="60" w:after="60"/>
              <w:ind w:firstLineChars="0" w:firstLine="0"/>
              <w:jc w:val="center"/>
              <w:rPr>
                <w:bCs/>
                <w:kern w:val="2"/>
                <w:szCs w:val="22"/>
              </w:rPr>
            </w:pPr>
            <w:r w:rsidRPr="0030654C">
              <w:rPr>
                <w:rFonts w:hint="eastAsia"/>
                <w:bCs/>
                <w:kern w:val="2"/>
                <w:szCs w:val="22"/>
              </w:rPr>
              <w:t>1.48</w:t>
            </w:r>
          </w:p>
        </w:tc>
      </w:tr>
      <w:tr w:rsidR="00FB08EC" w:rsidRPr="0030654C" w14:paraId="626ED0CF" w14:textId="77777777" w:rsidTr="0087426F">
        <w:trPr>
          <w:jc w:val="center"/>
        </w:trPr>
        <w:tc>
          <w:tcPr>
            <w:tcW w:w="2417" w:type="pct"/>
          </w:tcPr>
          <w:p w14:paraId="25CFBE0B" w14:textId="734CAA26" w:rsidR="00FB08EC" w:rsidRPr="0030654C" w:rsidRDefault="00FB08EC" w:rsidP="0087426F">
            <w:pPr>
              <w:spacing w:before="60" w:after="60"/>
              <w:ind w:firstLineChars="0" w:firstLine="0"/>
              <w:jc w:val="center"/>
              <w:rPr>
                <w:bCs/>
                <w:kern w:val="2"/>
                <w:szCs w:val="22"/>
              </w:rPr>
            </w:pPr>
            <w:r w:rsidRPr="0030654C">
              <w:rPr>
                <w:rFonts w:hint="eastAsia"/>
                <w:bCs/>
                <w:kern w:val="2"/>
                <w:szCs w:val="22"/>
              </w:rPr>
              <w:t>Co-TCN-0.75</w:t>
            </w:r>
          </w:p>
        </w:tc>
        <w:tc>
          <w:tcPr>
            <w:tcW w:w="2583" w:type="pct"/>
          </w:tcPr>
          <w:p w14:paraId="2DBA62D8" w14:textId="63388F2A" w:rsidR="00FB08EC" w:rsidRPr="0030654C" w:rsidRDefault="00382977" w:rsidP="0087426F">
            <w:pPr>
              <w:spacing w:before="60" w:after="60"/>
              <w:ind w:firstLineChars="0" w:firstLine="0"/>
              <w:jc w:val="center"/>
              <w:rPr>
                <w:bCs/>
                <w:kern w:val="2"/>
                <w:szCs w:val="22"/>
              </w:rPr>
            </w:pPr>
            <w:r w:rsidRPr="0030654C">
              <w:rPr>
                <w:rFonts w:hint="eastAsia"/>
                <w:bCs/>
                <w:kern w:val="2"/>
                <w:szCs w:val="22"/>
              </w:rPr>
              <w:t>0.52</w:t>
            </w:r>
          </w:p>
        </w:tc>
      </w:tr>
      <w:tr w:rsidR="0087426F" w:rsidRPr="0030654C" w14:paraId="5FD78FC0" w14:textId="77777777" w:rsidTr="0087426F">
        <w:trPr>
          <w:jc w:val="center"/>
        </w:trPr>
        <w:tc>
          <w:tcPr>
            <w:tcW w:w="2417" w:type="pct"/>
          </w:tcPr>
          <w:p w14:paraId="71AA3CA4" w14:textId="1D42BEC4" w:rsidR="0087426F" w:rsidRPr="0030654C" w:rsidRDefault="0087426F" w:rsidP="0087426F">
            <w:pPr>
              <w:spacing w:before="60" w:after="60"/>
              <w:ind w:firstLineChars="0" w:firstLine="0"/>
              <w:jc w:val="center"/>
              <w:rPr>
                <w:bCs/>
                <w:kern w:val="2"/>
                <w:szCs w:val="22"/>
              </w:rPr>
            </w:pPr>
            <w:r w:rsidRPr="0030654C">
              <w:rPr>
                <w:rFonts w:hint="eastAsia"/>
                <w:bCs/>
                <w:kern w:val="2"/>
                <w:szCs w:val="22"/>
              </w:rPr>
              <w:t>Co-TCN</w:t>
            </w:r>
            <w:r w:rsidR="00FB08EC" w:rsidRPr="0030654C">
              <w:rPr>
                <w:rFonts w:hint="eastAsia"/>
                <w:bCs/>
                <w:kern w:val="2"/>
                <w:szCs w:val="22"/>
              </w:rPr>
              <w:t>-1.5</w:t>
            </w:r>
          </w:p>
        </w:tc>
        <w:tc>
          <w:tcPr>
            <w:tcW w:w="2583" w:type="pct"/>
          </w:tcPr>
          <w:p w14:paraId="2AE55524" w14:textId="3A156139" w:rsidR="0087426F" w:rsidRPr="0030654C" w:rsidRDefault="0087426F" w:rsidP="0087426F">
            <w:pPr>
              <w:spacing w:before="60" w:after="60"/>
              <w:ind w:firstLineChars="0" w:firstLine="0"/>
              <w:jc w:val="center"/>
              <w:rPr>
                <w:bCs/>
                <w:kern w:val="2"/>
                <w:szCs w:val="22"/>
              </w:rPr>
            </w:pPr>
            <w:r w:rsidRPr="0030654C">
              <w:rPr>
                <w:rFonts w:hint="eastAsia"/>
                <w:bCs/>
                <w:kern w:val="2"/>
                <w:szCs w:val="22"/>
              </w:rPr>
              <w:t>1.16</w:t>
            </w:r>
          </w:p>
        </w:tc>
      </w:tr>
      <w:tr w:rsidR="0087426F" w:rsidRPr="0030654C" w14:paraId="01732847" w14:textId="77777777" w:rsidTr="0087426F">
        <w:trPr>
          <w:jc w:val="center"/>
        </w:trPr>
        <w:tc>
          <w:tcPr>
            <w:tcW w:w="2417" w:type="pct"/>
          </w:tcPr>
          <w:p w14:paraId="6BB295E2" w14:textId="77777777" w:rsidR="0087426F" w:rsidRPr="0030654C" w:rsidRDefault="0087426F" w:rsidP="0087426F">
            <w:pPr>
              <w:spacing w:before="60" w:after="60"/>
              <w:ind w:firstLineChars="0" w:firstLine="0"/>
              <w:jc w:val="center"/>
              <w:rPr>
                <w:bCs/>
                <w:kern w:val="2"/>
                <w:szCs w:val="22"/>
              </w:rPr>
            </w:pPr>
            <w:r w:rsidRPr="0030654C">
              <w:rPr>
                <w:rFonts w:hint="eastAsia"/>
                <w:bCs/>
                <w:kern w:val="2"/>
                <w:szCs w:val="22"/>
              </w:rPr>
              <w:t>Co-N/C-T</w:t>
            </w:r>
          </w:p>
        </w:tc>
        <w:tc>
          <w:tcPr>
            <w:tcW w:w="2583" w:type="pct"/>
          </w:tcPr>
          <w:p w14:paraId="3D2CF6D6" w14:textId="3B7CB415" w:rsidR="0087426F" w:rsidRPr="0030654C" w:rsidRDefault="0087426F" w:rsidP="0087426F">
            <w:pPr>
              <w:spacing w:before="60" w:after="60"/>
              <w:ind w:firstLineChars="0" w:firstLine="0"/>
              <w:jc w:val="center"/>
              <w:rPr>
                <w:bCs/>
                <w:kern w:val="2"/>
                <w:szCs w:val="22"/>
              </w:rPr>
            </w:pPr>
            <w:r w:rsidRPr="0030654C">
              <w:rPr>
                <w:rFonts w:hint="eastAsia"/>
                <w:bCs/>
                <w:kern w:val="2"/>
                <w:szCs w:val="22"/>
              </w:rPr>
              <w:t>1.49</w:t>
            </w:r>
          </w:p>
        </w:tc>
      </w:tr>
    </w:tbl>
    <w:p w14:paraId="4C9BA93B" w14:textId="2CFEDD6C" w:rsidR="005C1B32" w:rsidRDefault="005C1B32" w:rsidP="005C1B32">
      <w:pPr>
        <w:tabs>
          <w:tab w:val="left" w:pos="1778"/>
        </w:tabs>
        <w:ind w:firstLine="482"/>
        <w:rPr>
          <w:b/>
          <w:bCs/>
        </w:rPr>
      </w:pPr>
    </w:p>
    <w:p w14:paraId="409EB50F" w14:textId="0AB81D18" w:rsidR="005C1B32" w:rsidRPr="005C1B32" w:rsidRDefault="005C1B32" w:rsidP="005C1B32">
      <w:pPr>
        <w:tabs>
          <w:tab w:val="left" w:pos="1778"/>
        </w:tabs>
        <w:ind w:firstLine="480"/>
        <w:sectPr w:rsidR="005C1B32" w:rsidRPr="005C1B32" w:rsidSect="00204827">
          <w:pgSz w:w="11906" w:h="16838" w:code="9"/>
          <w:pgMar w:top="1701" w:right="1701" w:bottom="1701" w:left="1701" w:header="1247" w:footer="1247" w:gutter="0"/>
          <w:cols w:space="425"/>
          <w:docGrid w:type="lines" w:linePitch="326"/>
        </w:sectPr>
      </w:pPr>
      <w:r>
        <w:tab/>
      </w:r>
    </w:p>
    <w:p w14:paraId="320B87B6" w14:textId="48CE0B32" w:rsidR="003900E7" w:rsidRPr="005C1B32" w:rsidRDefault="003C4E75" w:rsidP="005C1B32">
      <w:pPr>
        <w:pStyle w:val="afff7"/>
        <w:rPr>
          <w:b/>
          <w:bCs/>
        </w:rPr>
      </w:pPr>
      <w:bookmarkStart w:id="72" w:name="_Toc208230563"/>
      <w:r w:rsidRPr="00AD7045">
        <w:rPr>
          <w:b/>
          <w:bCs/>
        </w:rPr>
        <w:lastRenderedPageBreak/>
        <w:t xml:space="preserve">Table </w:t>
      </w:r>
      <w:r w:rsidRPr="00AD7045">
        <w:rPr>
          <w:rFonts w:hint="eastAsia"/>
          <w:b/>
          <w:bCs/>
        </w:rPr>
        <w:t>S</w:t>
      </w:r>
      <w:r w:rsidRPr="00AD7045">
        <w:rPr>
          <w:b/>
          <w:bCs/>
        </w:rPr>
        <w:fldChar w:fldCharType="begin"/>
      </w:r>
      <w:r w:rsidRPr="00AD7045">
        <w:rPr>
          <w:b/>
          <w:bCs/>
        </w:rPr>
        <w:instrText xml:space="preserve"> SEQ Table \* ARABIC </w:instrText>
      </w:r>
      <w:r w:rsidRPr="00AD7045">
        <w:rPr>
          <w:b/>
          <w:bCs/>
        </w:rPr>
        <w:fldChar w:fldCharType="separate"/>
      </w:r>
      <w:r>
        <w:rPr>
          <w:b/>
          <w:bCs/>
          <w:noProof/>
        </w:rPr>
        <w:t>2</w:t>
      </w:r>
      <w:r w:rsidRPr="00AD7045">
        <w:rPr>
          <w:b/>
          <w:bCs/>
        </w:rPr>
        <w:fldChar w:fldCharType="end"/>
      </w:r>
      <w:r w:rsidR="001C2B65">
        <w:rPr>
          <w:rFonts w:hint="eastAsia"/>
          <w:b/>
          <w:bCs/>
        </w:rPr>
        <w:t>.</w:t>
      </w:r>
      <w:r w:rsidR="00D077C7" w:rsidRPr="005C1B32">
        <w:rPr>
          <w:rFonts w:hint="eastAsia"/>
          <w:b/>
          <w:bCs/>
        </w:rPr>
        <w:t xml:space="preserve"> </w:t>
      </w:r>
      <w:r w:rsidR="00D077C7" w:rsidRPr="003C4E75">
        <w:rPr>
          <w:rFonts w:hint="eastAsia"/>
        </w:rPr>
        <w:t>EXAFS fitting parameters at the Co K-edge for various sample (</w:t>
      </w:r>
      <w:r w:rsidR="00D077C7" w:rsidRPr="003C4E75">
        <w:rPr>
          <w:rFonts w:hint="eastAsia"/>
          <w:i/>
          <w:iCs/>
        </w:rPr>
        <w:t>S</w:t>
      </w:r>
      <w:r w:rsidR="00D077C7" w:rsidRPr="003C4E75">
        <w:rPr>
          <w:rFonts w:hint="eastAsia"/>
          <w:vertAlign w:val="subscript"/>
        </w:rPr>
        <w:t>0</w:t>
      </w:r>
      <w:r w:rsidR="00D077C7" w:rsidRPr="003C4E75">
        <w:rPr>
          <w:rFonts w:hint="eastAsia"/>
          <w:vertAlign w:val="superscript"/>
        </w:rPr>
        <w:t>2</w:t>
      </w:r>
      <w:r w:rsidR="004C5669" w:rsidRPr="003C4E75">
        <w:rPr>
          <w:rFonts w:hint="eastAsia"/>
        </w:rPr>
        <w:t>=0.74</w:t>
      </w:r>
      <w:r w:rsidR="00D077C7" w:rsidRPr="003C4E75">
        <w:rPr>
          <w:rFonts w:hint="eastAsia"/>
        </w:rPr>
        <w:t>)</w:t>
      </w:r>
      <w:r w:rsidR="00ED2A9A">
        <w:rPr>
          <w:rFonts w:hint="eastAsia"/>
        </w:rPr>
        <w:t>.</w:t>
      </w:r>
      <w:bookmarkEnd w:id="72"/>
    </w:p>
    <w:tbl>
      <w:tblPr>
        <w:tblStyle w:val="a7"/>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1182"/>
        <w:gridCol w:w="1124"/>
        <w:gridCol w:w="1220"/>
        <w:gridCol w:w="1262"/>
        <w:gridCol w:w="1115"/>
        <w:gridCol w:w="1064"/>
      </w:tblGrid>
      <w:tr w:rsidR="00D077C7" w:rsidRPr="0030654C" w14:paraId="387BC893" w14:textId="482E3971" w:rsidTr="005C1B32">
        <w:tc>
          <w:tcPr>
            <w:tcW w:w="1537" w:type="dxa"/>
            <w:tcBorders>
              <w:top w:val="single" w:sz="12" w:space="0" w:color="auto"/>
              <w:bottom w:val="single" w:sz="8" w:space="0" w:color="auto"/>
            </w:tcBorders>
          </w:tcPr>
          <w:p w14:paraId="74ECED11" w14:textId="4B7C5788"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Sample</w:t>
            </w:r>
          </w:p>
        </w:tc>
        <w:tc>
          <w:tcPr>
            <w:tcW w:w="1182" w:type="dxa"/>
            <w:tcBorders>
              <w:top w:val="single" w:sz="12" w:space="0" w:color="auto"/>
              <w:bottom w:val="single" w:sz="8" w:space="0" w:color="auto"/>
            </w:tcBorders>
          </w:tcPr>
          <w:p w14:paraId="404FAAFF" w14:textId="15CA1F15" w:rsidR="00D077C7" w:rsidRPr="0030654C" w:rsidRDefault="00D077C7" w:rsidP="005C1B32">
            <w:pPr>
              <w:spacing w:before="60" w:after="60"/>
              <w:ind w:firstLineChars="0" w:firstLine="0"/>
              <w:jc w:val="center"/>
              <w:rPr>
                <w:bCs/>
                <w:kern w:val="2"/>
                <w:szCs w:val="22"/>
              </w:rPr>
            </w:pPr>
            <w:r w:rsidRPr="0030654C">
              <w:rPr>
                <w:bCs/>
                <w:kern w:val="2"/>
                <w:szCs w:val="22"/>
              </w:rPr>
              <w:t>S</w:t>
            </w:r>
            <w:r w:rsidRPr="0030654C">
              <w:rPr>
                <w:rFonts w:hint="eastAsia"/>
                <w:bCs/>
                <w:kern w:val="2"/>
                <w:szCs w:val="22"/>
              </w:rPr>
              <w:t>hell</w:t>
            </w:r>
          </w:p>
        </w:tc>
        <w:tc>
          <w:tcPr>
            <w:tcW w:w="1124" w:type="dxa"/>
            <w:tcBorders>
              <w:top w:val="single" w:sz="12" w:space="0" w:color="auto"/>
              <w:bottom w:val="single" w:sz="8" w:space="0" w:color="auto"/>
            </w:tcBorders>
          </w:tcPr>
          <w:p w14:paraId="4B5FE25C" w14:textId="2DC831AB" w:rsidR="00D077C7" w:rsidRPr="0030654C" w:rsidRDefault="00D077C7" w:rsidP="005C1B32">
            <w:pPr>
              <w:spacing w:before="60" w:after="60"/>
              <w:ind w:firstLineChars="0" w:firstLine="0"/>
              <w:jc w:val="center"/>
              <w:rPr>
                <w:bCs/>
                <w:i/>
                <w:iCs/>
                <w:kern w:val="2"/>
                <w:szCs w:val="22"/>
              </w:rPr>
            </w:pPr>
            <w:r w:rsidRPr="0030654C">
              <w:rPr>
                <w:bCs/>
                <w:i/>
                <w:iCs/>
                <w:kern w:val="2"/>
                <w:szCs w:val="22"/>
              </w:rPr>
              <w:t>N</w:t>
            </w:r>
            <w:r w:rsidRPr="0030654C">
              <w:rPr>
                <w:bCs/>
                <w:kern w:val="2"/>
                <w:szCs w:val="22"/>
                <w:vertAlign w:val="superscript"/>
              </w:rPr>
              <w:t>a</w:t>
            </w:r>
          </w:p>
        </w:tc>
        <w:tc>
          <w:tcPr>
            <w:tcW w:w="1220" w:type="dxa"/>
            <w:tcBorders>
              <w:top w:val="single" w:sz="12" w:space="0" w:color="auto"/>
              <w:bottom w:val="single" w:sz="8" w:space="0" w:color="auto"/>
            </w:tcBorders>
          </w:tcPr>
          <w:p w14:paraId="5F5F2FDF" w14:textId="4B8976A8" w:rsidR="00D077C7" w:rsidRPr="0030654C" w:rsidRDefault="00D077C7" w:rsidP="005C1B32">
            <w:pPr>
              <w:spacing w:before="60" w:after="60"/>
              <w:ind w:firstLineChars="0" w:firstLine="0"/>
              <w:jc w:val="center"/>
              <w:rPr>
                <w:bCs/>
                <w:kern w:val="2"/>
                <w:szCs w:val="22"/>
              </w:rPr>
            </w:pPr>
            <w:r w:rsidRPr="0030654C">
              <w:rPr>
                <w:bCs/>
                <w:i/>
                <w:iCs/>
                <w:kern w:val="2"/>
                <w:szCs w:val="22"/>
              </w:rPr>
              <w:t>R</w:t>
            </w:r>
            <w:r w:rsidRPr="0030654C">
              <w:rPr>
                <w:bCs/>
                <w:kern w:val="2"/>
                <w:szCs w:val="22"/>
              </w:rPr>
              <w:t>(Å)</w:t>
            </w:r>
            <w:r w:rsidRPr="0030654C">
              <w:rPr>
                <w:bCs/>
                <w:kern w:val="2"/>
                <w:szCs w:val="22"/>
                <w:vertAlign w:val="superscript"/>
              </w:rPr>
              <w:t>b</w:t>
            </w:r>
          </w:p>
        </w:tc>
        <w:tc>
          <w:tcPr>
            <w:tcW w:w="1262" w:type="dxa"/>
            <w:tcBorders>
              <w:top w:val="single" w:sz="12" w:space="0" w:color="auto"/>
              <w:bottom w:val="single" w:sz="8" w:space="0" w:color="auto"/>
            </w:tcBorders>
          </w:tcPr>
          <w:p w14:paraId="61BC7179" w14:textId="6D3A8ED6" w:rsidR="00D077C7" w:rsidRPr="0030654C" w:rsidRDefault="00D077C7" w:rsidP="005C1B32">
            <w:pPr>
              <w:spacing w:before="60" w:after="60"/>
              <w:ind w:firstLineChars="0" w:firstLine="0"/>
              <w:jc w:val="center"/>
              <w:rPr>
                <w:bCs/>
                <w:kern w:val="2"/>
                <w:szCs w:val="22"/>
              </w:rPr>
            </w:pPr>
            <w:r w:rsidRPr="0030654C">
              <w:rPr>
                <w:bCs/>
                <w:kern w:val="2"/>
                <w:szCs w:val="22"/>
              </w:rPr>
              <w:t>σ</w:t>
            </w:r>
            <w:r w:rsidRPr="0030654C">
              <w:rPr>
                <w:bCs/>
                <w:kern w:val="2"/>
                <w:szCs w:val="22"/>
                <w:vertAlign w:val="superscript"/>
              </w:rPr>
              <w:t>2</w:t>
            </w:r>
            <w:r w:rsidRPr="0030654C">
              <w:rPr>
                <w:bCs/>
                <w:kern w:val="2"/>
                <w:szCs w:val="22"/>
              </w:rPr>
              <w:t>(Å</w:t>
            </w:r>
            <w:proofErr w:type="gramStart"/>
            <w:r w:rsidRPr="0030654C">
              <w:rPr>
                <w:bCs/>
                <w:kern w:val="2"/>
                <w:szCs w:val="22"/>
                <w:vertAlign w:val="superscript"/>
              </w:rPr>
              <w:t>2</w:t>
            </w:r>
            <w:r w:rsidRPr="0030654C">
              <w:rPr>
                <w:bCs/>
                <w:kern w:val="2"/>
                <w:szCs w:val="22"/>
              </w:rPr>
              <w:t>)</w:t>
            </w:r>
            <w:r w:rsidRPr="0030654C">
              <w:rPr>
                <w:bCs/>
                <w:kern w:val="2"/>
                <w:szCs w:val="22"/>
                <w:vertAlign w:val="superscript"/>
              </w:rPr>
              <w:t>c</w:t>
            </w:r>
            <w:proofErr w:type="gramEnd"/>
          </w:p>
        </w:tc>
        <w:tc>
          <w:tcPr>
            <w:tcW w:w="1115" w:type="dxa"/>
            <w:tcBorders>
              <w:top w:val="single" w:sz="12" w:space="0" w:color="auto"/>
              <w:bottom w:val="single" w:sz="8" w:space="0" w:color="auto"/>
            </w:tcBorders>
          </w:tcPr>
          <w:p w14:paraId="114CAFE9" w14:textId="4F1A48CE" w:rsidR="00D077C7" w:rsidRPr="0030654C" w:rsidRDefault="00D077C7" w:rsidP="005C1B32">
            <w:pPr>
              <w:spacing w:before="60" w:after="60"/>
              <w:ind w:firstLineChars="0" w:firstLine="0"/>
              <w:jc w:val="center"/>
              <w:rPr>
                <w:bCs/>
                <w:kern w:val="2"/>
                <w:szCs w:val="22"/>
              </w:rPr>
            </w:pPr>
            <w:bookmarkStart w:id="73" w:name="OLE_LINK4"/>
            <w:r w:rsidRPr="0030654C">
              <w:rPr>
                <w:bCs/>
                <w:i/>
                <w:iCs/>
                <w:kern w:val="2"/>
                <w:szCs w:val="22"/>
              </w:rPr>
              <w:t>ΔE</w:t>
            </w:r>
            <w:r w:rsidRPr="0030654C">
              <w:rPr>
                <w:bCs/>
                <w:kern w:val="2"/>
                <w:szCs w:val="22"/>
                <w:vertAlign w:val="subscript"/>
              </w:rPr>
              <w:t>0</w:t>
            </w:r>
            <w:r w:rsidRPr="0030654C">
              <w:rPr>
                <w:bCs/>
                <w:kern w:val="2"/>
                <w:szCs w:val="22"/>
              </w:rPr>
              <w:t>(eV)</w:t>
            </w:r>
            <w:bookmarkEnd w:id="73"/>
            <w:r w:rsidRPr="0030654C">
              <w:rPr>
                <w:bCs/>
                <w:kern w:val="2"/>
                <w:szCs w:val="22"/>
                <w:vertAlign w:val="superscript"/>
              </w:rPr>
              <w:t>d</w:t>
            </w:r>
          </w:p>
        </w:tc>
        <w:tc>
          <w:tcPr>
            <w:tcW w:w="1064" w:type="dxa"/>
            <w:tcBorders>
              <w:top w:val="single" w:sz="12" w:space="0" w:color="auto"/>
              <w:bottom w:val="single" w:sz="8" w:space="0" w:color="auto"/>
            </w:tcBorders>
          </w:tcPr>
          <w:p w14:paraId="067F0CD9" w14:textId="77777777" w:rsidR="00D077C7" w:rsidRPr="0030654C" w:rsidRDefault="00D077C7" w:rsidP="005C1B32">
            <w:pPr>
              <w:spacing w:before="60" w:after="60"/>
              <w:ind w:firstLineChars="0" w:firstLine="0"/>
              <w:jc w:val="center"/>
              <w:rPr>
                <w:bCs/>
                <w:kern w:val="2"/>
                <w:szCs w:val="22"/>
              </w:rPr>
            </w:pPr>
            <w:r w:rsidRPr="0030654C">
              <w:rPr>
                <w:bCs/>
                <w:kern w:val="2"/>
                <w:szCs w:val="22"/>
              </w:rPr>
              <w:t>R factor</w:t>
            </w:r>
          </w:p>
          <w:p w14:paraId="305E90D9" w14:textId="5A16F4FE"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w:t>
            </w:r>
          </w:p>
        </w:tc>
      </w:tr>
      <w:tr w:rsidR="00D077C7" w:rsidRPr="0030654C" w14:paraId="013ED01F" w14:textId="36E7A4C8" w:rsidTr="005C1B32">
        <w:tc>
          <w:tcPr>
            <w:tcW w:w="1537" w:type="dxa"/>
            <w:tcBorders>
              <w:top w:val="single" w:sz="8" w:space="0" w:color="auto"/>
            </w:tcBorders>
          </w:tcPr>
          <w:p w14:paraId="7FCA917B" w14:textId="4E000D14"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Co foil</w:t>
            </w:r>
          </w:p>
        </w:tc>
        <w:tc>
          <w:tcPr>
            <w:tcW w:w="1182" w:type="dxa"/>
            <w:tcBorders>
              <w:top w:val="single" w:sz="8" w:space="0" w:color="auto"/>
            </w:tcBorders>
          </w:tcPr>
          <w:p w14:paraId="193C12F9" w14:textId="03DC4939"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Co</w:t>
            </w:r>
            <w:bookmarkStart w:id="74" w:name="OLE_LINK9"/>
            <w:r w:rsidR="001500E7" w:rsidRPr="0030654C">
              <w:rPr>
                <w:szCs w:val="22"/>
              </w:rPr>
              <w:t>−</w:t>
            </w:r>
            <w:bookmarkEnd w:id="74"/>
            <w:r w:rsidRPr="0030654C">
              <w:rPr>
                <w:rFonts w:hint="eastAsia"/>
                <w:bCs/>
                <w:kern w:val="2"/>
                <w:szCs w:val="22"/>
              </w:rPr>
              <w:t>Co</w:t>
            </w:r>
          </w:p>
        </w:tc>
        <w:tc>
          <w:tcPr>
            <w:tcW w:w="1124" w:type="dxa"/>
            <w:tcBorders>
              <w:top w:val="single" w:sz="8" w:space="0" w:color="auto"/>
            </w:tcBorders>
          </w:tcPr>
          <w:p w14:paraId="30B09487" w14:textId="487DCF91"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12*</w:t>
            </w:r>
          </w:p>
        </w:tc>
        <w:tc>
          <w:tcPr>
            <w:tcW w:w="1220" w:type="dxa"/>
            <w:tcBorders>
              <w:top w:val="single" w:sz="8" w:space="0" w:color="auto"/>
            </w:tcBorders>
          </w:tcPr>
          <w:p w14:paraId="3F48EFA5" w14:textId="676DFF1B" w:rsidR="00D077C7" w:rsidRPr="0030654C" w:rsidRDefault="00D077C7" w:rsidP="005C1B32">
            <w:pPr>
              <w:spacing w:before="60" w:after="60"/>
              <w:ind w:firstLineChars="0" w:firstLine="0"/>
              <w:jc w:val="center"/>
              <w:rPr>
                <w:bCs/>
                <w:kern w:val="2"/>
                <w:szCs w:val="22"/>
              </w:rPr>
            </w:pPr>
            <w:r w:rsidRPr="0030654C">
              <w:rPr>
                <w:bCs/>
                <w:kern w:val="2"/>
                <w:szCs w:val="22"/>
              </w:rPr>
              <w:t>2.49±0.01</w:t>
            </w:r>
          </w:p>
        </w:tc>
        <w:tc>
          <w:tcPr>
            <w:tcW w:w="1262" w:type="dxa"/>
            <w:tcBorders>
              <w:top w:val="single" w:sz="8" w:space="0" w:color="auto"/>
            </w:tcBorders>
          </w:tcPr>
          <w:p w14:paraId="6C1E6834" w14:textId="0AF505FE" w:rsidR="00D077C7" w:rsidRPr="0030654C" w:rsidRDefault="00D077C7" w:rsidP="005C1B32">
            <w:pPr>
              <w:spacing w:before="60" w:after="60"/>
              <w:ind w:firstLineChars="0" w:firstLine="0"/>
              <w:jc w:val="center"/>
              <w:rPr>
                <w:bCs/>
                <w:kern w:val="2"/>
                <w:szCs w:val="22"/>
              </w:rPr>
            </w:pPr>
            <w:r w:rsidRPr="0030654C">
              <w:rPr>
                <w:bCs/>
                <w:kern w:val="2"/>
                <w:szCs w:val="22"/>
              </w:rPr>
              <w:t>0.0064</w:t>
            </w:r>
          </w:p>
        </w:tc>
        <w:tc>
          <w:tcPr>
            <w:tcW w:w="1115" w:type="dxa"/>
            <w:tcBorders>
              <w:top w:val="single" w:sz="8" w:space="0" w:color="auto"/>
            </w:tcBorders>
          </w:tcPr>
          <w:p w14:paraId="508DA02F" w14:textId="1D349C5B" w:rsidR="00D077C7" w:rsidRPr="0030654C" w:rsidRDefault="00D077C7" w:rsidP="005C1B32">
            <w:pPr>
              <w:spacing w:before="60" w:after="60"/>
              <w:ind w:firstLineChars="0" w:firstLine="0"/>
              <w:jc w:val="center"/>
              <w:rPr>
                <w:bCs/>
                <w:kern w:val="2"/>
                <w:szCs w:val="22"/>
              </w:rPr>
            </w:pPr>
            <w:r w:rsidRPr="0030654C">
              <w:rPr>
                <w:bCs/>
                <w:kern w:val="2"/>
                <w:szCs w:val="22"/>
              </w:rPr>
              <w:t>7.9±0.3</w:t>
            </w:r>
          </w:p>
        </w:tc>
        <w:tc>
          <w:tcPr>
            <w:tcW w:w="1064" w:type="dxa"/>
            <w:tcBorders>
              <w:top w:val="single" w:sz="8" w:space="0" w:color="auto"/>
            </w:tcBorders>
          </w:tcPr>
          <w:p w14:paraId="6FA95F3A" w14:textId="240A5295" w:rsidR="00D077C7" w:rsidRPr="0030654C" w:rsidRDefault="00D077C7" w:rsidP="005C1B32">
            <w:pPr>
              <w:spacing w:before="60" w:after="60"/>
              <w:ind w:firstLineChars="0" w:firstLine="0"/>
              <w:jc w:val="center"/>
              <w:rPr>
                <w:bCs/>
                <w:kern w:val="2"/>
                <w:szCs w:val="22"/>
              </w:rPr>
            </w:pPr>
            <w:r w:rsidRPr="0030654C">
              <w:rPr>
                <w:bCs/>
                <w:kern w:val="2"/>
                <w:szCs w:val="22"/>
              </w:rPr>
              <w:t>0.17</w:t>
            </w:r>
          </w:p>
        </w:tc>
      </w:tr>
      <w:tr w:rsidR="00D077C7" w:rsidRPr="0030654C" w14:paraId="255BAB40" w14:textId="4FB7145A" w:rsidTr="005C1B32">
        <w:tc>
          <w:tcPr>
            <w:tcW w:w="1537" w:type="dxa"/>
          </w:tcPr>
          <w:p w14:paraId="61C2D6E7" w14:textId="508952D6"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Co-TCN</w:t>
            </w:r>
          </w:p>
        </w:tc>
        <w:tc>
          <w:tcPr>
            <w:tcW w:w="1182" w:type="dxa"/>
          </w:tcPr>
          <w:p w14:paraId="0ABB4B1E" w14:textId="264D6070"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Co</w:t>
            </w:r>
            <w:r w:rsidR="001500E7" w:rsidRPr="0030654C">
              <w:rPr>
                <w:szCs w:val="22"/>
              </w:rPr>
              <w:t>−</w:t>
            </w:r>
            <w:r w:rsidRPr="0030654C">
              <w:rPr>
                <w:rFonts w:hint="eastAsia"/>
                <w:bCs/>
                <w:kern w:val="2"/>
                <w:szCs w:val="22"/>
              </w:rPr>
              <w:t>N</w:t>
            </w:r>
          </w:p>
        </w:tc>
        <w:tc>
          <w:tcPr>
            <w:tcW w:w="1124" w:type="dxa"/>
          </w:tcPr>
          <w:p w14:paraId="4E3D6BC1" w14:textId="1F25081E"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5.2</w:t>
            </w:r>
            <w:r w:rsidRPr="0030654C">
              <w:rPr>
                <w:rFonts w:hint="eastAsia"/>
                <w:bCs/>
                <w:kern w:val="2"/>
                <w:szCs w:val="22"/>
              </w:rPr>
              <w:t>±</w:t>
            </w:r>
            <w:r w:rsidRPr="0030654C">
              <w:rPr>
                <w:rFonts w:hint="eastAsia"/>
                <w:bCs/>
                <w:kern w:val="2"/>
                <w:szCs w:val="22"/>
              </w:rPr>
              <w:t>0.3</w:t>
            </w:r>
          </w:p>
        </w:tc>
        <w:tc>
          <w:tcPr>
            <w:tcW w:w="1220" w:type="dxa"/>
          </w:tcPr>
          <w:p w14:paraId="7206C3E6" w14:textId="069FB070" w:rsidR="00D077C7" w:rsidRPr="0030654C" w:rsidRDefault="00D077C7" w:rsidP="005C1B32">
            <w:pPr>
              <w:spacing w:before="60" w:after="60"/>
              <w:ind w:firstLineChars="0" w:firstLine="0"/>
              <w:jc w:val="center"/>
              <w:rPr>
                <w:bCs/>
                <w:kern w:val="2"/>
                <w:szCs w:val="22"/>
              </w:rPr>
            </w:pPr>
            <w:r w:rsidRPr="0030654C">
              <w:rPr>
                <w:bCs/>
                <w:kern w:val="2"/>
                <w:szCs w:val="22"/>
              </w:rPr>
              <w:t>2.04±0.01</w:t>
            </w:r>
          </w:p>
        </w:tc>
        <w:tc>
          <w:tcPr>
            <w:tcW w:w="1262" w:type="dxa"/>
          </w:tcPr>
          <w:p w14:paraId="0896513C" w14:textId="5F7B81E3" w:rsidR="00D077C7" w:rsidRPr="0030654C" w:rsidRDefault="00D077C7" w:rsidP="005C1B32">
            <w:pPr>
              <w:spacing w:before="60" w:after="60"/>
              <w:ind w:firstLineChars="0" w:firstLine="0"/>
              <w:jc w:val="center"/>
              <w:rPr>
                <w:bCs/>
                <w:kern w:val="2"/>
                <w:szCs w:val="22"/>
              </w:rPr>
            </w:pPr>
            <w:r w:rsidRPr="0030654C">
              <w:rPr>
                <w:bCs/>
                <w:kern w:val="2"/>
                <w:szCs w:val="22"/>
              </w:rPr>
              <w:t>0.0085</w:t>
            </w:r>
          </w:p>
        </w:tc>
        <w:tc>
          <w:tcPr>
            <w:tcW w:w="1115" w:type="dxa"/>
          </w:tcPr>
          <w:p w14:paraId="12D97F17" w14:textId="4F8796C2" w:rsidR="00D077C7" w:rsidRPr="0030654C" w:rsidRDefault="00D077C7" w:rsidP="005C1B32">
            <w:pPr>
              <w:spacing w:before="60" w:after="60"/>
              <w:ind w:firstLineChars="0" w:firstLine="0"/>
              <w:jc w:val="center"/>
              <w:rPr>
                <w:bCs/>
                <w:kern w:val="2"/>
                <w:szCs w:val="22"/>
              </w:rPr>
            </w:pPr>
            <w:r w:rsidRPr="0030654C">
              <w:rPr>
                <w:bCs/>
                <w:kern w:val="2"/>
                <w:szCs w:val="22"/>
              </w:rPr>
              <w:t>-2.1±1.2</w:t>
            </w:r>
          </w:p>
        </w:tc>
        <w:tc>
          <w:tcPr>
            <w:tcW w:w="1064" w:type="dxa"/>
          </w:tcPr>
          <w:p w14:paraId="3D94AA45" w14:textId="45941610" w:rsidR="00D077C7" w:rsidRPr="0030654C" w:rsidRDefault="004F7C43" w:rsidP="005C1B32">
            <w:pPr>
              <w:spacing w:before="60" w:after="60"/>
              <w:ind w:firstLineChars="0" w:firstLine="0"/>
              <w:jc w:val="center"/>
              <w:rPr>
                <w:bCs/>
                <w:kern w:val="2"/>
                <w:szCs w:val="22"/>
              </w:rPr>
            </w:pPr>
            <w:r w:rsidRPr="0030654C">
              <w:rPr>
                <w:bCs/>
                <w:kern w:val="2"/>
                <w:szCs w:val="22"/>
              </w:rPr>
              <w:t>0.92</w:t>
            </w:r>
          </w:p>
        </w:tc>
      </w:tr>
      <w:tr w:rsidR="00D077C7" w:rsidRPr="0030654C" w14:paraId="24CAD0E6" w14:textId="0B54F049" w:rsidTr="005C1B32">
        <w:tc>
          <w:tcPr>
            <w:tcW w:w="1537" w:type="dxa"/>
          </w:tcPr>
          <w:p w14:paraId="48C56B73" w14:textId="0B90FC04"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Co-N/C-T</w:t>
            </w:r>
          </w:p>
        </w:tc>
        <w:tc>
          <w:tcPr>
            <w:tcW w:w="1182" w:type="dxa"/>
          </w:tcPr>
          <w:p w14:paraId="58B7F344" w14:textId="29D6F1A7"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Co</w:t>
            </w:r>
            <w:r w:rsidR="001500E7" w:rsidRPr="0030654C">
              <w:rPr>
                <w:szCs w:val="22"/>
              </w:rPr>
              <w:t>−</w:t>
            </w:r>
            <w:r w:rsidRPr="0030654C">
              <w:rPr>
                <w:rFonts w:hint="eastAsia"/>
                <w:bCs/>
                <w:kern w:val="2"/>
                <w:szCs w:val="22"/>
              </w:rPr>
              <w:t>N</w:t>
            </w:r>
          </w:p>
        </w:tc>
        <w:tc>
          <w:tcPr>
            <w:tcW w:w="1124" w:type="dxa"/>
          </w:tcPr>
          <w:p w14:paraId="23FC6566" w14:textId="424F0F0E" w:rsidR="00D077C7" w:rsidRPr="0030654C" w:rsidRDefault="00D077C7" w:rsidP="005C1B32">
            <w:pPr>
              <w:spacing w:before="60" w:after="60"/>
              <w:ind w:firstLineChars="0" w:firstLine="0"/>
              <w:jc w:val="center"/>
              <w:rPr>
                <w:bCs/>
                <w:kern w:val="2"/>
                <w:szCs w:val="22"/>
              </w:rPr>
            </w:pPr>
            <w:r w:rsidRPr="0030654C">
              <w:rPr>
                <w:rFonts w:hint="eastAsia"/>
                <w:bCs/>
                <w:kern w:val="2"/>
                <w:szCs w:val="22"/>
              </w:rPr>
              <w:t>5.9</w:t>
            </w:r>
            <w:r w:rsidRPr="0030654C">
              <w:rPr>
                <w:rFonts w:hint="eastAsia"/>
                <w:bCs/>
                <w:kern w:val="2"/>
                <w:szCs w:val="22"/>
              </w:rPr>
              <w:t>±</w:t>
            </w:r>
            <w:r w:rsidRPr="0030654C">
              <w:rPr>
                <w:rFonts w:hint="eastAsia"/>
                <w:bCs/>
                <w:kern w:val="2"/>
                <w:szCs w:val="22"/>
              </w:rPr>
              <w:t>0.3</w:t>
            </w:r>
          </w:p>
        </w:tc>
        <w:tc>
          <w:tcPr>
            <w:tcW w:w="1220" w:type="dxa"/>
          </w:tcPr>
          <w:p w14:paraId="4FCF4396" w14:textId="0004A99F" w:rsidR="00D077C7" w:rsidRPr="0030654C" w:rsidRDefault="00D077C7" w:rsidP="005C1B32">
            <w:pPr>
              <w:spacing w:before="60" w:after="60"/>
              <w:ind w:firstLineChars="0" w:firstLine="0"/>
              <w:jc w:val="center"/>
              <w:rPr>
                <w:bCs/>
                <w:kern w:val="2"/>
                <w:szCs w:val="22"/>
              </w:rPr>
            </w:pPr>
            <w:r w:rsidRPr="0030654C">
              <w:rPr>
                <w:bCs/>
                <w:kern w:val="2"/>
                <w:szCs w:val="22"/>
              </w:rPr>
              <w:t>2.04±0.01</w:t>
            </w:r>
          </w:p>
        </w:tc>
        <w:tc>
          <w:tcPr>
            <w:tcW w:w="1262" w:type="dxa"/>
          </w:tcPr>
          <w:p w14:paraId="5D60AC14" w14:textId="5798D8E5" w:rsidR="00D077C7" w:rsidRPr="0030654C" w:rsidRDefault="00D077C7" w:rsidP="005C1B32">
            <w:pPr>
              <w:spacing w:before="60" w:after="60"/>
              <w:ind w:firstLineChars="0" w:firstLine="0"/>
              <w:jc w:val="center"/>
              <w:rPr>
                <w:bCs/>
                <w:kern w:val="2"/>
                <w:szCs w:val="22"/>
              </w:rPr>
            </w:pPr>
            <w:r w:rsidRPr="0030654C">
              <w:rPr>
                <w:bCs/>
                <w:kern w:val="2"/>
                <w:szCs w:val="22"/>
              </w:rPr>
              <w:t>0.0097</w:t>
            </w:r>
          </w:p>
        </w:tc>
        <w:tc>
          <w:tcPr>
            <w:tcW w:w="1115" w:type="dxa"/>
          </w:tcPr>
          <w:p w14:paraId="75E4C6FD" w14:textId="5BA57B12" w:rsidR="00D077C7" w:rsidRPr="0030654C" w:rsidRDefault="00D077C7" w:rsidP="005C1B32">
            <w:pPr>
              <w:spacing w:before="60" w:after="60"/>
              <w:ind w:firstLineChars="0" w:firstLine="0"/>
              <w:jc w:val="center"/>
              <w:rPr>
                <w:bCs/>
                <w:kern w:val="2"/>
                <w:szCs w:val="22"/>
              </w:rPr>
            </w:pPr>
            <w:r w:rsidRPr="0030654C">
              <w:rPr>
                <w:bCs/>
                <w:kern w:val="2"/>
                <w:szCs w:val="22"/>
              </w:rPr>
              <w:t>-3.0±1.5</w:t>
            </w:r>
          </w:p>
        </w:tc>
        <w:tc>
          <w:tcPr>
            <w:tcW w:w="1064" w:type="dxa"/>
          </w:tcPr>
          <w:p w14:paraId="5492E47B" w14:textId="1A36663E" w:rsidR="00D077C7" w:rsidRPr="0030654C" w:rsidRDefault="004F7C43" w:rsidP="005C1B32">
            <w:pPr>
              <w:spacing w:before="60" w:after="60"/>
              <w:ind w:firstLineChars="0" w:firstLine="0"/>
              <w:jc w:val="center"/>
              <w:rPr>
                <w:bCs/>
                <w:kern w:val="2"/>
                <w:szCs w:val="22"/>
              </w:rPr>
            </w:pPr>
            <w:r w:rsidRPr="0030654C">
              <w:rPr>
                <w:bCs/>
                <w:kern w:val="2"/>
                <w:szCs w:val="22"/>
              </w:rPr>
              <w:t>1</w:t>
            </w:r>
            <w:r w:rsidR="007F2A4F" w:rsidRPr="0030654C">
              <w:rPr>
                <w:rFonts w:hint="eastAsia"/>
                <w:bCs/>
                <w:kern w:val="2"/>
                <w:szCs w:val="22"/>
              </w:rPr>
              <w:t>.</w:t>
            </w:r>
            <w:r w:rsidRPr="0030654C">
              <w:rPr>
                <w:bCs/>
                <w:kern w:val="2"/>
                <w:szCs w:val="22"/>
              </w:rPr>
              <w:t>26</w:t>
            </w:r>
          </w:p>
        </w:tc>
      </w:tr>
    </w:tbl>
    <w:p w14:paraId="26432626" w14:textId="77777777" w:rsidR="004C5669" w:rsidRPr="0030654C" w:rsidRDefault="004C5669" w:rsidP="005C1B32">
      <w:pPr>
        <w:ind w:firstLineChars="0" w:firstLine="0"/>
        <w:rPr>
          <w:sz w:val="22"/>
          <w:szCs w:val="22"/>
        </w:rPr>
      </w:pPr>
      <w:proofErr w:type="spellStart"/>
      <w:r w:rsidRPr="0030654C">
        <w:rPr>
          <w:i/>
          <w:iCs/>
          <w:sz w:val="22"/>
          <w:szCs w:val="22"/>
          <w:vertAlign w:val="superscript"/>
        </w:rPr>
        <w:t>a</w:t>
      </w:r>
      <w:r w:rsidRPr="0030654C">
        <w:rPr>
          <w:i/>
          <w:iCs/>
          <w:sz w:val="22"/>
          <w:szCs w:val="22"/>
        </w:rPr>
        <w:t>N</w:t>
      </w:r>
      <w:proofErr w:type="spellEnd"/>
      <w:r w:rsidRPr="0030654C">
        <w:rPr>
          <w:sz w:val="22"/>
          <w:szCs w:val="22"/>
        </w:rPr>
        <w:t xml:space="preserve">: coordination numbers; </w:t>
      </w:r>
      <w:proofErr w:type="spellStart"/>
      <w:r w:rsidRPr="0030654C">
        <w:rPr>
          <w:i/>
          <w:iCs/>
          <w:sz w:val="22"/>
          <w:szCs w:val="22"/>
          <w:vertAlign w:val="superscript"/>
        </w:rPr>
        <w:t>b</w:t>
      </w:r>
      <w:r w:rsidRPr="0030654C">
        <w:rPr>
          <w:i/>
          <w:iCs/>
          <w:sz w:val="22"/>
          <w:szCs w:val="22"/>
        </w:rPr>
        <w:t>R</w:t>
      </w:r>
      <w:proofErr w:type="spellEnd"/>
      <w:r w:rsidRPr="0030654C">
        <w:rPr>
          <w:sz w:val="22"/>
          <w:szCs w:val="22"/>
        </w:rPr>
        <w:t xml:space="preserve">: bond distance; </w:t>
      </w:r>
      <w:r w:rsidRPr="0030654C">
        <w:rPr>
          <w:i/>
          <w:iCs/>
          <w:sz w:val="22"/>
          <w:szCs w:val="22"/>
          <w:vertAlign w:val="superscript"/>
        </w:rPr>
        <w:t>c</w:t>
      </w:r>
      <w:r w:rsidRPr="0030654C">
        <w:rPr>
          <w:i/>
          <w:iCs/>
          <w:sz w:val="22"/>
          <w:szCs w:val="22"/>
        </w:rPr>
        <w:t>σ</w:t>
      </w:r>
      <w:r w:rsidRPr="0030654C">
        <w:rPr>
          <w:i/>
          <w:iCs/>
          <w:sz w:val="22"/>
          <w:szCs w:val="22"/>
          <w:vertAlign w:val="superscript"/>
        </w:rPr>
        <w:t>2</w:t>
      </w:r>
      <w:r w:rsidRPr="0030654C">
        <w:rPr>
          <w:sz w:val="22"/>
          <w:szCs w:val="22"/>
        </w:rPr>
        <w:t xml:space="preserve">: Debye-Waller factors; </w:t>
      </w:r>
      <w:r w:rsidRPr="0030654C">
        <w:rPr>
          <w:i/>
          <w:iCs/>
          <w:sz w:val="22"/>
          <w:szCs w:val="22"/>
          <w:vertAlign w:val="superscript"/>
        </w:rPr>
        <w:t>d</w:t>
      </w:r>
      <w:r w:rsidRPr="0030654C">
        <w:rPr>
          <w:i/>
          <w:iCs/>
          <w:sz w:val="22"/>
          <w:szCs w:val="22"/>
        </w:rPr>
        <w:t xml:space="preserve"> ΔE</w:t>
      </w:r>
      <w:r w:rsidRPr="0030654C">
        <w:rPr>
          <w:i/>
          <w:iCs/>
          <w:sz w:val="22"/>
          <w:szCs w:val="22"/>
          <w:vertAlign w:val="subscript"/>
        </w:rPr>
        <w:t>0</w:t>
      </w:r>
      <w:r w:rsidRPr="0030654C">
        <w:rPr>
          <w:sz w:val="22"/>
          <w:szCs w:val="22"/>
        </w:rPr>
        <w:t>: the inner potential correction</w:t>
      </w:r>
      <w:r w:rsidRPr="0030654C">
        <w:rPr>
          <w:rFonts w:hint="eastAsia"/>
          <w:sz w:val="22"/>
          <w:szCs w:val="22"/>
        </w:rPr>
        <w:t xml:space="preserve">; </w:t>
      </w:r>
      <w:r w:rsidRPr="0030654C">
        <w:rPr>
          <w:i/>
          <w:iCs/>
          <w:sz w:val="22"/>
          <w:szCs w:val="22"/>
        </w:rPr>
        <w:t>R</w:t>
      </w:r>
      <w:r w:rsidRPr="0030654C">
        <w:rPr>
          <w:sz w:val="22"/>
          <w:szCs w:val="22"/>
        </w:rPr>
        <w:t xml:space="preserve"> factor: goodness of fit. </w:t>
      </w:r>
    </w:p>
    <w:p w14:paraId="0CEC3BDA" w14:textId="77777777" w:rsidR="00AA6670" w:rsidRPr="0030654C" w:rsidRDefault="004C5669" w:rsidP="00B722FB">
      <w:pPr>
        <w:ind w:firstLineChars="100" w:firstLine="220"/>
        <w:rPr>
          <w:sz w:val="22"/>
          <w:szCs w:val="22"/>
        </w:rPr>
        <w:sectPr w:rsidR="00AA6670" w:rsidRPr="0030654C" w:rsidSect="00204827">
          <w:pgSz w:w="11906" w:h="16838" w:code="9"/>
          <w:pgMar w:top="1701" w:right="1701" w:bottom="1701" w:left="1701" w:header="1247" w:footer="1247" w:gutter="0"/>
          <w:cols w:space="425"/>
          <w:docGrid w:type="lines" w:linePitch="326"/>
        </w:sectPr>
      </w:pPr>
      <w:r w:rsidRPr="0030654C">
        <w:rPr>
          <w:i/>
          <w:iCs/>
          <w:sz w:val="22"/>
          <w:szCs w:val="22"/>
        </w:rPr>
        <w:t>Ѕ</w:t>
      </w:r>
      <w:r w:rsidRPr="0030654C">
        <w:rPr>
          <w:i/>
          <w:iCs/>
          <w:sz w:val="22"/>
          <w:szCs w:val="22"/>
          <w:vertAlign w:val="subscript"/>
        </w:rPr>
        <w:t>0</w:t>
      </w:r>
      <w:r w:rsidRPr="0030654C">
        <w:rPr>
          <w:i/>
          <w:iCs/>
          <w:sz w:val="22"/>
          <w:szCs w:val="22"/>
          <w:vertAlign w:val="superscript"/>
        </w:rPr>
        <w:t>2</w:t>
      </w:r>
      <w:r w:rsidRPr="0030654C">
        <w:rPr>
          <w:sz w:val="22"/>
          <w:szCs w:val="22"/>
        </w:rPr>
        <w:t xml:space="preserve"> was set to 0.74, according to the experimental EXAFS fit of Co foil reference by fixing CN as the known crystallographic value.</w:t>
      </w:r>
    </w:p>
    <w:p w14:paraId="515CEE24" w14:textId="5B23D2CD" w:rsidR="00AA6670" w:rsidRPr="00AA6670" w:rsidRDefault="00AA6670" w:rsidP="00AA6670">
      <w:pPr>
        <w:pStyle w:val="afff7"/>
      </w:pPr>
      <w:bookmarkStart w:id="75" w:name="_Toc208230564"/>
      <w:r w:rsidRPr="00AA6670">
        <w:rPr>
          <w:b/>
          <w:bCs/>
        </w:rPr>
        <w:lastRenderedPageBreak/>
        <w:t xml:space="preserve">Table </w:t>
      </w:r>
      <w:r w:rsidRPr="00AA6670">
        <w:rPr>
          <w:rFonts w:hint="eastAsia"/>
          <w:b/>
          <w:bCs/>
        </w:rPr>
        <w:t>S</w:t>
      </w:r>
      <w:r w:rsidRPr="00AA6670">
        <w:rPr>
          <w:b/>
          <w:bCs/>
        </w:rPr>
        <w:fldChar w:fldCharType="begin"/>
      </w:r>
      <w:r w:rsidRPr="00AA6670">
        <w:rPr>
          <w:b/>
          <w:bCs/>
        </w:rPr>
        <w:instrText xml:space="preserve"> SEQ Table \* ARABIC </w:instrText>
      </w:r>
      <w:r w:rsidRPr="00AA6670">
        <w:rPr>
          <w:b/>
          <w:bCs/>
        </w:rPr>
        <w:fldChar w:fldCharType="separate"/>
      </w:r>
      <w:r w:rsidR="0043455A">
        <w:rPr>
          <w:b/>
          <w:bCs/>
          <w:noProof/>
        </w:rPr>
        <w:t>3</w:t>
      </w:r>
      <w:r w:rsidRPr="00AA6670">
        <w:rPr>
          <w:b/>
          <w:bCs/>
        </w:rPr>
        <w:fldChar w:fldCharType="end"/>
      </w:r>
      <w:r w:rsidR="001C2B65">
        <w:rPr>
          <w:rFonts w:hint="eastAsia"/>
          <w:b/>
          <w:bCs/>
        </w:rPr>
        <w:t>.</w:t>
      </w:r>
      <w:r w:rsidRPr="00AA6670">
        <w:rPr>
          <w:rFonts w:hint="eastAsia"/>
        </w:rPr>
        <w:t xml:space="preserve"> Theoretical </w:t>
      </w:r>
      <w:r w:rsidR="00F45455">
        <w:rPr>
          <w:rFonts w:hint="eastAsia"/>
        </w:rPr>
        <w:t>p</w:t>
      </w:r>
      <w:r w:rsidR="00F45455" w:rsidRPr="00F45455">
        <w:t>arameters</w:t>
      </w:r>
      <w:r w:rsidR="00F45455" w:rsidRPr="00F45455" w:rsidDel="00F45455">
        <w:rPr>
          <w:rFonts w:hint="eastAsia"/>
        </w:rPr>
        <w:t xml:space="preserve"> </w:t>
      </w:r>
      <w:r w:rsidR="00F45455">
        <w:t>of</w:t>
      </w:r>
      <w:r w:rsidRPr="00AA6670">
        <w:rPr>
          <w:rFonts w:hint="eastAsia"/>
        </w:rPr>
        <w:t xml:space="preserve"> Co-TCN (CoN</w:t>
      </w:r>
      <w:r w:rsidRPr="00AA6670">
        <w:rPr>
          <w:rFonts w:hint="eastAsia"/>
          <w:vertAlign w:val="subscript"/>
        </w:rPr>
        <w:t>5</w:t>
      </w:r>
      <w:r w:rsidRPr="00AA6670">
        <w:rPr>
          <w:rFonts w:hint="eastAsia"/>
        </w:rPr>
        <w:t>) and Co-N/C-T (CoN</w:t>
      </w:r>
      <w:r w:rsidRPr="00AA6670">
        <w:rPr>
          <w:rFonts w:hint="eastAsia"/>
          <w:vertAlign w:val="subscript"/>
        </w:rPr>
        <w:t>6</w:t>
      </w:r>
      <w:r w:rsidRPr="00AA6670">
        <w:rPr>
          <w:rFonts w:hint="eastAsia"/>
        </w:rPr>
        <w:t>)</w:t>
      </w:r>
      <w:r w:rsidR="00F45455">
        <w:t xml:space="preserve"> models.</w:t>
      </w:r>
      <w:bookmarkEnd w:id="75"/>
    </w:p>
    <w:tbl>
      <w:tblPr>
        <w:tblStyle w:val="affa"/>
        <w:tblW w:w="5000" w:type="pct"/>
        <w:tblLook w:val="04A0" w:firstRow="1" w:lastRow="0" w:firstColumn="1" w:lastColumn="0" w:noHBand="0" w:noVBand="1"/>
      </w:tblPr>
      <w:tblGrid>
        <w:gridCol w:w="586"/>
        <w:gridCol w:w="1174"/>
        <w:gridCol w:w="1563"/>
        <w:gridCol w:w="1223"/>
        <w:gridCol w:w="1174"/>
        <w:gridCol w:w="1563"/>
        <w:gridCol w:w="1221"/>
      </w:tblGrid>
      <w:tr w:rsidR="00AA6670" w:rsidRPr="00CA4BE2" w14:paraId="5E066407" w14:textId="77777777" w:rsidTr="00A6596C">
        <w:trPr>
          <w:cnfStyle w:val="100000000000" w:firstRow="1" w:lastRow="0" w:firstColumn="0" w:lastColumn="0" w:oddVBand="0" w:evenVBand="0" w:oddHBand="0" w:evenHBand="0" w:firstRowFirstColumn="0" w:firstRowLastColumn="0" w:lastRowFirstColumn="0" w:lastRowLastColumn="0"/>
        </w:trPr>
        <w:tc>
          <w:tcPr>
            <w:tcW w:w="345" w:type="pct"/>
          </w:tcPr>
          <w:p w14:paraId="7528C300" w14:textId="77777777" w:rsidR="00AA6670" w:rsidRPr="00CA4BE2" w:rsidRDefault="00AA6670" w:rsidP="00A131EC">
            <w:pPr>
              <w:ind w:firstLineChars="0" w:firstLine="0"/>
              <w:jc w:val="center"/>
              <w:rPr>
                <w:szCs w:val="22"/>
              </w:rPr>
            </w:pPr>
            <w:r w:rsidRPr="00CA4BE2">
              <w:rPr>
                <w:rFonts w:hint="eastAsia"/>
                <w:szCs w:val="22"/>
              </w:rPr>
              <w:t>Model</w:t>
            </w:r>
          </w:p>
        </w:tc>
        <w:tc>
          <w:tcPr>
            <w:tcW w:w="690" w:type="pct"/>
          </w:tcPr>
          <w:p w14:paraId="37CDD4BB" w14:textId="77777777" w:rsidR="00AA6670" w:rsidRPr="00CA4BE2" w:rsidRDefault="00AA6670" w:rsidP="00A131EC">
            <w:pPr>
              <w:ind w:firstLineChars="0" w:firstLine="0"/>
              <w:jc w:val="center"/>
              <w:rPr>
                <w:szCs w:val="22"/>
              </w:rPr>
            </w:pPr>
            <w:r w:rsidRPr="00CA4BE2">
              <w:rPr>
                <w:rFonts w:hint="eastAsia"/>
                <w:szCs w:val="22"/>
              </w:rPr>
              <w:t>C</w:t>
            </w:r>
            <w:r w:rsidRPr="00CA4BE2">
              <w:rPr>
                <w:szCs w:val="22"/>
              </w:rPr>
              <w:t>oordination</w:t>
            </w:r>
          </w:p>
        </w:tc>
        <w:tc>
          <w:tcPr>
            <w:tcW w:w="919" w:type="pct"/>
          </w:tcPr>
          <w:p w14:paraId="7B12020C" w14:textId="0AE0E053" w:rsidR="00AA6670" w:rsidRPr="00CA4BE2" w:rsidRDefault="00AA6670" w:rsidP="00A131EC">
            <w:pPr>
              <w:ind w:firstLineChars="0" w:firstLine="0"/>
              <w:jc w:val="center"/>
              <w:rPr>
                <w:szCs w:val="22"/>
              </w:rPr>
            </w:pPr>
            <w:r w:rsidRPr="00CA4BE2">
              <w:rPr>
                <w:szCs w:val="22"/>
              </w:rPr>
              <w:t>Average</w:t>
            </w:r>
            <w:r w:rsidRPr="00CA4BE2">
              <w:rPr>
                <w:rFonts w:hint="eastAsia"/>
                <w:szCs w:val="22"/>
              </w:rPr>
              <w:t xml:space="preserve"> bond length (Co</w:t>
            </w:r>
            <w:r w:rsidR="00A6596C" w:rsidRPr="00CA4BE2">
              <w:rPr>
                <w:szCs w:val="22"/>
              </w:rPr>
              <w:t>−</w:t>
            </w:r>
            <w:r w:rsidRPr="00CA4BE2">
              <w:rPr>
                <w:rFonts w:hint="eastAsia"/>
                <w:szCs w:val="22"/>
              </w:rPr>
              <w:t>N)</w:t>
            </w:r>
            <w:r w:rsidR="00A6596C" w:rsidRPr="00CA4BE2">
              <w:rPr>
                <w:rFonts w:hint="eastAsia"/>
                <w:szCs w:val="22"/>
              </w:rPr>
              <w:t xml:space="preserve"> (</w:t>
            </w:r>
            <w:r w:rsidR="00A6596C" w:rsidRPr="00CA4BE2">
              <w:rPr>
                <w:bCs/>
                <w:szCs w:val="22"/>
              </w:rPr>
              <w:t>Å</w:t>
            </w:r>
            <w:r w:rsidR="00A6596C" w:rsidRPr="00CA4BE2">
              <w:rPr>
                <w:rFonts w:hint="eastAsia"/>
                <w:szCs w:val="22"/>
              </w:rPr>
              <w:t>)</w:t>
            </w:r>
          </w:p>
        </w:tc>
        <w:tc>
          <w:tcPr>
            <w:tcW w:w="719" w:type="pct"/>
          </w:tcPr>
          <w:p w14:paraId="2A665CB0" w14:textId="33FE954B" w:rsidR="00A6596C" w:rsidRPr="00CA4BE2" w:rsidRDefault="00AA6670" w:rsidP="00A131EC">
            <w:pPr>
              <w:ind w:firstLineChars="0" w:firstLine="0"/>
              <w:jc w:val="center"/>
              <w:rPr>
                <w:szCs w:val="22"/>
              </w:rPr>
            </w:pPr>
            <w:r w:rsidRPr="00CA4BE2">
              <w:rPr>
                <w:rFonts w:hint="eastAsia"/>
                <w:szCs w:val="22"/>
              </w:rPr>
              <w:t>Formation energy</w:t>
            </w:r>
          </w:p>
          <w:p w14:paraId="7CE58CDA" w14:textId="6FFF261F" w:rsidR="00AA6670" w:rsidRPr="00CA4BE2" w:rsidRDefault="00A6596C" w:rsidP="00A131EC">
            <w:pPr>
              <w:ind w:firstLineChars="0" w:firstLine="0"/>
              <w:jc w:val="center"/>
              <w:rPr>
                <w:szCs w:val="22"/>
              </w:rPr>
            </w:pPr>
            <w:r w:rsidRPr="00CA4BE2">
              <w:rPr>
                <w:rFonts w:hint="eastAsia"/>
                <w:szCs w:val="22"/>
              </w:rPr>
              <w:t>(eV)</w:t>
            </w:r>
          </w:p>
        </w:tc>
        <w:tc>
          <w:tcPr>
            <w:tcW w:w="690" w:type="pct"/>
          </w:tcPr>
          <w:p w14:paraId="0D598933" w14:textId="77777777" w:rsidR="00AA6670" w:rsidRPr="00CA4BE2" w:rsidRDefault="00AA6670" w:rsidP="00A131EC">
            <w:pPr>
              <w:ind w:firstLineChars="0" w:firstLine="0"/>
              <w:jc w:val="center"/>
              <w:rPr>
                <w:szCs w:val="22"/>
              </w:rPr>
            </w:pPr>
            <w:r w:rsidRPr="00CA4BE2">
              <w:rPr>
                <w:rFonts w:hint="eastAsia"/>
                <w:szCs w:val="22"/>
              </w:rPr>
              <w:t>C</w:t>
            </w:r>
            <w:r w:rsidRPr="00CA4BE2">
              <w:rPr>
                <w:szCs w:val="22"/>
              </w:rPr>
              <w:t>oordination</w:t>
            </w:r>
          </w:p>
        </w:tc>
        <w:tc>
          <w:tcPr>
            <w:tcW w:w="919" w:type="pct"/>
          </w:tcPr>
          <w:p w14:paraId="08C67EB8" w14:textId="77777777" w:rsidR="00AA6670" w:rsidRPr="00CA4BE2" w:rsidRDefault="00AA6670" w:rsidP="00A131EC">
            <w:pPr>
              <w:ind w:firstLineChars="0" w:firstLine="0"/>
              <w:jc w:val="center"/>
              <w:rPr>
                <w:szCs w:val="22"/>
              </w:rPr>
            </w:pPr>
            <w:r w:rsidRPr="00CA4BE2">
              <w:rPr>
                <w:szCs w:val="22"/>
              </w:rPr>
              <w:t>Average</w:t>
            </w:r>
            <w:r w:rsidRPr="00CA4BE2">
              <w:rPr>
                <w:rFonts w:hint="eastAsia"/>
                <w:szCs w:val="22"/>
              </w:rPr>
              <w:t xml:space="preserve"> bond length (Co</w:t>
            </w:r>
            <w:bookmarkStart w:id="76" w:name="OLE_LINK13"/>
            <w:r w:rsidR="00A6596C" w:rsidRPr="00CA4BE2">
              <w:rPr>
                <w:szCs w:val="22"/>
              </w:rPr>
              <w:t>−</w:t>
            </w:r>
            <w:bookmarkEnd w:id="76"/>
            <w:r w:rsidRPr="00CA4BE2">
              <w:rPr>
                <w:rFonts w:hint="eastAsia"/>
                <w:szCs w:val="22"/>
              </w:rPr>
              <w:t>N)</w:t>
            </w:r>
          </w:p>
          <w:p w14:paraId="43CCF735" w14:textId="47E2CB6C" w:rsidR="00A6596C" w:rsidRPr="00CA4BE2" w:rsidRDefault="00A6596C" w:rsidP="00A131EC">
            <w:pPr>
              <w:ind w:firstLineChars="0" w:firstLine="0"/>
              <w:jc w:val="center"/>
              <w:rPr>
                <w:szCs w:val="22"/>
              </w:rPr>
            </w:pPr>
            <w:r w:rsidRPr="00CA4BE2">
              <w:rPr>
                <w:rFonts w:hint="eastAsia"/>
                <w:szCs w:val="22"/>
              </w:rPr>
              <w:t>(</w:t>
            </w:r>
            <w:r w:rsidRPr="00CA4BE2">
              <w:rPr>
                <w:bCs/>
                <w:szCs w:val="22"/>
              </w:rPr>
              <w:t>Å</w:t>
            </w:r>
            <w:r w:rsidRPr="00CA4BE2">
              <w:rPr>
                <w:rFonts w:hint="eastAsia"/>
                <w:szCs w:val="22"/>
              </w:rPr>
              <w:t>)</w:t>
            </w:r>
          </w:p>
        </w:tc>
        <w:tc>
          <w:tcPr>
            <w:tcW w:w="718" w:type="pct"/>
          </w:tcPr>
          <w:p w14:paraId="6D1A03E0" w14:textId="77777777" w:rsidR="00A6596C" w:rsidRPr="00CA4BE2" w:rsidRDefault="00AA6670" w:rsidP="00A131EC">
            <w:pPr>
              <w:ind w:firstLineChars="0" w:firstLine="0"/>
              <w:jc w:val="center"/>
              <w:rPr>
                <w:szCs w:val="22"/>
              </w:rPr>
            </w:pPr>
            <w:r w:rsidRPr="00CA4BE2">
              <w:rPr>
                <w:rFonts w:hint="eastAsia"/>
                <w:szCs w:val="22"/>
              </w:rPr>
              <w:t>Formation energy</w:t>
            </w:r>
          </w:p>
          <w:p w14:paraId="29347F5A" w14:textId="771EA12C" w:rsidR="00AA6670" w:rsidRPr="00CA4BE2" w:rsidRDefault="00A6596C" w:rsidP="00A131EC">
            <w:pPr>
              <w:ind w:firstLineChars="0" w:firstLine="0"/>
              <w:jc w:val="center"/>
              <w:rPr>
                <w:szCs w:val="22"/>
              </w:rPr>
            </w:pPr>
            <w:r w:rsidRPr="00CA4BE2">
              <w:rPr>
                <w:rFonts w:hint="eastAsia"/>
                <w:szCs w:val="22"/>
              </w:rPr>
              <w:t>(eV)</w:t>
            </w:r>
          </w:p>
        </w:tc>
      </w:tr>
      <w:tr w:rsidR="00A6596C" w:rsidRPr="00CA4BE2" w14:paraId="26B5D028" w14:textId="77777777" w:rsidTr="00A6596C">
        <w:tc>
          <w:tcPr>
            <w:tcW w:w="345" w:type="pct"/>
          </w:tcPr>
          <w:p w14:paraId="3638538F" w14:textId="77777777" w:rsidR="00A6596C" w:rsidRPr="00CA4BE2" w:rsidRDefault="00A6596C" w:rsidP="00A6596C">
            <w:pPr>
              <w:ind w:firstLineChars="0" w:firstLine="0"/>
              <w:jc w:val="center"/>
              <w:rPr>
                <w:szCs w:val="22"/>
              </w:rPr>
            </w:pPr>
            <w:r w:rsidRPr="00CA4BE2">
              <w:rPr>
                <w:rFonts w:hint="eastAsia"/>
                <w:szCs w:val="22"/>
              </w:rPr>
              <w:t>1</w:t>
            </w:r>
          </w:p>
        </w:tc>
        <w:tc>
          <w:tcPr>
            <w:tcW w:w="690" w:type="pct"/>
            <w:vMerge w:val="restart"/>
          </w:tcPr>
          <w:p w14:paraId="29EA67D2" w14:textId="1080ECA5" w:rsidR="00A6596C" w:rsidRPr="00CA4BE2" w:rsidRDefault="00A6596C" w:rsidP="00A6596C">
            <w:pPr>
              <w:pStyle w:val="afe"/>
              <w:spacing w:before="0"/>
              <w:rPr>
                <w:szCs w:val="22"/>
              </w:rPr>
            </w:pPr>
            <w:r w:rsidRPr="00CA4BE2">
              <w:rPr>
                <w:rFonts w:hint="eastAsia"/>
                <w:szCs w:val="22"/>
              </w:rPr>
              <w:t>CoN</w:t>
            </w:r>
            <w:r w:rsidRPr="00CA4BE2">
              <w:rPr>
                <w:rFonts w:hint="eastAsia"/>
                <w:szCs w:val="22"/>
                <w:vertAlign w:val="subscript"/>
              </w:rPr>
              <w:t>5</w:t>
            </w:r>
          </w:p>
        </w:tc>
        <w:tc>
          <w:tcPr>
            <w:tcW w:w="919" w:type="pct"/>
          </w:tcPr>
          <w:p w14:paraId="5DD233A4" w14:textId="199E66BE" w:rsidR="00A6596C" w:rsidRPr="00CA4BE2" w:rsidRDefault="00A6596C" w:rsidP="00A6596C">
            <w:pPr>
              <w:ind w:firstLineChars="0" w:firstLine="0"/>
              <w:jc w:val="center"/>
              <w:rPr>
                <w:szCs w:val="22"/>
              </w:rPr>
            </w:pPr>
            <w:r w:rsidRPr="00CA4BE2">
              <w:rPr>
                <w:bCs/>
                <w:szCs w:val="22"/>
              </w:rPr>
              <w:t>1.9529</w:t>
            </w:r>
          </w:p>
        </w:tc>
        <w:tc>
          <w:tcPr>
            <w:tcW w:w="719" w:type="pct"/>
          </w:tcPr>
          <w:p w14:paraId="641412B0" w14:textId="1FA2520E" w:rsidR="00A6596C" w:rsidRPr="00CA4BE2" w:rsidRDefault="00A6596C" w:rsidP="00A6596C">
            <w:pPr>
              <w:ind w:firstLineChars="0" w:firstLine="0"/>
              <w:jc w:val="center"/>
              <w:rPr>
                <w:szCs w:val="22"/>
              </w:rPr>
            </w:pPr>
            <w:r w:rsidRPr="00CA4BE2">
              <w:rPr>
                <w:rFonts w:hint="eastAsia"/>
                <w:bCs/>
                <w:szCs w:val="22"/>
              </w:rPr>
              <w:t>1.1717</w:t>
            </w:r>
          </w:p>
        </w:tc>
        <w:tc>
          <w:tcPr>
            <w:tcW w:w="690" w:type="pct"/>
            <w:vMerge w:val="restart"/>
          </w:tcPr>
          <w:p w14:paraId="711DCA4B" w14:textId="3D0339D4" w:rsidR="00A6596C" w:rsidRPr="00CA4BE2" w:rsidRDefault="00A6596C" w:rsidP="00A6596C">
            <w:pPr>
              <w:ind w:firstLineChars="0" w:firstLine="0"/>
              <w:jc w:val="center"/>
              <w:rPr>
                <w:szCs w:val="22"/>
              </w:rPr>
            </w:pPr>
            <w:r w:rsidRPr="00CA4BE2">
              <w:rPr>
                <w:rFonts w:hint="eastAsia"/>
                <w:szCs w:val="22"/>
              </w:rPr>
              <w:t>CoN</w:t>
            </w:r>
            <w:r w:rsidRPr="00CA4BE2">
              <w:rPr>
                <w:rFonts w:hint="eastAsia"/>
                <w:szCs w:val="22"/>
                <w:vertAlign w:val="subscript"/>
              </w:rPr>
              <w:t>6</w:t>
            </w:r>
          </w:p>
        </w:tc>
        <w:tc>
          <w:tcPr>
            <w:tcW w:w="919" w:type="pct"/>
          </w:tcPr>
          <w:p w14:paraId="0E242BB0" w14:textId="0063BF00" w:rsidR="00A6596C" w:rsidRPr="00CA4BE2" w:rsidRDefault="00A6596C" w:rsidP="00A6596C">
            <w:pPr>
              <w:ind w:firstLineChars="0" w:firstLine="0"/>
              <w:jc w:val="center"/>
              <w:rPr>
                <w:szCs w:val="22"/>
              </w:rPr>
            </w:pPr>
            <w:r w:rsidRPr="00CA4BE2">
              <w:rPr>
                <w:bCs/>
                <w:szCs w:val="22"/>
              </w:rPr>
              <w:t>1.958</w:t>
            </w:r>
            <w:r w:rsidRPr="00CA4BE2">
              <w:rPr>
                <w:rFonts w:hint="eastAsia"/>
                <w:bCs/>
                <w:szCs w:val="22"/>
              </w:rPr>
              <w:t>3</w:t>
            </w:r>
          </w:p>
        </w:tc>
        <w:tc>
          <w:tcPr>
            <w:tcW w:w="718" w:type="pct"/>
          </w:tcPr>
          <w:p w14:paraId="1CACA800" w14:textId="583E34BF" w:rsidR="00A6596C" w:rsidRPr="00CA4BE2" w:rsidRDefault="00D4456E" w:rsidP="00A6596C">
            <w:pPr>
              <w:ind w:firstLineChars="0" w:firstLine="0"/>
              <w:jc w:val="center"/>
              <w:rPr>
                <w:szCs w:val="22"/>
              </w:rPr>
            </w:pPr>
            <w:r w:rsidRPr="00CA4BE2">
              <w:rPr>
                <w:szCs w:val="22"/>
              </w:rPr>
              <w:t>−</w:t>
            </w:r>
            <w:r w:rsidR="00A6596C" w:rsidRPr="00CA4BE2">
              <w:rPr>
                <w:rFonts w:hint="eastAsia"/>
                <w:bCs/>
                <w:szCs w:val="22"/>
              </w:rPr>
              <w:t>0.7023</w:t>
            </w:r>
          </w:p>
        </w:tc>
      </w:tr>
      <w:tr w:rsidR="00A6596C" w:rsidRPr="00CA4BE2" w14:paraId="07EDF393" w14:textId="77777777" w:rsidTr="00A6596C">
        <w:tc>
          <w:tcPr>
            <w:tcW w:w="345" w:type="pct"/>
          </w:tcPr>
          <w:p w14:paraId="27FF654D" w14:textId="77777777" w:rsidR="00A6596C" w:rsidRPr="00CA4BE2" w:rsidRDefault="00A6596C" w:rsidP="00A6596C">
            <w:pPr>
              <w:ind w:firstLineChars="0" w:firstLine="0"/>
              <w:jc w:val="center"/>
              <w:rPr>
                <w:szCs w:val="22"/>
              </w:rPr>
            </w:pPr>
            <w:r w:rsidRPr="00CA4BE2">
              <w:rPr>
                <w:rFonts w:hint="eastAsia"/>
                <w:szCs w:val="22"/>
              </w:rPr>
              <w:t>2</w:t>
            </w:r>
          </w:p>
        </w:tc>
        <w:tc>
          <w:tcPr>
            <w:tcW w:w="690" w:type="pct"/>
            <w:vMerge/>
          </w:tcPr>
          <w:p w14:paraId="0BDDFB7D" w14:textId="77777777" w:rsidR="00A6596C" w:rsidRPr="00CA4BE2" w:rsidRDefault="00A6596C" w:rsidP="00A6596C">
            <w:pPr>
              <w:ind w:firstLineChars="0" w:firstLine="0"/>
              <w:jc w:val="center"/>
              <w:rPr>
                <w:szCs w:val="22"/>
              </w:rPr>
            </w:pPr>
          </w:p>
        </w:tc>
        <w:tc>
          <w:tcPr>
            <w:tcW w:w="919" w:type="pct"/>
          </w:tcPr>
          <w:p w14:paraId="1AC8A525" w14:textId="14F3A692" w:rsidR="00A6596C" w:rsidRPr="00CA4BE2" w:rsidRDefault="00A6596C" w:rsidP="00A6596C">
            <w:pPr>
              <w:ind w:firstLineChars="0" w:firstLine="0"/>
              <w:jc w:val="center"/>
              <w:rPr>
                <w:szCs w:val="22"/>
              </w:rPr>
            </w:pPr>
            <w:r w:rsidRPr="00CA4BE2">
              <w:rPr>
                <w:bCs/>
                <w:szCs w:val="22"/>
              </w:rPr>
              <w:t>2.1438</w:t>
            </w:r>
          </w:p>
        </w:tc>
        <w:tc>
          <w:tcPr>
            <w:tcW w:w="719" w:type="pct"/>
          </w:tcPr>
          <w:p w14:paraId="1E743F21" w14:textId="4FB1AC38" w:rsidR="00A6596C" w:rsidRPr="00CA4BE2" w:rsidRDefault="00D4456E" w:rsidP="00A6596C">
            <w:pPr>
              <w:ind w:firstLineChars="0" w:firstLine="0"/>
              <w:jc w:val="center"/>
              <w:rPr>
                <w:szCs w:val="22"/>
              </w:rPr>
            </w:pPr>
            <w:r w:rsidRPr="00CA4BE2">
              <w:rPr>
                <w:szCs w:val="22"/>
              </w:rPr>
              <w:t>−</w:t>
            </w:r>
            <w:r w:rsidR="00A6596C" w:rsidRPr="00CA4BE2">
              <w:rPr>
                <w:rFonts w:hint="eastAsia"/>
                <w:bCs/>
                <w:szCs w:val="22"/>
              </w:rPr>
              <w:t>0.1111</w:t>
            </w:r>
          </w:p>
        </w:tc>
        <w:tc>
          <w:tcPr>
            <w:tcW w:w="690" w:type="pct"/>
            <w:vMerge/>
          </w:tcPr>
          <w:p w14:paraId="6CA6A1CA" w14:textId="77777777" w:rsidR="00A6596C" w:rsidRPr="00CA4BE2" w:rsidRDefault="00A6596C" w:rsidP="00A6596C">
            <w:pPr>
              <w:ind w:firstLineChars="0" w:firstLine="0"/>
              <w:jc w:val="center"/>
              <w:rPr>
                <w:szCs w:val="22"/>
              </w:rPr>
            </w:pPr>
          </w:p>
        </w:tc>
        <w:tc>
          <w:tcPr>
            <w:tcW w:w="919" w:type="pct"/>
          </w:tcPr>
          <w:p w14:paraId="54165C5A" w14:textId="50A60045" w:rsidR="00A6596C" w:rsidRPr="00CA4BE2" w:rsidRDefault="00A6596C" w:rsidP="00A6596C">
            <w:pPr>
              <w:ind w:firstLineChars="0" w:firstLine="0"/>
              <w:jc w:val="center"/>
              <w:rPr>
                <w:szCs w:val="22"/>
              </w:rPr>
            </w:pPr>
            <w:r w:rsidRPr="00CA4BE2">
              <w:rPr>
                <w:bCs/>
                <w:szCs w:val="22"/>
              </w:rPr>
              <w:t>2.0886</w:t>
            </w:r>
          </w:p>
        </w:tc>
        <w:tc>
          <w:tcPr>
            <w:tcW w:w="718" w:type="pct"/>
          </w:tcPr>
          <w:p w14:paraId="78E1C275" w14:textId="254869DC" w:rsidR="00A6596C" w:rsidRPr="00CA4BE2" w:rsidRDefault="00D4456E" w:rsidP="00A6596C">
            <w:pPr>
              <w:ind w:firstLineChars="0" w:firstLine="0"/>
              <w:jc w:val="center"/>
              <w:rPr>
                <w:szCs w:val="22"/>
              </w:rPr>
            </w:pPr>
            <w:r w:rsidRPr="00CA4BE2">
              <w:rPr>
                <w:szCs w:val="22"/>
              </w:rPr>
              <w:t>−</w:t>
            </w:r>
            <w:r w:rsidR="00A6596C" w:rsidRPr="00CA4BE2">
              <w:rPr>
                <w:rFonts w:hint="eastAsia"/>
                <w:bCs/>
                <w:szCs w:val="22"/>
              </w:rPr>
              <w:t>2.3028</w:t>
            </w:r>
          </w:p>
        </w:tc>
      </w:tr>
      <w:tr w:rsidR="00A6596C" w:rsidRPr="00CA4BE2" w14:paraId="4E704D1F" w14:textId="77777777" w:rsidTr="00A6596C">
        <w:tc>
          <w:tcPr>
            <w:tcW w:w="345" w:type="pct"/>
          </w:tcPr>
          <w:p w14:paraId="4EA605A0" w14:textId="77777777" w:rsidR="00A6596C" w:rsidRPr="00CA4BE2" w:rsidRDefault="00A6596C" w:rsidP="00A6596C">
            <w:pPr>
              <w:ind w:firstLineChars="0" w:firstLine="0"/>
              <w:jc w:val="center"/>
              <w:rPr>
                <w:szCs w:val="22"/>
              </w:rPr>
            </w:pPr>
            <w:r w:rsidRPr="00CA4BE2">
              <w:rPr>
                <w:rFonts w:hint="eastAsia"/>
                <w:szCs w:val="22"/>
              </w:rPr>
              <w:t>3</w:t>
            </w:r>
          </w:p>
        </w:tc>
        <w:tc>
          <w:tcPr>
            <w:tcW w:w="690" w:type="pct"/>
            <w:vMerge/>
          </w:tcPr>
          <w:p w14:paraId="52329FF1" w14:textId="77777777" w:rsidR="00A6596C" w:rsidRPr="00CA4BE2" w:rsidRDefault="00A6596C" w:rsidP="00A6596C">
            <w:pPr>
              <w:ind w:firstLineChars="0" w:firstLine="0"/>
              <w:jc w:val="center"/>
              <w:rPr>
                <w:szCs w:val="22"/>
              </w:rPr>
            </w:pPr>
          </w:p>
        </w:tc>
        <w:tc>
          <w:tcPr>
            <w:tcW w:w="919" w:type="pct"/>
          </w:tcPr>
          <w:p w14:paraId="4E3DB722" w14:textId="48C62442" w:rsidR="00A6596C" w:rsidRPr="00CA4BE2" w:rsidRDefault="00A6596C" w:rsidP="00A6596C">
            <w:pPr>
              <w:ind w:firstLineChars="0" w:firstLine="0"/>
              <w:jc w:val="center"/>
              <w:rPr>
                <w:szCs w:val="22"/>
              </w:rPr>
            </w:pPr>
            <w:r w:rsidRPr="00CA4BE2">
              <w:rPr>
                <w:bCs/>
                <w:szCs w:val="22"/>
              </w:rPr>
              <w:t>2.145</w:t>
            </w:r>
            <w:r w:rsidRPr="00CA4BE2">
              <w:rPr>
                <w:rFonts w:hint="eastAsia"/>
                <w:bCs/>
                <w:szCs w:val="22"/>
              </w:rPr>
              <w:t>6</w:t>
            </w:r>
          </w:p>
        </w:tc>
        <w:tc>
          <w:tcPr>
            <w:tcW w:w="719" w:type="pct"/>
          </w:tcPr>
          <w:p w14:paraId="30A76EFD" w14:textId="2A815A00" w:rsidR="00A6596C" w:rsidRPr="00CA4BE2" w:rsidRDefault="00D4456E" w:rsidP="00A6596C">
            <w:pPr>
              <w:ind w:firstLineChars="0" w:firstLine="0"/>
              <w:jc w:val="center"/>
              <w:rPr>
                <w:szCs w:val="22"/>
              </w:rPr>
            </w:pPr>
            <w:r w:rsidRPr="00CA4BE2">
              <w:rPr>
                <w:szCs w:val="22"/>
              </w:rPr>
              <w:t>−</w:t>
            </w:r>
            <w:r w:rsidR="00A6596C" w:rsidRPr="00CA4BE2">
              <w:rPr>
                <w:rFonts w:hint="eastAsia"/>
                <w:bCs/>
                <w:szCs w:val="22"/>
              </w:rPr>
              <w:t>0.1097</w:t>
            </w:r>
          </w:p>
        </w:tc>
        <w:tc>
          <w:tcPr>
            <w:tcW w:w="690" w:type="pct"/>
            <w:vMerge/>
          </w:tcPr>
          <w:p w14:paraId="2259BF5F" w14:textId="77777777" w:rsidR="00A6596C" w:rsidRPr="00CA4BE2" w:rsidRDefault="00A6596C" w:rsidP="00A6596C">
            <w:pPr>
              <w:ind w:firstLineChars="0" w:firstLine="0"/>
              <w:jc w:val="center"/>
              <w:rPr>
                <w:szCs w:val="22"/>
              </w:rPr>
            </w:pPr>
          </w:p>
        </w:tc>
        <w:tc>
          <w:tcPr>
            <w:tcW w:w="919" w:type="pct"/>
          </w:tcPr>
          <w:p w14:paraId="314B2A6D" w14:textId="5AC48F1F" w:rsidR="00A6596C" w:rsidRPr="00CA4BE2" w:rsidRDefault="00A6596C" w:rsidP="00A6596C">
            <w:pPr>
              <w:ind w:firstLineChars="0" w:firstLine="0"/>
              <w:jc w:val="center"/>
              <w:rPr>
                <w:szCs w:val="22"/>
              </w:rPr>
            </w:pPr>
            <w:r w:rsidRPr="00CA4BE2">
              <w:rPr>
                <w:bCs/>
                <w:szCs w:val="22"/>
              </w:rPr>
              <w:t>2.090</w:t>
            </w:r>
            <w:r w:rsidRPr="00CA4BE2">
              <w:rPr>
                <w:rFonts w:hint="eastAsia"/>
                <w:bCs/>
                <w:szCs w:val="22"/>
              </w:rPr>
              <w:t>3</w:t>
            </w:r>
          </w:p>
        </w:tc>
        <w:tc>
          <w:tcPr>
            <w:tcW w:w="718" w:type="pct"/>
          </w:tcPr>
          <w:p w14:paraId="2BA75B8F" w14:textId="594E72DB" w:rsidR="00A6596C" w:rsidRPr="00CA4BE2" w:rsidRDefault="00D4456E" w:rsidP="00A6596C">
            <w:pPr>
              <w:ind w:firstLineChars="0" w:firstLine="0"/>
              <w:jc w:val="center"/>
              <w:rPr>
                <w:szCs w:val="22"/>
              </w:rPr>
            </w:pPr>
            <w:r w:rsidRPr="00CA4BE2">
              <w:rPr>
                <w:szCs w:val="22"/>
              </w:rPr>
              <w:t>−</w:t>
            </w:r>
            <w:r w:rsidR="00A6596C" w:rsidRPr="00CA4BE2">
              <w:rPr>
                <w:rFonts w:hint="eastAsia"/>
                <w:bCs/>
                <w:szCs w:val="22"/>
              </w:rPr>
              <w:t>2.3026</w:t>
            </w:r>
          </w:p>
        </w:tc>
      </w:tr>
    </w:tbl>
    <w:p w14:paraId="0AB1AE37" w14:textId="77777777" w:rsidR="00EE7619" w:rsidRDefault="00EE7619" w:rsidP="005328D5">
      <w:pPr>
        <w:ind w:firstLineChars="0" w:firstLine="0"/>
        <w:sectPr w:rsidR="00EE7619" w:rsidSect="00204827">
          <w:pgSz w:w="11906" w:h="16838" w:code="9"/>
          <w:pgMar w:top="1701" w:right="1701" w:bottom="1701" w:left="1701" w:header="1247" w:footer="1247" w:gutter="0"/>
          <w:cols w:space="425"/>
          <w:docGrid w:type="lines" w:linePitch="326"/>
        </w:sectPr>
      </w:pPr>
    </w:p>
    <w:p w14:paraId="34CF483B" w14:textId="4B2E7B3C" w:rsidR="009C468E" w:rsidRPr="005A2BF2" w:rsidRDefault="00A53303" w:rsidP="009C468E">
      <w:pPr>
        <w:pStyle w:val="afff7"/>
        <w:ind w:firstLine="482"/>
      </w:pPr>
      <w:bookmarkStart w:id="77" w:name="_Toc208230565"/>
      <w:r w:rsidRPr="00AA6670">
        <w:rPr>
          <w:b/>
          <w:bCs/>
        </w:rPr>
        <w:lastRenderedPageBreak/>
        <w:t xml:space="preserve">Table </w:t>
      </w:r>
      <w:r w:rsidRPr="00AA6670">
        <w:rPr>
          <w:rFonts w:hint="eastAsia"/>
          <w:b/>
          <w:bCs/>
        </w:rPr>
        <w:t>S</w:t>
      </w:r>
      <w:r w:rsidRPr="00AA6670">
        <w:rPr>
          <w:b/>
          <w:bCs/>
        </w:rPr>
        <w:fldChar w:fldCharType="begin"/>
      </w:r>
      <w:r w:rsidRPr="00AA6670">
        <w:rPr>
          <w:b/>
          <w:bCs/>
        </w:rPr>
        <w:instrText xml:space="preserve"> SEQ Table \* ARABIC </w:instrText>
      </w:r>
      <w:r w:rsidRPr="00AA6670">
        <w:rPr>
          <w:b/>
          <w:bCs/>
        </w:rPr>
        <w:fldChar w:fldCharType="separate"/>
      </w:r>
      <w:r>
        <w:rPr>
          <w:b/>
          <w:bCs/>
          <w:noProof/>
        </w:rPr>
        <w:t>4</w:t>
      </w:r>
      <w:r w:rsidRPr="00AA6670">
        <w:rPr>
          <w:b/>
          <w:bCs/>
        </w:rPr>
        <w:fldChar w:fldCharType="end"/>
      </w:r>
      <w:r w:rsidR="001C2B65">
        <w:rPr>
          <w:rFonts w:hint="eastAsia"/>
          <w:b/>
          <w:bCs/>
        </w:rPr>
        <w:t>.</w:t>
      </w:r>
      <w:r w:rsidR="00EE7619" w:rsidRPr="005C1B32">
        <w:rPr>
          <w:rFonts w:hint="eastAsia"/>
          <w:b/>
          <w:bCs/>
        </w:rPr>
        <w:t xml:space="preserve"> </w:t>
      </w:r>
      <w:r w:rsidR="002961A7" w:rsidRPr="008578DD">
        <w:t xml:space="preserve">Catalytic </w:t>
      </w:r>
      <w:r w:rsidR="002961A7" w:rsidRPr="002961A7">
        <w:t>performance of reported</w:t>
      </w:r>
      <w:r w:rsidR="002961A7" w:rsidRPr="005A2BF2" w:rsidDel="002961A7">
        <w:rPr>
          <w:rFonts w:hint="eastAsia"/>
        </w:rPr>
        <w:t xml:space="preserve"> </w:t>
      </w:r>
      <w:r w:rsidR="009C468E" w:rsidRPr="005A2BF2">
        <w:t>HCO</w:t>
      </w:r>
      <w:r w:rsidR="009C468E" w:rsidRPr="005A2BF2">
        <w:rPr>
          <w:vertAlign w:val="subscript"/>
        </w:rPr>
        <w:t>3</w:t>
      </w:r>
      <w:r w:rsidR="009C468E" w:rsidRPr="005A2BF2">
        <w:rPr>
          <w:vertAlign w:val="superscript"/>
        </w:rPr>
        <w:t>−</w:t>
      </w:r>
      <w:r w:rsidR="009C468E" w:rsidRPr="005A2BF2">
        <w:rPr>
          <w:rFonts w:hint="eastAsia"/>
        </w:rPr>
        <w:t>/H</w:t>
      </w:r>
      <w:r w:rsidR="009C468E" w:rsidRPr="005A2BF2">
        <w:rPr>
          <w:rFonts w:hint="eastAsia"/>
          <w:vertAlign w:val="subscript"/>
        </w:rPr>
        <w:t>2</w:t>
      </w:r>
      <w:r w:rsidR="009C468E" w:rsidRPr="005A2BF2">
        <w:rPr>
          <w:rFonts w:hint="eastAsia"/>
        </w:rPr>
        <w:t>O</w:t>
      </w:r>
      <w:r w:rsidR="009C468E" w:rsidRPr="005A2BF2">
        <w:rPr>
          <w:rFonts w:hint="eastAsia"/>
          <w:vertAlign w:val="subscript"/>
        </w:rPr>
        <w:t>2</w:t>
      </w:r>
      <w:r w:rsidR="002961A7" w:rsidRPr="002961A7">
        <w:t>-based systems</w:t>
      </w:r>
      <w:r w:rsidR="009C468E">
        <w:rPr>
          <w:rFonts w:hint="eastAsia"/>
        </w:rPr>
        <w:t>.</w:t>
      </w:r>
      <w:bookmarkEnd w:id="77"/>
    </w:p>
    <w:tbl>
      <w:tblPr>
        <w:tblStyle w:val="a7"/>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21"/>
        <w:gridCol w:w="1119"/>
        <w:gridCol w:w="1010"/>
        <w:gridCol w:w="918"/>
        <w:gridCol w:w="715"/>
        <w:gridCol w:w="1180"/>
        <w:gridCol w:w="1471"/>
        <w:gridCol w:w="770"/>
      </w:tblGrid>
      <w:tr w:rsidR="009C468E" w:rsidRPr="0010064D" w14:paraId="0201AC3E" w14:textId="77777777" w:rsidTr="00B01BF9">
        <w:tc>
          <w:tcPr>
            <w:tcW w:w="776" w:type="pct"/>
            <w:tcBorders>
              <w:top w:val="single" w:sz="12" w:space="0" w:color="auto"/>
              <w:bottom w:val="single" w:sz="8" w:space="0" w:color="auto"/>
            </w:tcBorders>
          </w:tcPr>
          <w:p w14:paraId="0F12D05C"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Catalyst</w:t>
            </w:r>
          </w:p>
        </w:tc>
        <w:tc>
          <w:tcPr>
            <w:tcW w:w="658" w:type="pct"/>
            <w:tcBorders>
              <w:top w:val="single" w:sz="12" w:space="0" w:color="auto"/>
              <w:bottom w:val="single" w:sz="8" w:space="0" w:color="auto"/>
            </w:tcBorders>
          </w:tcPr>
          <w:p w14:paraId="5FD0137D"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Catalyst dosage</w:t>
            </w:r>
          </w:p>
          <w:p w14:paraId="4C8899D8"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594" w:type="pct"/>
            <w:tcBorders>
              <w:top w:val="single" w:sz="12" w:space="0" w:color="auto"/>
              <w:bottom w:val="single" w:sz="8" w:space="0" w:color="auto"/>
            </w:tcBorders>
          </w:tcPr>
          <w:p w14:paraId="2F82E1D7" w14:textId="77777777" w:rsidR="009C468E" w:rsidRPr="005A1F58" w:rsidRDefault="009C468E" w:rsidP="00B01BF9">
            <w:pPr>
              <w:spacing w:line="240" w:lineRule="auto"/>
              <w:ind w:firstLineChars="0" w:firstLine="0"/>
              <w:jc w:val="center"/>
              <w:rPr>
                <w:bCs/>
                <w:kern w:val="2"/>
                <w:szCs w:val="22"/>
                <w:lang w:val="de-DE"/>
              </w:rPr>
            </w:pPr>
            <w:r w:rsidRPr="005A1F58">
              <w:rPr>
                <w:rFonts w:hint="eastAsia"/>
                <w:bCs/>
                <w:kern w:val="2"/>
                <w:szCs w:val="22"/>
                <w:lang w:val="de-DE"/>
              </w:rPr>
              <w:t>HCO</w:t>
            </w:r>
            <w:r w:rsidRPr="005A1F58">
              <w:rPr>
                <w:rFonts w:hint="eastAsia"/>
                <w:bCs/>
                <w:kern w:val="2"/>
                <w:szCs w:val="22"/>
                <w:vertAlign w:val="subscript"/>
                <w:lang w:val="de-DE"/>
              </w:rPr>
              <w:t>3</w:t>
            </w:r>
            <w:r w:rsidRPr="005A1F58">
              <w:rPr>
                <w:szCs w:val="22"/>
                <w:vertAlign w:val="superscript"/>
                <w:lang w:val="de-DE"/>
              </w:rPr>
              <w:t>−</w:t>
            </w:r>
            <w:r w:rsidRPr="005A1F58">
              <w:rPr>
                <w:rFonts w:hint="eastAsia"/>
                <w:bCs/>
                <w:kern w:val="2"/>
                <w:szCs w:val="22"/>
                <w:lang w:val="de-DE"/>
              </w:rPr>
              <w:t xml:space="preserve"> dosage</w:t>
            </w:r>
          </w:p>
          <w:p w14:paraId="4B1EBDEF" w14:textId="77777777" w:rsidR="009C468E" w:rsidRPr="005A1F58" w:rsidRDefault="009C468E" w:rsidP="00B01BF9">
            <w:pPr>
              <w:spacing w:line="240" w:lineRule="auto"/>
              <w:ind w:firstLineChars="0" w:firstLine="0"/>
              <w:jc w:val="center"/>
              <w:rPr>
                <w:bCs/>
                <w:kern w:val="2"/>
                <w:szCs w:val="22"/>
                <w:lang w:val="de-DE"/>
              </w:rPr>
            </w:pPr>
            <w:r w:rsidRPr="005A1F58">
              <w:rPr>
                <w:rFonts w:hint="eastAsia"/>
                <w:bCs/>
                <w:kern w:val="2"/>
                <w:szCs w:val="22"/>
                <w:lang w:val="de-DE"/>
              </w:rPr>
              <w:t>(g</w:t>
            </w:r>
            <w:r w:rsidRPr="005A1F58">
              <w:rPr>
                <w:rFonts w:cs="Times New Roman"/>
                <w:bCs/>
                <w:kern w:val="2"/>
                <w:szCs w:val="22"/>
                <w:lang w:val="de-DE"/>
              </w:rPr>
              <w:t>·</w:t>
            </w:r>
            <w:r w:rsidRPr="005A1F58">
              <w:rPr>
                <w:rFonts w:hint="eastAsia"/>
                <w:bCs/>
                <w:kern w:val="2"/>
                <w:szCs w:val="22"/>
                <w:lang w:val="de-DE"/>
              </w:rPr>
              <w:t>L</w:t>
            </w:r>
            <w:r w:rsidRPr="005A1F58">
              <w:rPr>
                <w:szCs w:val="22"/>
                <w:vertAlign w:val="superscript"/>
                <w:lang w:val="de-DE"/>
              </w:rPr>
              <w:t>−</w:t>
            </w:r>
            <w:r w:rsidRPr="005A1F58">
              <w:rPr>
                <w:rFonts w:hint="eastAsia"/>
                <w:bCs/>
                <w:kern w:val="2"/>
                <w:szCs w:val="22"/>
                <w:vertAlign w:val="superscript"/>
                <w:lang w:val="de-DE"/>
              </w:rPr>
              <w:t>1</w:t>
            </w:r>
            <w:r w:rsidRPr="005A1F58">
              <w:rPr>
                <w:rFonts w:hint="eastAsia"/>
                <w:bCs/>
                <w:kern w:val="2"/>
                <w:szCs w:val="22"/>
                <w:lang w:val="de-DE"/>
              </w:rPr>
              <w:t>)</w:t>
            </w:r>
          </w:p>
        </w:tc>
        <w:tc>
          <w:tcPr>
            <w:tcW w:w="540" w:type="pct"/>
            <w:tcBorders>
              <w:top w:val="single" w:sz="12" w:space="0" w:color="auto"/>
              <w:bottom w:val="single" w:sz="8" w:space="0" w:color="auto"/>
            </w:tcBorders>
          </w:tcPr>
          <w:p w14:paraId="756968F1"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H</w:t>
            </w:r>
            <w:r w:rsidRPr="0010064D">
              <w:rPr>
                <w:rFonts w:hint="eastAsia"/>
                <w:bCs/>
                <w:kern w:val="2"/>
                <w:szCs w:val="22"/>
                <w:vertAlign w:val="subscript"/>
              </w:rPr>
              <w:t>2</w:t>
            </w:r>
            <w:r w:rsidRPr="0010064D">
              <w:rPr>
                <w:rFonts w:hint="eastAsia"/>
                <w:bCs/>
                <w:kern w:val="2"/>
                <w:szCs w:val="22"/>
              </w:rPr>
              <w:t>O</w:t>
            </w:r>
            <w:r w:rsidRPr="0010064D">
              <w:rPr>
                <w:rFonts w:hint="eastAsia"/>
                <w:bCs/>
                <w:kern w:val="2"/>
                <w:szCs w:val="22"/>
                <w:vertAlign w:val="subscript"/>
              </w:rPr>
              <w:t>2</w:t>
            </w:r>
            <w:r w:rsidRPr="0010064D">
              <w:rPr>
                <w:rFonts w:hint="eastAsia"/>
                <w:bCs/>
                <w:kern w:val="2"/>
                <w:szCs w:val="22"/>
              </w:rPr>
              <w:t xml:space="preserve"> dosage</w:t>
            </w:r>
          </w:p>
          <w:p w14:paraId="67EBCDB3"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420" w:type="pct"/>
            <w:tcBorders>
              <w:top w:val="single" w:sz="12" w:space="0" w:color="auto"/>
              <w:bottom w:val="single" w:sz="8" w:space="0" w:color="auto"/>
            </w:tcBorders>
          </w:tcPr>
          <w:p w14:paraId="5C3F3872" w14:textId="77777777" w:rsidR="009C468E" w:rsidRPr="0010064D" w:rsidRDefault="009C468E" w:rsidP="00B01BF9">
            <w:pPr>
              <w:spacing w:line="240" w:lineRule="auto"/>
              <w:ind w:firstLineChars="0" w:firstLine="0"/>
              <w:jc w:val="center"/>
              <w:rPr>
                <w:bCs/>
                <w:i/>
                <w:iCs/>
                <w:kern w:val="2"/>
                <w:szCs w:val="22"/>
              </w:rPr>
            </w:pPr>
            <w:proofErr w:type="spellStart"/>
            <w:r w:rsidRPr="0010064D">
              <w:rPr>
                <w:rFonts w:hint="eastAsia"/>
                <w:bCs/>
                <w:i/>
                <w:iCs/>
                <w:kern w:val="2"/>
                <w:szCs w:val="22"/>
              </w:rPr>
              <w:t>k</w:t>
            </w:r>
            <w:r w:rsidRPr="0010064D">
              <w:rPr>
                <w:rFonts w:hint="eastAsia"/>
                <w:bCs/>
                <w:kern w:val="2"/>
                <w:szCs w:val="22"/>
                <w:vertAlign w:val="subscript"/>
              </w:rPr>
              <w:t>obs</w:t>
            </w:r>
            <w:proofErr w:type="spellEnd"/>
          </w:p>
          <w:p w14:paraId="00656740"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(min</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694" w:type="pct"/>
            <w:tcBorders>
              <w:top w:val="single" w:sz="12" w:space="0" w:color="auto"/>
              <w:bottom w:val="single" w:sz="8" w:space="0" w:color="auto"/>
            </w:tcBorders>
          </w:tcPr>
          <w:p w14:paraId="4D36C310"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Pollutant</w:t>
            </w:r>
          </w:p>
        </w:tc>
        <w:tc>
          <w:tcPr>
            <w:tcW w:w="865" w:type="pct"/>
            <w:tcBorders>
              <w:top w:val="single" w:sz="12" w:space="0" w:color="auto"/>
              <w:bottom w:val="single" w:sz="8" w:space="0" w:color="auto"/>
            </w:tcBorders>
          </w:tcPr>
          <w:p w14:paraId="48E61B39" w14:textId="77777777" w:rsidR="009C468E" w:rsidRPr="0010064D" w:rsidRDefault="009C468E" w:rsidP="00B01BF9">
            <w:pPr>
              <w:spacing w:line="240" w:lineRule="auto"/>
              <w:ind w:firstLineChars="0" w:firstLine="0"/>
              <w:jc w:val="center"/>
              <w:rPr>
                <w:bCs/>
                <w:kern w:val="2"/>
                <w:szCs w:val="22"/>
              </w:rPr>
            </w:pPr>
            <w:r w:rsidRPr="0010064D">
              <w:rPr>
                <w:rFonts w:hint="eastAsia"/>
                <w:bCs/>
                <w:i/>
                <w:iCs/>
                <w:kern w:val="2"/>
                <w:szCs w:val="22"/>
              </w:rPr>
              <w:t>K</w:t>
            </w:r>
            <w:r w:rsidRPr="0010064D">
              <w:rPr>
                <w:rFonts w:hint="eastAsia"/>
                <w:bCs/>
                <w:kern w:val="2"/>
                <w:szCs w:val="22"/>
                <w:vertAlign w:val="subscript"/>
              </w:rPr>
              <w:t>N</w:t>
            </w:r>
          </w:p>
          <w:p w14:paraId="3EAF3CD6"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w:t>
            </w:r>
            <w:r w:rsidRPr="0010064D">
              <w:rPr>
                <w:rFonts w:cs="Times New Roman"/>
                <w:bCs/>
                <w:kern w:val="2"/>
                <w:szCs w:val="22"/>
              </w:rPr>
              <w:t>×</w:t>
            </w:r>
            <w:r w:rsidRPr="0010064D">
              <w:rPr>
                <w:rFonts w:hint="eastAsia"/>
                <w:bCs/>
                <w:kern w:val="2"/>
                <w:szCs w:val="22"/>
              </w:rPr>
              <w:t>10</w:t>
            </w:r>
            <w:r w:rsidRPr="0010064D">
              <w:rPr>
                <w:szCs w:val="22"/>
                <w:vertAlign w:val="superscript"/>
              </w:rPr>
              <w:t>−</w:t>
            </w:r>
            <w:r w:rsidRPr="0010064D">
              <w:rPr>
                <w:rFonts w:hint="eastAsia"/>
                <w:szCs w:val="22"/>
                <w:vertAlign w:val="superscript"/>
              </w:rPr>
              <w:t>2</w:t>
            </w:r>
            <w:r w:rsidRPr="0010064D">
              <w:rPr>
                <w:rFonts w:hint="eastAsia"/>
                <w:bCs/>
                <w:kern w:val="2"/>
                <w:szCs w:val="22"/>
              </w:rPr>
              <w:t xml:space="preserve"> min</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g</w:t>
            </w:r>
            <w:r w:rsidRPr="0010064D">
              <w:rPr>
                <w:szCs w:val="22"/>
                <w:vertAlign w:val="superscript"/>
              </w:rPr>
              <w:t>−</w:t>
            </w:r>
            <w:r w:rsidRPr="0010064D">
              <w:rPr>
                <w:rFonts w:hint="eastAsia"/>
                <w:bCs/>
                <w:kern w:val="2"/>
                <w:szCs w:val="22"/>
                <w:vertAlign w:val="superscript"/>
              </w:rPr>
              <w:t>3</w:t>
            </w:r>
            <w:r w:rsidRPr="0010064D">
              <w:rPr>
                <w:rFonts w:cs="Times New Roman"/>
                <w:bCs/>
                <w:kern w:val="2"/>
                <w:szCs w:val="22"/>
              </w:rPr>
              <w:t>·</w:t>
            </w:r>
            <w:r w:rsidRPr="0010064D">
              <w:rPr>
                <w:rFonts w:hint="eastAsia"/>
                <w:bCs/>
                <w:kern w:val="2"/>
                <w:szCs w:val="22"/>
              </w:rPr>
              <w:t>L</w:t>
            </w:r>
            <w:r w:rsidRPr="0010064D">
              <w:rPr>
                <w:rFonts w:hint="eastAsia"/>
                <w:bCs/>
                <w:kern w:val="2"/>
                <w:szCs w:val="22"/>
                <w:vertAlign w:val="superscript"/>
              </w:rPr>
              <w:t>3</w:t>
            </w:r>
            <w:r w:rsidRPr="0010064D">
              <w:rPr>
                <w:rFonts w:hint="eastAsia"/>
                <w:bCs/>
                <w:kern w:val="2"/>
                <w:szCs w:val="22"/>
              </w:rPr>
              <w:t>)</w:t>
            </w:r>
          </w:p>
        </w:tc>
        <w:tc>
          <w:tcPr>
            <w:tcW w:w="453" w:type="pct"/>
            <w:tcBorders>
              <w:top w:val="single" w:sz="12" w:space="0" w:color="auto"/>
              <w:bottom w:val="single" w:sz="8" w:space="0" w:color="auto"/>
            </w:tcBorders>
          </w:tcPr>
          <w:p w14:paraId="63BDC37E"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Ref</w:t>
            </w:r>
          </w:p>
        </w:tc>
      </w:tr>
      <w:tr w:rsidR="009C468E" w:rsidRPr="0010064D" w14:paraId="5810BBB9" w14:textId="77777777" w:rsidTr="00B01BF9">
        <w:tc>
          <w:tcPr>
            <w:tcW w:w="776" w:type="pct"/>
            <w:vMerge w:val="restart"/>
            <w:tcBorders>
              <w:top w:val="single" w:sz="8" w:space="0" w:color="auto"/>
            </w:tcBorders>
          </w:tcPr>
          <w:p w14:paraId="1539767B" w14:textId="77777777" w:rsidR="009C468E" w:rsidRPr="0010064D" w:rsidRDefault="009C468E" w:rsidP="00B01BF9">
            <w:pPr>
              <w:spacing w:line="240" w:lineRule="auto"/>
              <w:ind w:firstLineChars="0" w:firstLine="0"/>
              <w:jc w:val="center"/>
              <w:rPr>
                <w:rFonts w:eastAsia="等线" w:cs="Times New Roman"/>
                <w:color w:val="000000"/>
                <w:szCs w:val="22"/>
              </w:rPr>
            </w:pPr>
            <w:r w:rsidRPr="0010064D">
              <w:rPr>
                <w:kern w:val="2"/>
                <w:szCs w:val="22"/>
              </w:rPr>
              <w:t>Co/</w:t>
            </w:r>
            <w:proofErr w:type="spellStart"/>
            <w:r w:rsidRPr="0010064D">
              <w:rPr>
                <w:kern w:val="2"/>
                <w:szCs w:val="22"/>
              </w:rPr>
              <w:t>Cu@CS</w:t>
            </w:r>
            <w:proofErr w:type="spellEnd"/>
          </w:p>
        </w:tc>
        <w:tc>
          <w:tcPr>
            <w:tcW w:w="658" w:type="pct"/>
            <w:tcBorders>
              <w:top w:val="single" w:sz="8" w:space="0" w:color="auto"/>
              <w:bottom w:val="nil"/>
            </w:tcBorders>
          </w:tcPr>
          <w:p w14:paraId="588309C0"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w:t>
            </w:r>
          </w:p>
        </w:tc>
        <w:tc>
          <w:tcPr>
            <w:tcW w:w="594" w:type="pct"/>
            <w:tcBorders>
              <w:top w:val="single" w:sz="8" w:space="0" w:color="auto"/>
              <w:bottom w:val="nil"/>
            </w:tcBorders>
          </w:tcPr>
          <w:p w14:paraId="3619FD04"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0.61</w:t>
            </w:r>
          </w:p>
        </w:tc>
        <w:tc>
          <w:tcPr>
            <w:tcW w:w="540" w:type="pct"/>
            <w:tcBorders>
              <w:top w:val="single" w:sz="8" w:space="0" w:color="auto"/>
              <w:bottom w:val="nil"/>
            </w:tcBorders>
          </w:tcPr>
          <w:p w14:paraId="1E0C5C5F"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0.34</w:t>
            </w:r>
          </w:p>
        </w:tc>
        <w:tc>
          <w:tcPr>
            <w:tcW w:w="420" w:type="pct"/>
            <w:tcBorders>
              <w:top w:val="single" w:sz="8" w:space="0" w:color="auto"/>
              <w:bottom w:val="nil"/>
            </w:tcBorders>
          </w:tcPr>
          <w:p w14:paraId="5B405ACA"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0.037</w:t>
            </w:r>
          </w:p>
        </w:tc>
        <w:tc>
          <w:tcPr>
            <w:tcW w:w="694" w:type="pct"/>
            <w:tcBorders>
              <w:top w:val="single" w:sz="8" w:space="0" w:color="auto"/>
              <w:bottom w:val="nil"/>
            </w:tcBorders>
          </w:tcPr>
          <w:p w14:paraId="4EE7CCA7"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NOR</w:t>
            </w:r>
          </w:p>
          <w:p w14:paraId="2DA2F145"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(10 </w:t>
            </w:r>
            <w:r>
              <w:rPr>
                <w:rFonts w:hint="eastAsia"/>
                <w:bCs/>
                <w:kern w:val="2"/>
                <w:szCs w:val="22"/>
              </w:rPr>
              <w:t>m</w:t>
            </w: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865" w:type="pct"/>
            <w:tcBorders>
              <w:top w:val="single" w:sz="8" w:space="0" w:color="auto"/>
              <w:bottom w:val="nil"/>
            </w:tcBorders>
          </w:tcPr>
          <w:p w14:paraId="5F0EAC4C"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2.02</w:t>
            </w:r>
          </w:p>
        </w:tc>
        <w:tc>
          <w:tcPr>
            <w:tcW w:w="453" w:type="pct"/>
            <w:tcBorders>
              <w:top w:val="single" w:sz="8" w:space="0" w:color="auto"/>
              <w:bottom w:val="nil"/>
            </w:tcBorders>
          </w:tcPr>
          <w:p w14:paraId="50F4BD58"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{"citationID":"zmXP36Fn","properties":{"formattedCitation":"\\super 7\\nosupersub{}","plainCitation":"7","noteIndex":0},"citationItems":[{"id":19414,"uris":["http://zotero.org/users/10723219/items/JQPN7LWH"],"itemData":{"id":19414,"type":"article-journal","abstract":"Magnetic bimetal encapsulated in porous carbon spheres (Co/Cu@CS) was synthesized using chitosan by a gelation pyrolysis approach and its catalytic activities for peroxymonocarbonate (PMC) activation were assessed through norfloxacin (NOR) degradation in this work. The as-prepared composite exhibited an irregular spherical structure with an average diameter of 880 µm, and Cu and Co were uniformly distributed in the microspheres according to scanning electron microscope images. Zero-valence cobalt and copper were the dominant species according to the X-ray diffraction and photoelectron spectra. The transformation of graphitic and dangling carbon from chitosan was proven by the Raman and infrared spectra. The surface area and saturation magnetization of Co/Cu@CS were calculated as 133.7 m2/g and 39.2 emu/g, respectively. Co/Cu@CS exhibited excellent catalytic activities for unsymmetrical peroxides during almost complete NOR removal and showed good stability and the lowest metal leakage in the activated PMC degradation system because of the buffer function of bicarbonate. The degradation profiles of antibiotics in the Co/Cu@CS activated PMC system followed the typical pseudo-first-order kinetic model and the activation energy of NOR degradation was derived to be 17.0 kJ/mol. Singlet oxygen and hydroxyl radical were dominant active species and carbonate radical also played a significant role during NOR removal according to the scavenging experiments and electron spin resonance spectra. Three NOR degradation pathways were proposed based on 13 intermediate identification and the NOR pharmacophores, such as quinolone or piperazinyl moieties, were verified to be destroyed. The Co/Cu@CS activated PMC system might provid</w:instrText>
            </w:r>
            <w:r w:rsidRPr="00BC5D8B">
              <w:rPr>
                <w:rFonts w:hint="eastAsia"/>
                <w:bCs/>
                <w:kern w:val="2"/>
                <w:szCs w:val="22"/>
                <w:vertAlign w:val="superscript"/>
              </w:rPr>
              <w:instrText>e a potential choice for antibiotic pollution remediation.","archive":"Q1","archive_location":"</w:instrText>
            </w:r>
            <w:r w:rsidRPr="00BC5D8B">
              <w:rPr>
                <w:rFonts w:hint="eastAsia"/>
                <w:bCs/>
                <w:kern w:val="2"/>
                <w:szCs w:val="22"/>
                <w:vertAlign w:val="superscript"/>
              </w:rPr>
              <w:instrText>工程技术</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","container-title":"Separation and Purification Technology","DOI":"10.1016/j.seppur.2023.124337","ISSN":"1383-5866","journalAbbreviation":"Separation and Purification Technology","language":"en","page":"124337","source":"</w:instrText>
            </w:r>
            <w:r w:rsidRPr="00BC5D8B">
              <w:rPr>
                <w:rFonts w:hint="eastAsia"/>
                <w:bCs/>
                <w:kern w:val="2"/>
                <w:szCs w:val="22"/>
                <w:vertAlign w:val="superscript"/>
              </w:rPr>
              <w:instrText>工程：化工</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","title":"Activation of peroxymonocarbonate by magnetic bimetal in porous carbon spheres for effective norfloxacin degradation","volume":"322","author":[{"f</w:instrText>
            </w:r>
            <w:r w:rsidRPr="00BC5D8B">
              <w:rPr>
                <w:bCs/>
                <w:kern w:val="2"/>
                <w:szCs w:val="22"/>
                <w:vertAlign w:val="superscript"/>
              </w:rPr>
              <w:instrText xml:space="preserve">amily":"Liu","given":"Yuchun"},{"family":"Zhang","given":"Bo-Tao"},{"family":"Yan","given":"Zihan"},{"family":"Chen","given":"Zhuo"},{"family":"Ren","given":"Hejun"},{"family":"Du","given":"Wei"}],"issued":{"date-parts":[["2023",10,1]]},"citation-key":"liu_activation_2023"}}],"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7</w:t>
            </w:r>
            <w:r w:rsidRPr="00BC5D8B">
              <w:rPr>
                <w:bCs/>
                <w:kern w:val="2"/>
                <w:szCs w:val="22"/>
                <w:vertAlign w:val="superscript"/>
              </w:rPr>
              <w:fldChar w:fldCharType="end"/>
            </w:r>
          </w:p>
        </w:tc>
      </w:tr>
      <w:tr w:rsidR="009C468E" w:rsidRPr="0010064D" w14:paraId="389E55D7" w14:textId="77777777" w:rsidTr="00B01BF9">
        <w:tc>
          <w:tcPr>
            <w:tcW w:w="776" w:type="pct"/>
            <w:vMerge/>
          </w:tcPr>
          <w:p w14:paraId="14FE917C" w14:textId="77777777" w:rsidR="009C468E" w:rsidRPr="0010064D" w:rsidRDefault="009C468E" w:rsidP="00B01BF9">
            <w:pPr>
              <w:spacing w:line="240" w:lineRule="auto"/>
              <w:ind w:firstLineChars="0" w:firstLine="0"/>
              <w:jc w:val="center"/>
              <w:rPr>
                <w:kern w:val="2"/>
                <w:szCs w:val="22"/>
              </w:rPr>
            </w:pPr>
          </w:p>
        </w:tc>
        <w:tc>
          <w:tcPr>
            <w:tcW w:w="658" w:type="pct"/>
            <w:tcBorders>
              <w:top w:val="nil"/>
              <w:bottom w:val="nil"/>
            </w:tcBorders>
          </w:tcPr>
          <w:p w14:paraId="051FFD65"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w:t>
            </w:r>
          </w:p>
        </w:tc>
        <w:tc>
          <w:tcPr>
            <w:tcW w:w="594" w:type="pct"/>
            <w:tcBorders>
              <w:top w:val="nil"/>
              <w:bottom w:val="nil"/>
            </w:tcBorders>
          </w:tcPr>
          <w:p w14:paraId="3748B9C6"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0.61</w:t>
            </w:r>
          </w:p>
        </w:tc>
        <w:tc>
          <w:tcPr>
            <w:tcW w:w="540" w:type="pct"/>
            <w:tcBorders>
              <w:top w:val="nil"/>
              <w:bottom w:val="nil"/>
            </w:tcBorders>
          </w:tcPr>
          <w:p w14:paraId="7C0BAF9A"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0.34</w:t>
            </w:r>
          </w:p>
        </w:tc>
        <w:tc>
          <w:tcPr>
            <w:tcW w:w="420" w:type="pct"/>
            <w:tcBorders>
              <w:top w:val="nil"/>
              <w:bottom w:val="nil"/>
            </w:tcBorders>
          </w:tcPr>
          <w:p w14:paraId="675C9C81"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0.023</w:t>
            </w:r>
          </w:p>
        </w:tc>
        <w:tc>
          <w:tcPr>
            <w:tcW w:w="694" w:type="pct"/>
            <w:tcBorders>
              <w:top w:val="nil"/>
              <w:bottom w:val="nil"/>
            </w:tcBorders>
          </w:tcPr>
          <w:p w14:paraId="66ED00EA"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SMX</w:t>
            </w:r>
          </w:p>
          <w:p w14:paraId="2D48FB1C"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(10 </w:t>
            </w:r>
            <w:r>
              <w:rPr>
                <w:rFonts w:hint="eastAsia"/>
                <w:bCs/>
                <w:kern w:val="2"/>
                <w:szCs w:val="22"/>
              </w:rPr>
              <w:t>m</w:t>
            </w: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865" w:type="pct"/>
            <w:tcBorders>
              <w:top w:val="nil"/>
              <w:bottom w:val="nil"/>
            </w:tcBorders>
          </w:tcPr>
          <w:p w14:paraId="63D61C70"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1.26</w:t>
            </w:r>
          </w:p>
        </w:tc>
        <w:tc>
          <w:tcPr>
            <w:tcW w:w="453" w:type="pct"/>
            <w:tcBorders>
              <w:top w:val="nil"/>
              <w:bottom w:val="nil"/>
            </w:tcBorders>
          </w:tcPr>
          <w:p w14:paraId="280DE887"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{"citationID":"5A3jRbws","properties":{"formattedCitation":"\\super 7\\nosupersub{}","plainCitation":"7","noteIndex":0},"citationItems":[{"id":19414,"uris":["http://zotero.org/users/10723219/items/JQPN7LWH"],"itemData":{"id":19414,"type":"article-journal","abstract":"Magnetic bimetal encapsulated in porous carbon spheres (Co/Cu@CS) was synthesized using chitosan by a gelation pyrolysis approach and its catalytic activities for peroxymonocarbonate (PMC) activation were assessed through norfloxacin (NOR) degradation in this work. The as-prepared composite exhibited an irregular spherical structure with an average diameter of 880 µm, and Cu and Co were uniformly distributed in the microspheres according to scanning electron microscope images. Zero-valence cobalt and copper were the dominant species according to the X-ray diffraction and photoelectron spectra. The transformation of graphitic and dangling carbon from chitosan was proven by the Raman and infrared spectra. The surface area and saturation magnetization of Co/Cu@CS were calculated as 133.7 m2/g and 39.2 emu/g, respectively. Co/Cu@CS exhibited excellent catalytic activities for unsymmetrical peroxides during almost complete NOR removal and showed good stability and the lowest metal leakage in the activated PMC degradation system because of the buffer function of bicarbonate. The degradation profiles of antibiotics in the Co/Cu@CS activated PMC system followed the typical pseudo-first-order kinetic model and the activation energy of NOR degradation was derived to be 17.0 kJ/mol. Singlet oxygen and hydroxyl radical were dominant active species and carbonate radical also played a significant role during NOR removal according to the scavenging experiments and electron spin resonance spectra. Three NOR degradation pathways were proposed based on 13 intermediate identification and the NOR pharmacophores, such as quinolone or piperazinyl moieties, were verified to be destroyed. The Co/Cu@CS activated PMC system might provid</w:instrText>
            </w:r>
            <w:r w:rsidRPr="00BC5D8B">
              <w:rPr>
                <w:rFonts w:hint="eastAsia"/>
                <w:bCs/>
                <w:kern w:val="2"/>
                <w:szCs w:val="22"/>
                <w:vertAlign w:val="superscript"/>
              </w:rPr>
              <w:instrText>e a potential choice for antibiotic pollution remediation.","archive":"Q1","archive_location":"</w:instrText>
            </w:r>
            <w:r w:rsidRPr="00BC5D8B">
              <w:rPr>
                <w:rFonts w:hint="eastAsia"/>
                <w:bCs/>
                <w:kern w:val="2"/>
                <w:szCs w:val="22"/>
                <w:vertAlign w:val="superscript"/>
              </w:rPr>
              <w:instrText>工程技术</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","container-title":"Separation and Purification Technology","DOI":"10.1016/j.seppur.2023.124337","ISSN":"1383-5866","journalAbbreviation":"Separation and Purification Technology","language":"en","page":"124337","source":"</w:instrText>
            </w:r>
            <w:r w:rsidRPr="00BC5D8B">
              <w:rPr>
                <w:rFonts w:hint="eastAsia"/>
                <w:bCs/>
                <w:kern w:val="2"/>
                <w:szCs w:val="22"/>
                <w:vertAlign w:val="superscript"/>
              </w:rPr>
              <w:instrText>工程：化工</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","title":"Activation of peroxymonocarbonate by magnetic bimetal in porous carbon spheres for effective norfloxacin degradation","volume":"322","author":[{"f</w:instrText>
            </w:r>
            <w:r w:rsidRPr="00BC5D8B">
              <w:rPr>
                <w:bCs/>
                <w:kern w:val="2"/>
                <w:szCs w:val="22"/>
                <w:vertAlign w:val="superscript"/>
              </w:rPr>
              <w:instrText xml:space="preserve">amily":"Liu","given":"Yuchun"},{"family":"Zhang","given":"Bo-Tao"},{"family":"Yan","given":"Zihan"},{"family":"Chen","given":"Zhuo"},{"family":"Ren","given":"Hejun"},{"family":"Du","given":"Wei"}],"issued":{"date-parts":[["2023",10,1]]},"citation-key":"liu_activation_2023"}}],"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7</w:t>
            </w:r>
            <w:r w:rsidRPr="00BC5D8B">
              <w:rPr>
                <w:bCs/>
                <w:kern w:val="2"/>
                <w:szCs w:val="22"/>
                <w:vertAlign w:val="superscript"/>
              </w:rPr>
              <w:fldChar w:fldCharType="end"/>
            </w:r>
          </w:p>
        </w:tc>
      </w:tr>
      <w:tr w:rsidR="009C468E" w:rsidRPr="0010064D" w14:paraId="6BB77783" w14:textId="77777777" w:rsidTr="00B01BF9">
        <w:tc>
          <w:tcPr>
            <w:tcW w:w="776" w:type="pct"/>
            <w:vMerge/>
          </w:tcPr>
          <w:p w14:paraId="2D4FE7EE" w14:textId="77777777" w:rsidR="009C468E" w:rsidRPr="0010064D" w:rsidRDefault="009C468E" w:rsidP="00B01BF9">
            <w:pPr>
              <w:spacing w:line="240" w:lineRule="auto"/>
              <w:ind w:firstLineChars="0" w:firstLine="0"/>
              <w:jc w:val="center"/>
              <w:rPr>
                <w:kern w:val="2"/>
                <w:szCs w:val="22"/>
              </w:rPr>
            </w:pPr>
          </w:p>
        </w:tc>
        <w:tc>
          <w:tcPr>
            <w:tcW w:w="658" w:type="pct"/>
            <w:tcBorders>
              <w:top w:val="nil"/>
            </w:tcBorders>
          </w:tcPr>
          <w:p w14:paraId="6D817298"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w:t>
            </w:r>
          </w:p>
        </w:tc>
        <w:tc>
          <w:tcPr>
            <w:tcW w:w="594" w:type="pct"/>
            <w:tcBorders>
              <w:top w:val="nil"/>
            </w:tcBorders>
          </w:tcPr>
          <w:p w14:paraId="1A1628F5"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0.61</w:t>
            </w:r>
          </w:p>
        </w:tc>
        <w:tc>
          <w:tcPr>
            <w:tcW w:w="540" w:type="pct"/>
            <w:tcBorders>
              <w:top w:val="nil"/>
            </w:tcBorders>
          </w:tcPr>
          <w:p w14:paraId="5F2DFCAB"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0.34</w:t>
            </w:r>
          </w:p>
        </w:tc>
        <w:tc>
          <w:tcPr>
            <w:tcW w:w="420" w:type="pct"/>
            <w:tcBorders>
              <w:top w:val="nil"/>
            </w:tcBorders>
          </w:tcPr>
          <w:p w14:paraId="024318C5"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0.022</w:t>
            </w:r>
          </w:p>
        </w:tc>
        <w:tc>
          <w:tcPr>
            <w:tcW w:w="694" w:type="pct"/>
            <w:tcBorders>
              <w:top w:val="nil"/>
            </w:tcBorders>
          </w:tcPr>
          <w:p w14:paraId="6319FF94"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OTC</w:t>
            </w:r>
          </w:p>
          <w:p w14:paraId="776EAB94"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(10 </w:t>
            </w:r>
            <w:r>
              <w:rPr>
                <w:rFonts w:hint="eastAsia"/>
                <w:bCs/>
                <w:kern w:val="2"/>
                <w:szCs w:val="22"/>
              </w:rPr>
              <w:t>m</w:t>
            </w: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865" w:type="pct"/>
            <w:tcBorders>
              <w:top w:val="nil"/>
            </w:tcBorders>
          </w:tcPr>
          <w:p w14:paraId="6BB9434D"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1.20</w:t>
            </w:r>
          </w:p>
        </w:tc>
        <w:tc>
          <w:tcPr>
            <w:tcW w:w="453" w:type="pct"/>
            <w:tcBorders>
              <w:top w:val="nil"/>
            </w:tcBorders>
          </w:tcPr>
          <w:p w14:paraId="3D57C899"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{"citationID":"QRXg9ubU","properties":{"formattedCitation":"\\super 7\\nosupersub{}","plainCitation":"7","noteIndex":0},"citationItems":[{"id":19414,"uris":["http://zotero.org/users/10723219/items/JQPN7LWH"],"itemData":{"id":19414,"type":"article-journal","abstract":"Magnetic bimetal encapsulated in porous carbon spheres (Co/Cu@CS) was synthesized using chitosan by a gelation pyrolysis approach and its catalytic activities for peroxymonocarbonate (PMC) activation were assessed through norfloxacin (NOR) degradation in this work. The as-prepared composite exhibited an irregular spherical structure with an average diameter of 880 µm, and Cu and Co were uniformly distributed in the microspheres according to scanning electron microscope images. Zero-valence cobalt and copper were the dominant species according to the X-ray diffraction and photoelectron spectra. The transformation of graphitic and dangling carbon from chitosan was proven by the Raman and infrared spectra. The surface area and saturation magnetization of Co/Cu@CS were calculated as 133.7 m2/g and 39.2 emu/g, respectively. Co/Cu@CS exhibited excellent catalytic activities for unsymmetrical peroxides during almost complete NOR removal and showed good stability and the lowest metal leakage in the activated PMC degradation system because of the buffer function of bicarbonate. The degradation profiles of antibiotics in the Co/Cu@CS activated PMC system followed the typical pseudo-first-order kinetic model and the activation energy of NOR degradation was derived to be 17.0 kJ/mol. Singlet oxygen and hydroxyl radical were dominant active species and carbonate radical also played a significant role during NOR removal according to the scavenging experiments and electron spin resonance spectra. Three NOR degradation pathways were proposed based on 13 intermediate identification and the NOR pharmacophores, such as quinolone or piperazinyl moieties, were verified to be destroyed. The Co/Cu@CS activated PMC system might provid</w:instrText>
            </w:r>
            <w:r w:rsidRPr="00BC5D8B">
              <w:rPr>
                <w:rFonts w:hint="eastAsia"/>
                <w:bCs/>
                <w:kern w:val="2"/>
                <w:szCs w:val="22"/>
                <w:vertAlign w:val="superscript"/>
              </w:rPr>
              <w:instrText>e a potential choice for antibiotic pollution remediation.","archive":"Q1","archive_location":"</w:instrText>
            </w:r>
            <w:r w:rsidRPr="00BC5D8B">
              <w:rPr>
                <w:rFonts w:hint="eastAsia"/>
                <w:bCs/>
                <w:kern w:val="2"/>
                <w:szCs w:val="22"/>
                <w:vertAlign w:val="superscript"/>
              </w:rPr>
              <w:instrText>工程技术</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","container-title":"Separation and Purification Technology","DOI":"10.1016/j.seppur.2023.124337","ISSN":"1383-5866","journalAbbreviation":"Separation and Purification Technology","language":"en","page":"124337","source":"</w:instrText>
            </w:r>
            <w:r w:rsidRPr="00BC5D8B">
              <w:rPr>
                <w:rFonts w:hint="eastAsia"/>
                <w:bCs/>
                <w:kern w:val="2"/>
                <w:szCs w:val="22"/>
                <w:vertAlign w:val="superscript"/>
              </w:rPr>
              <w:instrText>工程：化工</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","title":"Activation of peroxymonocarbonate by magnetic bimetal in porous carbon spheres for effective norfloxacin degradation","volume":"322","author":[{"f</w:instrText>
            </w:r>
            <w:r w:rsidRPr="00BC5D8B">
              <w:rPr>
                <w:bCs/>
                <w:kern w:val="2"/>
                <w:szCs w:val="22"/>
                <w:vertAlign w:val="superscript"/>
              </w:rPr>
              <w:instrText xml:space="preserve">amily":"Liu","given":"Yuchun"},{"family":"Zhang","given":"Bo-Tao"},{"family":"Yan","given":"Zihan"},{"family":"Chen","given":"Zhuo"},{"family":"Ren","given":"Hejun"},{"family":"Du","given":"Wei"}],"issued":{"date-parts":[["2023",10,1]]},"citation-key":"liu_activation_2023"}}],"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7</w:t>
            </w:r>
            <w:r w:rsidRPr="00BC5D8B">
              <w:rPr>
                <w:bCs/>
                <w:kern w:val="2"/>
                <w:szCs w:val="22"/>
                <w:vertAlign w:val="superscript"/>
              </w:rPr>
              <w:fldChar w:fldCharType="end"/>
            </w:r>
          </w:p>
        </w:tc>
      </w:tr>
      <w:tr w:rsidR="009C468E" w:rsidRPr="0010064D" w14:paraId="0B368752" w14:textId="77777777" w:rsidTr="00B01BF9">
        <w:tc>
          <w:tcPr>
            <w:tcW w:w="776" w:type="pct"/>
            <w:vMerge w:val="restart"/>
          </w:tcPr>
          <w:p w14:paraId="7870C5F0" w14:textId="77777777" w:rsidR="009C468E" w:rsidRPr="0010064D" w:rsidRDefault="009C468E" w:rsidP="00B01BF9">
            <w:pPr>
              <w:spacing w:line="240" w:lineRule="auto"/>
              <w:ind w:firstLineChars="0" w:firstLine="0"/>
              <w:jc w:val="center"/>
              <w:rPr>
                <w:kern w:val="2"/>
                <w:szCs w:val="22"/>
              </w:rPr>
            </w:pPr>
            <w:proofErr w:type="spellStart"/>
            <w:r w:rsidRPr="0010064D">
              <w:rPr>
                <w:kern w:val="2"/>
                <w:szCs w:val="22"/>
              </w:rPr>
              <w:t>Co@MOFs</w:t>
            </w:r>
            <w:proofErr w:type="spellEnd"/>
          </w:p>
        </w:tc>
        <w:tc>
          <w:tcPr>
            <w:tcW w:w="658" w:type="pct"/>
          </w:tcPr>
          <w:p w14:paraId="19667104"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0.1</w:t>
            </w:r>
          </w:p>
        </w:tc>
        <w:tc>
          <w:tcPr>
            <w:tcW w:w="594" w:type="pct"/>
          </w:tcPr>
          <w:p w14:paraId="0A0A5E6E"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1.525</w:t>
            </w:r>
          </w:p>
        </w:tc>
        <w:tc>
          <w:tcPr>
            <w:tcW w:w="540" w:type="pct"/>
          </w:tcPr>
          <w:p w14:paraId="4AD5495F"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0.34</w:t>
            </w:r>
          </w:p>
        </w:tc>
        <w:tc>
          <w:tcPr>
            <w:tcW w:w="420" w:type="pct"/>
          </w:tcPr>
          <w:p w14:paraId="736CB02E"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0.0646</w:t>
            </w:r>
          </w:p>
        </w:tc>
        <w:tc>
          <w:tcPr>
            <w:tcW w:w="694" w:type="pct"/>
          </w:tcPr>
          <w:p w14:paraId="2BAFB96B"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SMX</w:t>
            </w:r>
          </w:p>
          <w:p w14:paraId="0F68F625"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(40 </w:t>
            </w:r>
            <w:proofErr w:type="spellStart"/>
            <w:r w:rsidRPr="0010064D">
              <w:rPr>
                <w:rFonts w:cs="Times New Roman"/>
                <w:bCs/>
                <w:kern w:val="2"/>
                <w:szCs w:val="22"/>
              </w:rPr>
              <w:t>μ</w:t>
            </w:r>
            <w:r w:rsidRPr="0010064D">
              <w:rPr>
                <w:rFonts w:hint="eastAsia"/>
                <w:bCs/>
                <w:kern w:val="2"/>
                <w:szCs w:val="22"/>
              </w:rPr>
              <w:t>M</w:t>
            </w:r>
            <w:proofErr w:type="spellEnd"/>
            <w:r w:rsidRPr="0010064D">
              <w:rPr>
                <w:rFonts w:hint="eastAsia"/>
                <w:bCs/>
                <w:kern w:val="2"/>
                <w:szCs w:val="22"/>
              </w:rPr>
              <w:t>)</w:t>
            </w:r>
          </w:p>
        </w:tc>
        <w:tc>
          <w:tcPr>
            <w:tcW w:w="865" w:type="pct"/>
          </w:tcPr>
          <w:p w14:paraId="48B7ACBA"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1.69</w:t>
            </w:r>
          </w:p>
        </w:tc>
        <w:tc>
          <w:tcPr>
            <w:tcW w:w="453" w:type="pct"/>
          </w:tcPr>
          <w:p w14:paraId="496A39C1"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{"citationID":"glI4Id1D","properties":{"formattedCitation":"\\super 8\\nosupersub{}","plainCitation":"8","noteIndex":0},"citationItems":[{"id":19089,"uris":["http://zotero.org/users/10723219/items/DPJPQN4M"],"itemData":{"id":19089,"type":"article-journal","abstract":"Traditional advanced oxidation processes suffer from low availability of ultrashort lifetime radicals and declining stability of catalysts. Co nanoparticles in hollow bimetallic metal–organic frameworks (Co@MOFs) were synthesized via a solvothermal method. Nanoconfinement and peroxymonocarbonate (PMC) degradation system endows Co@MOFs with high catalytic activity and stability even in the actual water matrices. The nanocomposites exhibited 100–200 nm polyhedron structure with irregular nanocavity between the 20 nm shell and multicores. Co nanoparticles were completely encapsulated by the FeIII-MOF-5 shell according to the X-ray diffraction and photoelectron spectra. Both 0.8 nm micropores and 3.6 nm mesopores were proven to be present. The yolk-shell Co@MOFs exhibited higher catalytic performance than that of Co nanoparticles, hollow FeIII-MOF-5 and its core-shell counterpart toward PMC activation during sulfamethoxazole degradation. The catalytic activities of Co@MOFs for the activation of unsymmetrical peroxides (PMC and peroxymonosulfate) were much higher than those for the symmetrical peroxides (H2O2 and persulfate) and the heterogeneous catalysis was dominant in the Co@MOFs activated H2O2 and PMC systems. The MOF stability was the highest and metal leakages were the least in the activated PMC system among the four peroxides because of mild reaction conditions and the alkalescent solution (pH = 8.3–8.4). Furthermore, the high removal efficiencies (&gt;94%) and degradation rates could be maintained in the different actual water matrices due to the confinement effects. The contributions of carbonate and hydroxyl radicals were primary for sulfamethoxazole degradation, and superoxide anion and singlet oxygen also played essential roles according to scavenging experiments and time-series spin-trapping electron spin resonance spectra. Six degradation pathways were proposed according to 26 intermediate identification and the pharmacophores of more than 80% intermedia</w:instrText>
            </w:r>
            <w:r w:rsidRPr="00BC5D8B">
              <w:rPr>
                <w:rFonts w:hint="eastAsia"/>
                <w:bCs/>
                <w:kern w:val="2"/>
                <w:szCs w:val="22"/>
                <w:vertAlign w:val="superscript"/>
              </w:rPr>
              <w:instrText>tes were destroyed, which would benefit subsequent biological treatment. Successful combination of nanoconfinement and PMC might provide a new effective solution for pollution remediation.","archive":"Q1","archive_location":"</w:instrText>
            </w:r>
            <w:r w:rsidRPr="00BC5D8B">
              <w:rPr>
                <w:rFonts w:hint="eastAsia"/>
                <w:bCs/>
                <w:kern w:val="2"/>
                <w:szCs w:val="22"/>
                <w:vertAlign w:val="superscript"/>
              </w:rPr>
              <w:instrText>环境科学与生态学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Top","collection-title":"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","container-title":"Water Research","DOI":"10.1016/j.watres.2023.120340","ISSN":"0043-1354","journalAbbreviation":"Water Res","language":"en","page":"120340","source":"</w:instrText>
            </w:r>
            <w:r w:rsidRPr="00BC5D8B">
              <w:rPr>
                <w:rFonts w:hint="eastAsia"/>
                <w:bCs/>
                <w:kern w:val="2"/>
                <w:szCs w:val="22"/>
                <w:vertAlign w:val="superscript"/>
              </w:rPr>
              <w:instrText>工程：环境</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环境科学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水资源</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","title":"Peroxymonocarbonate activation via Co nanopart</w:instrText>
            </w:r>
            <w:r w:rsidRPr="00BC5D8B">
              <w:rPr>
                <w:bCs/>
                <w:kern w:val="2"/>
                <w:szCs w:val="22"/>
                <w:vertAlign w:val="superscript"/>
              </w:rPr>
              <w:instrText xml:space="preserve">icles confined in metal–organic frameworks for efficient antibiotic degradation in different actual water matrices","volume":"243","author":[{"family":"Zhang","given":"Bo-Tao"},{"family":"Yan","given":"Zihan"},{"family":"Zhao","given":"Juanjuan"},{"family":"Chen","given":"Zhuo"},{"family":"Liu","given":"Yuchun"},{"family":"Fan","given":"Maohong"},{"family":"Du","given":"Wei"}],"issued":{"date-parts":[["2023",9,1]]},"citation-key":"zhang_peroxymonocarbonate_2023"}}],"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8</w:t>
            </w:r>
            <w:r w:rsidRPr="00BC5D8B">
              <w:rPr>
                <w:bCs/>
                <w:kern w:val="2"/>
                <w:szCs w:val="22"/>
                <w:vertAlign w:val="superscript"/>
              </w:rPr>
              <w:fldChar w:fldCharType="end"/>
            </w:r>
          </w:p>
        </w:tc>
      </w:tr>
      <w:tr w:rsidR="009C468E" w:rsidRPr="0010064D" w14:paraId="5C0AC35C" w14:textId="77777777" w:rsidTr="00B01BF9">
        <w:tc>
          <w:tcPr>
            <w:tcW w:w="776" w:type="pct"/>
            <w:vMerge/>
          </w:tcPr>
          <w:p w14:paraId="45F1FEF9" w14:textId="77777777" w:rsidR="009C468E" w:rsidRPr="0010064D" w:rsidRDefault="009C468E" w:rsidP="00B01BF9">
            <w:pPr>
              <w:spacing w:line="240" w:lineRule="auto"/>
              <w:ind w:firstLineChars="0" w:firstLine="0"/>
              <w:jc w:val="center"/>
              <w:rPr>
                <w:kern w:val="2"/>
                <w:szCs w:val="22"/>
              </w:rPr>
            </w:pPr>
          </w:p>
        </w:tc>
        <w:tc>
          <w:tcPr>
            <w:tcW w:w="658" w:type="pct"/>
          </w:tcPr>
          <w:p w14:paraId="6FCF7A69"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0.1</w:t>
            </w:r>
          </w:p>
        </w:tc>
        <w:tc>
          <w:tcPr>
            <w:tcW w:w="594" w:type="pct"/>
          </w:tcPr>
          <w:p w14:paraId="0597F3D3"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1.525</w:t>
            </w:r>
          </w:p>
        </w:tc>
        <w:tc>
          <w:tcPr>
            <w:tcW w:w="540" w:type="pct"/>
          </w:tcPr>
          <w:p w14:paraId="3171ABDD"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0.34</w:t>
            </w:r>
          </w:p>
        </w:tc>
        <w:tc>
          <w:tcPr>
            <w:tcW w:w="420" w:type="pct"/>
          </w:tcPr>
          <w:p w14:paraId="70DAF853"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0.0573</w:t>
            </w:r>
          </w:p>
        </w:tc>
        <w:tc>
          <w:tcPr>
            <w:tcW w:w="694" w:type="pct"/>
          </w:tcPr>
          <w:p w14:paraId="1B758D74"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CIP</w:t>
            </w:r>
          </w:p>
          <w:p w14:paraId="07C05404"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(40 </w:t>
            </w:r>
            <w:proofErr w:type="spellStart"/>
            <w:r w:rsidRPr="0010064D">
              <w:rPr>
                <w:rFonts w:cs="Times New Roman"/>
                <w:bCs/>
                <w:kern w:val="2"/>
                <w:szCs w:val="22"/>
              </w:rPr>
              <w:t>μ</w:t>
            </w:r>
            <w:r w:rsidRPr="0010064D">
              <w:rPr>
                <w:rFonts w:hint="eastAsia"/>
                <w:bCs/>
                <w:kern w:val="2"/>
                <w:szCs w:val="22"/>
              </w:rPr>
              <w:t>M</w:t>
            </w:r>
            <w:proofErr w:type="spellEnd"/>
            <w:r w:rsidRPr="0010064D">
              <w:rPr>
                <w:rFonts w:hint="eastAsia"/>
                <w:bCs/>
                <w:kern w:val="2"/>
                <w:szCs w:val="22"/>
              </w:rPr>
              <w:t>)</w:t>
            </w:r>
          </w:p>
        </w:tc>
        <w:tc>
          <w:tcPr>
            <w:tcW w:w="865" w:type="pct"/>
          </w:tcPr>
          <w:p w14:paraId="7863CBC1"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1.50</w:t>
            </w:r>
          </w:p>
        </w:tc>
        <w:tc>
          <w:tcPr>
            <w:tcW w:w="453" w:type="pct"/>
          </w:tcPr>
          <w:p w14:paraId="278CB50F"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{"citationID":"Vg6HXRpv","properties":{"formattedCitation":"\\super 8\\nosupersub{}","plainCitation":"8","noteIndex":0},"citationItems":[{"id":19089,"uris":["http://zotero.org/users/10723219/items/DPJPQN4M"],"itemData":{"id":19089,"type":"article-journal","abstract":"Traditional advanced oxidation processes suffer from low availability of ultrashort lifetime radicals and declining stability of catalysts. Co nanoparticles in hollow bimetallic metal–organic frameworks (Co@MOFs) were synthesized via a solvothermal method. Nanoconfinement and peroxymonocarbonate (PMC) degradation system endows Co@MOFs with high catalytic activity and stability even in the actual water matrices. The nanocomposites exhibited 100–200 nm polyhedron structure with irregular nanocavity between the 20 nm shell and multicores. Co nanoparticles were completely encapsulated by the FeIII-MOF-5 shell according to the X-ray diffraction and photoelectron spectra. Both 0.8 nm micropores and 3.6 nm mesopores were proven to be present. The yolk-shell Co@MOFs exhibited higher catalytic performance than that of Co nanoparticles, hollow FeIII-MOF-5 and its core-shell counterpart toward PMC activation during sulfamethoxazole degradation. The catalytic activities of Co@MOFs for the activation of unsymmetrical peroxides (PMC and peroxymonosulfate) were much higher than those for the symmetrical peroxides (H2O2 and persulfate) and the heterogeneous catalysis was dominant in the Co@MOFs activated H2O2 and PMC systems. The MOF stability was the highest and metal leakages were the least in the activated PMC system among the four peroxides because of mild reaction conditions and the alkalescent solution (pH = 8.3–8.4). Furthermore, the high removal efficiencies (&gt;94%) and degradation rates could be maintained in the different actual water matrices due to the confinement effects. The contributions of carbonate and hydroxyl radicals were primary for sulfamethoxazole degradation, and superoxide anion and singlet oxygen also played essential roles according to scavenging experiments and time-series spin-trapping electron spin resonance spectra. Six degradation pathways were proposed according to 26 intermediate identification and the pharmacophores of more than 80% intermedia</w:instrText>
            </w:r>
            <w:r w:rsidRPr="00BC5D8B">
              <w:rPr>
                <w:rFonts w:hint="eastAsia"/>
                <w:bCs/>
                <w:kern w:val="2"/>
                <w:szCs w:val="22"/>
                <w:vertAlign w:val="superscript"/>
              </w:rPr>
              <w:instrText>tes were destroyed, which would benefit subsequent biological treatment. Successful combination of nanoconfinement and PMC might provide a new effective solution for pollution remediation.","archive":"Q1","archive_location":"</w:instrText>
            </w:r>
            <w:r w:rsidRPr="00BC5D8B">
              <w:rPr>
                <w:rFonts w:hint="eastAsia"/>
                <w:bCs/>
                <w:kern w:val="2"/>
                <w:szCs w:val="22"/>
                <w:vertAlign w:val="superscript"/>
              </w:rPr>
              <w:instrText>环境科学与生态学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Top","collection-title":"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","container-title":"Water Research","DOI":"10.1016/j.watres.2023.120340","ISSN":"0043-1354","journalAbbreviation":"Water Res","language":"en","page":"120340","source":"</w:instrText>
            </w:r>
            <w:r w:rsidRPr="00BC5D8B">
              <w:rPr>
                <w:rFonts w:hint="eastAsia"/>
                <w:bCs/>
                <w:kern w:val="2"/>
                <w:szCs w:val="22"/>
                <w:vertAlign w:val="superscript"/>
              </w:rPr>
              <w:instrText>工程：环境</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环境科学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水资源</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","title":"Peroxymonocarbonate activation via Co nanopart</w:instrText>
            </w:r>
            <w:r w:rsidRPr="00BC5D8B">
              <w:rPr>
                <w:bCs/>
                <w:kern w:val="2"/>
                <w:szCs w:val="22"/>
                <w:vertAlign w:val="superscript"/>
              </w:rPr>
              <w:instrText xml:space="preserve">icles confined in metal–organic frameworks for efficient antibiotic degradation in different actual water matrices","volume":"243","author":[{"family":"Zhang","given":"Bo-Tao"},{"family":"Yan","given":"Zihan"},{"family":"Zhao","given":"Juanjuan"},{"family":"Chen","given":"Zhuo"},{"family":"Liu","given":"Yuchun"},{"family":"Fan","given":"Maohong"},{"family":"Du","given":"Wei"}],"issued":{"date-parts":[["2023",9,1]]},"citation-key":"zhang_peroxymonocarbonate_2023"}}],"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8</w:t>
            </w:r>
            <w:r w:rsidRPr="00BC5D8B">
              <w:rPr>
                <w:bCs/>
                <w:kern w:val="2"/>
                <w:szCs w:val="22"/>
                <w:vertAlign w:val="superscript"/>
              </w:rPr>
              <w:fldChar w:fldCharType="end"/>
            </w:r>
          </w:p>
        </w:tc>
      </w:tr>
      <w:tr w:rsidR="009C468E" w:rsidRPr="0010064D" w14:paraId="10DAAD50" w14:textId="77777777" w:rsidTr="00B01BF9">
        <w:tc>
          <w:tcPr>
            <w:tcW w:w="776" w:type="pct"/>
            <w:vMerge/>
          </w:tcPr>
          <w:p w14:paraId="23F58221" w14:textId="77777777" w:rsidR="009C468E" w:rsidRPr="0010064D" w:rsidRDefault="009C468E" w:rsidP="00B01BF9">
            <w:pPr>
              <w:spacing w:line="240" w:lineRule="auto"/>
              <w:ind w:firstLineChars="0" w:firstLine="0"/>
              <w:jc w:val="center"/>
              <w:rPr>
                <w:kern w:val="2"/>
                <w:szCs w:val="22"/>
              </w:rPr>
            </w:pPr>
          </w:p>
        </w:tc>
        <w:tc>
          <w:tcPr>
            <w:tcW w:w="658" w:type="pct"/>
          </w:tcPr>
          <w:p w14:paraId="1C8E006F"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0.1</w:t>
            </w:r>
          </w:p>
        </w:tc>
        <w:tc>
          <w:tcPr>
            <w:tcW w:w="594" w:type="pct"/>
          </w:tcPr>
          <w:p w14:paraId="0EB37101"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1.525</w:t>
            </w:r>
          </w:p>
        </w:tc>
        <w:tc>
          <w:tcPr>
            <w:tcW w:w="540" w:type="pct"/>
          </w:tcPr>
          <w:p w14:paraId="1502DC34"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0.34</w:t>
            </w:r>
          </w:p>
        </w:tc>
        <w:tc>
          <w:tcPr>
            <w:tcW w:w="420" w:type="pct"/>
          </w:tcPr>
          <w:p w14:paraId="29C66A25"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0.1057</w:t>
            </w:r>
          </w:p>
        </w:tc>
        <w:tc>
          <w:tcPr>
            <w:tcW w:w="694" w:type="pct"/>
          </w:tcPr>
          <w:p w14:paraId="3BE2CA35"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NOR</w:t>
            </w:r>
          </w:p>
          <w:p w14:paraId="06743903"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(40 </w:t>
            </w:r>
            <w:proofErr w:type="spellStart"/>
            <w:r w:rsidRPr="0010064D">
              <w:rPr>
                <w:rFonts w:cs="Times New Roman"/>
                <w:bCs/>
                <w:kern w:val="2"/>
                <w:szCs w:val="22"/>
              </w:rPr>
              <w:t>μ</w:t>
            </w:r>
            <w:r w:rsidRPr="0010064D">
              <w:rPr>
                <w:rFonts w:hint="eastAsia"/>
                <w:bCs/>
                <w:kern w:val="2"/>
                <w:szCs w:val="22"/>
              </w:rPr>
              <w:t>M</w:t>
            </w:r>
            <w:proofErr w:type="spellEnd"/>
            <w:r w:rsidRPr="0010064D">
              <w:rPr>
                <w:rFonts w:hint="eastAsia"/>
                <w:bCs/>
                <w:kern w:val="2"/>
                <w:szCs w:val="22"/>
              </w:rPr>
              <w:t>)</w:t>
            </w:r>
          </w:p>
        </w:tc>
        <w:tc>
          <w:tcPr>
            <w:tcW w:w="865" w:type="pct"/>
          </w:tcPr>
          <w:p w14:paraId="33BBCED4"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2.77</w:t>
            </w:r>
          </w:p>
        </w:tc>
        <w:tc>
          <w:tcPr>
            <w:tcW w:w="453" w:type="pct"/>
          </w:tcPr>
          <w:p w14:paraId="46FA7155"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{"citationID":"fCipDX2E","properties":{"formattedCitation":"\\super 8\\nosupersub{}","plainCitation":"8","noteIndex":0},"citationItems":[{"id":19089,"uris":["http://zotero.org/users/10723219/items/DPJPQN4M"],"itemData":{"id":19089,"type":"article-journal","abstract":"Traditional advanced oxidation processes suffer from low availability of ultrashort lifetime radicals and declining stability of catalysts. Co nanoparticles in hollow bimetallic metal–organic frameworks (Co@MOFs) were synthesized via a solvothermal method. Nanoconfinement and peroxymonocarbonate (PMC) degradation system endows Co@MOFs with high catalytic activity and stability even in the actual water matrices. The nanocomposites exhibited 100–200 nm polyhedron structure with irregular nanocavity between the 20 nm shell and multicores. Co nanoparticles were completely encapsulated by the FeIII-MOF-5 shell according to the X-ray diffraction and photoelectron spectra. Both 0.8 nm micropores and 3.6 nm mesopores were proven to be present. The yolk-shell Co@MOFs exhibited higher catalytic performance than that of Co nanoparticles, hollow FeIII-MOF-5 and its core-shell counterpart toward PMC activation during sulfamethoxazole degradation. The catalytic activities of Co@MOFs for the activation of unsymmetrical peroxides (PMC and peroxymonosulfate) were much higher than those for the symmetrical peroxides (H2O2 and persulfate) and the heterogeneous catalysis was dominant in the Co@MOFs activated H2O2 and PMC systems. The MOF stability was the highest and metal leakages were the least in the activated PMC system among the four peroxides because of mild reaction conditions and the alkalescent solution (pH = 8.3–8.4). Furthermore, the high removal efficiencies (&gt;94%) and degradation rates could be maintained in the different actual water matrices due to the confinement effects. The contributions of carbonate and hydroxyl radicals were primary for sulfamethoxazole degradation, and superoxide anion and singlet oxygen also played essential roles according to scavenging experiments and time-series spin-trapping electron spin resonance spectra. Six degradation pathways were proposed according to 26 intermediate identification and the pharmacophores of more than 80% intermedia</w:instrText>
            </w:r>
            <w:r w:rsidRPr="00BC5D8B">
              <w:rPr>
                <w:rFonts w:hint="eastAsia"/>
                <w:bCs/>
                <w:kern w:val="2"/>
                <w:szCs w:val="22"/>
                <w:vertAlign w:val="superscript"/>
              </w:rPr>
              <w:instrText>tes were destroyed, which would benefit subsequent biological treatment. Successful combination of nanoconfinement and PMC might provide a new effective solution for pollution remediation.","archive":"Q1","archive_location":"</w:instrText>
            </w:r>
            <w:r w:rsidRPr="00BC5D8B">
              <w:rPr>
                <w:rFonts w:hint="eastAsia"/>
                <w:bCs/>
                <w:kern w:val="2"/>
                <w:szCs w:val="22"/>
                <w:vertAlign w:val="superscript"/>
              </w:rPr>
              <w:instrText>环境科学与生态学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Top","collection-title":"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","container-title":"Water Research","DOI":"10.1016/j.watres.2023.120340","ISSN":"0043-1354","journalAbbreviation":"Water Res","language":"en","page":"120340","source":"</w:instrText>
            </w:r>
            <w:r w:rsidRPr="00BC5D8B">
              <w:rPr>
                <w:rFonts w:hint="eastAsia"/>
                <w:bCs/>
                <w:kern w:val="2"/>
                <w:szCs w:val="22"/>
                <w:vertAlign w:val="superscript"/>
              </w:rPr>
              <w:instrText>工程：环境</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环境科学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水资源</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","title":"Peroxymonocarbonate activation via Co nanopart</w:instrText>
            </w:r>
            <w:r w:rsidRPr="00BC5D8B">
              <w:rPr>
                <w:bCs/>
                <w:kern w:val="2"/>
                <w:szCs w:val="22"/>
                <w:vertAlign w:val="superscript"/>
              </w:rPr>
              <w:instrText xml:space="preserve">icles confined in metal–organic frameworks for efficient antibiotic degradation in different actual water matrices","volume":"243","author":[{"family":"Zhang","given":"Bo-Tao"},{"family":"Yan","given":"Zihan"},{"family":"Zhao","given":"Juanjuan"},{"family":"Chen","given":"Zhuo"},{"family":"Liu","given":"Yuchun"},{"family":"Fan","given":"Maohong"},{"family":"Du","given":"Wei"}],"issued":{"date-parts":[["2023",9,1]]},"citation-key":"zhang_peroxymonocarbonate_2023"}}],"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8</w:t>
            </w:r>
            <w:r w:rsidRPr="00BC5D8B">
              <w:rPr>
                <w:bCs/>
                <w:kern w:val="2"/>
                <w:szCs w:val="22"/>
                <w:vertAlign w:val="superscript"/>
              </w:rPr>
              <w:fldChar w:fldCharType="end"/>
            </w:r>
          </w:p>
        </w:tc>
      </w:tr>
      <w:tr w:rsidR="009C468E" w:rsidRPr="0010064D" w14:paraId="26A49A18" w14:textId="77777777" w:rsidTr="00B01BF9">
        <w:tc>
          <w:tcPr>
            <w:tcW w:w="776" w:type="pct"/>
          </w:tcPr>
          <w:p w14:paraId="30378AF7" w14:textId="77777777" w:rsidR="009C468E" w:rsidRPr="0010064D" w:rsidRDefault="009C468E" w:rsidP="00B01BF9">
            <w:pPr>
              <w:spacing w:line="240" w:lineRule="auto"/>
              <w:ind w:firstLineChars="0" w:firstLine="0"/>
              <w:jc w:val="center"/>
              <w:rPr>
                <w:bCs/>
                <w:kern w:val="2"/>
                <w:szCs w:val="22"/>
              </w:rPr>
            </w:pPr>
            <w:r w:rsidRPr="0010064D">
              <w:rPr>
                <w:bCs/>
                <w:kern w:val="2"/>
                <w:szCs w:val="22"/>
              </w:rPr>
              <w:t>Mn</w:t>
            </w:r>
            <w:r w:rsidRPr="0010064D">
              <w:rPr>
                <w:bCs/>
                <w:kern w:val="2"/>
                <w:szCs w:val="22"/>
                <w:vertAlign w:val="subscript"/>
              </w:rPr>
              <w:t>1.23</w:t>
            </w:r>
            <w:r w:rsidRPr="0010064D">
              <w:rPr>
                <w:bCs/>
                <w:kern w:val="2"/>
                <w:szCs w:val="22"/>
              </w:rPr>
              <w:t>Co</w:t>
            </w:r>
            <w:r w:rsidRPr="0010064D">
              <w:rPr>
                <w:bCs/>
                <w:kern w:val="2"/>
                <w:szCs w:val="22"/>
                <w:vertAlign w:val="subscript"/>
              </w:rPr>
              <w:t>1.77</w:t>
            </w:r>
            <w:r w:rsidRPr="0010064D">
              <w:rPr>
                <w:bCs/>
                <w:kern w:val="2"/>
                <w:szCs w:val="22"/>
              </w:rPr>
              <w:t>O</w:t>
            </w:r>
            <w:r w:rsidRPr="0010064D">
              <w:rPr>
                <w:bCs/>
                <w:kern w:val="2"/>
                <w:szCs w:val="22"/>
                <w:vertAlign w:val="subscript"/>
              </w:rPr>
              <w:t>4</w:t>
            </w:r>
          </w:p>
        </w:tc>
        <w:tc>
          <w:tcPr>
            <w:tcW w:w="658" w:type="pct"/>
          </w:tcPr>
          <w:p w14:paraId="5DDAE259"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0.1</w:t>
            </w:r>
          </w:p>
        </w:tc>
        <w:tc>
          <w:tcPr>
            <w:tcW w:w="594" w:type="pct"/>
          </w:tcPr>
          <w:p w14:paraId="312A4826"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0.305</w:t>
            </w:r>
          </w:p>
        </w:tc>
        <w:tc>
          <w:tcPr>
            <w:tcW w:w="540" w:type="pct"/>
          </w:tcPr>
          <w:p w14:paraId="3E1EAF26"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2.04</w:t>
            </w:r>
          </w:p>
        </w:tc>
        <w:tc>
          <w:tcPr>
            <w:tcW w:w="420" w:type="pct"/>
          </w:tcPr>
          <w:p w14:paraId="3A321A60"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0.01324</w:t>
            </w:r>
          </w:p>
        </w:tc>
        <w:tc>
          <w:tcPr>
            <w:tcW w:w="694" w:type="pct"/>
          </w:tcPr>
          <w:p w14:paraId="2F2A98FC"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2,4-DCP</w:t>
            </w:r>
          </w:p>
          <w:p w14:paraId="103BD9A9"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(10 </w:t>
            </w:r>
            <w:r>
              <w:rPr>
                <w:rFonts w:hint="eastAsia"/>
                <w:bCs/>
                <w:kern w:val="2"/>
                <w:szCs w:val="22"/>
              </w:rPr>
              <w:t>m</w:t>
            </w: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865" w:type="pct"/>
          </w:tcPr>
          <w:p w14:paraId="6319E143"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8.68</w:t>
            </w:r>
          </w:p>
        </w:tc>
        <w:tc>
          <w:tcPr>
            <w:tcW w:w="453" w:type="pct"/>
          </w:tcPr>
          <w:p w14:paraId="72E3C25F"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{"citationID":"wrasjDjd","properties":{"formattedCitation":"\\super 9\\nosupersub{}","plainCitation":"9","noteIndex":0},"citationItems":[{"id":19075,"uris":["http://zotero.org/users/10723219/items/P4YPAADV"],"itemData":{"id":19075,"type":"article-journal","abstract":"An activated peroxymonocarbonate (PMC) system is expected to be developed as a chemical oxidation technology for water remediation, especially for the karstic regions with naturally occurring bicarbonates. In the present study, CoxMn3−xO4 (cobalt manganese oxides, where x = 1.08, 1.5, 1.77) catalysts with micron-sized spherical structures were prepared via a solvothermal method followed by an annealing process. Characterization results showed that all the prepared CoxMn3−xO4 catalysts were well-crystallized spinels with porous micro-nano hierarchical structures. Compared to Co3O4 and Mn2O3 catalysts with similar microstructures, the CoxMn3−xO4 catalysts had lower oxidation potentials and more redox-active sites, therefore demonstrating improved PMC activation for the degradation of 2,4-dichlorophenol (2,4-DCP). The activated PMC process (with 5 mM bicarbonate) showed a moderate H2O2 consumption rate, but it was more efficient for the degradation of 2,4-DCP than the heterogeneous Fenton (H-Fenton) process (H2O2 + CoxMn3−xO4 catalysts). In a mixture of H2O2, bicarbonate and CoxMn3−xO4 catalyst, the activated PMC process was the dominant route for the degradation of 2,4-DCP, in which the generated hydroxyl radicals (OH) mostly combined with bicarbonate ions, resulting in a more complex oxidizing mechanism involving various free radicals, e.g. O2−, OH and CO3−. Moreover, it was observed that bicarbonate dosage played a more significant role than H2O2 dosage in the degradation of 2,4-DCP, further validating that the activated PMC process was the major contributing route for decontamination of the organics. Based on the experimental results of the PMC system, the functioning mechanism of CoxMn3−xO4 catalysts and the </w:instrText>
            </w:r>
            <w:r w:rsidRPr="00BC5D8B">
              <w:rPr>
                <w:rFonts w:hint="eastAsia"/>
                <w:bCs/>
                <w:kern w:val="2"/>
                <w:szCs w:val="22"/>
                <w:vertAlign w:val="superscript"/>
              </w:rPr>
              <w:instrText>oxidizing routes of 2,4-DCP were depicted. With the use of high-performance Co-Mn binary oxides, the activated PMC method can be engineered for groundwater remediation in karstic regions.","archive":"Q1","archive_location":"</w:instrText>
            </w:r>
            <w:r w:rsidRPr="00BC5D8B">
              <w:rPr>
                <w:rFonts w:hint="eastAsia"/>
                <w:bCs/>
                <w:kern w:val="2"/>
                <w:szCs w:val="22"/>
                <w:vertAlign w:val="superscript"/>
              </w:rPr>
              <w:instrText>工程技术</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Top","collection-title":"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","container-title":"Chemical Engineering Journal","DOI":"10.1016/j.cej.2017.11.006","ISSN":"1385-8947","journalAbbreviation":"Chemical Engineering Journal","language":"en","page":"1297-1308","source":"</w:instrText>
            </w:r>
            <w:r w:rsidRPr="00BC5D8B">
              <w:rPr>
                <w:rFonts w:hint="eastAsia"/>
                <w:bCs/>
                <w:kern w:val="2"/>
                <w:szCs w:val="22"/>
                <w:vertAlign w:val="superscript"/>
              </w:rPr>
              <w:instrText>工程：化工</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工程：环境</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","title":"Heterogeneous activation</w:instrText>
            </w:r>
            <w:r w:rsidRPr="00BC5D8B">
              <w:rPr>
                <w:bCs/>
                <w:kern w:val="2"/>
                <w:szCs w:val="22"/>
                <w:vertAlign w:val="superscript"/>
              </w:rPr>
              <w:instrText xml:space="preserve"> of peroxymonocarbonate by Co-Mn oxides for the efficient degradation of chlorophenols in the presence of a naturally occurring level of bicarbonate","volume":"334","author":[{"family":"Pi","given":"Liu"},{"family":"Yang","given":"Nuo"},{"family":"Han","given":"Wei"},{"family":"Xiao","given":"Wei"},{"family":"Wang","given":"Dihua"},{"family":"Xiong","given":"Ying"},{"family":"Zhou","given":"Min"},{"family":"Hou","given":"Haobo"},{"family":"Mao","given":"Xuhui"}],"issued":{"date-parts":[["2018",2,15]]},"citation-key":"pi_heterogeneous_2018"}}],"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9</w:t>
            </w:r>
            <w:r w:rsidRPr="00BC5D8B">
              <w:rPr>
                <w:bCs/>
                <w:kern w:val="2"/>
                <w:szCs w:val="22"/>
                <w:vertAlign w:val="superscript"/>
              </w:rPr>
              <w:fldChar w:fldCharType="end"/>
            </w:r>
          </w:p>
        </w:tc>
      </w:tr>
      <w:tr w:rsidR="009C468E" w:rsidRPr="0010064D" w14:paraId="19F44A35" w14:textId="77777777" w:rsidTr="00B01BF9">
        <w:tc>
          <w:tcPr>
            <w:tcW w:w="776" w:type="pct"/>
          </w:tcPr>
          <w:p w14:paraId="13B84DA2" w14:textId="77777777" w:rsidR="009C468E" w:rsidRPr="0010064D" w:rsidRDefault="009C468E" w:rsidP="00B01BF9">
            <w:pPr>
              <w:spacing w:line="240" w:lineRule="auto"/>
              <w:ind w:firstLineChars="0" w:firstLine="0"/>
              <w:jc w:val="center"/>
              <w:rPr>
                <w:bCs/>
                <w:kern w:val="2"/>
                <w:szCs w:val="22"/>
              </w:rPr>
            </w:pPr>
            <w:r w:rsidRPr="0010064D">
              <w:rPr>
                <w:bCs/>
                <w:kern w:val="2"/>
                <w:szCs w:val="22"/>
              </w:rPr>
              <w:t>CoMgAl-SHTs</w:t>
            </w:r>
          </w:p>
        </w:tc>
        <w:tc>
          <w:tcPr>
            <w:tcW w:w="658" w:type="pct"/>
          </w:tcPr>
          <w:p w14:paraId="2086FB32"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0.03</w:t>
            </w:r>
          </w:p>
        </w:tc>
        <w:tc>
          <w:tcPr>
            <w:tcW w:w="594" w:type="pct"/>
          </w:tcPr>
          <w:p w14:paraId="755F819B"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1.83</w:t>
            </w:r>
          </w:p>
        </w:tc>
        <w:tc>
          <w:tcPr>
            <w:tcW w:w="540" w:type="pct"/>
          </w:tcPr>
          <w:p w14:paraId="6BFC0C58"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1.02</w:t>
            </w:r>
          </w:p>
        </w:tc>
        <w:tc>
          <w:tcPr>
            <w:tcW w:w="420" w:type="pct"/>
          </w:tcPr>
          <w:p w14:paraId="3F7281AE"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0.25679</w:t>
            </w:r>
          </w:p>
        </w:tc>
        <w:tc>
          <w:tcPr>
            <w:tcW w:w="694" w:type="pct"/>
          </w:tcPr>
          <w:p w14:paraId="26E5D7D7"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4-CP</w:t>
            </w:r>
          </w:p>
          <w:p w14:paraId="5A960E99"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(100 </w:t>
            </w:r>
            <w:r>
              <w:rPr>
                <w:rFonts w:hint="eastAsia"/>
                <w:bCs/>
                <w:kern w:val="2"/>
                <w:szCs w:val="22"/>
              </w:rPr>
              <w:t>m</w:t>
            </w: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865" w:type="pct"/>
          </w:tcPr>
          <w:p w14:paraId="49BAE5F6"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15.59</w:t>
            </w:r>
          </w:p>
        </w:tc>
        <w:tc>
          <w:tcPr>
            <w:tcW w:w="453" w:type="pct"/>
          </w:tcPr>
          <w:p w14:paraId="2214FB2A"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{"citationID":"zYIiKszg","properties":{"formattedCitation":"\\super 10\\nosupersub{}","plainCitation":"10","noteIndex":0},"citationItems":[{"id":19829,"uris":["http://zotero.org/users/10723219/items/UDYRTPP8"],"itemData":{"id":19829,"type":"article-journal","abstract":"Toxic and bioresistant compounds have attracted researchers to develop more efficient and cost-effective technologies for degradation of organic compounds in wastewater. This work demonstrates the degradation of 4-chlorophenol, 2,4-dichlorophenol, 2,4,6-trichlorophenol, and phenol as model compounds using bicarbonate-activated H2O2 oxidation system in the presence of supported catalysts. The catalytic activity of the catalyst was investigated in term of degradation of target compounds, chemical oxygen demand (COD), and total organic carbon (TOC) removals both for batch mode and in fixed bed reactor using CoMgAl-HTs and CoMgAl-SHTs, respectively. The leaching of cobalt ion was efficiently prohibited because of the presence of a weakly basic medium provided by bicarbonate, and the CoMgAl-SHTs catalyst was found to retain its stability and good catalytic activity in fixed bed reactor for over 300 h. Extensive chemical probing, fluorescence, and electron paired r</w:instrText>
            </w:r>
            <w:r w:rsidRPr="00BC5D8B">
              <w:rPr>
                <w:rFonts w:hint="eastAsia"/>
                <w:bCs/>
                <w:kern w:val="2"/>
                <w:szCs w:val="22"/>
                <w:vertAlign w:val="superscript"/>
              </w:rPr>
              <w:instrText>esonance (EPR) studies were conducted to identify the actual reactive species in the degradation pathway, which revealed that the reaction proceeds through generation of superoxide, hydroxyl radical along with carbonate radical.","collection-title":"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w:instrText>
            </w:r>
            <w:r w:rsidRPr="00BC5D8B">
              <w:rPr>
                <w:bCs/>
                <w:kern w:val="2"/>
                <w:szCs w:val="22"/>
                <w:vertAlign w:val="superscript"/>
              </w:rPr>
              <w:instrText xml:space="preserve">ontainer-title":"The Journal of Physical Chemistry A","DOI":"10.1021/jp5085313","ISSN":"1089-5639","issue":"43","journalAbbreviation":"J. Phys. Chem. A","language":"en","note":"publisher: American Chemical Society","page":"10028-10035","source":"ACS Publications","title":"Degradation of Chlorophenols by Supported Co–Mg–Al Layered Double Hydrotalcite with Bicarbonate Activated Hydrogen Peroxide","volume":"118","author":[{"family":"Jawad","given":"Ali"},{"family":"Lu","given":"Xiaoyan"},{"family":"Chen","given":"Zhuqi"},{"family":"Yin","given":"Guochuan"}],"issued":{"date-parts":[["2014",10,30]]},"citation-key":"jawad_degradation_2014"}}],"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10</w:t>
            </w:r>
            <w:r w:rsidRPr="00BC5D8B">
              <w:rPr>
                <w:bCs/>
                <w:kern w:val="2"/>
                <w:szCs w:val="22"/>
                <w:vertAlign w:val="superscript"/>
              </w:rPr>
              <w:fldChar w:fldCharType="end"/>
            </w:r>
          </w:p>
        </w:tc>
      </w:tr>
      <w:tr w:rsidR="009C468E" w:rsidRPr="0010064D" w14:paraId="77EDE58F" w14:textId="77777777" w:rsidTr="00B01BF9">
        <w:tc>
          <w:tcPr>
            <w:tcW w:w="776" w:type="pct"/>
          </w:tcPr>
          <w:p w14:paraId="4BCFA5D3" w14:textId="77777777" w:rsidR="009C468E" w:rsidRPr="0010064D" w:rsidRDefault="009C468E" w:rsidP="00B01BF9">
            <w:pPr>
              <w:spacing w:line="240" w:lineRule="auto"/>
              <w:ind w:firstLineChars="0" w:firstLine="0"/>
              <w:jc w:val="center"/>
              <w:rPr>
                <w:bCs/>
                <w:kern w:val="2"/>
                <w:szCs w:val="22"/>
              </w:rPr>
            </w:pPr>
            <w:proofErr w:type="spellStart"/>
            <w:r w:rsidRPr="0010064D">
              <w:rPr>
                <w:bCs/>
                <w:kern w:val="2"/>
                <w:szCs w:val="22"/>
              </w:rPr>
              <w:t>CuCoO</w:t>
            </w:r>
            <w:r w:rsidRPr="0010064D">
              <w:rPr>
                <w:bCs/>
                <w:kern w:val="2"/>
                <w:szCs w:val="22"/>
                <w:vertAlign w:val="subscript"/>
              </w:rPr>
              <w:t>x</w:t>
            </w:r>
            <w:proofErr w:type="spellEnd"/>
            <w:r w:rsidRPr="0010064D">
              <w:rPr>
                <w:bCs/>
                <w:kern w:val="2"/>
                <w:szCs w:val="22"/>
              </w:rPr>
              <w:t>–LDH</w:t>
            </w:r>
          </w:p>
        </w:tc>
        <w:tc>
          <w:tcPr>
            <w:tcW w:w="658" w:type="pct"/>
          </w:tcPr>
          <w:p w14:paraId="78196FEF"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0.5</w:t>
            </w:r>
          </w:p>
        </w:tc>
        <w:tc>
          <w:tcPr>
            <w:tcW w:w="594" w:type="pct"/>
          </w:tcPr>
          <w:p w14:paraId="02E80D54"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1.83</w:t>
            </w:r>
          </w:p>
        </w:tc>
        <w:tc>
          <w:tcPr>
            <w:tcW w:w="540" w:type="pct"/>
          </w:tcPr>
          <w:p w14:paraId="1B53F967"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0.85</w:t>
            </w:r>
          </w:p>
        </w:tc>
        <w:tc>
          <w:tcPr>
            <w:tcW w:w="420" w:type="pct"/>
          </w:tcPr>
          <w:p w14:paraId="7F93AC7F"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0.06878</w:t>
            </w:r>
          </w:p>
        </w:tc>
        <w:tc>
          <w:tcPr>
            <w:tcW w:w="694" w:type="pct"/>
          </w:tcPr>
          <w:p w14:paraId="5F4D914D"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4-CP</w:t>
            </w:r>
          </w:p>
          <w:p w14:paraId="3DCC18E8"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(200 </w:t>
            </w:r>
            <w:r>
              <w:rPr>
                <w:rFonts w:hint="eastAsia"/>
                <w:bCs/>
                <w:kern w:val="2"/>
                <w:szCs w:val="22"/>
              </w:rPr>
              <w:t>m</w:t>
            </w: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865" w:type="pct"/>
          </w:tcPr>
          <w:p w14:paraId="59E43F44"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0.25</w:t>
            </w:r>
          </w:p>
        </w:tc>
        <w:tc>
          <w:tcPr>
            <w:tcW w:w="453" w:type="pct"/>
          </w:tcPr>
          <w:p w14:paraId="245BFC61"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{"citationID":"NwLLZfnK","properties":{"formattedCitation":"\\super 11\\nosupersub{}","plainCitation":"11","noteIndex":0},"citationItems":[{"id":23218,"uris":["http://zotero.org/users/10723219/items/BN6L7737"],"itemData":{"id":23218,"type":"article-journal","abstract":"Catalytic wastewater treatment is confronted by varied challenges like catalyst stability and efficiency in aqueous media due to the complex chemistry during organic compound degradation. Herein, we attempt to address this challenge by creating a synergistically stable and active bimetallic CuCoOx–LDH catalyst via facile copper ion hydrothermal impregnation in a CoOx–LDH catalyst. Different instrumental techniques like BET, XRD, FTIR, SEM, XPS and electrochemical studies etc. were conducted to investigate the properties of the catalyst before and after impregnation of copper ions. It was found that the changes in the electrochemistry and redox properties of the CuCoOx–LDH catalyst based on cyclic voltammetry (CV), electrochemical impedance spectroscopy (EIS), and X-ray photoelectron spectroscopy (XPS) appeared in the form of enhanced activity and excellent stability. In the bicarbonate activation of hydrogen peroxide (BAP) system, the synthesized CuCoOx–LDH catalyst can efficiently degrade 200 ppm 4-chlorophenol (4-CP) with 84% COD and 78% TOC removal in less than 40 minutes, and even 1000 ppm of 4-CP in hours, while the CoOx–LDH and CuOx–LDH catalysts or their physical mixtures are apparently sluggish. This catalyst can also effectively degrade various substituted phenols including 2,4-dichlorophenol (DCP), 2,4,4-trichlorophenol (TCP), 2-chlorophenol (2-CP), phenol, and chlorobenzene with significant COD removal. The findings from fluorescence, scavengers, electron paramagnetic resonance (EPR), XPS, and electrochemical studies suggest collectively the generation of ˙OH, 1O2, and ˙O2− species and that the regeneration of active sites may be part of the degradation process. This approach based on CV, EIS and X</w:instrText>
            </w:r>
            <w:r w:rsidRPr="00BC5D8B">
              <w:rPr>
                <w:rFonts w:hint="eastAsia"/>
                <w:bCs/>
                <w:kern w:val="2"/>
                <w:szCs w:val="22"/>
                <w:vertAlign w:val="superscript"/>
              </w:rPr>
              <w:instrText>PS studies has provided novel knowledge about the intrinsic origins of synergetic acceleration of catalyst activity.","archive":"Q2","call-number":"3.9003","collection-title":"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","container-title":"RSC Advances","DOI":"10.1039/C6RA10402A","ISSN":"2046-206</w:instrText>
            </w:r>
            <w:r w:rsidRPr="00BC5D8B">
              <w:rPr>
                <w:bCs/>
                <w:kern w:val="2"/>
                <w:szCs w:val="22"/>
                <w:vertAlign w:val="superscript"/>
              </w:rPr>
              <w:instrText xml:space="preserve">9","issue":"76","journalAbbreviation":"RSC Adv.","language":"en","note":"publisher: The Royal Society of Chemistry","page":"72643-72653","source":"pubs.rsc.org","title":"Bimetallic synergistic degradation of chlorophenols by CuCoOx–LDH catalyst in bicarbonate-activated hydrogen peroxide system","volume":"6","author":[{"family":"Jawad","given":"Ali"},{"family":"Li","given":"Yibing"},{"family":"Guo","given":"Lianshuang"},{"family":"Khan","given":"Aimal"},{"family":"Chen","given":"Zhuqi"},{"family":"Wang","given":"Jingyu"},{"family":"Yang","given":"Jiakuan"},{"family":"Liu","given":"Weidong"},{"family":"Yin","given":"Guochuan"}],"issued":{"date-parts":[["2016",7,28]]},"citation-key":"jawad_bimetallic_2016"}}],"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11</w:t>
            </w:r>
            <w:r w:rsidRPr="00BC5D8B">
              <w:rPr>
                <w:bCs/>
                <w:kern w:val="2"/>
                <w:szCs w:val="22"/>
                <w:vertAlign w:val="superscript"/>
              </w:rPr>
              <w:fldChar w:fldCharType="end"/>
            </w:r>
          </w:p>
        </w:tc>
      </w:tr>
      <w:tr w:rsidR="009C468E" w:rsidRPr="0010064D" w14:paraId="28CA46CC" w14:textId="77777777" w:rsidTr="00B01BF9">
        <w:tc>
          <w:tcPr>
            <w:tcW w:w="776" w:type="pct"/>
          </w:tcPr>
          <w:p w14:paraId="7C8C945C" w14:textId="77777777" w:rsidR="009C468E" w:rsidRPr="0010064D" w:rsidRDefault="009C468E" w:rsidP="00B01BF9">
            <w:pPr>
              <w:spacing w:line="240" w:lineRule="auto"/>
              <w:ind w:firstLineChars="0" w:firstLine="0"/>
              <w:jc w:val="center"/>
              <w:rPr>
                <w:bCs/>
                <w:kern w:val="2"/>
                <w:szCs w:val="22"/>
              </w:rPr>
            </w:pPr>
            <w:r w:rsidRPr="0010064D">
              <w:rPr>
                <w:bCs/>
                <w:kern w:val="2"/>
                <w:szCs w:val="22"/>
              </w:rPr>
              <w:t>SC@CuFeO</w:t>
            </w:r>
            <w:r w:rsidRPr="0010064D">
              <w:rPr>
                <w:bCs/>
                <w:kern w:val="2"/>
                <w:szCs w:val="22"/>
                <w:vertAlign w:val="subscript"/>
              </w:rPr>
              <w:t>2</w:t>
            </w:r>
          </w:p>
        </w:tc>
        <w:tc>
          <w:tcPr>
            <w:tcW w:w="658" w:type="pct"/>
          </w:tcPr>
          <w:p w14:paraId="38247F8A"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0.3</w:t>
            </w:r>
          </w:p>
        </w:tc>
        <w:tc>
          <w:tcPr>
            <w:tcW w:w="594" w:type="pct"/>
          </w:tcPr>
          <w:p w14:paraId="6B3D9D2F"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0.915</w:t>
            </w:r>
          </w:p>
        </w:tc>
        <w:tc>
          <w:tcPr>
            <w:tcW w:w="540" w:type="pct"/>
          </w:tcPr>
          <w:p w14:paraId="35C3FBED"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1.7</w:t>
            </w:r>
          </w:p>
        </w:tc>
        <w:tc>
          <w:tcPr>
            <w:tcW w:w="420" w:type="pct"/>
          </w:tcPr>
          <w:p w14:paraId="3AA483A5"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0.037</w:t>
            </w:r>
          </w:p>
        </w:tc>
        <w:tc>
          <w:tcPr>
            <w:tcW w:w="694" w:type="pct"/>
          </w:tcPr>
          <w:p w14:paraId="545B34E5"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SMX</w:t>
            </w:r>
          </w:p>
          <w:p w14:paraId="4A091ADE"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(10 </w:t>
            </w:r>
            <w:r>
              <w:rPr>
                <w:rFonts w:hint="eastAsia"/>
                <w:bCs/>
                <w:kern w:val="2"/>
                <w:szCs w:val="22"/>
              </w:rPr>
              <w:t>m</w:t>
            </w:r>
            <w:r w:rsidRPr="0010064D">
              <w:rPr>
                <w:rFonts w:hint="eastAsia"/>
                <w:bCs/>
                <w:kern w:val="2"/>
                <w:szCs w:val="22"/>
              </w:rPr>
              <w:t>g</w:t>
            </w:r>
            <w:r w:rsidRPr="0010064D">
              <w:rPr>
                <w:rFonts w:cs="Times New Roman"/>
                <w:bCs/>
                <w:kern w:val="2"/>
                <w:szCs w:val="22"/>
              </w:rPr>
              <w:t>·</w:t>
            </w:r>
            <w:r w:rsidRPr="0010064D">
              <w:rPr>
                <w:rFonts w:hint="eastAsia"/>
                <w:bCs/>
                <w:kern w:val="2"/>
                <w:szCs w:val="22"/>
              </w:rPr>
              <w:t>L</w:t>
            </w:r>
            <w:r w:rsidRPr="0010064D">
              <w:rPr>
                <w:szCs w:val="22"/>
                <w:vertAlign w:val="superscript"/>
              </w:rPr>
              <w:t>−</w:t>
            </w:r>
            <w:r w:rsidRPr="0010064D">
              <w:rPr>
                <w:rFonts w:hint="eastAsia"/>
                <w:bCs/>
                <w:kern w:val="2"/>
                <w:szCs w:val="22"/>
                <w:vertAlign w:val="superscript"/>
              </w:rPr>
              <w:t>1</w:t>
            </w:r>
            <w:r w:rsidRPr="0010064D">
              <w:rPr>
                <w:rFonts w:hint="eastAsia"/>
                <w:bCs/>
                <w:kern w:val="2"/>
                <w:szCs w:val="22"/>
              </w:rPr>
              <w:t>)</w:t>
            </w:r>
          </w:p>
        </w:tc>
        <w:tc>
          <w:tcPr>
            <w:tcW w:w="865" w:type="pct"/>
          </w:tcPr>
          <w:p w14:paraId="5A58A325"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0.90</w:t>
            </w:r>
          </w:p>
        </w:tc>
        <w:tc>
          <w:tcPr>
            <w:tcW w:w="453" w:type="pct"/>
          </w:tcPr>
          <w:p w14:paraId="15779CE2"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{"citationID":"9jsYWIIp","properties":{"formattedCitation":"\\super 12\\nosupersub{}","plainCitation":"12","noteIndex":0},"citationItems":[{"id":19383,"uris":["http://zotero.org/users/10723219/items/UUYSXBAU"],"itemData":{"id":19383,"type":"article-journal","abstract":"The performance of the Fenton reaction under alkaline conditions is important to promote its application in practical water treatment. In this study, a sulfide doped mesoporous carbon (SC) and CuFeO2 composite (SC@CuFeO2) was prepared and its Fenton-like activity was evaluated by the degradation of sulfamethoxazole (SMX) in an alkaline solution especially in the presence of bicarbonate. The results indicated that 93% of SMX was efficiently degraded over SC@CuFeO2 at pH 8.7 with 15 mM HCO3− in water. In comparison, the SMX removal efficiency was only about 20% without HCO3−. Furthermore, the introduction of SC can indeed improve the Fenton activity of CuFeO2. For instance, the removal efficiency of SMX over CuFeO2 and SC@CuFeO2 was 80% and 70%, respectively, under the same conditions. Based on the characterization results, electron paramagnetic resonance spectra, probe experiments and ˙OH radicals' quantitative measurement, more radical production especially the transformation processes involving reactive oxygen species (˙OH, O2˙− CO3˙− and 1O2) were responsible for the enhanced SMX degradation over SC@CuFeO2 under alkaline conditions. Finally, the intermediates of SMX degradation were detected by GC-MS/MS and</w:instrText>
            </w:r>
            <w:r w:rsidRPr="00BC5D8B">
              <w:rPr>
                <w:rFonts w:hint="eastAsia"/>
                <w:bCs/>
                <w:kern w:val="2"/>
                <w:szCs w:val="22"/>
                <w:vertAlign w:val="superscript"/>
              </w:rPr>
              <w:instrText xml:space="preserve"> the degradation pathway was discussed. These findings suggest that the effect of the water matrix on the oxidation efficiency of the Fenton reaction should be considered in real water treatment.","archive":"Q1","archive_location":"</w:instrText>
            </w:r>
            <w:r w:rsidRPr="00BC5D8B">
              <w:rPr>
                <w:rFonts w:hint="eastAsia"/>
                <w:bCs/>
                <w:kern w:val="2"/>
                <w:szCs w:val="22"/>
                <w:vertAlign w:val="superscript"/>
              </w:rPr>
              <w:instrText>环境科学与生态学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Top","collection-title":"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","container-title":"Environmental Science: Nano","DOI":"10.1039/D1EN00055A","ISSN":"2051-8161","issue":"5","journalAbbreviation":"Environ. Sci.: Nano","language":"en","note":"publisher: The Royal Society of Chemistry","page":"1296-1307","source":"</w:instrText>
            </w:r>
            <w:r w:rsidRPr="00BC5D8B">
              <w:rPr>
                <w:rFonts w:hint="eastAsia"/>
                <w:bCs/>
                <w:kern w:val="2"/>
                <w:szCs w:val="22"/>
                <w:vertAlign w:val="superscript"/>
              </w:rPr>
              <w:instrText>化学综合</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环境科学</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纳米科技</w:instrText>
            </w:r>
            <w:r w:rsidRPr="00BC5D8B">
              <w:rPr>
                <w:rFonts w:hint="eastAsia"/>
                <w:bCs/>
                <w:kern w:val="2"/>
                <w:szCs w:val="22"/>
                <w:vertAlign w:val="superscript"/>
              </w:rPr>
              <w:instrText>3</w:instrText>
            </w:r>
            <w:r w:rsidRPr="00BC5D8B">
              <w:rPr>
                <w:rFonts w:hint="eastAsia"/>
                <w:bCs/>
                <w:kern w:val="2"/>
                <w:szCs w:val="22"/>
                <w:vertAlign w:val="superscript"/>
              </w:rPr>
              <w:instrText>区</w:instrText>
            </w:r>
            <w:r w:rsidRPr="00BC5D8B">
              <w:rPr>
                <w:rFonts w:hint="eastAsia"/>
                <w:bCs/>
                <w:kern w:val="2"/>
                <w:szCs w:val="22"/>
                <w:vertAlign w:val="superscript"/>
              </w:rPr>
              <w:instrText>","title":"Insight into bicarbonate involved efficient heterogeneous Fenton-like degradation of sulfamethoxazole over a CuFeO2 based composite under alkaline conditions","volume":"8","author":[{"family":"Dai","given":"Chu"},{"</w:instrText>
            </w:r>
            <w:r w:rsidRPr="00BC5D8B">
              <w:rPr>
                <w:bCs/>
                <w:kern w:val="2"/>
                <w:szCs w:val="22"/>
                <w:vertAlign w:val="superscript"/>
              </w:rPr>
              <w:instrText xml:space="preserve">family":"Tian","given":"Xike"},{"family":"Feng","given":"Shuxuan"},{"family":"Nie","given":"Yulun"},{"family":"Li","given":"Yong"},{"family":"Lu","given":"Liqiang"}],"issued":{"date-parts":[["2021",5,20]]},"citation-key":"dai_insight_2021"}}],"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12</w:t>
            </w:r>
            <w:r w:rsidRPr="00BC5D8B">
              <w:rPr>
                <w:bCs/>
                <w:kern w:val="2"/>
                <w:szCs w:val="22"/>
                <w:vertAlign w:val="superscript"/>
              </w:rPr>
              <w:fldChar w:fldCharType="end"/>
            </w:r>
          </w:p>
        </w:tc>
      </w:tr>
      <w:tr w:rsidR="009C468E" w:rsidRPr="0010064D" w14:paraId="3CAA8C73" w14:textId="77777777" w:rsidTr="00B01BF9">
        <w:tc>
          <w:tcPr>
            <w:tcW w:w="776" w:type="pct"/>
          </w:tcPr>
          <w:p w14:paraId="730AB887" w14:textId="77777777" w:rsidR="009C468E" w:rsidRPr="0010064D" w:rsidRDefault="009C468E" w:rsidP="00B01BF9">
            <w:pPr>
              <w:spacing w:line="240" w:lineRule="auto"/>
              <w:ind w:firstLineChars="0" w:firstLine="0"/>
              <w:jc w:val="center"/>
              <w:rPr>
                <w:bCs/>
                <w:kern w:val="2"/>
                <w:szCs w:val="22"/>
              </w:rPr>
            </w:pPr>
            <w:r w:rsidRPr="0010064D">
              <w:rPr>
                <w:bCs/>
                <w:kern w:val="2"/>
                <w:szCs w:val="22"/>
              </w:rPr>
              <w:t>CuFeS</w:t>
            </w:r>
            <w:r w:rsidRPr="0010064D">
              <w:rPr>
                <w:bCs/>
                <w:kern w:val="2"/>
                <w:szCs w:val="22"/>
                <w:vertAlign w:val="subscript"/>
              </w:rPr>
              <w:t>2</w:t>
            </w:r>
          </w:p>
        </w:tc>
        <w:tc>
          <w:tcPr>
            <w:tcW w:w="658" w:type="pct"/>
          </w:tcPr>
          <w:p w14:paraId="7D560AA0"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0.05</w:t>
            </w:r>
          </w:p>
        </w:tc>
        <w:tc>
          <w:tcPr>
            <w:tcW w:w="594" w:type="pct"/>
          </w:tcPr>
          <w:p w14:paraId="68E2986E"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1.525</w:t>
            </w:r>
          </w:p>
        </w:tc>
        <w:tc>
          <w:tcPr>
            <w:tcW w:w="540" w:type="pct"/>
          </w:tcPr>
          <w:p w14:paraId="57FE9AFC"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2.04</w:t>
            </w:r>
          </w:p>
        </w:tc>
        <w:tc>
          <w:tcPr>
            <w:tcW w:w="420" w:type="pct"/>
          </w:tcPr>
          <w:p w14:paraId="5D8CAC62"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0.0206</w:t>
            </w:r>
          </w:p>
        </w:tc>
        <w:tc>
          <w:tcPr>
            <w:tcW w:w="694" w:type="pct"/>
          </w:tcPr>
          <w:p w14:paraId="78BE0896"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4-CP</w:t>
            </w:r>
          </w:p>
          <w:p w14:paraId="2D5C4C4B"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 xml:space="preserve">(10 </w:t>
            </w:r>
            <w:r>
              <w:rPr>
                <w:rFonts w:hint="eastAsia"/>
                <w:bCs/>
                <w:kern w:val="2"/>
                <w:szCs w:val="22"/>
              </w:rPr>
              <w:t>v</w:t>
            </w:r>
            <w:r w:rsidRPr="0010064D">
              <w:rPr>
                <w:rFonts w:hint="eastAsia"/>
                <w:bCs/>
                <w:kern w:val="2"/>
                <w:szCs w:val="22"/>
              </w:rPr>
              <w:t>)</w:t>
            </w:r>
          </w:p>
        </w:tc>
        <w:tc>
          <w:tcPr>
            <w:tcW w:w="865" w:type="pct"/>
          </w:tcPr>
          <w:p w14:paraId="48E79F01"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1.08</w:t>
            </w:r>
          </w:p>
        </w:tc>
        <w:tc>
          <w:tcPr>
            <w:tcW w:w="453" w:type="pct"/>
          </w:tcPr>
          <w:p w14:paraId="78CBC752"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{"citationID":"zBAEijVV","properties":{"formattedCitation":"\\super 13\\nosupersub{}","plainCitation":"13","noteIndex":0},"citationItems":[{"id":14845,"uris":["http://zotero.org/users/10723219/items/6L9PAXZV"],"itemData":{"id":14845,"type":"article-journal","abstract":"Recently, increasing attention has been paid to the activated peroxymonocarbonate (APMC) process, because it is envisioned to be engineered for the chemical oxidation remediation of groundwater in karstic regions with elevated levels of naturally occurring bicarbonate. In the present study, we explored the feasibility of using metal sulfides (CuFeS2, CuS, and FeS2) as the catalysts for heterogeneous APMC (H-APMC) processes. Among the three synthesized metal sulfides, the CuFeS2 catalyst exhibited reversible redox properties, thereby it had the best performance to activate peroxymonocarbonate (PMC) for the degradation of 2,4-dichlorophenol (2,4-DCP). The X-ray photoelectron spectroscopy analysis and density-functional-theory calculations both revealed that, for the CuFeS2-catalyzed APMC process, iron sites of CuFeS2 acted as the catalytic active sites. Electron spin resonance and chemical quenching experiments revealed that the intermediated reactive species for a CuFeS2-catalyzed APMC process included hydroxyl radicals (OH), singlet oxygen (1O2), superoxide radicals (O2−), and carbonate radicals (CO3−). It was also found that, under a low bicarbonate condition (</w:instrText>
            </w:r>
            <w:r w:rsidRPr="00BC5D8B">
              <w:rPr>
                <w:rFonts w:hint="eastAsia"/>
                <w:bCs/>
                <w:kern w:val="2"/>
                <w:szCs w:val="22"/>
                <w:vertAlign w:val="superscript"/>
              </w:rPr>
              <w:instrText>≤</w:instrText>
            </w:r>
            <w:r w:rsidRPr="00BC5D8B">
              <w:rPr>
                <w:bCs/>
                <w:kern w:val="2"/>
                <w:szCs w:val="22"/>
                <w:vertAlign w:val="superscript"/>
              </w:rPr>
              <w:instrText>25 mM), the concentration of H2O2 was not the limiting factor that controlled the degradation rate of 2,4-DCP. Instead, bicarbonate concentration and catalyst dosage significantly influenced the performance of CuFeS2-catalyzed APMC process. Al2O3-supported CuFeS2 catalyst (Al2O3@CuFeS2) was prepared and tested as fillers for practical application. The flowing experiment using fixed-bed reactor showed that the Al2O3@CuFeS2 fillers could effectively activate PMC and thereby degraded the 2,4-DCP. Runoff of the coated CuFeS2 component occurred during the experiment, but the leached copper and iron species from the fillers were constantly at a low and safe level (&lt;1.5 mg/L). The CuFeS2-catalyzed APMC process showed a good prospect for groundwater remediation in karstic regions.","archive":"Q1","archive_loc</w:instrText>
            </w:r>
            <w:r w:rsidRPr="00BC5D8B">
              <w:rPr>
                <w:rFonts w:hint="eastAsia"/>
                <w:bCs/>
                <w:kern w:val="2"/>
                <w:szCs w:val="22"/>
                <w:vertAlign w:val="superscript"/>
              </w:rPr>
              <w:instrText>ation":"</w:instrText>
            </w:r>
            <w:r w:rsidRPr="00BC5D8B">
              <w:rPr>
                <w:rFonts w:hint="eastAsia"/>
                <w:bCs/>
                <w:kern w:val="2"/>
                <w:szCs w:val="22"/>
                <w:vertAlign w:val="superscript"/>
              </w:rPr>
              <w:instrText>化学</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Top","call-number":"22.100","collection-title":"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","container-title":"Applied Catalysis B: Environmental","DOI":"10.1016/j.apcatb.2019.03.080","ISSN":"0926-3373","journalAbbreviation":"Appl Catal B-environ","language":"en","license":"19.700","page":"273-282","source":"</w:instrText>
            </w:r>
            <w:r w:rsidRPr="00BC5D8B">
              <w:rPr>
                <w:rFonts w:hint="eastAsia"/>
                <w:bCs/>
                <w:kern w:val="2"/>
                <w:szCs w:val="22"/>
                <w:vertAlign w:val="superscript"/>
              </w:rPr>
              <w:instrText>物理化学</w:instrText>
            </w:r>
            <w:r w:rsidRPr="00BC5D8B">
              <w:rPr>
                <w:rFonts w:hint="eastAsia"/>
                <w:bCs/>
                <w:kern w:val="2"/>
                <w:szCs w:val="22"/>
                <w:vertAlign w:val="superscript"/>
              </w:rPr>
              <w:instrText>2</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工程：化工</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 xml:space="preserve">  </w:instrText>
            </w:r>
            <w:r w:rsidRPr="00BC5D8B">
              <w:rPr>
                <w:rFonts w:hint="eastAsia"/>
                <w:bCs/>
                <w:kern w:val="2"/>
                <w:szCs w:val="22"/>
                <w:vertAlign w:val="superscript"/>
              </w:rPr>
              <w:instrText>工程：环境</w:instrText>
            </w:r>
            <w:r w:rsidRPr="00BC5D8B">
              <w:rPr>
                <w:rFonts w:hint="eastAsia"/>
                <w:bCs/>
                <w:kern w:val="2"/>
                <w:szCs w:val="22"/>
                <w:vertAlign w:val="superscript"/>
              </w:rPr>
              <w:instrText>1</w:instrText>
            </w:r>
            <w:r w:rsidRPr="00BC5D8B">
              <w:rPr>
                <w:rFonts w:hint="eastAsia"/>
                <w:bCs/>
                <w:kern w:val="2"/>
                <w:szCs w:val="22"/>
                <w:vertAlign w:val="superscript"/>
              </w:rPr>
              <w:instrText>区</w:instrText>
            </w:r>
            <w:r w:rsidRPr="00BC5D8B">
              <w:rPr>
                <w:rFonts w:hint="eastAsia"/>
                <w:bCs/>
                <w:kern w:val="2"/>
                <w:szCs w:val="22"/>
                <w:vertAlign w:val="superscript"/>
              </w:rPr>
              <w:instrText>","title":"Heterogeneous activation of peroxymonocarbonate by chalcopyrite (CuFeS2) for efficient degradation of 2,4-dichlorophenol in simulated groundwater","volume":"251","author":[{"family":"Xu","given</w:instrText>
            </w:r>
            <w:r w:rsidRPr="00BC5D8B">
              <w:rPr>
                <w:bCs/>
                <w:kern w:val="2"/>
                <w:szCs w:val="22"/>
                <w:vertAlign w:val="superscript"/>
              </w:rPr>
              <w:instrText xml:space="preserve">":"Xiangjian"},{"family":"Tang","given":"Dingding"},{"family":"Cai","given":"Jianhua"},{"family":"Xi","given":"Beidou"},{"family":"Zhang","given":"Yan"},{"family":"Pi","given":"Liu"},{"family":"Mao","given":"Xuhui"}],"issued":{"date-parts":[["2019",8,15]]},"citation-key":"xu_heterogeneous_2019"}}],"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13</w:t>
            </w:r>
            <w:r w:rsidRPr="00BC5D8B">
              <w:rPr>
                <w:bCs/>
                <w:kern w:val="2"/>
                <w:szCs w:val="22"/>
                <w:vertAlign w:val="superscript"/>
              </w:rPr>
              <w:fldChar w:fldCharType="end"/>
            </w:r>
          </w:p>
        </w:tc>
      </w:tr>
      <w:tr w:rsidR="009C468E" w:rsidRPr="0010064D" w14:paraId="2550ADDB" w14:textId="77777777" w:rsidTr="00B01BF9">
        <w:tc>
          <w:tcPr>
            <w:tcW w:w="776" w:type="pct"/>
          </w:tcPr>
          <w:p w14:paraId="75DAF4C3" w14:textId="77777777" w:rsidR="009C468E" w:rsidRPr="0010064D" w:rsidRDefault="009C468E" w:rsidP="00B01BF9">
            <w:pPr>
              <w:spacing w:line="240" w:lineRule="auto"/>
              <w:ind w:firstLineChars="0" w:firstLine="0"/>
              <w:jc w:val="center"/>
              <w:rPr>
                <w:bCs/>
                <w:kern w:val="2"/>
                <w:szCs w:val="22"/>
              </w:rPr>
            </w:pPr>
            <w:proofErr w:type="spellStart"/>
            <w:r w:rsidRPr="0010064D">
              <w:rPr>
                <w:bCs/>
                <w:kern w:val="2"/>
                <w:szCs w:val="22"/>
              </w:rPr>
              <w:t>CuO</w:t>
            </w:r>
            <w:proofErr w:type="spellEnd"/>
            <w:r w:rsidRPr="0010064D">
              <w:rPr>
                <w:bCs/>
                <w:kern w:val="2"/>
                <w:szCs w:val="22"/>
              </w:rPr>
              <w:t>-MgO</w:t>
            </w:r>
          </w:p>
        </w:tc>
        <w:tc>
          <w:tcPr>
            <w:tcW w:w="658" w:type="pct"/>
          </w:tcPr>
          <w:p w14:paraId="6BECC6A3"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0.5</w:t>
            </w:r>
          </w:p>
        </w:tc>
        <w:tc>
          <w:tcPr>
            <w:tcW w:w="594" w:type="pct"/>
          </w:tcPr>
          <w:p w14:paraId="758D4755"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0.915</w:t>
            </w:r>
          </w:p>
        </w:tc>
        <w:tc>
          <w:tcPr>
            <w:tcW w:w="540" w:type="pct"/>
          </w:tcPr>
          <w:p w14:paraId="47F68C47"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1.02</w:t>
            </w:r>
          </w:p>
        </w:tc>
        <w:tc>
          <w:tcPr>
            <w:tcW w:w="420" w:type="pct"/>
          </w:tcPr>
          <w:p w14:paraId="58705822"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0.06057</w:t>
            </w:r>
          </w:p>
        </w:tc>
        <w:tc>
          <w:tcPr>
            <w:tcW w:w="694" w:type="pct"/>
          </w:tcPr>
          <w:p w14:paraId="68F1F01C"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Phenol</w:t>
            </w:r>
          </w:p>
          <w:p w14:paraId="24954142" w14:textId="77777777" w:rsidR="009C468E" w:rsidRPr="0010064D" w:rsidRDefault="009C468E" w:rsidP="00B01BF9">
            <w:pPr>
              <w:spacing w:line="240" w:lineRule="auto"/>
              <w:ind w:firstLineChars="0" w:firstLine="0"/>
              <w:jc w:val="center"/>
              <w:rPr>
                <w:bCs/>
                <w:kern w:val="2"/>
                <w:szCs w:val="22"/>
              </w:rPr>
            </w:pPr>
            <w:r w:rsidRPr="0010064D">
              <w:rPr>
                <w:rFonts w:hint="eastAsia"/>
                <w:bCs/>
                <w:kern w:val="2"/>
                <w:szCs w:val="22"/>
              </w:rPr>
              <w:t>(0.5 mM)</w:t>
            </w:r>
          </w:p>
        </w:tc>
        <w:tc>
          <w:tcPr>
            <w:tcW w:w="865" w:type="pct"/>
          </w:tcPr>
          <w:p w14:paraId="0CF547B6" w14:textId="77777777" w:rsidR="009C468E" w:rsidRPr="0010064D" w:rsidRDefault="009C468E" w:rsidP="00B01BF9">
            <w:pPr>
              <w:spacing w:line="240" w:lineRule="auto"/>
              <w:ind w:firstLineChars="0" w:firstLine="0"/>
              <w:jc w:val="center"/>
              <w:rPr>
                <w:kern w:val="2"/>
                <w:szCs w:val="22"/>
              </w:rPr>
            </w:pPr>
            <w:r w:rsidRPr="0010064D">
              <w:rPr>
                <w:rFonts w:hint="eastAsia"/>
                <w:kern w:val="2"/>
                <w:szCs w:val="22"/>
              </w:rPr>
              <w:t>0.88</w:t>
            </w:r>
          </w:p>
        </w:tc>
        <w:tc>
          <w:tcPr>
            <w:tcW w:w="453" w:type="pct"/>
          </w:tcPr>
          <w:p w14:paraId="38CCD694" w14:textId="77777777" w:rsidR="009C468E" w:rsidRPr="00BC5D8B" w:rsidRDefault="009C468E" w:rsidP="00B01BF9">
            <w:pPr>
              <w:spacing w:line="240" w:lineRule="auto"/>
              <w:ind w:firstLineChars="0" w:firstLine="0"/>
              <w:jc w:val="center"/>
              <w:rPr>
                <w:bCs/>
                <w:kern w:val="2"/>
                <w:szCs w:val="22"/>
                <w:vertAlign w:val="superscript"/>
              </w:rPr>
            </w:pPr>
            <w:r w:rsidRPr="00BC5D8B">
              <w:rPr>
                <w:bCs/>
                <w:kern w:val="2"/>
                <w:szCs w:val="22"/>
                <w:vertAlign w:val="superscript"/>
              </w:rPr>
              <w:fldChar w:fldCharType="begin"/>
            </w:r>
            <w:r w:rsidRPr="00BC5D8B">
              <w:rPr>
                <w:bCs/>
                <w:kern w:val="2"/>
                <w:szCs w:val="22"/>
                <w:vertAlign w:val="superscript"/>
              </w:rPr>
              <w:instrText xml:space="preserve"> ADDIN ZOTERO_ITEM CSL_CITATION {"citationID":"hMgKQcfD","properties":{"formattedCitation":"\\super 14\\nosupersub{}","plainCitation":"14","noteIndex":0},"citationItems":[{"id":20622,"uris":["http://zotero.org/users/10723219/items/45EUEWB3"],"itemData":{"id":20622,"type":"article-journal","abstract":"Redox metal ions play the crucial role in versatile advanced oxidation technologies, in which controlling the active species formation through catalyst design is one of the key challenges in oxidant utilization. This work describes an example of different active species formations in CuO-mediated degradation just because of supporting material differences. Although three CuO catalysts were prepared by similar procedures, it was found that CuO-MgO catalyst demonstrated high efficiency in phenol degradation with bicarbonate activated H2O2, in which the superoxide radical is crucial, while hydroxyl radical and singlet oxygen are ignorable. For the CuO-MgO-Al2O3 and CuO-Al2O3 catalysts, the degradation proceeds by popular hydroxyl radical based process, however, the efficiency was poor. The EPR experiments also confirmed the absence of hydroxyl radical in CuO-MgO system but its presence in CuO-MgO-Al2O3 and CuO-Al2O3 system. The high catalytic efficiency with ignorable hydroxyl radical in the CuO-MgO system leads us to propose that an alternative Cu(III) species dominates the degradation. The basic MgO support may facilitate the formation of the Cu(III) species, whereas the neutral MgO-Al2O3 and acidic Al2O3 supp</w:instrText>
            </w:r>
            <w:r w:rsidRPr="00BC5D8B">
              <w:rPr>
                <w:rFonts w:hint="eastAsia"/>
                <w:bCs/>
                <w:kern w:val="2"/>
                <w:szCs w:val="22"/>
                <w:vertAlign w:val="superscript"/>
              </w:rPr>
              <w:instrText>orts are unable to stabilize the high valent Cu(III) species, leading to the common hydroxyl radical mechanism with low efficiency of H2O2 in alkaline conditions.","archive":"Q1","call-number":"13.6006","collection-title":"</w:instrText>
            </w:r>
            <w:r w:rsidRPr="00BC5D8B">
              <w:rPr>
                <w:rFonts w:hint="eastAsia"/>
                <w:bCs/>
                <w:kern w:val="2"/>
                <w:szCs w:val="22"/>
                <w:vertAlign w:val="superscript"/>
              </w:rPr>
              <w:instrText>无</w:instrText>
            </w:r>
            <w:r w:rsidRPr="00BC5D8B">
              <w:rPr>
                <w:rFonts w:hint="eastAsia"/>
                <w:bCs/>
                <w:kern w:val="2"/>
                <w:szCs w:val="22"/>
                <w:vertAlign w:val="superscript"/>
              </w:rPr>
              <w:instrText>","container-title":"Journal of</w:instrText>
            </w:r>
            <w:r w:rsidRPr="00BC5D8B">
              <w:rPr>
                <w:bCs/>
                <w:kern w:val="2"/>
                <w:szCs w:val="22"/>
                <w:vertAlign w:val="superscript"/>
              </w:rPr>
              <w:instrText xml:space="preserve"> Hazardous Materials","DOI":"10.1016/j.jhazmat.2016.12.063","ISSN":"0304-3894","journalAbbreviation":"Journal of Hazardous Materials","language":"en","page":"56-62","source":"ScienceDirect","title":"Support-dependent active species formation for CuO catalysts: Leading to efficient pollutant degradation in alkaline conditions","title-short":"Support-dependent active species formation for CuO catalysts","volume":"328","author":[{"family":"Li","given":"Yibing"},{"family":"Guo","given":"Lianshuang"},{"family":"Huang","given":"Dekang"},{"family":"Jawad","given":"Ali"},{"family":"Chen","given":"Zhuqi"},{"family":"Yang","given":"Jiakuan"},{"family":"Liu","given":"Weidong"},{"family":"Shen","given":"Yan"},{"family":"Wang","given":"Mingkui"},{"family":"Yin","given":"Guochuan"}],"issued":{"date-parts":[["2017",4,15]]},"citation-key":"li_support-dependent_2017"}}],"schema":"https://github.com/citation-style-language/schema/raw/master/csl-citation.json"} </w:instrText>
            </w:r>
            <w:r w:rsidRPr="00BC5D8B">
              <w:rPr>
                <w:bCs/>
                <w:kern w:val="2"/>
                <w:szCs w:val="22"/>
                <w:vertAlign w:val="superscript"/>
              </w:rPr>
              <w:fldChar w:fldCharType="separate"/>
            </w:r>
            <w:r w:rsidRPr="00BC5D8B">
              <w:rPr>
                <w:rFonts w:cs="Times New Roman"/>
                <w:szCs w:val="22"/>
                <w:vertAlign w:val="superscript"/>
              </w:rPr>
              <w:t>14</w:t>
            </w:r>
            <w:r w:rsidRPr="00BC5D8B">
              <w:rPr>
                <w:bCs/>
                <w:kern w:val="2"/>
                <w:szCs w:val="22"/>
                <w:vertAlign w:val="superscript"/>
              </w:rPr>
              <w:fldChar w:fldCharType="end"/>
            </w:r>
          </w:p>
        </w:tc>
      </w:tr>
      <w:tr w:rsidR="009C468E" w:rsidRPr="0010064D" w14:paraId="6CC94176" w14:textId="77777777" w:rsidTr="00B01BF9">
        <w:tc>
          <w:tcPr>
            <w:tcW w:w="776" w:type="pct"/>
          </w:tcPr>
          <w:p w14:paraId="232A65FB" w14:textId="77777777" w:rsidR="009C468E" w:rsidRPr="0010064D" w:rsidRDefault="009C468E" w:rsidP="00B01BF9">
            <w:pPr>
              <w:spacing w:line="240" w:lineRule="auto"/>
              <w:ind w:firstLineChars="0" w:firstLine="0"/>
              <w:jc w:val="center"/>
              <w:rPr>
                <w:b/>
                <w:kern w:val="2"/>
                <w:szCs w:val="22"/>
              </w:rPr>
            </w:pPr>
            <w:r w:rsidRPr="0010064D">
              <w:rPr>
                <w:b/>
                <w:kern w:val="2"/>
                <w:szCs w:val="22"/>
              </w:rPr>
              <w:t>Co-N/C-T</w:t>
            </w:r>
          </w:p>
        </w:tc>
        <w:tc>
          <w:tcPr>
            <w:tcW w:w="658" w:type="pct"/>
          </w:tcPr>
          <w:p w14:paraId="2C97033C"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0.2</w:t>
            </w:r>
          </w:p>
        </w:tc>
        <w:tc>
          <w:tcPr>
            <w:tcW w:w="594" w:type="pct"/>
          </w:tcPr>
          <w:p w14:paraId="3863DF5A"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0.61</w:t>
            </w:r>
          </w:p>
        </w:tc>
        <w:tc>
          <w:tcPr>
            <w:tcW w:w="540" w:type="pct"/>
          </w:tcPr>
          <w:p w14:paraId="6A7C4F44"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0.204</w:t>
            </w:r>
          </w:p>
        </w:tc>
        <w:tc>
          <w:tcPr>
            <w:tcW w:w="420" w:type="pct"/>
          </w:tcPr>
          <w:p w14:paraId="3DF9E029" w14:textId="77777777" w:rsidR="009C468E" w:rsidRPr="0010064D" w:rsidRDefault="009C468E" w:rsidP="00B01BF9">
            <w:pPr>
              <w:spacing w:line="240" w:lineRule="auto"/>
              <w:ind w:firstLineChars="0" w:firstLine="0"/>
              <w:jc w:val="center"/>
              <w:rPr>
                <w:b/>
                <w:kern w:val="2"/>
                <w:szCs w:val="22"/>
              </w:rPr>
            </w:pPr>
            <w:r w:rsidRPr="0010064D">
              <w:rPr>
                <w:b/>
                <w:kern w:val="2"/>
                <w:szCs w:val="22"/>
              </w:rPr>
              <w:t>1.23016</w:t>
            </w:r>
          </w:p>
        </w:tc>
        <w:tc>
          <w:tcPr>
            <w:tcW w:w="694" w:type="pct"/>
          </w:tcPr>
          <w:p w14:paraId="3619536C"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TC</w:t>
            </w:r>
          </w:p>
          <w:p w14:paraId="04A21780"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(5 mg</w:t>
            </w:r>
            <w:r w:rsidRPr="0010064D">
              <w:rPr>
                <w:rFonts w:cs="Times New Roman"/>
                <w:b/>
                <w:kern w:val="2"/>
                <w:szCs w:val="22"/>
              </w:rPr>
              <w:t>·</w:t>
            </w:r>
            <w:r w:rsidRPr="0010064D">
              <w:rPr>
                <w:rFonts w:hint="eastAsia"/>
                <w:b/>
                <w:kern w:val="2"/>
                <w:szCs w:val="22"/>
              </w:rPr>
              <w:t>L</w:t>
            </w:r>
            <w:r w:rsidRPr="0010064D">
              <w:rPr>
                <w:b/>
                <w:szCs w:val="22"/>
                <w:vertAlign w:val="superscript"/>
              </w:rPr>
              <w:t>−</w:t>
            </w:r>
            <w:r w:rsidRPr="0010064D">
              <w:rPr>
                <w:rFonts w:hint="eastAsia"/>
                <w:b/>
                <w:kern w:val="2"/>
                <w:szCs w:val="22"/>
                <w:vertAlign w:val="superscript"/>
              </w:rPr>
              <w:t>1</w:t>
            </w:r>
            <w:r w:rsidRPr="0010064D">
              <w:rPr>
                <w:rFonts w:hint="eastAsia"/>
                <w:b/>
                <w:kern w:val="2"/>
                <w:szCs w:val="22"/>
              </w:rPr>
              <w:t>)</w:t>
            </w:r>
          </w:p>
        </w:tc>
        <w:tc>
          <w:tcPr>
            <w:tcW w:w="865" w:type="pct"/>
          </w:tcPr>
          <w:p w14:paraId="596C44FE"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100.83</w:t>
            </w:r>
          </w:p>
        </w:tc>
        <w:tc>
          <w:tcPr>
            <w:tcW w:w="453" w:type="pct"/>
          </w:tcPr>
          <w:p w14:paraId="299FA6A8" w14:textId="77777777" w:rsidR="009C468E" w:rsidRPr="0010064D" w:rsidRDefault="009C468E" w:rsidP="00B01BF9">
            <w:pPr>
              <w:spacing w:line="240" w:lineRule="auto"/>
              <w:ind w:firstLineChars="0" w:firstLine="0"/>
              <w:jc w:val="center"/>
              <w:rPr>
                <w:b/>
                <w:kern w:val="2"/>
                <w:szCs w:val="22"/>
              </w:rPr>
            </w:pPr>
            <w:r w:rsidRPr="0010064D">
              <w:rPr>
                <w:b/>
                <w:kern w:val="2"/>
                <w:szCs w:val="22"/>
              </w:rPr>
              <w:t>Th</w:t>
            </w:r>
            <w:r w:rsidRPr="0010064D">
              <w:rPr>
                <w:rFonts w:hint="eastAsia"/>
                <w:b/>
                <w:kern w:val="2"/>
                <w:szCs w:val="22"/>
              </w:rPr>
              <w:t>is work</w:t>
            </w:r>
          </w:p>
        </w:tc>
      </w:tr>
      <w:tr w:rsidR="009C468E" w:rsidRPr="0010064D" w14:paraId="1D095DCB" w14:textId="77777777" w:rsidTr="00B01BF9">
        <w:tc>
          <w:tcPr>
            <w:tcW w:w="776" w:type="pct"/>
          </w:tcPr>
          <w:p w14:paraId="7FE1422D"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Co-N/C-T</w:t>
            </w:r>
          </w:p>
        </w:tc>
        <w:tc>
          <w:tcPr>
            <w:tcW w:w="658" w:type="pct"/>
          </w:tcPr>
          <w:p w14:paraId="7FB4B15A"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0.2</w:t>
            </w:r>
          </w:p>
        </w:tc>
        <w:tc>
          <w:tcPr>
            <w:tcW w:w="594" w:type="pct"/>
          </w:tcPr>
          <w:p w14:paraId="5204D762"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0.61</w:t>
            </w:r>
          </w:p>
        </w:tc>
        <w:tc>
          <w:tcPr>
            <w:tcW w:w="540" w:type="pct"/>
          </w:tcPr>
          <w:p w14:paraId="1EC7B706"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0.204</w:t>
            </w:r>
          </w:p>
        </w:tc>
        <w:tc>
          <w:tcPr>
            <w:tcW w:w="420" w:type="pct"/>
          </w:tcPr>
          <w:p w14:paraId="6EC534A6" w14:textId="77777777" w:rsidR="009C468E" w:rsidRPr="0010064D" w:rsidRDefault="009C468E" w:rsidP="00B01BF9">
            <w:pPr>
              <w:spacing w:line="240" w:lineRule="auto"/>
              <w:ind w:firstLineChars="0" w:firstLine="0"/>
              <w:jc w:val="center"/>
              <w:rPr>
                <w:b/>
                <w:kern w:val="2"/>
                <w:szCs w:val="22"/>
              </w:rPr>
            </w:pPr>
            <w:r w:rsidRPr="0010064D">
              <w:rPr>
                <w:b/>
                <w:kern w:val="2"/>
                <w:szCs w:val="22"/>
              </w:rPr>
              <w:t>0.09169</w:t>
            </w:r>
          </w:p>
        </w:tc>
        <w:tc>
          <w:tcPr>
            <w:tcW w:w="694" w:type="pct"/>
          </w:tcPr>
          <w:p w14:paraId="1E81AB7C"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APAP</w:t>
            </w:r>
          </w:p>
          <w:p w14:paraId="6F9C6C2A"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(5 mg</w:t>
            </w:r>
            <w:r w:rsidRPr="0010064D">
              <w:rPr>
                <w:rFonts w:cs="Times New Roman"/>
                <w:b/>
                <w:kern w:val="2"/>
                <w:szCs w:val="22"/>
              </w:rPr>
              <w:t>·</w:t>
            </w:r>
            <w:r w:rsidRPr="0010064D">
              <w:rPr>
                <w:rFonts w:hint="eastAsia"/>
                <w:b/>
                <w:kern w:val="2"/>
                <w:szCs w:val="22"/>
              </w:rPr>
              <w:t>L</w:t>
            </w:r>
            <w:r w:rsidRPr="0010064D">
              <w:rPr>
                <w:b/>
                <w:szCs w:val="22"/>
                <w:vertAlign w:val="superscript"/>
              </w:rPr>
              <w:t>−</w:t>
            </w:r>
            <w:r w:rsidRPr="0010064D">
              <w:rPr>
                <w:rFonts w:hint="eastAsia"/>
                <w:b/>
                <w:kern w:val="2"/>
                <w:szCs w:val="22"/>
                <w:vertAlign w:val="superscript"/>
              </w:rPr>
              <w:t>1</w:t>
            </w:r>
            <w:r w:rsidRPr="0010064D">
              <w:rPr>
                <w:rFonts w:hint="eastAsia"/>
                <w:b/>
                <w:kern w:val="2"/>
                <w:szCs w:val="22"/>
              </w:rPr>
              <w:t>)</w:t>
            </w:r>
          </w:p>
        </w:tc>
        <w:tc>
          <w:tcPr>
            <w:tcW w:w="865" w:type="pct"/>
          </w:tcPr>
          <w:p w14:paraId="5EEE8955"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7.52</w:t>
            </w:r>
          </w:p>
        </w:tc>
        <w:tc>
          <w:tcPr>
            <w:tcW w:w="453" w:type="pct"/>
          </w:tcPr>
          <w:p w14:paraId="0017684F" w14:textId="77777777" w:rsidR="009C468E" w:rsidRPr="0010064D" w:rsidRDefault="009C468E" w:rsidP="00B01BF9">
            <w:pPr>
              <w:spacing w:line="240" w:lineRule="auto"/>
              <w:ind w:firstLineChars="0" w:firstLine="0"/>
              <w:jc w:val="center"/>
              <w:rPr>
                <w:b/>
                <w:kern w:val="2"/>
                <w:szCs w:val="22"/>
              </w:rPr>
            </w:pPr>
            <w:r w:rsidRPr="0010064D">
              <w:rPr>
                <w:b/>
                <w:kern w:val="2"/>
                <w:szCs w:val="22"/>
              </w:rPr>
              <w:t>Th</w:t>
            </w:r>
            <w:r w:rsidRPr="0010064D">
              <w:rPr>
                <w:rFonts w:hint="eastAsia"/>
                <w:b/>
                <w:kern w:val="2"/>
                <w:szCs w:val="22"/>
              </w:rPr>
              <w:t>is work</w:t>
            </w:r>
          </w:p>
        </w:tc>
      </w:tr>
      <w:tr w:rsidR="009C468E" w:rsidRPr="0010064D" w14:paraId="1D65B99B" w14:textId="77777777" w:rsidTr="00B01BF9">
        <w:tc>
          <w:tcPr>
            <w:tcW w:w="776" w:type="pct"/>
          </w:tcPr>
          <w:p w14:paraId="0B5FE5FB" w14:textId="77777777" w:rsidR="009C468E" w:rsidRPr="0010064D" w:rsidRDefault="009C468E" w:rsidP="00B01BF9">
            <w:pPr>
              <w:spacing w:line="240" w:lineRule="auto"/>
              <w:ind w:firstLineChars="0" w:firstLine="0"/>
              <w:jc w:val="center"/>
              <w:rPr>
                <w:b/>
                <w:kern w:val="2"/>
                <w:szCs w:val="22"/>
              </w:rPr>
            </w:pPr>
            <w:r w:rsidRPr="0010064D">
              <w:rPr>
                <w:b/>
                <w:kern w:val="2"/>
                <w:szCs w:val="22"/>
              </w:rPr>
              <w:t>Co-N/C-T</w:t>
            </w:r>
          </w:p>
        </w:tc>
        <w:tc>
          <w:tcPr>
            <w:tcW w:w="658" w:type="pct"/>
          </w:tcPr>
          <w:p w14:paraId="790675E4"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0.2</w:t>
            </w:r>
          </w:p>
        </w:tc>
        <w:tc>
          <w:tcPr>
            <w:tcW w:w="594" w:type="pct"/>
          </w:tcPr>
          <w:p w14:paraId="07E5B660"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0.61</w:t>
            </w:r>
          </w:p>
        </w:tc>
        <w:tc>
          <w:tcPr>
            <w:tcW w:w="540" w:type="pct"/>
          </w:tcPr>
          <w:p w14:paraId="12922ECF"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0.204</w:t>
            </w:r>
          </w:p>
        </w:tc>
        <w:tc>
          <w:tcPr>
            <w:tcW w:w="420" w:type="pct"/>
          </w:tcPr>
          <w:p w14:paraId="0D1A7BF1"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0.05905</w:t>
            </w:r>
          </w:p>
        </w:tc>
        <w:tc>
          <w:tcPr>
            <w:tcW w:w="694" w:type="pct"/>
          </w:tcPr>
          <w:p w14:paraId="4C117DA1"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SMX</w:t>
            </w:r>
          </w:p>
          <w:p w14:paraId="560D625A" w14:textId="77777777" w:rsidR="009C468E" w:rsidRPr="00C12B6A" w:rsidRDefault="009C468E" w:rsidP="00B01BF9">
            <w:pPr>
              <w:spacing w:line="240" w:lineRule="auto"/>
              <w:ind w:firstLineChars="0" w:firstLine="0"/>
              <w:jc w:val="center"/>
              <w:rPr>
                <w:b/>
                <w:kern w:val="2"/>
                <w:szCs w:val="22"/>
              </w:rPr>
            </w:pPr>
            <w:r>
              <w:rPr>
                <w:rFonts w:hint="eastAsia"/>
                <w:b/>
                <w:kern w:val="2"/>
                <w:szCs w:val="22"/>
              </w:rPr>
              <w:t>(</w:t>
            </w:r>
            <w:r w:rsidRPr="0010064D">
              <w:rPr>
                <w:rFonts w:hint="eastAsia"/>
                <w:b/>
                <w:kern w:val="2"/>
                <w:szCs w:val="22"/>
              </w:rPr>
              <w:t>10 mg</w:t>
            </w:r>
            <w:r w:rsidRPr="0010064D">
              <w:rPr>
                <w:rFonts w:cs="Times New Roman"/>
                <w:b/>
                <w:kern w:val="2"/>
                <w:szCs w:val="22"/>
              </w:rPr>
              <w:t>·</w:t>
            </w:r>
            <w:r w:rsidRPr="0010064D">
              <w:rPr>
                <w:rFonts w:hint="eastAsia"/>
                <w:b/>
                <w:kern w:val="2"/>
                <w:szCs w:val="22"/>
              </w:rPr>
              <w:t>L</w:t>
            </w:r>
            <w:r w:rsidRPr="0010064D">
              <w:rPr>
                <w:b/>
                <w:szCs w:val="22"/>
                <w:vertAlign w:val="superscript"/>
              </w:rPr>
              <w:t>−</w:t>
            </w:r>
            <w:r w:rsidRPr="0010064D">
              <w:rPr>
                <w:rFonts w:hint="eastAsia"/>
                <w:b/>
                <w:kern w:val="2"/>
                <w:szCs w:val="22"/>
                <w:vertAlign w:val="superscript"/>
              </w:rPr>
              <w:t>1</w:t>
            </w:r>
            <w:r>
              <w:rPr>
                <w:rFonts w:hint="eastAsia"/>
                <w:b/>
                <w:kern w:val="2"/>
                <w:szCs w:val="22"/>
              </w:rPr>
              <w:t>)</w:t>
            </w:r>
          </w:p>
        </w:tc>
        <w:tc>
          <w:tcPr>
            <w:tcW w:w="865" w:type="pct"/>
          </w:tcPr>
          <w:p w14:paraId="5A8300DE" w14:textId="77777777" w:rsidR="009C468E" w:rsidRPr="0010064D" w:rsidRDefault="009C468E" w:rsidP="00B01BF9">
            <w:pPr>
              <w:spacing w:line="240" w:lineRule="auto"/>
              <w:ind w:firstLineChars="0" w:firstLine="0"/>
              <w:jc w:val="center"/>
              <w:rPr>
                <w:b/>
                <w:kern w:val="2"/>
                <w:szCs w:val="22"/>
              </w:rPr>
            </w:pPr>
            <w:r w:rsidRPr="0010064D">
              <w:rPr>
                <w:rFonts w:hint="eastAsia"/>
                <w:b/>
                <w:kern w:val="2"/>
                <w:szCs w:val="22"/>
              </w:rPr>
              <w:t>4.84</w:t>
            </w:r>
          </w:p>
        </w:tc>
        <w:tc>
          <w:tcPr>
            <w:tcW w:w="453" w:type="pct"/>
          </w:tcPr>
          <w:p w14:paraId="6EC52D3F" w14:textId="77777777" w:rsidR="009C468E" w:rsidRPr="0010064D" w:rsidRDefault="009C468E" w:rsidP="00B01BF9">
            <w:pPr>
              <w:spacing w:line="240" w:lineRule="auto"/>
              <w:ind w:firstLineChars="0" w:firstLine="0"/>
              <w:jc w:val="center"/>
              <w:rPr>
                <w:b/>
                <w:kern w:val="2"/>
                <w:szCs w:val="22"/>
              </w:rPr>
            </w:pPr>
            <w:r w:rsidRPr="0010064D">
              <w:rPr>
                <w:b/>
                <w:kern w:val="2"/>
                <w:szCs w:val="22"/>
              </w:rPr>
              <w:t>Th</w:t>
            </w:r>
            <w:r w:rsidRPr="0010064D">
              <w:rPr>
                <w:rFonts w:hint="eastAsia"/>
                <w:b/>
                <w:kern w:val="2"/>
                <w:szCs w:val="22"/>
              </w:rPr>
              <w:t>is work</w:t>
            </w:r>
          </w:p>
        </w:tc>
      </w:tr>
    </w:tbl>
    <w:p w14:paraId="6C892321" w14:textId="77777777" w:rsidR="00B95C54" w:rsidRPr="00EE7619" w:rsidRDefault="00B95C54" w:rsidP="005C1B32">
      <w:pPr>
        <w:ind w:firstLineChars="100" w:firstLine="240"/>
        <w:sectPr w:rsidR="00B95C54" w:rsidRPr="00EE7619" w:rsidSect="00204827">
          <w:pgSz w:w="11906" w:h="16838" w:code="9"/>
          <w:pgMar w:top="1701" w:right="1701" w:bottom="1701" w:left="1701" w:header="1247" w:footer="1247" w:gutter="0"/>
          <w:cols w:space="425"/>
          <w:docGrid w:type="lines" w:linePitch="326"/>
        </w:sectPr>
      </w:pPr>
    </w:p>
    <w:p w14:paraId="5C9F3F26" w14:textId="421F0F46" w:rsidR="009C468E" w:rsidRPr="00971F0D" w:rsidRDefault="0043455A" w:rsidP="009C468E">
      <w:pPr>
        <w:pStyle w:val="afff7"/>
        <w:ind w:firstLine="482"/>
        <w:rPr>
          <w:b/>
          <w:bCs/>
        </w:rPr>
      </w:pPr>
      <w:bookmarkStart w:id="78" w:name="_Toc208230566"/>
      <w:r w:rsidRPr="005A2BF2">
        <w:rPr>
          <w:b/>
          <w:bCs/>
        </w:rPr>
        <w:lastRenderedPageBreak/>
        <w:t xml:space="preserve">Table </w:t>
      </w:r>
      <w:r w:rsidRPr="005A2BF2">
        <w:rPr>
          <w:rFonts w:hint="eastAsia"/>
          <w:b/>
          <w:bCs/>
        </w:rPr>
        <w:t>S</w:t>
      </w:r>
      <w:r w:rsidRPr="005A2BF2">
        <w:rPr>
          <w:b/>
          <w:bCs/>
        </w:rPr>
        <w:fldChar w:fldCharType="begin"/>
      </w:r>
      <w:r w:rsidRPr="005A2BF2">
        <w:rPr>
          <w:b/>
          <w:bCs/>
        </w:rPr>
        <w:instrText xml:space="preserve"> SEQ Table \* ARABIC </w:instrText>
      </w:r>
      <w:r w:rsidRPr="005A2BF2">
        <w:rPr>
          <w:b/>
          <w:bCs/>
        </w:rPr>
        <w:fldChar w:fldCharType="separate"/>
      </w:r>
      <w:r w:rsidR="00A53303">
        <w:rPr>
          <w:b/>
          <w:bCs/>
          <w:noProof/>
        </w:rPr>
        <w:t>5</w:t>
      </w:r>
      <w:r w:rsidRPr="005A2BF2">
        <w:rPr>
          <w:b/>
          <w:bCs/>
        </w:rPr>
        <w:fldChar w:fldCharType="end"/>
      </w:r>
      <w:r w:rsidR="001C2B65">
        <w:rPr>
          <w:rFonts w:hint="eastAsia"/>
          <w:b/>
          <w:bCs/>
        </w:rPr>
        <w:t>.</w:t>
      </w:r>
      <w:r w:rsidRPr="005A2BF2">
        <w:rPr>
          <w:rFonts w:hint="eastAsia"/>
        </w:rPr>
        <w:t xml:space="preserve"> </w:t>
      </w:r>
      <w:r w:rsidR="007943F9" w:rsidRPr="007943F9">
        <w:t xml:space="preserve">TOF values and key catalytic parameters of the </w:t>
      </w:r>
      <w:r w:rsidR="009C468E" w:rsidRPr="00C2319D">
        <w:rPr>
          <w:rFonts w:hint="eastAsia"/>
        </w:rPr>
        <w:t>catalyst</w:t>
      </w:r>
      <w:r w:rsidR="009C468E">
        <w:rPr>
          <w:rFonts w:hint="eastAsia"/>
        </w:rPr>
        <w:t>s.</w:t>
      </w:r>
      <w:bookmarkEnd w:id="78"/>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713"/>
        <w:gridCol w:w="2896"/>
        <w:gridCol w:w="2895"/>
      </w:tblGrid>
      <w:tr w:rsidR="009C468E" w:rsidRPr="00CA4BE2" w14:paraId="36563BFB" w14:textId="77777777" w:rsidTr="00B01BF9">
        <w:trPr>
          <w:jc w:val="center"/>
        </w:trPr>
        <w:tc>
          <w:tcPr>
            <w:tcW w:w="1595" w:type="pct"/>
            <w:tcBorders>
              <w:top w:val="single" w:sz="12" w:space="0" w:color="auto"/>
              <w:bottom w:val="single" w:sz="8" w:space="0" w:color="auto"/>
              <w:tl2br w:val="single" w:sz="4" w:space="0" w:color="auto"/>
            </w:tcBorders>
          </w:tcPr>
          <w:p w14:paraId="64468AE4" w14:textId="77777777" w:rsidR="009C468E" w:rsidRPr="00CA4BE2" w:rsidRDefault="009C468E" w:rsidP="00B01BF9">
            <w:pPr>
              <w:spacing w:before="60" w:after="60" w:line="240" w:lineRule="auto"/>
              <w:ind w:firstLineChars="0" w:firstLine="0"/>
              <w:jc w:val="right"/>
              <w:rPr>
                <w:bCs/>
                <w:kern w:val="2"/>
                <w:szCs w:val="22"/>
              </w:rPr>
            </w:pPr>
            <w:r w:rsidRPr="00CA4BE2">
              <w:rPr>
                <w:rFonts w:hint="eastAsia"/>
                <w:bCs/>
                <w:kern w:val="2"/>
                <w:szCs w:val="22"/>
              </w:rPr>
              <w:t>Sample</w:t>
            </w:r>
          </w:p>
          <w:p w14:paraId="014B30DD" w14:textId="77777777" w:rsidR="009C468E" w:rsidRPr="00CA4BE2" w:rsidRDefault="009C468E" w:rsidP="00B01BF9">
            <w:pPr>
              <w:spacing w:before="60" w:after="60" w:line="240" w:lineRule="auto"/>
              <w:ind w:firstLineChars="0" w:firstLine="0"/>
              <w:jc w:val="left"/>
              <w:rPr>
                <w:bCs/>
                <w:kern w:val="2"/>
                <w:szCs w:val="22"/>
              </w:rPr>
            </w:pPr>
            <w:r w:rsidRPr="00CA4BE2">
              <w:rPr>
                <w:rFonts w:hint="eastAsia"/>
                <w:bCs/>
                <w:kern w:val="2"/>
                <w:szCs w:val="22"/>
              </w:rPr>
              <w:t>Parameters</w:t>
            </w:r>
          </w:p>
        </w:tc>
        <w:tc>
          <w:tcPr>
            <w:tcW w:w="1703" w:type="pct"/>
            <w:tcBorders>
              <w:top w:val="single" w:sz="12" w:space="0" w:color="auto"/>
              <w:bottom w:val="single" w:sz="8" w:space="0" w:color="auto"/>
            </w:tcBorders>
          </w:tcPr>
          <w:p w14:paraId="3C9E2E35"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Co-TCN</w:t>
            </w:r>
          </w:p>
        </w:tc>
        <w:tc>
          <w:tcPr>
            <w:tcW w:w="1702" w:type="pct"/>
            <w:tcBorders>
              <w:top w:val="single" w:sz="12" w:space="0" w:color="auto"/>
              <w:bottom w:val="single" w:sz="8" w:space="0" w:color="auto"/>
            </w:tcBorders>
          </w:tcPr>
          <w:p w14:paraId="1B5F6945"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Co-N/C-T</w:t>
            </w:r>
          </w:p>
        </w:tc>
      </w:tr>
      <w:tr w:rsidR="009C468E" w:rsidRPr="00CA4BE2" w14:paraId="03D96F29" w14:textId="77777777" w:rsidTr="00B01BF9">
        <w:trPr>
          <w:jc w:val="center"/>
        </w:trPr>
        <w:tc>
          <w:tcPr>
            <w:tcW w:w="1595" w:type="pct"/>
          </w:tcPr>
          <w:p w14:paraId="2547E3B4"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Catalyst dosage</w:t>
            </w:r>
          </w:p>
          <w:p w14:paraId="51F729DC"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(g</w:t>
            </w:r>
            <w:r w:rsidRPr="00CA4BE2">
              <w:rPr>
                <w:rFonts w:cs="Times New Roman"/>
                <w:bCs/>
                <w:kern w:val="2"/>
                <w:szCs w:val="22"/>
              </w:rPr>
              <w:t>·</w:t>
            </w:r>
            <w:r w:rsidRPr="00CA4BE2">
              <w:rPr>
                <w:rFonts w:hint="eastAsia"/>
                <w:bCs/>
                <w:kern w:val="2"/>
                <w:szCs w:val="22"/>
              </w:rPr>
              <w:t>L</w:t>
            </w:r>
            <w:r w:rsidRPr="00CA4BE2">
              <w:rPr>
                <w:szCs w:val="22"/>
                <w:vertAlign w:val="superscript"/>
              </w:rPr>
              <w:t>−</w:t>
            </w:r>
            <w:r w:rsidRPr="00CA4BE2">
              <w:rPr>
                <w:rFonts w:hint="eastAsia"/>
                <w:bCs/>
                <w:kern w:val="2"/>
                <w:szCs w:val="22"/>
                <w:vertAlign w:val="superscript"/>
              </w:rPr>
              <w:t>1</w:t>
            </w:r>
            <w:r w:rsidRPr="00CA4BE2">
              <w:rPr>
                <w:rFonts w:hint="eastAsia"/>
                <w:bCs/>
                <w:kern w:val="2"/>
                <w:szCs w:val="22"/>
              </w:rPr>
              <w:t>)</w:t>
            </w:r>
          </w:p>
        </w:tc>
        <w:tc>
          <w:tcPr>
            <w:tcW w:w="1703" w:type="pct"/>
          </w:tcPr>
          <w:p w14:paraId="120DC2FA"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0.2</w:t>
            </w:r>
          </w:p>
        </w:tc>
        <w:tc>
          <w:tcPr>
            <w:tcW w:w="1702" w:type="pct"/>
          </w:tcPr>
          <w:p w14:paraId="34FDB36F"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0.2</w:t>
            </w:r>
          </w:p>
        </w:tc>
      </w:tr>
      <w:tr w:rsidR="009C468E" w:rsidRPr="00CA4BE2" w14:paraId="77F172DD" w14:textId="77777777" w:rsidTr="00B01BF9">
        <w:trPr>
          <w:jc w:val="center"/>
        </w:trPr>
        <w:tc>
          <w:tcPr>
            <w:tcW w:w="1595" w:type="pct"/>
          </w:tcPr>
          <w:p w14:paraId="478A3676" w14:textId="77777777" w:rsidR="009C468E" w:rsidRPr="00CA4BE2" w:rsidRDefault="009C468E" w:rsidP="00B01BF9">
            <w:pPr>
              <w:spacing w:before="60" w:after="60" w:line="240" w:lineRule="auto"/>
              <w:ind w:firstLineChars="0" w:firstLine="0"/>
              <w:jc w:val="center"/>
              <w:rPr>
                <w:bCs/>
                <w:i/>
                <w:iCs/>
                <w:kern w:val="2"/>
                <w:szCs w:val="22"/>
              </w:rPr>
            </w:pPr>
            <w:proofErr w:type="spellStart"/>
            <w:r w:rsidRPr="00CA4BE2">
              <w:rPr>
                <w:rFonts w:hint="eastAsia"/>
                <w:bCs/>
                <w:i/>
                <w:iCs/>
                <w:kern w:val="2"/>
                <w:szCs w:val="22"/>
              </w:rPr>
              <w:t>k</w:t>
            </w:r>
            <w:r w:rsidRPr="00CA4BE2">
              <w:rPr>
                <w:rFonts w:hint="eastAsia"/>
                <w:bCs/>
                <w:kern w:val="2"/>
                <w:szCs w:val="22"/>
                <w:vertAlign w:val="subscript"/>
              </w:rPr>
              <w:t>ob</w:t>
            </w:r>
            <w:r w:rsidRPr="00CA4BE2">
              <w:rPr>
                <w:rFonts w:hint="eastAsia"/>
                <w:bCs/>
                <w:i/>
                <w:iCs/>
                <w:kern w:val="2"/>
                <w:szCs w:val="22"/>
                <w:vertAlign w:val="subscript"/>
              </w:rPr>
              <w:t>s</w:t>
            </w:r>
            <w:proofErr w:type="spellEnd"/>
          </w:p>
          <w:p w14:paraId="1C581A0C"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(min</w:t>
            </w:r>
            <w:r w:rsidRPr="00CA4BE2">
              <w:rPr>
                <w:szCs w:val="22"/>
                <w:vertAlign w:val="superscript"/>
              </w:rPr>
              <w:t>−</w:t>
            </w:r>
            <w:r w:rsidRPr="00CA4BE2">
              <w:rPr>
                <w:rFonts w:hint="eastAsia"/>
                <w:bCs/>
                <w:kern w:val="2"/>
                <w:szCs w:val="22"/>
                <w:vertAlign w:val="superscript"/>
              </w:rPr>
              <w:t>1</w:t>
            </w:r>
            <w:r w:rsidRPr="00CA4BE2">
              <w:rPr>
                <w:rFonts w:hint="eastAsia"/>
                <w:bCs/>
                <w:kern w:val="2"/>
                <w:szCs w:val="22"/>
              </w:rPr>
              <w:t>)</w:t>
            </w:r>
          </w:p>
        </w:tc>
        <w:tc>
          <w:tcPr>
            <w:tcW w:w="1703" w:type="pct"/>
          </w:tcPr>
          <w:p w14:paraId="7AEBF547"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0.03168</w:t>
            </w:r>
          </w:p>
        </w:tc>
        <w:tc>
          <w:tcPr>
            <w:tcW w:w="1702" w:type="pct"/>
          </w:tcPr>
          <w:p w14:paraId="492DAA77"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0.05905</w:t>
            </w:r>
          </w:p>
        </w:tc>
      </w:tr>
      <w:tr w:rsidR="009C468E" w:rsidRPr="00CA4BE2" w14:paraId="7355C0D3" w14:textId="77777777" w:rsidTr="00B01BF9">
        <w:trPr>
          <w:jc w:val="center"/>
        </w:trPr>
        <w:tc>
          <w:tcPr>
            <w:tcW w:w="1595" w:type="pct"/>
          </w:tcPr>
          <w:p w14:paraId="04D08E1C" w14:textId="77777777" w:rsidR="009C468E" w:rsidRPr="00CA4BE2" w:rsidRDefault="009C468E" w:rsidP="00B01BF9">
            <w:pPr>
              <w:spacing w:before="60" w:after="60" w:line="240" w:lineRule="auto"/>
              <w:ind w:firstLineChars="0" w:firstLine="0"/>
              <w:jc w:val="center"/>
              <w:rPr>
                <w:bCs/>
                <w:i/>
                <w:iCs/>
                <w:kern w:val="2"/>
                <w:szCs w:val="22"/>
              </w:rPr>
            </w:pPr>
            <w:r w:rsidRPr="00CA4BE2">
              <w:rPr>
                <w:rFonts w:hint="eastAsia"/>
                <w:bCs/>
                <w:i/>
                <w:iCs/>
                <w:kern w:val="2"/>
                <w:szCs w:val="22"/>
              </w:rPr>
              <w:t>S</w:t>
            </w:r>
            <w:r w:rsidRPr="00CA4BE2">
              <w:rPr>
                <w:rFonts w:hint="eastAsia"/>
                <w:bCs/>
                <w:kern w:val="2"/>
                <w:szCs w:val="22"/>
                <w:vertAlign w:val="subscript"/>
              </w:rPr>
              <w:t>BET</w:t>
            </w:r>
          </w:p>
          <w:p w14:paraId="4FE88B88"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(m</w:t>
            </w:r>
            <w:r w:rsidRPr="00CA4BE2">
              <w:rPr>
                <w:rFonts w:hint="eastAsia"/>
                <w:bCs/>
                <w:kern w:val="2"/>
                <w:szCs w:val="22"/>
                <w:vertAlign w:val="superscript"/>
              </w:rPr>
              <w:t>2</w:t>
            </w:r>
            <w:r w:rsidRPr="00CA4BE2">
              <w:rPr>
                <w:rFonts w:cs="Times New Roman"/>
                <w:bCs/>
                <w:kern w:val="2"/>
                <w:szCs w:val="22"/>
              </w:rPr>
              <w:t>·</w:t>
            </w:r>
            <w:r w:rsidRPr="00CA4BE2">
              <w:rPr>
                <w:rFonts w:hint="eastAsia"/>
                <w:bCs/>
                <w:kern w:val="2"/>
                <w:szCs w:val="22"/>
              </w:rPr>
              <w:t>g</w:t>
            </w:r>
            <w:r w:rsidRPr="00CA4BE2">
              <w:rPr>
                <w:szCs w:val="22"/>
                <w:vertAlign w:val="superscript"/>
              </w:rPr>
              <w:t>−</w:t>
            </w:r>
            <w:r w:rsidRPr="00CA4BE2">
              <w:rPr>
                <w:rFonts w:hint="eastAsia"/>
                <w:bCs/>
                <w:kern w:val="2"/>
                <w:szCs w:val="22"/>
                <w:vertAlign w:val="superscript"/>
              </w:rPr>
              <w:t>1</w:t>
            </w:r>
            <w:r w:rsidRPr="00CA4BE2">
              <w:rPr>
                <w:rFonts w:hint="eastAsia"/>
                <w:bCs/>
                <w:kern w:val="2"/>
                <w:szCs w:val="22"/>
              </w:rPr>
              <w:t>)</w:t>
            </w:r>
          </w:p>
        </w:tc>
        <w:tc>
          <w:tcPr>
            <w:tcW w:w="1703" w:type="pct"/>
          </w:tcPr>
          <w:p w14:paraId="273DC590"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91.1960</w:t>
            </w:r>
          </w:p>
        </w:tc>
        <w:tc>
          <w:tcPr>
            <w:tcW w:w="1702" w:type="pct"/>
          </w:tcPr>
          <w:p w14:paraId="07D0E109"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112.4067</w:t>
            </w:r>
          </w:p>
        </w:tc>
      </w:tr>
      <w:tr w:rsidR="009C468E" w:rsidRPr="00CA4BE2" w14:paraId="266C299D" w14:textId="77777777" w:rsidTr="00B01BF9">
        <w:trPr>
          <w:jc w:val="center"/>
        </w:trPr>
        <w:tc>
          <w:tcPr>
            <w:tcW w:w="1595" w:type="pct"/>
          </w:tcPr>
          <w:p w14:paraId="3BD36573"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Co contents</w:t>
            </w:r>
          </w:p>
        </w:tc>
        <w:tc>
          <w:tcPr>
            <w:tcW w:w="1703" w:type="pct"/>
          </w:tcPr>
          <w:p w14:paraId="37E7BDED"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1.16</w:t>
            </w:r>
          </w:p>
        </w:tc>
        <w:tc>
          <w:tcPr>
            <w:tcW w:w="1702" w:type="pct"/>
          </w:tcPr>
          <w:p w14:paraId="506DFC12"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1.49</w:t>
            </w:r>
          </w:p>
        </w:tc>
      </w:tr>
      <w:tr w:rsidR="009C468E" w:rsidRPr="00CA4BE2" w14:paraId="10299F08" w14:textId="77777777" w:rsidTr="00B01BF9">
        <w:trPr>
          <w:jc w:val="center"/>
        </w:trPr>
        <w:tc>
          <w:tcPr>
            <w:tcW w:w="1595" w:type="pct"/>
          </w:tcPr>
          <w:p w14:paraId="1E85352B"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TOF</w:t>
            </w:r>
          </w:p>
          <w:p w14:paraId="775570E2"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(min</w:t>
            </w:r>
            <w:r w:rsidRPr="00CA4BE2">
              <w:rPr>
                <w:szCs w:val="22"/>
                <w:vertAlign w:val="superscript"/>
              </w:rPr>
              <w:t>−</w:t>
            </w:r>
            <w:r w:rsidRPr="00CA4BE2">
              <w:rPr>
                <w:rFonts w:hint="eastAsia"/>
                <w:bCs/>
                <w:kern w:val="2"/>
                <w:szCs w:val="22"/>
                <w:vertAlign w:val="superscript"/>
              </w:rPr>
              <w:t>1</w:t>
            </w:r>
            <w:r w:rsidRPr="00CA4BE2">
              <w:rPr>
                <w:rFonts w:hint="eastAsia"/>
                <w:bCs/>
                <w:kern w:val="2"/>
                <w:szCs w:val="22"/>
              </w:rPr>
              <w:t>)</w:t>
            </w:r>
          </w:p>
        </w:tc>
        <w:tc>
          <w:tcPr>
            <w:tcW w:w="1703" w:type="pct"/>
          </w:tcPr>
          <w:p w14:paraId="23D88C22"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0.032</w:t>
            </w:r>
          </w:p>
        </w:tc>
        <w:tc>
          <w:tcPr>
            <w:tcW w:w="1702" w:type="pct"/>
          </w:tcPr>
          <w:p w14:paraId="4584BBE8" w14:textId="77777777" w:rsidR="009C468E" w:rsidRPr="00CA4BE2" w:rsidRDefault="009C468E" w:rsidP="00B01BF9">
            <w:pPr>
              <w:spacing w:before="60" w:after="60" w:line="240" w:lineRule="auto"/>
              <w:ind w:firstLineChars="0" w:firstLine="0"/>
              <w:jc w:val="center"/>
              <w:rPr>
                <w:bCs/>
                <w:kern w:val="2"/>
                <w:szCs w:val="22"/>
              </w:rPr>
            </w:pPr>
            <w:r w:rsidRPr="00CA4BE2">
              <w:rPr>
                <w:rFonts w:hint="eastAsia"/>
                <w:bCs/>
                <w:kern w:val="2"/>
                <w:szCs w:val="22"/>
              </w:rPr>
              <w:t>0.046</w:t>
            </w:r>
          </w:p>
        </w:tc>
      </w:tr>
    </w:tbl>
    <w:p w14:paraId="27C6B107" w14:textId="77777777" w:rsidR="009C468E" w:rsidRDefault="009C468E" w:rsidP="009C468E">
      <w:pPr>
        <w:ind w:firstLineChars="0" w:firstLine="0"/>
        <w:rPr>
          <w:b/>
          <w:bCs/>
        </w:rPr>
      </w:pPr>
    </w:p>
    <w:p w14:paraId="0C821916" w14:textId="77777777" w:rsidR="009C468E" w:rsidRPr="00F9303E" w:rsidRDefault="009C468E" w:rsidP="009C468E">
      <w:pPr>
        <w:ind w:firstLineChars="0" w:firstLine="0"/>
        <w:rPr>
          <w:b/>
          <w:bCs/>
          <w:sz w:val="22"/>
          <w:szCs w:val="22"/>
        </w:rPr>
      </w:pPr>
      <w:r w:rsidRPr="00F9303E">
        <w:rPr>
          <w:rFonts w:hint="eastAsia"/>
          <w:b/>
          <w:bCs/>
          <w:sz w:val="22"/>
          <w:szCs w:val="22"/>
        </w:rPr>
        <w:t xml:space="preserve">Calculation of turnover </w:t>
      </w:r>
      <w:r w:rsidRPr="00F9303E">
        <w:rPr>
          <w:b/>
          <w:bCs/>
          <w:sz w:val="22"/>
          <w:szCs w:val="22"/>
        </w:rPr>
        <w:t>frequenc</w:t>
      </w:r>
      <w:r w:rsidRPr="00F9303E">
        <w:rPr>
          <w:rFonts w:hint="eastAsia"/>
          <w:b/>
          <w:bCs/>
          <w:sz w:val="22"/>
          <w:szCs w:val="22"/>
        </w:rPr>
        <w:t>ies (TOF):</w:t>
      </w:r>
    </w:p>
    <w:p w14:paraId="760915AA" w14:textId="6A76DC3F" w:rsidR="009C468E" w:rsidRPr="00F9303E" w:rsidRDefault="009C468E" w:rsidP="009C468E">
      <w:pPr>
        <w:ind w:firstLineChars="100" w:firstLine="220"/>
        <w:rPr>
          <w:sz w:val="22"/>
          <w:szCs w:val="22"/>
        </w:rPr>
      </w:pPr>
      <w:r w:rsidRPr="00F9303E">
        <w:rPr>
          <w:sz w:val="22"/>
          <w:szCs w:val="22"/>
        </w:rPr>
        <w:t>TOF</w:t>
      </w:r>
      <w:r w:rsidRPr="00F9303E">
        <w:rPr>
          <w:rFonts w:hint="eastAsia"/>
          <w:sz w:val="22"/>
          <w:szCs w:val="22"/>
        </w:rPr>
        <w:t xml:space="preserve"> </w:t>
      </w:r>
      <w:r w:rsidR="007943F9" w:rsidRPr="007943F9">
        <w:rPr>
          <w:sz w:val="22"/>
          <w:szCs w:val="22"/>
        </w:rPr>
        <w:t>for SMX removal were calculated on a per-Co atom basis using Equation</w:t>
      </w:r>
      <w:r>
        <w:rPr>
          <w:rFonts w:hint="eastAsia"/>
          <w:sz w:val="22"/>
          <w:szCs w:val="22"/>
        </w:rPr>
        <w:t xml:space="preserve"> S16</w:t>
      </w:r>
      <w:r w:rsidRPr="00F9303E">
        <w:rPr>
          <w:rFonts w:hint="eastAsia"/>
          <w:sz w:val="22"/>
          <w:szCs w:val="22"/>
        </w:rPr>
        <w:t>:</w:t>
      </w:r>
    </w:p>
    <w:p w14:paraId="55910F32" w14:textId="77777777" w:rsidR="009C468E" w:rsidRPr="00F9303E" w:rsidRDefault="00000000" w:rsidP="009C468E">
      <w:pPr>
        <w:pStyle w:val="aff1"/>
        <w:ind w:firstLine="440"/>
        <w:rPr>
          <w:rFonts w:ascii="Times New Roman" w:hAnsi="Times New Roman"/>
          <w:sz w:val="22"/>
          <w:szCs w:val="22"/>
        </w:rPr>
      </w:pPr>
      <m:oMathPara>
        <m:oMath>
          <m:eqArr>
            <m:eqArrPr>
              <m:maxDist m:val="1"/>
              <m:ctrlPr>
                <w:rPr>
                  <w:rFonts w:ascii="Cambria Math" w:hAnsi="Cambria Math"/>
                  <w:sz w:val="22"/>
                  <w:szCs w:val="22"/>
                </w:rPr>
              </m:ctrlPr>
            </m:eqArrPr>
            <m:e>
              <m:r>
                <w:rPr>
                  <w:rFonts w:ascii="Cambria Math" w:hAnsi="Cambria Math" w:cs="XITS Math"/>
                  <w:sz w:val="22"/>
                  <w:szCs w:val="22"/>
                </w:rPr>
                <m:t>TOF</m:t>
              </m:r>
              <m:r>
                <m:rPr>
                  <m:sty m:val="p"/>
                </m:rPr>
                <w:rPr>
                  <w:rFonts w:ascii="Cambria Math" w:hAnsi="Cambria Math" w:cs="XITS Math"/>
                  <w:sz w:val="22"/>
                  <w:szCs w:val="22"/>
                </w:rPr>
                <m:t>=</m:t>
              </m:r>
              <m:sSub>
                <m:sSubPr>
                  <m:ctrlPr>
                    <w:rPr>
                      <w:rFonts w:ascii="Cambria Math" w:hAnsi="Cambria Math"/>
                      <w:sz w:val="22"/>
                      <w:szCs w:val="22"/>
                    </w:rPr>
                  </m:ctrlPr>
                </m:sSubPr>
                <m:e>
                  <m:r>
                    <w:rPr>
                      <w:rFonts w:ascii="Cambria Math" w:hAnsi="Cambria Math" w:cs="XITS Math"/>
                      <w:sz w:val="22"/>
                      <w:szCs w:val="22"/>
                    </w:rPr>
                    <m:t>k</m:t>
                  </m:r>
                </m:e>
                <m:sub>
                  <m:r>
                    <w:rPr>
                      <w:rFonts w:ascii="Cambria Math" w:hAnsi="Cambria Math" w:cs="XITS Math"/>
                      <w:sz w:val="22"/>
                      <w:szCs w:val="22"/>
                    </w:rPr>
                    <m:t>obs</m:t>
                  </m:r>
                </m:sub>
              </m:sSub>
              <m:r>
                <m:rPr>
                  <m:sty m:val="p"/>
                </m:rPr>
                <w:rPr>
                  <w:rFonts w:ascii="Cambria Math" w:hAnsi="Cambria Math" w:cs="XITS Math" w:hint="eastAsia"/>
                  <w:sz w:val="22"/>
                  <w:szCs w:val="22"/>
                </w:rPr>
                <m:t>×</m:t>
              </m:r>
              <m:f>
                <m:fPr>
                  <m:ctrlPr>
                    <w:rPr>
                      <w:rFonts w:ascii="Cambria Math" w:hAnsi="Cambria Math"/>
                      <w:sz w:val="22"/>
                      <w:szCs w:val="22"/>
                    </w:rPr>
                  </m:ctrlPr>
                </m:fPr>
                <m:num>
                  <m:sSub>
                    <m:sSubPr>
                      <m:ctrlPr>
                        <w:rPr>
                          <w:rFonts w:ascii="Cambria Math" w:hAnsi="Cambria Math"/>
                          <w:sz w:val="22"/>
                          <w:szCs w:val="22"/>
                        </w:rPr>
                      </m:ctrlPr>
                    </m:sSubPr>
                    <m:e>
                      <m:d>
                        <m:dPr>
                          <m:begChr m:val="["/>
                          <m:endChr m:val="]"/>
                          <m:ctrlPr>
                            <w:rPr>
                              <w:rFonts w:ascii="Cambria Math" w:hAnsi="Cambria Math"/>
                              <w:sz w:val="22"/>
                              <w:szCs w:val="22"/>
                            </w:rPr>
                          </m:ctrlPr>
                        </m:dPr>
                        <m:e>
                          <m:r>
                            <w:rPr>
                              <w:rFonts w:ascii="Cambria Math" w:hAnsi="Cambria Math" w:cs="XITS Math"/>
                              <w:sz w:val="22"/>
                              <w:szCs w:val="22"/>
                            </w:rPr>
                            <m:t>SMX</m:t>
                          </m:r>
                        </m:e>
                      </m:d>
                    </m:e>
                    <m:sub>
                      <m:r>
                        <m:rPr>
                          <m:sty m:val="p"/>
                        </m:rPr>
                        <w:rPr>
                          <w:rFonts w:ascii="Cambria Math" w:hAnsi="Cambria Math" w:cs="XITS Math"/>
                          <w:sz w:val="22"/>
                          <w:szCs w:val="22"/>
                        </w:rPr>
                        <m:t>0</m:t>
                      </m:r>
                    </m:sub>
                  </m:sSub>
                </m:num>
                <m:den>
                  <m:sSub>
                    <m:sSubPr>
                      <m:ctrlPr>
                        <w:rPr>
                          <w:rFonts w:ascii="Cambria Math" w:hAnsi="Cambria Math"/>
                          <w:sz w:val="22"/>
                          <w:szCs w:val="22"/>
                        </w:rPr>
                      </m:ctrlPr>
                    </m:sSubPr>
                    <m:e>
                      <m:r>
                        <w:rPr>
                          <w:rFonts w:ascii="Cambria Math" w:hAnsi="Cambria Math" w:cs="XITS Math"/>
                          <w:sz w:val="22"/>
                          <w:szCs w:val="22"/>
                        </w:rPr>
                        <m:t>m</m:t>
                      </m:r>
                    </m:e>
                    <m:sub>
                      <m:r>
                        <w:rPr>
                          <w:rFonts w:ascii="Cambria Math" w:hAnsi="Cambria Math" w:cs="XITS Math"/>
                          <w:sz w:val="22"/>
                          <w:szCs w:val="22"/>
                        </w:rPr>
                        <m:t>cat</m:t>
                      </m:r>
                    </m:sub>
                  </m:sSub>
                  <m:r>
                    <m:rPr>
                      <m:sty m:val="p"/>
                    </m:rPr>
                    <w:rPr>
                      <w:rFonts w:ascii="Cambria Math" w:hAnsi="Cambria Math" w:cs="XITS Math" w:hint="eastAsia"/>
                      <w:sz w:val="22"/>
                      <w:szCs w:val="22"/>
                    </w:rPr>
                    <m:t>×</m:t>
                  </m:r>
                  <m:sSub>
                    <m:sSubPr>
                      <m:ctrlPr>
                        <w:rPr>
                          <w:rFonts w:ascii="Cambria Math" w:hAnsi="Cambria Math"/>
                          <w:sz w:val="22"/>
                          <w:szCs w:val="22"/>
                        </w:rPr>
                      </m:ctrlPr>
                    </m:sSubPr>
                    <m:e>
                      <m:r>
                        <w:rPr>
                          <w:rFonts w:ascii="Cambria Math" w:hAnsi="Cambria Math" w:cs="XITS Math"/>
                          <w:sz w:val="22"/>
                          <w:szCs w:val="22"/>
                        </w:rPr>
                        <m:t>w</m:t>
                      </m:r>
                    </m:e>
                    <m:sub>
                      <m:r>
                        <w:rPr>
                          <w:rFonts w:ascii="Cambria Math" w:hAnsi="Cambria Math" w:cs="XITS Math"/>
                          <w:sz w:val="22"/>
                          <w:szCs w:val="22"/>
                        </w:rPr>
                        <m:t>cat</m:t>
                      </m:r>
                    </m:sub>
                  </m:sSub>
                </m:den>
              </m:f>
              <m:r>
                <m:rPr>
                  <m:sty m:val="p"/>
                </m:rPr>
                <w:rPr>
                  <w:rFonts w:ascii="Cambria Math" w:hAnsi="Cambria Math" w:cs="XITS Math"/>
                  <w:sz w:val="22"/>
                  <w:szCs w:val="22"/>
                </w:rPr>
                <m:t>#</m:t>
              </m:r>
              <m:d>
                <m:dPr>
                  <m:ctrlPr>
                    <w:rPr>
                      <w:rFonts w:ascii="Cambria Math" w:hAnsi="Cambria Math"/>
                      <w:sz w:val="22"/>
                      <w:szCs w:val="22"/>
                    </w:rPr>
                  </m:ctrlPr>
                </m:dPr>
                <m:e>
                  <m:r>
                    <m:rPr>
                      <m:sty m:val="p"/>
                    </m:rPr>
                    <w:rPr>
                      <w:rFonts w:ascii="Cambria Math" w:hAnsi="Cambria Math" w:cs="XITS Math"/>
                      <w:sz w:val="22"/>
                      <w:szCs w:val="22"/>
                    </w:rPr>
                    <m:t>S16</m:t>
                  </m:r>
                </m:e>
              </m:d>
            </m:e>
          </m:eqArr>
        </m:oMath>
      </m:oMathPara>
    </w:p>
    <w:p w14:paraId="373D1834" w14:textId="6CEC4868" w:rsidR="005A2BF2" w:rsidRPr="005A2BF2" w:rsidRDefault="007943F9" w:rsidP="009C468E">
      <w:pPr>
        <w:ind w:firstLineChars="0" w:firstLine="0"/>
        <w:sectPr w:rsidR="005A2BF2" w:rsidRPr="005A2BF2" w:rsidSect="00204827">
          <w:pgSz w:w="11906" w:h="16838" w:code="9"/>
          <w:pgMar w:top="1701" w:right="1701" w:bottom="1701" w:left="1701" w:header="1247" w:footer="1247" w:gutter="0"/>
          <w:cols w:space="425"/>
          <w:docGrid w:type="lines" w:linePitch="326"/>
        </w:sectPr>
      </w:pPr>
      <w:r>
        <w:rPr>
          <w:rFonts w:hint="eastAsia"/>
          <w:sz w:val="22"/>
          <w:szCs w:val="22"/>
        </w:rPr>
        <w:t>w</w:t>
      </w:r>
      <w:r w:rsidR="009C468E" w:rsidRPr="00F9303E">
        <w:rPr>
          <w:sz w:val="22"/>
          <w:szCs w:val="22"/>
        </w:rPr>
        <w:t xml:space="preserve">here </w:t>
      </w:r>
      <w:proofErr w:type="spellStart"/>
      <w:r w:rsidR="009C468E" w:rsidRPr="00F9303E">
        <w:rPr>
          <w:i/>
          <w:iCs/>
          <w:sz w:val="22"/>
          <w:szCs w:val="22"/>
        </w:rPr>
        <w:t>k</w:t>
      </w:r>
      <w:r w:rsidR="009C468E" w:rsidRPr="00F9303E">
        <w:rPr>
          <w:sz w:val="22"/>
          <w:szCs w:val="22"/>
          <w:vertAlign w:val="subscript"/>
        </w:rPr>
        <w:t>obs</w:t>
      </w:r>
      <w:proofErr w:type="spellEnd"/>
      <w:r w:rsidR="009C468E" w:rsidRPr="00F9303E">
        <w:rPr>
          <w:sz w:val="22"/>
          <w:szCs w:val="22"/>
        </w:rPr>
        <w:t xml:space="preserve"> is the apparent reaction rate constant of SMX degradation, min</w:t>
      </w:r>
      <w:r w:rsidR="009C468E" w:rsidRPr="00F9303E">
        <w:rPr>
          <w:sz w:val="22"/>
          <w:szCs w:val="22"/>
          <w:vertAlign w:val="superscript"/>
        </w:rPr>
        <w:t>−1</w:t>
      </w:r>
      <w:r w:rsidR="009C468E" w:rsidRPr="00F9303E">
        <w:rPr>
          <w:sz w:val="22"/>
          <w:szCs w:val="22"/>
        </w:rPr>
        <w:t>; [SMX]</w:t>
      </w:r>
      <w:r w:rsidR="009C468E" w:rsidRPr="00F9303E">
        <w:rPr>
          <w:sz w:val="22"/>
          <w:szCs w:val="22"/>
          <w:vertAlign w:val="subscript"/>
        </w:rPr>
        <w:t>0</w:t>
      </w:r>
      <w:r w:rsidR="009C468E" w:rsidRPr="00F9303E">
        <w:rPr>
          <w:sz w:val="22"/>
          <w:szCs w:val="22"/>
        </w:rPr>
        <w:t xml:space="preserve"> is the initial concentration of SMX, 39.5 </w:t>
      </w:r>
      <w:proofErr w:type="spellStart"/>
      <w:r w:rsidR="009C468E" w:rsidRPr="00F9303E">
        <w:rPr>
          <w:sz w:val="22"/>
          <w:szCs w:val="22"/>
        </w:rPr>
        <w:t>μM</w:t>
      </w:r>
      <w:proofErr w:type="spellEnd"/>
      <w:r w:rsidR="009C468E" w:rsidRPr="00F9303E">
        <w:rPr>
          <w:rFonts w:hint="eastAsia"/>
          <w:sz w:val="22"/>
          <w:szCs w:val="22"/>
        </w:rPr>
        <w:t>;</w:t>
      </w:r>
      <w:r w:rsidR="009C468E" w:rsidRPr="00F9303E">
        <w:rPr>
          <w:sz w:val="22"/>
          <w:szCs w:val="22"/>
        </w:rPr>
        <w:t xml:space="preserve"> </w:t>
      </w:r>
      <w:proofErr w:type="spellStart"/>
      <w:r w:rsidR="009C468E" w:rsidRPr="00F9303E">
        <w:rPr>
          <w:rFonts w:hint="eastAsia"/>
          <w:i/>
          <w:iCs/>
          <w:sz w:val="22"/>
          <w:szCs w:val="22"/>
        </w:rPr>
        <w:t>m</w:t>
      </w:r>
      <w:r w:rsidR="009C468E" w:rsidRPr="00F9303E">
        <w:rPr>
          <w:sz w:val="22"/>
          <w:szCs w:val="22"/>
          <w:vertAlign w:val="subscript"/>
        </w:rPr>
        <w:t>cat</w:t>
      </w:r>
      <w:proofErr w:type="spellEnd"/>
      <w:r w:rsidR="009C468E" w:rsidRPr="00F9303E">
        <w:rPr>
          <w:sz w:val="22"/>
          <w:szCs w:val="22"/>
          <w:vertAlign w:val="subscript"/>
        </w:rPr>
        <w:t xml:space="preserve"> </w:t>
      </w:r>
      <w:r w:rsidR="009C468E" w:rsidRPr="00F9303E">
        <w:rPr>
          <w:sz w:val="22"/>
          <w:szCs w:val="22"/>
        </w:rPr>
        <w:t xml:space="preserve">is the dosage of catalyst, </w:t>
      </w:r>
      <w:proofErr w:type="spellStart"/>
      <w:r w:rsidR="009C468E" w:rsidRPr="00F9303E">
        <w:rPr>
          <w:sz w:val="22"/>
          <w:szCs w:val="22"/>
        </w:rPr>
        <w:t>μM</w:t>
      </w:r>
      <w:proofErr w:type="spellEnd"/>
      <w:r w:rsidR="009C468E" w:rsidRPr="00F9303E">
        <w:rPr>
          <w:sz w:val="22"/>
          <w:szCs w:val="22"/>
        </w:rPr>
        <w:t xml:space="preserve">; </w:t>
      </w:r>
      <w:proofErr w:type="spellStart"/>
      <w:r w:rsidR="009C468E" w:rsidRPr="00F9303E">
        <w:rPr>
          <w:i/>
          <w:iCs/>
          <w:sz w:val="22"/>
          <w:szCs w:val="22"/>
        </w:rPr>
        <w:t>w</w:t>
      </w:r>
      <w:r w:rsidR="009C468E" w:rsidRPr="00F9303E">
        <w:rPr>
          <w:sz w:val="22"/>
          <w:szCs w:val="22"/>
          <w:vertAlign w:val="subscript"/>
        </w:rPr>
        <w:t>cat</w:t>
      </w:r>
      <w:proofErr w:type="spellEnd"/>
      <w:r w:rsidR="009C468E" w:rsidRPr="00F9303E">
        <w:rPr>
          <w:sz w:val="22"/>
          <w:szCs w:val="22"/>
        </w:rPr>
        <w:t xml:space="preserve"> is the doping amount of cobalt in the catalyst, </w:t>
      </w:r>
      <w:proofErr w:type="spellStart"/>
      <w:r w:rsidR="009C468E" w:rsidRPr="00F9303E">
        <w:rPr>
          <w:sz w:val="22"/>
          <w:szCs w:val="22"/>
        </w:rPr>
        <w:t>wt</w:t>
      </w:r>
      <w:proofErr w:type="spellEnd"/>
      <w:r w:rsidR="009C468E" w:rsidRPr="00F9303E">
        <w:rPr>
          <w:sz w:val="22"/>
          <w:szCs w:val="22"/>
        </w:rPr>
        <w:t>%.</w:t>
      </w:r>
    </w:p>
    <w:p w14:paraId="069CD7C5" w14:textId="5F627542" w:rsidR="002B0CB2" w:rsidRPr="001C2B65" w:rsidRDefault="003C6C7B" w:rsidP="001C2B65">
      <w:pPr>
        <w:pStyle w:val="afff7"/>
      </w:pPr>
      <w:bookmarkStart w:id="79" w:name="_Toc208230567"/>
      <w:r w:rsidRPr="001C2B65">
        <w:rPr>
          <w:b/>
          <w:bCs/>
        </w:rPr>
        <w:lastRenderedPageBreak/>
        <w:t xml:space="preserve">Table </w:t>
      </w:r>
      <w:r w:rsidRPr="001C2B65">
        <w:rPr>
          <w:rFonts w:hint="eastAsia"/>
          <w:b/>
          <w:bCs/>
        </w:rPr>
        <w:t>S</w:t>
      </w:r>
      <w:r w:rsidRPr="001C2B65">
        <w:rPr>
          <w:b/>
          <w:bCs/>
        </w:rPr>
        <w:fldChar w:fldCharType="begin"/>
      </w:r>
      <w:r w:rsidRPr="001C2B65">
        <w:rPr>
          <w:b/>
          <w:bCs/>
        </w:rPr>
        <w:instrText xml:space="preserve"> SEQ Table \* ARABIC </w:instrText>
      </w:r>
      <w:r w:rsidRPr="001C2B65">
        <w:rPr>
          <w:b/>
          <w:bCs/>
        </w:rPr>
        <w:fldChar w:fldCharType="separate"/>
      </w:r>
      <w:r w:rsidR="001C2B65" w:rsidRPr="001C2B65">
        <w:rPr>
          <w:b/>
          <w:bCs/>
        </w:rPr>
        <w:t>6</w:t>
      </w:r>
      <w:r w:rsidRPr="001C2B65">
        <w:rPr>
          <w:b/>
          <w:bCs/>
        </w:rPr>
        <w:fldChar w:fldCharType="end"/>
      </w:r>
      <w:r w:rsidR="0001323D" w:rsidRPr="001C2B65">
        <w:rPr>
          <w:rFonts w:hint="eastAsia"/>
          <w:b/>
          <w:bCs/>
        </w:rPr>
        <w:t>.</w:t>
      </w:r>
      <w:r w:rsidR="0001323D" w:rsidRPr="001C2B65">
        <w:rPr>
          <w:rFonts w:hint="eastAsia"/>
        </w:rPr>
        <w:t xml:space="preserve"> Second-order rate constants for reactions </w:t>
      </w:r>
      <w:r w:rsidR="005749E5" w:rsidRPr="005749E5">
        <w:t xml:space="preserve">between </w:t>
      </w:r>
      <w:r w:rsidR="005749E5">
        <w:rPr>
          <w:rFonts w:hint="eastAsia"/>
        </w:rPr>
        <w:t xml:space="preserve">ROS </w:t>
      </w:r>
      <w:r w:rsidR="005749E5" w:rsidRPr="005749E5">
        <w:t>and quenchers or probe molecules</w:t>
      </w:r>
      <w:r w:rsidR="00C260D0">
        <w:rPr>
          <w:rFonts w:hint="eastAsia"/>
        </w:rPr>
        <w:t>.</w:t>
      </w:r>
      <w:bookmarkEnd w:id="79"/>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40"/>
        <w:gridCol w:w="1434"/>
        <w:gridCol w:w="1434"/>
        <w:gridCol w:w="1434"/>
        <w:gridCol w:w="1432"/>
        <w:gridCol w:w="1430"/>
      </w:tblGrid>
      <w:tr w:rsidR="00D33E43" w:rsidRPr="00AA1ED2" w14:paraId="6CEA5F7D" w14:textId="1494693C" w:rsidTr="00D33E43">
        <w:trPr>
          <w:jc w:val="center"/>
        </w:trPr>
        <w:tc>
          <w:tcPr>
            <w:tcW w:w="788" w:type="pct"/>
            <w:vMerge w:val="restart"/>
            <w:tcBorders>
              <w:top w:val="single" w:sz="12" w:space="0" w:color="auto"/>
              <w:right w:val="nil"/>
            </w:tcBorders>
          </w:tcPr>
          <w:p w14:paraId="2C30841B" w14:textId="40E16547" w:rsidR="00D33E43" w:rsidRPr="00AA1ED2" w:rsidRDefault="00D33E43" w:rsidP="00875DD9">
            <w:pPr>
              <w:spacing w:before="60" w:after="60"/>
              <w:ind w:firstLineChars="0" w:firstLine="0"/>
              <w:jc w:val="center"/>
              <w:rPr>
                <w:bCs/>
                <w:kern w:val="2"/>
                <w:szCs w:val="22"/>
              </w:rPr>
            </w:pPr>
            <w:r w:rsidRPr="00AA1ED2">
              <w:rPr>
                <w:rFonts w:hint="eastAsia"/>
                <w:bCs/>
                <w:kern w:val="2"/>
                <w:szCs w:val="22"/>
              </w:rPr>
              <w:t>Compounds</w:t>
            </w:r>
          </w:p>
        </w:tc>
        <w:tc>
          <w:tcPr>
            <w:tcW w:w="4212" w:type="pct"/>
            <w:gridSpan w:val="5"/>
            <w:tcBorders>
              <w:top w:val="single" w:sz="12" w:space="0" w:color="auto"/>
              <w:left w:val="nil"/>
              <w:bottom w:val="single" w:sz="4" w:space="0" w:color="auto"/>
            </w:tcBorders>
          </w:tcPr>
          <w:p w14:paraId="1C95DA06" w14:textId="1A6558EE" w:rsidR="00D33E43" w:rsidRPr="00AA1ED2" w:rsidRDefault="00D33E43" w:rsidP="00875DD9">
            <w:pPr>
              <w:spacing w:before="60" w:after="60"/>
              <w:ind w:firstLineChars="0" w:firstLine="0"/>
              <w:jc w:val="center"/>
              <w:rPr>
                <w:bCs/>
                <w:kern w:val="2"/>
                <w:szCs w:val="22"/>
              </w:rPr>
            </w:pPr>
            <w:r w:rsidRPr="00AA1ED2">
              <w:rPr>
                <w:rFonts w:hint="eastAsia"/>
                <w:bCs/>
                <w:kern w:val="2"/>
                <w:szCs w:val="22"/>
              </w:rPr>
              <w:t>Reaction rate constant (M</w:t>
            </w:r>
            <w:r w:rsidR="00A65F26" w:rsidRPr="00AA1ED2">
              <w:rPr>
                <w:szCs w:val="22"/>
                <w:vertAlign w:val="superscript"/>
              </w:rPr>
              <w:t>−</w:t>
            </w:r>
            <w:r w:rsidRPr="00AA1ED2">
              <w:rPr>
                <w:rFonts w:hint="eastAsia"/>
                <w:bCs/>
                <w:kern w:val="2"/>
                <w:szCs w:val="22"/>
                <w:vertAlign w:val="superscript"/>
              </w:rPr>
              <w:t xml:space="preserve">1 </w:t>
            </w:r>
            <w:r w:rsidRPr="00AA1ED2">
              <w:rPr>
                <w:rFonts w:hint="eastAsia"/>
                <w:bCs/>
                <w:kern w:val="2"/>
                <w:szCs w:val="22"/>
              </w:rPr>
              <w:t>s</w:t>
            </w:r>
            <w:r w:rsidR="00A65F26" w:rsidRPr="00AA1ED2">
              <w:rPr>
                <w:szCs w:val="22"/>
                <w:vertAlign w:val="superscript"/>
              </w:rPr>
              <w:t>−</w:t>
            </w:r>
            <w:r w:rsidRPr="00AA1ED2">
              <w:rPr>
                <w:rFonts w:hint="eastAsia"/>
                <w:bCs/>
                <w:kern w:val="2"/>
                <w:szCs w:val="22"/>
                <w:vertAlign w:val="superscript"/>
              </w:rPr>
              <w:t>1</w:t>
            </w:r>
            <w:r w:rsidRPr="00AA1ED2">
              <w:rPr>
                <w:rFonts w:hint="eastAsia"/>
                <w:bCs/>
                <w:kern w:val="2"/>
                <w:szCs w:val="22"/>
              </w:rPr>
              <w:t>)</w:t>
            </w:r>
          </w:p>
        </w:tc>
      </w:tr>
      <w:tr w:rsidR="00D33E43" w:rsidRPr="00AA1ED2" w14:paraId="5250E435" w14:textId="3BD9C6A3" w:rsidTr="00275DDE">
        <w:trPr>
          <w:jc w:val="center"/>
        </w:trPr>
        <w:tc>
          <w:tcPr>
            <w:tcW w:w="788" w:type="pct"/>
            <w:vMerge/>
            <w:tcBorders>
              <w:bottom w:val="single" w:sz="8" w:space="0" w:color="auto"/>
              <w:right w:val="nil"/>
            </w:tcBorders>
          </w:tcPr>
          <w:p w14:paraId="1EDD80E4" w14:textId="77777777" w:rsidR="00D33E43" w:rsidRPr="00AA1ED2" w:rsidRDefault="00D33E43" w:rsidP="00875DD9">
            <w:pPr>
              <w:spacing w:before="60" w:after="60"/>
              <w:ind w:firstLineChars="0" w:firstLine="0"/>
              <w:jc w:val="center"/>
              <w:rPr>
                <w:bCs/>
                <w:kern w:val="2"/>
                <w:szCs w:val="22"/>
              </w:rPr>
            </w:pPr>
          </w:p>
        </w:tc>
        <w:tc>
          <w:tcPr>
            <w:tcW w:w="843" w:type="pct"/>
            <w:tcBorders>
              <w:top w:val="single" w:sz="4" w:space="0" w:color="auto"/>
              <w:left w:val="nil"/>
              <w:bottom w:val="single" w:sz="8" w:space="0" w:color="auto"/>
              <w:right w:val="nil"/>
            </w:tcBorders>
          </w:tcPr>
          <w:p w14:paraId="32A67190" w14:textId="072EA559" w:rsidR="00D33E43" w:rsidRPr="00AA1ED2" w:rsidRDefault="00D33E43" w:rsidP="00875DD9">
            <w:pPr>
              <w:spacing w:before="60" w:after="60"/>
              <w:ind w:firstLineChars="0" w:firstLine="0"/>
              <w:jc w:val="center"/>
              <w:rPr>
                <w:bCs/>
                <w:kern w:val="2"/>
                <w:szCs w:val="22"/>
              </w:rPr>
            </w:pPr>
            <w:r w:rsidRPr="00AA1ED2">
              <w:rPr>
                <w:rFonts w:cs="Times New Roman"/>
                <w:bCs/>
                <w:kern w:val="2"/>
                <w:szCs w:val="22"/>
              </w:rPr>
              <w:t>•</w:t>
            </w:r>
            <w:r w:rsidRPr="00AA1ED2">
              <w:rPr>
                <w:rFonts w:hint="eastAsia"/>
                <w:bCs/>
                <w:kern w:val="2"/>
                <w:szCs w:val="22"/>
              </w:rPr>
              <w:t>OH</w:t>
            </w:r>
          </w:p>
        </w:tc>
        <w:tc>
          <w:tcPr>
            <w:tcW w:w="843" w:type="pct"/>
            <w:tcBorders>
              <w:top w:val="single" w:sz="4" w:space="0" w:color="auto"/>
              <w:left w:val="nil"/>
              <w:bottom w:val="single" w:sz="8" w:space="0" w:color="auto"/>
              <w:right w:val="nil"/>
            </w:tcBorders>
          </w:tcPr>
          <w:p w14:paraId="365F66C6" w14:textId="366EC073" w:rsidR="00D33E43" w:rsidRPr="00AA1ED2" w:rsidRDefault="00D33E43" w:rsidP="00875DD9">
            <w:pPr>
              <w:spacing w:before="60" w:after="60"/>
              <w:ind w:firstLineChars="0" w:firstLine="0"/>
              <w:jc w:val="center"/>
              <w:rPr>
                <w:bCs/>
                <w:kern w:val="2"/>
                <w:szCs w:val="22"/>
              </w:rPr>
            </w:pPr>
            <w:r w:rsidRPr="00AA1ED2">
              <w:rPr>
                <w:rFonts w:hint="eastAsia"/>
                <w:bCs/>
                <w:kern w:val="2"/>
                <w:szCs w:val="22"/>
              </w:rPr>
              <w:t>O</w:t>
            </w:r>
            <w:r w:rsidRPr="00AA1ED2">
              <w:rPr>
                <w:rFonts w:hint="eastAsia"/>
                <w:bCs/>
                <w:kern w:val="2"/>
                <w:szCs w:val="22"/>
                <w:vertAlign w:val="subscript"/>
              </w:rPr>
              <w:t>2</w:t>
            </w:r>
            <w:r w:rsidR="00285A30" w:rsidRPr="00AA1ED2">
              <w:rPr>
                <w:szCs w:val="22"/>
                <w:vertAlign w:val="superscript"/>
              </w:rPr>
              <w:t>•−</w:t>
            </w:r>
          </w:p>
        </w:tc>
        <w:tc>
          <w:tcPr>
            <w:tcW w:w="843" w:type="pct"/>
            <w:tcBorders>
              <w:top w:val="single" w:sz="4" w:space="0" w:color="auto"/>
              <w:left w:val="nil"/>
              <w:bottom w:val="single" w:sz="8" w:space="0" w:color="auto"/>
              <w:right w:val="nil"/>
            </w:tcBorders>
          </w:tcPr>
          <w:p w14:paraId="04F67C05" w14:textId="066278B9" w:rsidR="00D33E43" w:rsidRPr="00AA1ED2" w:rsidRDefault="00D33E43" w:rsidP="00875DD9">
            <w:pPr>
              <w:spacing w:before="60" w:after="60"/>
              <w:ind w:firstLineChars="0" w:firstLine="0"/>
              <w:jc w:val="center"/>
              <w:rPr>
                <w:bCs/>
                <w:kern w:val="2"/>
                <w:szCs w:val="22"/>
              </w:rPr>
            </w:pPr>
            <w:r w:rsidRPr="00AA1ED2">
              <w:rPr>
                <w:rFonts w:hint="eastAsia"/>
                <w:bCs/>
                <w:kern w:val="2"/>
                <w:szCs w:val="22"/>
                <w:vertAlign w:val="superscript"/>
              </w:rPr>
              <w:t>1</w:t>
            </w:r>
            <w:r w:rsidRPr="00AA1ED2">
              <w:rPr>
                <w:rFonts w:hint="eastAsia"/>
                <w:bCs/>
                <w:kern w:val="2"/>
                <w:szCs w:val="22"/>
              </w:rPr>
              <w:t>O</w:t>
            </w:r>
            <w:r w:rsidRPr="00AA1ED2">
              <w:rPr>
                <w:rFonts w:hint="eastAsia"/>
                <w:bCs/>
                <w:kern w:val="2"/>
                <w:szCs w:val="22"/>
                <w:vertAlign w:val="subscript"/>
              </w:rPr>
              <w:t>2</w:t>
            </w:r>
          </w:p>
        </w:tc>
        <w:tc>
          <w:tcPr>
            <w:tcW w:w="842" w:type="pct"/>
            <w:tcBorders>
              <w:top w:val="single" w:sz="4" w:space="0" w:color="auto"/>
              <w:left w:val="nil"/>
              <w:bottom w:val="single" w:sz="8" w:space="0" w:color="auto"/>
            </w:tcBorders>
          </w:tcPr>
          <w:p w14:paraId="7F00873B" w14:textId="2D29DCF8" w:rsidR="00D33E43" w:rsidRPr="00AA1ED2" w:rsidRDefault="00D33E43" w:rsidP="00875DD9">
            <w:pPr>
              <w:spacing w:before="60" w:after="60"/>
              <w:ind w:firstLineChars="0" w:firstLine="0"/>
              <w:jc w:val="center"/>
              <w:rPr>
                <w:bCs/>
                <w:kern w:val="2"/>
                <w:szCs w:val="22"/>
              </w:rPr>
            </w:pPr>
            <w:r w:rsidRPr="00AA1ED2">
              <w:rPr>
                <w:rFonts w:hint="eastAsia"/>
                <w:bCs/>
                <w:kern w:val="2"/>
                <w:szCs w:val="22"/>
              </w:rPr>
              <w:t>CO</w:t>
            </w:r>
            <w:r w:rsidRPr="00AA1ED2">
              <w:rPr>
                <w:rFonts w:hint="eastAsia"/>
                <w:bCs/>
                <w:kern w:val="2"/>
                <w:szCs w:val="22"/>
                <w:vertAlign w:val="subscript"/>
              </w:rPr>
              <w:t>3</w:t>
            </w:r>
            <w:r w:rsidR="00285A30" w:rsidRPr="00AA1ED2">
              <w:rPr>
                <w:szCs w:val="22"/>
                <w:vertAlign w:val="superscript"/>
              </w:rPr>
              <w:t>•−</w:t>
            </w:r>
          </w:p>
        </w:tc>
        <w:tc>
          <w:tcPr>
            <w:tcW w:w="841" w:type="pct"/>
            <w:tcBorders>
              <w:top w:val="single" w:sz="4" w:space="0" w:color="auto"/>
              <w:left w:val="nil"/>
              <w:bottom w:val="single" w:sz="8" w:space="0" w:color="auto"/>
            </w:tcBorders>
          </w:tcPr>
          <w:p w14:paraId="2CA6265F" w14:textId="42ECB2BD" w:rsidR="00D33E43" w:rsidRPr="00AA1ED2" w:rsidRDefault="00D33E43" w:rsidP="00875DD9">
            <w:pPr>
              <w:spacing w:before="60" w:after="60"/>
              <w:ind w:firstLineChars="0" w:firstLine="0"/>
              <w:jc w:val="center"/>
              <w:rPr>
                <w:bCs/>
                <w:kern w:val="2"/>
                <w:szCs w:val="22"/>
              </w:rPr>
            </w:pPr>
            <w:r w:rsidRPr="00AA1ED2">
              <w:rPr>
                <w:rFonts w:hint="eastAsia"/>
                <w:bCs/>
                <w:kern w:val="2"/>
                <w:szCs w:val="22"/>
              </w:rPr>
              <w:t>Ref</w:t>
            </w:r>
          </w:p>
        </w:tc>
      </w:tr>
      <w:tr w:rsidR="00D94891" w:rsidRPr="00AA1ED2" w14:paraId="0E90250C" w14:textId="7D1AC51A" w:rsidTr="00275DDE">
        <w:trPr>
          <w:jc w:val="center"/>
        </w:trPr>
        <w:tc>
          <w:tcPr>
            <w:tcW w:w="788" w:type="pct"/>
            <w:tcBorders>
              <w:top w:val="single" w:sz="8" w:space="0" w:color="auto"/>
              <w:bottom w:val="nil"/>
            </w:tcBorders>
          </w:tcPr>
          <w:p w14:paraId="765E3BFD" w14:textId="1095FB5A"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TBA</w:t>
            </w:r>
          </w:p>
        </w:tc>
        <w:tc>
          <w:tcPr>
            <w:tcW w:w="843" w:type="pct"/>
            <w:tcBorders>
              <w:top w:val="single" w:sz="8" w:space="0" w:color="auto"/>
              <w:bottom w:val="nil"/>
            </w:tcBorders>
          </w:tcPr>
          <w:p w14:paraId="1830433C" w14:textId="0AB4052D"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6</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8</w:t>
            </w:r>
          </w:p>
        </w:tc>
        <w:tc>
          <w:tcPr>
            <w:tcW w:w="843" w:type="pct"/>
            <w:tcBorders>
              <w:top w:val="single" w:sz="8" w:space="0" w:color="auto"/>
              <w:bottom w:val="nil"/>
            </w:tcBorders>
          </w:tcPr>
          <w:p w14:paraId="26BA6648" w14:textId="040E57A8"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3" w:type="pct"/>
            <w:tcBorders>
              <w:top w:val="single" w:sz="8" w:space="0" w:color="auto"/>
              <w:bottom w:val="nil"/>
            </w:tcBorders>
          </w:tcPr>
          <w:p w14:paraId="7CBE5B49" w14:textId="3246FB38"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1.8</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3</w:t>
            </w:r>
          </w:p>
        </w:tc>
        <w:tc>
          <w:tcPr>
            <w:tcW w:w="842" w:type="pct"/>
            <w:tcBorders>
              <w:top w:val="single" w:sz="8" w:space="0" w:color="auto"/>
              <w:bottom w:val="nil"/>
            </w:tcBorders>
          </w:tcPr>
          <w:p w14:paraId="12AB0708" w14:textId="5F9D8328"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1" w:type="pct"/>
            <w:vMerge w:val="restart"/>
            <w:tcBorders>
              <w:top w:val="single" w:sz="8" w:space="0" w:color="auto"/>
              <w:bottom w:val="nil"/>
            </w:tcBorders>
          </w:tcPr>
          <w:p w14:paraId="0708784D" w14:textId="6F2346EA" w:rsidR="00D94891" w:rsidRPr="00AA1ED2" w:rsidRDefault="00D94891" w:rsidP="00875DD9">
            <w:pPr>
              <w:spacing w:before="60" w:after="60"/>
              <w:ind w:firstLineChars="0" w:firstLine="0"/>
              <w:jc w:val="center"/>
              <w:rPr>
                <w:bCs/>
                <w:kern w:val="2"/>
                <w:szCs w:val="22"/>
              </w:rPr>
            </w:pPr>
            <w:r w:rsidRPr="00AA1ED2">
              <w:rPr>
                <w:bCs/>
                <w:kern w:val="2"/>
                <w:szCs w:val="22"/>
              </w:rPr>
              <w:fldChar w:fldCharType="begin"/>
            </w:r>
            <w:r w:rsidRPr="00AA1ED2">
              <w:rPr>
                <w:bCs/>
                <w:kern w:val="2"/>
                <w:szCs w:val="22"/>
              </w:rPr>
              <w:instrText xml:space="preserve"> ADDIN ZOTERO_ITEM CSL_CITATION {"citationID":"ZwHbBMpj","properties":{"formattedCitation":"\\super 15\\uc0\\u8211{}21\\nosupersub{}","plainCitation":"15–21","noteIndex":0},"citationItems":[{"id":30213,"uris":["http://zotero.org/users/10723219/items/4EWW3BDM"],"itemData":{"id":30213,"type":"article-journal","abstract":"Developing low-cost and efficient metal-free carbon-based catalysts is of great importance but remains a challenge. In this work, rice straw derived biochar was prepared and doped with heteroatoms (N and S) for the catalytic degradation of metolachlor (MET) through activating peroxymonosulfate (PMS). Adsorption process played a critical role for the subsequent degradation process. Surface ketone C (-C = O) was the catalytic active sites for the PMS decomposition. Interestingly, N-doping positively whilst S-doping negatively influenced the MET degradation process. Through experimental investigation and theoretical calculations, N-doping was demonstrated to be beneficial for the interaction between biochar and PMS, thus accelerating the catalytic degradation process. The reactive oxidative species involved in the degradation process were explored by EPR analysis. The degradation pathways were elucidated based on the liquid chromatography time-of-flight mass (LC-TOF-MS) analysis of the degradation products. This study highlights the applications of biochar for the environmental catalysis.","container-title":"Applied Catalysis B: Environmental","DOI":"10.1016/j.apcatb.2019.118348","ISSN":"0926-3373","journalAbbreviation":"Applied Catalysis B: Environmental","page":"118348","source":"ScienceDirect","title":"Nitrogen-doping positively whilst sulfur-doping negatively affect the catalytic activity of biochar for the degradation of organic contaminant","volume":"263","author":[{"family":"Ding","given":"Dahu"},{"family":"Yang","given":"Shengjiong"},{"family":"Qian","given":"Xiaoyong"},{"family":"Chen","given":"Liwei"},{"family":"Cai","given":"Tianming"}],"issued":{"date-parts":[["2020",4,1]]},"citation-key":"ding_nitrogen-doping_2020"}},{"id":30212,"uris":["http://zotero.org/users/10723219/items/J7TWDFI9"],"itemData":{"id":30212,"type":"article-journal","abstract":"Nonradical reactions induced by nanocarbon-driven peroxydisulfate (PDS) activation recently emerge a promising strategy of groundwater remediation or wastewater treatment, whereas the involved reaction pathways remain controversial. We here investigate and differentiate the two representative nonradical mechanisms of PDS activation on graphene-like nanosheets (GNS). The template-induced GNS exhibited a high porosity of over 1200 m2 g−1 and a few-layered turbostratic structure with graphitic microcrystals. The nonradical oxidation system (aqueous 1O2 and nonaqueous electron transfer) of GNS/PDS was highly-reactive, and outperformed graphene- or metal-based activators. Although singlet oxygen (1O2) was detected in the bulk solution, the contribution of 1O2 to the entire oxidation were limited (0.004–0.43% and ~6% at neutral and alkaline pH, respectively), determined by chemical probes and steady-state kinetics. Different to the reference product (benzoquinone) of phenol oxidation by photosensitive singlet oxygenation, intermediate product in GNS/PDS was benzoic acid which barely resulted from 1O2 oxidation. Furthermore, surface-confined electron transfer was the major oxidation pathway verified by electronic measurement. Surface adsorption rather than hydrophobic effect of organic substrates on GNS accelerated a two-electron transfer. The nonradical oxidation exhibited a dissociation constant (pKa)-dependent mechanism because of competitive adsorption with S2O82− anions. The findings facilitate a thorough understanding of carbon-catalyzed persulfate activation during in situ chemical oxidation (ISCO) and provide novel insights for the selective removal of aqueous organic contaminants in a nonradical manner.","container-title":"Chemical Engineering Journal","DOI":"10.1016/j.cej.2020.124725","ISSN":"1385-8947","journalAbbreviation":"Chemical Engineering Journal","page":"124725","source":"ScienceDirect","title":"Nonradical oxidation in persulfate activation by graphene-like nanosheets (GNS): Differentiating the contributions of singlet oxygen (1O2) and sorption-dependent electron transfer","title-short":"Nonradical oxidation in persulfate activation by graphene-like nanosheets (GNS)","volume":"393","author":[{"family":"Zhu","given":"Shishu"},{"family":"Jin","given":"Chao"},{"family":"Duan","given":"Xiaoguang"},{"family":"Wang","given":"Shaobin"},{"family":"Ho","given":"Shih-Hsin"}],"issued":{"date-parts":[["2020",8,1]]},"citation-key":"zhu_nonradical_2020"}},{"id":30216,"uris":["http://zotero.org/users/10723219/items/EIHN8ICE"],"itemData":{"id":30216,"type":"article-journal","abstract":"The evaluation of the contributions of hydroxyl radicals (•OH) is of great significance toward the elucidation of photocatalytic mechanisms. Currently, trapping (or quenching) tests have been widely conducted for the determination of reactive species, where alcohols are often selected as •OH scavengers. However, their feasibility and reliability have been under scrutiny by researchers and need to be further explored. For this study, a photocatalytic system was established using P25 as the photocatalyst and bisphenol A (BPA) and oxalic acid as model pollutants under UV light irradiation. The quenching capacities of five alcohols were investigated at concentrations ranging from 0.5 to 100 mM. The alcohols revealed different quenching abilities in the BPA and oxalic acid systems. Further, the amount of H2O2 generated from highly concentrated alcohols was quantified, which significantly influenced the estimation of the contribution of •OH. Unexpectedly, •O2– was also formed in the system, whose contribution to the degradation of pollutants was also mistakenly attributed to •OH. This study provides a comprehensive evaluation of the five most commonly used alcohols as scavengers for •OH. Based on the findings, it strongly recommends reconsidering these alcohols and emphasizes the need for developing more reliable methods for detecting radicals.","container-title":"ACS ES&amp;T Water","DOI":"10.1021/acsestwater.3c00271","issue":"11","journalAbbreviation":"ACS EST Water","note":"publisher: American Chemical Society","page":"3534-3543","source":"ACS Publications","title":"Alcohols as Scavengers for Hydroxyl Radicals in Photocatalytic Systems: Reliable or Not?","title-short":"Alcohols as Scavengers for Hydroxyl Radicals in Photocatalytic Systems","volume":"3","author":[{"family":"Ding","given":"Li"},{"family":"Hou","given":"Yiming"},{"family":"Liu","given":"Haijin"},{"family":"Peng","given":"Jianbiao"},{"family":"Cao","given":"Zhiguo"},{"family":"Zhang","given":"Yakun"},{"family":"Wang","given":"Bingjie"},{"family":"Cao","given":"Xin"},{"family":"Chang","given":"Yu"},{"family":"Wang","given":"Tian"},{"family":"Liu","given":"Guoguang"}],"issued":{"date-parts":[["2023",11,10]]},"citation-key":"ding_alcohols_2023"}},{"id":30210,"uris":["http://zotero.org/users/10723219/items/VK9Z2UPP"],"itemData":{"id":30210,"type":"article-journal","abstract":"As a natural and environmentally friendly adsorbent, palygorskite (Pal) has been approved to be excellent for the adsorption of dyes. However, the spent Pal is difficult to be regenerated through normal desorption methods, and thus, becoming a solid waste. In this study, methylene blue (MB) was adsorbed by Pal, and the MB absorbed on palygorskite (MP) was carbonized at different temperatures. The carbonized MP (CMP) was used for peroxydisulfate (PDS) activation to degrade bisphenol A (BPA). The effects of carbonization temperature, pH values, PDS concentration, and catalysts dosage on BPA degradation were investigated. The results show that the MP carbonized at 800 °C (CMP800) has the best activation performance due to the high degree of carbon defectivity and high specific surface area. The CMP800 can effectively degrade BPA over a wide pH range from 3 to 9 and is extremely resistant to the effects of various anions, such as Cl−, NO3−, HCO3−, and H2PO4−. Based on quenching experiments, electron spin resonance (ESR), and electrochemical analysis results, a non-radical pathway involving electron transfer from BPA to PDS is responsible for the degradation of pollutants. Moreover, the CMP800 has a high total organic carbon (TOC) removal efficiency of 83%, high stability in three cycles, and low PDS consumption. This study demonstrates the feasibility of the treatment and utilization of the waste Pal, which also provides a carbon-based activator for the activation of PDS to degrade organic contaminants.","container-title":"Applied Clay Science","DOI":"10.1016/j.clay.2021.106327","ISSN":"0169-1317","journalAbbreviation":"Applied Clay Science","page":"106327","source":"ScienceDirect","title":"Carbonization of methylene blue adsorbed on palygorskite for activating peroxydisulfate to degrade bisphenol A: An electron transfer mechanism","title-short":"Carbonization of methylene blue adsorbed on palygorskite for activating peroxydisulfate to degrade bisphenol A","volume":"216","author":[{"family":"Zhai","given":"Peixun"},{"family":"Liu","given":"Haibo"},{"family":"Sun","given":"Fuwei"},{"family":"Chen","given":"Tianhu"},{"family":"Zou","given":"Xuehua"},{"family":"Wang","given":"Hanlin"},{"family":"Chu","given":"Ziyang"},{"family":"Wang","given":"Can"},{"family":"Liu","given":"Meng"},{"family":"Chen","given":"Dong"}],"issued":{"date-parts":[["2022",1,1]]},"citation-key":"zhai_carbonization_2022"}},{"id":30217,"uris":["http://zotero.org/users/10723219/items/LCQTXDJW"],"itemData":{"id":30217,"type":"article-journal","abstract":"To probe the mechanisms responsible for pH and dissolved oxygen (DO) affecting the photodegradation of 17α-ethynylestradiol (EE2) in dissolved humic acid (HA) solution, EE2 aqueous solutions with pH values ranging from 3.0 to 11.0 and different DO conditions were irradiated by using a 300 W mercury lamp equipped with 290 nm light cutoff filters. In 5.0 mg L−1 HA solutions (pH 8.0), EE2 was degraded at a rate of 0.0739 h−1 which was about 4-fold faster than that in Milli-Q water. The degradation of EE2 was mainly caused by the oxidation of photogenerated reactive species (RS), and the contribution of direct photodegradation to EE2 degradation was always lower than 27%. Both the direct and indirect photodegradation of EE2 were closely dependent on the EE2 initial concentration, pH value and DO concentration. The photodegradation rate of EE2 decreased with increased initial concentration of EE2 due to the limitation of photon flux. With pH and DO increasing, the degradation rate of EE2 increased significantly due to the increase in the yields of excited EE2 and RS. Among the photogenerated RS, HO˙ and 3HA* were determined to be the key contributors, and their global contribution to EE2 photodegradation was about 50%. Although HA could generate more 1O2 than HO˙, the contribution of 1O2 to EE2 degradation was lower than 13% due to its low reactivity towards EE2. This study could enlarge our knowledge on the photochemical behaviors of steroid estrogens in natural sunlit waters.","container-title":"Environmental Science: Processes &amp; Impacts","DOI":"10.1039/C5EM00502G","ISSN":"2050-7895","issue":"1","journalAbbreviation":"Environ. Sci.: Processes Impacts","language":"en","note":"publisher: The Royal Society of Chemistry\nTLDR: To probe the mechanisms responsible for pH and dissolved oxygen (DO) affecting the photodegradation of 17α-ethynylestradiol (EE2) in dissolved humic acid (HA) solution, photogenerated RS, HO˙ and (3)HA* were determined to be the key contributors, and their global contribution to EE2 photodegrading was about 50%.","page":"78-86","source":"pubs.rsc.org","title":"Effects of pH and dissolved oxygen on the photodegradation of 17α-ethynylestradiol in dissolved humic acid solution","volume":"18","author":[{"family":"Ren","given":"Dong"},{"family":"Huang","given":"Bin"},{"family":"Bi","given":"Tingting"},{"family":"Xiong","given":"Dan"},{"family":"Pan","given":"Xuejun"}],"issued":{"date-parts":[["2016",1,20]]},"citation-key":"ren_effects_2016"}},{"id":30226,"uris":["http://zotero.org/users/10723219/items/K92IS7TN"],"itemData":{"id":30226,"type":"article-journal","abstract":"In advanced oxidation processes, the efficient activation of H2O2 and the selective production of reactive oxygen species are the key steps to achieve the removal of organic pollutants in the water environment. Studies have shown that the precise regulation of catalyst metal active sites can break through the limitation of H2O2 activation and realize the efficient selective conversion of H2O2. Therefore, FeCu bimetallic active sites are developed by constructing FeCu4 alloy nanocluster metal catalyst (FeCu/NC). The introduction of Cu metal sites realized charge redistribution, promoted rapid electron transfer, reduced the spin state of Fe in the catalyst, diminished the interaction between Fe and O, weakened the strong and persistent adsorption between Fe center and *H2O2, lowered the energy barrier of intermediate products in hydroxyl radicals (·OH) generation process, achieved efficient activation of H2O2 and selective generation of ·OH. In addition, a complete electron circulation path is formed between FeCu active sites and the substrate, breaking the contradiction between single metal and H2O2 redox relationship, promoting efficient reduction of Fe3+ to Fe2+. The first-order kinetic constant (kobs) of FeCu/NC is 0.081 min−1, which is 3.68 and 7.36 times higher than those of single Fe metal species (FeFe/NC) and single Cu metal species (CuCu/NC) catalysts, respectively, and has excellent catalytic performance).","container-title":"Advanced Functional Materials","DOI":"10.1002/adfm.202417538","ISSN":"1616-3028","issue":"n/a","language":"en","license":"© 2024 Wiley-VCH GmbH","note":"_eprint: https://onlinelibrary.wiley.com/doi/pdf/10.1002/adfm.202417538","page":"2417538","source":"Wiley Online Library","title":"Modulated Fe Central Spin State in FeCu4 Alloy Nanoparticles for Efficient and Selective Activation of H2O2","volume":"n/a","author":[{"family":"Li","given":"Jialu"},{"family":"Zheng","given":"Wenwen"},{"family":"Meng","given":"Suhang"},{"family":"Wang","given":"Siyu"},{"family":"Zhan","given":"Sihui"},{"family":"Sun","given":"Yajing"},{"family":"Hu","given":"Wenping"},{"family":"Li","given":"Yi"}],"citation-key":"li_modulated_nodate"}},{"id":22474,"uris":["http://zotero.org/users/10723219/items/C3F6UB4H"],"itemData":{"id":22474,"type":"article-journal","abstract":"The rate constants of carbonate radical anion (CO3−) reaction with organic molecules, mainly of environmental interest, were collected from the literature and structure effects were discussed together with methods of rate constant determination and reaction mechanisms. These rate constants are essential for modelling chemical processes taking place with participation of reactive radicals in the environment determining the persistence of certain toxic compounds. The rate constants span over a very wide range from 102 to 109 mol−1 dm3 s−1, but, even the highest values are smaller by a factor of 2–5 as the diffusion controlled limit. This survey shows that only those molecules have high rate constants in the 107–109 mol−1 dm3 s−1 range which have special electron rich part(s). These molecules are removed selectively in CO3− reactions. Such electron rich moiety is the NH2 group attached to an aromatic ring. High vales were measured e.g., for most of anilines or the sulfonamide antibiotics. –CO group attached to the N-atom (in acetanilides and in phenylurea herbicides), or strong electron withdrawing substituents on benzene ring strongly decrease the rate constant. High values were also measured for aromatic molecules with dissociated –OH group (O−, phenoxides). The thioether group (e.g., in amino acids, or in fenthion or phorate insecticides) also activates the molecules in CO3− reactions.","collection-title":"</w:instrText>
            </w:r>
            <w:r w:rsidRPr="00AA1ED2">
              <w:rPr>
                <w:rFonts w:hint="eastAsia"/>
                <w:bCs/>
                <w:kern w:val="2"/>
                <w:szCs w:val="22"/>
              </w:rPr>
              <w:instrText>无</w:instrText>
            </w:r>
            <w:r w:rsidRPr="00AA1ED2">
              <w:rPr>
                <w:bCs/>
                <w:kern w:val="2"/>
                <w:szCs w:val="22"/>
              </w:rPr>
              <w:instrText xml:space="preserve">","container-title":"Science of The Total Environment","DOI":"10.1016/j.scitotenv.2020.137219","ISSN":"0048-9697","journalAbbreviation":"Science of The Total Environment","page":"137219","source":"ScienceDirect","title":"Rate constants of carbonate radical anion reactions with molecules of environmental interest in aqueous solution: A review","title-short":"Rate constants of carbonate radical anion reactions with molecules of environmental interest in aqueous solution","volume":"717","author":[{"family":"Wojnárovits","given":"László"},{"family":"Tóth","given":"Tünde"},{"family":"Takács","given":"Erzsébet"}],"issued":{"date-parts":[["2020",5,15]]},"citation-key":"wojnarovits_rate_2020"}}],"schema":"https://github.com/citation-style-language/schema/raw/master/csl-citation.json"} </w:instrText>
            </w:r>
            <w:r w:rsidRPr="00AA1ED2">
              <w:rPr>
                <w:bCs/>
                <w:kern w:val="2"/>
                <w:szCs w:val="22"/>
              </w:rPr>
              <w:fldChar w:fldCharType="separate"/>
            </w:r>
            <w:r w:rsidRPr="00AA1ED2">
              <w:rPr>
                <w:rFonts w:cs="Times New Roman"/>
                <w:szCs w:val="22"/>
                <w:vertAlign w:val="superscript"/>
              </w:rPr>
              <w:t>15–21</w:t>
            </w:r>
            <w:r w:rsidRPr="00AA1ED2">
              <w:rPr>
                <w:bCs/>
                <w:kern w:val="2"/>
                <w:szCs w:val="22"/>
              </w:rPr>
              <w:fldChar w:fldCharType="end"/>
            </w:r>
          </w:p>
        </w:tc>
      </w:tr>
      <w:tr w:rsidR="00D94891" w:rsidRPr="00AA1ED2" w14:paraId="319E62D5" w14:textId="6AFBCD34" w:rsidTr="00275DDE">
        <w:trPr>
          <w:jc w:val="center"/>
        </w:trPr>
        <w:tc>
          <w:tcPr>
            <w:tcW w:w="788" w:type="pct"/>
            <w:tcBorders>
              <w:top w:val="nil"/>
              <w:bottom w:val="nil"/>
            </w:tcBorders>
          </w:tcPr>
          <w:p w14:paraId="4AEA0571" w14:textId="557D78BB"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MeOH</w:t>
            </w:r>
          </w:p>
        </w:tc>
        <w:tc>
          <w:tcPr>
            <w:tcW w:w="843" w:type="pct"/>
            <w:tcBorders>
              <w:top w:val="nil"/>
              <w:bottom w:val="nil"/>
            </w:tcBorders>
          </w:tcPr>
          <w:p w14:paraId="0EDF8FDA" w14:textId="77B3B113"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9.7</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8</w:t>
            </w:r>
          </w:p>
        </w:tc>
        <w:tc>
          <w:tcPr>
            <w:tcW w:w="843" w:type="pct"/>
            <w:tcBorders>
              <w:top w:val="nil"/>
              <w:bottom w:val="nil"/>
            </w:tcBorders>
          </w:tcPr>
          <w:p w14:paraId="10BB0251" w14:textId="238AB39D"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3" w:type="pct"/>
            <w:tcBorders>
              <w:top w:val="nil"/>
              <w:bottom w:val="nil"/>
            </w:tcBorders>
          </w:tcPr>
          <w:p w14:paraId="60220DBF" w14:textId="3E5CFD82"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3.89</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3</w:t>
            </w:r>
          </w:p>
        </w:tc>
        <w:tc>
          <w:tcPr>
            <w:tcW w:w="842" w:type="pct"/>
            <w:tcBorders>
              <w:top w:val="nil"/>
              <w:bottom w:val="nil"/>
            </w:tcBorders>
          </w:tcPr>
          <w:p w14:paraId="27071406" w14:textId="5382BC26"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1" w:type="pct"/>
            <w:vMerge/>
            <w:tcBorders>
              <w:top w:val="nil"/>
              <w:bottom w:val="nil"/>
            </w:tcBorders>
          </w:tcPr>
          <w:p w14:paraId="58FC3CAD" w14:textId="77777777" w:rsidR="00D94891" w:rsidRPr="00AA1ED2" w:rsidRDefault="00D94891" w:rsidP="00875DD9">
            <w:pPr>
              <w:spacing w:before="60" w:after="60"/>
              <w:ind w:firstLineChars="0" w:firstLine="0"/>
              <w:jc w:val="center"/>
              <w:rPr>
                <w:bCs/>
                <w:kern w:val="2"/>
                <w:szCs w:val="22"/>
              </w:rPr>
            </w:pPr>
          </w:p>
        </w:tc>
      </w:tr>
      <w:tr w:rsidR="00D94891" w:rsidRPr="00AA1ED2" w14:paraId="157FAF60" w14:textId="5FB08B31" w:rsidTr="00275DDE">
        <w:trPr>
          <w:jc w:val="center"/>
        </w:trPr>
        <w:tc>
          <w:tcPr>
            <w:tcW w:w="788" w:type="pct"/>
            <w:tcBorders>
              <w:top w:val="nil"/>
              <w:bottom w:val="nil"/>
            </w:tcBorders>
          </w:tcPr>
          <w:p w14:paraId="2C4080B3" w14:textId="6AD9466C"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IPA</w:t>
            </w:r>
          </w:p>
        </w:tc>
        <w:tc>
          <w:tcPr>
            <w:tcW w:w="843" w:type="pct"/>
            <w:tcBorders>
              <w:top w:val="nil"/>
              <w:bottom w:val="nil"/>
            </w:tcBorders>
          </w:tcPr>
          <w:p w14:paraId="41962779" w14:textId="37203B1D"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1.9</w:t>
            </w:r>
            <w:r w:rsidRPr="00AA1ED2">
              <w:rPr>
                <w:rFonts w:cs="Times New Roman"/>
                <w:bCs/>
                <w:kern w:val="2"/>
                <w:szCs w:val="22"/>
              </w:rPr>
              <w:t>×</w:t>
            </w:r>
            <w:r w:rsidRPr="00AA1ED2">
              <w:rPr>
                <w:rFonts w:cs="Times New Roman" w:hint="eastAsia"/>
                <w:bCs/>
                <w:kern w:val="2"/>
                <w:szCs w:val="22"/>
              </w:rPr>
              <w:t>10</w:t>
            </w:r>
            <w:r w:rsidRPr="00AA1ED2">
              <w:rPr>
                <w:rFonts w:cs="Times New Roman" w:hint="eastAsia"/>
                <w:bCs/>
                <w:kern w:val="2"/>
                <w:szCs w:val="22"/>
                <w:vertAlign w:val="superscript"/>
              </w:rPr>
              <w:t>9</w:t>
            </w:r>
          </w:p>
        </w:tc>
        <w:tc>
          <w:tcPr>
            <w:tcW w:w="843" w:type="pct"/>
            <w:tcBorders>
              <w:top w:val="nil"/>
              <w:bottom w:val="nil"/>
            </w:tcBorders>
          </w:tcPr>
          <w:p w14:paraId="38751BA2" w14:textId="0BFCAF66"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3" w:type="pct"/>
            <w:tcBorders>
              <w:top w:val="nil"/>
              <w:bottom w:val="nil"/>
            </w:tcBorders>
          </w:tcPr>
          <w:p w14:paraId="7FB1E50C" w14:textId="3BDFA805"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3.48</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3</w:t>
            </w:r>
          </w:p>
        </w:tc>
        <w:tc>
          <w:tcPr>
            <w:tcW w:w="842" w:type="pct"/>
            <w:tcBorders>
              <w:top w:val="nil"/>
              <w:bottom w:val="nil"/>
            </w:tcBorders>
          </w:tcPr>
          <w:p w14:paraId="66ACFD56" w14:textId="2D1E3EBC"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1" w:type="pct"/>
            <w:vMerge/>
            <w:tcBorders>
              <w:top w:val="nil"/>
              <w:bottom w:val="nil"/>
            </w:tcBorders>
          </w:tcPr>
          <w:p w14:paraId="12D8C88C" w14:textId="77777777" w:rsidR="00D94891" w:rsidRPr="00AA1ED2" w:rsidRDefault="00D94891" w:rsidP="00875DD9">
            <w:pPr>
              <w:spacing w:before="60" w:after="60"/>
              <w:ind w:firstLineChars="0" w:firstLine="0"/>
              <w:jc w:val="center"/>
              <w:rPr>
                <w:bCs/>
                <w:kern w:val="2"/>
                <w:szCs w:val="22"/>
              </w:rPr>
            </w:pPr>
          </w:p>
        </w:tc>
      </w:tr>
      <w:tr w:rsidR="00D94891" w:rsidRPr="00AA1ED2" w14:paraId="68E136E1" w14:textId="21924BFF" w:rsidTr="00275DDE">
        <w:trPr>
          <w:jc w:val="center"/>
        </w:trPr>
        <w:tc>
          <w:tcPr>
            <w:tcW w:w="788" w:type="pct"/>
            <w:tcBorders>
              <w:top w:val="nil"/>
              <w:bottom w:val="nil"/>
            </w:tcBorders>
          </w:tcPr>
          <w:p w14:paraId="1F344352" w14:textId="737EF2F6" w:rsidR="00D94891" w:rsidRPr="00AA1ED2" w:rsidRDefault="00D94891" w:rsidP="00875DD9">
            <w:pPr>
              <w:spacing w:before="60" w:after="60"/>
              <w:ind w:firstLineChars="0" w:firstLine="0"/>
              <w:jc w:val="center"/>
              <w:rPr>
                <w:bCs/>
                <w:kern w:val="2"/>
                <w:szCs w:val="22"/>
              </w:rPr>
            </w:pPr>
            <w:r w:rsidRPr="00AA1ED2">
              <w:rPr>
                <w:rFonts w:hint="eastAsia"/>
                <w:bCs/>
                <w:i/>
                <w:iCs/>
                <w:kern w:val="2"/>
                <w:szCs w:val="22"/>
              </w:rPr>
              <w:t>p</w:t>
            </w:r>
            <w:r w:rsidRPr="00AA1ED2">
              <w:rPr>
                <w:rFonts w:hint="eastAsia"/>
                <w:bCs/>
                <w:kern w:val="2"/>
                <w:szCs w:val="22"/>
              </w:rPr>
              <w:t>-BQ</w:t>
            </w:r>
          </w:p>
        </w:tc>
        <w:tc>
          <w:tcPr>
            <w:tcW w:w="843" w:type="pct"/>
            <w:tcBorders>
              <w:top w:val="nil"/>
              <w:bottom w:val="nil"/>
            </w:tcBorders>
          </w:tcPr>
          <w:p w14:paraId="3307747C" w14:textId="7C12DE9F"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3" w:type="pct"/>
            <w:tcBorders>
              <w:top w:val="nil"/>
              <w:bottom w:val="nil"/>
            </w:tcBorders>
          </w:tcPr>
          <w:p w14:paraId="400C8EC4" w14:textId="56B1908C"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9.0</w:t>
            </w:r>
            <w:r w:rsidRPr="00AA1ED2">
              <w:rPr>
                <w:rFonts w:cs="Times New Roman"/>
                <w:bCs/>
                <w:kern w:val="2"/>
                <w:szCs w:val="22"/>
              </w:rPr>
              <w:t>×</w:t>
            </w:r>
            <w:r w:rsidRPr="00AA1ED2">
              <w:rPr>
                <w:rFonts w:cs="Times New Roman" w:hint="eastAsia"/>
                <w:bCs/>
                <w:kern w:val="2"/>
                <w:szCs w:val="22"/>
              </w:rPr>
              <w:t>10</w:t>
            </w:r>
            <w:r w:rsidRPr="00AA1ED2">
              <w:rPr>
                <w:rFonts w:cs="Times New Roman" w:hint="eastAsia"/>
                <w:bCs/>
                <w:kern w:val="2"/>
                <w:szCs w:val="22"/>
                <w:vertAlign w:val="superscript"/>
              </w:rPr>
              <w:t>8</w:t>
            </w:r>
          </w:p>
        </w:tc>
        <w:tc>
          <w:tcPr>
            <w:tcW w:w="843" w:type="pct"/>
            <w:tcBorders>
              <w:top w:val="nil"/>
              <w:bottom w:val="nil"/>
            </w:tcBorders>
          </w:tcPr>
          <w:p w14:paraId="3CCDC740" w14:textId="3A413563"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2" w:type="pct"/>
            <w:tcBorders>
              <w:top w:val="nil"/>
              <w:bottom w:val="nil"/>
            </w:tcBorders>
          </w:tcPr>
          <w:p w14:paraId="3D61B81E" w14:textId="6962E7F1"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1" w:type="pct"/>
            <w:vMerge/>
            <w:tcBorders>
              <w:top w:val="nil"/>
              <w:bottom w:val="nil"/>
            </w:tcBorders>
          </w:tcPr>
          <w:p w14:paraId="047A44C4" w14:textId="77777777" w:rsidR="00D94891" w:rsidRPr="00AA1ED2" w:rsidRDefault="00D94891" w:rsidP="00875DD9">
            <w:pPr>
              <w:spacing w:before="60" w:after="60"/>
              <w:ind w:firstLineChars="0" w:firstLine="0"/>
              <w:jc w:val="center"/>
              <w:rPr>
                <w:bCs/>
                <w:kern w:val="2"/>
                <w:szCs w:val="22"/>
              </w:rPr>
            </w:pPr>
          </w:p>
        </w:tc>
      </w:tr>
      <w:tr w:rsidR="00D94891" w:rsidRPr="00AA1ED2" w14:paraId="3BFBA1AF" w14:textId="61ACBF7C" w:rsidTr="00275DDE">
        <w:trPr>
          <w:jc w:val="center"/>
        </w:trPr>
        <w:tc>
          <w:tcPr>
            <w:tcW w:w="788" w:type="pct"/>
            <w:tcBorders>
              <w:top w:val="nil"/>
              <w:bottom w:val="nil"/>
            </w:tcBorders>
          </w:tcPr>
          <w:p w14:paraId="3C40E75E" w14:textId="5C45E4A5"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FFA</w:t>
            </w:r>
          </w:p>
        </w:tc>
        <w:tc>
          <w:tcPr>
            <w:tcW w:w="843" w:type="pct"/>
            <w:tcBorders>
              <w:top w:val="nil"/>
              <w:bottom w:val="nil"/>
            </w:tcBorders>
          </w:tcPr>
          <w:p w14:paraId="20F8E39B" w14:textId="7D620DDD"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1.5</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10</w:t>
            </w:r>
          </w:p>
        </w:tc>
        <w:tc>
          <w:tcPr>
            <w:tcW w:w="843" w:type="pct"/>
            <w:tcBorders>
              <w:top w:val="nil"/>
              <w:bottom w:val="nil"/>
            </w:tcBorders>
          </w:tcPr>
          <w:p w14:paraId="07407EB7" w14:textId="5BE10878"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3.5</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3</w:t>
            </w:r>
          </w:p>
        </w:tc>
        <w:tc>
          <w:tcPr>
            <w:tcW w:w="843" w:type="pct"/>
            <w:tcBorders>
              <w:top w:val="nil"/>
              <w:bottom w:val="nil"/>
            </w:tcBorders>
          </w:tcPr>
          <w:p w14:paraId="5049D7F2" w14:textId="11027A8A"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1.2</w:t>
            </w:r>
            <w:r w:rsidRPr="00AA1ED2">
              <w:rPr>
                <w:bCs/>
                <w:kern w:val="2"/>
                <w:szCs w:val="22"/>
              </w:rPr>
              <w:t>×</w:t>
            </w:r>
            <w:r w:rsidRPr="00AA1ED2">
              <w:rPr>
                <w:rFonts w:hint="eastAsia"/>
                <w:bCs/>
                <w:kern w:val="2"/>
                <w:szCs w:val="22"/>
              </w:rPr>
              <w:t>10</w:t>
            </w:r>
            <w:r w:rsidRPr="00AA1ED2">
              <w:rPr>
                <w:rFonts w:hint="eastAsia"/>
                <w:bCs/>
                <w:kern w:val="2"/>
                <w:szCs w:val="22"/>
                <w:vertAlign w:val="superscript"/>
              </w:rPr>
              <w:t>8</w:t>
            </w:r>
          </w:p>
        </w:tc>
        <w:tc>
          <w:tcPr>
            <w:tcW w:w="842" w:type="pct"/>
            <w:tcBorders>
              <w:top w:val="nil"/>
              <w:bottom w:val="nil"/>
            </w:tcBorders>
          </w:tcPr>
          <w:p w14:paraId="3BEE31DC" w14:textId="6412B2C2"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1" w:type="pct"/>
            <w:vMerge/>
            <w:tcBorders>
              <w:top w:val="nil"/>
              <w:bottom w:val="nil"/>
            </w:tcBorders>
          </w:tcPr>
          <w:p w14:paraId="3B3ADF4C" w14:textId="77777777" w:rsidR="00D94891" w:rsidRPr="00AA1ED2" w:rsidRDefault="00D94891" w:rsidP="00875DD9">
            <w:pPr>
              <w:spacing w:before="60" w:after="60"/>
              <w:ind w:firstLineChars="0" w:firstLine="0"/>
              <w:jc w:val="center"/>
              <w:rPr>
                <w:bCs/>
                <w:kern w:val="2"/>
                <w:szCs w:val="22"/>
              </w:rPr>
            </w:pPr>
          </w:p>
        </w:tc>
      </w:tr>
      <w:tr w:rsidR="00D94891" w:rsidRPr="00AA1ED2" w14:paraId="359BE590" w14:textId="5C954BFC" w:rsidTr="00275DDE">
        <w:trPr>
          <w:jc w:val="center"/>
        </w:trPr>
        <w:tc>
          <w:tcPr>
            <w:tcW w:w="788" w:type="pct"/>
            <w:tcBorders>
              <w:top w:val="nil"/>
              <w:bottom w:val="nil"/>
            </w:tcBorders>
          </w:tcPr>
          <w:p w14:paraId="17DC3F51" w14:textId="3A281C9A"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L-his</w:t>
            </w:r>
          </w:p>
        </w:tc>
        <w:tc>
          <w:tcPr>
            <w:tcW w:w="843" w:type="pct"/>
            <w:tcBorders>
              <w:top w:val="nil"/>
              <w:bottom w:val="nil"/>
            </w:tcBorders>
          </w:tcPr>
          <w:p w14:paraId="7775B866" w14:textId="566EC824"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7.1</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9</w:t>
            </w:r>
          </w:p>
        </w:tc>
        <w:tc>
          <w:tcPr>
            <w:tcW w:w="843" w:type="pct"/>
            <w:tcBorders>
              <w:top w:val="nil"/>
              <w:bottom w:val="nil"/>
            </w:tcBorders>
          </w:tcPr>
          <w:p w14:paraId="7A30272C" w14:textId="570333E6"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3" w:type="pct"/>
            <w:tcBorders>
              <w:top w:val="nil"/>
              <w:bottom w:val="nil"/>
            </w:tcBorders>
          </w:tcPr>
          <w:p w14:paraId="245BC895" w14:textId="088FEA0B"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3.2</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7</w:t>
            </w:r>
          </w:p>
        </w:tc>
        <w:tc>
          <w:tcPr>
            <w:tcW w:w="842" w:type="pct"/>
            <w:tcBorders>
              <w:top w:val="nil"/>
              <w:bottom w:val="nil"/>
            </w:tcBorders>
          </w:tcPr>
          <w:p w14:paraId="702AD0DF" w14:textId="7080893D" w:rsidR="00D94891" w:rsidRPr="00AA1ED2" w:rsidRDefault="00D94891" w:rsidP="00875DD9">
            <w:pPr>
              <w:spacing w:before="60" w:after="60"/>
              <w:ind w:firstLineChars="0" w:firstLine="0"/>
              <w:jc w:val="center"/>
              <w:rPr>
                <w:bCs/>
                <w:kern w:val="2"/>
                <w:szCs w:val="22"/>
              </w:rPr>
            </w:pPr>
            <w:r w:rsidRPr="00AA1ED2">
              <w:rPr>
                <w:rFonts w:hint="eastAsia"/>
                <w:bCs/>
                <w:kern w:val="2"/>
                <w:szCs w:val="22"/>
              </w:rPr>
              <w:t>N/A</w:t>
            </w:r>
          </w:p>
        </w:tc>
        <w:tc>
          <w:tcPr>
            <w:tcW w:w="841" w:type="pct"/>
            <w:vMerge/>
            <w:tcBorders>
              <w:top w:val="nil"/>
              <w:bottom w:val="nil"/>
            </w:tcBorders>
          </w:tcPr>
          <w:p w14:paraId="6690F988" w14:textId="77777777" w:rsidR="00D94891" w:rsidRPr="00AA1ED2" w:rsidRDefault="00D94891" w:rsidP="00875DD9">
            <w:pPr>
              <w:spacing w:before="60" w:after="60"/>
              <w:ind w:firstLineChars="0" w:firstLine="0"/>
              <w:jc w:val="center"/>
              <w:rPr>
                <w:bCs/>
                <w:kern w:val="2"/>
                <w:szCs w:val="22"/>
              </w:rPr>
            </w:pPr>
          </w:p>
        </w:tc>
      </w:tr>
      <w:tr w:rsidR="00D94891" w:rsidRPr="00AA1ED2" w14:paraId="217B6CA0" w14:textId="62C1C154" w:rsidTr="00275DDE">
        <w:trPr>
          <w:jc w:val="center"/>
        </w:trPr>
        <w:tc>
          <w:tcPr>
            <w:tcW w:w="788" w:type="pct"/>
            <w:tcBorders>
              <w:top w:val="nil"/>
              <w:bottom w:val="single" w:sz="4" w:space="0" w:color="auto"/>
            </w:tcBorders>
          </w:tcPr>
          <w:p w14:paraId="1A1DD9CB" w14:textId="278C570F" w:rsidR="00D94891" w:rsidRPr="00AA1ED2" w:rsidRDefault="00D94891" w:rsidP="003C7E72">
            <w:pPr>
              <w:spacing w:before="60" w:after="60"/>
              <w:ind w:firstLineChars="0" w:firstLine="0"/>
              <w:jc w:val="center"/>
              <w:rPr>
                <w:bCs/>
                <w:kern w:val="2"/>
                <w:szCs w:val="22"/>
              </w:rPr>
            </w:pPr>
            <w:r w:rsidRPr="00AA1ED2">
              <w:rPr>
                <w:rFonts w:hint="eastAsia"/>
                <w:bCs/>
                <w:kern w:val="2"/>
                <w:szCs w:val="22"/>
              </w:rPr>
              <w:t>DMA</w:t>
            </w:r>
          </w:p>
        </w:tc>
        <w:tc>
          <w:tcPr>
            <w:tcW w:w="843" w:type="pct"/>
            <w:tcBorders>
              <w:top w:val="nil"/>
              <w:bottom w:val="single" w:sz="4" w:space="0" w:color="auto"/>
            </w:tcBorders>
          </w:tcPr>
          <w:p w14:paraId="06390B74" w14:textId="5B5F1691" w:rsidR="00D94891" w:rsidRPr="00AA1ED2" w:rsidRDefault="00D94891" w:rsidP="003C7E72">
            <w:pPr>
              <w:spacing w:before="60" w:after="60"/>
              <w:ind w:firstLineChars="0" w:firstLine="0"/>
              <w:jc w:val="center"/>
              <w:rPr>
                <w:bCs/>
                <w:kern w:val="2"/>
                <w:szCs w:val="22"/>
              </w:rPr>
            </w:pPr>
            <w:r w:rsidRPr="00AA1ED2">
              <w:rPr>
                <w:rFonts w:hint="eastAsia"/>
                <w:bCs/>
                <w:szCs w:val="22"/>
              </w:rPr>
              <w:t>N/A</w:t>
            </w:r>
          </w:p>
        </w:tc>
        <w:tc>
          <w:tcPr>
            <w:tcW w:w="843" w:type="pct"/>
            <w:tcBorders>
              <w:top w:val="nil"/>
              <w:bottom w:val="single" w:sz="4" w:space="0" w:color="auto"/>
            </w:tcBorders>
          </w:tcPr>
          <w:p w14:paraId="55791849" w14:textId="69F197AF" w:rsidR="00D94891" w:rsidRPr="00AA1ED2" w:rsidRDefault="00D94891" w:rsidP="003C7E72">
            <w:pPr>
              <w:spacing w:before="60" w:after="60"/>
              <w:ind w:firstLineChars="0" w:firstLine="0"/>
              <w:jc w:val="center"/>
              <w:rPr>
                <w:bCs/>
                <w:kern w:val="2"/>
                <w:szCs w:val="22"/>
              </w:rPr>
            </w:pPr>
            <w:r w:rsidRPr="00AA1ED2">
              <w:rPr>
                <w:rFonts w:hint="eastAsia"/>
                <w:bCs/>
                <w:szCs w:val="22"/>
              </w:rPr>
              <w:t>N/A</w:t>
            </w:r>
          </w:p>
        </w:tc>
        <w:tc>
          <w:tcPr>
            <w:tcW w:w="843" w:type="pct"/>
            <w:tcBorders>
              <w:top w:val="nil"/>
              <w:bottom w:val="single" w:sz="4" w:space="0" w:color="auto"/>
            </w:tcBorders>
          </w:tcPr>
          <w:p w14:paraId="21A59CBC" w14:textId="7454FAB3" w:rsidR="00D94891" w:rsidRPr="00AA1ED2" w:rsidRDefault="00D94891" w:rsidP="003C7E72">
            <w:pPr>
              <w:spacing w:before="60" w:after="60"/>
              <w:ind w:firstLineChars="0" w:firstLine="0"/>
              <w:jc w:val="center"/>
              <w:rPr>
                <w:bCs/>
                <w:kern w:val="2"/>
                <w:szCs w:val="22"/>
              </w:rPr>
            </w:pPr>
            <w:r w:rsidRPr="00AA1ED2">
              <w:rPr>
                <w:rFonts w:hint="eastAsia"/>
                <w:bCs/>
                <w:szCs w:val="22"/>
              </w:rPr>
              <w:t>N/A</w:t>
            </w:r>
          </w:p>
        </w:tc>
        <w:tc>
          <w:tcPr>
            <w:tcW w:w="842" w:type="pct"/>
            <w:tcBorders>
              <w:top w:val="nil"/>
              <w:bottom w:val="single" w:sz="4" w:space="0" w:color="auto"/>
            </w:tcBorders>
          </w:tcPr>
          <w:p w14:paraId="697AA792" w14:textId="571F35AA" w:rsidR="00D94891" w:rsidRPr="00AA1ED2" w:rsidRDefault="00D94891" w:rsidP="003C7E72">
            <w:pPr>
              <w:spacing w:before="60" w:after="60"/>
              <w:ind w:firstLineChars="0" w:firstLine="0"/>
              <w:jc w:val="center"/>
              <w:rPr>
                <w:bCs/>
                <w:kern w:val="2"/>
                <w:szCs w:val="22"/>
              </w:rPr>
            </w:pPr>
            <w:r w:rsidRPr="00AA1ED2">
              <w:rPr>
                <w:rFonts w:hint="eastAsia"/>
                <w:bCs/>
                <w:kern w:val="2"/>
                <w:szCs w:val="22"/>
              </w:rPr>
              <w:t>1.8</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9</w:t>
            </w:r>
          </w:p>
        </w:tc>
        <w:tc>
          <w:tcPr>
            <w:tcW w:w="841" w:type="pct"/>
            <w:vMerge/>
            <w:tcBorders>
              <w:top w:val="nil"/>
              <w:bottom w:val="single" w:sz="4" w:space="0" w:color="auto"/>
            </w:tcBorders>
          </w:tcPr>
          <w:p w14:paraId="3E229513" w14:textId="77777777" w:rsidR="00D94891" w:rsidRPr="00AA1ED2" w:rsidRDefault="00D94891" w:rsidP="003C7E72">
            <w:pPr>
              <w:spacing w:before="60" w:after="60"/>
              <w:ind w:firstLineChars="0" w:firstLine="0"/>
              <w:jc w:val="center"/>
              <w:rPr>
                <w:bCs/>
                <w:kern w:val="2"/>
                <w:szCs w:val="22"/>
              </w:rPr>
            </w:pPr>
          </w:p>
        </w:tc>
      </w:tr>
      <w:tr w:rsidR="00D94891" w:rsidRPr="00AA1ED2" w14:paraId="02022858" w14:textId="4FBDC069" w:rsidTr="00275DDE">
        <w:trPr>
          <w:jc w:val="center"/>
        </w:trPr>
        <w:tc>
          <w:tcPr>
            <w:tcW w:w="788" w:type="pct"/>
            <w:tcBorders>
              <w:top w:val="single" w:sz="4" w:space="0" w:color="auto"/>
            </w:tcBorders>
          </w:tcPr>
          <w:p w14:paraId="583FF0EC" w14:textId="452C5133"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BA</w:t>
            </w:r>
          </w:p>
        </w:tc>
        <w:tc>
          <w:tcPr>
            <w:tcW w:w="843" w:type="pct"/>
            <w:tcBorders>
              <w:top w:val="single" w:sz="4" w:space="0" w:color="auto"/>
            </w:tcBorders>
          </w:tcPr>
          <w:p w14:paraId="280A7BCE" w14:textId="3124B15F"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1.2</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9</w:t>
            </w:r>
          </w:p>
        </w:tc>
        <w:tc>
          <w:tcPr>
            <w:tcW w:w="843" w:type="pct"/>
            <w:tcBorders>
              <w:top w:val="single" w:sz="4" w:space="0" w:color="auto"/>
            </w:tcBorders>
          </w:tcPr>
          <w:p w14:paraId="353C6128" w14:textId="2F1DF107" w:rsidR="00D94891" w:rsidRPr="00AA1ED2" w:rsidRDefault="00D94891" w:rsidP="00D94891">
            <w:pPr>
              <w:spacing w:before="60" w:after="60"/>
              <w:ind w:firstLineChars="0" w:firstLine="0"/>
              <w:jc w:val="center"/>
              <w:rPr>
                <w:bCs/>
                <w:kern w:val="2"/>
                <w:szCs w:val="22"/>
              </w:rPr>
            </w:pPr>
            <w:r w:rsidRPr="00AA1ED2">
              <w:rPr>
                <w:rFonts w:hint="eastAsia"/>
                <w:bCs/>
                <w:szCs w:val="22"/>
              </w:rPr>
              <w:t>N/A</w:t>
            </w:r>
          </w:p>
        </w:tc>
        <w:tc>
          <w:tcPr>
            <w:tcW w:w="843" w:type="pct"/>
            <w:tcBorders>
              <w:top w:val="single" w:sz="4" w:space="0" w:color="auto"/>
            </w:tcBorders>
          </w:tcPr>
          <w:p w14:paraId="686814C5" w14:textId="2AB46D17" w:rsidR="00D94891" w:rsidRPr="00AA1ED2" w:rsidRDefault="00D94891" w:rsidP="00D94891">
            <w:pPr>
              <w:spacing w:before="60" w:after="60"/>
              <w:ind w:firstLineChars="0" w:firstLine="0"/>
              <w:jc w:val="center"/>
              <w:rPr>
                <w:bCs/>
                <w:kern w:val="2"/>
                <w:szCs w:val="22"/>
              </w:rPr>
            </w:pPr>
            <w:r w:rsidRPr="00AA1ED2">
              <w:rPr>
                <w:rFonts w:hint="eastAsia"/>
                <w:bCs/>
                <w:szCs w:val="22"/>
              </w:rPr>
              <w:t>N/A</w:t>
            </w:r>
          </w:p>
        </w:tc>
        <w:tc>
          <w:tcPr>
            <w:tcW w:w="842" w:type="pct"/>
            <w:tcBorders>
              <w:top w:val="single" w:sz="4" w:space="0" w:color="auto"/>
            </w:tcBorders>
          </w:tcPr>
          <w:p w14:paraId="7BF1B037" w14:textId="66C9D322" w:rsidR="00D94891" w:rsidRPr="00AA1ED2" w:rsidRDefault="00D94891" w:rsidP="00D94891">
            <w:pPr>
              <w:spacing w:before="60" w:after="60"/>
              <w:ind w:firstLineChars="0" w:firstLine="0"/>
              <w:jc w:val="center"/>
              <w:rPr>
                <w:bCs/>
                <w:kern w:val="2"/>
                <w:szCs w:val="22"/>
              </w:rPr>
            </w:pPr>
            <w:r w:rsidRPr="00AA1ED2">
              <w:rPr>
                <w:rFonts w:hint="eastAsia"/>
                <w:bCs/>
                <w:szCs w:val="22"/>
              </w:rPr>
              <w:t>N/A</w:t>
            </w:r>
          </w:p>
        </w:tc>
        <w:tc>
          <w:tcPr>
            <w:tcW w:w="841" w:type="pct"/>
            <w:vMerge w:val="restart"/>
            <w:tcBorders>
              <w:top w:val="single" w:sz="4" w:space="0" w:color="auto"/>
            </w:tcBorders>
          </w:tcPr>
          <w:p w14:paraId="3D8B5310" w14:textId="4BC4FA50" w:rsidR="00D94891" w:rsidRPr="00AA1ED2" w:rsidRDefault="00D94891" w:rsidP="00D94891">
            <w:pPr>
              <w:spacing w:before="60" w:after="60"/>
              <w:ind w:firstLineChars="0" w:firstLine="0"/>
              <w:jc w:val="center"/>
              <w:rPr>
                <w:bCs/>
                <w:kern w:val="2"/>
                <w:szCs w:val="22"/>
              </w:rPr>
            </w:pPr>
            <w:r w:rsidRPr="00AA1ED2">
              <w:rPr>
                <w:bCs/>
                <w:kern w:val="2"/>
                <w:szCs w:val="22"/>
              </w:rPr>
              <w:fldChar w:fldCharType="begin"/>
            </w:r>
            <w:r w:rsidRPr="00AA1ED2">
              <w:rPr>
                <w:bCs/>
                <w:kern w:val="2"/>
                <w:szCs w:val="22"/>
              </w:rPr>
              <w:instrText xml:space="preserve"> ADDIN ZOTERO_ITEM CSL_CITATION {"citationID":"MDrivY0X","properties":{"formattedCitation":"\\super 22\\uc0\\u8211{}28\\nosupersub{}","plainCitation":"22–28","noteIndex":0},"citationItems":[{"id":23664,"uris":["http://zotero.org/users/10723219/items/7C8RLIS5"],"itemData":{"id":23664,"type":"article-journal","abstract":"Micropollutant (MP) abatement efficiencies are critical information for optimizing water treatment process for cost-effective operations. Nevertheless, due to the vast number of MPs in real water matrices, it is infeasible to measure their abatement efficiencies individually in practical applications. In this study, a probe compound-based kinetic model was developed for generalized prediction of MP abatement in various water matrices by the ultraviolet (UV)/chlorine process. The results show that by measuring the depletion of three probe compounds (ibuprofen, primidone, and dimetridazole) spiked in the water matrix, the exposures of main reactive chlorine species (RCS including chlorine radicals (Cl•), dichloride radicals (Cl2−•) and chlorine oxide radicals (ClO•)) and hydroxyl radicals (•OH) during the UV/chlorine process could be calculated using the model. Based on the determined exposures, the abatement efficiencies of various MPs in different water matrices (e.g., surface water, groundwater, and wastewater) could generally be predicted with acceptable accuracy by the model without prior water-specific calibration. In addition, the relative contribution of UV photolysis and oxidation with active chlorine, RCS, and •OH to MP abatement could be quantitatively simulated using the model to clarify the abatement mechanism of MPs during the UV/chlorine process. The probe-based kinetic model can thus offer a useful tool to guide practical wate</w:instrText>
            </w:r>
            <w:r w:rsidRPr="00AA1ED2">
              <w:rPr>
                <w:rFonts w:hint="eastAsia"/>
                <w:bCs/>
                <w:kern w:val="2"/>
                <w:szCs w:val="22"/>
              </w:rPr>
              <w:instrText>r and wastewater treatment for MP abatement and to explore the mechanism of UV/chlorine process.","archive":"Q1","archive_location":"</w:instrText>
            </w:r>
            <w:r w:rsidRPr="00AA1ED2">
              <w:rPr>
                <w:rFonts w:hint="eastAsia"/>
                <w:bCs/>
                <w:kern w:val="2"/>
                <w:szCs w:val="22"/>
              </w:rPr>
              <w:instrText>环境科学与生态学</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Top","collection-title":"</w:instrText>
            </w:r>
            <w:r w:rsidRPr="00AA1ED2">
              <w:rPr>
                <w:rFonts w:hint="eastAsia"/>
                <w:bCs/>
                <w:kern w:val="2"/>
                <w:szCs w:val="22"/>
              </w:rPr>
              <w:instrText>无</w:instrText>
            </w:r>
            <w:r w:rsidRPr="00AA1ED2">
              <w:rPr>
                <w:rFonts w:hint="eastAsia"/>
                <w:bCs/>
                <w:kern w:val="2"/>
                <w:szCs w:val="22"/>
              </w:rPr>
              <w:instrText>","container-title":"Water Research","DOI":"10.1016/j.watres.2023.119985","ISSN":"0043-1354","journalAbbreviation":"Water Research","language":"en","page":"119985","source":"</w:instrText>
            </w:r>
            <w:r w:rsidRPr="00AA1ED2">
              <w:rPr>
                <w:rFonts w:hint="eastAsia"/>
                <w:bCs/>
                <w:kern w:val="2"/>
                <w:szCs w:val="22"/>
              </w:rPr>
              <w:instrText>环境科学</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xml:space="preserve">  </w:instrText>
            </w:r>
            <w:r w:rsidRPr="00AA1ED2">
              <w:rPr>
                <w:rFonts w:hint="eastAsia"/>
                <w:bCs/>
                <w:kern w:val="2"/>
                <w:szCs w:val="22"/>
              </w:rPr>
              <w:instrText>水资源</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xml:space="preserve">  </w:instrText>
            </w:r>
            <w:r w:rsidRPr="00AA1ED2">
              <w:rPr>
                <w:rFonts w:hint="eastAsia"/>
                <w:bCs/>
                <w:kern w:val="2"/>
                <w:szCs w:val="22"/>
              </w:rPr>
              <w:instrText>工程：环境</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","title":"Characterization of UV/chlorine process for micropollutant abatement by probe compound-based kinetic models","volume":"237","author":</w:instrText>
            </w:r>
            <w:r w:rsidRPr="00AA1ED2">
              <w:rPr>
                <w:bCs/>
                <w:kern w:val="2"/>
                <w:szCs w:val="22"/>
              </w:rPr>
              <w:instrText>[{"family":"Zhang","given":"Yinqiao"},{"family":"Guo","given":"Yang"},{"family":"Fang","given":"Jingyun"},{"family":"Guo","given":"Kaiheng"},{"family":"Yu","given":"Gang"},{"family":"Wang","given":"Yujue"}],"issued":{"date-parts":[["2023",6,15]]},"citation-key":"zhang_characterization_2023"}},{"id":22263,"uris":["http://zotero.org/users/10723219/items/TIQVX2SB"],"itemData":{"id":22263,"type":"article-journal","abstract":"Reactive species such as sulfate radicals (SO4•−), hydroxyl radicals (•OH), and/or singlet oxygen (1O2) have often been proposed as the main reactive species for pollutant abatement during the persulfate-based process, and their relative importance is conventionally assessed by the quenching method based on an implicit fundamental assumption that the added high-concentration quenchers (e.g., tert-butanol and methanol) only scavenge their target reactive species, but do not considerably affect the other reaction mechanism of the system. To examine the validity of this assumption, this study evaluated the effects of several commonly used quenchers (tert-butanol, methanol, ethanol, isopropanol, furfuryl alcohol, and L-histidine) on the mechanism of a cobalt mediated peroxymonosulfate (Co(II)/PMS) process. The results demonstrate that besides quenching target reactive species, the added high-concentration quenchers can cause many confounding effects on the Co(II)/PMS process, e.g., accelerating PMS decomposition, interfering reactive species production, and quenching of non-target reactive species. Because of these confounding effects, the quenching method can actually lead to serious misinterpretation of the role of reactive species in pollutant abatement during the persulfate-based process. The findings of this study highlight that the underlying assumption of the quenching method is usually invalid for the persulfate-based process. Therefore, it should be cautious to apply the quenching method to investigate the mechanism of the persulfate-based process, and some debatable conclusions of p</w:instrText>
            </w:r>
            <w:r w:rsidRPr="00AA1ED2">
              <w:rPr>
                <w:rFonts w:hint="eastAsia"/>
                <w:bCs/>
                <w:kern w:val="2"/>
                <w:szCs w:val="22"/>
              </w:rPr>
              <w:instrText>rior studies obtained with the quenching method may require further verification.","archive":"Q1","archive_location":"</w:instrText>
            </w:r>
            <w:r w:rsidRPr="00AA1ED2">
              <w:rPr>
                <w:rFonts w:hint="eastAsia"/>
                <w:bCs/>
                <w:kern w:val="2"/>
                <w:szCs w:val="22"/>
              </w:rPr>
              <w:instrText>环境科学与生态学</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xml:space="preserve"> Top","call-number":"12.7998","collection-title":"</w:instrText>
            </w:r>
            <w:r w:rsidRPr="00AA1ED2">
              <w:rPr>
                <w:rFonts w:hint="eastAsia"/>
                <w:bCs/>
                <w:kern w:val="2"/>
                <w:szCs w:val="22"/>
              </w:rPr>
              <w:instrText>无</w:instrText>
            </w:r>
            <w:r w:rsidRPr="00AA1ED2">
              <w:rPr>
                <w:rFonts w:hint="eastAsia"/>
                <w:bCs/>
                <w:kern w:val="2"/>
                <w:szCs w:val="22"/>
              </w:rPr>
              <w:instrText>","container-title":"Water Research","DOI":"10.1016/j.watres.2022.118730","ISSN":"0043-1354","journalAbbreviation":"Water Research","language":"en","license":"13.3003","page":"118730","source":"</w:instrText>
            </w:r>
            <w:r w:rsidRPr="00AA1ED2">
              <w:rPr>
                <w:rFonts w:hint="eastAsia"/>
                <w:bCs/>
                <w:kern w:val="2"/>
                <w:szCs w:val="22"/>
              </w:rPr>
              <w:instrText>工程：环境</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xml:space="preserve">  </w:instrText>
            </w:r>
            <w:r w:rsidRPr="00AA1ED2">
              <w:rPr>
                <w:rFonts w:hint="eastAsia"/>
                <w:bCs/>
                <w:kern w:val="2"/>
                <w:szCs w:val="22"/>
              </w:rPr>
              <w:instrText>环境科学</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xml:space="preserve">  </w:instrText>
            </w:r>
            <w:r w:rsidRPr="00AA1ED2">
              <w:rPr>
                <w:rFonts w:hint="eastAsia"/>
                <w:bCs/>
                <w:kern w:val="2"/>
                <w:szCs w:val="22"/>
              </w:rPr>
              <w:instrText>水资源</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","title":"Assessment of the validity of the quenching method for evaluating the role of reactive species in pollut</w:instrText>
            </w:r>
            <w:r w:rsidRPr="00AA1ED2">
              <w:rPr>
                <w:bCs/>
                <w:kern w:val="2"/>
                <w:szCs w:val="22"/>
              </w:rPr>
              <w:instrText>ant abatement during the persulfate-based process","volume":"221","author":[{"family":"Gao","given":"Lingwei"},{"family":"Guo","given":"Yang"},{"family":"Zhan","given":"Juhong"},{"family":"Yu","given":"Gang"},{"family":"Wang","given":"Yujue"}],"issued":{"date-parts":[["2022",8,1]]},"citation-key":"gao_assessment_2022"}},{"id":79,"uris":["http://zotero.org/users/10723219/items/KARWF9HM"],"itemData":{"id":79,"type":"article-journal","abstract":"This study evaluated the role of reactive oxygen species (ROS) for pollutant abatement during catalytic ozonation by the conventional scavenger approach and a proposed probe approach. Results show that the addition of high-concentration ROS scavengers (2 mM tert-butanol or 0.63 mM para-benzoquinone) fundamentally changes the reaction mechanisms of catalytic ozonation. Therefore, the conventional scavenger approach actually cannot realistically reflect the role of ROS (•OH and O2•–) for pollutant abatement during water treatment by catalytic ozonation. In contrast, spiking low-concentration ROS probes (0.64 μM p-chlorobenzoic acid and 0.42 μM chloroform) to measure ROS exposures during catalytic ozonation would not noticeably influence the reaction mechanisms. Based on the measured ROS exposures, pollutant abatement could be satisfactorily simulated using chemical kinetic models. Furthermore, the respective contribution of various ROS for pollutant abatement could be quantitatively evaluated. Therefore, the probe approach can provide a more useful method to reveal catalytic ozonation mechanisms.","container-title":"Applied Catalysis B: Environmental","DOI":"10.1016/j.apcatb.2020.119418","ISSN":"0926-3373","journalAbbreviation":"Applied Catalysis B: Environmental","language":"en","page":"119418","source":"ScienceDirect","title":"Revisiting the role of reactive oxygen species for pollutant abatement during catalytic ozonation: The probe approach versus the scavenger approach","title-short":"Revisiting the role of reactive oxygen species for pollutant abatement during catalytic ozonation","volume":"280","author":[{"family":"Guo","given":"Yang"},{"family":"Zhang","given":"Yixin"},{"family":"Yu","given":"Gang"},{"family":"Wang","given":"Yujue"}],"issued":{"date-parts":[["2021",1,1]]},"citation-key":"guo_revisiting_2021"}},{"id":30242,"uris":["http://zotero.org/users/10723219/items/QUNX5JWT"],"itemData":{"id":30242,"type":"article-journal","abstract":"Enhanced ozonation degradation of para-chlorobenzoic acid (pCBA) with the addition of peroxymonosulfate (PMS) was investigated in aqueous solution. The results demonstrated that the addition of PMS could accelerate the decomposition of O3 by 50 times compared to that of O3 alone, and the effect was comparable to that of hydrogen peroxide. The degradation of a typical organic contaminant pCBA, was significantly enhanced by the addition of O3/PMS. The mechanism behind the synergistic effect was preliminarily explored by the addition of hydroxyl and sulfate radical (SO4-) scavengers. The degradation of pCBA by O3/PMS could not be completely inhibited by tert-butanol, whereas it was inhibited by the addition of methanol, indicating that the effect of O3/PMS was primarily due to the production of a greater amount of SO4-. The addition of O3/PMS had a selective effect on various contaminants. The enhanced degradation of pCBA by O3/PMS was also observed in actual water samples, and provided some impetus for practical applications of the developed system.","container-title":"Chemical Engineering Journal","DOI":"10.1016/j.cej.2014.11.086","ISSN":"1385-8947","journalAbbreviation":"Chemical Engineering Journal","page":"399-403","source":"ScienceDirect","title":"Study on enhanced ozonation degradation of &lt;i&gt;para&lt;/i&gt;-chlorobenzoic acid by peroxymonosulfate in aqueous solution","volume":"264","author":[{"family":"Cong","given":"Jing"},{"family":"Wen","given":"Gang"},{"family":"Huang","given":"Tinglin"},{"family":"Deng","given":"Linyu"},{"family":"Ma","given":"Jun"}],"issued":{"date-parts":[["2015",3,15]]},"citation-key":"cong_study_2015"}},{"id":30244,"uris":["http://zotero.org/users/10723219/items/EFIE5C2G"],"itemData":{"id":30244,"type":"article-journal","abstract":"Reactive oxygen species (ROS) such as hydroxyl radicals (•OH), superoxide radicals (O2•−), and singlet oxygen (1O2) have often been suggested to play a role in ozone-resistant pollutant abatement during catalytic ozonation. However, there are significant controversies regarding their relative importance in literature. Currently, the role of ROS in pollutant abatement is commonly evaluated by the quenching method based on the assumption that the added ROS quenchers (e.g., tert-butanol (TBA) and para-benzoquinone (pBQ)) quench only the target ROS, but do not considerably influence other reaction mechanisms of catalytic ozonation. However, we hypothesized that this assumption is possibly unrealistic and a main cause for the controversies reported in literature. To test this hypothesis, this study evaluated the effects of six commonly used ROS quenchers (TBA, pBQ, methanol (MeOH), 4-chloro-7-nitrobenzo-2-oxa-1,3-dizole (NBD-Cl), furfuryl alcohol (FFA), and sodium azide (NaN3)) on the mechanism of catalytic ozonation with manganese dioxide. The results show that rather than only quenching their target ROS, these quenchers can profoundly change the catalytic ozonation system through various mechanisms, e.g., interrupting the radical chain reaction of O3 decomposition, blocking the active sites of catalysts, and consuming O3 in the system. Due to the significant confounding effects of ROS quenchers on the reaction mechanism, the quenching method actually cannot reveal the role of ROS in pollutant abatement and often misinterpreted the catalytic ozonation mechanism. The results indicate that the commonly used quenching method is probably not an appropriate way to investigate the role of ROS in pollutant abatement during catalytic ozonation, and many previously reported mechanisms obtained with the quenching method may need a revisit.","container-title":"Water Research","DOI":"10.1016/j.watres.2022.118275","ISSN":"0043-1354","journalAbbreviation":"Water Research","page":"118275","source":"ScienceDirect","title":"Can the commonly used quenching method really evaluate the role of reactive oxygen species in pollutant abatement during catalytic ozonation?","volume":"215","author":[{"family":"Guo","given":"Yang"},{"family":"Long","given":"Jingfei"},{"family":"Huang","given":"Jun"},{"family":"Yu","given":"Gang"},{"family":"Wang","given":"Yujue"}],"issued":{"date-parts":[["2022",5,15]]},"citation-key":"guo_can_2022"}},{"id":30246,"uris":["http://zotero.org/users/10723219/items/GBNC4VLP"],"itemData":{"id":30246,"type":"article-journal","abstract":"The photolysis of acetaminophen, a widely used pharmaceutical, in simulated natural organic matter solutions was investigated. The triplet states of natural organic matter (3NOM*) were found to play the dominant role in its photodegradation, while the contributions from hydroxyl radicals and singlet oxygen were negligible. Dissolved oxygen (DO) plays a dual role. From anaerobic to microaerobic (0.5 mg/L DO) conditions, the degradation rate of acetaminophen increased by 4–fold. That suggests the involvement of DO in reactions with the degradation intermediates. With increasing oxygen levels to saturated conditions (26 mg/L DO), the degradation rate became slower, mainly due to DO's quenching effect on 3NOM*. Superoxide radical (O2-) did not react with acetaminophen directly, but possibly quenched the intermediates to reverse the degradation process. The main photochemical pathways were shown to involve phenoxyl radical and N-radical cations, finally yielding hydroxylated derivatives, dimers and nitrosophenol. A reaction mechanism involving 3NOM*, oxygen and O2- is proposed.","container-title":"Water Research","DOI":"10.1016/j.watres.2016.11.049","ISSN":"0043-1354","journalAbbreviation":"Water Research","note":"TLDR: The photolysis of acetaminophen, a widely used pharmaceutical, in simulated natural organic matter solutions was investigated, and the main photochemical pathways were shown to involve phenoxyl radical and N-radical cations, finally yielding hydroxylated derivatives, dimers and nitrosophenol.","page":"266-273","source":"ScienceDirect","title":"Photosensitized degradation of acetaminophen in natural organic matter solutions: The role of triplet states and oxygen","title-short":"Photosensitized degradation of acetaminophen in natural organic matter solutions","volume":"109","author":[{"family":"Li","given":"Yanyun"},{"family":"Pan","given":"Yanheng"},{"family":"Lian","given":"Lushi"},{"family":"Yan","given":"Shuwen"},{"family":"Song","given":"Weihua"},{"family":"Yang","given":"Xin"}],"issued":{"date-parts":[["2017",2,1]]},"citation-key":"li_photosensitized_2017"}},{"id":23540,"uris":["http://zotero.org/users/10723219/items/T2NJIGN7"],"itemData":{"id":23540,"type":"article-journal","abstract":"Advanced oxidation processes (AOPs), such as hydroxyl radical (HO•)- and sulfate radical (SO4•–)-mediated oxidation, are attractive technologies used in water and wastewater treatments. To evaluate the treatment efficiencies of AOPs, monitoring the primary radicals (HO• and SO4•–) as well as the secondary radicals generated from the reaction of HO•/SO4•– with water matrices is necessary. Therefore, we developed a novel chemical probe method to examine five key radicals simultaneously, including HO•, SO4•–, Cl•, Cl2•–, and CO3•–. Five probes, including nitrobenzene, para-chlorobenzoic acid, benzoic acid, 2,4,6-trimethylbenzoic acid, and 2,4,6-trimethylphenol, were selected in this study. Their bimolecular reaction rate constants with diverse radicals were first calibrated under the same conditions to minimize systematic errors. Three typical AOPs (UV/H2O2, UV/S2O82–, and UV/HSO5–) were tested to obtain the radical steady-state concentrations. The effects of dissolved organic matter, Br–, and the probe concentration were inspected. Our results suggest that the five-probe method can accurately measure radicals in the HO•- and SO4•–-mediated AOPs when the c</w:instrText>
            </w:r>
            <w:r w:rsidRPr="00AA1ED2">
              <w:rPr>
                <w:rFonts w:hint="eastAsia"/>
                <w:bCs/>
                <w:kern w:val="2"/>
                <w:szCs w:val="22"/>
              </w:rPr>
              <w:instrText>oncentration of Br</w:instrText>
            </w:r>
            <w:r w:rsidRPr="00AA1ED2">
              <w:rPr>
                <w:rFonts w:hint="eastAsia"/>
                <w:bCs/>
                <w:kern w:val="2"/>
                <w:szCs w:val="22"/>
              </w:rPr>
              <w:instrText>–</w:instrText>
            </w:r>
            <w:r w:rsidRPr="00AA1ED2">
              <w:rPr>
                <w:rFonts w:hint="eastAsia"/>
                <w:bCs/>
                <w:kern w:val="2"/>
                <w:szCs w:val="22"/>
              </w:rPr>
              <w:instrText xml:space="preserve"> and DOM are less than 4.0 </w:instrText>
            </w:r>
            <w:r w:rsidRPr="00AA1ED2">
              <w:rPr>
                <w:rFonts w:hint="eastAsia"/>
                <w:bCs/>
                <w:kern w:val="2"/>
                <w:szCs w:val="22"/>
              </w:rPr>
              <w:instrText>μ</w:instrText>
            </w:r>
            <w:r w:rsidRPr="00AA1ED2">
              <w:rPr>
                <w:rFonts w:hint="eastAsia"/>
                <w:bCs/>
                <w:kern w:val="2"/>
                <w:szCs w:val="22"/>
              </w:rPr>
              <w:instrText>M and 15 mgC L</w:instrText>
            </w:r>
            <w:r w:rsidRPr="00AA1ED2">
              <w:rPr>
                <w:rFonts w:hint="eastAsia"/>
                <w:bCs/>
                <w:kern w:val="2"/>
                <w:szCs w:val="22"/>
              </w:rPr>
              <w:instrText>–</w:instrText>
            </w:r>
            <w:r w:rsidRPr="00AA1ED2">
              <w:rPr>
                <w:rFonts w:hint="eastAsia"/>
                <w:bCs/>
                <w:kern w:val="2"/>
                <w:szCs w:val="22"/>
              </w:rPr>
              <w:instrText>1, respectively. Overall, the five-probe method is a practical and easily accessible method to determine multiple radicals simultaneously.","archive":"Q1","archive_location":"</w:instrText>
            </w:r>
            <w:r w:rsidRPr="00AA1ED2">
              <w:rPr>
                <w:rFonts w:hint="eastAsia"/>
                <w:bCs/>
                <w:kern w:val="2"/>
                <w:szCs w:val="22"/>
              </w:rPr>
              <w:instrText>环境科学与生态学</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Top","call-number":"11.3997","collection-title":"</w:instrText>
            </w:r>
            <w:r w:rsidRPr="00AA1ED2">
              <w:rPr>
                <w:rFonts w:hint="eastAsia"/>
                <w:bCs/>
                <w:kern w:val="2"/>
                <w:szCs w:val="22"/>
              </w:rPr>
              <w:instrText>无</w:instrText>
            </w:r>
            <w:r w:rsidRPr="00AA1ED2">
              <w:rPr>
                <w:rFonts w:hint="eastAsia"/>
                <w:bCs/>
                <w:kern w:val="2"/>
                <w:szCs w:val="22"/>
              </w:rPr>
              <w:instrText>","container-title":"Environmental Science &amp; Technology","DOI":"10.1021/acs.est.4c00669","ISSN":"0013-936X","journalAbbreviation":"Environ. Sci. Technol.","language":"en","license":"11.9996","note":"publisher: American Chemical Society","source":"</w:instrText>
            </w:r>
            <w:r w:rsidRPr="00AA1ED2">
              <w:rPr>
                <w:rFonts w:hint="eastAsia"/>
                <w:bCs/>
                <w:kern w:val="2"/>
                <w:szCs w:val="22"/>
              </w:rPr>
              <w:instrText>环境科学</w:instrText>
            </w:r>
            <w:r w:rsidRPr="00AA1ED2">
              <w:rPr>
                <w:rFonts w:hint="eastAsia"/>
                <w:bCs/>
                <w:kern w:val="2"/>
                <w:szCs w:val="22"/>
              </w:rPr>
              <w:instrText>1</w:instrText>
            </w:r>
            <w:r w:rsidRPr="00AA1ED2">
              <w:rPr>
                <w:rFonts w:hint="eastAsia"/>
                <w:bCs/>
                <w:kern w:val="2"/>
                <w:szCs w:val="22"/>
              </w:rPr>
              <w:instrText>区</w:instrText>
            </w:r>
            <w:r w:rsidRPr="00AA1ED2">
              <w:rPr>
                <w:rFonts w:hint="eastAsia"/>
                <w:bCs/>
                <w:kern w:val="2"/>
                <w:szCs w:val="22"/>
              </w:rPr>
              <w:instrText xml:space="preserve">  </w:instrText>
            </w:r>
            <w:r w:rsidRPr="00AA1ED2">
              <w:rPr>
                <w:rFonts w:hint="eastAsia"/>
                <w:bCs/>
                <w:kern w:val="2"/>
                <w:szCs w:val="22"/>
              </w:rPr>
              <w:instrText>工程：环境</w:instrText>
            </w:r>
            <w:r w:rsidRPr="00AA1ED2">
              <w:rPr>
                <w:rFonts w:hint="eastAsia"/>
                <w:bCs/>
                <w:kern w:val="2"/>
                <w:szCs w:val="22"/>
              </w:rPr>
              <w:instrText>2</w:instrText>
            </w:r>
            <w:r w:rsidRPr="00AA1ED2">
              <w:rPr>
                <w:rFonts w:hint="eastAsia"/>
                <w:bCs/>
                <w:kern w:val="2"/>
                <w:szCs w:val="22"/>
              </w:rPr>
              <w:instrText>区</w:instrText>
            </w:r>
            <w:r w:rsidRPr="00AA1ED2">
              <w:rPr>
                <w:rFonts w:hint="eastAsia"/>
                <w:bCs/>
                <w:kern w:val="2"/>
                <w:szCs w:val="22"/>
              </w:rPr>
              <w:instrText>","title":"Development of a Five-Chemical-Probe Method to Determine Multiple Radicals Simultaneously in Hydroxyl and Sulfate Radical-Mediated Advanced Oxidation Processes","URL":"https://doi.org/10.1021/ac</w:instrText>
            </w:r>
            <w:r w:rsidRPr="00AA1ED2">
              <w:rPr>
                <w:bCs/>
                <w:kern w:val="2"/>
                <w:szCs w:val="22"/>
              </w:rPr>
              <w:instrText xml:space="preserve">s.est.4c00669","author":[{"family":"Hong","given":"Wenjie"},{"family":"Zou","given":"Jianmin"},{"family":"Zhao","given":"Mengzhe"},{"family":"Yan","given":"Shuwen"},{"family":"Song","given":"Weihua"}],"accessed":{"date-parts":[["2024",3,16]]},"issued":{"date-parts":[["2024",3,12]]},"citation-key":"hong_development_2024"}}],"schema":"https://github.com/citation-style-language/schema/raw/master/csl-citation.json"} </w:instrText>
            </w:r>
            <w:r w:rsidRPr="00AA1ED2">
              <w:rPr>
                <w:bCs/>
                <w:kern w:val="2"/>
                <w:szCs w:val="22"/>
              </w:rPr>
              <w:fldChar w:fldCharType="separate"/>
            </w:r>
            <w:r w:rsidRPr="00AA1ED2">
              <w:rPr>
                <w:rFonts w:cs="Times New Roman"/>
                <w:szCs w:val="22"/>
                <w:vertAlign w:val="superscript"/>
              </w:rPr>
              <w:t>22–28</w:t>
            </w:r>
            <w:r w:rsidRPr="00AA1ED2">
              <w:rPr>
                <w:bCs/>
                <w:kern w:val="2"/>
                <w:szCs w:val="22"/>
              </w:rPr>
              <w:fldChar w:fldCharType="end"/>
            </w:r>
          </w:p>
        </w:tc>
      </w:tr>
      <w:tr w:rsidR="00D94891" w:rsidRPr="00AA1ED2" w14:paraId="3A1CB356" w14:textId="24FE5B44" w:rsidTr="003C7E72">
        <w:trPr>
          <w:jc w:val="center"/>
        </w:trPr>
        <w:tc>
          <w:tcPr>
            <w:tcW w:w="788" w:type="pct"/>
          </w:tcPr>
          <w:p w14:paraId="52929FF1" w14:textId="77506DD9" w:rsidR="00D94891" w:rsidRPr="00AA1ED2" w:rsidRDefault="00D94891" w:rsidP="00D94891">
            <w:pPr>
              <w:spacing w:before="60" w:after="60"/>
              <w:ind w:firstLineChars="0" w:firstLine="0"/>
              <w:jc w:val="center"/>
              <w:rPr>
                <w:bCs/>
                <w:kern w:val="2"/>
                <w:szCs w:val="22"/>
              </w:rPr>
            </w:pPr>
            <w:r w:rsidRPr="00AA1ED2">
              <w:rPr>
                <w:rFonts w:hint="eastAsia"/>
                <w:bCs/>
                <w:i/>
                <w:iCs/>
                <w:kern w:val="2"/>
                <w:szCs w:val="22"/>
              </w:rPr>
              <w:t>p</w:t>
            </w:r>
            <w:r w:rsidRPr="00AA1ED2">
              <w:rPr>
                <w:rFonts w:hint="eastAsia"/>
                <w:bCs/>
                <w:kern w:val="2"/>
                <w:szCs w:val="22"/>
              </w:rPr>
              <w:t>-CBA</w:t>
            </w:r>
          </w:p>
        </w:tc>
        <w:tc>
          <w:tcPr>
            <w:tcW w:w="843" w:type="pct"/>
          </w:tcPr>
          <w:p w14:paraId="5E0ECEB2" w14:textId="603CDC59"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5</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9</w:t>
            </w:r>
          </w:p>
        </w:tc>
        <w:tc>
          <w:tcPr>
            <w:tcW w:w="843" w:type="pct"/>
          </w:tcPr>
          <w:p w14:paraId="791C5CF3" w14:textId="223CFB05" w:rsidR="00D94891" w:rsidRPr="00AA1ED2" w:rsidRDefault="00D94891" w:rsidP="00D94891">
            <w:pPr>
              <w:spacing w:before="60" w:after="60"/>
              <w:ind w:firstLineChars="0" w:firstLine="0"/>
              <w:jc w:val="center"/>
              <w:rPr>
                <w:bCs/>
                <w:kern w:val="2"/>
                <w:szCs w:val="22"/>
              </w:rPr>
            </w:pPr>
            <w:r w:rsidRPr="00AA1ED2">
              <w:rPr>
                <w:bCs/>
                <w:kern w:val="2"/>
                <w:szCs w:val="22"/>
              </w:rPr>
              <w:t>8.6×10</w:t>
            </w:r>
            <w:r w:rsidRPr="00AA1ED2">
              <w:rPr>
                <w:bCs/>
                <w:kern w:val="2"/>
                <w:szCs w:val="22"/>
                <w:vertAlign w:val="superscript"/>
              </w:rPr>
              <w:t>7</w:t>
            </w:r>
          </w:p>
        </w:tc>
        <w:tc>
          <w:tcPr>
            <w:tcW w:w="843" w:type="pct"/>
          </w:tcPr>
          <w:p w14:paraId="5026D1C2" w14:textId="558AAE8A"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1.4</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7</w:t>
            </w:r>
          </w:p>
        </w:tc>
        <w:tc>
          <w:tcPr>
            <w:tcW w:w="842" w:type="pct"/>
          </w:tcPr>
          <w:p w14:paraId="7C49E680" w14:textId="48B3129D" w:rsidR="00D94891" w:rsidRPr="00AA1ED2" w:rsidRDefault="003D7B05" w:rsidP="00D94891">
            <w:pPr>
              <w:spacing w:before="60" w:after="60"/>
              <w:ind w:firstLineChars="0" w:firstLine="0"/>
              <w:jc w:val="center"/>
              <w:rPr>
                <w:bCs/>
                <w:kern w:val="2"/>
                <w:szCs w:val="22"/>
              </w:rPr>
            </w:pPr>
            <w:r w:rsidRPr="00AA1ED2">
              <w:rPr>
                <w:rFonts w:hint="eastAsia"/>
                <w:bCs/>
                <w:kern w:val="2"/>
                <w:szCs w:val="22"/>
              </w:rPr>
              <w:t>N/A</w:t>
            </w:r>
          </w:p>
        </w:tc>
        <w:tc>
          <w:tcPr>
            <w:tcW w:w="841" w:type="pct"/>
            <w:vMerge/>
          </w:tcPr>
          <w:p w14:paraId="4CFFF9FF" w14:textId="77777777" w:rsidR="00D94891" w:rsidRPr="00AA1ED2" w:rsidRDefault="00D94891" w:rsidP="00D94891">
            <w:pPr>
              <w:spacing w:before="60" w:after="60"/>
              <w:ind w:firstLineChars="0" w:firstLine="0"/>
              <w:jc w:val="center"/>
              <w:rPr>
                <w:bCs/>
                <w:kern w:val="2"/>
                <w:szCs w:val="22"/>
              </w:rPr>
            </w:pPr>
          </w:p>
        </w:tc>
      </w:tr>
      <w:tr w:rsidR="00D94891" w:rsidRPr="00AA1ED2" w14:paraId="4FF0BE51" w14:textId="1326919E" w:rsidTr="003C7E72">
        <w:trPr>
          <w:jc w:val="center"/>
        </w:trPr>
        <w:tc>
          <w:tcPr>
            <w:tcW w:w="788" w:type="pct"/>
          </w:tcPr>
          <w:p w14:paraId="29BB08BD" w14:textId="50B1EA48"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MET</w:t>
            </w:r>
          </w:p>
        </w:tc>
        <w:tc>
          <w:tcPr>
            <w:tcW w:w="843" w:type="pct"/>
          </w:tcPr>
          <w:p w14:paraId="074AF3D6" w14:textId="1191F7CA"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3.54</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9</w:t>
            </w:r>
          </w:p>
        </w:tc>
        <w:tc>
          <w:tcPr>
            <w:tcW w:w="843" w:type="pct"/>
          </w:tcPr>
          <w:p w14:paraId="6178FC8E" w14:textId="16222C28"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N/A</w:t>
            </w:r>
          </w:p>
        </w:tc>
        <w:tc>
          <w:tcPr>
            <w:tcW w:w="843" w:type="pct"/>
          </w:tcPr>
          <w:p w14:paraId="797DCD0B" w14:textId="7F1F31AB"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1.5</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8</w:t>
            </w:r>
          </w:p>
        </w:tc>
        <w:tc>
          <w:tcPr>
            <w:tcW w:w="842" w:type="pct"/>
          </w:tcPr>
          <w:p w14:paraId="6A3009B1" w14:textId="4B86E7E4"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3.58</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7</w:t>
            </w:r>
          </w:p>
        </w:tc>
        <w:tc>
          <w:tcPr>
            <w:tcW w:w="841" w:type="pct"/>
            <w:vMerge/>
          </w:tcPr>
          <w:p w14:paraId="49AD160B" w14:textId="77777777" w:rsidR="00D94891" w:rsidRPr="00AA1ED2" w:rsidRDefault="00D94891" w:rsidP="00D94891">
            <w:pPr>
              <w:spacing w:before="60" w:after="60"/>
              <w:ind w:firstLineChars="0" w:firstLine="0"/>
              <w:jc w:val="center"/>
              <w:rPr>
                <w:bCs/>
                <w:kern w:val="2"/>
                <w:szCs w:val="22"/>
              </w:rPr>
            </w:pPr>
          </w:p>
        </w:tc>
      </w:tr>
      <w:tr w:rsidR="00D94891" w:rsidRPr="00AA1ED2" w14:paraId="38160529" w14:textId="10336DF4" w:rsidTr="003C7E72">
        <w:trPr>
          <w:jc w:val="center"/>
        </w:trPr>
        <w:tc>
          <w:tcPr>
            <w:tcW w:w="788" w:type="pct"/>
          </w:tcPr>
          <w:p w14:paraId="07709CD0" w14:textId="533D4FBC"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NPX</w:t>
            </w:r>
          </w:p>
        </w:tc>
        <w:tc>
          <w:tcPr>
            <w:tcW w:w="843" w:type="pct"/>
          </w:tcPr>
          <w:p w14:paraId="063C8B45" w14:textId="41107B8E" w:rsidR="00D94891" w:rsidRPr="00AA1ED2" w:rsidRDefault="00D94891" w:rsidP="00D94891">
            <w:pPr>
              <w:spacing w:before="60" w:after="60"/>
              <w:ind w:firstLineChars="0" w:firstLine="0"/>
              <w:jc w:val="center"/>
              <w:rPr>
                <w:bCs/>
                <w:kern w:val="2"/>
                <w:szCs w:val="22"/>
              </w:rPr>
            </w:pPr>
            <w:r w:rsidRPr="00AA1ED2">
              <w:rPr>
                <w:bCs/>
                <w:kern w:val="2"/>
                <w:szCs w:val="22"/>
              </w:rPr>
              <w:t>8.61</w:t>
            </w:r>
            <w:r w:rsidRPr="00AA1ED2">
              <w:rPr>
                <w:rFonts w:cs="Times New Roman"/>
                <w:bCs/>
                <w:kern w:val="2"/>
                <w:szCs w:val="22"/>
              </w:rPr>
              <w:t>×</w:t>
            </w:r>
            <w:r w:rsidRPr="00AA1ED2">
              <w:rPr>
                <w:rFonts w:cs="Times New Roman" w:hint="eastAsia"/>
                <w:bCs/>
                <w:kern w:val="2"/>
                <w:szCs w:val="22"/>
              </w:rPr>
              <w:t>1</w:t>
            </w:r>
            <w:r w:rsidRPr="00AA1ED2">
              <w:rPr>
                <w:bCs/>
                <w:kern w:val="2"/>
                <w:szCs w:val="22"/>
              </w:rPr>
              <w:t>0</w:t>
            </w:r>
            <w:r w:rsidRPr="00AA1ED2">
              <w:rPr>
                <w:bCs/>
                <w:kern w:val="2"/>
                <w:szCs w:val="22"/>
                <w:vertAlign w:val="superscript"/>
              </w:rPr>
              <w:t>9</w:t>
            </w:r>
          </w:p>
        </w:tc>
        <w:tc>
          <w:tcPr>
            <w:tcW w:w="843" w:type="pct"/>
          </w:tcPr>
          <w:p w14:paraId="5BB77B6B" w14:textId="13A3F467"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N/A</w:t>
            </w:r>
          </w:p>
        </w:tc>
        <w:tc>
          <w:tcPr>
            <w:tcW w:w="843" w:type="pct"/>
          </w:tcPr>
          <w:p w14:paraId="2906938C" w14:textId="2F4AA979"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1.1</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5</w:t>
            </w:r>
          </w:p>
        </w:tc>
        <w:tc>
          <w:tcPr>
            <w:tcW w:w="842" w:type="pct"/>
          </w:tcPr>
          <w:p w14:paraId="7C573194" w14:textId="32FC8CA4"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4.5</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7</w:t>
            </w:r>
          </w:p>
        </w:tc>
        <w:tc>
          <w:tcPr>
            <w:tcW w:w="841" w:type="pct"/>
            <w:vMerge/>
          </w:tcPr>
          <w:p w14:paraId="200DE7D5" w14:textId="77777777" w:rsidR="00D94891" w:rsidRPr="00AA1ED2" w:rsidRDefault="00D94891" w:rsidP="00D94891">
            <w:pPr>
              <w:spacing w:before="60" w:after="60"/>
              <w:ind w:firstLineChars="0" w:firstLine="0"/>
              <w:jc w:val="center"/>
              <w:rPr>
                <w:bCs/>
                <w:kern w:val="2"/>
                <w:szCs w:val="22"/>
              </w:rPr>
            </w:pPr>
          </w:p>
        </w:tc>
      </w:tr>
      <w:tr w:rsidR="00D94891" w:rsidRPr="00AA1ED2" w14:paraId="471A3634" w14:textId="5083A713" w:rsidTr="003C7E72">
        <w:trPr>
          <w:jc w:val="center"/>
        </w:trPr>
        <w:tc>
          <w:tcPr>
            <w:tcW w:w="788" w:type="pct"/>
          </w:tcPr>
          <w:p w14:paraId="02F9373C" w14:textId="350D4EA7"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SMX</w:t>
            </w:r>
          </w:p>
        </w:tc>
        <w:tc>
          <w:tcPr>
            <w:tcW w:w="843" w:type="pct"/>
          </w:tcPr>
          <w:p w14:paraId="2DC8A24F" w14:textId="763219EE"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8.5</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9</w:t>
            </w:r>
          </w:p>
        </w:tc>
        <w:tc>
          <w:tcPr>
            <w:tcW w:w="843" w:type="pct"/>
          </w:tcPr>
          <w:p w14:paraId="05077C4F" w14:textId="158CD27E" w:rsidR="00D94891" w:rsidRPr="00AA1ED2" w:rsidRDefault="00D94891" w:rsidP="00D94891">
            <w:pPr>
              <w:spacing w:before="60" w:after="60"/>
              <w:ind w:firstLineChars="0" w:firstLine="0"/>
              <w:jc w:val="center"/>
              <w:rPr>
                <w:bCs/>
                <w:kern w:val="2"/>
                <w:szCs w:val="22"/>
              </w:rPr>
            </w:pPr>
            <w:r w:rsidRPr="00AA1ED2">
              <w:rPr>
                <w:bCs/>
                <w:kern w:val="2"/>
                <w:szCs w:val="22"/>
              </w:rPr>
              <w:t>5.51×10</w:t>
            </w:r>
            <w:r w:rsidRPr="00AA1ED2">
              <w:rPr>
                <w:bCs/>
                <w:kern w:val="2"/>
                <w:szCs w:val="22"/>
                <w:vertAlign w:val="superscript"/>
              </w:rPr>
              <w:t>5</w:t>
            </w:r>
          </w:p>
        </w:tc>
        <w:tc>
          <w:tcPr>
            <w:tcW w:w="843" w:type="pct"/>
          </w:tcPr>
          <w:p w14:paraId="0B389162" w14:textId="7D4A54C1"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2</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4</w:t>
            </w:r>
          </w:p>
        </w:tc>
        <w:tc>
          <w:tcPr>
            <w:tcW w:w="842" w:type="pct"/>
          </w:tcPr>
          <w:p w14:paraId="142E164D" w14:textId="13223F0E" w:rsidR="00D94891" w:rsidRPr="00AA1ED2" w:rsidRDefault="00D94891" w:rsidP="00D94891">
            <w:pPr>
              <w:spacing w:before="60" w:after="60"/>
              <w:ind w:firstLineChars="0" w:firstLine="0"/>
              <w:jc w:val="center"/>
              <w:rPr>
                <w:bCs/>
                <w:kern w:val="2"/>
                <w:szCs w:val="22"/>
              </w:rPr>
            </w:pPr>
            <w:r w:rsidRPr="00AA1ED2">
              <w:rPr>
                <w:rFonts w:hint="eastAsia"/>
                <w:bCs/>
                <w:kern w:val="2"/>
                <w:szCs w:val="22"/>
              </w:rPr>
              <w:t>4.15</w:t>
            </w:r>
            <w:r w:rsidRPr="00AA1ED2">
              <w:rPr>
                <w:rFonts w:cs="Times New Roman"/>
                <w:bCs/>
                <w:kern w:val="2"/>
                <w:szCs w:val="22"/>
              </w:rPr>
              <w:t>×</w:t>
            </w:r>
            <w:r w:rsidRPr="00AA1ED2">
              <w:rPr>
                <w:rFonts w:hint="eastAsia"/>
                <w:bCs/>
                <w:kern w:val="2"/>
                <w:szCs w:val="22"/>
              </w:rPr>
              <w:t>10</w:t>
            </w:r>
            <w:r w:rsidRPr="00AA1ED2">
              <w:rPr>
                <w:rFonts w:hint="eastAsia"/>
                <w:bCs/>
                <w:kern w:val="2"/>
                <w:szCs w:val="22"/>
                <w:vertAlign w:val="superscript"/>
              </w:rPr>
              <w:t>8</w:t>
            </w:r>
          </w:p>
        </w:tc>
        <w:tc>
          <w:tcPr>
            <w:tcW w:w="841" w:type="pct"/>
            <w:vMerge/>
          </w:tcPr>
          <w:p w14:paraId="65AD75CB" w14:textId="77777777" w:rsidR="00D94891" w:rsidRPr="00AA1ED2" w:rsidRDefault="00D94891" w:rsidP="00D94891">
            <w:pPr>
              <w:spacing w:before="60" w:after="60"/>
              <w:ind w:firstLineChars="0" w:firstLine="0"/>
              <w:jc w:val="center"/>
              <w:rPr>
                <w:bCs/>
                <w:kern w:val="2"/>
                <w:szCs w:val="22"/>
              </w:rPr>
            </w:pPr>
          </w:p>
        </w:tc>
      </w:tr>
    </w:tbl>
    <w:p w14:paraId="0F386D12" w14:textId="77777777" w:rsidR="00D01F8D" w:rsidRDefault="00D01F8D" w:rsidP="0001323D">
      <w:pPr>
        <w:ind w:firstLine="480"/>
        <w:sectPr w:rsidR="00D01F8D" w:rsidSect="00204827">
          <w:pgSz w:w="11906" w:h="16838" w:code="9"/>
          <w:pgMar w:top="1701" w:right="1701" w:bottom="1701" w:left="1701" w:header="1247" w:footer="1247" w:gutter="0"/>
          <w:cols w:space="425"/>
          <w:docGrid w:type="lines" w:linePitch="326"/>
        </w:sectPr>
      </w:pPr>
    </w:p>
    <w:p w14:paraId="2781AEC6" w14:textId="1231578B" w:rsidR="00D01F8D" w:rsidRDefault="00D01F8D" w:rsidP="00D01F8D">
      <w:pPr>
        <w:pStyle w:val="afff7"/>
      </w:pPr>
      <w:bookmarkStart w:id="80" w:name="_Toc208230568"/>
      <w:r w:rsidRPr="001C2B65">
        <w:rPr>
          <w:b/>
          <w:bCs/>
        </w:rPr>
        <w:lastRenderedPageBreak/>
        <w:t xml:space="preserve">Table </w:t>
      </w:r>
      <w:r w:rsidRPr="001C2B65">
        <w:rPr>
          <w:rFonts w:hint="eastAsia"/>
          <w:b/>
          <w:bCs/>
        </w:rPr>
        <w:t>S</w:t>
      </w:r>
      <w:r w:rsidRPr="001C2B65">
        <w:rPr>
          <w:b/>
          <w:bCs/>
        </w:rPr>
        <w:fldChar w:fldCharType="begin"/>
      </w:r>
      <w:r w:rsidRPr="001C2B65">
        <w:rPr>
          <w:b/>
          <w:bCs/>
        </w:rPr>
        <w:instrText xml:space="preserve"> SEQ Table \* ARABIC </w:instrText>
      </w:r>
      <w:r w:rsidRPr="001C2B65">
        <w:rPr>
          <w:b/>
          <w:bCs/>
        </w:rPr>
        <w:fldChar w:fldCharType="separate"/>
      </w:r>
      <w:r>
        <w:rPr>
          <w:b/>
          <w:bCs/>
          <w:noProof/>
        </w:rPr>
        <w:t>7</w:t>
      </w:r>
      <w:r w:rsidRPr="001C2B65">
        <w:rPr>
          <w:b/>
          <w:bCs/>
        </w:rPr>
        <w:fldChar w:fldCharType="end"/>
      </w:r>
      <w:r w:rsidRPr="001C2B65">
        <w:rPr>
          <w:rFonts w:hint="eastAsia"/>
          <w:b/>
          <w:bCs/>
        </w:rPr>
        <w:t>.</w:t>
      </w:r>
      <w:r w:rsidRPr="001C2B65">
        <w:rPr>
          <w:rFonts w:hint="eastAsia"/>
        </w:rPr>
        <w:t xml:space="preserve"> </w:t>
      </w:r>
      <w:r w:rsidR="006E0B0E">
        <w:rPr>
          <w:rFonts w:hint="eastAsia"/>
        </w:rPr>
        <w:t>D</w:t>
      </w:r>
      <w:r>
        <w:rPr>
          <w:rFonts w:hint="eastAsia"/>
        </w:rPr>
        <w:t>efinition of quantum chemistry descriptors.</w:t>
      </w:r>
      <w:bookmarkEnd w:id="80"/>
    </w:p>
    <w:tbl>
      <w:tblPr>
        <w:tblStyle w:val="affa"/>
        <w:tblW w:w="5000" w:type="pct"/>
        <w:tblLook w:val="04A0" w:firstRow="1" w:lastRow="0" w:firstColumn="1" w:lastColumn="0" w:noHBand="0" w:noVBand="1"/>
      </w:tblPr>
      <w:tblGrid>
        <w:gridCol w:w="3022"/>
        <w:gridCol w:w="685"/>
        <w:gridCol w:w="4391"/>
        <w:gridCol w:w="406"/>
      </w:tblGrid>
      <w:tr w:rsidR="000F25EC" w14:paraId="5D770023" w14:textId="1756A7F0" w:rsidTr="000F25EC">
        <w:trPr>
          <w:cnfStyle w:val="100000000000" w:firstRow="1" w:lastRow="0" w:firstColumn="0" w:lastColumn="0" w:oddVBand="0" w:evenVBand="0" w:oddHBand="0" w:evenHBand="0" w:firstRowFirstColumn="0" w:firstRowLastColumn="0" w:lastRowFirstColumn="0" w:lastRowLastColumn="0"/>
        </w:trPr>
        <w:tc>
          <w:tcPr>
            <w:tcW w:w="1777" w:type="pct"/>
          </w:tcPr>
          <w:p w14:paraId="1786D002" w14:textId="489A06CC" w:rsidR="000F25EC" w:rsidRDefault="000F25EC" w:rsidP="000F25EC">
            <w:pPr>
              <w:ind w:firstLineChars="0" w:firstLine="0"/>
              <w:jc w:val="center"/>
            </w:pPr>
            <w:r>
              <w:rPr>
                <w:rFonts w:hint="eastAsia"/>
              </w:rPr>
              <w:t>Descriptor</w:t>
            </w:r>
          </w:p>
        </w:tc>
        <w:tc>
          <w:tcPr>
            <w:tcW w:w="403" w:type="pct"/>
          </w:tcPr>
          <w:p w14:paraId="29E6A928" w14:textId="14BC0087" w:rsidR="000F25EC" w:rsidRDefault="000F25EC" w:rsidP="000F25EC">
            <w:pPr>
              <w:ind w:firstLineChars="0" w:firstLine="0"/>
              <w:jc w:val="center"/>
            </w:pPr>
            <w:r>
              <w:rPr>
                <w:rFonts w:hint="eastAsia"/>
              </w:rPr>
              <w:t>Symbol</w:t>
            </w:r>
          </w:p>
        </w:tc>
        <w:tc>
          <w:tcPr>
            <w:tcW w:w="2582" w:type="pct"/>
          </w:tcPr>
          <w:p w14:paraId="10F42180" w14:textId="33BA9383" w:rsidR="000F25EC" w:rsidRDefault="000F25EC" w:rsidP="000F25EC">
            <w:pPr>
              <w:ind w:firstLineChars="0" w:firstLine="0"/>
              <w:jc w:val="center"/>
            </w:pPr>
            <w:r>
              <w:rPr>
                <w:rFonts w:hint="eastAsia"/>
              </w:rPr>
              <w:t>definition</w:t>
            </w:r>
          </w:p>
        </w:tc>
        <w:tc>
          <w:tcPr>
            <w:tcW w:w="239" w:type="pct"/>
          </w:tcPr>
          <w:p w14:paraId="72755DE7" w14:textId="3A945952" w:rsidR="000F25EC" w:rsidRDefault="000F25EC" w:rsidP="000F25EC">
            <w:pPr>
              <w:ind w:firstLineChars="0" w:firstLine="0"/>
              <w:jc w:val="center"/>
            </w:pPr>
            <w:r>
              <w:rPr>
                <w:rFonts w:hint="eastAsia"/>
              </w:rPr>
              <w:t>Unit</w:t>
            </w:r>
          </w:p>
        </w:tc>
      </w:tr>
      <w:tr w:rsidR="000F25EC" w14:paraId="693E2ED3" w14:textId="1BA05E35" w:rsidTr="000F25EC">
        <w:tc>
          <w:tcPr>
            <w:tcW w:w="1777" w:type="pct"/>
          </w:tcPr>
          <w:p w14:paraId="394D1B07" w14:textId="0B74D623" w:rsidR="000F25EC" w:rsidRDefault="000F25EC" w:rsidP="000F25EC">
            <w:pPr>
              <w:ind w:firstLineChars="0" w:firstLine="0"/>
              <w:jc w:val="center"/>
            </w:pPr>
            <w:r w:rsidRPr="000F25EC">
              <w:t>Vertical ionization potential</w:t>
            </w:r>
          </w:p>
        </w:tc>
        <w:tc>
          <w:tcPr>
            <w:tcW w:w="403" w:type="pct"/>
          </w:tcPr>
          <w:p w14:paraId="5E12B874" w14:textId="1838A8A4" w:rsidR="000F25EC" w:rsidRDefault="000F25EC" w:rsidP="000F25EC">
            <w:pPr>
              <w:ind w:firstLineChars="0" w:firstLine="0"/>
              <w:jc w:val="center"/>
            </w:pPr>
            <w:r w:rsidRPr="000F25EC">
              <w:t>VIP</w:t>
            </w:r>
          </w:p>
        </w:tc>
        <w:tc>
          <w:tcPr>
            <w:tcW w:w="2582" w:type="pct"/>
          </w:tcPr>
          <w:p w14:paraId="0F3B1CF9" w14:textId="56DCF105" w:rsidR="000F25EC" w:rsidRDefault="000F25EC" w:rsidP="000F25EC">
            <w:pPr>
              <w:ind w:firstLineChars="0" w:firstLine="0"/>
              <w:jc w:val="center"/>
            </w:pPr>
            <w:r w:rsidRPr="000F25EC">
              <w:t>The energy absorbed when losing one electron</w:t>
            </w:r>
          </w:p>
        </w:tc>
        <w:tc>
          <w:tcPr>
            <w:tcW w:w="239" w:type="pct"/>
          </w:tcPr>
          <w:p w14:paraId="724AD152" w14:textId="3F50AB1C" w:rsidR="000F25EC" w:rsidRDefault="000F25EC" w:rsidP="000F25EC">
            <w:pPr>
              <w:ind w:firstLineChars="0" w:firstLine="0"/>
              <w:jc w:val="center"/>
            </w:pPr>
            <w:r w:rsidRPr="0026173F">
              <w:rPr>
                <w:rFonts w:hint="eastAsia"/>
                <w:bCs/>
                <w:szCs w:val="22"/>
              </w:rPr>
              <w:t>eV</w:t>
            </w:r>
          </w:p>
        </w:tc>
      </w:tr>
      <w:tr w:rsidR="000F25EC" w14:paraId="34D21483" w14:textId="3B4D2E3A" w:rsidTr="000F25EC">
        <w:tc>
          <w:tcPr>
            <w:tcW w:w="1777" w:type="pct"/>
          </w:tcPr>
          <w:p w14:paraId="11974FD6" w14:textId="16D6198B" w:rsidR="000F25EC" w:rsidRDefault="000F25EC" w:rsidP="000F25EC">
            <w:pPr>
              <w:ind w:firstLineChars="0" w:firstLine="0"/>
              <w:jc w:val="center"/>
            </w:pPr>
            <w:r w:rsidRPr="000F25EC">
              <w:t>Softness</w:t>
            </w:r>
          </w:p>
        </w:tc>
        <w:tc>
          <w:tcPr>
            <w:tcW w:w="403" w:type="pct"/>
          </w:tcPr>
          <w:p w14:paraId="74DE8FE4" w14:textId="5A9282BB" w:rsidR="000F25EC" w:rsidRPr="000F25EC" w:rsidRDefault="000F25EC" w:rsidP="000F25EC">
            <w:pPr>
              <w:ind w:firstLineChars="0" w:firstLine="0"/>
              <w:jc w:val="center"/>
              <w:rPr>
                <w:i/>
                <w:iCs/>
              </w:rPr>
            </w:pPr>
            <w:r w:rsidRPr="000F25EC">
              <w:rPr>
                <w:i/>
                <w:iCs/>
              </w:rPr>
              <w:t>S</w:t>
            </w:r>
          </w:p>
        </w:tc>
        <w:tc>
          <w:tcPr>
            <w:tcW w:w="2582" w:type="pct"/>
          </w:tcPr>
          <w:p w14:paraId="19432527" w14:textId="471A477B" w:rsidR="000F25EC" w:rsidRDefault="000F25EC" w:rsidP="000F25EC">
            <w:pPr>
              <w:ind w:firstLineChars="0" w:firstLine="0"/>
              <w:jc w:val="center"/>
            </w:pPr>
            <w:r w:rsidRPr="000F25EC">
              <w:t>The sensitivity of molecule to charge changes</w:t>
            </w:r>
          </w:p>
        </w:tc>
        <w:tc>
          <w:tcPr>
            <w:tcW w:w="239" w:type="pct"/>
          </w:tcPr>
          <w:p w14:paraId="1AF32F3B" w14:textId="4402694A" w:rsidR="000F25EC" w:rsidRDefault="000F25EC" w:rsidP="000F25EC">
            <w:pPr>
              <w:ind w:firstLineChars="0" w:firstLine="0"/>
              <w:jc w:val="center"/>
            </w:pPr>
            <w:r w:rsidRPr="0026173F">
              <w:rPr>
                <w:rFonts w:hint="eastAsia"/>
                <w:bCs/>
                <w:szCs w:val="22"/>
              </w:rPr>
              <w:t>eV</w:t>
            </w:r>
            <w:r w:rsidRPr="0026173F">
              <w:rPr>
                <w:szCs w:val="22"/>
                <w:vertAlign w:val="superscript"/>
              </w:rPr>
              <w:t>−</w:t>
            </w:r>
            <w:r w:rsidRPr="0026173F">
              <w:rPr>
                <w:rFonts w:hint="eastAsia"/>
                <w:szCs w:val="22"/>
                <w:vertAlign w:val="superscript"/>
              </w:rPr>
              <w:t>1</w:t>
            </w:r>
          </w:p>
        </w:tc>
      </w:tr>
      <w:tr w:rsidR="000F25EC" w14:paraId="3FB0C811" w14:textId="7E679AD5" w:rsidTr="000F25EC">
        <w:tc>
          <w:tcPr>
            <w:tcW w:w="1777" w:type="pct"/>
          </w:tcPr>
          <w:p w14:paraId="7A69A8CC" w14:textId="03EEC89C" w:rsidR="000F25EC" w:rsidRDefault="000F25EC" w:rsidP="000F25EC">
            <w:pPr>
              <w:ind w:firstLineChars="0" w:firstLine="0"/>
              <w:jc w:val="center"/>
            </w:pPr>
            <w:r w:rsidRPr="000F25EC">
              <w:t>Highest occupied molecular orbital energy</w:t>
            </w:r>
          </w:p>
        </w:tc>
        <w:tc>
          <w:tcPr>
            <w:tcW w:w="403" w:type="pct"/>
          </w:tcPr>
          <w:p w14:paraId="427D97B0" w14:textId="02ABA254" w:rsidR="000F25EC" w:rsidRPr="000F25EC" w:rsidRDefault="000F25EC" w:rsidP="000F25EC">
            <w:pPr>
              <w:ind w:firstLineChars="0" w:firstLine="0"/>
              <w:jc w:val="center"/>
            </w:pPr>
            <w:r w:rsidRPr="000F25EC">
              <w:rPr>
                <w:rFonts w:hint="eastAsia"/>
                <w:i/>
                <w:iCs/>
              </w:rPr>
              <w:t>E</w:t>
            </w:r>
            <w:r w:rsidRPr="000F25EC">
              <w:rPr>
                <w:rFonts w:hint="eastAsia"/>
                <w:vertAlign w:val="subscript"/>
              </w:rPr>
              <w:t>HOMO</w:t>
            </w:r>
          </w:p>
        </w:tc>
        <w:tc>
          <w:tcPr>
            <w:tcW w:w="2582" w:type="pct"/>
          </w:tcPr>
          <w:p w14:paraId="67312542" w14:textId="13C1DD93" w:rsidR="000F25EC" w:rsidRDefault="000F25EC" w:rsidP="000F25EC">
            <w:pPr>
              <w:ind w:firstLineChars="0" w:firstLine="0"/>
              <w:jc w:val="center"/>
            </w:pPr>
            <w:r w:rsidRPr="000F25EC">
              <w:t>The highest energy level that is fully occupied by electrons in a molecule</w:t>
            </w:r>
          </w:p>
        </w:tc>
        <w:tc>
          <w:tcPr>
            <w:tcW w:w="239" w:type="pct"/>
          </w:tcPr>
          <w:p w14:paraId="67ABEA9E" w14:textId="0F420A24" w:rsidR="000F25EC" w:rsidRDefault="000F25EC" w:rsidP="000F25EC">
            <w:pPr>
              <w:ind w:firstLineChars="0" w:firstLine="0"/>
              <w:jc w:val="center"/>
            </w:pPr>
            <w:r w:rsidRPr="0026173F">
              <w:rPr>
                <w:rFonts w:hint="eastAsia"/>
                <w:bCs/>
                <w:szCs w:val="22"/>
              </w:rPr>
              <w:t>eV</w:t>
            </w:r>
          </w:p>
        </w:tc>
      </w:tr>
      <w:tr w:rsidR="000F25EC" w14:paraId="28A22F93" w14:textId="4954985F" w:rsidTr="000F25EC">
        <w:tc>
          <w:tcPr>
            <w:tcW w:w="1777" w:type="pct"/>
          </w:tcPr>
          <w:p w14:paraId="7BF80818" w14:textId="67BC4CD5" w:rsidR="000F25EC" w:rsidRDefault="000F25EC" w:rsidP="000F25EC">
            <w:pPr>
              <w:ind w:firstLineChars="0" w:firstLine="0"/>
              <w:jc w:val="center"/>
            </w:pPr>
            <w:r w:rsidRPr="000F25EC">
              <w:t>Lowest unoccupied molecular orbital energy</w:t>
            </w:r>
            <w:r w:rsidRPr="000F25EC">
              <w:tab/>
            </w:r>
          </w:p>
        </w:tc>
        <w:tc>
          <w:tcPr>
            <w:tcW w:w="403" w:type="pct"/>
          </w:tcPr>
          <w:p w14:paraId="755B6B57" w14:textId="3254A9AB" w:rsidR="000F25EC" w:rsidRDefault="000F25EC" w:rsidP="000F25EC">
            <w:pPr>
              <w:ind w:firstLineChars="0" w:firstLine="0"/>
              <w:jc w:val="center"/>
            </w:pPr>
            <w:r w:rsidRPr="000F25EC">
              <w:rPr>
                <w:rFonts w:hint="eastAsia"/>
                <w:i/>
                <w:iCs/>
              </w:rPr>
              <w:t>E</w:t>
            </w:r>
            <w:r w:rsidRPr="000F25EC">
              <w:rPr>
                <w:rFonts w:hint="eastAsia"/>
                <w:vertAlign w:val="subscript"/>
              </w:rPr>
              <w:t>LUMO</w:t>
            </w:r>
          </w:p>
        </w:tc>
        <w:tc>
          <w:tcPr>
            <w:tcW w:w="2582" w:type="pct"/>
          </w:tcPr>
          <w:p w14:paraId="4F31D4BA" w14:textId="5977CEE4" w:rsidR="000F25EC" w:rsidRDefault="000F25EC" w:rsidP="000F25EC">
            <w:pPr>
              <w:ind w:firstLineChars="0" w:firstLine="0"/>
              <w:jc w:val="center"/>
            </w:pPr>
            <w:r w:rsidRPr="000F25EC">
              <w:t>The lowest energy level that is not occupied by electrons in a molecule</w:t>
            </w:r>
          </w:p>
        </w:tc>
        <w:tc>
          <w:tcPr>
            <w:tcW w:w="239" w:type="pct"/>
          </w:tcPr>
          <w:p w14:paraId="4D6660B5" w14:textId="738BAE90" w:rsidR="000F25EC" w:rsidRDefault="000F25EC" w:rsidP="000F25EC">
            <w:pPr>
              <w:ind w:firstLineChars="0" w:firstLine="0"/>
              <w:jc w:val="center"/>
            </w:pPr>
            <w:r w:rsidRPr="0026173F">
              <w:rPr>
                <w:rFonts w:hint="eastAsia"/>
                <w:bCs/>
                <w:szCs w:val="22"/>
              </w:rPr>
              <w:t>eV</w:t>
            </w:r>
          </w:p>
        </w:tc>
      </w:tr>
      <w:tr w:rsidR="000F25EC" w14:paraId="251BD208" w14:textId="77777777" w:rsidTr="000F25EC">
        <w:tc>
          <w:tcPr>
            <w:tcW w:w="1777" w:type="pct"/>
          </w:tcPr>
          <w:p w14:paraId="47FEBC43" w14:textId="2F0FC43D" w:rsidR="000F25EC" w:rsidRPr="000F25EC" w:rsidRDefault="000F25EC" w:rsidP="000F25EC">
            <w:pPr>
              <w:ind w:firstLineChars="0" w:firstLine="0"/>
              <w:jc w:val="center"/>
            </w:pPr>
            <w:r w:rsidRPr="000F25EC">
              <w:t>Molecular orbital gap</w:t>
            </w:r>
          </w:p>
        </w:tc>
        <w:tc>
          <w:tcPr>
            <w:tcW w:w="403" w:type="pct"/>
          </w:tcPr>
          <w:p w14:paraId="128943F7" w14:textId="315278B7" w:rsidR="000F25EC" w:rsidRDefault="000F25EC" w:rsidP="000F25EC">
            <w:pPr>
              <w:ind w:firstLineChars="0" w:firstLine="0"/>
              <w:jc w:val="center"/>
            </w:pPr>
            <w:proofErr w:type="spellStart"/>
            <w:r w:rsidRPr="0026173F">
              <w:rPr>
                <w:rFonts w:cs="Times New Roman"/>
                <w:bCs/>
                <w:i/>
                <w:iCs/>
                <w:szCs w:val="22"/>
              </w:rPr>
              <w:t>Δ</w:t>
            </w:r>
            <w:r w:rsidRPr="0026173F">
              <w:rPr>
                <w:rFonts w:hint="eastAsia"/>
                <w:bCs/>
                <w:i/>
                <w:iCs/>
                <w:szCs w:val="22"/>
              </w:rPr>
              <w:t>E</w:t>
            </w:r>
            <w:r w:rsidRPr="0026173F">
              <w:rPr>
                <w:rFonts w:hint="eastAsia"/>
                <w:bCs/>
                <w:szCs w:val="22"/>
                <w:vertAlign w:val="subscript"/>
              </w:rPr>
              <w:t>gap</w:t>
            </w:r>
            <w:proofErr w:type="spellEnd"/>
          </w:p>
        </w:tc>
        <w:tc>
          <w:tcPr>
            <w:tcW w:w="2582" w:type="pct"/>
          </w:tcPr>
          <w:p w14:paraId="3701043E" w14:textId="374F1A6F" w:rsidR="000F25EC" w:rsidRDefault="000F25EC" w:rsidP="000F25EC">
            <w:pPr>
              <w:ind w:firstLineChars="0" w:firstLine="0"/>
              <w:jc w:val="center"/>
            </w:pPr>
            <w:r w:rsidRPr="000F25EC">
              <w:t xml:space="preserve">The difference between </w:t>
            </w:r>
            <w:r w:rsidRPr="000F25EC">
              <w:rPr>
                <w:i/>
                <w:iCs/>
              </w:rPr>
              <w:t>E</w:t>
            </w:r>
            <w:r w:rsidRPr="000F25EC">
              <w:rPr>
                <w:vertAlign w:val="subscript"/>
              </w:rPr>
              <w:t>HOMO</w:t>
            </w:r>
            <w:r w:rsidRPr="000F25EC">
              <w:t xml:space="preserve"> and </w:t>
            </w:r>
            <w:r w:rsidRPr="000F25EC">
              <w:rPr>
                <w:i/>
                <w:iCs/>
              </w:rPr>
              <w:t>E</w:t>
            </w:r>
            <w:r w:rsidRPr="000F25EC">
              <w:rPr>
                <w:vertAlign w:val="subscript"/>
              </w:rPr>
              <w:t>LUMO</w:t>
            </w:r>
          </w:p>
        </w:tc>
        <w:tc>
          <w:tcPr>
            <w:tcW w:w="239" w:type="pct"/>
          </w:tcPr>
          <w:p w14:paraId="3D0C8A20" w14:textId="50B4BFF3" w:rsidR="000F25EC" w:rsidRDefault="000F25EC" w:rsidP="000F25EC">
            <w:pPr>
              <w:ind w:firstLineChars="0" w:firstLine="0"/>
              <w:jc w:val="center"/>
            </w:pPr>
            <w:r w:rsidRPr="0026173F">
              <w:rPr>
                <w:rFonts w:hint="eastAsia"/>
                <w:bCs/>
                <w:szCs w:val="22"/>
              </w:rPr>
              <w:t>eV</w:t>
            </w:r>
          </w:p>
        </w:tc>
      </w:tr>
    </w:tbl>
    <w:p w14:paraId="07B73A67" w14:textId="77777777" w:rsidR="00D01F8D" w:rsidRDefault="00D01F8D" w:rsidP="00D01F8D">
      <w:pPr>
        <w:ind w:firstLine="480"/>
      </w:pPr>
    </w:p>
    <w:p w14:paraId="3D1B152C" w14:textId="77777777" w:rsidR="009A3AF5" w:rsidRPr="00D01F8D" w:rsidRDefault="009A3AF5" w:rsidP="00D01F8D">
      <w:pPr>
        <w:ind w:firstLine="480"/>
      </w:pPr>
    </w:p>
    <w:p w14:paraId="3946B8C2" w14:textId="77777777" w:rsidR="009F0A87" w:rsidRPr="00D01F8D" w:rsidRDefault="009F0A87" w:rsidP="0001323D">
      <w:pPr>
        <w:ind w:firstLine="480"/>
        <w:sectPr w:rsidR="009F0A87" w:rsidRPr="00D01F8D" w:rsidSect="00204827">
          <w:pgSz w:w="11906" w:h="16838" w:code="9"/>
          <w:pgMar w:top="1701" w:right="1701" w:bottom="1701" w:left="1701" w:header="1247" w:footer="1247" w:gutter="0"/>
          <w:cols w:space="425"/>
          <w:docGrid w:type="lines" w:linePitch="326"/>
        </w:sectPr>
      </w:pPr>
    </w:p>
    <w:p w14:paraId="3084E63F" w14:textId="0A21C509" w:rsidR="009F0A87" w:rsidRDefault="00B52158" w:rsidP="009F0A87">
      <w:pPr>
        <w:pStyle w:val="afff7"/>
        <w:rPr>
          <w:b/>
          <w:bCs/>
        </w:rPr>
      </w:pPr>
      <w:bookmarkStart w:id="81" w:name="_Toc208230569"/>
      <w:r w:rsidRPr="001C2B65">
        <w:rPr>
          <w:b/>
          <w:bCs/>
        </w:rPr>
        <w:lastRenderedPageBreak/>
        <w:t xml:space="preserve">Table </w:t>
      </w:r>
      <w:r w:rsidRPr="001C2B65">
        <w:rPr>
          <w:rFonts w:hint="eastAsia"/>
          <w:b/>
          <w:bCs/>
        </w:rPr>
        <w:t>S</w:t>
      </w:r>
      <w:r w:rsidRPr="001C2B65">
        <w:rPr>
          <w:b/>
          <w:bCs/>
        </w:rPr>
        <w:fldChar w:fldCharType="begin"/>
      </w:r>
      <w:r w:rsidRPr="001C2B65">
        <w:rPr>
          <w:b/>
          <w:bCs/>
        </w:rPr>
        <w:instrText xml:space="preserve"> SEQ Table \* ARABIC </w:instrText>
      </w:r>
      <w:r w:rsidRPr="001C2B65">
        <w:rPr>
          <w:b/>
          <w:bCs/>
        </w:rPr>
        <w:fldChar w:fldCharType="separate"/>
      </w:r>
      <w:r w:rsidR="00D01F8D">
        <w:rPr>
          <w:b/>
          <w:bCs/>
          <w:noProof/>
        </w:rPr>
        <w:t>8</w:t>
      </w:r>
      <w:r w:rsidRPr="001C2B65">
        <w:rPr>
          <w:b/>
          <w:bCs/>
        </w:rPr>
        <w:fldChar w:fldCharType="end"/>
      </w:r>
      <w:r w:rsidRPr="001C2B65">
        <w:rPr>
          <w:rFonts w:hint="eastAsia"/>
          <w:b/>
          <w:bCs/>
        </w:rPr>
        <w:t>.</w:t>
      </w:r>
      <w:r w:rsidR="009F0A87" w:rsidRPr="005C1B32">
        <w:rPr>
          <w:rFonts w:hint="eastAsia"/>
          <w:b/>
          <w:bCs/>
        </w:rPr>
        <w:t xml:space="preserve"> </w:t>
      </w:r>
      <w:r w:rsidR="001067A1">
        <w:rPr>
          <w:rFonts w:hint="eastAsia"/>
        </w:rPr>
        <w:t>D</w:t>
      </w:r>
      <w:r w:rsidR="004A16E5" w:rsidRPr="00B52158">
        <w:rPr>
          <w:rFonts w:hint="eastAsia"/>
        </w:rPr>
        <w:t>etailed chemical information of the SMX degradation intermediates</w:t>
      </w:r>
      <w:r w:rsidR="00C260D0">
        <w:rPr>
          <w:rFonts w:hint="eastAsia"/>
        </w:rPr>
        <w:t>.</w:t>
      </w:r>
      <w:bookmarkEnd w:id="81"/>
    </w:p>
    <w:tbl>
      <w:tblPr>
        <w:tblStyle w:val="affa"/>
        <w:tblW w:w="5000" w:type="pct"/>
        <w:jc w:val="center"/>
        <w:tblLayout w:type="fixed"/>
        <w:tblLook w:val="04A0" w:firstRow="1" w:lastRow="0" w:firstColumn="1" w:lastColumn="0" w:noHBand="0" w:noVBand="1"/>
      </w:tblPr>
      <w:tblGrid>
        <w:gridCol w:w="1133"/>
        <w:gridCol w:w="566"/>
        <w:gridCol w:w="1005"/>
        <w:gridCol w:w="1690"/>
        <w:gridCol w:w="2617"/>
        <w:gridCol w:w="20"/>
        <w:gridCol w:w="20"/>
        <w:gridCol w:w="1029"/>
        <w:gridCol w:w="992"/>
        <w:gridCol w:w="994"/>
        <w:gridCol w:w="1416"/>
        <w:gridCol w:w="1954"/>
      </w:tblGrid>
      <w:tr w:rsidR="00F4027E" w:rsidRPr="00AA1ED2" w14:paraId="7B265F73" w14:textId="4A723006" w:rsidTr="00C35A8F">
        <w:trPr>
          <w:cnfStyle w:val="100000000000" w:firstRow="1" w:lastRow="0" w:firstColumn="0" w:lastColumn="0" w:oddVBand="0" w:evenVBand="0" w:oddHBand="0" w:evenHBand="0" w:firstRowFirstColumn="0" w:firstRowLastColumn="0" w:lastRowFirstColumn="0" w:lastRowLastColumn="0"/>
          <w:jc w:val="center"/>
        </w:trPr>
        <w:tc>
          <w:tcPr>
            <w:tcW w:w="422" w:type="pct"/>
          </w:tcPr>
          <w:p w14:paraId="3146DD7B" w14:textId="402E449C"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Compound</w:t>
            </w:r>
          </w:p>
        </w:tc>
        <w:tc>
          <w:tcPr>
            <w:tcW w:w="211" w:type="pct"/>
          </w:tcPr>
          <w:p w14:paraId="1E0BCFE4" w14:textId="77777777"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RT</w:t>
            </w:r>
          </w:p>
          <w:p w14:paraId="2E6C34D5" w14:textId="331E6203"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(min)</w:t>
            </w:r>
          </w:p>
        </w:tc>
        <w:tc>
          <w:tcPr>
            <w:tcW w:w="374" w:type="pct"/>
          </w:tcPr>
          <w:p w14:paraId="0B9C42B1" w14:textId="57582F37"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m/z</w:t>
            </w:r>
          </w:p>
        </w:tc>
        <w:tc>
          <w:tcPr>
            <w:tcW w:w="629" w:type="pct"/>
          </w:tcPr>
          <w:p w14:paraId="04B73C3F" w14:textId="74D194E9" w:rsidR="00F4027E" w:rsidRPr="00AA1ED2" w:rsidRDefault="00F4027E" w:rsidP="004B05FF">
            <w:pPr>
              <w:spacing w:before="60" w:after="60" w:line="240" w:lineRule="auto"/>
              <w:ind w:firstLineChars="0" w:firstLine="0"/>
              <w:jc w:val="center"/>
              <w:rPr>
                <w:bCs/>
                <w:kern w:val="2"/>
                <w:szCs w:val="22"/>
              </w:rPr>
            </w:pPr>
            <w:r w:rsidRPr="00AA1ED2">
              <w:rPr>
                <w:bCs/>
                <w:kern w:val="2"/>
                <w:szCs w:val="22"/>
              </w:rPr>
              <w:t>Formula</w:t>
            </w:r>
          </w:p>
        </w:tc>
        <w:tc>
          <w:tcPr>
            <w:tcW w:w="974" w:type="pct"/>
          </w:tcPr>
          <w:p w14:paraId="6AE559BE" w14:textId="6D558932"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Proposed structure</w:t>
            </w:r>
          </w:p>
        </w:tc>
        <w:tc>
          <w:tcPr>
            <w:tcW w:w="7" w:type="pct"/>
          </w:tcPr>
          <w:p w14:paraId="7BB0C48F" w14:textId="77777777" w:rsidR="00F4027E" w:rsidRPr="00AA1ED2" w:rsidRDefault="00F4027E" w:rsidP="004B05FF">
            <w:pPr>
              <w:spacing w:before="60" w:after="60" w:line="240" w:lineRule="auto"/>
              <w:ind w:firstLineChars="0" w:firstLine="0"/>
              <w:jc w:val="center"/>
              <w:rPr>
                <w:bCs/>
                <w:kern w:val="2"/>
                <w:szCs w:val="22"/>
              </w:rPr>
            </w:pPr>
          </w:p>
        </w:tc>
        <w:tc>
          <w:tcPr>
            <w:tcW w:w="7" w:type="pct"/>
          </w:tcPr>
          <w:p w14:paraId="47718993" w14:textId="77777777" w:rsidR="00F4027E" w:rsidRPr="00AA1ED2" w:rsidRDefault="00F4027E" w:rsidP="004B05FF">
            <w:pPr>
              <w:spacing w:before="60" w:after="60" w:line="240" w:lineRule="auto"/>
              <w:ind w:firstLineChars="0" w:firstLine="0"/>
              <w:jc w:val="center"/>
              <w:rPr>
                <w:bCs/>
                <w:kern w:val="2"/>
                <w:szCs w:val="22"/>
              </w:rPr>
            </w:pPr>
          </w:p>
        </w:tc>
        <w:tc>
          <w:tcPr>
            <w:tcW w:w="383" w:type="pct"/>
          </w:tcPr>
          <w:p w14:paraId="2B3C1717" w14:textId="28FEC143"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Compound</w:t>
            </w:r>
          </w:p>
        </w:tc>
        <w:tc>
          <w:tcPr>
            <w:tcW w:w="369" w:type="pct"/>
          </w:tcPr>
          <w:p w14:paraId="5048E7DA" w14:textId="77777777"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RT</w:t>
            </w:r>
          </w:p>
          <w:p w14:paraId="631B4EAB" w14:textId="17F37F19"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(min)</w:t>
            </w:r>
          </w:p>
        </w:tc>
        <w:tc>
          <w:tcPr>
            <w:tcW w:w="370" w:type="pct"/>
          </w:tcPr>
          <w:p w14:paraId="34C6DFB6" w14:textId="735FA0F2"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m/z</w:t>
            </w:r>
          </w:p>
        </w:tc>
        <w:tc>
          <w:tcPr>
            <w:tcW w:w="527" w:type="pct"/>
          </w:tcPr>
          <w:p w14:paraId="19A92E4C" w14:textId="36AE4CF7" w:rsidR="00F4027E" w:rsidRPr="00AA1ED2" w:rsidRDefault="00F4027E" w:rsidP="004B05FF">
            <w:pPr>
              <w:spacing w:before="60" w:after="60" w:line="240" w:lineRule="auto"/>
              <w:ind w:firstLineChars="0" w:firstLine="0"/>
              <w:jc w:val="center"/>
              <w:rPr>
                <w:bCs/>
                <w:kern w:val="2"/>
                <w:szCs w:val="22"/>
              </w:rPr>
            </w:pPr>
            <w:r w:rsidRPr="00AA1ED2">
              <w:rPr>
                <w:bCs/>
                <w:kern w:val="2"/>
                <w:szCs w:val="22"/>
              </w:rPr>
              <w:t>Formula</w:t>
            </w:r>
          </w:p>
        </w:tc>
        <w:tc>
          <w:tcPr>
            <w:tcW w:w="727" w:type="pct"/>
          </w:tcPr>
          <w:p w14:paraId="0A61E477" w14:textId="57CB6CAE" w:rsidR="00F4027E" w:rsidRPr="00AA1ED2" w:rsidRDefault="00F4027E" w:rsidP="004B05FF">
            <w:pPr>
              <w:spacing w:before="60" w:after="60" w:line="240" w:lineRule="auto"/>
              <w:ind w:firstLineChars="0" w:firstLine="0"/>
              <w:jc w:val="center"/>
              <w:rPr>
                <w:bCs/>
                <w:kern w:val="2"/>
                <w:szCs w:val="22"/>
              </w:rPr>
            </w:pPr>
            <w:r w:rsidRPr="00AA1ED2">
              <w:rPr>
                <w:rFonts w:hint="eastAsia"/>
                <w:bCs/>
                <w:kern w:val="2"/>
                <w:szCs w:val="22"/>
              </w:rPr>
              <w:t>Proposed structure</w:t>
            </w:r>
          </w:p>
        </w:tc>
      </w:tr>
      <w:tr w:rsidR="004B05FF" w:rsidRPr="00AA1ED2" w14:paraId="015E8DA3" w14:textId="68866E50" w:rsidTr="00C35A8F">
        <w:trPr>
          <w:jc w:val="center"/>
        </w:trPr>
        <w:tc>
          <w:tcPr>
            <w:tcW w:w="422" w:type="pct"/>
          </w:tcPr>
          <w:p w14:paraId="409240A3" w14:textId="0561C81B"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SMX</w:t>
            </w:r>
          </w:p>
        </w:tc>
        <w:tc>
          <w:tcPr>
            <w:tcW w:w="211" w:type="pct"/>
          </w:tcPr>
          <w:p w14:paraId="40995EE5" w14:textId="01BFFDC4" w:rsidR="004B05FF" w:rsidRPr="00AA1ED2" w:rsidRDefault="004B05FF" w:rsidP="004B05FF">
            <w:pPr>
              <w:spacing w:before="60" w:after="60" w:line="240" w:lineRule="auto"/>
              <w:ind w:firstLineChars="0" w:firstLine="0"/>
              <w:jc w:val="center"/>
              <w:rPr>
                <w:szCs w:val="22"/>
              </w:rPr>
            </w:pPr>
            <w:r w:rsidRPr="00AA1ED2">
              <w:rPr>
                <w:rFonts w:hint="eastAsia"/>
                <w:szCs w:val="22"/>
              </w:rPr>
              <w:t>4.596</w:t>
            </w:r>
          </w:p>
        </w:tc>
        <w:tc>
          <w:tcPr>
            <w:tcW w:w="374" w:type="pct"/>
          </w:tcPr>
          <w:p w14:paraId="6BA10146" w14:textId="4FE7F04D" w:rsidR="004B05FF" w:rsidRPr="00AA1ED2" w:rsidRDefault="004B05FF" w:rsidP="004B05FF">
            <w:pPr>
              <w:spacing w:before="60" w:after="60" w:line="240" w:lineRule="auto"/>
              <w:ind w:firstLineChars="0" w:firstLine="0"/>
              <w:jc w:val="center"/>
              <w:rPr>
                <w:bCs/>
                <w:kern w:val="2"/>
                <w:szCs w:val="22"/>
              </w:rPr>
            </w:pPr>
            <w:r w:rsidRPr="00AA1ED2">
              <w:rPr>
                <w:bCs/>
                <w:kern w:val="2"/>
                <w:szCs w:val="22"/>
              </w:rPr>
              <w:t>254.05</w:t>
            </w:r>
          </w:p>
        </w:tc>
        <w:tc>
          <w:tcPr>
            <w:tcW w:w="629" w:type="pct"/>
          </w:tcPr>
          <w:p w14:paraId="1ABAC821" w14:textId="45BF335E"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10</w:t>
            </w:r>
            <w:r w:rsidRPr="00AA1ED2">
              <w:rPr>
                <w:rFonts w:hint="eastAsia"/>
                <w:bCs/>
                <w:kern w:val="2"/>
                <w:szCs w:val="22"/>
              </w:rPr>
              <w:t>H</w:t>
            </w:r>
            <w:r w:rsidRPr="00AA1ED2">
              <w:rPr>
                <w:rFonts w:hint="eastAsia"/>
                <w:bCs/>
                <w:kern w:val="2"/>
                <w:szCs w:val="22"/>
                <w:vertAlign w:val="subscript"/>
              </w:rPr>
              <w:t>11</w:t>
            </w:r>
            <w:r w:rsidRPr="00AA1ED2">
              <w:rPr>
                <w:rFonts w:hint="eastAsia"/>
                <w:bCs/>
                <w:kern w:val="2"/>
                <w:szCs w:val="22"/>
              </w:rPr>
              <w:t>N</w:t>
            </w:r>
            <w:r w:rsidRPr="00AA1ED2">
              <w:rPr>
                <w:rFonts w:hint="eastAsia"/>
                <w:bCs/>
                <w:kern w:val="2"/>
                <w:szCs w:val="22"/>
                <w:vertAlign w:val="subscript"/>
              </w:rPr>
              <w:t>3</w:t>
            </w:r>
            <w:r w:rsidRPr="00AA1ED2">
              <w:rPr>
                <w:rFonts w:hint="eastAsia"/>
                <w:bCs/>
                <w:kern w:val="2"/>
                <w:szCs w:val="22"/>
              </w:rPr>
              <w:t>O</w:t>
            </w:r>
            <w:r w:rsidRPr="00AA1ED2">
              <w:rPr>
                <w:rFonts w:hint="eastAsia"/>
                <w:bCs/>
                <w:kern w:val="2"/>
                <w:szCs w:val="22"/>
                <w:vertAlign w:val="subscript"/>
              </w:rPr>
              <w:t>3</w:t>
            </w:r>
            <w:r w:rsidRPr="00AA1ED2">
              <w:rPr>
                <w:rFonts w:hint="eastAsia"/>
                <w:bCs/>
                <w:kern w:val="2"/>
                <w:szCs w:val="22"/>
              </w:rPr>
              <w:t>S</w:t>
            </w:r>
          </w:p>
        </w:tc>
        <w:tc>
          <w:tcPr>
            <w:tcW w:w="974" w:type="pct"/>
          </w:tcPr>
          <w:p w14:paraId="45C694FE" w14:textId="5F0FD89D"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5901" w:dyaOrig="2480" w14:anchorId="1F7D99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0.35pt;height:25.4pt;mso-width-percent:0;mso-height-percent:0;mso-width-percent:0;mso-height-percent:0" o:ole="">
                  <v:imagedata r:id="rId63" o:title=""/>
                </v:shape>
                <o:OLEObject Type="Embed" ProgID="KingDrawXObject" ShapeID="_x0000_i1025" DrawAspect="Content" ObjectID="_1821697660" r:id="rId64"/>
              </w:object>
            </w:r>
          </w:p>
        </w:tc>
        <w:tc>
          <w:tcPr>
            <w:tcW w:w="7" w:type="pct"/>
          </w:tcPr>
          <w:p w14:paraId="6E4E9DB3"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5904DC87"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525FE71F" w14:textId="0B1870E0"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P10</w:t>
            </w:r>
          </w:p>
        </w:tc>
        <w:tc>
          <w:tcPr>
            <w:tcW w:w="369" w:type="pct"/>
          </w:tcPr>
          <w:p w14:paraId="5B0DAC2E" w14:textId="43AEE9B0"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2.673</w:t>
            </w:r>
          </w:p>
        </w:tc>
        <w:tc>
          <w:tcPr>
            <w:tcW w:w="370" w:type="pct"/>
          </w:tcPr>
          <w:p w14:paraId="112F824A" w14:textId="2847D423"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109.04</w:t>
            </w:r>
          </w:p>
        </w:tc>
        <w:tc>
          <w:tcPr>
            <w:tcW w:w="527" w:type="pct"/>
          </w:tcPr>
          <w:p w14:paraId="0842DF0A" w14:textId="66A21C54"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6</w:t>
            </w:r>
            <w:r w:rsidRPr="00AA1ED2">
              <w:rPr>
                <w:rFonts w:hint="eastAsia"/>
                <w:bCs/>
                <w:kern w:val="2"/>
                <w:szCs w:val="22"/>
              </w:rPr>
              <w:t>O</w:t>
            </w:r>
            <w:r w:rsidRPr="00AA1ED2">
              <w:rPr>
                <w:rFonts w:hint="eastAsia"/>
                <w:bCs/>
                <w:kern w:val="2"/>
                <w:szCs w:val="22"/>
                <w:vertAlign w:val="subscript"/>
              </w:rPr>
              <w:t>2</w:t>
            </w:r>
          </w:p>
        </w:tc>
        <w:tc>
          <w:tcPr>
            <w:tcW w:w="727" w:type="pct"/>
          </w:tcPr>
          <w:p w14:paraId="08732C4C" w14:textId="635090B1"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3451" w:dyaOrig="1211" w14:anchorId="2F7FC128">
                <v:shape id="_x0000_i1026" type="#_x0000_t75" alt="" style="width:40.35pt;height:12.9pt;mso-width-percent:0;mso-height-percent:0;mso-width-percent:0;mso-height-percent:0" o:ole="">
                  <v:imagedata r:id="rId65" o:title=""/>
                </v:shape>
                <o:OLEObject Type="Embed" ProgID="KingDrawXObject" ShapeID="_x0000_i1026" DrawAspect="Content" ObjectID="_1821697661" r:id="rId66"/>
              </w:object>
            </w:r>
          </w:p>
        </w:tc>
      </w:tr>
      <w:tr w:rsidR="004B05FF" w:rsidRPr="00AA1ED2" w14:paraId="203368E2" w14:textId="457712C9" w:rsidTr="00C35A8F">
        <w:trPr>
          <w:jc w:val="center"/>
        </w:trPr>
        <w:tc>
          <w:tcPr>
            <w:tcW w:w="422" w:type="pct"/>
          </w:tcPr>
          <w:p w14:paraId="236C4B75" w14:textId="2B726EE2"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w:t>
            </w:r>
          </w:p>
        </w:tc>
        <w:tc>
          <w:tcPr>
            <w:tcW w:w="211" w:type="pct"/>
          </w:tcPr>
          <w:p w14:paraId="1199E39D" w14:textId="28AA1C6C" w:rsidR="004B05FF" w:rsidRPr="00AA1ED2" w:rsidRDefault="004B05FF" w:rsidP="004B05FF">
            <w:pPr>
              <w:spacing w:before="60" w:after="60" w:line="240" w:lineRule="auto"/>
              <w:ind w:firstLineChars="0" w:firstLine="0"/>
              <w:jc w:val="center"/>
              <w:rPr>
                <w:szCs w:val="22"/>
              </w:rPr>
            </w:pPr>
            <w:r w:rsidRPr="00AA1ED2">
              <w:rPr>
                <w:rFonts w:hint="eastAsia"/>
                <w:szCs w:val="22"/>
              </w:rPr>
              <w:t>8.981</w:t>
            </w:r>
          </w:p>
        </w:tc>
        <w:tc>
          <w:tcPr>
            <w:tcW w:w="374" w:type="pct"/>
          </w:tcPr>
          <w:p w14:paraId="28192B5C" w14:textId="55700109"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284.03</w:t>
            </w:r>
          </w:p>
        </w:tc>
        <w:tc>
          <w:tcPr>
            <w:tcW w:w="629" w:type="pct"/>
          </w:tcPr>
          <w:p w14:paraId="68A12230" w14:textId="7179A3AF"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10</w:t>
            </w:r>
            <w:r w:rsidRPr="00AA1ED2">
              <w:rPr>
                <w:rFonts w:hint="eastAsia"/>
                <w:bCs/>
                <w:kern w:val="2"/>
                <w:szCs w:val="22"/>
              </w:rPr>
              <w:t>H</w:t>
            </w:r>
            <w:r w:rsidRPr="00AA1ED2">
              <w:rPr>
                <w:rFonts w:hint="eastAsia"/>
                <w:bCs/>
                <w:kern w:val="2"/>
                <w:szCs w:val="22"/>
                <w:vertAlign w:val="subscript"/>
              </w:rPr>
              <w:t>9</w:t>
            </w:r>
            <w:r w:rsidRPr="00AA1ED2">
              <w:rPr>
                <w:rFonts w:hint="eastAsia"/>
                <w:bCs/>
                <w:kern w:val="2"/>
                <w:szCs w:val="22"/>
              </w:rPr>
              <w:t>N</w:t>
            </w:r>
            <w:r w:rsidRPr="00AA1ED2">
              <w:rPr>
                <w:rFonts w:hint="eastAsia"/>
                <w:bCs/>
                <w:kern w:val="2"/>
                <w:szCs w:val="22"/>
                <w:vertAlign w:val="subscript"/>
              </w:rPr>
              <w:t>3</w:t>
            </w:r>
            <w:r w:rsidRPr="00AA1ED2">
              <w:rPr>
                <w:rFonts w:hint="eastAsia"/>
                <w:bCs/>
                <w:kern w:val="2"/>
                <w:szCs w:val="22"/>
              </w:rPr>
              <w:t>O</w:t>
            </w:r>
            <w:r w:rsidRPr="00AA1ED2">
              <w:rPr>
                <w:rFonts w:hint="eastAsia"/>
                <w:bCs/>
                <w:kern w:val="2"/>
                <w:szCs w:val="22"/>
                <w:vertAlign w:val="subscript"/>
              </w:rPr>
              <w:t>5</w:t>
            </w:r>
            <w:r w:rsidRPr="00AA1ED2">
              <w:rPr>
                <w:rFonts w:hint="eastAsia"/>
                <w:bCs/>
                <w:kern w:val="2"/>
                <w:szCs w:val="22"/>
              </w:rPr>
              <w:t>S</w:t>
            </w:r>
          </w:p>
        </w:tc>
        <w:tc>
          <w:tcPr>
            <w:tcW w:w="974" w:type="pct"/>
          </w:tcPr>
          <w:p w14:paraId="0C97858D" w14:textId="364552D8"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5910" w:dyaOrig="2480" w14:anchorId="74097BB2">
                <v:shape id="_x0000_i1027" type="#_x0000_t75" alt="" style="width:62.85pt;height:25.4pt;mso-width-percent:0;mso-height-percent:0;mso-width-percent:0;mso-height-percent:0" o:ole="">
                  <v:imagedata r:id="rId67" o:title=""/>
                </v:shape>
                <o:OLEObject Type="Embed" ProgID="KingDrawXObject" ShapeID="_x0000_i1027" DrawAspect="Content" ObjectID="_1821697662" r:id="rId68"/>
              </w:object>
            </w:r>
          </w:p>
        </w:tc>
        <w:tc>
          <w:tcPr>
            <w:tcW w:w="7" w:type="pct"/>
          </w:tcPr>
          <w:p w14:paraId="2BEB1A20"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7555F9AD"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5E39CC50" w14:textId="24CBC9EB"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P11</w:t>
            </w:r>
          </w:p>
        </w:tc>
        <w:tc>
          <w:tcPr>
            <w:tcW w:w="369" w:type="pct"/>
          </w:tcPr>
          <w:p w14:paraId="4E056DAC" w14:textId="390DFA43"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3.004</w:t>
            </w:r>
          </w:p>
        </w:tc>
        <w:tc>
          <w:tcPr>
            <w:tcW w:w="370" w:type="pct"/>
          </w:tcPr>
          <w:p w14:paraId="0DD642FF" w14:textId="6846B787"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97.05</w:t>
            </w:r>
          </w:p>
        </w:tc>
        <w:tc>
          <w:tcPr>
            <w:tcW w:w="527" w:type="pct"/>
          </w:tcPr>
          <w:p w14:paraId="0418852F" w14:textId="7BFB920D"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4</w:t>
            </w:r>
            <w:r w:rsidRPr="00AA1ED2">
              <w:rPr>
                <w:rFonts w:hint="eastAsia"/>
                <w:bCs/>
                <w:kern w:val="2"/>
                <w:szCs w:val="22"/>
              </w:rPr>
              <w:t>H</w:t>
            </w:r>
            <w:r w:rsidRPr="00AA1ED2">
              <w:rPr>
                <w:rFonts w:hint="eastAsia"/>
                <w:bCs/>
                <w:kern w:val="2"/>
                <w:szCs w:val="22"/>
                <w:vertAlign w:val="subscript"/>
              </w:rPr>
              <w:t>6</w:t>
            </w:r>
            <w:r w:rsidRPr="00AA1ED2">
              <w:rPr>
                <w:rFonts w:hint="eastAsia"/>
                <w:bCs/>
                <w:kern w:val="2"/>
                <w:szCs w:val="22"/>
              </w:rPr>
              <w:t>N</w:t>
            </w:r>
            <w:r w:rsidRPr="00AA1ED2">
              <w:rPr>
                <w:rFonts w:hint="eastAsia"/>
                <w:bCs/>
                <w:kern w:val="2"/>
                <w:szCs w:val="22"/>
                <w:vertAlign w:val="subscript"/>
              </w:rPr>
              <w:t>2</w:t>
            </w:r>
            <w:r w:rsidRPr="00AA1ED2">
              <w:rPr>
                <w:rFonts w:hint="eastAsia"/>
                <w:bCs/>
                <w:kern w:val="2"/>
                <w:szCs w:val="22"/>
              </w:rPr>
              <w:t>O</w:t>
            </w:r>
          </w:p>
        </w:tc>
        <w:tc>
          <w:tcPr>
            <w:tcW w:w="727" w:type="pct"/>
          </w:tcPr>
          <w:p w14:paraId="3BBA1F96" w14:textId="12CD3EFF"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4010" w:dyaOrig="1921" w14:anchorId="473E0264">
                <v:shape id="_x0000_i1028" type="#_x0000_t75" alt="" style="width:52pt;height:24.95pt;mso-width-percent:0;mso-height-percent:0;mso-width-percent:0;mso-height-percent:0" o:ole="">
                  <v:imagedata r:id="rId69" o:title=""/>
                </v:shape>
                <o:OLEObject Type="Embed" ProgID="KingDrawXObject" ShapeID="_x0000_i1028" DrawAspect="Content" ObjectID="_1821697663" r:id="rId70"/>
              </w:object>
            </w:r>
          </w:p>
        </w:tc>
      </w:tr>
      <w:tr w:rsidR="004B05FF" w:rsidRPr="00AA1ED2" w14:paraId="1B2180C5" w14:textId="6E5A8A37" w:rsidTr="00C35A8F">
        <w:trPr>
          <w:jc w:val="center"/>
        </w:trPr>
        <w:tc>
          <w:tcPr>
            <w:tcW w:w="422" w:type="pct"/>
          </w:tcPr>
          <w:p w14:paraId="6F4B7034" w14:textId="1478C731"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P2</w:t>
            </w:r>
          </w:p>
        </w:tc>
        <w:tc>
          <w:tcPr>
            <w:tcW w:w="211" w:type="pct"/>
          </w:tcPr>
          <w:p w14:paraId="2588E6A8" w14:textId="265D3925" w:rsidR="004B05FF" w:rsidRPr="00AA1ED2" w:rsidRDefault="004B05FF" w:rsidP="004B05FF">
            <w:pPr>
              <w:spacing w:before="60" w:after="60" w:line="240" w:lineRule="auto"/>
              <w:ind w:firstLineChars="0" w:firstLine="0"/>
              <w:jc w:val="center"/>
              <w:rPr>
                <w:szCs w:val="22"/>
              </w:rPr>
            </w:pPr>
            <w:r w:rsidRPr="00AA1ED2">
              <w:rPr>
                <w:rFonts w:hint="eastAsia"/>
                <w:szCs w:val="22"/>
              </w:rPr>
              <w:t>8.443</w:t>
            </w:r>
          </w:p>
        </w:tc>
        <w:tc>
          <w:tcPr>
            <w:tcW w:w="374" w:type="pct"/>
          </w:tcPr>
          <w:p w14:paraId="48949137" w14:textId="746BFA6E"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298.03</w:t>
            </w:r>
          </w:p>
        </w:tc>
        <w:tc>
          <w:tcPr>
            <w:tcW w:w="629" w:type="pct"/>
          </w:tcPr>
          <w:p w14:paraId="0693D010" w14:textId="08E6A761" w:rsidR="004B05FF" w:rsidRPr="00AA1ED2" w:rsidRDefault="004B05FF" w:rsidP="004B05FF">
            <w:pPr>
              <w:spacing w:before="60" w:after="60" w:line="240" w:lineRule="auto"/>
              <w:ind w:firstLineChars="0" w:firstLine="0"/>
              <w:jc w:val="center"/>
              <w:rPr>
                <w:bCs/>
                <w:kern w:val="2"/>
                <w:szCs w:val="22"/>
              </w:rPr>
            </w:pPr>
            <w:r w:rsidRPr="00AA1ED2">
              <w:rPr>
                <w:bCs/>
                <w:kern w:val="2"/>
                <w:szCs w:val="22"/>
              </w:rPr>
              <w:t>C</w:t>
            </w:r>
            <w:r w:rsidRPr="00AA1ED2">
              <w:rPr>
                <w:bCs/>
                <w:kern w:val="2"/>
                <w:szCs w:val="22"/>
                <w:vertAlign w:val="subscript"/>
              </w:rPr>
              <w:t>10</w:t>
            </w:r>
            <w:r w:rsidRPr="00AA1ED2">
              <w:rPr>
                <w:bCs/>
                <w:kern w:val="2"/>
                <w:szCs w:val="22"/>
              </w:rPr>
              <w:t>H</w:t>
            </w:r>
            <w:r w:rsidRPr="00AA1ED2">
              <w:rPr>
                <w:bCs/>
                <w:kern w:val="2"/>
                <w:szCs w:val="22"/>
                <w:vertAlign w:val="subscript"/>
              </w:rPr>
              <w:t>9</w:t>
            </w:r>
            <w:r w:rsidRPr="00AA1ED2">
              <w:rPr>
                <w:bCs/>
                <w:kern w:val="2"/>
                <w:szCs w:val="22"/>
              </w:rPr>
              <w:t>N</w:t>
            </w:r>
            <w:r w:rsidRPr="00AA1ED2">
              <w:rPr>
                <w:bCs/>
                <w:kern w:val="2"/>
                <w:szCs w:val="22"/>
                <w:vertAlign w:val="subscript"/>
              </w:rPr>
              <w:t>3</w:t>
            </w:r>
            <w:r w:rsidRPr="00AA1ED2">
              <w:rPr>
                <w:bCs/>
                <w:kern w:val="2"/>
                <w:szCs w:val="22"/>
              </w:rPr>
              <w:t>O</w:t>
            </w:r>
            <w:r w:rsidRPr="00AA1ED2">
              <w:rPr>
                <w:bCs/>
                <w:kern w:val="2"/>
                <w:szCs w:val="22"/>
                <w:vertAlign w:val="subscript"/>
              </w:rPr>
              <w:t>6</w:t>
            </w:r>
            <w:r w:rsidRPr="00AA1ED2">
              <w:rPr>
                <w:bCs/>
                <w:kern w:val="2"/>
                <w:szCs w:val="22"/>
              </w:rPr>
              <w:t>S</w:t>
            </w:r>
          </w:p>
        </w:tc>
        <w:tc>
          <w:tcPr>
            <w:tcW w:w="974" w:type="pct"/>
          </w:tcPr>
          <w:p w14:paraId="3C1C6D62" w14:textId="265D9E70"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5910" w:dyaOrig="2480" w14:anchorId="5C94EBC4">
                <v:shape id="_x0000_i1029" type="#_x0000_t75" alt="" style="width:62.85pt;height:25.4pt;mso-width-percent:0;mso-height-percent:0;mso-width-percent:0;mso-height-percent:0" o:ole="">
                  <v:imagedata r:id="rId71" o:title=""/>
                </v:shape>
                <o:OLEObject Type="Embed" ProgID="KingDrawXObject" ShapeID="_x0000_i1029" DrawAspect="Content" ObjectID="_1821697664" r:id="rId72"/>
              </w:object>
            </w:r>
          </w:p>
        </w:tc>
        <w:tc>
          <w:tcPr>
            <w:tcW w:w="7" w:type="pct"/>
          </w:tcPr>
          <w:p w14:paraId="299D110F"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09A438BB"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7FFEA22E" w14:textId="596D90D7"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P12</w:t>
            </w:r>
          </w:p>
        </w:tc>
        <w:tc>
          <w:tcPr>
            <w:tcW w:w="369" w:type="pct"/>
          </w:tcPr>
          <w:p w14:paraId="4B4C4EEF" w14:textId="5B5A63AB"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2.689</w:t>
            </w:r>
          </w:p>
        </w:tc>
        <w:tc>
          <w:tcPr>
            <w:tcW w:w="370" w:type="pct"/>
          </w:tcPr>
          <w:p w14:paraId="574E068A" w14:textId="35AE6F9D"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113.05</w:t>
            </w:r>
          </w:p>
        </w:tc>
        <w:tc>
          <w:tcPr>
            <w:tcW w:w="527" w:type="pct"/>
          </w:tcPr>
          <w:p w14:paraId="2275602F" w14:textId="7FFCA15D"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4</w:t>
            </w:r>
            <w:r w:rsidRPr="00AA1ED2">
              <w:rPr>
                <w:rFonts w:hint="eastAsia"/>
                <w:bCs/>
                <w:kern w:val="2"/>
                <w:szCs w:val="22"/>
              </w:rPr>
              <w:t>H</w:t>
            </w:r>
            <w:r w:rsidRPr="00AA1ED2">
              <w:rPr>
                <w:rFonts w:hint="eastAsia"/>
                <w:bCs/>
                <w:kern w:val="2"/>
                <w:szCs w:val="22"/>
                <w:vertAlign w:val="subscript"/>
              </w:rPr>
              <w:t>6</w:t>
            </w:r>
            <w:r w:rsidRPr="00AA1ED2">
              <w:rPr>
                <w:rFonts w:hint="eastAsia"/>
                <w:bCs/>
                <w:kern w:val="2"/>
                <w:szCs w:val="22"/>
              </w:rPr>
              <w:t>N</w:t>
            </w:r>
            <w:r w:rsidRPr="00AA1ED2">
              <w:rPr>
                <w:rFonts w:hint="eastAsia"/>
                <w:bCs/>
                <w:kern w:val="2"/>
                <w:szCs w:val="22"/>
                <w:vertAlign w:val="subscript"/>
              </w:rPr>
              <w:t>2</w:t>
            </w:r>
            <w:r w:rsidRPr="00AA1ED2">
              <w:rPr>
                <w:rFonts w:hint="eastAsia"/>
                <w:bCs/>
                <w:kern w:val="2"/>
                <w:szCs w:val="22"/>
              </w:rPr>
              <w:t>O</w:t>
            </w:r>
            <w:r w:rsidRPr="00AA1ED2">
              <w:rPr>
                <w:rFonts w:hint="eastAsia"/>
                <w:bCs/>
                <w:kern w:val="2"/>
                <w:szCs w:val="22"/>
                <w:vertAlign w:val="subscript"/>
              </w:rPr>
              <w:t>2</w:t>
            </w:r>
          </w:p>
        </w:tc>
        <w:tc>
          <w:tcPr>
            <w:tcW w:w="727" w:type="pct"/>
          </w:tcPr>
          <w:p w14:paraId="0BF7BCD3" w14:textId="134B040B"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3231" w:dyaOrig="1701" w14:anchorId="19B1F73B">
                <v:shape id="_x0000_i1030" type="#_x0000_t75" alt="" style="width:47.45pt;height:22.45pt;mso-width-percent:0;mso-height-percent:0;mso-width-percent:0;mso-height-percent:0" o:ole="">
                  <v:imagedata r:id="rId73" o:title=""/>
                </v:shape>
                <o:OLEObject Type="Embed" ProgID="KingDrawXObject" ShapeID="_x0000_i1030" DrawAspect="Content" ObjectID="_1821697665" r:id="rId74"/>
              </w:object>
            </w:r>
          </w:p>
        </w:tc>
      </w:tr>
      <w:tr w:rsidR="004B05FF" w:rsidRPr="00AA1ED2" w14:paraId="4C4D8FF6" w14:textId="3A13A4A6" w:rsidTr="00C35A8F">
        <w:trPr>
          <w:jc w:val="center"/>
        </w:trPr>
        <w:tc>
          <w:tcPr>
            <w:tcW w:w="422" w:type="pct"/>
          </w:tcPr>
          <w:p w14:paraId="6F55B658" w14:textId="227E6AEE"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P3</w:t>
            </w:r>
          </w:p>
        </w:tc>
        <w:tc>
          <w:tcPr>
            <w:tcW w:w="211" w:type="pct"/>
          </w:tcPr>
          <w:p w14:paraId="3F8F134F" w14:textId="5D2114B8" w:rsidR="004B05FF" w:rsidRPr="00AA1ED2" w:rsidRDefault="004B05FF" w:rsidP="004B05FF">
            <w:pPr>
              <w:spacing w:before="60" w:after="60" w:line="240" w:lineRule="auto"/>
              <w:ind w:firstLineChars="0" w:firstLine="0"/>
              <w:jc w:val="center"/>
              <w:rPr>
                <w:szCs w:val="22"/>
              </w:rPr>
            </w:pPr>
            <w:r w:rsidRPr="00AA1ED2">
              <w:rPr>
                <w:rFonts w:hint="eastAsia"/>
                <w:szCs w:val="22"/>
              </w:rPr>
              <w:t>5.732</w:t>
            </w:r>
          </w:p>
        </w:tc>
        <w:tc>
          <w:tcPr>
            <w:tcW w:w="374" w:type="pct"/>
          </w:tcPr>
          <w:p w14:paraId="29A20CC2" w14:textId="1004D345"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268.05</w:t>
            </w:r>
          </w:p>
        </w:tc>
        <w:tc>
          <w:tcPr>
            <w:tcW w:w="629" w:type="pct"/>
          </w:tcPr>
          <w:p w14:paraId="48D03D87" w14:textId="4AA23E94"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10</w:t>
            </w:r>
            <w:r w:rsidRPr="00AA1ED2">
              <w:rPr>
                <w:rFonts w:hint="eastAsia"/>
                <w:bCs/>
                <w:kern w:val="2"/>
                <w:szCs w:val="22"/>
              </w:rPr>
              <w:t>H</w:t>
            </w:r>
            <w:r w:rsidRPr="00AA1ED2">
              <w:rPr>
                <w:rFonts w:hint="eastAsia"/>
                <w:bCs/>
                <w:kern w:val="2"/>
                <w:szCs w:val="22"/>
                <w:vertAlign w:val="subscript"/>
              </w:rPr>
              <w:t>11</w:t>
            </w:r>
            <w:r w:rsidRPr="00AA1ED2">
              <w:rPr>
                <w:rFonts w:hint="eastAsia"/>
                <w:bCs/>
                <w:kern w:val="2"/>
                <w:szCs w:val="22"/>
              </w:rPr>
              <w:t>N</w:t>
            </w:r>
            <w:r w:rsidRPr="00AA1ED2">
              <w:rPr>
                <w:rFonts w:hint="eastAsia"/>
                <w:bCs/>
                <w:kern w:val="2"/>
                <w:szCs w:val="22"/>
                <w:vertAlign w:val="subscript"/>
              </w:rPr>
              <w:t>3</w:t>
            </w:r>
            <w:r w:rsidRPr="00AA1ED2">
              <w:rPr>
                <w:rFonts w:hint="eastAsia"/>
                <w:bCs/>
                <w:kern w:val="2"/>
                <w:szCs w:val="22"/>
              </w:rPr>
              <w:t>O</w:t>
            </w:r>
            <w:r w:rsidRPr="00AA1ED2">
              <w:rPr>
                <w:rFonts w:hint="eastAsia"/>
                <w:bCs/>
                <w:kern w:val="2"/>
                <w:szCs w:val="22"/>
                <w:vertAlign w:val="subscript"/>
              </w:rPr>
              <w:t>4</w:t>
            </w:r>
            <w:r w:rsidRPr="00AA1ED2">
              <w:rPr>
                <w:rFonts w:hint="eastAsia"/>
                <w:bCs/>
                <w:kern w:val="2"/>
                <w:szCs w:val="22"/>
              </w:rPr>
              <w:t>S</w:t>
            </w:r>
          </w:p>
        </w:tc>
        <w:tc>
          <w:tcPr>
            <w:tcW w:w="974" w:type="pct"/>
          </w:tcPr>
          <w:p w14:paraId="46413153" w14:textId="51EEC05B"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5901" w:dyaOrig="2480" w14:anchorId="5EC5CFAC">
                <v:shape id="_x0000_i1031" type="#_x0000_t75" alt="" style="width:60.35pt;height:25.4pt;mso-width-percent:0;mso-height-percent:0;mso-width-percent:0;mso-height-percent:0" o:ole="">
                  <v:imagedata r:id="rId75" o:title=""/>
                </v:shape>
                <o:OLEObject Type="Embed" ProgID="KingDrawXObject" ShapeID="_x0000_i1031" DrawAspect="Content" ObjectID="_1821697666" r:id="rId76"/>
              </w:object>
            </w:r>
          </w:p>
        </w:tc>
        <w:tc>
          <w:tcPr>
            <w:tcW w:w="7" w:type="pct"/>
          </w:tcPr>
          <w:p w14:paraId="4E0E1199"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0CC5E943"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3D2B26F7" w14:textId="55A53CC3"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P13</w:t>
            </w:r>
          </w:p>
        </w:tc>
        <w:tc>
          <w:tcPr>
            <w:tcW w:w="369" w:type="pct"/>
          </w:tcPr>
          <w:p w14:paraId="5E104E97" w14:textId="3F18E652"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2.142</w:t>
            </w:r>
          </w:p>
        </w:tc>
        <w:tc>
          <w:tcPr>
            <w:tcW w:w="370" w:type="pct"/>
          </w:tcPr>
          <w:p w14:paraId="13038D26" w14:textId="3948BDB1"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177.00</w:t>
            </w:r>
          </w:p>
        </w:tc>
        <w:tc>
          <w:tcPr>
            <w:tcW w:w="527" w:type="pct"/>
          </w:tcPr>
          <w:p w14:paraId="1EA03E69" w14:textId="36A20A57"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4</w:t>
            </w:r>
            <w:r w:rsidRPr="00AA1ED2">
              <w:rPr>
                <w:rFonts w:hint="eastAsia"/>
                <w:bCs/>
                <w:kern w:val="2"/>
                <w:szCs w:val="22"/>
              </w:rPr>
              <w:t>H</w:t>
            </w:r>
            <w:r w:rsidRPr="00AA1ED2">
              <w:rPr>
                <w:rFonts w:hint="eastAsia"/>
                <w:bCs/>
                <w:kern w:val="2"/>
                <w:szCs w:val="22"/>
                <w:vertAlign w:val="subscript"/>
              </w:rPr>
              <w:t>6</w:t>
            </w:r>
            <w:r w:rsidRPr="00AA1ED2">
              <w:rPr>
                <w:rFonts w:hint="eastAsia"/>
                <w:bCs/>
                <w:kern w:val="2"/>
                <w:szCs w:val="22"/>
              </w:rPr>
              <w:t>N</w:t>
            </w:r>
            <w:r w:rsidRPr="00AA1ED2">
              <w:rPr>
                <w:rFonts w:hint="eastAsia"/>
                <w:bCs/>
                <w:kern w:val="2"/>
                <w:szCs w:val="22"/>
                <w:vertAlign w:val="subscript"/>
              </w:rPr>
              <w:t>2</w:t>
            </w:r>
            <w:r w:rsidRPr="00AA1ED2">
              <w:rPr>
                <w:rFonts w:hint="eastAsia"/>
                <w:bCs/>
                <w:kern w:val="2"/>
                <w:szCs w:val="22"/>
              </w:rPr>
              <w:t>O</w:t>
            </w:r>
            <w:r w:rsidRPr="00AA1ED2">
              <w:rPr>
                <w:rFonts w:hint="eastAsia"/>
                <w:bCs/>
                <w:kern w:val="2"/>
                <w:szCs w:val="22"/>
                <w:vertAlign w:val="subscript"/>
              </w:rPr>
              <w:t>4</w:t>
            </w:r>
            <w:r w:rsidRPr="00AA1ED2">
              <w:rPr>
                <w:rFonts w:hint="eastAsia"/>
                <w:bCs/>
                <w:kern w:val="2"/>
                <w:szCs w:val="22"/>
              </w:rPr>
              <w:t>S</w:t>
            </w:r>
          </w:p>
        </w:tc>
        <w:tc>
          <w:tcPr>
            <w:tcW w:w="727" w:type="pct"/>
          </w:tcPr>
          <w:p w14:paraId="04870E47" w14:textId="460FEC64"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3961" w:dyaOrig="2480" w14:anchorId="38680A56">
                <v:shape id="_x0000_i1032" type="#_x0000_t75" alt="" style="width:52pt;height:31.65pt;mso-width-percent:0;mso-height-percent:0;mso-width-percent:0;mso-height-percent:0" o:ole="">
                  <v:imagedata r:id="rId77" o:title=""/>
                </v:shape>
                <o:OLEObject Type="Embed" ProgID="KingDrawXObject" ShapeID="_x0000_i1032" DrawAspect="Content" ObjectID="_1821697667" r:id="rId78"/>
              </w:object>
            </w:r>
          </w:p>
        </w:tc>
      </w:tr>
      <w:tr w:rsidR="004B05FF" w:rsidRPr="00AA1ED2" w14:paraId="5C3EDC78" w14:textId="4C3B5BE3" w:rsidTr="00C35A8F">
        <w:trPr>
          <w:jc w:val="center"/>
        </w:trPr>
        <w:tc>
          <w:tcPr>
            <w:tcW w:w="422" w:type="pct"/>
          </w:tcPr>
          <w:p w14:paraId="5698B37F" w14:textId="2E3E105F"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P4</w:t>
            </w:r>
          </w:p>
        </w:tc>
        <w:tc>
          <w:tcPr>
            <w:tcW w:w="211" w:type="pct"/>
          </w:tcPr>
          <w:p w14:paraId="4F773EC2" w14:textId="5DC4CBDF" w:rsidR="004B05FF" w:rsidRPr="00AA1ED2" w:rsidRDefault="004B05FF" w:rsidP="004B05FF">
            <w:pPr>
              <w:spacing w:before="60" w:after="60" w:line="240" w:lineRule="auto"/>
              <w:ind w:firstLineChars="0" w:firstLine="0"/>
              <w:jc w:val="center"/>
              <w:rPr>
                <w:szCs w:val="22"/>
              </w:rPr>
            </w:pPr>
            <w:r w:rsidRPr="00AA1ED2">
              <w:rPr>
                <w:rFonts w:hint="eastAsia"/>
                <w:szCs w:val="22"/>
              </w:rPr>
              <w:t>8.443</w:t>
            </w:r>
          </w:p>
        </w:tc>
        <w:tc>
          <w:tcPr>
            <w:tcW w:w="374" w:type="pct"/>
          </w:tcPr>
          <w:p w14:paraId="64C3C3F1" w14:textId="543C3C20"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298.02</w:t>
            </w:r>
          </w:p>
        </w:tc>
        <w:tc>
          <w:tcPr>
            <w:tcW w:w="629" w:type="pct"/>
          </w:tcPr>
          <w:p w14:paraId="4540DDE6" w14:textId="7AC3A531"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10</w:t>
            </w:r>
            <w:r w:rsidRPr="00AA1ED2">
              <w:rPr>
                <w:rFonts w:hint="eastAsia"/>
                <w:bCs/>
                <w:kern w:val="2"/>
                <w:szCs w:val="22"/>
              </w:rPr>
              <w:t>H</w:t>
            </w:r>
            <w:r w:rsidRPr="00AA1ED2">
              <w:rPr>
                <w:rFonts w:hint="eastAsia"/>
                <w:bCs/>
                <w:kern w:val="2"/>
                <w:szCs w:val="22"/>
                <w:vertAlign w:val="subscript"/>
              </w:rPr>
              <w:t>9</w:t>
            </w:r>
            <w:r w:rsidRPr="00AA1ED2">
              <w:rPr>
                <w:rFonts w:hint="eastAsia"/>
                <w:bCs/>
                <w:kern w:val="2"/>
                <w:szCs w:val="22"/>
              </w:rPr>
              <w:t>N</w:t>
            </w:r>
            <w:r w:rsidRPr="00AA1ED2">
              <w:rPr>
                <w:rFonts w:hint="eastAsia"/>
                <w:bCs/>
                <w:kern w:val="2"/>
                <w:szCs w:val="22"/>
                <w:vertAlign w:val="subscript"/>
              </w:rPr>
              <w:t>3</w:t>
            </w:r>
            <w:r w:rsidRPr="00AA1ED2">
              <w:rPr>
                <w:rFonts w:hint="eastAsia"/>
                <w:bCs/>
                <w:kern w:val="2"/>
                <w:szCs w:val="22"/>
              </w:rPr>
              <w:t>O</w:t>
            </w:r>
            <w:r w:rsidRPr="00AA1ED2">
              <w:rPr>
                <w:rFonts w:hint="eastAsia"/>
                <w:bCs/>
                <w:kern w:val="2"/>
                <w:szCs w:val="22"/>
                <w:vertAlign w:val="subscript"/>
              </w:rPr>
              <w:t>6</w:t>
            </w:r>
            <w:r w:rsidRPr="00AA1ED2">
              <w:rPr>
                <w:rFonts w:hint="eastAsia"/>
                <w:bCs/>
                <w:kern w:val="2"/>
                <w:szCs w:val="22"/>
              </w:rPr>
              <w:t>S</w:t>
            </w:r>
          </w:p>
        </w:tc>
        <w:tc>
          <w:tcPr>
            <w:tcW w:w="974" w:type="pct"/>
          </w:tcPr>
          <w:p w14:paraId="3B2AF4E4" w14:textId="31D987A4"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6241" w:dyaOrig="2991" w14:anchorId="09ED4927">
                <v:shape id="_x0000_i1033" type="#_x0000_t75" alt="" style="width:55.75pt;height:27.05pt;mso-width-percent:0;mso-height-percent:0;mso-width-percent:0;mso-height-percent:0" o:ole="">
                  <v:imagedata r:id="rId79" o:title=""/>
                </v:shape>
                <o:OLEObject Type="Embed" ProgID="KingDrawXObject" ShapeID="_x0000_i1033" DrawAspect="Content" ObjectID="_1821697668" r:id="rId80"/>
              </w:object>
            </w:r>
          </w:p>
        </w:tc>
        <w:tc>
          <w:tcPr>
            <w:tcW w:w="7" w:type="pct"/>
          </w:tcPr>
          <w:p w14:paraId="7A019BED"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2AC7CFC8"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1B6D9AB6" w14:textId="6BEC8C8C"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P14</w:t>
            </w:r>
          </w:p>
        </w:tc>
        <w:tc>
          <w:tcPr>
            <w:tcW w:w="369" w:type="pct"/>
          </w:tcPr>
          <w:p w14:paraId="51BAEC23" w14:textId="6CD8C274"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9.031</w:t>
            </w:r>
          </w:p>
        </w:tc>
        <w:tc>
          <w:tcPr>
            <w:tcW w:w="370" w:type="pct"/>
          </w:tcPr>
          <w:p w14:paraId="6A1493EE" w14:textId="52A8D60C"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92.06</w:t>
            </w:r>
          </w:p>
        </w:tc>
        <w:tc>
          <w:tcPr>
            <w:tcW w:w="527" w:type="pct"/>
          </w:tcPr>
          <w:p w14:paraId="1C40DFBF" w14:textId="32287894"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7</w:t>
            </w:r>
            <w:r w:rsidRPr="00AA1ED2">
              <w:rPr>
                <w:rFonts w:hint="eastAsia"/>
                <w:bCs/>
                <w:kern w:val="2"/>
                <w:szCs w:val="22"/>
              </w:rPr>
              <w:t>N</w:t>
            </w:r>
          </w:p>
        </w:tc>
        <w:tc>
          <w:tcPr>
            <w:tcW w:w="727" w:type="pct"/>
          </w:tcPr>
          <w:p w14:paraId="7FD4526A" w14:textId="7562622D"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2551" w:dyaOrig="1211" w14:anchorId="0E512052">
                <v:shape id="_x0000_i1034" type="#_x0000_t75" alt="" style="width:35.4pt;height:12.9pt;mso-width-percent:0;mso-height-percent:0;mso-width-percent:0;mso-height-percent:0" o:ole="">
                  <v:imagedata r:id="rId81" o:title=""/>
                </v:shape>
                <o:OLEObject Type="Embed" ProgID="KingDrawXObject" ShapeID="_x0000_i1034" DrawAspect="Content" ObjectID="_1821697669" r:id="rId82"/>
              </w:object>
            </w:r>
          </w:p>
        </w:tc>
      </w:tr>
      <w:tr w:rsidR="004B05FF" w:rsidRPr="00AA1ED2" w14:paraId="3FB66F5A" w14:textId="0F6A96E9" w:rsidTr="00C35A8F">
        <w:trPr>
          <w:jc w:val="center"/>
        </w:trPr>
        <w:tc>
          <w:tcPr>
            <w:tcW w:w="422" w:type="pct"/>
          </w:tcPr>
          <w:p w14:paraId="729CCA92" w14:textId="074D3890"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P5</w:t>
            </w:r>
          </w:p>
        </w:tc>
        <w:tc>
          <w:tcPr>
            <w:tcW w:w="211" w:type="pct"/>
          </w:tcPr>
          <w:p w14:paraId="60E6E8ED" w14:textId="2153F6D1" w:rsidR="004B05FF" w:rsidRPr="00AA1ED2" w:rsidRDefault="004B05FF" w:rsidP="004B05FF">
            <w:pPr>
              <w:spacing w:before="60" w:after="60" w:line="240" w:lineRule="auto"/>
              <w:ind w:firstLineChars="0" w:firstLine="0"/>
              <w:jc w:val="center"/>
              <w:rPr>
                <w:szCs w:val="22"/>
              </w:rPr>
            </w:pPr>
            <w:r w:rsidRPr="00AA1ED2">
              <w:rPr>
                <w:rFonts w:hint="eastAsia"/>
                <w:szCs w:val="22"/>
              </w:rPr>
              <w:t>1.769</w:t>
            </w:r>
          </w:p>
        </w:tc>
        <w:tc>
          <w:tcPr>
            <w:tcW w:w="374" w:type="pct"/>
          </w:tcPr>
          <w:p w14:paraId="1F718700" w14:textId="64624D44"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329.02</w:t>
            </w:r>
          </w:p>
        </w:tc>
        <w:tc>
          <w:tcPr>
            <w:tcW w:w="629" w:type="pct"/>
          </w:tcPr>
          <w:p w14:paraId="6154BC3A" w14:textId="0D62258D"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11</w:t>
            </w:r>
            <w:r w:rsidRPr="00AA1ED2">
              <w:rPr>
                <w:rFonts w:hint="eastAsia"/>
                <w:bCs/>
                <w:kern w:val="2"/>
                <w:szCs w:val="22"/>
              </w:rPr>
              <w:t>H</w:t>
            </w:r>
            <w:r w:rsidRPr="00AA1ED2">
              <w:rPr>
                <w:rFonts w:hint="eastAsia"/>
                <w:bCs/>
                <w:kern w:val="2"/>
                <w:szCs w:val="22"/>
                <w:vertAlign w:val="subscript"/>
              </w:rPr>
              <w:t>10</w:t>
            </w:r>
            <w:r w:rsidRPr="00AA1ED2">
              <w:rPr>
                <w:rFonts w:hint="eastAsia"/>
                <w:bCs/>
                <w:kern w:val="2"/>
                <w:szCs w:val="22"/>
              </w:rPr>
              <w:t>N</w:t>
            </w:r>
            <w:r w:rsidRPr="00AA1ED2">
              <w:rPr>
                <w:rFonts w:hint="eastAsia"/>
                <w:bCs/>
                <w:kern w:val="2"/>
                <w:szCs w:val="22"/>
                <w:vertAlign w:val="subscript"/>
              </w:rPr>
              <w:t>2</w:t>
            </w:r>
            <w:r w:rsidRPr="00AA1ED2">
              <w:rPr>
                <w:rFonts w:hint="eastAsia"/>
                <w:bCs/>
                <w:kern w:val="2"/>
                <w:szCs w:val="22"/>
              </w:rPr>
              <w:t>O</w:t>
            </w:r>
            <w:r w:rsidRPr="00AA1ED2">
              <w:rPr>
                <w:rFonts w:hint="eastAsia"/>
                <w:bCs/>
                <w:kern w:val="2"/>
                <w:szCs w:val="22"/>
                <w:vertAlign w:val="subscript"/>
              </w:rPr>
              <w:t>8</w:t>
            </w:r>
            <w:r w:rsidRPr="00AA1ED2">
              <w:rPr>
                <w:rFonts w:hint="eastAsia"/>
                <w:bCs/>
                <w:kern w:val="2"/>
                <w:szCs w:val="22"/>
              </w:rPr>
              <w:t>S</w:t>
            </w:r>
          </w:p>
        </w:tc>
        <w:tc>
          <w:tcPr>
            <w:tcW w:w="974" w:type="pct"/>
          </w:tcPr>
          <w:p w14:paraId="04144139" w14:textId="0FCEF825"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5901" w:dyaOrig="3230" w14:anchorId="28F3F5A3">
                <v:shape id="_x0000_i1035" type="#_x0000_t75" alt="" style="width:60.35pt;height:36.2pt;mso-width-percent:0;mso-height-percent:0;mso-width-percent:0;mso-height-percent:0" o:ole="">
                  <v:imagedata r:id="rId83" o:title=""/>
                </v:shape>
                <o:OLEObject Type="Embed" ProgID="KingDrawXObject" ShapeID="_x0000_i1035" DrawAspect="Content" ObjectID="_1821697670" r:id="rId84"/>
              </w:object>
            </w:r>
          </w:p>
        </w:tc>
        <w:tc>
          <w:tcPr>
            <w:tcW w:w="7" w:type="pct"/>
          </w:tcPr>
          <w:p w14:paraId="1816D6B1"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3F36F382"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419B552D" w14:textId="5A5D3FBF"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P15</w:t>
            </w:r>
          </w:p>
        </w:tc>
        <w:tc>
          <w:tcPr>
            <w:tcW w:w="369" w:type="pct"/>
          </w:tcPr>
          <w:p w14:paraId="6132B286" w14:textId="466375B4"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6.304</w:t>
            </w:r>
          </w:p>
        </w:tc>
        <w:tc>
          <w:tcPr>
            <w:tcW w:w="370" w:type="pct"/>
          </w:tcPr>
          <w:p w14:paraId="5CE6B69E" w14:textId="70A742C5"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106.04</w:t>
            </w:r>
          </w:p>
        </w:tc>
        <w:tc>
          <w:tcPr>
            <w:tcW w:w="527" w:type="pct"/>
          </w:tcPr>
          <w:p w14:paraId="072C196D" w14:textId="5BB96B3D"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5</w:t>
            </w:r>
            <w:r w:rsidRPr="00AA1ED2">
              <w:rPr>
                <w:rFonts w:hint="eastAsia"/>
                <w:bCs/>
                <w:kern w:val="2"/>
                <w:szCs w:val="22"/>
              </w:rPr>
              <w:t>NO</w:t>
            </w:r>
          </w:p>
        </w:tc>
        <w:tc>
          <w:tcPr>
            <w:tcW w:w="727" w:type="pct"/>
          </w:tcPr>
          <w:p w14:paraId="41D82797" w14:textId="736ED960"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2431" w:dyaOrig="1211" w14:anchorId="5CBD50F9">
                <v:shape id="_x0000_i1036" type="#_x0000_t75" alt="" style="width:34.95pt;height:12.9pt;mso-width-percent:0;mso-height-percent:0;mso-width-percent:0;mso-height-percent:0" o:ole="">
                  <v:imagedata r:id="rId85" o:title=""/>
                </v:shape>
                <o:OLEObject Type="Embed" ProgID="KingDrawXObject" ShapeID="_x0000_i1036" DrawAspect="Content" ObjectID="_1821697671" r:id="rId86"/>
              </w:object>
            </w:r>
          </w:p>
        </w:tc>
      </w:tr>
      <w:tr w:rsidR="004B05FF" w:rsidRPr="00AA1ED2" w14:paraId="612C5619" w14:textId="1C73A027" w:rsidTr="00C35A8F">
        <w:trPr>
          <w:jc w:val="center"/>
        </w:trPr>
        <w:tc>
          <w:tcPr>
            <w:tcW w:w="422" w:type="pct"/>
          </w:tcPr>
          <w:p w14:paraId="54DAAEEE" w14:textId="1577BF28"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P6</w:t>
            </w:r>
          </w:p>
        </w:tc>
        <w:tc>
          <w:tcPr>
            <w:tcW w:w="211" w:type="pct"/>
          </w:tcPr>
          <w:p w14:paraId="5104EFC5" w14:textId="62CCD413" w:rsidR="004B05FF" w:rsidRPr="00AA1ED2" w:rsidRDefault="004B05FF" w:rsidP="004B05FF">
            <w:pPr>
              <w:spacing w:before="60" w:after="60" w:line="240" w:lineRule="auto"/>
              <w:ind w:firstLineChars="0" w:firstLine="0"/>
              <w:jc w:val="center"/>
              <w:rPr>
                <w:szCs w:val="22"/>
              </w:rPr>
            </w:pPr>
            <w:r w:rsidRPr="00AA1ED2">
              <w:rPr>
                <w:rFonts w:hint="eastAsia"/>
                <w:szCs w:val="22"/>
              </w:rPr>
              <w:t>2.573</w:t>
            </w:r>
          </w:p>
        </w:tc>
        <w:tc>
          <w:tcPr>
            <w:tcW w:w="374" w:type="pct"/>
          </w:tcPr>
          <w:p w14:paraId="7BDD0EAC" w14:textId="26AD6199"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171.03</w:t>
            </w:r>
          </w:p>
        </w:tc>
        <w:tc>
          <w:tcPr>
            <w:tcW w:w="629" w:type="pct"/>
          </w:tcPr>
          <w:p w14:paraId="6A88DF62" w14:textId="4B9F0D6E"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8</w:t>
            </w:r>
            <w:r w:rsidRPr="00AA1ED2">
              <w:rPr>
                <w:rFonts w:hint="eastAsia"/>
                <w:bCs/>
                <w:kern w:val="2"/>
                <w:szCs w:val="22"/>
              </w:rPr>
              <w:t>N</w:t>
            </w:r>
            <w:r w:rsidRPr="00AA1ED2">
              <w:rPr>
                <w:rFonts w:hint="eastAsia"/>
                <w:bCs/>
                <w:kern w:val="2"/>
                <w:szCs w:val="22"/>
                <w:vertAlign w:val="subscript"/>
              </w:rPr>
              <w:t>2</w:t>
            </w:r>
            <w:r w:rsidRPr="00AA1ED2">
              <w:rPr>
                <w:rFonts w:hint="eastAsia"/>
                <w:bCs/>
                <w:kern w:val="2"/>
                <w:szCs w:val="22"/>
              </w:rPr>
              <w:t>O</w:t>
            </w:r>
            <w:r w:rsidRPr="00AA1ED2">
              <w:rPr>
                <w:rFonts w:hint="eastAsia"/>
                <w:bCs/>
                <w:kern w:val="2"/>
                <w:szCs w:val="22"/>
                <w:vertAlign w:val="subscript"/>
              </w:rPr>
              <w:t>2</w:t>
            </w:r>
            <w:r w:rsidRPr="00AA1ED2">
              <w:rPr>
                <w:rFonts w:hint="eastAsia"/>
                <w:bCs/>
                <w:kern w:val="2"/>
                <w:szCs w:val="22"/>
              </w:rPr>
              <w:t>S</w:t>
            </w:r>
          </w:p>
        </w:tc>
        <w:tc>
          <w:tcPr>
            <w:tcW w:w="974" w:type="pct"/>
          </w:tcPr>
          <w:p w14:paraId="6475B521" w14:textId="30830D8C"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4340" w:dyaOrig="1581" w14:anchorId="15ECF904">
                <v:shape id="_x0000_i1037" type="#_x0000_t75" alt="" style="width:57pt;height:20pt;mso-width-percent:0;mso-height-percent:0;mso-width-percent:0;mso-height-percent:0" o:ole="">
                  <v:imagedata r:id="rId87" o:title=""/>
                </v:shape>
                <o:OLEObject Type="Embed" ProgID="KingDrawXObject" ShapeID="_x0000_i1037" DrawAspect="Content" ObjectID="_1821697672" r:id="rId88"/>
              </w:object>
            </w:r>
          </w:p>
        </w:tc>
        <w:tc>
          <w:tcPr>
            <w:tcW w:w="7" w:type="pct"/>
          </w:tcPr>
          <w:p w14:paraId="12B29692"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684721DF"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73EF29D3" w14:textId="7E9634C7"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P16</w:t>
            </w:r>
          </w:p>
        </w:tc>
        <w:tc>
          <w:tcPr>
            <w:tcW w:w="369" w:type="pct"/>
          </w:tcPr>
          <w:p w14:paraId="660D5334" w14:textId="6373AEB3"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4.248</w:t>
            </w:r>
          </w:p>
        </w:tc>
        <w:tc>
          <w:tcPr>
            <w:tcW w:w="370" w:type="pct"/>
          </w:tcPr>
          <w:p w14:paraId="75B0C6C2" w14:textId="68020555"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122.03</w:t>
            </w:r>
          </w:p>
        </w:tc>
        <w:tc>
          <w:tcPr>
            <w:tcW w:w="527" w:type="pct"/>
          </w:tcPr>
          <w:p w14:paraId="1AD3B8E9" w14:textId="309374D5"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5</w:t>
            </w:r>
            <w:r w:rsidRPr="00AA1ED2">
              <w:rPr>
                <w:rFonts w:hint="eastAsia"/>
                <w:bCs/>
                <w:kern w:val="2"/>
                <w:szCs w:val="22"/>
              </w:rPr>
              <w:t>NO</w:t>
            </w:r>
            <w:r w:rsidRPr="00AA1ED2">
              <w:rPr>
                <w:rFonts w:hint="eastAsia"/>
                <w:bCs/>
                <w:kern w:val="2"/>
                <w:szCs w:val="22"/>
                <w:vertAlign w:val="subscript"/>
              </w:rPr>
              <w:t>2</w:t>
            </w:r>
          </w:p>
        </w:tc>
        <w:tc>
          <w:tcPr>
            <w:tcW w:w="727" w:type="pct"/>
          </w:tcPr>
          <w:p w14:paraId="476973B9" w14:textId="298E3736"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2581" w:dyaOrig="1211" w14:anchorId="28D58CE0">
                <v:shape id="_x0000_i1038" type="#_x0000_t75" alt="" style="width:37.85pt;height:12.9pt;mso-width-percent:0;mso-height-percent:0;mso-width-percent:0;mso-height-percent:0" o:ole="">
                  <v:imagedata r:id="rId89" o:title=""/>
                </v:shape>
                <o:OLEObject Type="Embed" ProgID="KingDrawXObject" ShapeID="_x0000_i1038" DrawAspect="Content" ObjectID="_1821697673" r:id="rId90"/>
              </w:object>
            </w:r>
          </w:p>
        </w:tc>
      </w:tr>
      <w:tr w:rsidR="004B05FF" w:rsidRPr="00AA1ED2" w14:paraId="68A4CE11" w14:textId="33895913" w:rsidTr="00C35A8F">
        <w:trPr>
          <w:jc w:val="center"/>
        </w:trPr>
        <w:tc>
          <w:tcPr>
            <w:tcW w:w="422" w:type="pct"/>
          </w:tcPr>
          <w:p w14:paraId="7CEFF1BE" w14:textId="7F0054B8"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P7</w:t>
            </w:r>
          </w:p>
        </w:tc>
        <w:tc>
          <w:tcPr>
            <w:tcW w:w="211" w:type="pct"/>
          </w:tcPr>
          <w:p w14:paraId="596E691A" w14:textId="297680E4" w:rsidR="004B05FF" w:rsidRPr="00AA1ED2" w:rsidRDefault="004B05FF" w:rsidP="004B05FF">
            <w:pPr>
              <w:spacing w:before="60" w:after="60" w:line="240" w:lineRule="auto"/>
              <w:ind w:firstLineChars="0" w:firstLine="0"/>
              <w:jc w:val="center"/>
              <w:rPr>
                <w:szCs w:val="22"/>
              </w:rPr>
            </w:pPr>
            <w:r w:rsidRPr="00AA1ED2">
              <w:rPr>
                <w:rFonts w:hint="eastAsia"/>
                <w:szCs w:val="22"/>
              </w:rPr>
              <w:t>6.287</w:t>
            </w:r>
          </w:p>
        </w:tc>
        <w:tc>
          <w:tcPr>
            <w:tcW w:w="374" w:type="pct"/>
          </w:tcPr>
          <w:p w14:paraId="69A8376E" w14:textId="70E985D6"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154.00</w:t>
            </w:r>
          </w:p>
        </w:tc>
        <w:tc>
          <w:tcPr>
            <w:tcW w:w="629" w:type="pct"/>
          </w:tcPr>
          <w:p w14:paraId="756353A5" w14:textId="679BCF86"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5</w:t>
            </w:r>
            <w:r w:rsidRPr="00AA1ED2">
              <w:rPr>
                <w:rFonts w:hint="eastAsia"/>
                <w:bCs/>
                <w:kern w:val="2"/>
                <w:szCs w:val="22"/>
              </w:rPr>
              <w:t>NO</w:t>
            </w:r>
            <w:r w:rsidRPr="00AA1ED2">
              <w:rPr>
                <w:rFonts w:hint="eastAsia"/>
                <w:bCs/>
                <w:kern w:val="2"/>
                <w:szCs w:val="22"/>
                <w:vertAlign w:val="subscript"/>
              </w:rPr>
              <w:t>2</w:t>
            </w:r>
            <w:r w:rsidRPr="00AA1ED2">
              <w:rPr>
                <w:rFonts w:hint="eastAsia"/>
                <w:bCs/>
                <w:kern w:val="2"/>
                <w:szCs w:val="22"/>
              </w:rPr>
              <w:t>S</w:t>
            </w:r>
          </w:p>
        </w:tc>
        <w:tc>
          <w:tcPr>
            <w:tcW w:w="974" w:type="pct"/>
          </w:tcPr>
          <w:p w14:paraId="1C19FF1C" w14:textId="03F25A07"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3390" w:dyaOrig="1411" w14:anchorId="28A32C86">
                <v:shape id="_x0000_i1039" type="#_x0000_t75" alt="" style="width:47.05pt;height:19.55pt;mso-width-percent:0;mso-height-percent:0;mso-width-percent:0;mso-height-percent:0" o:ole="">
                  <v:imagedata r:id="rId91" o:title=""/>
                </v:shape>
                <o:OLEObject Type="Embed" ProgID="KingDrawXObject" ShapeID="_x0000_i1039" DrawAspect="Content" ObjectID="_1821697674" r:id="rId92"/>
              </w:object>
            </w:r>
          </w:p>
        </w:tc>
        <w:tc>
          <w:tcPr>
            <w:tcW w:w="7" w:type="pct"/>
          </w:tcPr>
          <w:p w14:paraId="2C5C9D08"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7800F6CC"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47340DB4" w14:textId="4FE8D5AD"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P17</w:t>
            </w:r>
          </w:p>
        </w:tc>
        <w:tc>
          <w:tcPr>
            <w:tcW w:w="369" w:type="pct"/>
          </w:tcPr>
          <w:p w14:paraId="65D49592" w14:textId="325A3D7E"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10.814</w:t>
            </w:r>
          </w:p>
        </w:tc>
        <w:tc>
          <w:tcPr>
            <w:tcW w:w="370" w:type="pct"/>
          </w:tcPr>
          <w:p w14:paraId="5854D027" w14:textId="4AF5D6FA"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501.07</w:t>
            </w:r>
          </w:p>
        </w:tc>
        <w:tc>
          <w:tcPr>
            <w:tcW w:w="527" w:type="pct"/>
          </w:tcPr>
          <w:p w14:paraId="372AF1B7" w14:textId="5445043E"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20</w:t>
            </w:r>
            <w:r w:rsidRPr="00AA1ED2">
              <w:rPr>
                <w:rFonts w:hint="eastAsia"/>
                <w:bCs/>
                <w:kern w:val="2"/>
                <w:szCs w:val="22"/>
              </w:rPr>
              <w:t>H</w:t>
            </w:r>
            <w:r w:rsidRPr="00AA1ED2">
              <w:rPr>
                <w:rFonts w:hint="eastAsia"/>
                <w:bCs/>
                <w:kern w:val="2"/>
                <w:szCs w:val="22"/>
                <w:vertAlign w:val="subscript"/>
              </w:rPr>
              <w:t>18</w:t>
            </w:r>
            <w:r w:rsidRPr="00AA1ED2">
              <w:rPr>
                <w:rFonts w:hint="eastAsia"/>
                <w:bCs/>
                <w:kern w:val="2"/>
                <w:szCs w:val="22"/>
              </w:rPr>
              <w:t>N</w:t>
            </w:r>
            <w:r w:rsidRPr="00AA1ED2">
              <w:rPr>
                <w:rFonts w:hint="eastAsia"/>
                <w:bCs/>
                <w:kern w:val="2"/>
                <w:szCs w:val="22"/>
                <w:vertAlign w:val="subscript"/>
              </w:rPr>
              <w:t>6</w:t>
            </w:r>
            <w:r w:rsidRPr="00AA1ED2">
              <w:rPr>
                <w:rFonts w:hint="eastAsia"/>
                <w:bCs/>
                <w:kern w:val="2"/>
                <w:szCs w:val="22"/>
              </w:rPr>
              <w:t>O</w:t>
            </w:r>
            <w:r w:rsidRPr="00AA1ED2">
              <w:rPr>
                <w:rFonts w:hint="eastAsia"/>
                <w:bCs/>
                <w:kern w:val="2"/>
                <w:szCs w:val="22"/>
                <w:vertAlign w:val="subscript"/>
              </w:rPr>
              <w:t>6</w:t>
            </w:r>
            <w:r w:rsidRPr="00AA1ED2">
              <w:rPr>
                <w:rFonts w:hint="eastAsia"/>
                <w:bCs/>
                <w:kern w:val="2"/>
                <w:szCs w:val="22"/>
              </w:rPr>
              <w:t>S</w:t>
            </w:r>
            <w:r w:rsidRPr="00AA1ED2">
              <w:rPr>
                <w:rFonts w:hint="eastAsia"/>
                <w:bCs/>
                <w:kern w:val="2"/>
                <w:szCs w:val="22"/>
                <w:vertAlign w:val="subscript"/>
              </w:rPr>
              <w:t>2</w:t>
            </w:r>
          </w:p>
        </w:tc>
        <w:tc>
          <w:tcPr>
            <w:tcW w:w="727" w:type="pct"/>
          </w:tcPr>
          <w:p w14:paraId="0587BBB9" w14:textId="269E7619"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11061" w:dyaOrig="3331" w14:anchorId="54F54EF7">
                <v:shape id="_x0000_i1040" type="#_x0000_t75" alt="" style="width:92.8pt;height:27.05pt;mso-width-percent:0;mso-height-percent:0;mso-width-percent:0;mso-height-percent:0" o:ole="">
                  <v:imagedata r:id="rId93" o:title=""/>
                </v:shape>
                <o:OLEObject Type="Embed" ProgID="KingDrawXObject" ShapeID="_x0000_i1040" DrawAspect="Content" ObjectID="_1821697675" r:id="rId94"/>
              </w:object>
            </w:r>
          </w:p>
        </w:tc>
      </w:tr>
      <w:tr w:rsidR="004B05FF" w:rsidRPr="00AA1ED2" w14:paraId="2EAF9F33" w14:textId="43394B33" w:rsidTr="00C35A8F">
        <w:trPr>
          <w:jc w:val="center"/>
        </w:trPr>
        <w:tc>
          <w:tcPr>
            <w:tcW w:w="422" w:type="pct"/>
          </w:tcPr>
          <w:p w14:paraId="15825C76" w14:textId="29B84F90"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P8</w:t>
            </w:r>
          </w:p>
        </w:tc>
        <w:tc>
          <w:tcPr>
            <w:tcW w:w="211" w:type="pct"/>
          </w:tcPr>
          <w:p w14:paraId="017436E6" w14:textId="1ED113F7" w:rsidR="004B05FF" w:rsidRPr="00AA1ED2" w:rsidRDefault="004B05FF" w:rsidP="004B05FF">
            <w:pPr>
              <w:spacing w:before="60" w:after="60" w:line="240" w:lineRule="auto"/>
              <w:ind w:firstLineChars="0" w:firstLine="0"/>
              <w:jc w:val="center"/>
              <w:rPr>
                <w:szCs w:val="22"/>
              </w:rPr>
            </w:pPr>
            <w:r w:rsidRPr="00AA1ED2">
              <w:rPr>
                <w:rFonts w:hint="eastAsia"/>
                <w:szCs w:val="22"/>
              </w:rPr>
              <w:t>6.304</w:t>
            </w:r>
          </w:p>
        </w:tc>
        <w:tc>
          <w:tcPr>
            <w:tcW w:w="374" w:type="pct"/>
          </w:tcPr>
          <w:p w14:paraId="6C2D0FB3" w14:textId="55F7BD9A"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173.00</w:t>
            </w:r>
          </w:p>
        </w:tc>
        <w:tc>
          <w:tcPr>
            <w:tcW w:w="629" w:type="pct"/>
          </w:tcPr>
          <w:p w14:paraId="17C02B42" w14:textId="389AE4B3"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6</w:t>
            </w:r>
            <w:r w:rsidRPr="00AA1ED2">
              <w:rPr>
                <w:rFonts w:hint="eastAsia"/>
                <w:bCs/>
                <w:kern w:val="2"/>
                <w:szCs w:val="22"/>
              </w:rPr>
              <w:t>O</w:t>
            </w:r>
            <w:r w:rsidRPr="00AA1ED2">
              <w:rPr>
                <w:rFonts w:hint="eastAsia"/>
                <w:bCs/>
                <w:kern w:val="2"/>
                <w:szCs w:val="22"/>
                <w:vertAlign w:val="subscript"/>
              </w:rPr>
              <w:t>4</w:t>
            </w:r>
            <w:r w:rsidRPr="00AA1ED2">
              <w:rPr>
                <w:rFonts w:hint="eastAsia"/>
                <w:bCs/>
                <w:kern w:val="2"/>
                <w:szCs w:val="22"/>
              </w:rPr>
              <w:t>S</w:t>
            </w:r>
          </w:p>
        </w:tc>
        <w:tc>
          <w:tcPr>
            <w:tcW w:w="974" w:type="pct"/>
          </w:tcPr>
          <w:p w14:paraId="4521DF20" w14:textId="22844A94"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4041" w:dyaOrig="1581" w14:anchorId="7C29D9E1">
                <v:shape id="_x0000_i1041" type="#_x0000_t75" alt="" style="width:47.05pt;height:20pt;mso-width-percent:0;mso-height-percent:0;mso-width-percent:0;mso-height-percent:0" o:ole="">
                  <v:imagedata r:id="rId95" o:title=""/>
                </v:shape>
                <o:OLEObject Type="Embed" ProgID="KingDrawXObject" ShapeID="_x0000_i1041" DrawAspect="Content" ObjectID="_1821697676" r:id="rId96"/>
              </w:object>
            </w:r>
          </w:p>
        </w:tc>
        <w:tc>
          <w:tcPr>
            <w:tcW w:w="7" w:type="pct"/>
          </w:tcPr>
          <w:p w14:paraId="3F79BAAC"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3BFB2F7A"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6BF7525A" w14:textId="25D600DE"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P18</w:t>
            </w:r>
          </w:p>
        </w:tc>
        <w:tc>
          <w:tcPr>
            <w:tcW w:w="369" w:type="pct"/>
          </w:tcPr>
          <w:p w14:paraId="300FCFE0" w14:textId="1DEC1520" w:rsidR="004B05FF" w:rsidRPr="00AA1ED2" w:rsidRDefault="004B05FF" w:rsidP="004B05FF">
            <w:pPr>
              <w:spacing w:before="60" w:after="60" w:line="240" w:lineRule="auto"/>
              <w:ind w:firstLineChars="0" w:firstLine="0"/>
              <w:jc w:val="center"/>
              <w:rPr>
                <w:bCs/>
                <w:kern w:val="2"/>
                <w:szCs w:val="22"/>
              </w:rPr>
            </w:pPr>
            <w:r w:rsidRPr="00AA1ED2">
              <w:rPr>
                <w:rFonts w:hint="eastAsia"/>
                <w:szCs w:val="22"/>
              </w:rPr>
              <w:t>10.631</w:t>
            </w:r>
          </w:p>
        </w:tc>
        <w:tc>
          <w:tcPr>
            <w:tcW w:w="370" w:type="pct"/>
          </w:tcPr>
          <w:p w14:paraId="5FB2F52A" w14:textId="04F32340"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517.07</w:t>
            </w:r>
          </w:p>
        </w:tc>
        <w:tc>
          <w:tcPr>
            <w:tcW w:w="527" w:type="pct"/>
          </w:tcPr>
          <w:p w14:paraId="0806B6B4" w14:textId="7E9C11AF"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20</w:t>
            </w:r>
            <w:r w:rsidRPr="00AA1ED2">
              <w:rPr>
                <w:rFonts w:hint="eastAsia"/>
                <w:bCs/>
                <w:kern w:val="2"/>
                <w:szCs w:val="22"/>
              </w:rPr>
              <w:t>H</w:t>
            </w:r>
            <w:r w:rsidRPr="00AA1ED2">
              <w:rPr>
                <w:rFonts w:hint="eastAsia"/>
                <w:bCs/>
                <w:kern w:val="2"/>
                <w:szCs w:val="22"/>
                <w:vertAlign w:val="subscript"/>
              </w:rPr>
              <w:t>18</w:t>
            </w:r>
            <w:r w:rsidRPr="00AA1ED2">
              <w:rPr>
                <w:rFonts w:hint="eastAsia"/>
                <w:bCs/>
                <w:kern w:val="2"/>
                <w:szCs w:val="22"/>
              </w:rPr>
              <w:t>N</w:t>
            </w:r>
            <w:r w:rsidRPr="00AA1ED2">
              <w:rPr>
                <w:rFonts w:hint="eastAsia"/>
                <w:bCs/>
                <w:kern w:val="2"/>
                <w:szCs w:val="22"/>
                <w:vertAlign w:val="subscript"/>
              </w:rPr>
              <w:t>6</w:t>
            </w:r>
            <w:r w:rsidRPr="00AA1ED2">
              <w:rPr>
                <w:rFonts w:hint="eastAsia"/>
                <w:bCs/>
                <w:kern w:val="2"/>
                <w:szCs w:val="22"/>
              </w:rPr>
              <w:t>O</w:t>
            </w:r>
            <w:r w:rsidRPr="00AA1ED2">
              <w:rPr>
                <w:rFonts w:hint="eastAsia"/>
                <w:bCs/>
                <w:kern w:val="2"/>
                <w:szCs w:val="22"/>
                <w:vertAlign w:val="subscript"/>
              </w:rPr>
              <w:t>7</w:t>
            </w:r>
            <w:r w:rsidRPr="00AA1ED2">
              <w:rPr>
                <w:rFonts w:hint="eastAsia"/>
                <w:bCs/>
                <w:kern w:val="2"/>
                <w:szCs w:val="22"/>
              </w:rPr>
              <w:t>S</w:t>
            </w:r>
            <w:r w:rsidRPr="00AA1ED2">
              <w:rPr>
                <w:rFonts w:hint="eastAsia"/>
                <w:bCs/>
                <w:kern w:val="2"/>
                <w:szCs w:val="22"/>
                <w:vertAlign w:val="subscript"/>
              </w:rPr>
              <w:t>2</w:t>
            </w:r>
          </w:p>
        </w:tc>
        <w:tc>
          <w:tcPr>
            <w:tcW w:w="727" w:type="pct"/>
          </w:tcPr>
          <w:p w14:paraId="049BBC56" w14:textId="3FF6F16A"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11061" w:dyaOrig="3331" w14:anchorId="2ADF97A4">
                <v:shape id="_x0000_i1042" type="#_x0000_t75" alt="" style="width:86.15pt;height:27.05pt;mso-width-percent:0;mso-height-percent:0;mso-width-percent:0;mso-height-percent:0" o:ole="">
                  <v:imagedata r:id="rId97" o:title=""/>
                </v:shape>
                <o:OLEObject Type="Embed" ProgID="KingDrawXObject" ShapeID="_x0000_i1042" DrawAspect="Content" ObjectID="_1821697677" r:id="rId98"/>
              </w:object>
            </w:r>
          </w:p>
        </w:tc>
      </w:tr>
      <w:tr w:rsidR="004B05FF" w:rsidRPr="00AA1ED2" w14:paraId="078C564F" w14:textId="6594D168" w:rsidTr="00C35A8F">
        <w:trPr>
          <w:jc w:val="center"/>
        </w:trPr>
        <w:tc>
          <w:tcPr>
            <w:tcW w:w="422" w:type="pct"/>
          </w:tcPr>
          <w:p w14:paraId="227B2785" w14:textId="71253F47"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P9</w:t>
            </w:r>
          </w:p>
        </w:tc>
        <w:tc>
          <w:tcPr>
            <w:tcW w:w="211" w:type="pct"/>
          </w:tcPr>
          <w:p w14:paraId="35A38A19" w14:textId="3CF98965" w:rsidR="004B05FF" w:rsidRPr="00AA1ED2" w:rsidRDefault="004B05FF" w:rsidP="004B05FF">
            <w:pPr>
              <w:spacing w:before="60" w:after="60" w:line="240" w:lineRule="auto"/>
              <w:ind w:firstLineChars="0" w:firstLine="0"/>
              <w:jc w:val="center"/>
              <w:rPr>
                <w:szCs w:val="22"/>
              </w:rPr>
            </w:pPr>
            <w:r w:rsidRPr="00AA1ED2">
              <w:rPr>
                <w:rFonts w:hint="eastAsia"/>
                <w:szCs w:val="22"/>
              </w:rPr>
              <w:t>2.25</w:t>
            </w:r>
          </w:p>
        </w:tc>
        <w:tc>
          <w:tcPr>
            <w:tcW w:w="374" w:type="pct"/>
          </w:tcPr>
          <w:p w14:paraId="12DCA8B6" w14:textId="4C18B23F"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93.04</w:t>
            </w:r>
          </w:p>
        </w:tc>
        <w:tc>
          <w:tcPr>
            <w:tcW w:w="629" w:type="pct"/>
          </w:tcPr>
          <w:p w14:paraId="3640FE86" w14:textId="6A7AEA75" w:rsidR="004B05FF" w:rsidRPr="00AA1ED2" w:rsidRDefault="004B05FF" w:rsidP="004B05FF">
            <w:pPr>
              <w:spacing w:before="60" w:after="60" w:line="240" w:lineRule="auto"/>
              <w:ind w:firstLineChars="0" w:firstLine="0"/>
              <w:jc w:val="center"/>
              <w:rPr>
                <w:bCs/>
                <w:kern w:val="2"/>
                <w:szCs w:val="22"/>
              </w:rPr>
            </w:pPr>
            <w:r w:rsidRPr="00AA1ED2">
              <w:rPr>
                <w:rFonts w:hint="eastAsia"/>
                <w:bCs/>
                <w:kern w:val="2"/>
                <w:szCs w:val="22"/>
              </w:rPr>
              <w:t>C</w:t>
            </w:r>
            <w:r w:rsidRPr="00AA1ED2">
              <w:rPr>
                <w:rFonts w:hint="eastAsia"/>
                <w:bCs/>
                <w:kern w:val="2"/>
                <w:szCs w:val="22"/>
                <w:vertAlign w:val="subscript"/>
              </w:rPr>
              <w:t>6</w:t>
            </w:r>
            <w:r w:rsidRPr="00AA1ED2">
              <w:rPr>
                <w:rFonts w:hint="eastAsia"/>
                <w:bCs/>
                <w:kern w:val="2"/>
                <w:szCs w:val="22"/>
              </w:rPr>
              <w:t>H</w:t>
            </w:r>
            <w:r w:rsidRPr="00AA1ED2">
              <w:rPr>
                <w:rFonts w:hint="eastAsia"/>
                <w:bCs/>
                <w:kern w:val="2"/>
                <w:szCs w:val="22"/>
                <w:vertAlign w:val="subscript"/>
              </w:rPr>
              <w:t>6</w:t>
            </w:r>
            <w:r w:rsidRPr="00AA1ED2">
              <w:rPr>
                <w:rFonts w:hint="eastAsia"/>
                <w:bCs/>
                <w:kern w:val="2"/>
                <w:szCs w:val="22"/>
              </w:rPr>
              <w:t>O</w:t>
            </w:r>
          </w:p>
        </w:tc>
        <w:tc>
          <w:tcPr>
            <w:tcW w:w="974" w:type="pct"/>
          </w:tcPr>
          <w:p w14:paraId="69A7D16F" w14:textId="7E0F6EE4" w:rsidR="004B05FF" w:rsidRPr="00AA1ED2" w:rsidRDefault="00802591" w:rsidP="004B05FF">
            <w:pPr>
              <w:spacing w:before="60" w:after="60" w:line="240" w:lineRule="auto"/>
              <w:ind w:firstLineChars="0" w:firstLine="0"/>
              <w:jc w:val="center"/>
              <w:rPr>
                <w:bCs/>
                <w:kern w:val="2"/>
                <w:szCs w:val="22"/>
              </w:rPr>
            </w:pPr>
            <w:r w:rsidRPr="00802591">
              <w:rPr>
                <w:noProof/>
                <w:sz w:val="24"/>
                <w:szCs w:val="22"/>
                <w14:ligatures w14:val="standardContextual"/>
              </w:rPr>
              <w:object w:dxaOrig="2411" w:dyaOrig="1211" w14:anchorId="4CBCAABA">
                <v:shape id="_x0000_i1043" type="#_x0000_t75" alt="" style="width:29.55pt;height:17.5pt;mso-width-percent:0;mso-height-percent:0;mso-width-percent:0;mso-height-percent:0" o:ole="">
                  <v:imagedata r:id="rId99" o:title=""/>
                </v:shape>
                <o:OLEObject Type="Embed" ProgID="KingDrawXObject" ShapeID="_x0000_i1043" DrawAspect="Content" ObjectID="_1821697678" r:id="rId100"/>
              </w:object>
            </w:r>
          </w:p>
        </w:tc>
        <w:tc>
          <w:tcPr>
            <w:tcW w:w="7" w:type="pct"/>
          </w:tcPr>
          <w:p w14:paraId="661A9166" w14:textId="77777777" w:rsidR="004B05FF" w:rsidRPr="00AA1ED2" w:rsidRDefault="004B05FF" w:rsidP="004B05FF">
            <w:pPr>
              <w:spacing w:before="60" w:after="60" w:line="240" w:lineRule="auto"/>
              <w:ind w:firstLineChars="0" w:firstLine="0"/>
              <w:jc w:val="center"/>
              <w:rPr>
                <w:bCs/>
                <w:kern w:val="2"/>
                <w:szCs w:val="22"/>
              </w:rPr>
            </w:pPr>
          </w:p>
        </w:tc>
        <w:tc>
          <w:tcPr>
            <w:tcW w:w="7" w:type="pct"/>
          </w:tcPr>
          <w:p w14:paraId="2448DC7C" w14:textId="77777777" w:rsidR="004B05FF" w:rsidRPr="00AA1ED2" w:rsidRDefault="004B05FF" w:rsidP="004B05FF">
            <w:pPr>
              <w:spacing w:before="60" w:after="60" w:line="240" w:lineRule="auto"/>
              <w:ind w:firstLineChars="0" w:firstLine="0"/>
              <w:jc w:val="center"/>
              <w:rPr>
                <w:bCs/>
                <w:kern w:val="2"/>
                <w:szCs w:val="22"/>
              </w:rPr>
            </w:pPr>
          </w:p>
        </w:tc>
        <w:tc>
          <w:tcPr>
            <w:tcW w:w="383" w:type="pct"/>
          </w:tcPr>
          <w:p w14:paraId="698E7E4D" w14:textId="0C3E5110" w:rsidR="004B05FF" w:rsidRPr="00AA1ED2" w:rsidRDefault="004B05FF" w:rsidP="004B05FF">
            <w:pPr>
              <w:spacing w:before="60" w:after="60" w:line="240" w:lineRule="auto"/>
              <w:ind w:firstLineChars="0" w:firstLine="0"/>
              <w:jc w:val="center"/>
              <w:rPr>
                <w:bCs/>
                <w:kern w:val="2"/>
                <w:szCs w:val="22"/>
              </w:rPr>
            </w:pPr>
          </w:p>
        </w:tc>
        <w:tc>
          <w:tcPr>
            <w:tcW w:w="369" w:type="pct"/>
          </w:tcPr>
          <w:p w14:paraId="377AFC61" w14:textId="67358BBA" w:rsidR="004B05FF" w:rsidRPr="00AA1ED2" w:rsidRDefault="004B05FF" w:rsidP="004B05FF">
            <w:pPr>
              <w:spacing w:before="60" w:after="60" w:line="240" w:lineRule="auto"/>
              <w:ind w:firstLineChars="0" w:firstLine="0"/>
              <w:jc w:val="center"/>
              <w:rPr>
                <w:bCs/>
                <w:kern w:val="2"/>
                <w:szCs w:val="22"/>
              </w:rPr>
            </w:pPr>
          </w:p>
        </w:tc>
        <w:tc>
          <w:tcPr>
            <w:tcW w:w="370" w:type="pct"/>
          </w:tcPr>
          <w:p w14:paraId="57A3EAB5" w14:textId="1FC86E20" w:rsidR="004B05FF" w:rsidRPr="00AA1ED2" w:rsidRDefault="004B05FF" w:rsidP="004B05FF">
            <w:pPr>
              <w:spacing w:before="60" w:after="60" w:line="240" w:lineRule="auto"/>
              <w:ind w:firstLineChars="0" w:firstLine="0"/>
              <w:jc w:val="center"/>
              <w:rPr>
                <w:bCs/>
                <w:kern w:val="2"/>
                <w:szCs w:val="22"/>
              </w:rPr>
            </w:pPr>
          </w:p>
        </w:tc>
        <w:tc>
          <w:tcPr>
            <w:tcW w:w="527" w:type="pct"/>
          </w:tcPr>
          <w:p w14:paraId="19327C64" w14:textId="1624E095" w:rsidR="004B05FF" w:rsidRPr="00AA1ED2" w:rsidRDefault="004B05FF" w:rsidP="004B05FF">
            <w:pPr>
              <w:spacing w:before="60" w:after="60" w:line="240" w:lineRule="auto"/>
              <w:ind w:firstLineChars="0" w:firstLine="0"/>
              <w:jc w:val="center"/>
              <w:rPr>
                <w:bCs/>
                <w:kern w:val="2"/>
                <w:szCs w:val="22"/>
              </w:rPr>
            </w:pPr>
          </w:p>
        </w:tc>
        <w:tc>
          <w:tcPr>
            <w:tcW w:w="727" w:type="pct"/>
          </w:tcPr>
          <w:p w14:paraId="40DADA9A" w14:textId="2B0912D9" w:rsidR="004B05FF" w:rsidRPr="00AA1ED2" w:rsidRDefault="004B05FF" w:rsidP="004B05FF">
            <w:pPr>
              <w:spacing w:before="60" w:after="60" w:line="240" w:lineRule="auto"/>
              <w:ind w:firstLineChars="0" w:firstLine="0"/>
              <w:jc w:val="center"/>
              <w:rPr>
                <w:bCs/>
                <w:kern w:val="2"/>
                <w:szCs w:val="22"/>
              </w:rPr>
            </w:pPr>
          </w:p>
        </w:tc>
      </w:tr>
    </w:tbl>
    <w:p w14:paraId="101C2675" w14:textId="77777777" w:rsidR="007A0465" w:rsidRDefault="007A0465" w:rsidP="00CF367F">
      <w:pPr>
        <w:ind w:firstLineChars="0" w:firstLine="0"/>
        <w:sectPr w:rsidR="007A0465" w:rsidSect="004B05FF">
          <w:pgSz w:w="16838" w:h="11906" w:orient="landscape" w:code="9"/>
          <w:pgMar w:top="567" w:right="1701" w:bottom="567" w:left="1701" w:header="567" w:footer="567" w:gutter="0"/>
          <w:cols w:space="425"/>
          <w:docGrid w:type="lines" w:linePitch="326"/>
        </w:sectPr>
      </w:pPr>
    </w:p>
    <w:p w14:paraId="5705883F" w14:textId="22C844C8" w:rsidR="004A16E5" w:rsidRDefault="006C6063" w:rsidP="004A16E5">
      <w:pPr>
        <w:pStyle w:val="afff7"/>
        <w:rPr>
          <w:b/>
          <w:bCs/>
        </w:rPr>
      </w:pPr>
      <w:bookmarkStart w:id="82" w:name="_Ref192149002"/>
      <w:bookmarkStart w:id="83" w:name="_Toc208230570"/>
      <w:r w:rsidRPr="001C2B65">
        <w:rPr>
          <w:b/>
          <w:bCs/>
        </w:rPr>
        <w:lastRenderedPageBreak/>
        <w:t xml:space="preserve">Table </w:t>
      </w:r>
      <w:r w:rsidRPr="001C2B65">
        <w:rPr>
          <w:rFonts w:hint="eastAsia"/>
          <w:b/>
          <w:bCs/>
        </w:rPr>
        <w:t>S</w:t>
      </w:r>
      <w:r w:rsidRPr="001C2B65">
        <w:rPr>
          <w:b/>
          <w:bCs/>
        </w:rPr>
        <w:fldChar w:fldCharType="begin"/>
      </w:r>
      <w:r w:rsidRPr="001C2B65">
        <w:rPr>
          <w:b/>
          <w:bCs/>
        </w:rPr>
        <w:instrText xml:space="preserve"> SEQ Table \* ARABIC </w:instrText>
      </w:r>
      <w:r w:rsidRPr="001C2B65">
        <w:rPr>
          <w:b/>
          <w:bCs/>
        </w:rPr>
        <w:fldChar w:fldCharType="separate"/>
      </w:r>
      <w:r w:rsidR="00D01F8D">
        <w:rPr>
          <w:b/>
          <w:bCs/>
          <w:noProof/>
        </w:rPr>
        <w:t>9</w:t>
      </w:r>
      <w:r w:rsidRPr="001C2B65">
        <w:rPr>
          <w:b/>
          <w:bCs/>
        </w:rPr>
        <w:fldChar w:fldCharType="end"/>
      </w:r>
      <w:bookmarkEnd w:id="82"/>
      <w:r w:rsidRPr="001C2B65">
        <w:rPr>
          <w:rFonts w:hint="eastAsia"/>
          <w:b/>
          <w:bCs/>
        </w:rPr>
        <w:t>.</w:t>
      </w:r>
      <w:r w:rsidR="004A16E5" w:rsidRPr="005C1B32">
        <w:rPr>
          <w:rFonts w:hint="eastAsia"/>
          <w:b/>
          <w:bCs/>
        </w:rPr>
        <w:t xml:space="preserve"> </w:t>
      </w:r>
      <w:r w:rsidR="004A16E5" w:rsidRPr="006C6063">
        <w:rPr>
          <w:rFonts w:hint="eastAsia"/>
        </w:rPr>
        <w:t>Detection conditions of HPLC for different pollutants</w:t>
      </w:r>
      <w:r w:rsidR="00C260D0">
        <w:rPr>
          <w:rFonts w:hint="eastAsia"/>
        </w:rPr>
        <w:t>.</w:t>
      </w:r>
      <w:bookmarkEnd w:id="83"/>
    </w:p>
    <w:tbl>
      <w:tblPr>
        <w:tblStyle w:val="a7"/>
        <w:tblW w:w="5005"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0"/>
        <w:gridCol w:w="2133"/>
        <w:gridCol w:w="2133"/>
        <w:gridCol w:w="2137"/>
        <w:gridCol w:w="20"/>
        <w:gridCol w:w="20"/>
      </w:tblGrid>
      <w:tr w:rsidR="004A16E5" w:rsidRPr="00950FAD" w14:paraId="22CB938A" w14:textId="77777777" w:rsidTr="000C1194">
        <w:trPr>
          <w:jc w:val="center"/>
        </w:trPr>
        <w:tc>
          <w:tcPr>
            <w:tcW w:w="1216" w:type="pct"/>
            <w:tcBorders>
              <w:top w:val="single" w:sz="12" w:space="0" w:color="auto"/>
              <w:bottom w:val="single" w:sz="8" w:space="0" w:color="auto"/>
              <w:right w:val="nil"/>
            </w:tcBorders>
          </w:tcPr>
          <w:p w14:paraId="4843118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Pollutants</w:t>
            </w:r>
          </w:p>
        </w:tc>
        <w:tc>
          <w:tcPr>
            <w:tcW w:w="1253" w:type="pct"/>
            <w:tcBorders>
              <w:top w:val="single" w:sz="12" w:space="0" w:color="auto"/>
              <w:left w:val="nil"/>
              <w:bottom w:val="single" w:sz="8" w:space="0" w:color="auto"/>
            </w:tcBorders>
          </w:tcPr>
          <w:p w14:paraId="5004000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Mobile phase ratio</w:t>
            </w:r>
          </w:p>
        </w:tc>
        <w:tc>
          <w:tcPr>
            <w:tcW w:w="1253" w:type="pct"/>
            <w:tcBorders>
              <w:top w:val="single" w:sz="12" w:space="0" w:color="auto"/>
              <w:left w:val="nil"/>
              <w:bottom w:val="single" w:sz="8" w:space="0" w:color="auto"/>
            </w:tcBorders>
          </w:tcPr>
          <w:p w14:paraId="44819E73"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Flow rate</w:t>
            </w:r>
          </w:p>
          <w:p w14:paraId="3BA88B6D"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(mL/min)</w:t>
            </w:r>
          </w:p>
        </w:tc>
        <w:tc>
          <w:tcPr>
            <w:tcW w:w="1255" w:type="pct"/>
            <w:tcBorders>
              <w:top w:val="single" w:sz="12" w:space="0" w:color="auto"/>
              <w:left w:val="nil"/>
              <w:bottom w:val="single" w:sz="8" w:space="0" w:color="auto"/>
            </w:tcBorders>
          </w:tcPr>
          <w:p w14:paraId="4BF9B2C8"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Detection wavelength</w:t>
            </w:r>
          </w:p>
          <w:p w14:paraId="454C88DC"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(nm)</w:t>
            </w:r>
          </w:p>
        </w:tc>
        <w:tc>
          <w:tcPr>
            <w:tcW w:w="12" w:type="pct"/>
            <w:tcBorders>
              <w:top w:val="single" w:sz="12" w:space="0" w:color="auto"/>
              <w:left w:val="nil"/>
              <w:bottom w:val="single" w:sz="8" w:space="0" w:color="auto"/>
            </w:tcBorders>
          </w:tcPr>
          <w:p w14:paraId="242B3079" w14:textId="77777777" w:rsidR="004A16E5" w:rsidRPr="00950FAD" w:rsidRDefault="004A16E5" w:rsidP="00875DD9">
            <w:pPr>
              <w:spacing w:before="60" w:after="60" w:line="240" w:lineRule="auto"/>
              <w:ind w:firstLineChars="0" w:firstLine="0"/>
              <w:jc w:val="center"/>
              <w:rPr>
                <w:bCs/>
                <w:kern w:val="2"/>
                <w:szCs w:val="22"/>
              </w:rPr>
            </w:pPr>
          </w:p>
        </w:tc>
        <w:tc>
          <w:tcPr>
            <w:tcW w:w="12" w:type="pct"/>
            <w:tcBorders>
              <w:top w:val="single" w:sz="12" w:space="0" w:color="auto"/>
              <w:left w:val="nil"/>
              <w:bottom w:val="single" w:sz="8" w:space="0" w:color="auto"/>
            </w:tcBorders>
          </w:tcPr>
          <w:p w14:paraId="27EF4F8D"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62501D4F" w14:textId="77777777" w:rsidTr="000C1194">
        <w:trPr>
          <w:jc w:val="center"/>
        </w:trPr>
        <w:tc>
          <w:tcPr>
            <w:tcW w:w="1216" w:type="pct"/>
            <w:tcBorders>
              <w:top w:val="single" w:sz="8" w:space="0" w:color="auto"/>
            </w:tcBorders>
          </w:tcPr>
          <w:p w14:paraId="76E7DB43"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TC</w:t>
            </w:r>
          </w:p>
        </w:tc>
        <w:tc>
          <w:tcPr>
            <w:tcW w:w="1253" w:type="pct"/>
            <w:tcBorders>
              <w:top w:val="single" w:sz="8" w:space="0" w:color="auto"/>
            </w:tcBorders>
          </w:tcPr>
          <w:p w14:paraId="37D39A24"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Borders>
              <w:top w:val="single" w:sz="8" w:space="0" w:color="auto"/>
            </w:tcBorders>
          </w:tcPr>
          <w:p w14:paraId="4BCD3A3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0.5</w:t>
            </w:r>
          </w:p>
        </w:tc>
        <w:tc>
          <w:tcPr>
            <w:tcW w:w="1255" w:type="pct"/>
            <w:tcBorders>
              <w:top w:val="single" w:sz="8" w:space="0" w:color="auto"/>
            </w:tcBorders>
          </w:tcPr>
          <w:p w14:paraId="1B3EE902"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268</w:t>
            </w:r>
          </w:p>
        </w:tc>
        <w:tc>
          <w:tcPr>
            <w:tcW w:w="12" w:type="pct"/>
            <w:tcBorders>
              <w:top w:val="single" w:sz="8" w:space="0" w:color="auto"/>
            </w:tcBorders>
          </w:tcPr>
          <w:p w14:paraId="577DBED4" w14:textId="77777777" w:rsidR="004A16E5" w:rsidRPr="00950FAD" w:rsidRDefault="004A16E5" w:rsidP="00875DD9">
            <w:pPr>
              <w:spacing w:before="60" w:after="60" w:line="240" w:lineRule="auto"/>
              <w:ind w:firstLineChars="0" w:firstLine="0"/>
              <w:jc w:val="center"/>
              <w:rPr>
                <w:bCs/>
                <w:kern w:val="2"/>
                <w:szCs w:val="22"/>
              </w:rPr>
            </w:pPr>
          </w:p>
        </w:tc>
        <w:tc>
          <w:tcPr>
            <w:tcW w:w="12" w:type="pct"/>
            <w:tcBorders>
              <w:top w:val="single" w:sz="8" w:space="0" w:color="auto"/>
            </w:tcBorders>
          </w:tcPr>
          <w:p w14:paraId="0E0EA156"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7C73C966" w14:textId="77777777" w:rsidTr="000C1194">
        <w:trPr>
          <w:jc w:val="center"/>
        </w:trPr>
        <w:tc>
          <w:tcPr>
            <w:tcW w:w="1216" w:type="pct"/>
          </w:tcPr>
          <w:p w14:paraId="36813AF6"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APAP</w:t>
            </w:r>
          </w:p>
        </w:tc>
        <w:tc>
          <w:tcPr>
            <w:tcW w:w="1253" w:type="pct"/>
          </w:tcPr>
          <w:p w14:paraId="16BFD25A"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57F57826"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0.5</w:t>
            </w:r>
          </w:p>
        </w:tc>
        <w:tc>
          <w:tcPr>
            <w:tcW w:w="1255" w:type="pct"/>
          </w:tcPr>
          <w:p w14:paraId="7F0F1F2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246</w:t>
            </w:r>
          </w:p>
        </w:tc>
        <w:tc>
          <w:tcPr>
            <w:tcW w:w="12" w:type="pct"/>
          </w:tcPr>
          <w:p w14:paraId="022ACA60"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3EA28923"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08D5D62F" w14:textId="77777777" w:rsidTr="000C1194">
        <w:trPr>
          <w:jc w:val="center"/>
        </w:trPr>
        <w:tc>
          <w:tcPr>
            <w:tcW w:w="1216" w:type="pct"/>
          </w:tcPr>
          <w:p w14:paraId="01023C0E"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OFX</w:t>
            </w:r>
          </w:p>
        </w:tc>
        <w:tc>
          <w:tcPr>
            <w:tcW w:w="1253" w:type="pct"/>
          </w:tcPr>
          <w:p w14:paraId="4DC68B13"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54D23543"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0.4</w:t>
            </w:r>
          </w:p>
        </w:tc>
        <w:tc>
          <w:tcPr>
            <w:tcW w:w="1255" w:type="pct"/>
          </w:tcPr>
          <w:p w14:paraId="1F523D1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294</w:t>
            </w:r>
          </w:p>
        </w:tc>
        <w:tc>
          <w:tcPr>
            <w:tcW w:w="12" w:type="pct"/>
          </w:tcPr>
          <w:p w14:paraId="30FE1E21"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1FD6A71D"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7CEB1DA9" w14:textId="77777777" w:rsidTr="000C1194">
        <w:trPr>
          <w:jc w:val="center"/>
        </w:trPr>
        <w:tc>
          <w:tcPr>
            <w:tcW w:w="1216" w:type="pct"/>
          </w:tcPr>
          <w:p w14:paraId="0E8689F7"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MOX</w:t>
            </w:r>
          </w:p>
        </w:tc>
        <w:tc>
          <w:tcPr>
            <w:tcW w:w="1253" w:type="pct"/>
          </w:tcPr>
          <w:p w14:paraId="5A6787BE"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50CF7B02"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0.8</w:t>
            </w:r>
          </w:p>
        </w:tc>
        <w:tc>
          <w:tcPr>
            <w:tcW w:w="1255" w:type="pct"/>
          </w:tcPr>
          <w:p w14:paraId="42AEE6A6"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295</w:t>
            </w:r>
          </w:p>
        </w:tc>
        <w:tc>
          <w:tcPr>
            <w:tcW w:w="12" w:type="pct"/>
          </w:tcPr>
          <w:p w14:paraId="4AD34FDC"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27AB97CB"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58E3AF05" w14:textId="77777777" w:rsidTr="000C1194">
        <w:trPr>
          <w:jc w:val="center"/>
        </w:trPr>
        <w:tc>
          <w:tcPr>
            <w:tcW w:w="1216" w:type="pct"/>
          </w:tcPr>
          <w:p w14:paraId="62DDD13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NOR</w:t>
            </w:r>
          </w:p>
        </w:tc>
        <w:tc>
          <w:tcPr>
            <w:tcW w:w="1253" w:type="pct"/>
          </w:tcPr>
          <w:p w14:paraId="72AFBEFC"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5B3EB67E"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0.6</w:t>
            </w:r>
          </w:p>
        </w:tc>
        <w:tc>
          <w:tcPr>
            <w:tcW w:w="1255" w:type="pct"/>
          </w:tcPr>
          <w:p w14:paraId="0FEBDDD0"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279</w:t>
            </w:r>
          </w:p>
        </w:tc>
        <w:tc>
          <w:tcPr>
            <w:tcW w:w="12" w:type="pct"/>
          </w:tcPr>
          <w:p w14:paraId="66A92676"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02357C06"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084BB1BF" w14:textId="77777777" w:rsidTr="000C1194">
        <w:trPr>
          <w:jc w:val="center"/>
        </w:trPr>
        <w:tc>
          <w:tcPr>
            <w:tcW w:w="1216" w:type="pct"/>
          </w:tcPr>
          <w:p w14:paraId="31BE3F8A"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CIP</w:t>
            </w:r>
          </w:p>
        </w:tc>
        <w:tc>
          <w:tcPr>
            <w:tcW w:w="1253" w:type="pct"/>
          </w:tcPr>
          <w:p w14:paraId="6A98711D"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7538598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0.6</w:t>
            </w:r>
          </w:p>
        </w:tc>
        <w:tc>
          <w:tcPr>
            <w:tcW w:w="1255" w:type="pct"/>
          </w:tcPr>
          <w:p w14:paraId="0DCF4A6A"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278</w:t>
            </w:r>
          </w:p>
        </w:tc>
        <w:tc>
          <w:tcPr>
            <w:tcW w:w="12" w:type="pct"/>
          </w:tcPr>
          <w:p w14:paraId="64668B2A"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4CF5AF1C"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164E4E31" w14:textId="77777777" w:rsidTr="000C1194">
        <w:trPr>
          <w:jc w:val="center"/>
        </w:trPr>
        <w:tc>
          <w:tcPr>
            <w:tcW w:w="1216" w:type="pct"/>
          </w:tcPr>
          <w:p w14:paraId="5AEEA76E"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SMX</w:t>
            </w:r>
          </w:p>
        </w:tc>
        <w:tc>
          <w:tcPr>
            <w:tcW w:w="1253" w:type="pct"/>
          </w:tcPr>
          <w:p w14:paraId="109A05E6"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7FE10159"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0.9</w:t>
            </w:r>
          </w:p>
        </w:tc>
        <w:tc>
          <w:tcPr>
            <w:tcW w:w="1255" w:type="pct"/>
          </w:tcPr>
          <w:p w14:paraId="75FDA76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270</w:t>
            </w:r>
          </w:p>
        </w:tc>
        <w:tc>
          <w:tcPr>
            <w:tcW w:w="12" w:type="pct"/>
          </w:tcPr>
          <w:p w14:paraId="1F0BB578"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1F3D861A"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0C7BA883" w14:textId="77777777" w:rsidTr="000C1194">
        <w:trPr>
          <w:jc w:val="center"/>
        </w:trPr>
        <w:tc>
          <w:tcPr>
            <w:tcW w:w="1216" w:type="pct"/>
          </w:tcPr>
          <w:p w14:paraId="551A70DC"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SDZ</w:t>
            </w:r>
          </w:p>
        </w:tc>
        <w:tc>
          <w:tcPr>
            <w:tcW w:w="1253" w:type="pct"/>
          </w:tcPr>
          <w:p w14:paraId="72689790"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318B61E1"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0.6</w:t>
            </w:r>
          </w:p>
        </w:tc>
        <w:tc>
          <w:tcPr>
            <w:tcW w:w="1255" w:type="pct"/>
          </w:tcPr>
          <w:p w14:paraId="4B36C43D"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268</w:t>
            </w:r>
          </w:p>
        </w:tc>
        <w:tc>
          <w:tcPr>
            <w:tcW w:w="12" w:type="pct"/>
          </w:tcPr>
          <w:p w14:paraId="0F13274A"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6CD6EE2A"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11D495B0" w14:textId="77777777" w:rsidTr="000C1194">
        <w:trPr>
          <w:jc w:val="center"/>
        </w:trPr>
        <w:tc>
          <w:tcPr>
            <w:tcW w:w="1216" w:type="pct"/>
          </w:tcPr>
          <w:p w14:paraId="7EFC68C0"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SMZ</w:t>
            </w:r>
          </w:p>
        </w:tc>
        <w:tc>
          <w:tcPr>
            <w:tcW w:w="1253" w:type="pct"/>
          </w:tcPr>
          <w:p w14:paraId="344B92AD"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5246B350"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0.6</w:t>
            </w:r>
          </w:p>
        </w:tc>
        <w:tc>
          <w:tcPr>
            <w:tcW w:w="1255" w:type="pct"/>
          </w:tcPr>
          <w:p w14:paraId="7D59F44D"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266</w:t>
            </w:r>
          </w:p>
        </w:tc>
        <w:tc>
          <w:tcPr>
            <w:tcW w:w="12" w:type="pct"/>
          </w:tcPr>
          <w:p w14:paraId="7EFE31EB"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78CDFFA0"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1DC3DB4C" w14:textId="77777777" w:rsidTr="000C1194">
        <w:trPr>
          <w:jc w:val="center"/>
        </w:trPr>
        <w:tc>
          <w:tcPr>
            <w:tcW w:w="1216" w:type="pct"/>
          </w:tcPr>
          <w:p w14:paraId="237F3E7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MET</w:t>
            </w:r>
          </w:p>
        </w:tc>
        <w:tc>
          <w:tcPr>
            <w:tcW w:w="1253" w:type="pct"/>
          </w:tcPr>
          <w:p w14:paraId="638BC6D9"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40:60</w:t>
            </w:r>
          </w:p>
        </w:tc>
        <w:tc>
          <w:tcPr>
            <w:tcW w:w="1253" w:type="pct"/>
          </w:tcPr>
          <w:p w14:paraId="04586374"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0.5</w:t>
            </w:r>
          </w:p>
        </w:tc>
        <w:tc>
          <w:tcPr>
            <w:tcW w:w="1255" w:type="pct"/>
          </w:tcPr>
          <w:p w14:paraId="4DEC0CD7"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318</w:t>
            </w:r>
          </w:p>
        </w:tc>
        <w:tc>
          <w:tcPr>
            <w:tcW w:w="12" w:type="pct"/>
          </w:tcPr>
          <w:p w14:paraId="73B57AAE"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1430589A"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4E795407" w14:textId="77777777" w:rsidTr="000C1194">
        <w:trPr>
          <w:jc w:val="center"/>
        </w:trPr>
        <w:tc>
          <w:tcPr>
            <w:tcW w:w="1216" w:type="pct"/>
          </w:tcPr>
          <w:p w14:paraId="7DC0B3CB"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Aniline</w:t>
            </w:r>
          </w:p>
        </w:tc>
        <w:tc>
          <w:tcPr>
            <w:tcW w:w="1253" w:type="pct"/>
          </w:tcPr>
          <w:p w14:paraId="64BE73FF"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50:50</w:t>
            </w:r>
          </w:p>
        </w:tc>
        <w:tc>
          <w:tcPr>
            <w:tcW w:w="1253" w:type="pct"/>
          </w:tcPr>
          <w:p w14:paraId="7974E436"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0.7</w:t>
            </w:r>
          </w:p>
        </w:tc>
        <w:tc>
          <w:tcPr>
            <w:tcW w:w="1255" w:type="pct"/>
          </w:tcPr>
          <w:p w14:paraId="1463DF02"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234</w:t>
            </w:r>
          </w:p>
        </w:tc>
        <w:tc>
          <w:tcPr>
            <w:tcW w:w="12" w:type="pct"/>
          </w:tcPr>
          <w:p w14:paraId="566F1F13"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00080375"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0047B30B" w14:textId="77777777" w:rsidTr="000C1194">
        <w:trPr>
          <w:jc w:val="center"/>
        </w:trPr>
        <w:tc>
          <w:tcPr>
            <w:tcW w:w="1216" w:type="pct"/>
          </w:tcPr>
          <w:p w14:paraId="1F99770C" w14:textId="50BBFC28" w:rsidR="004A16E5" w:rsidRPr="00950FAD" w:rsidRDefault="004A16E5" w:rsidP="00875DD9">
            <w:pPr>
              <w:spacing w:before="60" w:after="60" w:line="240" w:lineRule="auto"/>
              <w:ind w:firstLineChars="0" w:firstLine="0"/>
              <w:jc w:val="center"/>
              <w:rPr>
                <w:bCs/>
                <w:kern w:val="2"/>
                <w:szCs w:val="22"/>
              </w:rPr>
            </w:pPr>
            <w:proofErr w:type="spellStart"/>
            <w:r w:rsidRPr="00950FAD">
              <w:rPr>
                <w:rFonts w:hint="eastAsia"/>
                <w:bCs/>
                <w:kern w:val="2"/>
                <w:szCs w:val="22"/>
              </w:rPr>
              <w:t>Ph</w:t>
            </w:r>
            <w:r w:rsidR="001E0A60" w:rsidRPr="00950FAD">
              <w:rPr>
                <w:rFonts w:hint="eastAsia"/>
                <w:bCs/>
                <w:kern w:val="2"/>
                <w:szCs w:val="22"/>
              </w:rPr>
              <w:t>OH</w:t>
            </w:r>
            <w:proofErr w:type="spellEnd"/>
          </w:p>
        </w:tc>
        <w:tc>
          <w:tcPr>
            <w:tcW w:w="1253" w:type="pct"/>
          </w:tcPr>
          <w:p w14:paraId="5D78DB0E"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00787DCF"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0.9</w:t>
            </w:r>
          </w:p>
        </w:tc>
        <w:tc>
          <w:tcPr>
            <w:tcW w:w="1255" w:type="pct"/>
          </w:tcPr>
          <w:p w14:paraId="297F19E2"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270</w:t>
            </w:r>
          </w:p>
        </w:tc>
        <w:tc>
          <w:tcPr>
            <w:tcW w:w="12" w:type="pct"/>
          </w:tcPr>
          <w:p w14:paraId="0C10C8F9"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7AFABD93"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1D7ADA0C" w14:textId="77777777" w:rsidTr="000C1194">
        <w:trPr>
          <w:jc w:val="center"/>
        </w:trPr>
        <w:tc>
          <w:tcPr>
            <w:tcW w:w="1216" w:type="pct"/>
          </w:tcPr>
          <w:p w14:paraId="59AC67D0"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BPA</w:t>
            </w:r>
          </w:p>
        </w:tc>
        <w:tc>
          <w:tcPr>
            <w:tcW w:w="1253" w:type="pct"/>
          </w:tcPr>
          <w:p w14:paraId="461786F5"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50:50</w:t>
            </w:r>
          </w:p>
        </w:tc>
        <w:tc>
          <w:tcPr>
            <w:tcW w:w="1253" w:type="pct"/>
          </w:tcPr>
          <w:p w14:paraId="0FA1388D"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0.7</w:t>
            </w:r>
          </w:p>
        </w:tc>
        <w:tc>
          <w:tcPr>
            <w:tcW w:w="1255" w:type="pct"/>
          </w:tcPr>
          <w:p w14:paraId="37034101"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278</w:t>
            </w:r>
          </w:p>
        </w:tc>
        <w:tc>
          <w:tcPr>
            <w:tcW w:w="12" w:type="pct"/>
          </w:tcPr>
          <w:p w14:paraId="12E19DA8"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7469E4C9"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0991C8FA" w14:textId="77777777" w:rsidTr="000C1194">
        <w:trPr>
          <w:jc w:val="center"/>
        </w:trPr>
        <w:tc>
          <w:tcPr>
            <w:tcW w:w="1216" w:type="pct"/>
          </w:tcPr>
          <w:p w14:paraId="7C88E432"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IBU</w:t>
            </w:r>
          </w:p>
        </w:tc>
        <w:tc>
          <w:tcPr>
            <w:tcW w:w="1253" w:type="pct"/>
          </w:tcPr>
          <w:p w14:paraId="2AA75571"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30:70</w:t>
            </w:r>
          </w:p>
        </w:tc>
        <w:tc>
          <w:tcPr>
            <w:tcW w:w="1253" w:type="pct"/>
          </w:tcPr>
          <w:p w14:paraId="70858C84"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0.8</w:t>
            </w:r>
          </w:p>
        </w:tc>
        <w:tc>
          <w:tcPr>
            <w:tcW w:w="1255" w:type="pct"/>
          </w:tcPr>
          <w:p w14:paraId="4E6C9432"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262</w:t>
            </w:r>
          </w:p>
        </w:tc>
        <w:tc>
          <w:tcPr>
            <w:tcW w:w="12" w:type="pct"/>
          </w:tcPr>
          <w:p w14:paraId="367E1FE6"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1F9A9D50" w14:textId="77777777" w:rsidR="004A16E5" w:rsidRPr="00950FAD" w:rsidRDefault="004A16E5" w:rsidP="00875DD9">
            <w:pPr>
              <w:spacing w:before="60" w:after="60" w:line="240" w:lineRule="auto"/>
              <w:ind w:firstLineChars="0" w:firstLine="0"/>
              <w:jc w:val="center"/>
              <w:rPr>
                <w:bCs/>
                <w:kern w:val="2"/>
                <w:szCs w:val="22"/>
              </w:rPr>
            </w:pPr>
          </w:p>
        </w:tc>
      </w:tr>
      <w:tr w:rsidR="004A16E5" w:rsidRPr="00950FAD" w14:paraId="4F098BC7" w14:textId="77777777" w:rsidTr="000C1194">
        <w:trPr>
          <w:jc w:val="center"/>
        </w:trPr>
        <w:tc>
          <w:tcPr>
            <w:tcW w:w="1216" w:type="pct"/>
          </w:tcPr>
          <w:p w14:paraId="38D7DA2A"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NPX</w:t>
            </w:r>
          </w:p>
        </w:tc>
        <w:tc>
          <w:tcPr>
            <w:tcW w:w="1253" w:type="pct"/>
          </w:tcPr>
          <w:p w14:paraId="4BD951B4"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50:50</w:t>
            </w:r>
          </w:p>
        </w:tc>
        <w:tc>
          <w:tcPr>
            <w:tcW w:w="1253" w:type="pct"/>
          </w:tcPr>
          <w:p w14:paraId="6B203510"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szCs w:val="22"/>
              </w:rPr>
              <w:t>0.9</w:t>
            </w:r>
          </w:p>
        </w:tc>
        <w:tc>
          <w:tcPr>
            <w:tcW w:w="1255" w:type="pct"/>
          </w:tcPr>
          <w:p w14:paraId="4DA09C60" w14:textId="77777777" w:rsidR="004A16E5" w:rsidRPr="00950FAD" w:rsidRDefault="004A16E5" w:rsidP="00875DD9">
            <w:pPr>
              <w:spacing w:before="60" w:after="60" w:line="240" w:lineRule="auto"/>
              <w:ind w:firstLineChars="0" w:firstLine="0"/>
              <w:jc w:val="center"/>
              <w:rPr>
                <w:bCs/>
                <w:kern w:val="2"/>
                <w:szCs w:val="22"/>
              </w:rPr>
            </w:pPr>
            <w:r w:rsidRPr="00950FAD">
              <w:rPr>
                <w:rFonts w:hint="eastAsia"/>
                <w:bCs/>
                <w:kern w:val="2"/>
                <w:szCs w:val="22"/>
              </w:rPr>
              <w:t>268</w:t>
            </w:r>
          </w:p>
        </w:tc>
        <w:tc>
          <w:tcPr>
            <w:tcW w:w="12" w:type="pct"/>
          </w:tcPr>
          <w:p w14:paraId="259BE891" w14:textId="77777777" w:rsidR="004A16E5" w:rsidRPr="00950FAD" w:rsidRDefault="004A16E5" w:rsidP="00875DD9">
            <w:pPr>
              <w:spacing w:before="60" w:after="60" w:line="240" w:lineRule="auto"/>
              <w:ind w:firstLineChars="0" w:firstLine="0"/>
              <w:jc w:val="center"/>
              <w:rPr>
                <w:bCs/>
                <w:kern w:val="2"/>
                <w:szCs w:val="22"/>
              </w:rPr>
            </w:pPr>
          </w:p>
        </w:tc>
        <w:tc>
          <w:tcPr>
            <w:tcW w:w="12" w:type="pct"/>
          </w:tcPr>
          <w:p w14:paraId="6935C669" w14:textId="77777777" w:rsidR="004A16E5" w:rsidRPr="00950FAD" w:rsidRDefault="004A16E5" w:rsidP="00875DD9">
            <w:pPr>
              <w:spacing w:before="60" w:after="60" w:line="240" w:lineRule="auto"/>
              <w:ind w:firstLineChars="0" w:firstLine="0"/>
              <w:jc w:val="center"/>
              <w:rPr>
                <w:bCs/>
                <w:kern w:val="2"/>
                <w:szCs w:val="22"/>
              </w:rPr>
            </w:pPr>
          </w:p>
        </w:tc>
      </w:tr>
      <w:tr w:rsidR="001E0A60" w:rsidRPr="00950FAD" w14:paraId="77FA40F3" w14:textId="77777777" w:rsidTr="000C1194">
        <w:trPr>
          <w:jc w:val="center"/>
        </w:trPr>
        <w:tc>
          <w:tcPr>
            <w:tcW w:w="1216" w:type="pct"/>
          </w:tcPr>
          <w:p w14:paraId="5B3249B1" w14:textId="25865FF6" w:rsidR="001E0A60" w:rsidRPr="00950FAD" w:rsidRDefault="001E0A60" w:rsidP="001E0A60">
            <w:pPr>
              <w:spacing w:before="60" w:after="60" w:line="240" w:lineRule="auto"/>
              <w:ind w:firstLineChars="0" w:firstLine="0"/>
              <w:jc w:val="center"/>
              <w:rPr>
                <w:bCs/>
                <w:kern w:val="2"/>
                <w:szCs w:val="22"/>
              </w:rPr>
            </w:pPr>
            <w:r w:rsidRPr="00950FAD">
              <w:rPr>
                <w:rFonts w:hint="eastAsia"/>
                <w:bCs/>
                <w:szCs w:val="22"/>
              </w:rPr>
              <w:t>BA</w:t>
            </w:r>
          </w:p>
        </w:tc>
        <w:tc>
          <w:tcPr>
            <w:tcW w:w="1253" w:type="pct"/>
          </w:tcPr>
          <w:p w14:paraId="3341F720" w14:textId="2F1C3051" w:rsidR="001E0A60" w:rsidRPr="00950FAD" w:rsidRDefault="001E0A60" w:rsidP="001E0A60">
            <w:pPr>
              <w:spacing w:before="60" w:after="60" w:line="240" w:lineRule="auto"/>
              <w:ind w:firstLineChars="0" w:firstLine="0"/>
              <w:jc w:val="center"/>
              <w:rPr>
                <w:szCs w:val="22"/>
              </w:rPr>
            </w:pPr>
            <w:r w:rsidRPr="00950FAD">
              <w:rPr>
                <w:rFonts w:hint="eastAsia"/>
                <w:szCs w:val="22"/>
              </w:rPr>
              <w:t>40:60</w:t>
            </w:r>
          </w:p>
        </w:tc>
        <w:tc>
          <w:tcPr>
            <w:tcW w:w="1253" w:type="pct"/>
          </w:tcPr>
          <w:p w14:paraId="04B248B7" w14:textId="677665FF" w:rsidR="001E0A60" w:rsidRPr="00950FAD" w:rsidRDefault="001E0A60" w:rsidP="001E0A60">
            <w:pPr>
              <w:spacing w:before="60" w:after="60" w:line="240" w:lineRule="auto"/>
              <w:ind w:firstLineChars="0" w:firstLine="0"/>
              <w:jc w:val="center"/>
              <w:rPr>
                <w:szCs w:val="22"/>
              </w:rPr>
            </w:pPr>
            <w:r w:rsidRPr="00950FAD">
              <w:rPr>
                <w:rFonts w:hint="eastAsia"/>
                <w:szCs w:val="22"/>
              </w:rPr>
              <w:t>0.6</w:t>
            </w:r>
          </w:p>
        </w:tc>
        <w:tc>
          <w:tcPr>
            <w:tcW w:w="1255" w:type="pct"/>
          </w:tcPr>
          <w:p w14:paraId="469C4FE6" w14:textId="4433C7EB" w:rsidR="001E0A60" w:rsidRPr="00950FAD" w:rsidRDefault="001E0A60" w:rsidP="001E0A60">
            <w:pPr>
              <w:spacing w:before="60" w:after="60" w:line="240" w:lineRule="auto"/>
              <w:ind w:firstLineChars="0" w:firstLine="0"/>
              <w:jc w:val="center"/>
              <w:rPr>
                <w:bCs/>
                <w:kern w:val="2"/>
                <w:szCs w:val="22"/>
              </w:rPr>
            </w:pPr>
            <w:r w:rsidRPr="00950FAD">
              <w:rPr>
                <w:rFonts w:hint="eastAsia"/>
                <w:bCs/>
                <w:szCs w:val="22"/>
              </w:rPr>
              <w:t>228</w:t>
            </w:r>
          </w:p>
        </w:tc>
        <w:tc>
          <w:tcPr>
            <w:tcW w:w="12" w:type="pct"/>
          </w:tcPr>
          <w:p w14:paraId="75B205F7" w14:textId="77777777" w:rsidR="001E0A60" w:rsidRPr="00950FAD" w:rsidRDefault="001E0A60" w:rsidP="001E0A60">
            <w:pPr>
              <w:spacing w:before="60" w:after="60" w:line="240" w:lineRule="auto"/>
              <w:ind w:firstLineChars="0" w:firstLine="0"/>
              <w:jc w:val="center"/>
              <w:rPr>
                <w:bCs/>
                <w:kern w:val="2"/>
                <w:szCs w:val="22"/>
              </w:rPr>
            </w:pPr>
          </w:p>
        </w:tc>
        <w:tc>
          <w:tcPr>
            <w:tcW w:w="12" w:type="pct"/>
          </w:tcPr>
          <w:p w14:paraId="499BC5A6" w14:textId="77777777" w:rsidR="001E0A60" w:rsidRPr="00950FAD" w:rsidRDefault="001E0A60" w:rsidP="001E0A60">
            <w:pPr>
              <w:spacing w:before="60" w:after="60" w:line="240" w:lineRule="auto"/>
              <w:ind w:firstLineChars="0" w:firstLine="0"/>
              <w:jc w:val="center"/>
              <w:rPr>
                <w:bCs/>
                <w:kern w:val="2"/>
                <w:szCs w:val="22"/>
              </w:rPr>
            </w:pPr>
          </w:p>
        </w:tc>
      </w:tr>
      <w:tr w:rsidR="001E0A60" w:rsidRPr="00950FAD" w14:paraId="6AB921F7" w14:textId="77777777" w:rsidTr="000C1194">
        <w:trPr>
          <w:jc w:val="center"/>
        </w:trPr>
        <w:tc>
          <w:tcPr>
            <w:tcW w:w="1216" w:type="pct"/>
          </w:tcPr>
          <w:p w14:paraId="1EA16AB7" w14:textId="11896BE0" w:rsidR="001E0A60" w:rsidRPr="00950FAD" w:rsidRDefault="001E0A60" w:rsidP="001E0A60">
            <w:pPr>
              <w:spacing w:before="60" w:after="60" w:line="240" w:lineRule="auto"/>
              <w:ind w:firstLineChars="0" w:firstLine="0"/>
              <w:jc w:val="center"/>
              <w:rPr>
                <w:bCs/>
                <w:kern w:val="2"/>
                <w:szCs w:val="22"/>
              </w:rPr>
            </w:pPr>
            <w:r w:rsidRPr="00950FAD">
              <w:rPr>
                <w:rFonts w:hint="eastAsia"/>
                <w:bCs/>
                <w:i/>
                <w:iCs/>
                <w:szCs w:val="22"/>
              </w:rPr>
              <w:t>p</w:t>
            </w:r>
            <w:r w:rsidRPr="00950FAD">
              <w:rPr>
                <w:rFonts w:hint="eastAsia"/>
                <w:bCs/>
                <w:szCs w:val="22"/>
              </w:rPr>
              <w:t>-CBA</w:t>
            </w:r>
          </w:p>
        </w:tc>
        <w:tc>
          <w:tcPr>
            <w:tcW w:w="1253" w:type="pct"/>
          </w:tcPr>
          <w:p w14:paraId="3187AAA6" w14:textId="5FFC1A42" w:rsidR="001E0A60" w:rsidRPr="00950FAD" w:rsidRDefault="001E0A60" w:rsidP="001E0A60">
            <w:pPr>
              <w:spacing w:before="60" w:after="60" w:line="240" w:lineRule="auto"/>
              <w:ind w:firstLineChars="0" w:firstLine="0"/>
              <w:jc w:val="center"/>
              <w:rPr>
                <w:szCs w:val="22"/>
              </w:rPr>
            </w:pPr>
            <w:r w:rsidRPr="00950FAD">
              <w:rPr>
                <w:rFonts w:hint="eastAsia"/>
                <w:szCs w:val="22"/>
              </w:rPr>
              <w:t>30:70</w:t>
            </w:r>
          </w:p>
        </w:tc>
        <w:tc>
          <w:tcPr>
            <w:tcW w:w="1253" w:type="pct"/>
          </w:tcPr>
          <w:p w14:paraId="3CAA76AD" w14:textId="6588446B" w:rsidR="001E0A60" w:rsidRPr="00950FAD" w:rsidRDefault="001E0A60" w:rsidP="001E0A60">
            <w:pPr>
              <w:spacing w:before="60" w:after="60" w:line="240" w:lineRule="auto"/>
              <w:ind w:firstLineChars="0" w:firstLine="0"/>
              <w:jc w:val="center"/>
              <w:rPr>
                <w:szCs w:val="22"/>
              </w:rPr>
            </w:pPr>
            <w:r w:rsidRPr="00950FAD">
              <w:rPr>
                <w:rFonts w:hint="eastAsia"/>
                <w:szCs w:val="22"/>
              </w:rPr>
              <w:t>0.6</w:t>
            </w:r>
          </w:p>
        </w:tc>
        <w:tc>
          <w:tcPr>
            <w:tcW w:w="1255" w:type="pct"/>
          </w:tcPr>
          <w:p w14:paraId="7297928D" w14:textId="37B5B309" w:rsidR="001E0A60" w:rsidRPr="00950FAD" w:rsidRDefault="001E0A60" w:rsidP="001E0A60">
            <w:pPr>
              <w:spacing w:before="60" w:after="60" w:line="240" w:lineRule="auto"/>
              <w:ind w:firstLineChars="0" w:firstLine="0"/>
              <w:jc w:val="center"/>
              <w:rPr>
                <w:bCs/>
                <w:kern w:val="2"/>
                <w:szCs w:val="22"/>
              </w:rPr>
            </w:pPr>
            <w:r w:rsidRPr="00950FAD">
              <w:rPr>
                <w:rFonts w:hint="eastAsia"/>
                <w:bCs/>
                <w:szCs w:val="22"/>
              </w:rPr>
              <w:t>237</w:t>
            </w:r>
          </w:p>
        </w:tc>
        <w:tc>
          <w:tcPr>
            <w:tcW w:w="12" w:type="pct"/>
          </w:tcPr>
          <w:p w14:paraId="3BDE24E8" w14:textId="77777777" w:rsidR="001E0A60" w:rsidRPr="00950FAD" w:rsidRDefault="001E0A60" w:rsidP="001E0A60">
            <w:pPr>
              <w:spacing w:before="60" w:after="60" w:line="240" w:lineRule="auto"/>
              <w:ind w:firstLineChars="0" w:firstLine="0"/>
              <w:jc w:val="center"/>
              <w:rPr>
                <w:bCs/>
                <w:kern w:val="2"/>
                <w:szCs w:val="22"/>
              </w:rPr>
            </w:pPr>
          </w:p>
        </w:tc>
        <w:tc>
          <w:tcPr>
            <w:tcW w:w="12" w:type="pct"/>
          </w:tcPr>
          <w:p w14:paraId="543AB185" w14:textId="77777777" w:rsidR="001E0A60" w:rsidRPr="00950FAD" w:rsidRDefault="001E0A60" w:rsidP="001E0A60">
            <w:pPr>
              <w:spacing w:before="60" w:after="60" w:line="240" w:lineRule="auto"/>
              <w:ind w:firstLineChars="0" w:firstLine="0"/>
              <w:jc w:val="center"/>
              <w:rPr>
                <w:bCs/>
                <w:kern w:val="2"/>
                <w:szCs w:val="22"/>
              </w:rPr>
            </w:pPr>
          </w:p>
        </w:tc>
      </w:tr>
    </w:tbl>
    <w:p w14:paraId="7A9D271F" w14:textId="6E26157C" w:rsidR="00327039" w:rsidRDefault="000C1194" w:rsidP="00CF367F">
      <w:pPr>
        <w:ind w:firstLineChars="0" w:firstLine="0"/>
      </w:pPr>
      <w:r w:rsidRPr="000C1194">
        <w:t>Note: All mobile phases are acetonitrile and 0.1% phosphoric acid solution</w:t>
      </w:r>
      <w:r>
        <w:rPr>
          <w:rFonts w:hint="eastAsia"/>
        </w:rPr>
        <w:t>.</w:t>
      </w:r>
    </w:p>
    <w:p w14:paraId="1E954520" w14:textId="77777777" w:rsidR="000C1194" w:rsidRPr="000C1194" w:rsidRDefault="000C1194" w:rsidP="000C1194">
      <w:pPr>
        <w:ind w:firstLine="480"/>
        <w:sectPr w:rsidR="000C1194" w:rsidRPr="000C1194" w:rsidSect="00204827">
          <w:pgSz w:w="11906" w:h="16838" w:code="9"/>
          <w:pgMar w:top="1701" w:right="1701" w:bottom="1701" w:left="1701" w:header="1247" w:footer="1247" w:gutter="0"/>
          <w:cols w:space="425"/>
          <w:docGrid w:type="lines" w:linePitch="326"/>
        </w:sectPr>
      </w:pPr>
    </w:p>
    <w:p w14:paraId="6B42C69F" w14:textId="2E815887" w:rsidR="007A0465" w:rsidRDefault="00327039" w:rsidP="00FA79EA">
      <w:pPr>
        <w:ind w:firstLineChars="0" w:firstLine="0"/>
        <w:rPr>
          <w:b/>
          <w:bCs/>
        </w:rPr>
      </w:pPr>
      <w:r w:rsidRPr="00327039">
        <w:rPr>
          <w:rFonts w:hint="eastAsia"/>
          <w:b/>
          <w:bCs/>
        </w:rPr>
        <w:lastRenderedPageBreak/>
        <w:t>Reference</w:t>
      </w:r>
    </w:p>
    <w:p w14:paraId="399063E7" w14:textId="77777777" w:rsidR="00D94891" w:rsidRPr="00D94891" w:rsidRDefault="00EE7619" w:rsidP="003229FD">
      <w:pPr>
        <w:pStyle w:val="-e"/>
        <w:ind w:left="422" w:hanging="422"/>
      </w:pPr>
      <w:r>
        <w:rPr>
          <w:b/>
          <w:bCs/>
        </w:rPr>
        <w:fldChar w:fldCharType="begin"/>
      </w:r>
      <w:r>
        <w:rPr>
          <w:b/>
          <w:bCs/>
        </w:rPr>
        <w:instrText xml:space="preserve"> ADDIN ZOTERO_BIBL {"uncited":[],"omitted":[],"custom":[]} CSL_BIBLIOGRAPHY </w:instrText>
      </w:r>
      <w:r>
        <w:rPr>
          <w:b/>
          <w:bCs/>
        </w:rPr>
        <w:fldChar w:fldCharType="separate"/>
      </w:r>
      <w:r w:rsidR="00D94891" w:rsidRPr="00D94891">
        <w:t>(1)</w:t>
      </w:r>
      <w:r w:rsidR="00D94891" w:rsidRPr="00D94891">
        <w:tab/>
        <w:t>Frisch, M. J.; Trucks, G. W.; Schlegel, H. B.; Scuseria, G. E.; Robb, M. A.; Cheeseman, J. R.; Scalmani, G.; Barone, V.; Petersson, G. A.; Nakatsuji, H.; Li, X.; Caricato, M.; Marenich, A. V.; Bloino, J.; Janesko, B. G.; Gomperts, R.; Mennucci, B.; Hratchian, H. P.; Ortiz, J. V.; Izmaylov, A. F.; Sonnenberg, J. L.; Williams; Ding, F.; Lipparini, F.; Egidi, F.; Goings, J.; Peng, B.; Petrone, A.; Henderson, T.; Ranasinghe, D.; Zakrzewski, V. G.; Gao, J.; Rega, N.; Zheng, G.; Liang, W.; Hada, M.; Ehara, M.; Toyota, K.; Fukuda, R.; Hasegawa, J.; Ishida, M.; Nakajima, T.; Honda, Y.; Kitao, O.; Nakai, H.; Vreven, T.; Throssell, K.; Montgomery Jr., J. A.; Peralta, J. E.; Ogliaro, F.; Bearpark, M. J.; Heyd, J. J.; Brothers, E. N.; Kudin, K. N.; Staroverov, V. N.; Keith, T. A.; Kobayashi, R.; Normand, J.; Raghavachari, K.; Rendell, A. P.; Burant, J. C.; Iyengar, S. S.; Tomasi, J.; Cossi, M.; Millam, J. M.; Klene, M.; Adamo, C.; Cammi, R.; Ochterski, J. W.; Martin, R. L.; Morokuma, K.; Farkas, O.; Foresman, J. B.; Fox, D. J. Gaussian 16 Rev. C.01, 2016.</w:t>
      </w:r>
    </w:p>
    <w:p w14:paraId="73555DD2" w14:textId="77777777" w:rsidR="00D94891" w:rsidRPr="00D94891" w:rsidRDefault="00D94891" w:rsidP="003229FD">
      <w:pPr>
        <w:pStyle w:val="-e"/>
        <w:ind w:left="420" w:hanging="420"/>
      </w:pPr>
      <w:r w:rsidRPr="00D94891">
        <w:t>(2)</w:t>
      </w:r>
      <w:r w:rsidRPr="00D94891">
        <w:tab/>
        <w:t xml:space="preserve">Stephens, P. J.; Devlin, F. J.; Chabalowski, C. F.; Frisch, M. J. Ab Initio Calculation of Vibrational Absorption and Circular Dichroism Spectra Using Density Functional Force Fields. </w:t>
      </w:r>
      <w:r w:rsidRPr="00D94891">
        <w:rPr>
          <w:i/>
          <w:iCs/>
        </w:rPr>
        <w:t>J. Phys. Chem.</w:t>
      </w:r>
      <w:r w:rsidRPr="00D94891">
        <w:t xml:space="preserve"> </w:t>
      </w:r>
      <w:r w:rsidRPr="00D94891">
        <w:rPr>
          <w:b/>
          <w:bCs/>
        </w:rPr>
        <w:t>1994</w:t>
      </w:r>
      <w:r w:rsidRPr="00D94891">
        <w:t xml:space="preserve">, </w:t>
      </w:r>
      <w:r w:rsidRPr="00D94891">
        <w:rPr>
          <w:i/>
          <w:iCs/>
        </w:rPr>
        <w:t>98</w:t>
      </w:r>
      <w:r w:rsidRPr="00D94891">
        <w:t xml:space="preserve"> (45), 11623–11627. https://doi.org/10.1021/j100096a001.</w:t>
      </w:r>
    </w:p>
    <w:p w14:paraId="2CFD3761" w14:textId="77777777" w:rsidR="00D94891" w:rsidRPr="00D94891" w:rsidRDefault="00D94891" w:rsidP="003229FD">
      <w:pPr>
        <w:pStyle w:val="-e"/>
        <w:ind w:left="420" w:hanging="420"/>
      </w:pPr>
      <w:r w:rsidRPr="00D94891">
        <w:t>(3)</w:t>
      </w:r>
      <w:r w:rsidRPr="00D94891">
        <w:tab/>
        <w:t xml:space="preserve">Marenich, A. V.; Cramer, C. J.; Truhlar, D. G. Universal Solvation Model Based on Solute Electron Density and on a Continuum Model of the Solvent Defined by the Bulk Dielectric Constant and Atomic Surface Tensions. </w:t>
      </w:r>
      <w:r w:rsidRPr="00D94891">
        <w:rPr>
          <w:i/>
          <w:iCs/>
        </w:rPr>
        <w:t>J. Phys. Chem. B</w:t>
      </w:r>
      <w:r w:rsidRPr="00D94891">
        <w:t xml:space="preserve"> </w:t>
      </w:r>
      <w:r w:rsidRPr="00D94891">
        <w:rPr>
          <w:b/>
          <w:bCs/>
        </w:rPr>
        <w:t>2009</w:t>
      </w:r>
      <w:r w:rsidRPr="00D94891">
        <w:t xml:space="preserve">, </w:t>
      </w:r>
      <w:r w:rsidRPr="00D94891">
        <w:rPr>
          <w:i/>
          <w:iCs/>
        </w:rPr>
        <w:t>113</w:t>
      </w:r>
      <w:r w:rsidRPr="00D94891">
        <w:t xml:space="preserve"> (18), 6378–6396. https://doi.org/10.1021/jp810292n.</w:t>
      </w:r>
    </w:p>
    <w:p w14:paraId="094241E8" w14:textId="77777777" w:rsidR="00D94891" w:rsidRPr="00D94891" w:rsidRDefault="00D94891" w:rsidP="003229FD">
      <w:pPr>
        <w:pStyle w:val="-e"/>
        <w:ind w:left="420" w:hanging="420"/>
      </w:pPr>
      <w:r w:rsidRPr="00D94891">
        <w:t>(4)</w:t>
      </w:r>
      <w:r w:rsidRPr="00D94891">
        <w:tab/>
        <w:t xml:space="preserve">Lu, T.; Chen, F. Multiwfn: A Multifunctional Wavefunction Analyzer. </w:t>
      </w:r>
      <w:r w:rsidRPr="00D94891">
        <w:rPr>
          <w:i/>
          <w:iCs/>
        </w:rPr>
        <w:t>Journal of Computational Chemistry</w:t>
      </w:r>
      <w:r w:rsidRPr="00D94891">
        <w:t xml:space="preserve"> </w:t>
      </w:r>
      <w:r w:rsidRPr="00D94891">
        <w:rPr>
          <w:b/>
          <w:bCs/>
        </w:rPr>
        <w:t>2012</w:t>
      </w:r>
      <w:r w:rsidRPr="00D94891">
        <w:t xml:space="preserve">, </w:t>
      </w:r>
      <w:r w:rsidRPr="00D94891">
        <w:rPr>
          <w:i/>
          <w:iCs/>
        </w:rPr>
        <w:t>33</w:t>
      </w:r>
      <w:r w:rsidRPr="00D94891">
        <w:t xml:space="preserve"> (5), 580–592. https://doi.org/10.1002/jcc.22885.</w:t>
      </w:r>
    </w:p>
    <w:p w14:paraId="4DE72790" w14:textId="77777777" w:rsidR="00D94891" w:rsidRPr="00D94891" w:rsidRDefault="00D94891" w:rsidP="003229FD">
      <w:pPr>
        <w:pStyle w:val="-e"/>
        <w:ind w:left="420" w:hanging="420"/>
      </w:pPr>
      <w:r w:rsidRPr="00D94891">
        <w:t>(5)</w:t>
      </w:r>
      <w:r w:rsidRPr="00D94891">
        <w:tab/>
        <w:t xml:space="preserve">Lu, T.; Chen, F. Quantitative Analysis of Molecular Surface Based on Improved Marching Tetrahedra Algorithm. </w:t>
      </w:r>
      <w:r w:rsidRPr="00D94891">
        <w:rPr>
          <w:i/>
          <w:iCs/>
        </w:rPr>
        <w:t>Journal of Molecular Graphics and Modelling</w:t>
      </w:r>
      <w:r w:rsidRPr="00D94891">
        <w:t xml:space="preserve"> </w:t>
      </w:r>
      <w:r w:rsidRPr="00D94891">
        <w:rPr>
          <w:b/>
          <w:bCs/>
        </w:rPr>
        <w:t>2012</w:t>
      </w:r>
      <w:r w:rsidRPr="00D94891">
        <w:t xml:space="preserve">, </w:t>
      </w:r>
      <w:r w:rsidRPr="00D94891">
        <w:rPr>
          <w:i/>
          <w:iCs/>
        </w:rPr>
        <w:t>38</w:t>
      </w:r>
      <w:r w:rsidRPr="00D94891">
        <w:t>, 314–323. https://doi.org/10.1016/j.jmgm.2012.07.004.</w:t>
      </w:r>
    </w:p>
    <w:p w14:paraId="37E5A7B0" w14:textId="77777777" w:rsidR="00D94891" w:rsidRPr="00D94891" w:rsidRDefault="00D94891" w:rsidP="003229FD">
      <w:pPr>
        <w:pStyle w:val="-e"/>
        <w:ind w:left="420" w:hanging="420"/>
      </w:pPr>
      <w:r w:rsidRPr="00D94891">
        <w:t>(6)</w:t>
      </w:r>
      <w:r w:rsidRPr="00D94891">
        <w:tab/>
        <w:t xml:space="preserve">Humphrey, W.; Dalke, A.; Schulten, K. VMD: Visual Molecular Dynamics. </w:t>
      </w:r>
      <w:r w:rsidRPr="00D94891">
        <w:rPr>
          <w:i/>
          <w:iCs/>
        </w:rPr>
        <w:t>Journal of Molecular Graphics</w:t>
      </w:r>
      <w:r w:rsidRPr="00D94891">
        <w:t xml:space="preserve"> </w:t>
      </w:r>
      <w:r w:rsidRPr="00D94891">
        <w:rPr>
          <w:b/>
          <w:bCs/>
        </w:rPr>
        <w:t>1996</w:t>
      </w:r>
      <w:r w:rsidRPr="00D94891">
        <w:t xml:space="preserve">, </w:t>
      </w:r>
      <w:r w:rsidRPr="00D94891">
        <w:rPr>
          <w:i/>
          <w:iCs/>
        </w:rPr>
        <w:t>14</w:t>
      </w:r>
      <w:r w:rsidRPr="00D94891">
        <w:t xml:space="preserve"> (1), 33–38. https://doi.org/10.1016/0263-7855(96)00018-5.</w:t>
      </w:r>
    </w:p>
    <w:p w14:paraId="005EE5C1" w14:textId="77777777" w:rsidR="00D94891" w:rsidRPr="00D94891" w:rsidRDefault="00D94891" w:rsidP="003229FD">
      <w:pPr>
        <w:pStyle w:val="-e"/>
        <w:ind w:left="420" w:hanging="420"/>
      </w:pPr>
      <w:r w:rsidRPr="00D94891">
        <w:t>(7)</w:t>
      </w:r>
      <w:r w:rsidRPr="00D94891">
        <w:tab/>
        <w:t xml:space="preserve">Liu, Y.; Zhang, B.-T.; Yan, Z.; Chen, Z.; Ren, H.; Du, W. Activation of Peroxymonocarbonate by Magnetic Bimetal in Porous Carbon Spheres for Effective Norfloxacin Degradation. </w:t>
      </w:r>
      <w:r w:rsidRPr="00D94891">
        <w:rPr>
          <w:i/>
          <w:iCs/>
        </w:rPr>
        <w:t>Separation and Purification Technology</w:t>
      </w:r>
      <w:r w:rsidRPr="00D94891">
        <w:t xml:space="preserve"> </w:t>
      </w:r>
      <w:r w:rsidRPr="00D94891">
        <w:rPr>
          <w:b/>
          <w:bCs/>
        </w:rPr>
        <w:t>2023</w:t>
      </w:r>
      <w:r w:rsidRPr="00D94891">
        <w:t xml:space="preserve">, </w:t>
      </w:r>
      <w:r w:rsidRPr="00D94891">
        <w:rPr>
          <w:i/>
          <w:iCs/>
        </w:rPr>
        <w:t>322</w:t>
      </w:r>
      <w:r w:rsidRPr="00D94891">
        <w:t>, 124337. https://doi.org/10.1016/j.seppur.2023.124337.</w:t>
      </w:r>
    </w:p>
    <w:p w14:paraId="53A0D648" w14:textId="77777777" w:rsidR="00D94891" w:rsidRPr="00D94891" w:rsidRDefault="00D94891" w:rsidP="003229FD">
      <w:pPr>
        <w:pStyle w:val="-e"/>
        <w:ind w:left="420" w:hanging="420"/>
      </w:pPr>
      <w:r w:rsidRPr="00D94891">
        <w:t>(8)</w:t>
      </w:r>
      <w:r w:rsidRPr="00D94891">
        <w:tab/>
        <w:t xml:space="preserve">Zhang, B.-T.; Yan, Z.; Zhao, J.; Chen, Z.; Liu, Y.; Fan, M.; Du, W. Peroxymonocarbonate Activation via Co Nanoparticles Confined in Metal–Organic Frameworks for Efficient Antibiotic Degradation in Different Actual Water Matrices. </w:t>
      </w:r>
      <w:r w:rsidRPr="00D94891">
        <w:rPr>
          <w:i/>
          <w:iCs/>
        </w:rPr>
        <w:t>Water Res</w:t>
      </w:r>
      <w:r w:rsidRPr="00D94891">
        <w:t xml:space="preserve"> </w:t>
      </w:r>
      <w:r w:rsidRPr="00D94891">
        <w:rPr>
          <w:b/>
          <w:bCs/>
        </w:rPr>
        <w:t>2023</w:t>
      </w:r>
      <w:r w:rsidRPr="00D94891">
        <w:t xml:space="preserve">, </w:t>
      </w:r>
      <w:r w:rsidRPr="00D94891">
        <w:rPr>
          <w:i/>
          <w:iCs/>
        </w:rPr>
        <w:t>243</w:t>
      </w:r>
      <w:r w:rsidRPr="00D94891">
        <w:t>, 120340. https://doi.org/10.1016/j.watres.2023.120340.</w:t>
      </w:r>
    </w:p>
    <w:p w14:paraId="5C4978B3" w14:textId="77777777" w:rsidR="00D94891" w:rsidRPr="00D94891" w:rsidRDefault="00D94891" w:rsidP="003229FD">
      <w:pPr>
        <w:pStyle w:val="-e"/>
        <w:ind w:left="420" w:hanging="420"/>
      </w:pPr>
      <w:r w:rsidRPr="00D94891">
        <w:t>(9)</w:t>
      </w:r>
      <w:r w:rsidRPr="00D94891">
        <w:tab/>
        <w:t xml:space="preserve">Pi, L.; Yang, N.; Han, W.; Xiao, W.; Wang, D.; Xiong, Y.; Zhou, M.; Hou, H.; Mao, X. Heterogeneous Activation of Peroxymonocarbonate by Co-Mn Oxides for the Efficient Degradation of Chlorophenols in the Presence of a Naturally Occurring Level of Bicarbonate. </w:t>
      </w:r>
      <w:r w:rsidRPr="00D94891">
        <w:rPr>
          <w:i/>
          <w:iCs/>
        </w:rPr>
        <w:t>Chemical Engineering Journal</w:t>
      </w:r>
      <w:r w:rsidRPr="00D94891">
        <w:t xml:space="preserve"> </w:t>
      </w:r>
      <w:r w:rsidRPr="00D94891">
        <w:rPr>
          <w:b/>
          <w:bCs/>
        </w:rPr>
        <w:t>2018</w:t>
      </w:r>
      <w:r w:rsidRPr="00D94891">
        <w:t xml:space="preserve">, </w:t>
      </w:r>
      <w:r w:rsidRPr="00D94891">
        <w:rPr>
          <w:i/>
          <w:iCs/>
        </w:rPr>
        <w:t>334</w:t>
      </w:r>
      <w:r w:rsidRPr="00D94891">
        <w:t>, 1297–1308. https://doi.org/10.1016/j.cej.</w:t>
      </w:r>
      <w:r w:rsidRPr="00D94891">
        <w:lastRenderedPageBreak/>
        <w:t>2017.11.006.</w:t>
      </w:r>
    </w:p>
    <w:p w14:paraId="09A84C83" w14:textId="77777777" w:rsidR="00D94891" w:rsidRPr="00D94891" w:rsidRDefault="00D94891" w:rsidP="003229FD">
      <w:pPr>
        <w:pStyle w:val="-e"/>
        <w:ind w:left="420" w:hanging="420"/>
      </w:pPr>
      <w:r w:rsidRPr="00D94891">
        <w:t>(10)</w:t>
      </w:r>
      <w:r w:rsidRPr="00D94891">
        <w:tab/>
        <w:t xml:space="preserve">Jawad, A.; Lu, X.; Chen, Z.; Yin, G. Degradation of Chlorophenols by Supported Co–Mg–Al Layered Double Hydrotalcite with Bicarbonate Activated Hydrogen Peroxide. </w:t>
      </w:r>
      <w:r w:rsidRPr="00D94891">
        <w:rPr>
          <w:i/>
          <w:iCs/>
        </w:rPr>
        <w:t>J. Phys. Chem. A</w:t>
      </w:r>
      <w:r w:rsidRPr="00D94891">
        <w:t xml:space="preserve"> </w:t>
      </w:r>
      <w:r w:rsidRPr="00D94891">
        <w:rPr>
          <w:b/>
          <w:bCs/>
        </w:rPr>
        <w:t>2014</w:t>
      </w:r>
      <w:r w:rsidRPr="00D94891">
        <w:t xml:space="preserve">, </w:t>
      </w:r>
      <w:r w:rsidRPr="00D94891">
        <w:rPr>
          <w:i/>
          <w:iCs/>
        </w:rPr>
        <w:t>118</w:t>
      </w:r>
      <w:r w:rsidRPr="00D94891">
        <w:t xml:space="preserve"> (43), 10028–10035. https://doi.org/10.1021/jp5085313.</w:t>
      </w:r>
    </w:p>
    <w:p w14:paraId="188BFD22" w14:textId="77777777" w:rsidR="00D94891" w:rsidRPr="00D94891" w:rsidRDefault="00D94891" w:rsidP="003229FD">
      <w:pPr>
        <w:pStyle w:val="-e"/>
        <w:ind w:left="420" w:hanging="420"/>
      </w:pPr>
      <w:r w:rsidRPr="00D94891">
        <w:t>(11)</w:t>
      </w:r>
      <w:r w:rsidRPr="00D94891">
        <w:tab/>
        <w:t xml:space="preserve">Jawad, A.; Li, Y.; Guo, L.; Khan, A.; Chen, Z.; Wang, J.; Yang, J.; Liu, W.; Yin, G. Bimetallic Synergistic Degradation of Chlorophenols by CuCoOx–LDH Catalyst in Bicarbonate-Activated Hydrogen Peroxide System. </w:t>
      </w:r>
      <w:r w:rsidRPr="00D94891">
        <w:rPr>
          <w:i/>
          <w:iCs/>
        </w:rPr>
        <w:t>RSC Adv.</w:t>
      </w:r>
      <w:r w:rsidRPr="00D94891">
        <w:t xml:space="preserve"> </w:t>
      </w:r>
      <w:r w:rsidRPr="00D94891">
        <w:rPr>
          <w:b/>
          <w:bCs/>
        </w:rPr>
        <w:t>2016</w:t>
      </w:r>
      <w:r w:rsidRPr="00D94891">
        <w:t xml:space="preserve">, </w:t>
      </w:r>
      <w:r w:rsidRPr="00D94891">
        <w:rPr>
          <w:i/>
          <w:iCs/>
        </w:rPr>
        <w:t>6</w:t>
      </w:r>
      <w:r w:rsidRPr="00D94891">
        <w:t xml:space="preserve"> (76), 72643–72653. https://doi.org/10.1039/C6RA10402A.</w:t>
      </w:r>
    </w:p>
    <w:p w14:paraId="4D7AB607" w14:textId="77777777" w:rsidR="00D94891" w:rsidRPr="00D94891" w:rsidRDefault="00D94891" w:rsidP="003229FD">
      <w:pPr>
        <w:pStyle w:val="-e"/>
        <w:ind w:left="420" w:hanging="420"/>
      </w:pPr>
      <w:r w:rsidRPr="00D94891">
        <w:t>(12)</w:t>
      </w:r>
      <w:r w:rsidRPr="00D94891">
        <w:tab/>
        <w:t xml:space="preserve">Dai, C.; Tian, X.; Feng, S.; Nie, Y.; Li, Y.; Lu, L. Insight into Bicarbonate Involved Efficient Heterogeneous Fenton-like Degradation of Sulfamethoxazole over a CuFeO2 Based Composite under Alkaline Conditions. </w:t>
      </w:r>
      <w:r w:rsidRPr="00D94891">
        <w:rPr>
          <w:i/>
          <w:iCs/>
        </w:rPr>
        <w:t>Environ. Sci.: Nano</w:t>
      </w:r>
      <w:r w:rsidRPr="00D94891">
        <w:t xml:space="preserve"> </w:t>
      </w:r>
      <w:r w:rsidRPr="00D94891">
        <w:rPr>
          <w:b/>
          <w:bCs/>
        </w:rPr>
        <w:t>2021</w:t>
      </w:r>
      <w:r w:rsidRPr="00D94891">
        <w:t xml:space="preserve">, </w:t>
      </w:r>
      <w:r w:rsidRPr="00D94891">
        <w:rPr>
          <w:i/>
          <w:iCs/>
        </w:rPr>
        <w:t>8</w:t>
      </w:r>
      <w:r w:rsidRPr="00D94891">
        <w:t xml:space="preserve"> (5), 1296–1307. https://doi.org/10.1039/D1EN00055A.</w:t>
      </w:r>
    </w:p>
    <w:p w14:paraId="77A5F89D" w14:textId="77777777" w:rsidR="00D94891" w:rsidRPr="00D94891" w:rsidRDefault="00D94891" w:rsidP="003229FD">
      <w:pPr>
        <w:pStyle w:val="-e"/>
        <w:ind w:left="420" w:hanging="420"/>
      </w:pPr>
      <w:r w:rsidRPr="00D94891">
        <w:t>(13)</w:t>
      </w:r>
      <w:r w:rsidRPr="00D94891">
        <w:tab/>
        <w:t xml:space="preserve">Xu, X.; Tang, D.; Cai, J.; Xi, B.; Zhang, Y.; Pi, L.; Mao, X. Heterogeneous Activation of Peroxymonocarbonate by Chalcopyrite (CuFeS2) for Efficient Degradation of 2,4-Dichlorophenol in Simulated Groundwater. </w:t>
      </w:r>
      <w:r w:rsidRPr="00D94891">
        <w:rPr>
          <w:i/>
          <w:iCs/>
        </w:rPr>
        <w:t>Appl Catal B-environ</w:t>
      </w:r>
      <w:r w:rsidRPr="00D94891">
        <w:t xml:space="preserve"> </w:t>
      </w:r>
      <w:r w:rsidRPr="00D94891">
        <w:rPr>
          <w:b/>
          <w:bCs/>
        </w:rPr>
        <w:t>2019</w:t>
      </w:r>
      <w:r w:rsidRPr="00D94891">
        <w:t xml:space="preserve">, </w:t>
      </w:r>
      <w:r w:rsidRPr="00D94891">
        <w:rPr>
          <w:i/>
          <w:iCs/>
        </w:rPr>
        <w:t>251</w:t>
      </w:r>
      <w:r w:rsidRPr="00D94891">
        <w:t>, 273–282. https://doi.org/10.1016/j.apcatb.2019.03.080.</w:t>
      </w:r>
    </w:p>
    <w:p w14:paraId="353FA994" w14:textId="77777777" w:rsidR="00D94891" w:rsidRPr="00D94891" w:rsidRDefault="00D94891" w:rsidP="003229FD">
      <w:pPr>
        <w:pStyle w:val="-e"/>
        <w:ind w:left="420" w:hanging="420"/>
      </w:pPr>
      <w:r w:rsidRPr="00D94891">
        <w:t>(14)</w:t>
      </w:r>
      <w:r w:rsidRPr="00D94891">
        <w:tab/>
        <w:t xml:space="preserve">Li, Y.; Guo, L.; Huang, D.; Jawad, A.; Chen, Z.; Yang, J.; Liu, W.; Shen, Y.; Wang, M.; Yin, G. Support-Dependent Active Species Formation for CuO Catalysts: Leading to Efficient Pollutant Degradation in Alkaline Conditions. </w:t>
      </w:r>
      <w:r w:rsidRPr="00D94891">
        <w:rPr>
          <w:i/>
          <w:iCs/>
        </w:rPr>
        <w:t>Journal of Hazardous Materials</w:t>
      </w:r>
      <w:r w:rsidRPr="00D94891">
        <w:t xml:space="preserve"> </w:t>
      </w:r>
      <w:r w:rsidRPr="00D94891">
        <w:rPr>
          <w:b/>
          <w:bCs/>
        </w:rPr>
        <w:t>2017</w:t>
      </w:r>
      <w:r w:rsidRPr="00D94891">
        <w:t xml:space="preserve">, </w:t>
      </w:r>
      <w:r w:rsidRPr="00D94891">
        <w:rPr>
          <w:i/>
          <w:iCs/>
        </w:rPr>
        <w:t>328</w:t>
      </w:r>
      <w:r w:rsidRPr="00D94891">
        <w:t>, 56–62. https://doi.org/10.1016/j.jhazmat.2016.12.063.</w:t>
      </w:r>
    </w:p>
    <w:p w14:paraId="6659670F" w14:textId="77777777" w:rsidR="00D94891" w:rsidRPr="00D94891" w:rsidRDefault="00D94891" w:rsidP="003229FD">
      <w:pPr>
        <w:pStyle w:val="-e"/>
        <w:ind w:left="420" w:hanging="420"/>
      </w:pPr>
      <w:r w:rsidRPr="00D94891">
        <w:t>(15)</w:t>
      </w:r>
      <w:r w:rsidRPr="00D94891">
        <w:tab/>
        <w:t xml:space="preserve">Ding, D.; Yang, S.; Qian, X.; Chen, L.; Cai, T. Nitrogen-Doping Positively Whilst Sulfur-Doping Negatively Affect the Catalytic Activity of Biochar for the Degradation of Organic Contaminant. </w:t>
      </w:r>
      <w:r w:rsidRPr="00D94891">
        <w:rPr>
          <w:i/>
          <w:iCs/>
        </w:rPr>
        <w:t>Applied Catalysis B: Environmental</w:t>
      </w:r>
      <w:r w:rsidRPr="00D94891">
        <w:t xml:space="preserve"> </w:t>
      </w:r>
      <w:r w:rsidRPr="00D94891">
        <w:rPr>
          <w:b/>
          <w:bCs/>
        </w:rPr>
        <w:t>2020</w:t>
      </w:r>
      <w:r w:rsidRPr="00D94891">
        <w:t xml:space="preserve">, </w:t>
      </w:r>
      <w:r w:rsidRPr="00D94891">
        <w:rPr>
          <w:i/>
          <w:iCs/>
        </w:rPr>
        <w:t>263</w:t>
      </w:r>
      <w:r w:rsidRPr="00D94891">
        <w:t>, 118348. https://doi.org/10.1016/j.apcatb.2019.118348.</w:t>
      </w:r>
    </w:p>
    <w:p w14:paraId="0ED3918E" w14:textId="77777777" w:rsidR="00D94891" w:rsidRPr="00D94891" w:rsidRDefault="00D94891" w:rsidP="003229FD">
      <w:pPr>
        <w:pStyle w:val="-e"/>
        <w:ind w:left="420" w:hanging="420"/>
      </w:pPr>
      <w:r w:rsidRPr="00D94891">
        <w:t>(16)</w:t>
      </w:r>
      <w:r w:rsidRPr="00D94891">
        <w:tab/>
        <w:t xml:space="preserve">Zhu, S.; Jin, C.; Duan, X.; Wang, S.; Ho, S.-H. Nonradical Oxidation in Persulfate Activation by Graphene-like Nanosheets (GNS): Differentiating the Contributions of Singlet Oxygen (1O2) and Sorption-Dependent Electron Transfer. </w:t>
      </w:r>
      <w:r w:rsidRPr="00D94891">
        <w:rPr>
          <w:i/>
          <w:iCs/>
        </w:rPr>
        <w:t>Chemical Engineering Journal</w:t>
      </w:r>
      <w:r w:rsidRPr="00D94891">
        <w:t xml:space="preserve"> </w:t>
      </w:r>
      <w:r w:rsidRPr="00D94891">
        <w:rPr>
          <w:b/>
          <w:bCs/>
        </w:rPr>
        <w:t>2020</w:t>
      </w:r>
      <w:r w:rsidRPr="00D94891">
        <w:t xml:space="preserve">, </w:t>
      </w:r>
      <w:r w:rsidRPr="00D94891">
        <w:rPr>
          <w:i/>
          <w:iCs/>
        </w:rPr>
        <w:t>393</w:t>
      </w:r>
      <w:r w:rsidRPr="00D94891">
        <w:t>, 124725. https://doi.org/10.1016/j.cej.2020.124725.</w:t>
      </w:r>
    </w:p>
    <w:p w14:paraId="6583A5A9" w14:textId="77777777" w:rsidR="00D94891" w:rsidRPr="00D94891" w:rsidRDefault="00D94891" w:rsidP="003229FD">
      <w:pPr>
        <w:pStyle w:val="-e"/>
        <w:ind w:left="420" w:hanging="420"/>
      </w:pPr>
      <w:r w:rsidRPr="00D94891">
        <w:t>(17)</w:t>
      </w:r>
      <w:r w:rsidRPr="00D94891">
        <w:tab/>
        <w:t xml:space="preserve">Ding, L.; Hou, Y.; Liu, H.; Peng, J.; Cao, Z.; Zhang, Y.; Wang, B.; Cao, X.; Chang, Y.; Wang, T.; Liu, G. Alcohols as Scavengers for Hydroxyl Radicals in Photocatalytic Systems: Reliable or Not? </w:t>
      </w:r>
      <w:r w:rsidRPr="00D94891">
        <w:rPr>
          <w:i/>
          <w:iCs/>
        </w:rPr>
        <w:t>ACS EST Water</w:t>
      </w:r>
      <w:r w:rsidRPr="00D94891">
        <w:t xml:space="preserve"> </w:t>
      </w:r>
      <w:r w:rsidRPr="00D94891">
        <w:rPr>
          <w:b/>
          <w:bCs/>
        </w:rPr>
        <w:t>2023</w:t>
      </w:r>
      <w:r w:rsidRPr="00D94891">
        <w:t xml:space="preserve">, </w:t>
      </w:r>
      <w:r w:rsidRPr="00D94891">
        <w:rPr>
          <w:i/>
          <w:iCs/>
        </w:rPr>
        <w:t>3</w:t>
      </w:r>
      <w:r w:rsidRPr="00D94891">
        <w:t xml:space="preserve"> (11), 3534–3543. https://doi.org/10.1021/acsestwater.3c00271.</w:t>
      </w:r>
    </w:p>
    <w:p w14:paraId="067743A0" w14:textId="77777777" w:rsidR="00D94891" w:rsidRPr="00D94891" w:rsidRDefault="00D94891" w:rsidP="003229FD">
      <w:pPr>
        <w:pStyle w:val="-e"/>
        <w:ind w:left="420" w:hanging="420"/>
      </w:pPr>
      <w:r w:rsidRPr="00D94891">
        <w:t>(18)</w:t>
      </w:r>
      <w:r w:rsidRPr="00D94891">
        <w:tab/>
        <w:t xml:space="preserve">Zhai, P.; Liu, H.; Sun, F.; Chen, T.; Zou, X.; Wang, H.; Chu, Z.; Wang, C.; Liu, M.; Chen, D. Carbonization of Methylene Blue Adsorbed on Palygorskite for Activating Peroxydisulfate to Degrade Bisphenol A: An Electron Transfer Mechanism. </w:t>
      </w:r>
      <w:r w:rsidRPr="00D94891">
        <w:rPr>
          <w:i/>
          <w:iCs/>
        </w:rPr>
        <w:t>Applied Clay Science</w:t>
      </w:r>
      <w:r w:rsidRPr="00D94891">
        <w:t xml:space="preserve"> </w:t>
      </w:r>
      <w:r w:rsidRPr="00D94891">
        <w:rPr>
          <w:b/>
          <w:bCs/>
        </w:rPr>
        <w:t>2022</w:t>
      </w:r>
      <w:r w:rsidRPr="00D94891">
        <w:t xml:space="preserve">, </w:t>
      </w:r>
      <w:r w:rsidRPr="00D94891">
        <w:rPr>
          <w:i/>
          <w:iCs/>
        </w:rPr>
        <w:t>216</w:t>
      </w:r>
      <w:r w:rsidRPr="00D94891">
        <w:t>, 106327. https://doi.org/10.1016/j.clay.2021.106327.</w:t>
      </w:r>
    </w:p>
    <w:p w14:paraId="286A14F0" w14:textId="77777777" w:rsidR="00D94891" w:rsidRPr="00D94891" w:rsidRDefault="00D94891" w:rsidP="003229FD">
      <w:pPr>
        <w:pStyle w:val="-e"/>
        <w:ind w:left="420" w:hanging="420"/>
      </w:pPr>
      <w:r w:rsidRPr="00D94891">
        <w:t>(19)</w:t>
      </w:r>
      <w:r w:rsidRPr="00D94891">
        <w:tab/>
        <w:t xml:space="preserve">Ren, D.; Huang, B.; Bi, T.; Xiong, D.; Pan, X. Effects of pH and Dissolved Oxygen on the Photodegradation of 17α-Ethynylestradiol in Dissolved Humic Acid Solution. </w:t>
      </w:r>
      <w:r w:rsidRPr="00D94891">
        <w:rPr>
          <w:i/>
          <w:iCs/>
        </w:rPr>
        <w:t>Environ. Sci.: Processes Impacts</w:t>
      </w:r>
      <w:r w:rsidRPr="00D94891">
        <w:t xml:space="preserve"> </w:t>
      </w:r>
      <w:r w:rsidRPr="00D94891">
        <w:rPr>
          <w:b/>
          <w:bCs/>
        </w:rPr>
        <w:t>2016</w:t>
      </w:r>
      <w:r w:rsidRPr="00D94891">
        <w:t xml:space="preserve">, </w:t>
      </w:r>
      <w:r w:rsidRPr="00D94891">
        <w:rPr>
          <w:i/>
          <w:iCs/>
        </w:rPr>
        <w:t>18</w:t>
      </w:r>
      <w:r w:rsidRPr="00D94891">
        <w:t xml:space="preserve"> (1), 78–86. https://doi.org/10.1039/C5EM00502G.</w:t>
      </w:r>
    </w:p>
    <w:p w14:paraId="08B1FD6E" w14:textId="77777777" w:rsidR="00D94891" w:rsidRPr="00D94891" w:rsidRDefault="00D94891" w:rsidP="003229FD">
      <w:pPr>
        <w:pStyle w:val="-e"/>
        <w:ind w:left="420" w:hanging="420"/>
      </w:pPr>
      <w:r w:rsidRPr="00D94891">
        <w:lastRenderedPageBreak/>
        <w:t>(20)</w:t>
      </w:r>
      <w:r w:rsidRPr="00D94891">
        <w:tab/>
        <w:t xml:space="preserve">Li, J.; Zheng, W.; Meng, S.; Wang, S.; Zhan, S.; Sun, Y.; Hu, W.; Li, Y. Modulated Fe Central Spin State in FeCu4 Alloy Nanoparticles for Efficient and Selective Activation of H2O2. </w:t>
      </w:r>
      <w:r w:rsidRPr="00D94891">
        <w:rPr>
          <w:i/>
          <w:iCs/>
        </w:rPr>
        <w:t>Advanced Functional Materials</w:t>
      </w:r>
      <w:r w:rsidRPr="00D94891">
        <w:t xml:space="preserve"> </w:t>
      </w:r>
      <w:r w:rsidRPr="00D94891">
        <w:rPr>
          <w:i/>
          <w:iCs/>
        </w:rPr>
        <w:t>n/a</w:t>
      </w:r>
      <w:r w:rsidRPr="00D94891">
        <w:t xml:space="preserve"> (n/a), 2417538. https://doi.org/10.1002/adfm.202417538.</w:t>
      </w:r>
    </w:p>
    <w:p w14:paraId="2F5407F4" w14:textId="77777777" w:rsidR="00D94891" w:rsidRPr="00D94891" w:rsidRDefault="00D94891" w:rsidP="003229FD">
      <w:pPr>
        <w:pStyle w:val="-e"/>
        <w:ind w:left="420" w:hanging="420"/>
      </w:pPr>
      <w:r w:rsidRPr="00D94891">
        <w:t>(21)</w:t>
      </w:r>
      <w:r w:rsidRPr="00D94891">
        <w:tab/>
        <w:t xml:space="preserve">Wojnárovits, L.; Tóth, T.; Takács, E. Rate Constants of Carbonate Radical Anion Reactions with Molecules of Environmental Interest in Aqueous Solution: A Review. </w:t>
      </w:r>
      <w:r w:rsidRPr="00D94891">
        <w:rPr>
          <w:i/>
          <w:iCs/>
        </w:rPr>
        <w:t>Science of The Total Environment</w:t>
      </w:r>
      <w:r w:rsidRPr="00D94891">
        <w:t xml:space="preserve"> </w:t>
      </w:r>
      <w:r w:rsidRPr="00D94891">
        <w:rPr>
          <w:b/>
          <w:bCs/>
        </w:rPr>
        <w:t>2020</w:t>
      </w:r>
      <w:r w:rsidRPr="00D94891">
        <w:t xml:space="preserve">, </w:t>
      </w:r>
      <w:r w:rsidRPr="00D94891">
        <w:rPr>
          <w:i/>
          <w:iCs/>
        </w:rPr>
        <w:t>717</w:t>
      </w:r>
      <w:r w:rsidRPr="00D94891">
        <w:t>, 137219. https://doi.org/10.1016/j.scitotenv.2020.137219.</w:t>
      </w:r>
    </w:p>
    <w:p w14:paraId="45C1EED0" w14:textId="77777777" w:rsidR="00D94891" w:rsidRPr="00D94891" w:rsidRDefault="00D94891" w:rsidP="003229FD">
      <w:pPr>
        <w:pStyle w:val="-e"/>
        <w:ind w:left="420" w:hanging="420"/>
      </w:pPr>
      <w:r w:rsidRPr="00D94891">
        <w:t>(22)</w:t>
      </w:r>
      <w:r w:rsidRPr="00D94891">
        <w:tab/>
        <w:t xml:space="preserve">Zhang, Y.; Guo, Y.; Fang, J.; Guo, K.; Yu, G.; Wang, Y. Characterization of UV/Chlorine Process for Micropollutant Abatement by Probe Compound-Based Kinetic Models. </w:t>
      </w:r>
      <w:r w:rsidRPr="00D94891">
        <w:rPr>
          <w:i/>
          <w:iCs/>
        </w:rPr>
        <w:t>Water Research</w:t>
      </w:r>
      <w:r w:rsidRPr="00D94891">
        <w:t xml:space="preserve"> </w:t>
      </w:r>
      <w:r w:rsidRPr="00D94891">
        <w:rPr>
          <w:b/>
          <w:bCs/>
        </w:rPr>
        <w:t>2023</w:t>
      </w:r>
      <w:r w:rsidRPr="00D94891">
        <w:t xml:space="preserve">, </w:t>
      </w:r>
      <w:r w:rsidRPr="00D94891">
        <w:rPr>
          <w:i/>
          <w:iCs/>
        </w:rPr>
        <w:t>237</w:t>
      </w:r>
      <w:r w:rsidRPr="00D94891">
        <w:t>, 119985. https://doi.org/10.1016/j.watres.2023.119985.</w:t>
      </w:r>
    </w:p>
    <w:p w14:paraId="3BF36CDE" w14:textId="77777777" w:rsidR="00D94891" w:rsidRPr="00D94891" w:rsidRDefault="00D94891" w:rsidP="003229FD">
      <w:pPr>
        <w:pStyle w:val="-e"/>
        <w:ind w:left="420" w:hanging="420"/>
      </w:pPr>
      <w:r w:rsidRPr="00D94891">
        <w:t>(23)</w:t>
      </w:r>
      <w:r w:rsidRPr="00D94891">
        <w:tab/>
        <w:t xml:space="preserve">Gao, L.; Guo, Y.; Zhan, J.; Yu, G.; Wang, Y. Assessment of the Validity of the Quenching Method for Evaluating the Role of Reactive Species in Pollutant Abatement during the Persulfate-Based Process. </w:t>
      </w:r>
      <w:r w:rsidRPr="00D94891">
        <w:rPr>
          <w:i/>
          <w:iCs/>
        </w:rPr>
        <w:t>Water Research</w:t>
      </w:r>
      <w:r w:rsidRPr="00D94891">
        <w:t xml:space="preserve"> </w:t>
      </w:r>
      <w:r w:rsidRPr="00D94891">
        <w:rPr>
          <w:b/>
          <w:bCs/>
        </w:rPr>
        <w:t>2022</w:t>
      </w:r>
      <w:r w:rsidRPr="00D94891">
        <w:t xml:space="preserve">, </w:t>
      </w:r>
      <w:r w:rsidRPr="00D94891">
        <w:rPr>
          <w:i/>
          <w:iCs/>
        </w:rPr>
        <w:t>221</w:t>
      </w:r>
      <w:r w:rsidRPr="00D94891">
        <w:t>, 118730. https://doi.org/10.1016/j.watres.2022.118730.</w:t>
      </w:r>
    </w:p>
    <w:p w14:paraId="04A4492F" w14:textId="77777777" w:rsidR="00D94891" w:rsidRPr="00D94891" w:rsidRDefault="00D94891" w:rsidP="003229FD">
      <w:pPr>
        <w:pStyle w:val="-e"/>
        <w:ind w:left="420" w:hanging="420"/>
      </w:pPr>
      <w:r w:rsidRPr="00D94891">
        <w:t>(24)</w:t>
      </w:r>
      <w:r w:rsidRPr="00D94891">
        <w:tab/>
        <w:t xml:space="preserve">Guo, Y.; Zhang, Y.; Yu, G.; Wang, Y. Revisiting the Role of Reactive Oxygen Species for Pollutant Abatement during Catalytic Ozonation: The Probe Approach versus the Scavenger Approach. </w:t>
      </w:r>
      <w:r w:rsidRPr="00D94891">
        <w:rPr>
          <w:i/>
          <w:iCs/>
        </w:rPr>
        <w:t>Applied Catalysis B: Environmental</w:t>
      </w:r>
      <w:r w:rsidRPr="00D94891">
        <w:t xml:space="preserve"> </w:t>
      </w:r>
      <w:r w:rsidRPr="00D94891">
        <w:rPr>
          <w:b/>
          <w:bCs/>
        </w:rPr>
        <w:t>2021</w:t>
      </w:r>
      <w:r w:rsidRPr="00D94891">
        <w:t xml:space="preserve">, </w:t>
      </w:r>
      <w:r w:rsidRPr="00D94891">
        <w:rPr>
          <w:i/>
          <w:iCs/>
        </w:rPr>
        <w:t>280</w:t>
      </w:r>
      <w:r w:rsidRPr="00D94891">
        <w:t>, 119418. https://doi.org/10.1016/j.apcatb.2020.119418.</w:t>
      </w:r>
    </w:p>
    <w:p w14:paraId="2D983CF5" w14:textId="77777777" w:rsidR="00D94891" w:rsidRPr="00D94891" w:rsidRDefault="00D94891" w:rsidP="003229FD">
      <w:pPr>
        <w:pStyle w:val="-e"/>
        <w:ind w:left="420" w:hanging="420"/>
      </w:pPr>
      <w:r w:rsidRPr="00D94891">
        <w:t>(25)</w:t>
      </w:r>
      <w:r w:rsidRPr="00D94891">
        <w:tab/>
        <w:t xml:space="preserve">Cong, J.; Wen, G.; Huang, T.; Deng, L.; Ma, J. Study on Enhanced Ozonation Degradation of </w:t>
      </w:r>
      <w:r w:rsidRPr="00D94891">
        <w:rPr>
          <w:i/>
          <w:iCs/>
        </w:rPr>
        <w:t>Para</w:t>
      </w:r>
      <w:r w:rsidRPr="00D94891">
        <w:t xml:space="preserve">-Chlorobenzoic Acid by Peroxymonosulfate in Aqueous Solution. </w:t>
      </w:r>
      <w:r w:rsidRPr="00D94891">
        <w:rPr>
          <w:i/>
          <w:iCs/>
        </w:rPr>
        <w:t>Chemical Engineering Journal</w:t>
      </w:r>
      <w:r w:rsidRPr="00D94891">
        <w:t xml:space="preserve"> </w:t>
      </w:r>
      <w:r w:rsidRPr="00D94891">
        <w:rPr>
          <w:b/>
          <w:bCs/>
        </w:rPr>
        <w:t>2015</w:t>
      </w:r>
      <w:r w:rsidRPr="00D94891">
        <w:t xml:space="preserve">, </w:t>
      </w:r>
      <w:r w:rsidRPr="00D94891">
        <w:rPr>
          <w:i/>
          <w:iCs/>
        </w:rPr>
        <w:t>264</w:t>
      </w:r>
      <w:r w:rsidRPr="00D94891">
        <w:t>, 399–403. https://doi.org/10.1016/j.cej.2014.11.086.</w:t>
      </w:r>
    </w:p>
    <w:p w14:paraId="44675546" w14:textId="77777777" w:rsidR="00D94891" w:rsidRPr="00D94891" w:rsidRDefault="00D94891" w:rsidP="003229FD">
      <w:pPr>
        <w:pStyle w:val="-e"/>
        <w:ind w:left="420" w:hanging="420"/>
      </w:pPr>
      <w:r w:rsidRPr="00D94891">
        <w:t>(26)</w:t>
      </w:r>
      <w:r w:rsidRPr="00D94891">
        <w:tab/>
        <w:t xml:space="preserve">Guo, Y.; Long, J.; Huang, J.; Yu, G.; Wang, Y. Can the Commonly Used Quenching Method Really Evaluate the Role of Reactive Oxygen Species in Pollutant Abatement during Catalytic Ozonation? </w:t>
      </w:r>
      <w:r w:rsidRPr="00D94891">
        <w:rPr>
          <w:i/>
          <w:iCs/>
        </w:rPr>
        <w:t>Water Research</w:t>
      </w:r>
      <w:r w:rsidRPr="00D94891">
        <w:t xml:space="preserve"> </w:t>
      </w:r>
      <w:r w:rsidRPr="00D94891">
        <w:rPr>
          <w:b/>
          <w:bCs/>
        </w:rPr>
        <w:t>2022</w:t>
      </w:r>
      <w:r w:rsidRPr="00D94891">
        <w:t xml:space="preserve">, </w:t>
      </w:r>
      <w:r w:rsidRPr="00D94891">
        <w:rPr>
          <w:i/>
          <w:iCs/>
        </w:rPr>
        <w:t>215</w:t>
      </w:r>
      <w:r w:rsidRPr="00D94891">
        <w:t>, 118275. https://doi.org/10.1016/j.watres.2022.118275.</w:t>
      </w:r>
    </w:p>
    <w:p w14:paraId="4B3F4934" w14:textId="77777777" w:rsidR="00D94891" w:rsidRPr="00D94891" w:rsidRDefault="00D94891" w:rsidP="003229FD">
      <w:pPr>
        <w:pStyle w:val="-e"/>
        <w:ind w:left="420" w:hanging="420"/>
      </w:pPr>
      <w:r w:rsidRPr="00D94891">
        <w:t>(27)</w:t>
      </w:r>
      <w:r w:rsidRPr="00D94891">
        <w:tab/>
        <w:t xml:space="preserve">Li, Y.; Pan, Y.; Lian, L.; Yan, S.; Song, W.; Yang, X. Photosensitized Degradation of Acetaminophen in Natural Organic Matter Solutions: The Role of Triplet States and Oxygen. </w:t>
      </w:r>
      <w:r w:rsidRPr="00D94891">
        <w:rPr>
          <w:i/>
          <w:iCs/>
        </w:rPr>
        <w:t>Water Research</w:t>
      </w:r>
      <w:r w:rsidRPr="00D94891">
        <w:t xml:space="preserve"> </w:t>
      </w:r>
      <w:r w:rsidRPr="00D94891">
        <w:rPr>
          <w:b/>
          <w:bCs/>
        </w:rPr>
        <w:t>2017</w:t>
      </w:r>
      <w:r w:rsidRPr="00D94891">
        <w:t xml:space="preserve">, </w:t>
      </w:r>
      <w:r w:rsidRPr="00D94891">
        <w:rPr>
          <w:i/>
          <w:iCs/>
        </w:rPr>
        <w:t>109</w:t>
      </w:r>
      <w:r w:rsidRPr="00D94891">
        <w:t>, 266–273. https://doi.org/10.1016/j.watres.2016.11.049.</w:t>
      </w:r>
    </w:p>
    <w:p w14:paraId="55E82382" w14:textId="77777777" w:rsidR="00D94891" w:rsidRPr="00D94891" w:rsidRDefault="00D94891" w:rsidP="003229FD">
      <w:pPr>
        <w:pStyle w:val="-e"/>
        <w:ind w:left="420" w:hanging="420"/>
      </w:pPr>
      <w:r w:rsidRPr="00D94891">
        <w:t>(28)</w:t>
      </w:r>
      <w:r w:rsidRPr="00D94891">
        <w:tab/>
        <w:t xml:space="preserve">Hong, W.; Zou, J.; Zhao, M.; Yan, S.; Song, W. Development of a Five-Chemical-Probe Method to Determine Multiple Radicals Simultaneously in Hydroxyl and Sulfate Radical-Mediated Advanced Oxidation Processes. </w:t>
      </w:r>
      <w:r w:rsidRPr="00D94891">
        <w:rPr>
          <w:i/>
          <w:iCs/>
        </w:rPr>
        <w:t>Environ. Sci. Technol.</w:t>
      </w:r>
      <w:r w:rsidRPr="00D94891">
        <w:t xml:space="preserve"> </w:t>
      </w:r>
      <w:r w:rsidRPr="00D94891">
        <w:rPr>
          <w:b/>
          <w:bCs/>
        </w:rPr>
        <w:t>2024</w:t>
      </w:r>
      <w:r w:rsidRPr="00D94891">
        <w:t>. https://doi.org/10.1021/acs.est.4c00669.</w:t>
      </w:r>
    </w:p>
    <w:p w14:paraId="048E4A37" w14:textId="7BB3236B" w:rsidR="004B74D9" w:rsidRPr="00327039" w:rsidRDefault="00EE7619" w:rsidP="003229FD">
      <w:pPr>
        <w:pStyle w:val="-e"/>
        <w:ind w:left="422" w:hanging="422"/>
        <w:rPr>
          <w:b/>
          <w:bCs/>
        </w:rPr>
      </w:pPr>
      <w:r>
        <w:rPr>
          <w:b/>
          <w:bCs/>
        </w:rPr>
        <w:fldChar w:fldCharType="end"/>
      </w:r>
    </w:p>
    <w:sectPr w:rsidR="004B74D9" w:rsidRPr="00327039" w:rsidSect="00204827">
      <w:pgSz w:w="11906" w:h="16838" w:code="9"/>
      <w:pgMar w:top="1701" w:right="1701" w:bottom="1701" w:left="1701" w:header="1247" w:footer="1247"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4F3B76" w14:textId="77777777" w:rsidR="00474169" w:rsidRDefault="00474169" w:rsidP="00762305">
      <w:pPr>
        <w:spacing w:line="240" w:lineRule="auto"/>
        <w:ind w:firstLine="480"/>
      </w:pPr>
      <w:r>
        <w:separator/>
      </w:r>
    </w:p>
  </w:endnote>
  <w:endnote w:type="continuationSeparator" w:id="0">
    <w:p w14:paraId="26D1C551" w14:textId="77777777" w:rsidR="00474169" w:rsidRDefault="00474169" w:rsidP="00762305">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楷体">
    <w:altName w:val="KaiTi"/>
    <w:panose1 w:val="02010609060101010101"/>
    <w:charset w:val="86"/>
    <w:family w:val="modern"/>
    <w:pitch w:val="fixed"/>
    <w:sig w:usb0="800002BF" w:usb1="38CF7CFA" w:usb2="00000016" w:usb3="00000000" w:csb0="00040001" w:csb1="00000000"/>
  </w:font>
  <w:font w:name="XITS Math">
    <w:altName w:val="Calibri"/>
    <w:panose1 w:val="00000000000000000000"/>
    <w:charset w:val="00"/>
    <w:family w:val="modern"/>
    <w:notTrueType/>
    <w:pitch w:val="variable"/>
    <w:sig w:usb0="A00022FF" w:usb1="0A02FDFF" w:usb2="0A000020" w:usb3="00000000" w:csb0="0000009F" w:csb1="00000000"/>
  </w:font>
  <w:font w:name="仿宋">
    <w:altName w:val="FangSong"/>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ndara">
    <w:panose1 w:val="020E0502030303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535E0" w14:textId="77777777" w:rsidR="00762305" w:rsidRDefault="00762305">
    <w:pPr>
      <w:pStyle w:val="aa"/>
      <w:ind w:firstLine="40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0709246"/>
      <w:docPartObj>
        <w:docPartGallery w:val="Page Numbers (Bottom of Page)"/>
        <w:docPartUnique/>
      </w:docPartObj>
    </w:sdtPr>
    <w:sdtContent>
      <w:p w14:paraId="4B95A2BD" w14:textId="41083697" w:rsidR="001C4AEB" w:rsidRDefault="001C4AEB" w:rsidP="001C4AEB">
        <w:pPr>
          <w:pStyle w:val="aa"/>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F5527" w14:textId="77777777" w:rsidR="00762305" w:rsidRDefault="00762305">
    <w:pPr>
      <w:pStyle w:val="aa"/>
      <w:ind w:firstLine="4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D7509E" w14:textId="77777777" w:rsidR="00474169" w:rsidRDefault="00474169" w:rsidP="00762305">
      <w:pPr>
        <w:spacing w:line="240" w:lineRule="auto"/>
        <w:ind w:firstLine="480"/>
      </w:pPr>
      <w:r>
        <w:separator/>
      </w:r>
    </w:p>
  </w:footnote>
  <w:footnote w:type="continuationSeparator" w:id="0">
    <w:p w14:paraId="7480F605" w14:textId="77777777" w:rsidR="00474169" w:rsidRDefault="00474169" w:rsidP="00762305">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7B6D3" w14:textId="77777777" w:rsidR="00762305" w:rsidRDefault="00762305">
    <w:pPr>
      <w:pStyle w:val="a8"/>
      <w:ind w:firstLine="40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693D" w14:textId="77777777" w:rsidR="000060EF" w:rsidRDefault="000060EF" w:rsidP="000060EF">
    <w:pPr>
      <w:pStyle w:val="a8"/>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44F42" w14:textId="77777777" w:rsidR="00762305" w:rsidRDefault="00762305">
    <w:pPr>
      <w:pStyle w:val="a8"/>
      <w:ind w:firstLine="4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C700BC4"/>
    <w:lvl w:ilvl="0">
      <w:start w:val="1"/>
      <w:numFmt w:val="upperRoman"/>
      <w:pStyle w:val="5"/>
      <w:lvlText w:val="%1"/>
      <w:lvlJc w:val="left"/>
      <w:pPr>
        <w:ind w:left="2100" w:hanging="420"/>
      </w:pPr>
      <w:rPr>
        <w:rFonts w:hint="eastAsia"/>
      </w:rPr>
    </w:lvl>
  </w:abstractNum>
  <w:abstractNum w:abstractNumId="1" w15:restartNumberingAfterBreak="0">
    <w:nsid w:val="FFFFFF7D"/>
    <w:multiLevelType w:val="singleLevel"/>
    <w:tmpl w:val="2DD226DE"/>
    <w:lvl w:ilvl="0">
      <w:start w:val="1"/>
      <w:numFmt w:val="chineseCountingThousand"/>
      <w:pStyle w:val="4"/>
      <w:lvlText w:val="%1、"/>
      <w:lvlJc w:val="left"/>
      <w:pPr>
        <w:ind w:left="1680" w:hanging="420"/>
      </w:pPr>
    </w:lvl>
  </w:abstractNum>
  <w:abstractNum w:abstractNumId="2" w15:restartNumberingAfterBreak="0">
    <w:nsid w:val="FFFFFF7E"/>
    <w:multiLevelType w:val="singleLevel"/>
    <w:tmpl w:val="ABB028C0"/>
    <w:lvl w:ilvl="0">
      <w:start w:val="1"/>
      <w:numFmt w:val="lowerLetter"/>
      <w:pStyle w:val="3"/>
      <w:lvlText w:val="%1."/>
      <w:lvlJc w:val="left"/>
      <w:pPr>
        <w:ind w:left="1260" w:hanging="420"/>
      </w:pPr>
      <w:rPr>
        <w:rFonts w:hint="eastAsia"/>
      </w:rPr>
    </w:lvl>
  </w:abstractNum>
  <w:abstractNum w:abstractNumId="3" w15:restartNumberingAfterBreak="0">
    <w:nsid w:val="FFFFFF7F"/>
    <w:multiLevelType w:val="singleLevel"/>
    <w:tmpl w:val="A692AC76"/>
    <w:lvl w:ilvl="0">
      <w:start w:val="1"/>
      <w:numFmt w:val="decimal"/>
      <w:pStyle w:val="2"/>
      <w:lvlText w:val="(%1)"/>
      <w:lvlJc w:val="left"/>
      <w:pPr>
        <w:ind w:left="620" w:hanging="420"/>
      </w:pPr>
      <w:rPr>
        <w:rFonts w:hint="eastAsia"/>
      </w:rPr>
    </w:lvl>
  </w:abstractNum>
  <w:abstractNum w:abstractNumId="4" w15:restartNumberingAfterBreak="0">
    <w:nsid w:val="FFFFFF80"/>
    <w:multiLevelType w:val="singleLevel"/>
    <w:tmpl w:val="D2525132"/>
    <w:lvl w:ilvl="0">
      <w:start w:val="1"/>
      <w:numFmt w:val="bullet"/>
      <w:pStyle w:val="50"/>
      <w:lvlText w:val="●"/>
      <w:lvlJc w:val="left"/>
      <w:pPr>
        <w:ind w:left="2100" w:hanging="420"/>
      </w:pPr>
      <w:rPr>
        <w:rFonts w:ascii="Times New Roman" w:hAnsi="Times New Roman" w:cs="Times New Roman" w:hint="default"/>
      </w:rPr>
    </w:lvl>
  </w:abstractNum>
  <w:abstractNum w:abstractNumId="5" w15:restartNumberingAfterBreak="0">
    <w:nsid w:val="FFFFFF81"/>
    <w:multiLevelType w:val="singleLevel"/>
    <w:tmpl w:val="33FE07E0"/>
    <w:lvl w:ilvl="0">
      <w:start w:val="1"/>
      <w:numFmt w:val="bullet"/>
      <w:pStyle w:val="40"/>
      <w:lvlText w:val="▫"/>
      <w:lvlJc w:val="left"/>
      <w:pPr>
        <w:ind w:left="1680" w:hanging="420"/>
      </w:pPr>
      <w:rPr>
        <w:rFonts w:ascii="Times New Roman" w:hAnsi="Times New Roman" w:cs="Times New Roman" w:hint="default"/>
      </w:rPr>
    </w:lvl>
  </w:abstractNum>
  <w:abstractNum w:abstractNumId="6" w15:restartNumberingAfterBreak="0">
    <w:nsid w:val="FFFFFF82"/>
    <w:multiLevelType w:val="singleLevel"/>
    <w:tmpl w:val="1C7659EC"/>
    <w:lvl w:ilvl="0">
      <w:start w:val="1"/>
      <w:numFmt w:val="bullet"/>
      <w:pStyle w:val="30"/>
      <w:lvlText w:val="▪"/>
      <w:lvlJc w:val="left"/>
      <w:pPr>
        <w:ind w:left="1260" w:hanging="420"/>
      </w:pPr>
      <w:rPr>
        <w:rFonts w:ascii="Times New Roman" w:hAnsi="Times New Roman" w:cs="Times New Roman" w:hint="default"/>
      </w:rPr>
    </w:lvl>
  </w:abstractNum>
  <w:abstractNum w:abstractNumId="7" w15:restartNumberingAfterBreak="0">
    <w:nsid w:val="FFFFFF83"/>
    <w:multiLevelType w:val="singleLevel"/>
    <w:tmpl w:val="F1584DF8"/>
    <w:lvl w:ilvl="0">
      <w:start w:val="1"/>
      <w:numFmt w:val="bullet"/>
      <w:pStyle w:val="20"/>
      <w:lvlText w:val="◦"/>
      <w:lvlJc w:val="left"/>
      <w:pPr>
        <w:ind w:left="840" w:hanging="420"/>
      </w:pPr>
      <w:rPr>
        <w:rFonts w:ascii="Times New Roman" w:hAnsi="Times New Roman" w:cs="Times New Roman" w:hint="default"/>
      </w:rPr>
    </w:lvl>
  </w:abstractNum>
  <w:abstractNum w:abstractNumId="8" w15:restartNumberingAfterBreak="0">
    <w:nsid w:val="FFFFFF88"/>
    <w:multiLevelType w:val="singleLevel"/>
    <w:tmpl w:val="F042D124"/>
    <w:lvl w:ilvl="0">
      <w:start w:val="1"/>
      <w:numFmt w:val="decimal"/>
      <w:pStyle w:val="a"/>
      <w:lvlText w:val="%1."/>
      <w:lvlJc w:val="left"/>
      <w:pPr>
        <w:ind w:left="420" w:hanging="420"/>
      </w:pPr>
      <w:rPr>
        <w:rFonts w:hint="eastAsia"/>
      </w:rPr>
    </w:lvl>
  </w:abstractNum>
  <w:abstractNum w:abstractNumId="9" w15:restartNumberingAfterBreak="0">
    <w:nsid w:val="FFFFFF89"/>
    <w:multiLevelType w:val="singleLevel"/>
    <w:tmpl w:val="493612D8"/>
    <w:lvl w:ilvl="0">
      <w:start w:val="1"/>
      <w:numFmt w:val="bullet"/>
      <w:pStyle w:val="a0"/>
      <w:lvlText w:val="•"/>
      <w:lvlJc w:val="left"/>
      <w:pPr>
        <w:ind w:left="420" w:hanging="420"/>
      </w:pPr>
      <w:rPr>
        <w:rFonts w:ascii="Times New Roman" w:hAnsi="Times New Roman" w:cs="Times New Roman" w:hint="default"/>
      </w:rPr>
    </w:lvl>
  </w:abstractNum>
  <w:abstractNum w:abstractNumId="10" w15:restartNumberingAfterBreak="0">
    <w:nsid w:val="03823207"/>
    <w:multiLevelType w:val="hybridMultilevel"/>
    <w:tmpl w:val="FFE0FBE0"/>
    <w:lvl w:ilvl="0" w:tplc="033A2A3E">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1" w15:restartNumberingAfterBreak="0">
    <w:nsid w:val="12DD6211"/>
    <w:multiLevelType w:val="hybridMultilevel"/>
    <w:tmpl w:val="255C7E2E"/>
    <w:lvl w:ilvl="0" w:tplc="A1B29BE0">
      <w:start w:val="1"/>
      <w:numFmt w:val="decimal"/>
      <w:lvlText w:val="Text S%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16DA700B"/>
    <w:multiLevelType w:val="hybridMultilevel"/>
    <w:tmpl w:val="A9ACDE78"/>
    <w:lvl w:ilvl="0" w:tplc="31F86A54">
      <w:start w:val="1"/>
      <w:numFmt w:val="decimal"/>
      <w:pStyle w:v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8367AB2"/>
    <w:multiLevelType w:val="hybridMultilevel"/>
    <w:tmpl w:val="C2AE407A"/>
    <w:lvl w:ilvl="0" w:tplc="512EDF40">
      <w:start w:val="1"/>
      <w:numFmt w:val="decimal"/>
      <w:lvlText w:val="Text S%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228171DA"/>
    <w:multiLevelType w:val="multilevel"/>
    <w:tmpl w:val="85FC8160"/>
    <w:styleLink w:val="111111"/>
    <w:lvl w:ilvl="0">
      <w:start w:val="1"/>
      <w:numFmt w:val="decimal"/>
      <w:pStyle w:val="1"/>
      <w:suff w:val="nothing"/>
      <w:lvlText w:val="第%1章"/>
      <w:lvlJc w:val="left"/>
      <w:pPr>
        <w:ind w:left="0" w:firstLine="0"/>
      </w:pPr>
      <w:rPr>
        <w:rFonts w:hint="eastAsia"/>
        <w:spacing w:val="0"/>
      </w:rPr>
    </w:lvl>
    <w:lvl w:ilvl="1">
      <w:start w:val="1"/>
      <w:numFmt w:val="decimal"/>
      <w:pStyle w:val="21"/>
      <w:suff w:val="nothing"/>
      <w:lvlText w:val="%1.%2"/>
      <w:lvlJc w:val="left"/>
      <w:pPr>
        <w:ind w:left="0" w:firstLine="0"/>
      </w:pPr>
      <w:rPr>
        <w:rFonts w:hint="eastAsia"/>
      </w:rPr>
    </w:lvl>
    <w:lvl w:ilvl="2">
      <w:start w:val="1"/>
      <w:numFmt w:val="decimal"/>
      <w:pStyle w:val="31"/>
      <w:suff w:val="nothing"/>
      <w:lvlText w:val="%1.%2.%3"/>
      <w:lvlJc w:val="left"/>
      <w:pPr>
        <w:ind w:left="0" w:firstLine="0"/>
      </w:pPr>
      <w:rPr>
        <w:rFonts w:hint="eastAsia"/>
      </w:rPr>
    </w:lvl>
    <w:lvl w:ilvl="3">
      <w:start w:val="1"/>
      <w:numFmt w:val="decimal"/>
      <w:pStyle w:val="41"/>
      <w:suff w:val="nothing"/>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5" w15:restartNumberingAfterBreak="0">
    <w:nsid w:val="3986188D"/>
    <w:multiLevelType w:val="hybridMultilevel"/>
    <w:tmpl w:val="0F684D10"/>
    <w:lvl w:ilvl="0" w:tplc="960CC4BC">
      <w:start w:val="1"/>
      <w:numFmt w:val="decimal"/>
      <w:lvlText w:val="Text S%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3E23133C"/>
    <w:multiLevelType w:val="multilevel"/>
    <w:tmpl w:val="DB56F832"/>
    <w:lvl w:ilvl="0">
      <w:start w:val="1"/>
      <w:numFmt w:val="upperLetter"/>
      <w:suff w:val="nothing"/>
      <w:lvlText w:val="附录%1"/>
      <w:lvlJc w:val="left"/>
      <w:pPr>
        <w:ind w:left="0" w:firstLine="0"/>
      </w:pPr>
      <w:rPr>
        <w:rFonts w:ascii="Arial" w:eastAsia="黑体" w:hAnsi="Arial" w:hint="default"/>
      </w:rPr>
    </w:lvl>
    <w:lvl w:ilvl="1">
      <w:start w:val="1"/>
      <w:numFmt w:val="decimal"/>
      <w:suff w:val="nothing"/>
      <w:lvlText w:val="%1.%2"/>
      <w:lvlJc w:val="left"/>
      <w:pPr>
        <w:ind w:left="0" w:firstLine="0"/>
      </w:pPr>
      <w:rPr>
        <w:rFonts w:hint="eastAsia"/>
      </w:rPr>
    </w:lvl>
    <w:lvl w:ilvl="2">
      <w:start w:val="1"/>
      <w:numFmt w:val="decimal"/>
      <w:suff w:val="nothing"/>
      <w:lvlText w:val="%1.%2.%3"/>
      <w:lvlJc w:val="left"/>
      <w:pPr>
        <w:ind w:left="0" w:firstLine="0"/>
      </w:pPr>
      <w:rPr>
        <w:rFonts w:hint="eastAsia"/>
      </w:rPr>
    </w:lvl>
    <w:lvl w:ilvl="3">
      <w:start w:val="1"/>
      <w:numFmt w:val="decimal"/>
      <w:suff w:val="nothing"/>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7" w15:restartNumberingAfterBreak="0">
    <w:nsid w:val="43AB46B9"/>
    <w:multiLevelType w:val="hybridMultilevel"/>
    <w:tmpl w:val="AF44737C"/>
    <w:lvl w:ilvl="0" w:tplc="B068F632">
      <w:start w:val="1"/>
      <w:numFmt w:val="decimal"/>
      <w:lvlText w:val="Text S%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51130393"/>
    <w:multiLevelType w:val="hybridMultilevel"/>
    <w:tmpl w:val="B5642CA4"/>
    <w:lvl w:ilvl="0" w:tplc="EA901534">
      <w:start w:val="1"/>
      <w:numFmt w:val="decimal"/>
      <w:pStyle w:val="Text"/>
      <w:lvlText w:val="Text S%1."/>
      <w:lvlJc w:val="left"/>
      <w:pPr>
        <w:ind w:left="724"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552C400F"/>
    <w:multiLevelType w:val="multilevel"/>
    <w:tmpl w:val="E6BE8BC6"/>
    <w:styleLink w:val="1111110"/>
    <w:lvl w:ilvl="0">
      <w:start w:val="1"/>
      <w:numFmt w:val="upperLetter"/>
      <w:pStyle w:val="10"/>
      <w:suff w:val="nothing"/>
      <w:lvlText w:val="附录%1"/>
      <w:lvlJc w:val="left"/>
      <w:pPr>
        <w:ind w:left="0" w:firstLine="0"/>
      </w:pPr>
      <w:rPr>
        <w:rFonts w:hint="eastAsia"/>
      </w:rPr>
    </w:lvl>
    <w:lvl w:ilvl="1">
      <w:start w:val="1"/>
      <w:numFmt w:val="decimal"/>
      <w:pStyle w:val="22"/>
      <w:suff w:val="nothing"/>
      <w:lvlText w:val="%1.%2"/>
      <w:lvlJc w:val="left"/>
      <w:pPr>
        <w:ind w:left="0" w:firstLine="0"/>
      </w:pPr>
      <w:rPr>
        <w:rFonts w:hint="eastAsia"/>
      </w:rPr>
    </w:lvl>
    <w:lvl w:ilvl="2">
      <w:start w:val="1"/>
      <w:numFmt w:val="decimal"/>
      <w:pStyle w:val="32"/>
      <w:suff w:val="nothing"/>
      <w:lvlText w:val="%1.%2.%3"/>
      <w:lvlJc w:val="left"/>
      <w:pPr>
        <w:ind w:left="0" w:firstLine="0"/>
      </w:pPr>
      <w:rPr>
        <w:rFonts w:hint="eastAsia"/>
      </w:rPr>
    </w:lvl>
    <w:lvl w:ilvl="3">
      <w:start w:val="1"/>
      <w:numFmt w:val="decimal"/>
      <w:pStyle w:val="42"/>
      <w:suff w:val="nothing"/>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0" w15:restartNumberingAfterBreak="0">
    <w:nsid w:val="63CC4650"/>
    <w:multiLevelType w:val="hybridMultilevel"/>
    <w:tmpl w:val="FDF8C3FC"/>
    <w:lvl w:ilvl="0" w:tplc="6C2E9EDC">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1" w15:restartNumberingAfterBreak="0">
    <w:nsid w:val="6D970795"/>
    <w:multiLevelType w:val="hybridMultilevel"/>
    <w:tmpl w:val="8012A2B0"/>
    <w:lvl w:ilvl="0" w:tplc="51DCCD4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2" w15:restartNumberingAfterBreak="0">
    <w:nsid w:val="7F1E0937"/>
    <w:multiLevelType w:val="hybridMultilevel"/>
    <w:tmpl w:val="EC40D998"/>
    <w:lvl w:ilvl="0" w:tplc="E91458E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69039737">
    <w:abstractNumId w:val="8"/>
  </w:num>
  <w:num w:numId="2" w16cid:durableId="517275677">
    <w:abstractNumId w:val="3"/>
  </w:num>
  <w:num w:numId="3" w16cid:durableId="391735124">
    <w:abstractNumId w:val="2"/>
  </w:num>
  <w:num w:numId="4" w16cid:durableId="1070736586">
    <w:abstractNumId w:val="1"/>
  </w:num>
  <w:num w:numId="5" w16cid:durableId="1840849025">
    <w:abstractNumId w:val="0"/>
  </w:num>
  <w:num w:numId="6" w16cid:durableId="1979653165">
    <w:abstractNumId w:val="9"/>
  </w:num>
  <w:num w:numId="7" w16cid:durableId="367072434">
    <w:abstractNumId w:val="7"/>
  </w:num>
  <w:num w:numId="8" w16cid:durableId="640697192">
    <w:abstractNumId w:val="6"/>
  </w:num>
  <w:num w:numId="9" w16cid:durableId="228349958">
    <w:abstractNumId w:val="5"/>
  </w:num>
  <w:num w:numId="10" w16cid:durableId="1967931310">
    <w:abstractNumId w:val="4"/>
  </w:num>
  <w:num w:numId="11" w16cid:durableId="32385700">
    <w:abstractNumId w:val="14"/>
    <w:lvlOverride w:ilvl="0">
      <w:lvl w:ilvl="0">
        <w:start w:val="1"/>
        <w:numFmt w:val="decimal"/>
        <w:pStyle w:val="1"/>
        <w:suff w:val="nothing"/>
        <w:lvlText w:val="第%1章"/>
        <w:lvlJc w:val="left"/>
        <w:pPr>
          <w:ind w:left="0" w:firstLine="0"/>
        </w:pPr>
        <w:rPr>
          <w:rFonts w:hint="eastAsia"/>
          <w:spacing w:val="40"/>
        </w:rPr>
      </w:lvl>
    </w:lvlOverride>
    <w:lvlOverride w:ilvl="1">
      <w:lvl w:ilvl="1">
        <w:start w:val="1"/>
        <w:numFmt w:val="decimal"/>
        <w:pStyle w:val="21"/>
        <w:suff w:val="nothing"/>
        <w:lvlText w:val="%1.%2"/>
        <w:lvlJc w:val="left"/>
        <w:pPr>
          <w:ind w:left="0" w:firstLine="0"/>
        </w:pPr>
        <w:rPr>
          <w:rFonts w:hint="eastAsia"/>
        </w:rPr>
      </w:lvl>
    </w:lvlOverride>
    <w:lvlOverride w:ilvl="2">
      <w:lvl w:ilvl="2">
        <w:start w:val="1"/>
        <w:numFmt w:val="decimal"/>
        <w:pStyle w:val="31"/>
        <w:suff w:val="nothing"/>
        <w:lvlText w:val="%1.%2.%3"/>
        <w:lvlJc w:val="left"/>
        <w:pPr>
          <w:ind w:left="0" w:firstLine="0"/>
        </w:pPr>
        <w:rPr>
          <w:rFonts w:hint="eastAsia"/>
        </w:rPr>
      </w:lvl>
    </w:lvlOverride>
    <w:lvlOverride w:ilvl="3">
      <w:lvl w:ilvl="3">
        <w:start w:val="1"/>
        <w:numFmt w:val="decimal"/>
        <w:pStyle w:val="41"/>
        <w:suff w:val="nothing"/>
        <w:lvlText w:val="%1.%2.%3.%4"/>
        <w:lvlJc w:val="left"/>
        <w:pPr>
          <w:ind w:left="0" w:firstLine="0"/>
        </w:pPr>
        <w:rPr>
          <w:rFonts w:hint="eastAsia"/>
        </w:rPr>
      </w:lvl>
    </w:lvlOverride>
    <w:lvlOverride w:ilvl="4">
      <w:lvl w:ilvl="4">
        <w:start w:val="1"/>
        <w:numFmt w:val="decimal"/>
        <w:lvlText w:val="%1.%2.%3.%4.%5."/>
        <w:lvlJc w:val="left"/>
        <w:pPr>
          <w:ind w:left="0" w:firstLine="0"/>
        </w:pPr>
        <w:rPr>
          <w:rFonts w:hint="eastAsia"/>
        </w:rPr>
      </w:lvl>
    </w:lvlOverride>
    <w:lvlOverride w:ilvl="5">
      <w:lvl w:ilvl="5">
        <w:start w:val="1"/>
        <w:numFmt w:val="decimal"/>
        <w:lvlText w:val="%1.%2.%3.%4.%5.%6."/>
        <w:lvlJc w:val="left"/>
        <w:pPr>
          <w:ind w:left="0" w:firstLine="0"/>
        </w:pPr>
        <w:rPr>
          <w:rFonts w:hint="eastAsia"/>
        </w:rPr>
      </w:lvl>
    </w:lvlOverride>
    <w:lvlOverride w:ilvl="6">
      <w:lvl w:ilvl="6">
        <w:start w:val="1"/>
        <w:numFmt w:val="decimal"/>
        <w:lvlText w:val="%1.%2.%3.%4.%5.%6.%7."/>
        <w:lvlJc w:val="left"/>
        <w:pPr>
          <w:ind w:left="0" w:firstLine="0"/>
        </w:pPr>
        <w:rPr>
          <w:rFonts w:hint="eastAsia"/>
        </w:rPr>
      </w:lvl>
    </w:lvlOverride>
    <w:lvlOverride w:ilvl="7">
      <w:lvl w:ilvl="7">
        <w:start w:val="1"/>
        <w:numFmt w:val="decimal"/>
        <w:lvlText w:val="%1.%2.%3.%4.%5.%6.%7.%8."/>
        <w:lvlJc w:val="left"/>
        <w:pPr>
          <w:ind w:left="0" w:firstLine="0"/>
        </w:pPr>
        <w:rPr>
          <w:rFonts w:hint="eastAsia"/>
        </w:rPr>
      </w:lvl>
    </w:lvlOverride>
    <w:lvlOverride w:ilvl="8">
      <w:lvl w:ilvl="8">
        <w:start w:val="1"/>
        <w:numFmt w:val="decimal"/>
        <w:lvlText w:val="%1.%2.%3.%4.%5.%6.%7.%8.%9."/>
        <w:lvlJc w:val="left"/>
        <w:pPr>
          <w:ind w:left="0" w:firstLine="0"/>
        </w:pPr>
        <w:rPr>
          <w:rFonts w:hint="eastAsia"/>
        </w:rPr>
      </w:lvl>
    </w:lvlOverride>
  </w:num>
  <w:num w:numId="12" w16cid:durableId="633020961">
    <w:abstractNumId w:val="19"/>
  </w:num>
  <w:num w:numId="13" w16cid:durableId="7874753">
    <w:abstractNumId w:val="12"/>
  </w:num>
  <w:num w:numId="14" w16cid:durableId="1406951584">
    <w:abstractNumId w:val="14"/>
  </w:num>
  <w:num w:numId="15" w16cid:durableId="930822268">
    <w:abstractNumId w:val="16"/>
  </w:num>
  <w:num w:numId="16" w16cid:durableId="284627777">
    <w:abstractNumId w:val="14"/>
    <w:lvlOverride w:ilvl="0">
      <w:lvl w:ilvl="0">
        <w:start w:val="1"/>
        <w:numFmt w:val="decimal"/>
        <w:pStyle w:val="1"/>
        <w:suff w:val="nothing"/>
        <w:lvlText w:val="第%1章"/>
        <w:lvlJc w:val="left"/>
        <w:pPr>
          <w:ind w:left="0" w:firstLine="0"/>
        </w:pPr>
        <w:rPr>
          <w:rFonts w:hint="eastAsia"/>
          <w:spacing w:val="40"/>
        </w:rPr>
      </w:lvl>
    </w:lvlOverride>
    <w:lvlOverride w:ilvl="1">
      <w:lvl w:ilvl="1">
        <w:start w:val="1"/>
        <w:numFmt w:val="decimal"/>
        <w:pStyle w:val="21"/>
        <w:suff w:val="nothing"/>
        <w:lvlText w:val="%1.%2"/>
        <w:lvlJc w:val="left"/>
        <w:pPr>
          <w:ind w:left="0" w:firstLine="0"/>
        </w:pPr>
        <w:rPr>
          <w:rFonts w:hint="eastAsia"/>
        </w:rPr>
      </w:lvl>
    </w:lvlOverride>
    <w:lvlOverride w:ilvl="2">
      <w:lvl w:ilvl="2">
        <w:start w:val="1"/>
        <w:numFmt w:val="decimal"/>
        <w:pStyle w:val="31"/>
        <w:suff w:val="nothing"/>
        <w:lvlText w:val="%1.%2.%3"/>
        <w:lvlJc w:val="left"/>
        <w:pPr>
          <w:ind w:left="0" w:firstLine="0"/>
        </w:pPr>
        <w:rPr>
          <w:rFonts w:hint="eastAsia"/>
        </w:rPr>
      </w:lvl>
    </w:lvlOverride>
    <w:lvlOverride w:ilvl="3">
      <w:lvl w:ilvl="3">
        <w:start w:val="1"/>
        <w:numFmt w:val="decimal"/>
        <w:pStyle w:val="41"/>
        <w:suff w:val="nothing"/>
        <w:lvlText w:val="%1.%2.%3.%4"/>
        <w:lvlJc w:val="left"/>
        <w:pPr>
          <w:ind w:left="0" w:firstLine="0"/>
        </w:pPr>
        <w:rPr>
          <w:rFonts w:hint="eastAsia"/>
        </w:rPr>
      </w:lvl>
    </w:lvlOverride>
    <w:lvlOverride w:ilvl="4">
      <w:lvl w:ilvl="4">
        <w:start w:val="1"/>
        <w:numFmt w:val="decimal"/>
        <w:lvlText w:val="%1.%2.%3.%4.%5."/>
        <w:lvlJc w:val="left"/>
        <w:pPr>
          <w:ind w:left="0" w:firstLine="0"/>
        </w:pPr>
        <w:rPr>
          <w:rFonts w:hint="eastAsia"/>
        </w:rPr>
      </w:lvl>
    </w:lvlOverride>
    <w:lvlOverride w:ilvl="5">
      <w:lvl w:ilvl="5">
        <w:start w:val="1"/>
        <w:numFmt w:val="decimal"/>
        <w:lvlText w:val="%1.%2.%3.%4.%5.%6."/>
        <w:lvlJc w:val="left"/>
        <w:pPr>
          <w:ind w:left="0" w:firstLine="0"/>
        </w:pPr>
        <w:rPr>
          <w:rFonts w:hint="eastAsia"/>
        </w:rPr>
      </w:lvl>
    </w:lvlOverride>
    <w:lvlOverride w:ilvl="6">
      <w:lvl w:ilvl="6">
        <w:start w:val="1"/>
        <w:numFmt w:val="decimal"/>
        <w:lvlText w:val="%1.%2.%3.%4.%5.%6.%7."/>
        <w:lvlJc w:val="left"/>
        <w:pPr>
          <w:ind w:left="0" w:firstLine="0"/>
        </w:pPr>
        <w:rPr>
          <w:rFonts w:hint="eastAsia"/>
        </w:rPr>
      </w:lvl>
    </w:lvlOverride>
    <w:lvlOverride w:ilvl="7">
      <w:lvl w:ilvl="7">
        <w:start w:val="1"/>
        <w:numFmt w:val="decimal"/>
        <w:lvlText w:val="%1.%2.%3.%4.%5.%6.%7.%8."/>
        <w:lvlJc w:val="left"/>
        <w:pPr>
          <w:ind w:left="0" w:firstLine="0"/>
        </w:pPr>
        <w:rPr>
          <w:rFonts w:hint="eastAsia"/>
        </w:rPr>
      </w:lvl>
    </w:lvlOverride>
    <w:lvlOverride w:ilvl="8">
      <w:lvl w:ilvl="8">
        <w:start w:val="1"/>
        <w:numFmt w:val="decimal"/>
        <w:lvlText w:val="%1.%2.%3.%4.%5.%6.%7.%8.%9."/>
        <w:lvlJc w:val="left"/>
        <w:pPr>
          <w:ind w:left="0" w:firstLine="0"/>
        </w:pPr>
        <w:rPr>
          <w:rFonts w:hint="eastAsia"/>
        </w:rPr>
      </w:lvl>
    </w:lvlOverride>
  </w:num>
  <w:num w:numId="17" w16cid:durableId="15355358">
    <w:abstractNumId w:val="14"/>
  </w:num>
  <w:num w:numId="18" w16cid:durableId="891815036">
    <w:abstractNumId w:val="14"/>
  </w:num>
  <w:num w:numId="19" w16cid:durableId="540022917">
    <w:abstractNumId w:val="14"/>
  </w:num>
  <w:num w:numId="20" w16cid:durableId="1652829175">
    <w:abstractNumId w:val="14"/>
  </w:num>
  <w:num w:numId="21" w16cid:durableId="172502242">
    <w:abstractNumId w:val="11"/>
  </w:num>
  <w:num w:numId="22" w16cid:durableId="303852819">
    <w:abstractNumId w:val="11"/>
  </w:num>
  <w:num w:numId="23" w16cid:durableId="171842267">
    <w:abstractNumId w:val="11"/>
  </w:num>
  <w:num w:numId="24" w16cid:durableId="225453375">
    <w:abstractNumId w:val="13"/>
  </w:num>
  <w:num w:numId="25" w16cid:durableId="1195583868">
    <w:abstractNumId w:val="17"/>
  </w:num>
  <w:num w:numId="26" w16cid:durableId="1819766809">
    <w:abstractNumId w:val="15"/>
  </w:num>
  <w:num w:numId="27" w16cid:durableId="2018382640">
    <w:abstractNumId w:val="18"/>
  </w:num>
  <w:num w:numId="28" w16cid:durableId="1507355858">
    <w:abstractNumId w:val="14"/>
    <w:lvlOverride w:ilvl="0">
      <w:lvl w:ilvl="0">
        <w:start w:val="1"/>
        <w:numFmt w:val="decimal"/>
        <w:pStyle w:val="1"/>
        <w:suff w:val="nothing"/>
        <w:lvlText w:val="第%1章"/>
        <w:lvlJc w:val="left"/>
        <w:pPr>
          <w:ind w:left="0" w:firstLine="0"/>
        </w:pPr>
        <w:rPr>
          <w:rFonts w:hint="eastAsia"/>
          <w:spacing w:val="40"/>
        </w:rPr>
      </w:lvl>
    </w:lvlOverride>
    <w:lvlOverride w:ilvl="1">
      <w:lvl w:ilvl="1">
        <w:start w:val="1"/>
        <w:numFmt w:val="decimal"/>
        <w:pStyle w:val="21"/>
        <w:suff w:val="nothing"/>
        <w:lvlText w:val="%1.%2"/>
        <w:lvlJc w:val="left"/>
        <w:pPr>
          <w:ind w:left="0" w:firstLine="0"/>
        </w:pPr>
        <w:rPr>
          <w:rFonts w:hint="eastAsia"/>
        </w:rPr>
      </w:lvl>
    </w:lvlOverride>
    <w:lvlOverride w:ilvl="2">
      <w:lvl w:ilvl="2">
        <w:start w:val="1"/>
        <w:numFmt w:val="decimal"/>
        <w:pStyle w:val="31"/>
        <w:suff w:val="nothing"/>
        <w:lvlText w:val="%1.%2.%3"/>
        <w:lvlJc w:val="left"/>
        <w:pPr>
          <w:ind w:left="0" w:firstLine="0"/>
        </w:pPr>
        <w:rPr>
          <w:rFonts w:hint="eastAsia"/>
        </w:rPr>
      </w:lvl>
    </w:lvlOverride>
    <w:lvlOverride w:ilvl="3">
      <w:lvl w:ilvl="3">
        <w:start w:val="1"/>
        <w:numFmt w:val="decimal"/>
        <w:pStyle w:val="41"/>
        <w:suff w:val="nothing"/>
        <w:lvlText w:val="%1.%2.%3.%4"/>
        <w:lvlJc w:val="left"/>
        <w:pPr>
          <w:ind w:left="0" w:firstLine="0"/>
        </w:pPr>
        <w:rPr>
          <w:rFonts w:hint="eastAsia"/>
        </w:rPr>
      </w:lvl>
    </w:lvlOverride>
    <w:lvlOverride w:ilvl="4">
      <w:lvl w:ilvl="4">
        <w:start w:val="1"/>
        <w:numFmt w:val="decimal"/>
        <w:lvlText w:val="%1.%2.%3.%4.%5."/>
        <w:lvlJc w:val="left"/>
        <w:pPr>
          <w:ind w:left="0" w:firstLine="0"/>
        </w:pPr>
        <w:rPr>
          <w:rFonts w:hint="eastAsia"/>
        </w:rPr>
      </w:lvl>
    </w:lvlOverride>
    <w:lvlOverride w:ilvl="5">
      <w:lvl w:ilvl="5">
        <w:start w:val="1"/>
        <w:numFmt w:val="decimal"/>
        <w:lvlText w:val="%1.%2.%3.%4.%5.%6."/>
        <w:lvlJc w:val="left"/>
        <w:pPr>
          <w:ind w:left="0" w:firstLine="0"/>
        </w:pPr>
        <w:rPr>
          <w:rFonts w:hint="eastAsia"/>
        </w:rPr>
      </w:lvl>
    </w:lvlOverride>
    <w:lvlOverride w:ilvl="6">
      <w:lvl w:ilvl="6">
        <w:start w:val="1"/>
        <w:numFmt w:val="decimal"/>
        <w:lvlText w:val="%1.%2.%3.%4.%5.%6.%7."/>
        <w:lvlJc w:val="left"/>
        <w:pPr>
          <w:ind w:left="0" w:firstLine="0"/>
        </w:pPr>
        <w:rPr>
          <w:rFonts w:hint="eastAsia"/>
        </w:rPr>
      </w:lvl>
    </w:lvlOverride>
    <w:lvlOverride w:ilvl="7">
      <w:lvl w:ilvl="7">
        <w:start w:val="1"/>
        <w:numFmt w:val="decimal"/>
        <w:lvlText w:val="%1.%2.%3.%4.%5.%6.%7.%8."/>
        <w:lvlJc w:val="left"/>
        <w:pPr>
          <w:ind w:left="0" w:firstLine="0"/>
        </w:pPr>
        <w:rPr>
          <w:rFonts w:hint="eastAsia"/>
        </w:rPr>
      </w:lvl>
    </w:lvlOverride>
    <w:lvlOverride w:ilvl="8">
      <w:lvl w:ilvl="8">
        <w:start w:val="1"/>
        <w:numFmt w:val="decimal"/>
        <w:lvlText w:val="%1.%2.%3.%4.%5.%6.%7.%8.%9."/>
        <w:lvlJc w:val="left"/>
        <w:pPr>
          <w:ind w:left="0" w:firstLine="0"/>
        </w:pPr>
        <w:rPr>
          <w:rFonts w:hint="eastAsia"/>
        </w:rPr>
      </w:lvl>
    </w:lvlOverride>
  </w:num>
  <w:num w:numId="29" w16cid:durableId="357858063">
    <w:abstractNumId w:val="20"/>
  </w:num>
  <w:num w:numId="30" w16cid:durableId="611937987">
    <w:abstractNumId w:val="10"/>
  </w:num>
  <w:num w:numId="31" w16cid:durableId="1177381674">
    <w:abstractNumId w:val="22"/>
  </w:num>
  <w:num w:numId="32" w16cid:durableId="28246570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attachedTemplate r:id="rId1"/>
  <w:linkStyle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6337"/>
    <w:rsid w:val="0000500C"/>
    <w:rsid w:val="000060EF"/>
    <w:rsid w:val="000065C8"/>
    <w:rsid w:val="00007E3F"/>
    <w:rsid w:val="00011655"/>
    <w:rsid w:val="00012D71"/>
    <w:rsid w:val="0001323D"/>
    <w:rsid w:val="000151FF"/>
    <w:rsid w:val="00017051"/>
    <w:rsid w:val="000219E3"/>
    <w:rsid w:val="000246BE"/>
    <w:rsid w:val="00026003"/>
    <w:rsid w:val="0002616E"/>
    <w:rsid w:val="00027F55"/>
    <w:rsid w:val="000347EF"/>
    <w:rsid w:val="00034E4B"/>
    <w:rsid w:val="00042717"/>
    <w:rsid w:val="00045B01"/>
    <w:rsid w:val="00050185"/>
    <w:rsid w:val="000506D5"/>
    <w:rsid w:val="0005188D"/>
    <w:rsid w:val="00051DF6"/>
    <w:rsid w:val="00052865"/>
    <w:rsid w:val="00053090"/>
    <w:rsid w:val="00053633"/>
    <w:rsid w:val="00055DF3"/>
    <w:rsid w:val="00060D54"/>
    <w:rsid w:val="00061293"/>
    <w:rsid w:val="00061568"/>
    <w:rsid w:val="00062387"/>
    <w:rsid w:val="00064892"/>
    <w:rsid w:val="0006651C"/>
    <w:rsid w:val="00067080"/>
    <w:rsid w:val="00072E97"/>
    <w:rsid w:val="00074B66"/>
    <w:rsid w:val="00076D58"/>
    <w:rsid w:val="00080600"/>
    <w:rsid w:val="00082322"/>
    <w:rsid w:val="0008238F"/>
    <w:rsid w:val="00084346"/>
    <w:rsid w:val="000A02EA"/>
    <w:rsid w:val="000A0567"/>
    <w:rsid w:val="000A2B5D"/>
    <w:rsid w:val="000A4725"/>
    <w:rsid w:val="000A5B84"/>
    <w:rsid w:val="000A5B8D"/>
    <w:rsid w:val="000A5F65"/>
    <w:rsid w:val="000A64D0"/>
    <w:rsid w:val="000A6C57"/>
    <w:rsid w:val="000A76A3"/>
    <w:rsid w:val="000B379B"/>
    <w:rsid w:val="000B4223"/>
    <w:rsid w:val="000C1194"/>
    <w:rsid w:val="000C5BB7"/>
    <w:rsid w:val="000C7CF4"/>
    <w:rsid w:val="000D1FD5"/>
    <w:rsid w:val="000D26B6"/>
    <w:rsid w:val="000D2D6D"/>
    <w:rsid w:val="000D3FFE"/>
    <w:rsid w:val="000D5257"/>
    <w:rsid w:val="000D7B92"/>
    <w:rsid w:val="000E15C6"/>
    <w:rsid w:val="000E1FDD"/>
    <w:rsid w:val="000E37B5"/>
    <w:rsid w:val="000E4F52"/>
    <w:rsid w:val="000E6E48"/>
    <w:rsid w:val="000F19A9"/>
    <w:rsid w:val="000F1D60"/>
    <w:rsid w:val="000F25EC"/>
    <w:rsid w:val="000F2C77"/>
    <w:rsid w:val="000F4B03"/>
    <w:rsid w:val="000F4EE4"/>
    <w:rsid w:val="000F55D1"/>
    <w:rsid w:val="000F6FF5"/>
    <w:rsid w:val="000F7D47"/>
    <w:rsid w:val="00100551"/>
    <w:rsid w:val="0010064D"/>
    <w:rsid w:val="00100961"/>
    <w:rsid w:val="0010226B"/>
    <w:rsid w:val="001067A1"/>
    <w:rsid w:val="00106FAF"/>
    <w:rsid w:val="00107A36"/>
    <w:rsid w:val="001126D9"/>
    <w:rsid w:val="00113A0D"/>
    <w:rsid w:val="00116528"/>
    <w:rsid w:val="00116FFB"/>
    <w:rsid w:val="001212A9"/>
    <w:rsid w:val="00124E9E"/>
    <w:rsid w:val="001266F1"/>
    <w:rsid w:val="00126BAC"/>
    <w:rsid w:val="00126D66"/>
    <w:rsid w:val="00131AD2"/>
    <w:rsid w:val="001325BF"/>
    <w:rsid w:val="00132A2A"/>
    <w:rsid w:val="0013349A"/>
    <w:rsid w:val="00133965"/>
    <w:rsid w:val="001375CB"/>
    <w:rsid w:val="00146FA9"/>
    <w:rsid w:val="001500E7"/>
    <w:rsid w:val="00150908"/>
    <w:rsid w:val="001518B8"/>
    <w:rsid w:val="001519B3"/>
    <w:rsid w:val="00154166"/>
    <w:rsid w:val="00156A96"/>
    <w:rsid w:val="0015709E"/>
    <w:rsid w:val="00160213"/>
    <w:rsid w:val="00160E3A"/>
    <w:rsid w:val="00161CD4"/>
    <w:rsid w:val="0016456F"/>
    <w:rsid w:val="00165BE0"/>
    <w:rsid w:val="001669D7"/>
    <w:rsid w:val="00170825"/>
    <w:rsid w:val="00175168"/>
    <w:rsid w:val="0017715C"/>
    <w:rsid w:val="00180A6E"/>
    <w:rsid w:val="001828D5"/>
    <w:rsid w:val="00182E6C"/>
    <w:rsid w:val="00183113"/>
    <w:rsid w:val="00185830"/>
    <w:rsid w:val="00185B03"/>
    <w:rsid w:val="00186045"/>
    <w:rsid w:val="00186BA6"/>
    <w:rsid w:val="00190BCB"/>
    <w:rsid w:val="00191B5C"/>
    <w:rsid w:val="00193556"/>
    <w:rsid w:val="00193900"/>
    <w:rsid w:val="001974B9"/>
    <w:rsid w:val="0019782F"/>
    <w:rsid w:val="001A044B"/>
    <w:rsid w:val="001A0587"/>
    <w:rsid w:val="001A3ED7"/>
    <w:rsid w:val="001A4C81"/>
    <w:rsid w:val="001A4D69"/>
    <w:rsid w:val="001B3684"/>
    <w:rsid w:val="001B61F5"/>
    <w:rsid w:val="001B6443"/>
    <w:rsid w:val="001B64A0"/>
    <w:rsid w:val="001B72AB"/>
    <w:rsid w:val="001C1A19"/>
    <w:rsid w:val="001C2B65"/>
    <w:rsid w:val="001C4AEB"/>
    <w:rsid w:val="001C59DB"/>
    <w:rsid w:val="001C61AE"/>
    <w:rsid w:val="001D0733"/>
    <w:rsid w:val="001D0E58"/>
    <w:rsid w:val="001D45E9"/>
    <w:rsid w:val="001D5EAA"/>
    <w:rsid w:val="001E0160"/>
    <w:rsid w:val="001E0A60"/>
    <w:rsid w:val="001E1992"/>
    <w:rsid w:val="001E19C9"/>
    <w:rsid w:val="001E5957"/>
    <w:rsid w:val="001E639F"/>
    <w:rsid w:val="001E76E6"/>
    <w:rsid w:val="001F2BF3"/>
    <w:rsid w:val="001F37B9"/>
    <w:rsid w:val="001F4B4F"/>
    <w:rsid w:val="001F5012"/>
    <w:rsid w:val="00200A9B"/>
    <w:rsid w:val="00201DA1"/>
    <w:rsid w:val="00202AAB"/>
    <w:rsid w:val="002036E5"/>
    <w:rsid w:val="0020404D"/>
    <w:rsid w:val="00204827"/>
    <w:rsid w:val="00205BE6"/>
    <w:rsid w:val="0020715D"/>
    <w:rsid w:val="00207C0D"/>
    <w:rsid w:val="00212B71"/>
    <w:rsid w:val="002144C2"/>
    <w:rsid w:val="00216335"/>
    <w:rsid w:val="00216978"/>
    <w:rsid w:val="00217914"/>
    <w:rsid w:val="00222FB4"/>
    <w:rsid w:val="00226DD9"/>
    <w:rsid w:val="00231758"/>
    <w:rsid w:val="00232221"/>
    <w:rsid w:val="00234992"/>
    <w:rsid w:val="00245162"/>
    <w:rsid w:val="0024571C"/>
    <w:rsid w:val="00245C01"/>
    <w:rsid w:val="002469C4"/>
    <w:rsid w:val="00246FC2"/>
    <w:rsid w:val="00246FD1"/>
    <w:rsid w:val="00247666"/>
    <w:rsid w:val="00255CAF"/>
    <w:rsid w:val="00260E3B"/>
    <w:rsid w:val="00265AE1"/>
    <w:rsid w:val="00265CBA"/>
    <w:rsid w:val="00266A55"/>
    <w:rsid w:val="00267401"/>
    <w:rsid w:val="0027376A"/>
    <w:rsid w:val="00273D92"/>
    <w:rsid w:val="002747E6"/>
    <w:rsid w:val="00275A42"/>
    <w:rsid w:val="00275DDE"/>
    <w:rsid w:val="00276584"/>
    <w:rsid w:val="002767C4"/>
    <w:rsid w:val="00276D7B"/>
    <w:rsid w:val="00281CD1"/>
    <w:rsid w:val="00284331"/>
    <w:rsid w:val="00285A30"/>
    <w:rsid w:val="002864A5"/>
    <w:rsid w:val="0028683C"/>
    <w:rsid w:val="00287057"/>
    <w:rsid w:val="00287440"/>
    <w:rsid w:val="00290ABF"/>
    <w:rsid w:val="00293EDB"/>
    <w:rsid w:val="00295DF9"/>
    <w:rsid w:val="002961A7"/>
    <w:rsid w:val="002A5296"/>
    <w:rsid w:val="002B0916"/>
    <w:rsid w:val="002B0CB2"/>
    <w:rsid w:val="002B0EE9"/>
    <w:rsid w:val="002B0F79"/>
    <w:rsid w:val="002B2669"/>
    <w:rsid w:val="002B467D"/>
    <w:rsid w:val="002B53FD"/>
    <w:rsid w:val="002B6EBC"/>
    <w:rsid w:val="002C012A"/>
    <w:rsid w:val="002C4B2A"/>
    <w:rsid w:val="002D3212"/>
    <w:rsid w:val="002D473B"/>
    <w:rsid w:val="002D5DF1"/>
    <w:rsid w:val="002D642C"/>
    <w:rsid w:val="002D697A"/>
    <w:rsid w:val="002D7789"/>
    <w:rsid w:val="002D7C92"/>
    <w:rsid w:val="002E1672"/>
    <w:rsid w:val="002E26B3"/>
    <w:rsid w:val="002E3D5A"/>
    <w:rsid w:val="002E4F06"/>
    <w:rsid w:val="002F3062"/>
    <w:rsid w:val="002F56D1"/>
    <w:rsid w:val="00302FA2"/>
    <w:rsid w:val="00303200"/>
    <w:rsid w:val="00303C46"/>
    <w:rsid w:val="00303D48"/>
    <w:rsid w:val="00306195"/>
    <w:rsid w:val="0030654C"/>
    <w:rsid w:val="00307721"/>
    <w:rsid w:val="00307EAA"/>
    <w:rsid w:val="00310AFA"/>
    <w:rsid w:val="00311AFC"/>
    <w:rsid w:val="00314585"/>
    <w:rsid w:val="003152CA"/>
    <w:rsid w:val="00316BE2"/>
    <w:rsid w:val="00320E9E"/>
    <w:rsid w:val="00320EFE"/>
    <w:rsid w:val="003210EC"/>
    <w:rsid w:val="003229FD"/>
    <w:rsid w:val="00323F2E"/>
    <w:rsid w:val="003249ED"/>
    <w:rsid w:val="00325EAB"/>
    <w:rsid w:val="00327039"/>
    <w:rsid w:val="00327CA2"/>
    <w:rsid w:val="00337F32"/>
    <w:rsid w:val="00342DB5"/>
    <w:rsid w:val="003445E9"/>
    <w:rsid w:val="00344B75"/>
    <w:rsid w:val="00352307"/>
    <w:rsid w:val="00353701"/>
    <w:rsid w:val="00353DE0"/>
    <w:rsid w:val="003559A1"/>
    <w:rsid w:val="00357062"/>
    <w:rsid w:val="003572D7"/>
    <w:rsid w:val="0036297F"/>
    <w:rsid w:val="00362F0C"/>
    <w:rsid w:val="0036470A"/>
    <w:rsid w:val="003711F5"/>
    <w:rsid w:val="003738C2"/>
    <w:rsid w:val="00373932"/>
    <w:rsid w:val="00373A6D"/>
    <w:rsid w:val="0037467A"/>
    <w:rsid w:val="00377225"/>
    <w:rsid w:val="00380AF3"/>
    <w:rsid w:val="00381C37"/>
    <w:rsid w:val="00382977"/>
    <w:rsid w:val="00387E9D"/>
    <w:rsid w:val="003900E7"/>
    <w:rsid w:val="003903BF"/>
    <w:rsid w:val="003929C3"/>
    <w:rsid w:val="003973EE"/>
    <w:rsid w:val="00397F78"/>
    <w:rsid w:val="003A0626"/>
    <w:rsid w:val="003A44E2"/>
    <w:rsid w:val="003A702F"/>
    <w:rsid w:val="003B014E"/>
    <w:rsid w:val="003B200E"/>
    <w:rsid w:val="003B3C60"/>
    <w:rsid w:val="003C048F"/>
    <w:rsid w:val="003C0BE2"/>
    <w:rsid w:val="003C1E09"/>
    <w:rsid w:val="003C2BE1"/>
    <w:rsid w:val="003C4E75"/>
    <w:rsid w:val="003C525F"/>
    <w:rsid w:val="003C59C5"/>
    <w:rsid w:val="003C6906"/>
    <w:rsid w:val="003C6C7B"/>
    <w:rsid w:val="003C7E72"/>
    <w:rsid w:val="003D28EA"/>
    <w:rsid w:val="003D51DA"/>
    <w:rsid w:val="003D71B2"/>
    <w:rsid w:val="003D7B05"/>
    <w:rsid w:val="003E465F"/>
    <w:rsid w:val="003F29C8"/>
    <w:rsid w:val="003F2E2B"/>
    <w:rsid w:val="003F3D51"/>
    <w:rsid w:val="003F3F0E"/>
    <w:rsid w:val="0040119F"/>
    <w:rsid w:val="00404DA0"/>
    <w:rsid w:val="0040585F"/>
    <w:rsid w:val="00407C42"/>
    <w:rsid w:val="004106B0"/>
    <w:rsid w:val="00410816"/>
    <w:rsid w:val="0041191A"/>
    <w:rsid w:val="00411FB7"/>
    <w:rsid w:val="004131E0"/>
    <w:rsid w:val="00415A5A"/>
    <w:rsid w:val="00417F29"/>
    <w:rsid w:val="0042228D"/>
    <w:rsid w:val="0042294A"/>
    <w:rsid w:val="00422FFC"/>
    <w:rsid w:val="00426C1C"/>
    <w:rsid w:val="004311B8"/>
    <w:rsid w:val="00431A5C"/>
    <w:rsid w:val="0043455A"/>
    <w:rsid w:val="004355DD"/>
    <w:rsid w:val="004361B5"/>
    <w:rsid w:val="004362B1"/>
    <w:rsid w:val="004375F7"/>
    <w:rsid w:val="00444302"/>
    <w:rsid w:val="0044788C"/>
    <w:rsid w:val="00450B4A"/>
    <w:rsid w:val="00451570"/>
    <w:rsid w:val="00451AAB"/>
    <w:rsid w:val="004529DA"/>
    <w:rsid w:val="004547BB"/>
    <w:rsid w:val="00455540"/>
    <w:rsid w:val="00455986"/>
    <w:rsid w:val="00457AED"/>
    <w:rsid w:val="00457EF1"/>
    <w:rsid w:val="0046082C"/>
    <w:rsid w:val="004618D6"/>
    <w:rsid w:val="004700E3"/>
    <w:rsid w:val="00471ACC"/>
    <w:rsid w:val="004725E1"/>
    <w:rsid w:val="0047358B"/>
    <w:rsid w:val="00474169"/>
    <w:rsid w:val="00474442"/>
    <w:rsid w:val="00474E60"/>
    <w:rsid w:val="004761A0"/>
    <w:rsid w:val="004763F0"/>
    <w:rsid w:val="0047657B"/>
    <w:rsid w:val="00480CAE"/>
    <w:rsid w:val="00480E0C"/>
    <w:rsid w:val="004820CC"/>
    <w:rsid w:val="00483772"/>
    <w:rsid w:val="00484D6A"/>
    <w:rsid w:val="00486EDF"/>
    <w:rsid w:val="00487A51"/>
    <w:rsid w:val="004934D2"/>
    <w:rsid w:val="00493F8D"/>
    <w:rsid w:val="00494088"/>
    <w:rsid w:val="004940BD"/>
    <w:rsid w:val="004944C3"/>
    <w:rsid w:val="004A01ED"/>
    <w:rsid w:val="004A07C0"/>
    <w:rsid w:val="004A16E5"/>
    <w:rsid w:val="004A7E93"/>
    <w:rsid w:val="004B05FF"/>
    <w:rsid w:val="004B0EA3"/>
    <w:rsid w:val="004B1DC0"/>
    <w:rsid w:val="004B2AD3"/>
    <w:rsid w:val="004B3209"/>
    <w:rsid w:val="004B361E"/>
    <w:rsid w:val="004B46B4"/>
    <w:rsid w:val="004B6337"/>
    <w:rsid w:val="004B74D9"/>
    <w:rsid w:val="004C0C45"/>
    <w:rsid w:val="004C16D2"/>
    <w:rsid w:val="004C31C7"/>
    <w:rsid w:val="004C5669"/>
    <w:rsid w:val="004D07F5"/>
    <w:rsid w:val="004D7014"/>
    <w:rsid w:val="004E29ED"/>
    <w:rsid w:val="004E3595"/>
    <w:rsid w:val="004E43F4"/>
    <w:rsid w:val="004E47B7"/>
    <w:rsid w:val="004E4AF6"/>
    <w:rsid w:val="004F0793"/>
    <w:rsid w:val="004F1756"/>
    <w:rsid w:val="004F1B39"/>
    <w:rsid w:val="004F4F13"/>
    <w:rsid w:val="004F7C43"/>
    <w:rsid w:val="00500A87"/>
    <w:rsid w:val="00500C36"/>
    <w:rsid w:val="00502EAA"/>
    <w:rsid w:val="0050368C"/>
    <w:rsid w:val="00503AB9"/>
    <w:rsid w:val="00507E9E"/>
    <w:rsid w:val="0051074A"/>
    <w:rsid w:val="00511BAE"/>
    <w:rsid w:val="005172C9"/>
    <w:rsid w:val="00520BDC"/>
    <w:rsid w:val="0052464E"/>
    <w:rsid w:val="005328D5"/>
    <w:rsid w:val="0053452E"/>
    <w:rsid w:val="00542A5F"/>
    <w:rsid w:val="00547662"/>
    <w:rsid w:val="00550D56"/>
    <w:rsid w:val="0055269A"/>
    <w:rsid w:val="005526A0"/>
    <w:rsid w:val="005539A3"/>
    <w:rsid w:val="00556028"/>
    <w:rsid w:val="005560C0"/>
    <w:rsid w:val="00556188"/>
    <w:rsid w:val="005571F1"/>
    <w:rsid w:val="00560F3B"/>
    <w:rsid w:val="00561758"/>
    <w:rsid w:val="00561C82"/>
    <w:rsid w:val="00562036"/>
    <w:rsid w:val="00562850"/>
    <w:rsid w:val="00563E6C"/>
    <w:rsid w:val="005641B7"/>
    <w:rsid w:val="00564FF3"/>
    <w:rsid w:val="005656A7"/>
    <w:rsid w:val="00566D96"/>
    <w:rsid w:val="00567ADF"/>
    <w:rsid w:val="00567F1B"/>
    <w:rsid w:val="00570887"/>
    <w:rsid w:val="00571F5D"/>
    <w:rsid w:val="0057256C"/>
    <w:rsid w:val="00573330"/>
    <w:rsid w:val="005749E5"/>
    <w:rsid w:val="00577671"/>
    <w:rsid w:val="00583A87"/>
    <w:rsid w:val="00584309"/>
    <w:rsid w:val="005856E6"/>
    <w:rsid w:val="005922E8"/>
    <w:rsid w:val="00592FE6"/>
    <w:rsid w:val="00593735"/>
    <w:rsid w:val="00594CBF"/>
    <w:rsid w:val="0059588F"/>
    <w:rsid w:val="005A0217"/>
    <w:rsid w:val="005A1F58"/>
    <w:rsid w:val="005A2BF2"/>
    <w:rsid w:val="005A3DF6"/>
    <w:rsid w:val="005A45C5"/>
    <w:rsid w:val="005A4D30"/>
    <w:rsid w:val="005A725C"/>
    <w:rsid w:val="005B667A"/>
    <w:rsid w:val="005B6CD8"/>
    <w:rsid w:val="005C1B32"/>
    <w:rsid w:val="005C2362"/>
    <w:rsid w:val="005C2EC5"/>
    <w:rsid w:val="005C4875"/>
    <w:rsid w:val="005C5AE2"/>
    <w:rsid w:val="005C692B"/>
    <w:rsid w:val="005D68A0"/>
    <w:rsid w:val="005D77E1"/>
    <w:rsid w:val="005D7DD5"/>
    <w:rsid w:val="005D7EB7"/>
    <w:rsid w:val="005E0D66"/>
    <w:rsid w:val="005E0E13"/>
    <w:rsid w:val="005E5E3E"/>
    <w:rsid w:val="005E79DC"/>
    <w:rsid w:val="005F03F5"/>
    <w:rsid w:val="005F2062"/>
    <w:rsid w:val="005F2698"/>
    <w:rsid w:val="005F3283"/>
    <w:rsid w:val="005F5055"/>
    <w:rsid w:val="005F5D31"/>
    <w:rsid w:val="00600BD1"/>
    <w:rsid w:val="006050D6"/>
    <w:rsid w:val="0061173C"/>
    <w:rsid w:val="00612561"/>
    <w:rsid w:val="006132D6"/>
    <w:rsid w:val="00614C17"/>
    <w:rsid w:val="00615F96"/>
    <w:rsid w:val="006231F9"/>
    <w:rsid w:val="0062399F"/>
    <w:rsid w:val="00624913"/>
    <w:rsid w:val="00630419"/>
    <w:rsid w:val="00631642"/>
    <w:rsid w:val="0063245F"/>
    <w:rsid w:val="006337A0"/>
    <w:rsid w:val="0064075A"/>
    <w:rsid w:val="00640931"/>
    <w:rsid w:val="00642584"/>
    <w:rsid w:val="00642A42"/>
    <w:rsid w:val="00645319"/>
    <w:rsid w:val="00650014"/>
    <w:rsid w:val="006551FC"/>
    <w:rsid w:val="00655EC7"/>
    <w:rsid w:val="00657862"/>
    <w:rsid w:val="0066086B"/>
    <w:rsid w:val="006626C6"/>
    <w:rsid w:val="00663AF1"/>
    <w:rsid w:val="00666BB4"/>
    <w:rsid w:val="00672D75"/>
    <w:rsid w:val="006735B4"/>
    <w:rsid w:val="00675BC8"/>
    <w:rsid w:val="00677376"/>
    <w:rsid w:val="00677B01"/>
    <w:rsid w:val="00687B3C"/>
    <w:rsid w:val="006907EC"/>
    <w:rsid w:val="00690C9F"/>
    <w:rsid w:val="006949FA"/>
    <w:rsid w:val="006956C4"/>
    <w:rsid w:val="00695F4F"/>
    <w:rsid w:val="006970B5"/>
    <w:rsid w:val="006A15BC"/>
    <w:rsid w:val="006A3C82"/>
    <w:rsid w:val="006A4690"/>
    <w:rsid w:val="006A4C1D"/>
    <w:rsid w:val="006A57BB"/>
    <w:rsid w:val="006A6D59"/>
    <w:rsid w:val="006B1548"/>
    <w:rsid w:val="006B4888"/>
    <w:rsid w:val="006B4A1C"/>
    <w:rsid w:val="006B5D80"/>
    <w:rsid w:val="006C1882"/>
    <w:rsid w:val="006C4874"/>
    <w:rsid w:val="006C6063"/>
    <w:rsid w:val="006C6418"/>
    <w:rsid w:val="006C720A"/>
    <w:rsid w:val="006D3177"/>
    <w:rsid w:val="006E09B8"/>
    <w:rsid w:val="006E0B0E"/>
    <w:rsid w:val="006E1515"/>
    <w:rsid w:val="006E2CA1"/>
    <w:rsid w:val="006E38AF"/>
    <w:rsid w:val="006E4528"/>
    <w:rsid w:val="006E46BE"/>
    <w:rsid w:val="006E6EBA"/>
    <w:rsid w:val="006F2DA4"/>
    <w:rsid w:val="006F447B"/>
    <w:rsid w:val="006F7633"/>
    <w:rsid w:val="0070561A"/>
    <w:rsid w:val="00705D61"/>
    <w:rsid w:val="00710755"/>
    <w:rsid w:val="00710B28"/>
    <w:rsid w:val="00711C81"/>
    <w:rsid w:val="0071485B"/>
    <w:rsid w:val="00714AD3"/>
    <w:rsid w:val="00717EF6"/>
    <w:rsid w:val="00720CC3"/>
    <w:rsid w:val="00722627"/>
    <w:rsid w:val="007263F7"/>
    <w:rsid w:val="00732518"/>
    <w:rsid w:val="007355F5"/>
    <w:rsid w:val="00740FB9"/>
    <w:rsid w:val="00741523"/>
    <w:rsid w:val="00741C14"/>
    <w:rsid w:val="00745C86"/>
    <w:rsid w:val="007463D2"/>
    <w:rsid w:val="007465AA"/>
    <w:rsid w:val="007506F8"/>
    <w:rsid w:val="007526C0"/>
    <w:rsid w:val="00752D78"/>
    <w:rsid w:val="0075620D"/>
    <w:rsid w:val="00757733"/>
    <w:rsid w:val="00761E82"/>
    <w:rsid w:val="00762305"/>
    <w:rsid w:val="00762455"/>
    <w:rsid w:val="007629FD"/>
    <w:rsid w:val="00766008"/>
    <w:rsid w:val="00767770"/>
    <w:rsid w:val="00767F54"/>
    <w:rsid w:val="007724AF"/>
    <w:rsid w:val="00774650"/>
    <w:rsid w:val="0077679A"/>
    <w:rsid w:val="00780A2C"/>
    <w:rsid w:val="00781A03"/>
    <w:rsid w:val="0078236F"/>
    <w:rsid w:val="007824F5"/>
    <w:rsid w:val="00787CAA"/>
    <w:rsid w:val="007925D8"/>
    <w:rsid w:val="007928FC"/>
    <w:rsid w:val="007943F9"/>
    <w:rsid w:val="00794880"/>
    <w:rsid w:val="00796D01"/>
    <w:rsid w:val="007977B8"/>
    <w:rsid w:val="00797B5E"/>
    <w:rsid w:val="007A0465"/>
    <w:rsid w:val="007A1FBB"/>
    <w:rsid w:val="007A1FCE"/>
    <w:rsid w:val="007A4923"/>
    <w:rsid w:val="007A6EE6"/>
    <w:rsid w:val="007B1033"/>
    <w:rsid w:val="007B24B0"/>
    <w:rsid w:val="007B2D90"/>
    <w:rsid w:val="007B2E0C"/>
    <w:rsid w:val="007B7880"/>
    <w:rsid w:val="007C0C04"/>
    <w:rsid w:val="007C1F15"/>
    <w:rsid w:val="007C3F07"/>
    <w:rsid w:val="007C5BC6"/>
    <w:rsid w:val="007C7B34"/>
    <w:rsid w:val="007D067F"/>
    <w:rsid w:val="007D0939"/>
    <w:rsid w:val="007D577C"/>
    <w:rsid w:val="007D7EDD"/>
    <w:rsid w:val="007E0393"/>
    <w:rsid w:val="007E39C9"/>
    <w:rsid w:val="007E3AAE"/>
    <w:rsid w:val="007E4C4A"/>
    <w:rsid w:val="007E4ED3"/>
    <w:rsid w:val="007E5B36"/>
    <w:rsid w:val="007E7007"/>
    <w:rsid w:val="007F1E90"/>
    <w:rsid w:val="007F29E5"/>
    <w:rsid w:val="007F2A4F"/>
    <w:rsid w:val="007F4127"/>
    <w:rsid w:val="007F5AB6"/>
    <w:rsid w:val="007F5EEC"/>
    <w:rsid w:val="00802591"/>
    <w:rsid w:val="00803449"/>
    <w:rsid w:val="00803B91"/>
    <w:rsid w:val="00805768"/>
    <w:rsid w:val="00806707"/>
    <w:rsid w:val="00806D11"/>
    <w:rsid w:val="00813865"/>
    <w:rsid w:val="008147B5"/>
    <w:rsid w:val="008148A3"/>
    <w:rsid w:val="00815582"/>
    <w:rsid w:val="00822543"/>
    <w:rsid w:val="00822BED"/>
    <w:rsid w:val="00822F22"/>
    <w:rsid w:val="00824EAE"/>
    <w:rsid w:val="00830410"/>
    <w:rsid w:val="008312C0"/>
    <w:rsid w:val="00833091"/>
    <w:rsid w:val="00835490"/>
    <w:rsid w:val="008359CF"/>
    <w:rsid w:val="00840F26"/>
    <w:rsid w:val="00843E90"/>
    <w:rsid w:val="0084450D"/>
    <w:rsid w:val="00844D85"/>
    <w:rsid w:val="00846507"/>
    <w:rsid w:val="00850D31"/>
    <w:rsid w:val="00851FB5"/>
    <w:rsid w:val="008536C4"/>
    <w:rsid w:val="00854952"/>
    <w:rsid w:val="00855C54"/>
    <w:rsid w:val="0085682D"/>
    <w:rsid w:val="008578DD"/>
    <w:rsid w:val="00857AE9"/>
    <w:rsid w:val="00857DC7"/>
    <w:rsid w:val="00862829"/>
    <w:rsid w:val="00865A56"/>
    <w:rsid w:val="008662F7"/>
    <w:rsid w:val="00866B4C"/>
    <w:rsid w:val="0087032B"/>
    <w:rsid w:val="008715CA"/>
    <w:rsid w:val="00873C0D"/>
    <w:rsid w:val="0087426F"/>
    <w:rsid w:val="0087497E"/>
    <w:rsid w:val="00875DD9"/>
    <w:rsid w:val="008771DF"/>
    <w:rsid w:val="00877287"/>
    <w:rsid w:val="00880125"/>
    <w:rsid w:val="00880A25"/>
    <w:rsid w:val="0088183E"/>
    <w:rsid w:val="008837AB"/>
    <w:rsid w:val="00884799"/>
    <w:rsid w:val="00884BFF"/>
    <w:rsid w:val="008864A0"/>
    <w:rsid w:val="0089344E"/>
    <w:rsid w:val="0089347E"/>
    <w:rsid w:val="0089402A"/>
    <w:rsid w:val="008949BE"/>
    <w:rsid w:val="00896A8E"/>
    <w:rsid w:val="008A7A00"/>
    <w:rsid w:val="008B110B"/>
    <w:rsid w:val="008B1730"/>
    <w:rsid w:val="008B2D56"/>
    <w:rsid w:val="008B33B2"/>
    <w:rsid w:val="008B5E1A"/>
    <w:rsid w:val="008B6B07"/>
    <w:rsid w:val="008B6F0D"/>
    <w:rsid w:val="008C0085"/>
    <w:rsid w:val="008C2B8F"/>
    <w:rsid w:val="008C7D31"/>
    <w:rsid w:val="008D0747"/>
    <w:rsid w:val="008D2601"/>
    <w:rsid w:val="008D333E"/>
    <w:rsid w:val="008D41CA"/>
    <w:rsid w:val="008D5581"/>
    <w:rsid w:val="008D56E7"/>
    <w:rsid w:val="008E1531"/>
    <w:rsid w:val="008E2036"/>
    <w:rsid w:val="008E7A35"/>
    <w:rsid w:val="008F2061"/>
    <w:rsid w:val="008F5E00"/>
    <w:rsid w:val="00900DB7"/>
    <w:rsid w:val="0090156D"/>
    <w:rsid w:val="00903670"/>
    <w:rsid w:val="0090394A"/>
    <w:rsid w:val="009048D0"/>
    <w:rsid w:val="009064E9"/>
    <w:rsid w:val="00914205"/>
    <w:rsid w:val="009150E8"/>
    <w:rsid w:val="0091632E"/>
    <w:rsid w:val="00921798"/>
    <w:rsid w:val="009240BE"/>
    <w:rsid w:val="0092707D"/>
    <w:rsid w:val="00930218"/>
    <w:rsid w:val="00930416"/>
    <w:rsid w:val="00930EC3"/>
    <w:rsid w:val="0093127C"/>
    <w:rsid w:val="009340A1"/>
    <w:rsid w:val="00934825"/>
    <w:rsid w:val="00934C3A"/>
    <w:rsid w:val="0093574B"/>
    <w:rsid w:val="00935CB9"/>
    <w:rsid w:val="00936355"/>
    <w:rsid w:val="00940D3D"/>
    <w:rsid w:val="00943E05"/>
    <w:rsid w:val="00944110"/>
    <w:rsid w:val="00944467"/>
    <w:rsid w:val="00944D3C"/>
    <w:rsid w:val="0094688C"/>
    <w:rsid w:val="0094793F"/>
    <w:rsid w:val="00947A80"/>
    <w:rsid w:val="00950A13"/>
    <w:rsid w:val="00950FAD"/>
    <w:rsid w:val="00951775"/>
    <w:rsid w:val="0095177A"/>
    <w:rsid w:val="00952227"/>
    <w:rsid w:val="00953B13"/>
    <w:rsid w:val="009550A6"/>
    <w:rsid w:val="00955C6C"/>
    <w:rsid w:val="009562A9"/>
    <w:rsid w:val="009605F9"/>
    <w:rsid w:val="00963085"/>
    <w:rsid w:val="00964B0B"/>
    <w:rsid w:val="00965B98"/>
    <w:rsid w:val="00965C2A"/>
    <w:rsid w:val="00970450"/>
    <w:rsid w:val="00971F0D"/>
    <w:rsid w:val="00972AAF"/>
    <w:rsid w:val="0097593B"/>
    <w:rsid w:val="009771A3"/>
    <w:rsid w:val="00981523"/>
    <w:rsid w:val="009842C9"/>
    <w:rsid w:val="009861DE"/>
    <w:rsid w:val="0098660C"/>
    <w:rsid w:val="009876E1"/>
    <w:rsid w:val="00987D79"/>
    <w:rsid w:val="0099164B"/>
    <w:rsid w:val="009924ED"/>
    <w:rsid w:val="00992FC4"/>
    <w:rsid w:val="00993471"/>
    <w:rsid w:val="009A0AD2"/>
    <w:rsid w:val="009A1B88"/>
    <w:rsid w:val="009A1BFF"/>
    <w:rsid w:val="009A1D11"/>
    <w:rsid w:val="009A25D0"/>
    <w:rsid w:val="009A2C44"/>
    <w:rsid w:val="009A3AF5"/>
    <w:rsid w:val="009A5173"/>
    <w:rsid w:val="009B016A"/>
    <w:rsid w:val="009B5889"/>
    <w:rsid w:val="009B7ECD"/>
    <w:rsid w:val="009C0F5E"/>
    <w:rsid w:val="009C305D"/>
    <w:rsid w:val="009C468E"/>
    <w:rsid w:val="009C5165"/>
    <w:rsid w:val="009C57B9"/>
    <w:rsid w:val="009C6C78"/>
    <w:rsid w:val="009D1493"/>
    <w:rsid w:val="009D5663"/>
    <w:rsid w:val="009D5FAC"/>
    <w:rsid w:val="009D7070"/>
    <w:rsid w:val="009D70B3"/>
    <w:rsid w:val="009E198B"/>
    <w:rsid w:val="009E2072"/>
    <w:rsid w:val="009E63D0"/>
    <w:rsid w:val="009E75DB"/>
    <w:rsid w:val="009F0A87"/>
    <w:rsid w:val="009F1B46"/>
    <w:rsid w:val="009F31B0"/>
    <w:rsid w:val="009F548A"/>
    <w:rsid w:val="009F5FB4"/>
    <w:rsid w:val="00A04765"/>
    <w:rsid w:val="00A05F15"/>
    <w:rsid w:val="00A12B5C"/>
    <w:rsid w:val="00A131EC"/>
    <w:rsid w:val="00A13F7D"/>
    <w:rsid w:val="00A146EC"/>
    <w:rsid w:val="00A2135A"/>
    <w:rsid w:val="00A21C2B"/>
    <w:rsid w:val="00A25B52"/>
    <w:rsid w:val="00A2659D"/>
    <w:rsid w:val="00A30AD4"/>
    <w:rsid w:val="00A32B1D"/>
    <w:rsid w:val="00A32F3C"/>
    <w:rsid w:val="00A338DC"/>
    <w:rsid w:val="00A34161"/>
    <w:rsid w:val="00A34F72"/>
    <w:rsid w:val="00A35F48"/>
    <w:rsid w:val="00A36565"/>
    <w:rsid w:val="00A37CA4"/>
    <w:rsid w:val="00A409CE"/>
    <w:rsid w:val="00A43C1A"/>
    <w:rsid w:val="00A51D2C"/>
    <w:rsid w:val="00A51F8B"/>
    <w:rsid w:val="00A53303"/>
    <w:rsid w:val="00A53638"/>
    <w:rsid w:val="00A53AE5"/>
    <w:rsid w:val="00A571CA"/>
    <w:rsid w:val="00A611CE"/>
    <w:rsid w:val="00A6393C"/>
    <w:rsid w:val="00A6596C"/>
    <w:rsid w:val="00A65F26"/>
    <w:rsid w:val="00A6724E"/>
    <w:rsid w:val="00A6791E"/>
    <w:rsid w:val="00A67EB0"/>
    <w:rsid w:val="00A71801"/>
    <w:rsid w:val="00A75977"/>
    <w:rsid w:val="00A76B6B"/>
    <w:rsid w:val="00A76BDC"/>
    <w:rsid w:val="00A80599"/>
    <w:rsid w:val="00A80B2F"/>
    <w:rsid w:val="00A83986"/>
    <w:rsid w:val="00A878A9"/>
    <w:rsid w:val="00A90540"/>
    <w:rsid w:val="00A90F78"/>
    <w:rsid w:val="00A91603"/>
    <w:rsid w:val="00A91C3B"/>
    <w:rsid w:val="00A91EC3"/>
    <w:rsid w:val="00A92671"/>
    <w:rsid w:val="00A94BE8"/>
    <w:rsid w:val="00A9745A"/>
    <w:rsid w:val="00AA08BB"/>
    <w:rsid w:val="00AA1ED2"/>
    <w:rsid w:val="00AA22E9"/>
    <w:rsid w:val="00AA40C8"/>
    <w:rsid w:val="00AA6670"/>
    <w:rsid w:val="00AA760F"/>
    <w:rsid w:val="00AB1927"/>
    <w:rsid w:val="00AB21E7"/>
    <w:rsid w:val="00AC30EB"/>
    <w:rsid w:val="00AC5C00"/>
    <w:rsid w:val="00AD1C26"/>
    <w:rsid w:val="00AD1C91"/>
    <w:rsid w:val="00AD3854"/>
    <w:rsid w:val="00AD3E2A"/>
    <w:rsid w:val="00AD675E"/>
    <w:rsid w:val="00AD6A13"/>
    <w:rsid w:val="00AD6A75"/>
    <w:rsid w:val="00AD7045"/>
    <w:rsid w:val="00AD7481"/>
    <w:rsid w:val="00AE5190"/>
    <w:rsid w:val="00AE752B"/>
    <w:rsid w:val="00AF1D64"/>
    <w:rsid w:val="00AF2C1F"/>
    <w:rsid w:val="00AF5874"/>
    <w:rsid w:val="00B02F32"/>
    <w:rsid w:val="00B02FD2"/>
    <w:rsid w:val="00B04822"/>
    <w:rsid w:val="00B04939"/>
    <w:rsid w:val="00B07024"/>
    <w:rsid w:val="00B10620"/>
    <w:rsid w:val="00B11AEA"/>
    <w:rsid w:val="00B11EDA"/>
    <w:rsid w:val="00B12796"/>
    <w:rsid w:val="00B15D14"/>
    <w:rsid w:val="00B17AA7"/>
    <w:rsid w:val="00B2310C"/>
    <w:rsid w:val="00B23BF3"/>
    <w:rsid w:val="00B24815"/>
    <w:rsid w:val="00B30506"/>
    <w:rsid w:val="00B308CC"/>
    <w:rsid w:val="00B34FF4"/>
    <w:rsid w:val="00B3538E"/>
    <w:rsid w:val="00B3653D"/>
    <w:rsid w:val="00B41A28"/>
    <w:rsid w:val="00B41B61"/>
    <w:rsid w:val="00B42B45"/>
    <w:rsid w:val="00B43E34"/>
    <w:rsid w:val="00B43EBE"/>
    <w:rsid w:val="00B43EF2"/>
    <w:rsid w:val="00B44F32"/>
    <w:rsid w:val="00B457AA"/>
    <w:rsid w:val="00B45FEE"/>
    <w:rsid w:val="00B47EC1"/>
    <w:rsid w:val="00B5158D"/>
    <w:rsid w:val="00B52158"/>
    <w:rsid w:val="00B525B0"/>
    <w:rsid w:val="00B53875"/>
    <w:rsid w:val="00B54340"/>
    <w:rsid w:val="00B55235"/>
    <w:rsid w:val="00B569F4"/>
    <w:rsid w:val="00B57637"/>
    <w:rsid w:val="00B5778E"/>
    <w:rsid w:val="00B60CD8"/>
    <w:rsid w:val="00B6186F"/>
    <w:rsid w:val="00B624E4"/>
    <w:rsid w:val="00B64CEE"/>
    <w:rsid w:val="00B6585B"/>
    <w:rsid w:val="00B6596B"/>
    <w:rsid w:val="00B66CB9"/>
    <w:rsid w:val="00B66E0D"/>
    <w:rsid w:val="00B67181"/>
    <w:rsid w:val="00B7056D"/>
    <w:rsid w:val="00B722FB"/>
    <w:rsid w:val="00B723AB"/>
    <w:rsid w:val="00B73A39"/>
    <w:rsid w:val="00B73CCA"/>
    <w:rsid w:val="00B73DC8"/>
    <w:rsid w:val="00B80189"/>
    <w:rsid w:val="00B807FB"/>
    <w:rsid w:val="00B811E5"/>
    <w:rsid w:val="00B83AFA"/>
    <w:rsid w:val="00B842F6"/>
    <w:rsid w:val="00B84506"/>
    <w:rsid w:val="00B85393"/>
    <w:rsid w:val="00B9326F"/>
    <w:rsid w:val="00B933ED"/>
    <w:rsid w:val="00B95C54"/>
    <w:rsid w:val="00B96446"/>
    <w:rsid w:val="00B969E3"/>
    <w:rsid w:val="00B977E0"/>
    <w:rsid w:val="00B97B02"/>
    <w:rsid w:val="00BA007D"/>
    <w:rsid w:val="00BA1CA0"/>
    <w:rsid w:val="00BA3230"/>
    <w:rsid w:val="00BA3E86"/>
    <w:rsid w:val="00BA58A3"/>
    <w:rsid w:val="00BA5AF0"/>
    <w:rsid w:val="00BB36B7"/>
    <w:rsid w:val="00BB3BC9"/>
    <w:rsid w:val="00BB4DD9"/>
    <w:rsid w:val="00BB645B"/>
    <w:rsid w:val="00BB7B66"/>
    <w:rsid w:val="00BC234A"/>
    <w:rsid w:val="00BC2946"/>
    <w:rsid w:val="00BC5D8B"/>
    <w:rsid w:val="00BD142F"/>
    <w:rsid w:val="00BD1CED"/>
    <w:rsid w:val="00BD2786"/>
    <w:rsid w:val="00BD290A"/>
    <w:rsid w:val="00BD678C"/>
    <w:rsid w:val="00BD68A8"/>
    <w:rsid w:val="00BD72D2"/>
    <w:rsid w:val="00BF01B6"/>
    <w:rsid w:val="00BF28D4"/>
    <w:rsid w:val="00BF29F0"/>
    <w:rsid w:val="00BF31CE"/>
    <w:rsid w:val="00BF3E3D"/>
    <w:rsid w:val="00BF6A28"/>
    <w:rsid w:val="00BF79AA"/>
    <w:rsid w:val="00C0009C"/>
    <w:rsid w:val="00C003CA"/>
    <w:rsid w:val="00C02184"/>
    <w:rsid w:val="00C0313E"/>
    <w:rsid w:val="00C07C0B"/>
    <w:rsid w:val="00C12682"/>
    <w:rsid w:val="00C12B6A"/>
    <w:rsid w:val="00C1526E"/>
    <w:rsid w:val="00C16B54"/>
    <w:rsid w:val="00C17DF7"/>
    <w:rsid w:val="00C22785"/>
    <w:rsid w:val="00C2317E"/>
    <w:rsid w:val="00C2319D"/>
    <w:rsid w:val="00C260D0"/>
    <w:rsid w:val="00C27223"/>
    <w:rsid w:val="00C300C6"/>
    <w:rsid w:val="00C3107A"/>
    <w:rsid w:val="00C32F65"/>
    <w:rsid w:val="00C3536A"/>
    <w:rsid w:val="00C35494"/>
    <w:rsid w:val="00C35A8F"/>
    <w:rsid w:val="00C35C80"/>
    <w:rsid w:val="00C3634E"/>
    <w:rsid w:val="00C40621"/>
    <w:rsid w:val="00C4155A"/>
    <w:rsid w:val="00C4228E"/>
    <w:rsid w:val="00C431B2"/>
    <w:rsid w:val="00C4546B"/>
    <w:rsid w:val="00C45A4A"/>
    <w:rsid w:val="00C46184"/>
    <w:rsid w:val="00C4734C"/>
    <w:rsid w:val="00C47EF7"/>
    <w:rsid w:val="00C50A3B"/>
    <w:rsid w:val="00C51C13"/>
    <w:rsid w:val="00C546CF"/>
    <w:rsid w:val="00C5487B"/>
    <w:rsid w:val="00C5510F"/>
    <w:rsid w:val="00C56300"/>
    <w:rsid w:val="00C56BF5"/>
    <w:rsid w:val="00C56D9A"/>
    <w:rsid w:val="00C634AD"/>
    <w:rsid w:val="00C63849"/>
    <w:rsid w:val="00C67228"/>
    <w:rsid w:val="00C67229"/>
    <w:rsid w:val="00C724C4"/>
    <w:rsid w:val="00C74A57"/>
    <w:rsid w:val="00C768D9"/>
    <w:rsid w:val="00C777FC"/>
    <w:rsid w:val="00C77935"/>
    <w:rsid w:val="00C82AE5"/>
    <w:rsid w:val="00C83DAF"/>
    <w:rsid w:val="00C85E9F"/>
    <w:rsid w:val="00C86D56"/>
    <w:rsid w:val="00C93FF8"/>
    <w:rsid w:val="00C941AA"/>
    <w:rsid w:val="00C96FE1"/>
    <w:rsid w:val="00CA1AB1"/>
    <w:rsid w:val="00CA1D16"/>
    <w:rsid w:val="00CA4BE2"/>
    <w:rsid w:val="00CA61B9"/>
    <w:rsid w:val="00CB4AE2"/>
    <w:rsid w:val="00CB7674"/>
    <w:rsid w:val="00CB77F0"/>
    <w:rsid w:val="00CB7F2C"/>
    <w:rsid w:val="00CC0741"/>
    <w:rsid w:val="00CC1FA7"/>
    <w:rsid w:val="00CC5CF4"/>
    <w:rsid w:val="00CC67D3"/>
    <w:rsid w:val="00CC6B20"/>
    <w:rsid w:val="00CC70F7"/>
    <w:rsid w:val="00CC7AE6"/>
    <w:rsid w:val="00CD0C2D"/>
    <w:rsid w:val="00CD2C27"/>
    <w:rsid w:val="00CE3CE6"/>
    <w:rsid w:val="00CE621A"/>
    <w:rsid w:val="00CF0024"/>
    <w:rsid w:val="00CF2643"/>
    <w:rsid w:val="00CF367F"/>
    <w:rsid w:val="00CF4A7D"/>
    <w:rsid w:val="00CF5C7B"/>
    <w:rsid w:val="00CF611C"/>
    <w:rsid w:val="00CF69B2"/>
    <w:rsid w:val="00D01F8D"/>
    <w:rsid w:val="00D077C7"/>
    <w:rsid w:val="00D102CD"/>
    <w:rsid w:val="00D115B4"/>
    <w:rsid w:val="00D11DD8"/>
    <w:rsid w:val="00D1367C"/>
    <w:rsid w:val="00D13FAE"/>
    <w:rsid w:val="00D20CB0"/>
    <w:rsid w:val="00D2379E"/>
    <w:rsid w:val="00D24611"/>
    <w:rsid w:val="00D248BC"/>
    <w:rsid w:val="00D306DF"/>
    <w:rsid w:val="00D33A63"/>
    <w:rsid w:val="00D33E43"/>
    <w:rsid w:val="00D3490C"/>
    <w:rsid w:val="00D37AB0"/>
    <w:rsid w:val="00D4456E"/>
    <w:rsid w:val="00D45712"/>
    <w:rsid w:val="00D4574C"/>
    <w:rsid w:val="00D5134C"/>
    <w:rsid w:val="00D567F4"/>
    <w:rsid w:val="00D62002"/>
    <w:rsid w:val="00D621CD"/>
    <w:rsid w:val="00D64026"/>
    <w:rsid w:val="00D642A7"/>
    <w:rsid w:val="00D67511"/>
    <w:rsid w:val="00D72C14"/>
    <w:rsid w:val="00D75195"/>
    <w:rsid w:val="00D759AE"/>
    <w:rsid w:val="00D75BF2"/>
    <w:rsid w:val="00D7670B"/>
    <w:rsid w:val="00D77F02"/>
    <w:rsid w:val="00D828A2"/>
    <w:rsid w:val="00D84C93"/>
    <w:rsid w:val="00D85DE6"/>
    <w:rsid w:val="00D862AC"/>
    <w:rsid w:val="00D910D3"/>
    <w:rsid w:val="00D91AFB"/>
    <w:rsid w:val="00D92A35"/>
    <w:rsid w:val="00D93F2A"/>
    <w:rsid w:val="00D94891"/>
    <w:rsid w:val="00DA17FF"/>
    <w:rsid w:val="00DA360F"/>
    <w:rsid w:val="00DA3882"/>
    <w:rsid w:val="00DA739A"/>
    <w:rsid w:val="00DB0C0C"/>
    <w:rsid w:val="00DB2C58"/>
    <w:rsid w:val="00DB30CE"/>
    <w:rsid w:val="00DB3E5C"/>
    <w:rsid w:val="00DB5A8B"/>
    <w:rsid w:val="00DB5E86"/>
    <w:rsid w:val="00DC493C"/>
    <w:rsid w:val="00DC5539"/>
    <w:rsid w:val="00DC5AB4"/>
    <w:rsid w:val="00DC68ED"/>
    <w:rsid w:val="00DD0637"/>
    <w:rsid w:val="00DD4DA8"/>
    <w:rsid w:val="00DD73CD"/>
    <w:rsid w:val="00DD75C7"/>
    <w:rsid w:val="00DD7BEA"/>
    <w:rsid w:val="00DD7D06"/>
    <w:rsid w:val="00DD7FB2"/>
    <w:rsid w:val="00DE0812"/>
    <w:rsid w:val="00DE0CFF"/>
    <w:rsid w:val="00DE17A6"/>
    <w:rsid w:val="00DE186D"/>
    <w:rsid w:val="00DE757A"/>
    <w:rsid w:val="00DF03D1"/>
    <w:rsid w:val="00DF1206"/>
    <w:rsid w:val="00DF1CB8"/>
    <w:rsid w:val="00DF3A51"/>
    <w:rsid w:val="00DF5AC3"/>
    <w:rsid w:val="00DF666E"/>
    <w:rsid w:val="00E00C9A"/>
    <w:rsid w:val="00E011BB"/>
    <w:rsid w:val="00E0594E"/>
    <w:rsid w:val="00E07D80"/>
    <w:rsid w:val="00E13BD6"/>
    <w:rsid w:val="00E13E30"/>
    <w:rsid w:val="00E14DD3"/>
    <w:rsid w:val="00E14F13"/>
    <w:rsid w:val="00E17847"/>
    <w:rsid w:val="00E229E7"/>
    <w:rsid w:val="00E239E3"/>
    <w:rsid w:val="00E24326"/>
    <w:rsid w:val="00E264B3"/>
    <w:rsid w:val="00E26D62"/>
    <w:rsid w:val="00E3158A"/>
    <w:rsid w:val="00E33E9F"/>
    <w:rsid w:val="00E34541"/>
    <w:rsid w:val="00E3515F"/>
    <w:rsid w:val="00E3535D"/>
    <w:rsid w:val="00E36C11"/>
    <w:rsid w:val="00E36CF0"/>
    <w:rsid w:val="00E40988"/>
    <w:rsid w:val="00E43166"/>
    <w:rsid w:val="00E433A0"/>
    <w:rsid w:val="00E4430E"/>
    <w:rsid w:val="00E4556F"/>
    <w:rsid w:val="00E477FC"/>
    <w:rsid w:val="00E53F28"/>
    <w:rsid w:val="00E54A35"/>
    <w:rsid w:val="00E55B4A"/>
    <w:rsid w:val="00E61716"/>
    <w:rsid w:val="00E618D9"/>
    <w:rsid w:val="00E62140"/>
    <w:rsid w:val="00E62A34"/>
    <w:rsid w:val="00E66210"/>
    <w:rsid w:val="00E70AB3"/>
    <w:rsid w:val="00E70E6E"/>
    <w:rsid w:val="00E71FAA"/>
    <w:rsid w:val="00E74469"/>
    <w:rsid w:val="00E80B1A"/>
    <w:rsid w:val="00E84BBB"/>
    <w:rsid w:val="00E84F13"/>
    <w:rsid w:val="00E851F9"/>
    <w:rsid w:val="00E856E5"/>
    <w:rsid w:val="00E863A4"/>
    <w:rsid w:val="00E90188"/>
    <w:rsid w:val="00E917AC"/>
    <w:rsid w:val="00E92422"/>
    <w:rsid w:val="00E92950"/>
    <w:rsid w:val="00E92E6E"/>
    <w:rsid w:val="00E93CD9"/>
    <w:rsid w:val="00E95AB8"/>
    <w:rsid w:val="00E95BB8"/>
    <w:rsid w:val="00EA0FA1"/>
    <w:rsid w:val="00EB35D5"/>
    <w:rsid w:val="00EB5F81"/>
    <w:rsid w:val="00EB66A8"/>
    <w:rsid w:val="00EB6895"/>
    <w:rsid w:val="00EB70CE"/>
    <w:rsid w:val="00EB7BD6"/>
    <w:rsid w:val="00EC065F"/>
    <w:rsid w:val="00EC084B"/>
    <w:rsid w:val="00EC14E8"/>
    <w:rsid w:val="00EC2047"/>
    <w:rsid w:val="00EC3164"/>
    <w:rsid w:val="00EC4974"/>
    <w:rsid w:val="00EC515F"/>
    <w:rsid w:val="00EC579A"/>
    <w:rsid w:val="00EC7B9E"/>
    <w:rsid w:val="00EC7C42"/>
    <w:rsid w:val="00EC7E85"/>
    <w:rsid w:val="00ED13C8"/>
    <w:rsid w:val="00ED249B"/>
    <w:rsid w:val="00ED2A9A"/>
    <w:rsid w:val="00ED4442"/>
    <w:rsid w:val="00ED5CB3"/>
    <w:rsid w:val="00ED6D81"/>
    <w:rsid w:val="00EE0306"/>
    <w:rsid w:val="00EE5D3B"/>
    <w:rsid w:val="00EE6D7B"/>
    <w:rsid w:val="00EE7619"/>
    <w:rsid w:val="00EE7787"/>
    <w:rsid w:val="00EF2BF0"/>
    <w:rsid w:val="00EF4D62"/>
    <w:rsid w:val="00EF541F"/>
    <w:rsid w:val="00EF7804"/>
    <w:rsid w:val="00F006F8"/>
    <w:rsid w:val="00F00706"/>
    <w:rsid w:val="00F00BB4"/>
    <w:rsid w:val="00F01283"/>
    <w:rsid w:val="00F01EE3"/>
    <w:rsid w:val="00F05A0B"/>
    <w:rsid w:val="00F0699D"/>
    <w:rsid w:val="00F10664"/>
    <w:rsid w:val="00F132FB"/>
    <w:rsid w:val="00F26B81"/>
    <w:rsid w:val="00F307FE"/>
    <w:rsid w:val="00F30BED"/>
    <w:rsid w:val="00F32510"/>
    <w:rsid w:val="00F32CBA"/>
    <w:rsid w:val="00F376CD"/>
    <w:rsid w:val="00F37CFF"/>
    <w:rsid w:val="00F4027E"/>
    <w:rsid w:val="00F41444"/>
    <w:rsid w:val="00F44AF4"/>
    <w:rsid w:val="00F45455"/>
    <w:rsid w:val="00F455FD"/>
    <w:rsid w:val="00F47F41"/>
    <w:rsid w:val="00F50423"/>
    <w:rsid w:val="00F511B5"/>
    <w:rsid w:val="00F52421"/>
    <w:rsid w:val="00F55D37"/>
    <w:rsid w:val="00F6486E"/>
    <w:rsid w:val="00F64988"/>
    <w:rsid w:val="00F64E7F"/>
    <w:rsid w:val="00F65FC2"/>
    <w:rsid w:val="00F701D4"/>
    <w:rsid w:val="00F773B8"/>
    <w:rsid w:val="00F802B5"/>
    <w:rsid w:val="00F80EAE"/>
    <w:rsid w:val="00F8363C"/>
    <w:rsid w:val="00F83DB6"/>
    <w:rsid w:val="00F848D1"/>
    <w:rsid w:val="00F90776"/>
    <w:rsid w:val="00F9303E"/>
    <w:rsid w:val="00F943E8"/>
    <w:rsid w:val="00F945B3"/>
    <w:rsid w:val="00F95300"/>
    <w:rsid w:val="00FA06E7"/>
    <w:rsid w:val="00FA0B70"/>
    <w:rsid w:val="00FA0F1F"/>
    <w:rsid w:val="00FA1EA6"/>
    <w:rsid w:val="00FA3CDE"/>
    <w:rsid w:val="00FA79EA"/>
    <w:rsid w:val="00FB08EC"/>
    <w:rsid w:val="00FB56AC"/>
    <w:rsid w:val="00FB628B"/>
    <w:rsid w:val="00FC0981"/>
    <w:rsid w:val="00FD0066"/>
    <w:rsid w:val="00FD12FF"/>
    <w:rsid w:val="00FD2BF1"/>
    <w:rsid w:val="00FD30C1"/>
    <w:rsid w:val="00FD4DA4"/>
    <w:rsid w:val="00FD4E3A"/>
    <w:rsid w:val="00FD71F2"/>
    <w:rsid w:val="00FE4D92"/>
    <w:rsid w:val="00FE6219"/>
    <w:rsid w:val="00FE6CB6"/>
    <w:rsid w:val="00FE7980"/>
    <w:rsid w:val="00FF1746"/>
    <w:rsid w:val="00FF18D8"/>
    <w:rsid w:val="00FF20D7"/>
    <w:rsid w:val="00FF4445"/>
    <w:rsid w:val="00FF44D7"/>
    <w:rsid w:val="00FF5D02"/>
    <w:rsid w:val="00FF5FD5"/>
    <w:rsid w:val="00FF61C1"/>
    <w:rsid w:val="00FF7B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6EC5EAC"/>
  <w14:defaultImageDpi w14:val="32767"/>
  <w15:chartTrackingRefBased/>
  <w15:docId w15:val="{0EC9B821-CB96-45B4-BBFA-63644E437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heme="minorBidi"/>
        <w:kern w:val="2"/>
        <w:sz w:val="24"/>
        <w:szCs w:val="22"/>
        <w:lang w:val="en-US" w:eastAsia="zh-CN" w:bidi="ar-SA"/>
        <w14:ligatures w14:val="standardContextual"/>
      </w:rPr>
    </w:rPrDefault>
    <w:pPrDefault>
      <w:pPr>
        <w:spacing w:before="60" w:after="60"/>
        <w:jc w:val="center"/>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2" w:unhideWhenUsed="1" w:qFormat="1"/>
    <w:lsdException w:name="annotation text" w:semiHidden="1" w:unhideWhenUsed="1"/>
    <w:lsdException w:name="header" w:semiHidden="1" w:uiPriority="34" w:unhideWhenUsed="1"/>
    <w:lsdException w:name="footer" w:semiHidden="1" w:uiPriority="34" w:unhideWhenUsed="1"/>
    <w:lsdException w:name="index heading" w:semiHidden="1" w:uiPriority="15"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32" w:unhideWhenUsed="1"/>
    <w:lsdException w:name="annotation reference" w:semiHidden="1" w:unhideWhenUsed="1"/>
    <w:lsdException w:name="line number" w:semiHidden="1" w:unhideWhenUsed="1"/>
    <w:lsdException w:name="page number" w:semiHidden="1" w:uiPriority="34"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qFormat="1"/>
    <w:lsdException w:name="List Bullet 4" w:semiHidden="1" w:uiPriority="10" w:unhideWhenUsed="1"/>
    <w:lsdException w:name="List Bullet 5" w:semiHidden="1" w:uiPriority="10" w:unhideWhenUsed="1"/>
    <w:lsdException w:name="List Number 2" w:semiHidden="1" w:uiPriority="10" w:unhideWhenUsed="1" w:qFormat="1"/>
    <w:lsdException w:name="List Number 3" w:semiHidden="1" w:uiPriority="10" w:unhideWhenUsed="1" w:qFormat="1"/>
    <w:lsdException w:name="List Number 4" w:semiHidden="1" w:uiPriority="10" w:unhideWhenUsed="1"/>
    <w:lsdException w:name="List Number 5" w:semiHidden="1" w:uiPriority="10" w:unhideWhenUsed="1"/>
    <w:lsdException w:name="Title" w:uiPriority="24"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4" w:qFormat="1"/>
    <w:lsdException w:name="Salutation" w:semiHidden="1" w:unhideWhenUsed="1"/>
    <w:lsdException w:name="Date" w:semiHidden="1" w:uiPriority="24"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7" w:qFormat="1"/>
    <w:lsdException w:name="Emphasis" w:uiPriority="7"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7" w:qFormat="1"/>
    <w:lsdException w:name="Intense Emphasis" w:uiPriority="7"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5"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9C468E"/>
    <w:pPr>
      <w:widowControl w:val="0"/>
      <w:spacing w:before="0" w:after="0" w:line="400" w:lineRule="exact"/>
      <w:ind w:firstLineChars="200" w:firstLine="200"/>
      <w:jc w:val="both"/>
    </w:pPr>
    <w:rPr>
      <w:kern w:val="0"/>
      <w:szCs w:val="24"/>
      <w14:ligatures w14:val="none"/>
    </w:rPr>
  </w:style>
  <w:style w:type="paragraph" w:styleId="1">
    <w:name w:val="heading 1"/>
    <w:next w:val="a1"/>
    <w:link w:val="11"/>
    <w:uiPriority w:val="2"/>
    <w:qFormat/>
    <w:rsid w:val="008C0085"/>
    <w:pPr>
      <w:keepLines/>
      <w:pageBreakBefore/>
      <w:widowControl w:val="0"/>
      <w:numPr>
        <w:numId w:val="14"/>
      </w:numPr>
      <w:spacing w:before="480" w:after="360"/>
      <w:outlineLvl w:val="0"/>
    </w:pPr>
    <w:rPr>
      <w:rFonts w:ascii="Arial" w:eastAsia="黑体" w:hAnsi="Arial"/>
      <w:bCs/>
      <w:kern w:val="0"/>
      <w:sz w:val="32"/>
      <w:szCs w:val="44"/>
      <w14:ligatures w14:val="none"/>
    </w:rPr>
  </w:style>
  <w:style w:type="paragraph" w:styleId="21">
    <w:name w:val="heading 2"/>
    <w:basedOn w:val="1"/>
    <w:next w:val="a1"/>
    <w:link w:val="23"/>
    <w:uiPriority w:val="2"/>
    <w:qFormat/>
    <w:rsid w:val="008C0085"/>
    <w:pPr>
      <w:pageBreakBefore w:val="0"/>
      <w:numPr>
        <w:ilvl w:val="1"/>
      </w:numPr>
      <w:spacing w:after="120" w:line="400" w:lineRule="exact"/>
      <w:jc w:val="left"/>
      <w:outlineLvl w:val="1"/>
    </w:pPr>
    <w:rPr>
      <w:rFonts w:cstheme="majorBidi"/>
      <w:bCs w:val="0"/>
      <w:sz w:val="28"/>
      <w:szCs w:val="32"/>
    </w:rPr>
  </w:style>
  <w:style w:type="paragraph" w:styleId="31">
    <w:name w:val="heading 3"/>
    <w:basedOn w:val="21"/>
    <w:next w:val="a1"/>
    <w:link w:val="33"/>
    <w:uiPriority w:val="2"/>
    <w:qFormat/>
    <w:rsid w:val="008C0085"/>
    <w:pPr>
      <w:numPr>
        <w:ilvl w:val="2"/>
      </w:numPr>
      <w:spacing w:before="240"/>
      <w:outlineLvl w:val="2"/>
    </w:pPr>
    <w:rPr>
      <w:bCs/>
      <w:sz w:val="26"/>
    </w:rPr>
  </w:style>
  <w:style w:type="paragraph" w:styleId="41">
    <w:name w:val="heading 4"/>
    <w:basedOn w:val="31"/>
    <w:next w:val="a1"/>
    <w:link w:val="43"/>
    <w:uiPriority w:val="2"/>
    <w:qFormat/>
    <w:rsid w:val="008C0085"/>
    <w:pPr>
      <w:numPr>
        <w:ilvl w:val="3"/>
      </w:numPr>
      <w:outlineLvl w:val="3"/>
    </w:pPr>
    <w:rPr>
      <w:bCs w:val="0"/>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aliases w:val="中文封面-论文题目"/>
    <w:link w:val="a6"/>
    <w:uiPriority w:val="24"/>
    <w:rsid w:val="008C0085"/>
    <w:pPr>
      <w:widowControl w:val="0"/>
      <w:spacing w:before="0" w:after="0" w:line="300" w:lineRule="auto"/>
    </w:pPr>
    <w:rPr>
      <w:rFonts w:ascii="Arial" w:eastAsia="黑体" w:hAnsi="Arial" w:cstheme="majorBidi"/>
      <w:bCs/>
      <w:kern w:val="0"/>
      <w:sz w:val="52"/>
      <w:szCs w:val="32"/>
      <w14:ligatures w14:val="none"/>
    </w:rPr>
  </w:style>
  <w:style w:type="character" w:customStyle="1" w:styleId="a6">
    <w:name w:val="标题 字符"/>
    <w:aliases w:val="中文封面-论文题目 字符"/>
    <w:basedOn w:val="a2"/>
    <w:link w:val="a5"/>
    <w:uiPriority w:val="24"/>
    <w:rsid w:val="008C0085"/>
    <w:rPr>
      <w:rFonts w:ascii="Arial" w:eastAsia="黑体" w:hAnsi="Arial" w:cstheme="majorBidi"/>
      <w:bCs/>
      <w:kern w:val="0"/>
      <w:sz w:val="52"/>
      <w:szCs w:val="32"/>
      <w14:ligatures w14:val="none"/>
    </w:rPr>
  </w:style>
  <w:style w:type="character" w:customStyle="1" w:styleId="11">
    <w:name w:val="标题 1 字符"/>
    <w:basedOn w:val="a2"/>
    <w:link w:val="1"/>
    <w:uiPriority w:val="2"/>
    <w:rsid w:val="008C0085"/>
    <w:rPr>
      <w:rFonts w:ascii="Arial" w:eastAsia="黑体" w:hAnsi="Arial"/>
      <w:bCs/>
      <w:kern w:val="0"/>
      <w:sz w:val="32"/>
      <w:szCs w:val="44"/>
      <w14:ligatures w14:val="none"/>
    </w:rPr>
  </w:style>
  <w:style w:type="character" w:customStyle="1" w:styleId="23">
    <w:name w:val="标题 2 字符"/>
    <w:basedOn w:val="a2"/>
    <w:link w:val="21"/>
    <w:uiPriority w:val="2"/>
    <w:rsid w:val="008C0085"/>
    <w:rPr>
      <w:rFonts w:ascii="Arial" w:eastAsia="黑体" w:hAnsi="Arial" w:cstheme="majorBidi"/>
      <w:kern w:val="0"/>
      <w:sz w:val="28"/>
      <w:szCs w:val="32"/>
      <w14:ligatures w14:val="none"/>
    </w:rPr>
  </w:style>
  <w:style w:type="character" w:customStyle="1" w:styleId="33">
    <w:name w:val="标题 3 字符"/>
    <w:basedOn w:val="a2"/>
    <w:link w:val="31"/>
    <w:uiPriority w:val="2"/>
    <w:rsid w:val="008C0085"/>
    <w:rPr>
      <w:rFonts w:ascii="Arial" w:eastAsia="黑体" w:hAnsi="Arial" w:cstheme="majorBidi"/>
      <w:bCs/>
      <w:kern w:val="0"/>
      <w:sz w:val="26"/>
      <w:szCs w:val="32"/>
      <w14:ligatures w14:val="none"/>
    </w:rPr>
  </w:style>
  <w:style w:type="paragraph" w:styleId="TOC2">
    <w:name w:val="toc 2"/>
    <w:basedOn w:val="TOC1"/>
    <w:autoRedefine/>
    <w:uiPriority w:val="39"/>
    <w:rsid w:val="008C0085"/>
    <w:pPr>
      <w:spacing w:before="0"/>
      <w:ind w:leftChars="100" w:left="100"/>
    </w:pPr>
    <w:rPr>
      <w:rFonts w:ascii="Times New Roman" w:eastAsia="宋体" w:hAnsi="Times New Roman"/>
    </w:rPr>
  </w:style>
  <w:style w:type="paragraph" w:styleId="TOC3">
    <w:name w:val="toc 3"/>
    <w:basedOn w:val="TOC2"/>
    <w:autoRedefine/>
    <w:uiPriority w:val="39"/>
    <w:rsid w:val="008C0085"/>
    <w:pPr>
      <w:ind w:leftChars="200" w:left="200"/>
    </w:pPr>
  </w:style>
  <w:style w:type="table" w:styleId="a7">
    <w:name w:val="Table Grid"/>
    <w:basedOn w:val="a3"/>
    <w:uiPriority w:val="39"/>
    <w:rsid w:val="008C0085"/>
    <w:rPr>
      <w:sz w:val="22"/>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cantSplit/>
    </w:trPr>
    <w:tcPr>
      <w:vAlign w:val="center"/>
    </w:tcPr>
  </w:style>
  <w:style w:type="paragraph" w:styleId="a8">
    <w:name w:val="header"/>
    <w:link w:val="a9"/>
    <w:uiPriority w:val="34"/>
    <w:rsid w:val="008C0085"/>
    <w:pPr>
      <w:widowControl w:val="0"/>
      <w:pBdr>
        <w:bottom w:val="single" w:sz="6" w:space="1" w:color="auto"/>
      </w:pBdr>
      <w:snapToGrid w:val="0"/>
      <w:spacing w:before="0" w:after="0"/>
    </w:pPr>
    <w:rPr>
      <w:kern w:val="0"/>
      <w:sz w:val="21"/>
      <w:szCs w:val="18"/>
      <w14:ligatures w14:val="none"/>
    </w:rPr>
  </w:style>
  <w:style w:type="character" w:customStyle="1" w:styleId="a9">
    <w:name w:val="页眉 字符"/>
    <w:basedOn w:val="a2"/>
    <w:link w:val="a8"/>
    <w:uiPriority w:val="34"/>
    <w:rsid w:val="008C0085"/>
    <w:rPr>
      <w:kern w:val="0"/>
      <w:sz w:val="21"/>
      <w:szCs w:val="18"/>
      <w14:ligatures w14:val="none"/>
    </w:rPr>
  </w:style>
  <w:style w:type="paragraph" w:styleId="aa">
    <w:name w:val="footer"/>
    <w:basedOn w:val="a8"/>
    <w:link w:val="ab"/>
    <w:uiPriority w:val="34"/>
    <w:rsid w:val="008C0085"/>
    <w:pPr>
      <w:pBdr>
        <w:bottom w:val="none" w:sz="0" w:space="0" w:color="auto"/>
      </w:pBdr>
    </w:pPr>
  </w:style>
  <w:style w:type="character" w:customStyle="1" w:styleId="ab">
    <w:name w:val="页脚 字符"/>
    <w:basedOn w:val="a2"/>
    <w:link w:val="aa"/>
    <w:uiPriority w:val="34"/>
    <w:rsid w:val="008C0085"/>
    <w:rPr>
      <w:kern w:val="0"/>
      <w:sz w:val="21"/>
      <w:szCs w:val="18"/>
      <w14:ligatures w14:val="none"/>
    </w:rPr>
  </w:style>
  <w:style w:type="paragraph" w:styleId="ac">
    <w:name w:val="caption"/>
    <w:basedOn w:val="ad"/>
    <w:next w:val="a1"/>
    <w:uiPriority w:val="4"/>
    <w:rsid w:val="008C0085"/>
    <w:pPr>
      <w:keepLines/>
      <w:spacing w:before="120" w:after="120" w:line="240" w:lineRule="auto"/>
      <w:jc w:val="center"/>
    </w:pPr>
    <w:rPr>
      <w:rFonts w:cstheme="majorBidi"/>
      <w:sz w:val="22"/>
      <w:szCs w:val="20"/>
    </w:rPr>
  </w:style>
  <w:style w:type="character" w:customStyle="1" w:styleId="43">
    <w:name w:val="标题 4 字符"/>
    <w:basedOn w:val="a2"/>
    <w:link w:val="41"/>
    <w:uiPriority w:val="2"/>
    <w:rsid w:val="008C0085"/>
    <w:rPr>
      <w:rFonts w:ascii="Arial" w:eastAsia="黑体" w:hAnsi="Arial" w:cstheme="majorBidi"/>
      <w:kern w:val="0"/>
      <w:szCs w:val="28"/>
      <w14:ligatures w14:val="none"/>
    </w:rPr>
  </w:style>
  <w:style w:type="character" w:styleId="ae">
    <w:name w:val="Hyperlink"/>
    <w:basedOn w:val="a2"/>
    <w:uiPriority w:val="99"/>
    <w:rsid w:val="008C0085"/>
    <w:rPr>
      <w:color w:val="auto"/>
      <w:u w:val="single"/>
    </w:rPr>
  </w:style>
  <w:style w:type="paragraph" w:styleId="af">
    <w:name w:val="footnote text"/>
    <w:basedOn w:val="a1"/>
    <w:link w:val="af0"/>
    <w:uiPriority w:val="32"/>
    <w:qFormat/>
    <w:rsid w:val="008C0085"/>
    <w:pPr>
      <w:keepLines/>
      <w:snapToGrid w:val="0"/>
      <w:spacing w:line="240" w:lineRule="auto"/>
      <w:ind w:left="150" w:hangingChars="150" w:hanging="150"/>
    </w:pPr>
    <w:rPr>
      <w:sz w:val="18"/>
      <w:szCs w:val="18"/>
    </w:rPr>
  </w:style>
  <w:style w:type="character" w:customStyle="1" w:styleId="af0">
    <w:name w:val="脚注文本 字符"/>
    <w:basedOn w:val="a2"/>
    <w:link w:val="af"/>
    <w:uiPriority w:val="32"/>
    <w:rsid w:val="008C0085"/>
    <w:rPr>
      <w:kern w:val="0"/>
      <w:sz w:val="18"/>
      <w:szCs w:val="18"/>
      <w14:ligatures w14:val="none"/>
    </w:rPr>
  </w:style>
  <w:style w:type="character" w:styleId="af1">
    <w:name w:val="footnote reference"/>
    <w:basedOn w:val="a2"/>
    <w:uiPriority w:val="32"/>
    <w:rsid w:val="008C0085"/>
    <w:rPr>
      <w:vertAlign w:val="baseline"/>
    </w:rPr>
  </w:style>
  <w:style w:type="paragraph" w:styleId="ad">
    <w:name w:val="List Paragraph"/>
    <w:basedOn w:val="a1"/>
    <w:link w:val="af2"/>
    <w:uiPriority w:val="1"/>
    <w:qFormat/>
    <w:rsid w:val="008C0085"/>
    <w:pPr>
      <w:ind w:firstLineChars="0" w:firstLine="0"/>
    </w:pPr>
  </w:style>
  <w:style w:type="character" w:customStyle="1" w:styleId="-0">
    <w:name w:val="强调-选项卡"/>
    <w:basedOn w:val="af3"/>
    <w:uiPriority w:val="8"/>
    <w:rsid w:val="008C0085"/>
    <w:rPr>
      <w:rFonts w:ascii="Calibri" w:eastAsia="楷体" w:hAnsi="Calibri"/>
      <w:b w:val="0"/>
      <w:i w:val="0"/>
      <w:iCs/>
      <w:sz w:val="21"/>
      <w:bdr w:val="none" w:sz="0" w:space="0" w:color="auto"/>
      <w:shd w:val="clear" w:color="auto" w:fill="BFBFBF" w:themeFill="background1" w:themeFillShade="BF"/>
    </w:rPr>
  </w:style>
  <w:style w:type="character" w:customStyle="1" w:styleId="-1">
    <w:name w:val="强调-功能组"/>
    <w:basedOn w:val="af3"/>
    <w:uiPriority w:val="8"/>
    <w:rsid w:val="008C0085"/>
    <w:rPr>
      <w:rFonts w:ascii="Calibri" w:eastAsia="楷体" w:hAnsi="Calibri"/>
      <w:b w:val="0"/>
      <w:i w:val="0"/>
      <w:iCs/>
      <w:sz w:val="21"/>
      <w:bdr w:val="single" w:sz="4" w:space="0" w:color="auto"/>
      <w:shd w:val="clear" w:color="auto" w:fill="D9D9D9" w:themeFill="background1" w:themeFillShade="D9"/>
    </w:rPr>
  </w:style>
  <w:style w:type="character" w:customStyle="1" w:styleId="-2">
    <w:name w:val="强调-标签页"/>
    <w:basedOn w:val="af3"/>
    <w:uiPriority w:val="8"/>
    <w:rsid w:val="008C0085"/>
    <w:rPr>
      <w:rFonts w:ascii="Calibri" w:eastAsia="楷体" w:hAnsi="Calibri"/>
      <w:b w:val="0"/>
      <w:i w:val="0"/>
      <w:iCs/>
      <w:sz w:val="21"/>
      <w:bdr w:val="single" w:sz="4" w:space="0" w:color="auto"/>
    </w:rPr>
  </w:style>
  <w:style w:type="character" w:customStyle="1" w:styleId="-3">
    <w:name w:val="强调-按钮"/>
    <w:basedOn w:val="af3"/>
    <w:uiPriority w:val="8"/>
    <w:rsid w:val="008C0085"/>
    <w:rPr>
      <w:rFonts w:ascii="Calibri" w:eastAsia="楷体" w:hAnsi="Calibri"/>
      <w:b w:val="0"/>
      <w:i w:val="0"/>
      <w:iCs/>
      <w:sz w:val="21"/>
      <w:bdr w:val="threeDEmboss" w:sz="12" w:space="0" w:color="auto" w:frame="1"/>
    </w:rPr>
  </w:style>
  <w:style w:type="paragraph" w:customStyle="1" w:styleId="af4">
    <w:name w:val="章标题"/>
    <w:basedOn w:val="1"/>
    <w:next w:val="a1"/>
    <w:link w:val="af5"/>
    <w:uiPriority w:val="13"/>
    <w:qFormat/>
    <w:rsid w:val="008C0085"/>
    <w:pPr>
      <w:numPr>
        <w:numId w:val="0"/>
      </w:numPr>
    </w:pPr>
  </w:style>
  <w:style w:type="numbering" w:styleId="111111">
    <w:name w:val="Outline List 2"/>
    <w:aliases w:val="章节编号"/>
    <w:basedOn w:val="a4"/>
    <w:uiPriority w:val="99"/>
    <w:semiHidden/>
    <w:unhideWhenUsed/>
    <w:rsid w:val="008C0085"/>
    <w:pPr>
      <w:numPr>
        <w:numId w:val="14"/>
      </w:numPr>
    </w:pPr>
  </w:style>
  <w:style w:type="paragraph" w:customStyle="1" w:styleId="af6">
    <w:name w:val="章标题无大纲级别"/>
    <w:basedOn w:val="af4"/>
    <w:next w:val="a1"/>
    <w:link w:val="af7"/>
    <w:uiPriority w:val="13"/>
    <w:qFormat/>
    <w:rsid w:val="008C0085"/>
    <w:pPr>
      <w:outlineLvl w:val="9"/>
    </w:pPr>
  </w:style>
  <w:style w:type="character" w:customStyle="1" w:styleId="af5">
    <w:name w:val="章标题 字符"/>
    <w:basedOn w:val="11"/>
    <w:link w:val="af4"/>
    <w:uiPriority w:val="13"/>
    <w:rsid w:val="008C0085"/>
    <w:rPr>
      <w:rFonts w:ascii="Arial" w:eastAsia="黑体" w:hAnsi="Arial"/>
      <w:bCs/>
      <w:kern w:val="0"/>
      <w:sz w:val="32"/>
      <w:szCs w:val="44"/>
      <w14:ligatures w14:val="none"/>
    </w:rPr>
  </w:style>
  <w:style w:type="paragraph" w:customStyle="1" w:styleId="af8">
    <w:name w:val="使用授权说明标题"/>
    <w:basedOn w:val="af6"/>
    <w:next w:val="a1"/>
    <w:link w:val="af9"/>
    <w:uiPriority w:val="14"/>
    <w:rsid w:val="008C0085"/>
    <w:pPr>
      <w:spacing w:before="720" w:after="720"/>
    </w:pPr>
    <w:rPr>
      <w:sz w:val="44"/>
    </w:rPr>
  </w:style>
  <w:style w:type="character" w:customStyle="1" w:styleId="af7">
    <w:name w:val="章标题无大纲级别 字符"/>
    <w:basedOn w:val="af5"/>
    <w:link w:val="af6"/>
    <w:uiPriority w:val="13"/>
    <w:rsid w:val="008C0085"/>
    <w:rPr>
      <w:rFonts w:ascii="Arial" w:eastAsia="黑体" w:hAnsi="Arial"/>
      <w:bCs/>
      <w:kern w:val="0"/>
      <w:sz w:val="32"/>
      <w:szCs w:val="44"/>
      <w14:ligatures w14:val="none"/>
    </w:rPr>
  </w:style>
  <w:style w:type="character" w:customStyle="1" w:styleId="-4">
    <w:name w:val="强调-提示文字"/>
    <w:basedOn w:val="af3"/>
    <w:uiPriority w:val="8"/>
    <w:rsid w:val="008C0085"/>
    <w:rPr>
      <w:rFonts w:ascii="Calibri" w:eastAsia="楷体" w:hAnsi="Calibri"/>
      <w:b w:val="0"/>
      <w:i w:val="0"/>
      <w:iCs/>
      <w:sz w:val="24"/>
      <w:u w:val="single"/>
    </w:rPr>
  </w:style>
  <w:style w:type="character" w:customStyle="1" w:styleId="af9">
    <w:name w:val="使用授权说明标题 字符"/>
    <w:basedOn w:val="af7"/>
    <w:link w:val="af8"/>
    <w:uiPriority w:val="14"/>
    <w:rsid w:val="008C0085"/>
    <w:rPr>
      <w:rFonts w:ascii="Arial" w:eastAsia="黑体" w:hAnsi="Arial"/>
      <w:bCs/>
      <w:kern w:val="0"/>
      <w:sz w:val="44"/>
      <w:szCs w:val="44"/>
      <w14:ligatures w14:val="none"/>
    </w:rPr>
  </w:style>
  <w:style w:type="paragraph" w:customStyle="1" w:styleId="10">
    <w:name w:val="附录标题 1"/>
    <w:basedOn w:val="1"/>
    <w:next w:val="a1"/>
    <w:link w:val="12"/>
    <w:uiPriority w:val="9"/>
    <w:qFormat/>
    <w:rsid w:val="008C0085"/>
    <w:pPr>
      <w:numPr>
        <w:numId w:val="12"/>
      </w:numPr>
    </w:pPr>
  </w:style>
  <w:style w:type="paragraph" w:customStyle="1" w:styleId="22">
    <w:name w:val="附录标题 2"/>
    <w:basedOn w:val="21"/>
    <w:next w:val="a1"/>
    <w:link w:val="24"/>
    <w:uiPriority w:val="9"/>
    <w:qFormat/>
    <w:rsid w:val="008C0085"/>
    <w:pPr>
      <w:numPr>
        <w:numId w:val="12"/>
      </w:numPr>
      <w:outlineLvl w:val="9"/>
    </w:pPr>
  </w:style>
  <w:style w:type="character" w:customStyle="1" w:styleId="12">
    <w:name w:val="附录标题 1 字符"/>
    <w:basedOn w:val="11"/>
    <w:link w:val="10"/>
    <w:uiPriority w:val="9"/>
    <w:rsid w:val="008C0085"/>
    <w:rPr>
      <w:rFonts w:ascii="Arial" w:eastAsia="黑体" w:hAnsi="Arial"/>
      <w:bCs/>
      <w:kern w:val="0"/>
      <w:sz w:val="32"/>
      <w:szCs w:val="44"/>
      <w14:ligatures w14:val="none"/>
    </w:rPr>
  </w:style>
  <w:style w:type="numbering" w:styleId="1111110">
    <w:name w:val="Outline List 1"/>
    <w:aliases w:val="附录编号"/>
    <w:basedOn w:val="a4"/>
    <w:uiPriority w:val="99"/>
    <w:semiHidden/>
    <w:unhideWhenUsed/>
    <w:rsid w:val="008C0085"/>
    <w:pPr>
      <w:numPr>
        <w:numId w:val="12"/>
      </w:numPr>
    </w:pPr>
  </w:style>
  <w:style w:type="paragraph" w:customStyle="1" w:styleId="32">
    <w:name w:val="附录标题 3"/>
    <w:basedOn w:val="31"/>
    <w:next w:val="a1"/>
    <w:link w:val="34"/>
    <w:uiPriority w:val="9"/>
    <w:qFormat/>
    <w:rsid w:val="008C0085"/>
    <w:pPr>
      <w:numPr>
        <w:numId w:val="12"/>
      </w:numPr>
      <w:outlineLvl w:val="9"/>
    </w:pPr>
  </w:style>
  <w:style w:type="character" w:customStyle="1" w:styleId="24">
    <w:name w:val="附录标题 2 字符"/>
    <w:basedOn w:val="23"/>
    <w:link w:val="22"/>
    <w:uiPriority w:val="9"/>
    <w:rsid w:val="008C0085"/>
    <w:rPr>
      <w:rFonts w:ascii="Arial" w:eastAsia="黑体" w:hAnsi="Arial" w:cstheme="majorBidi"/>
      <w:kern w:val="0"/>
      <w:sz w:val="28"/>
      <w:szCs w:val="32"/>
      <w14:ligatures w14:val="none"/>
    </w:rPr>
  </w:style>
  <w:style w:type="paragraph" w:customStyle="1" w:styleId="42">
    <w:name w:val="附录标题 4"/>
    <w:basedOn w:val="41"/>
    <w:next w:val="a1"/>
    <w:link w:val="44"/>
    <w:uiPriority w:val="9"/>
    <w:qFormat/>
    <w:rsid w:val="008C0085"/>
    <w:pPr>
      <w:numPr>
        <w:numId w:val="12"/>
      </w:numPr>
      <w:outlineLvl w:val="9"/>
    </w:pPr>
  </w:style>
  <w:style w:type="character" w:customStyle="1" w:styleId="34">
    <w:name w:val="附录标题 3 字符"/>
    <w:basedOn w:val="33"/>
    <w:link w:val="32"/>
    <w:uiPriority w:val="9"/>
    <w:rsid w:val="008C0085"/>
    <w:rPr>
      <w:rFonts w:ascii="Arial" w:eastAsia="黑体" w:hAnsi="Arial" w:cstheme="majorBidi"/>
      <w:bCs/>
      <w:kern w:val="0"/>
      <w:sz w:val="26"/>
      <w:szCs w:val="32"/>
      <w14:ligatures w14:val="none"/>
    </w:rPr>
  </w:style>
  <w:style w:type="paragraph" w:customStyle="1" w:styleId="afa">
    <w:name w:val="使用授权说明文字"/>
    <w:basedOn w:val="a1"/>
    <w:link w:val="afb"/>
    <w:uiPriority w:val="21"/>
    <w:rsid w:val="008C0085"/>
    <w:pPr>
      <w:spacing w:line="520" w:lineRule="exact"/>
    </w:pPr>
    <w:rPr>
      <w:sz w:val="28"/>
    </w:rPr>
  </w:style>
  <w:style w:type="character" w:customStyle="1" w:styleId="44">
    <w:name w:val="附录标题 4 字符"/>
    <w:basedOn w:val="43"/>
    <w:link w:val="42"/>
    <w:uiPriority w:val="9"/>
    <w:rsid w:val="008C0085"/>
    <w:rPr>
      <w:rFonts w:ascii="Arial" w:eastAsia="黑体" w:hAnsi="Arial" w:cstheme="majorBidi"/>
      <w:kern w:val="0"/>
      <w:szCs w:val="28"/>
      <w14:ligatures w14:val="none"/>
    </w:rPr>
  </w:style>
  <w:style w:type="character" w:customStyle="1" w:styleId="-5">
    <w:name w:val="强调-窗口"/>
    <w:basedOn w:val="af3"/>
    <w:uiPriority w:val="8"/>
    <w:rsid w:val="008C0085"/>
    <w:rPr>
      <w:rFonts w:ascii="Calibri" w:eastAsia="楷体" w:hAnsi="Calibri"/>
      <w:b w:val="0"/>
      <w:i w:val="0"/>
      <w:iCs/>
      <w:sz w:val="21"/>
      <w:bdr w:val="double" w:sz="6" w:space="0" w:color="auto"/>
    </w:rPr>
  </w:style>
  <w:style w:type="paragraph" w:styleId="TOC">
    <w:name w:val="TOC Heading"/>
    <w:basedOn w:val="af6"/>
    <w:next w:val="a1"/>
    <w:link w:val="TOC0"/>
    <w:uiPriority w:val="15"/>
    <w:unhideWhenUsed/>
    <w:rsid w:val="008C0085"/>
    <w:pPr>
      <w:outlineLvl w:val="0"/>
    </w:pPr>
  </w:style>
  <w:style w:type="character" w:customStyle="1" w:styleId="TOC0">
    <w:name w:val="TOC 标题 字符"/>
    <w:basedOn w:val="af7"/>
    <w:link w:val="TOC"/>
    <w:uiPriority w:val="15"/>
    <w:rsid w:val="008C0085"/>
    <w:rPr>
      <w:rFonts w:ascii="Arial" w:eastAsia="黑体" w:hAnsi="Arial"/>
      <w:bCs/>
      <w:kern w:val="0"/>
      <w:sz w:val="32"/>
      <w:szCs w:val="44"/>
      <w14:ligatures w14:val="none"/>
    </w:rPr>
  </w:style>
  <w:style w:type="paragraph" w:styleId="13">
    <w:name w:val="index 1"/>
    <w:basedOn w:val="a1"/>
    <w:next w:val="a1"/>
    <w:autoRedefine/>
    <w:uiPriority w:val="99"/>
    <w:semiHidden/>
    <w:unhideWhenUsed/>
    <w:rsid w:val="005C1B32"/>
    <w:pPr>
      <w:ind w:firstLine="0"/>
    </w:pPr>
  </w:style>
  <w:style w:type="paragraph" w:styleId="afc">
    <w:name w:val="index heading"/>
    <w:basedOn w:val="af6"/>
    <w:next w:val="a1"/>
    <w:link w:val="afd"/>
    <w:uiPriority w:val="15"/>
    <w:unhideWhenUsed/>
    <w:rsid w:val="008C0085"/>
    <w:pPr>
      <w:outlineLvl w:val="0"/>
    </w:pPr>
    <w:rPr>
      <w:rFonts w:cstheme="majorBidi"/>
      <w:bCs w:val="0"/>
    </w:rPr>
  </w:style>
  <w:style w:type="character" w:customStyle="1" w:styleId="afd">
    <w:name w:val="索引标题 字符"/>
    <w:basedOn w:val="af7"/>
    <w:link w:val="afc"/>
    <w:uiPriority w:val="15"/>
    <w:rsid w:val="008C0085"/>
    <w:rPr>
      <w:rFonts w:ascii="Arial" w:eastAsia="黑体" w:hAnsi="Arial" w:cstheme="majorBidi"/>
      <w:bCs w:val="0"/>
      <w:kern w:val="0"/>
      <w:sz w:val="32"/>
      <w:szCs w:val="44"/>
      <w14:ligatures w14:val="none"/>
    </w:rPr>
  </w:style>
  <w:style w:type="paragraph" w:styleId="TOC1">
    <w:name w:val="toc 1"/>
    <w:basedOn w:val="ad"/>
    <w:autoRedefine/>
    <w:uiPriority w:val="39"/>
    <w:rsid w:val="008C0085"/>
    <w:pPr>
      <w:tabs>
        <w:tab w:val="right" w:leader="dot" w:pos="8503"/>
      </w:tabs>
      <w:wordWrap w:val="0"/>
      <w:spacing w:before="120"/>
      <w:jc w:val="left"/>
    </w:pPr>
    <w:rPr>
      <w:rFonts w:ascii="Arial" w:eastAsia="黑体" w:hAnsi="Arial"/>
      <w:noProof/>
    </w:rPr>
  </w:style>
  <w:style w:type="paragraph" w:customStyle="1" w:styleId="afe">
    <w:name w:val="图片"/>
    <w:basedOn w:val="ad"/>
    <w:next w:val="ac"/>
    <w:link w:val="aff"/>
    <w:uiPriority w:val="3"/>
    <w:qFormat/>
    <w:rsid w:val="008C0085"/>
    <w:pPr>
      <w:keepNext/>
      <w:spacing w:before="240" w:line="240" w:lineRule="auto"/>
      <w:jc w:val="center"/>
    </w:pPr>
  </w:style>
  <w:style w:type="character" w:customStyle="1" w:styleId="af2">
    <w:name w:val="列表段落 字符"/>
    <w:basedOn w:val="a2"/>
    <w:link w:val="ad"/>
    <w:uiPriority w:val="1"/>
    <w:rsid w:val="008C0085"/>
    <w:rPr>
      <w:kern w:val="0"/>
      <w:szCs w:val="24"/>
      <w14:ligatures w14:val="none"/>
    </w:rPr>
  </w:style>
  <w:style w:type="character" w:customStyle="1" w:styleId="aff">
    <w:name w:val="图片 字符"/>
    <w:basedOn w:val="af2"/>
    <w:link w:val="afe"/>
    <w:uiPriority w:val="3"/>
    <w:rsid w:val="008C0085"/>
    <w:rPr>
      <w:kern w:val="0"/>
      <w:szCs w:val="24"/>
      <w14:ligatures w14:val="none"/>
    </w:rPr>
  </w:style>
  <w:style w:type="paragraph" w:styleId="aff0">
    <w:name w:val="table of figures"/>
    <w:basedOn w:val="TOC1"/>
    <w:uiPriority w:val="99"/>
    <w:rsid w:val="008C0085"/>
    <w:pPr>
      <w:spacing w:before="0"/>
    </w:pPr>
    <w:rPr>
      <w:rFonts w:ascii="Times New Roman" w:eastAsia="宋体" w:hAnsi="Times New Roman"/>
    </w:rPr>
  </w:style>
  <w:style w:type="paragraph" w:customStyle="1" w:styleId="aff1">
    <w:name w:val="公式"/>
    <w:basedOn w:val="ad"/>
    <w:next w:val="a1"/>
    <w:link w:val="aff2"/>
    <w:uiPriority w:val="3"/>
    <w:qFormat/>
    <w:rsid w:val="008C0085"/>
    <w:pPr>
      <w:spacing w:before="120" w:after="120" w:line="400" w:lineRule="atLeast"/>
      <w:jc w:val="center"/>
    </w:pPr>
    <w:rPr>
      <w:rFonts w:ascii="XITS Math" w:hAnsi="XITS Math"/>
    </w:rPr>
  </w:style>
  <w:style w:type="character" w:styleId="af3">
    <w:name w:val="Emphasis"/>
    <w:basedOn w:val="a2"/>
    <w:uiPriority w:val="7"/>
    <w:rsid w:val="008C0085"/>
    <w:rPr>
      <w:rFonts w:ascii="Calibri" w:eastAsia="楷体" w:hAnsi="Calibri"/>
      <w:b w:val="0"/>
      <w:i w:val="0"/>
      <w:iCs/>
    </w:rPr>
  </w:style>
  <w:style w:type="character" w:customStyle="1" w:styleId="aff2">
    <w:name w:val="公式 字符"/>
    <w:basedOn w:val="af2"/>
    <w:link w:val="aff1"/>
    <w:uiPriority w:val="3"/>
    <w:rsid w:val="008C0085"/>
    <w:rPr>
      <w:rFonts w:ascii="XITS Math" w:hAnsi="XITS Math"/>
      <w:kern w:val="0"/>
      <w:szCs w:val="24"/>
      <w14:ligatures w14:val="none"/>
    </w:rPr>
  </w:style>
  <w:style w:type="character" w:styleId="aff3">
    <w:name w:val="Strong"/>
    <w:basedOn w:val="a2"/>
    <w:uiPriority w:val="7"/>
    <w:qFormat/>
    <w:rsid w:val="008C0085"/>
    <w:rPr>
      <w:b/>
      <w:bCs/>
      <w:i w:val="0"/>
    </w:rPr>
  </w:style>
  <w:style w:type="character" w:styleId="aff4">
    <w:name w:val="FollowedHyperlink"/>
    <w:basedOn w:val="a2"/>
    <w:uiPriority w:val="99"/>
    <w:rsid w:val="008C0085"/>
    <w:rPr>
      <w:color w:val="auto"/>
      <w:u w:val="single"/>
    </w:rPr>
  </w:style>
  <w:style w:type="paragraph" w:customStyle="1" w:styleId="aff5">
    <w:name w:val="符号和缩略语说明"/>
    <w:basedOn w:val="ad"/>
    <w:link w:val="aff6"/>
    <w:uiPriority w:val="12"/>
    <w:qFormat/>
    <w:rsid w:val="008C0085"/>
    <w:pPr>
      <w:tabs>
        <w:tab w:val="left" w:pos="1920"/>
      </w:tabs>
      <w:ind w:left="800" w:hangingChars="800" w:hanging="800"/>
    </w:pPr>
  </w:style>
  <w:style w:type="paragraph" w:customStyle="1" w:styleId="aff7">
    <w:name w:val="子图题注"/>
    <w:basedOn w:val="ac"/>
    <w:uiPriority w:val="20"/>
    <w:qFormat/>
    <w:rsid w:val="008C0085"/>
    <w:pPr>
      <w:spacing w:after="0"/>
    </w:pPr>
  </w:style>
  <w:style w:type="character" w:customStyle="1" w:styleId="aff6">
    <w:name w:val="符号和缩略语说明 字符"/>
    <w:basedOn w:val="af2"/>
    <w:link w:val="aff5"/>
    <w:uiPriority w:val="12"/>
    <w:rsid w:val="008C0085"/>
    <w:rPr>
      <w:kern w:val="0"/>
      <w:szCs w:val="24"/>
      <w14:ligatures w14:val="none"/>
    </w:rPr>
  </w:style>
  <w:style w:type="character" w:styleId="aff8">
    <w:name w:val="page number"/>
    <w:basedOn w:val="ab"/>
    <w:uiPriority w:val="34"/>
    <w:rsid w:val="008C0085"/>
    <w:rPr>
      <w:kern w:val="0"/>
      <w:sz w:val="18"/>
      <w:szCs w:val="18"/>
      <w14:ligatures w14:val="none"/>
    </w:rPr>
  </w:style>
  <w:style w:type="paragraph" w:styleId="a">
    <w:name w:val="List Number"/>
    <w:basedOn w:val="ad"/>
    <w:uiPriority w:val="10"/>
    <w:qFormat/>
    <w:rsid w:val="008C0085"/>
    <w:pPr>
      <w:numPr>
        <w:numId w:val="1"/>
      </w:numPr>
      <w:ind w:left="200" w:hangingChars="200" w:hanging="200"/>
      <w:contextualSpacing/>
    </w:pPr>
  </w:style>
  <w:style w:type="paragraph" w:styleId="2">
    <w:name w:val="List Number 2"/>
    <w:basedOn w:val="a"/>
    <w:uiPriority w:val="10"/>
    <w:qFormat/>
    <w:rsid w:val="008C0085"/>
    <w:pPr>
      <w:numPr>
        <w:numId w:val="2"/>
      </w:numPr>
      <w:ind w:left="200" w:hanging="200"/>
    </w:pPr>
  </w:style>
  <w:style w:type="character" w:customStyle="1" w:styleId="aff9">
    <w:name w:val="编号引用"/>
    <w:basedOn w:val="af1"/>
    <w:uiPriority w:val="5"/>
    <w:qFormat/>
    <w:rsid w:val="008C0085"/>
    <w:rPr>
      <w:vertAlign w:val="superscript"/>
    </w:rPr>
  </w:style>
  <w:style w:type="paragraph" w:styleId="3">
    <w:name w:val="List Number 3"/>
    <w:basedOn w:val="a"/>
    <w:uiPriority w:val="10"/>
    <w:qFormat/>
    <w:rsid w:val="008C0085"/>
    <w:pPr>
      <w:numPr>
        <w:numId w:val="3"/>
      </w:numPr>
      <w:ind w:left="200" w:hanging="200"/>
    </w:pPr>
  </w:style>
  <w:style w:type="paragraph" w:styleId="4">
    <w:name w:val="List Number 4"/>
    <w:basedOn w:val="a"/>
    <w:uiPriority w:val="10"/>
    <w:rsid w:val="008C0085"/>
    <w:pPr>
      <w:numPr>
        <w:numId w:val="4"/>
      </w:numPr>
      <w:ind w:left="200" w:hanging="200"/>
    </w:pPr>
  </w:style>
  <w:style w:type="paragraph" w:styleId="5">
    <w:name w:val="List Number 5"/>
    <w:basedOn w:val="a1"/>
    <w:uiPriority w:val="10"/>
    <w:rsid w:val="008C0085"/>
    <w:pPr>
      <w:numPr>
        <w:numId w:val="5"/>
      </w:numPr>
      <w:ind w:left="200" w:hangingChars="200" w:hanging="200"/>
      <w:contextualSpacing/>
    </w:pPr>
  </w:style>
  <w:style w:type="paragraph" w:styleId="a0">
    <w:name w:val="List Bullet"/>
    <w:basedOn w:val="ad"/>
    <w:uiPriority w:val="10"/>
    <w:qFormat/>
    <w:rsid w:val="008C0085"/>
    <w:pPr>
      <w:numPr>
        <w:numId w:val="6"/>
      </w:numPr>
      <w:ind w:left="200" w:hangingChars="200" w:hanging="200"/>
      <w:contextualSpacing/>
    </w:pPr>
  </w:style>
  <w:style w:type="paragraph" w:styleId="20">
    <w:name w:val="List Bullet 2"/>
    <w:basedOn w:val="a0"/>
    <w:uiPriority w:val="10"/>
    <w:qFormat/>
    <w:rsid w:val="008C0085"/>
    <w:pPr>
      <w:numPr>
        <w:numId w:val="7"/>
      </w:numPr>
      <w:ind w:left="200" w:hanging="200"/>
    </w:pPr>
  </w:style>
  <w:style w:type="paragraph" w:styleId="30">
    <w:name w:val="List Bullet 3"/>
    <w:basedOn w:val="a0"/>
    <w:uiPriority w:val="10"/>
    <w:qFormat/>
    <w:rsid w:val="008C0085"/>
    <w:pPr>
      <w:numPr>
        <w:numId w:val="8"/>
      </w:numPr>
      <w:ind w:left="200" w:hanging="200"/>
    </w:pPr>
  </w:style>
  <w:style w:type="paragraph" w:styleId="40">
    <w:name w:val="List Bullet 4"/>
    <w:basedOn w:val="a0"/>
    <w:uiPriority w:val="10"/>
    <w:rsid w:val="008C0085"/>
    <w:pPr>
      <w:numPr>
        <w:numId w:val="9"/>
      </w:numPr>
      <w:ind w:left="200" w:hanging="200"/>
    </w:pPr>
  </w:style>
  <w:style w:type="paragraph" w:styleId="50">
    <w:name w:val="List Bullet 5"/>
    <w:basedOn w:val="a0"/>
    <w:uiPriority w:val="10"/>
    <w:rsid w:val="008C0085"/>
    <w:pPr>
      <w:numPr>
        <w:numId w:val="10"/>
      </w:numPr>
      <w:ind w:left="200" w:hanging="200"/>
    </w:pPr>
  </w:style>
  <w:style w:type="paragraph" w:customStyle="1" w:styleId="-">
    <w:name w:val="参考文献-顺序编码制"/>
    <w:basedOn w:val="ad"/>
    <w:uiPriority w:val="11"/>
    <w:qFormat/>
    <w:rsid w:val="008C0085"/>
    <w:pPr>
      <w:numPr>
        <w:numId w:val="13"/>
      </w:numPr>
      <w:wordWrap w:val="0"/>
      <w:spacing w:before="60" w:line="320" w:lineRule="exact"/>
      <w:ind w:left="200" w:hangingChars="200" w:hanging="200"/>
    </w:pPr>
    <w:rPr>
      <w:sz w:val="21"/>
    </w:rPr>
  </w:style>
  <w:style w:type="table" w:customStyle="1" w:styleId="affa">
    <w:name w:val="三线表"/>
    <w:basedOn w:val="a7"/>
    <w:uiPriority w:val="99"/>
    <w:rsid w:val="008C0085"/>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blStylePr w:type="firstRow">
      <w:tblPr/>
      <w:tcPr>
        <w:tcBorders>
          <w:top w:val="single" w:sz="12" w:space="0" w:color="auto"/>
          <w:left w:val="nil"/>
          <w:bottom w:val="single" w:sz="8" w:space="0" w:color="auto"/>
          <w:right w:val="nil"/>
          <w:insideH w:val="nil"/>
          <w:insideV w:val="nil"/>
          <w:tl2br w:val="nil"/>
          <w:tr2bl w:val="nil"/>
        </w:tcBorders>
      </w:tcPr>
    </w:tblStylePr>
  </w:style>
  <w:style w:type="paragraph" w:customStyle="1" w:styleId="-6">
    <w:name w:val="英文封面-论文题目"/>
    <w:basedOn w:val="a5"/>
    <w:link w:val="-7"/>
    <w:uiPriority w:val="26"/>
    <w:rsid w:val="008C0085"/>
    <w:rPr>
      <w:b/>
      <w:spacing w:val="4"/>
      <w:sz w:val="40"/>
      <w:lang w:val="zh-CN"/>
    </w:rPr>
  </w:style>
  <w:style w:type="paragraph" w:customStyle="1" w:styleId="-8">
    <w:name w:val="英文封面-论文信息"/>
    <w:link w:val="-9"/>
    <w:uiPriority w:val="26"/>
    <w:rsid w:val="008C0085"/>
    <w:pPr>
      <w:spacing w:before="0" w:after="0" w:line="360" w:lineRule="auto"/>
    </w:pPr>
    <w:rPr>
      <w:rFonts w:ascii="宋体" w:hAnsi="宋体"/>
      <w:bCs/>
      <w:spacing w:val="4"/>
      <w:kern w:val="0"/>
      <w:sz w:val="32"/>
      <w:szCs w:val="32"/>
      <w:lang w:val="zh-CN"/>
      <w14:ligatures w14:val="none"/>
    </w:rPr>
  </w:style>
  <w:style w:type="character" w:customStyle="1" w:styleId="-7">
    <w:name w:val="英文封面-论文题目 字符"/>
    <w:basedOn w:val="a6"/>
    <w:link w:val="-6"/>
    <w:uiPriority w:val="26"/>
    <w:rsid w:val="008C0085"/>
    <w:rPr>
      <w:rFonts w:ascii="Arial" w:eastAsia="黑体" w:hAnsi="Arial" w:cstheme="majorBidi"/>
      <w:b/>
      <w:bCs/>
      <w:spacing w:val="4"/>
      <w:kern w:val="0"/>
      <w:sz w:val="40"/>
      <w:szCs w:val="32"/>
      <w:lang w:val="zh-CN"/>
      <w14:ligatures w14:val="none"/>
    </w:rPr>
  </w:style>
  <w:style w:type="character" w:styleId="affb">
    <w:name w:val="Intense Emphasis"/>
    <w:basedOn w:val="a2"/>
    <w:uiPriority w:val="7"/>
    <w:qFormat/>
    <w:rsid w:val="008C0085"/>
    <w:rPr>
      <w:rFonts w:ascii="Arial" w:eastAsia="黑体" w:hAnsi="Arial"/>
      <w:b/>
      <w:i w:val="0"/>
      <w:iCs/>
      <w:color w:val="auto"/>
    </w:rPr>
  </w:style>
  <w:style w:type="paragraph" w:styleId="affc">
    <w:name w:val="Subtitle"/>
    <w:aliases w:val="中文封面-学位信息"/>
    <w:link w:val="affd"/>
    <w:uiPriority w:val="24"/>
    <w:rsid w:val="008C0085"/>
    <w:pPr>
      <w:widowControl w:val="0"/>
      <w:spacing w:before="320" w:after="320" w:line="440" w:lineRule="exact"/>
    </w:pPr>
    <w:rPr>
      <w:rFonts w:ascii="宋体" w:hAnsi="宋体"/>
      <w:bCs/>
      <w:spacing w:val="10"/>
      <w:kern w:val="0"/>
      <w:sz w:val="36"/>
      <w:szCs w:val="32"/>
      <w14:ligatures w14:val="none"/>
    </w:rPr>
  </w:style>
  <w:style w:type="character" w:customStyle="1" w:styleId="affd">
    <w:name w:val="副标题 字符"/>
    <w:aliases w:val="中文封面-学位信息 字符"/>
    <w:basedOn w:val="a2"/>
    <w:link w:val="affc"/>
    <w:uiPriority w:val="24"/>
    <w:rsid w:val="008C0085"/>
    <w:rPr>
      <w:rFonts w:ascii="宋体" w:hAnsi="宋体"/>
      <w:bCs/>
      <w:spacing w:val="10"/>
      <w:kern w:val="0"/>
      <w:sz w:val="36"/>
      <w:szCs w:val="32"/>
      <w14:ligatures w14:val="none"/>
    </w:rPr>
  </w:style>
  <w:style w:type="paragraph" w:customStyle="1" w:styleId="-a">
    <w:name w:val="中文封面-作者导师信息"/>
    <w:link w:val="-b"/>
    <w:uiPriority w:val="24"/>
    <w:rsid w:val="008C0085"/>
    <w:pPr>
      <w:widowControl w:val="0"/>
      <w:wordWrap w:val="0"/>
      <w:spacing w:before="0" w:after="0" w:line="360" w:lineRule="auto"/>
    </w:pPr>
    <w:rPr>
      <w:rFonts w:ascii="仿宋" w:eastAsia="仿宋" w:hAnsi="仿宋"/>
      <w:kern w:val="0"/>
      <w:sz w:val="32"/>
      <w:szCs w:val="24"/>
      <w14:ligatures w14:val="none"/>
    </w:rPr>
  </w:style>
  <w:style w:type="character" w:customStyle="1" w:styleId="-9">
    <w:name w:val="英文封面-论文信息 字符"/>
    <w:basedOn w:val="affd"/>
    <w:link w:val="-8"/>
    <w:uiPriority w:val="26"/>
    <w:rsid w:val="008C0085"/>
    <w:rPr>
      <w:rFonts w:ascii="宋体" w:hAnsi="宋体"/>
      <w:bCs/>
      <w:spacing w:val="4"/>
      <w:kern w:val="0"/>
      <w:sz w:val="32"/>
      <w:szCs w:val="32"/>
      <w:lang w:val="zh-CN"/>
      <w14:ligatures w14:val="none"/>
    </w:rPr>
  </w:style>
  <w:style w:type="paragraph" w:styleId="affe">
    <w:name w:val="No Spacing"/>
    <w:uiPriority w:val="19"/>
    <w:qFormat/>
    <w:rsid w:val="008C0085"/>
    <w:pPr>
      <w:widowControl w:val="0"/>
      <w:spacing w:before="0" w:after="0" w:line="0" w:lineRule="atLeast"/>
    </w:pPr>
    <w:rPr>
      <w:kern w:val="0"/>
      <w:sz w:val="2"/>
      <w:szCs w:val="24"/>
      <w14:ligatures w14:val="none"/>
    </w:rPr>
  </w:style>
  <w:style w:type="character" w:customStyle="1" w:styleId="-b">
    <w:name w:val="中文封面-作者导师信息 字符"/>
    <w:basedOn w:val="a2"/>
    <w:link w:val="-a"/>
    <w:uiPriority w:val="24"/>
    <w:rsid w:val="008C0085"/>
    <w:rPr>
      <w:rFonts w:ascii="仿宋" w:eastAsia="仿宋" w:hAnsi="仿宋"/>
      <w:kern w:val="0"/>
      <w:sz w:val="32"/>
      <w:szCs w:val="24"/>
      <w14:ligatures w14:val="none"/>
    </w:rPr>
  </w:style>
  <w:style w:type="paragraph" w:styleId="afff">
    <w:name w:val="Date"/>
    <w:aliases w:val="中文封面-成文日期"/>
    <w:link w:val="afff0"/>
    <w:uiPriority w:val="24"/>
    <w:rsid w:val="008C0085"/>
    <w:pPr>
      <w:widowControl w:val="0"/>
      <w:spacing w:before="1077" w:after="0"/>
    </w:pPr>
    <w:rPr>
      <w:rFonts w:ascii="宋体" w:hAnsi="宋体"/>
      <w:spacing w:val="10"/>
      <w:kern w:val="0"/>
      <w:sz w:val="32"/>
      <w:szCs w:val="24"/>
      <w14:ligatures w14:val="none"/>
    </w:rPr>
  </w:style>
  <w:style w:type="character" w:customStyle="1" w:styleId="afff0">
    <w:name w:val="日期 字符"/>
    <w:aliases w:val="中文封面-成文日期 字符"/>
    <w:basedOn w:val="a2"/>
    <w:link w:val="afff"/>
    <w:uiPriority w:val="24"/>
    <w:rsid w:val="008C0085"/>
    <w:rPr>
      <w:rFonts w:ascii="宋体" w:hAnsi="宋体"/>
      <w:spacing w:val="10"/>
      <w:kern w:val="0"/>
      <w:sz w:val="32"/>
      <w:szCs w:val="24"/>
      <w14:ligatures w14:val="none"/>
    </w:rPr>
  </w:style>
  <w:style w:type="character" w:styleId="afff1">
    <w:name w:val="Unresolved Mention"/>
    <w:basedOn w:val="a2"/>
    <w:uiPriority w:val="99"/>
    <w:semiHidden/>
    <w:unhideWhenUsed/>
    <w:rsid w:val="008C0085"/>
    <w:rPr>
      <w:color w:val="605E5C"/>
      <w:shd w:val="clear" w:color="auto" w:fill="E1DFDD"/>
    </w:rPr>
  </w:style>
  <w:style w:type="character" w:styleId="afff2">
    <w:name w:val="Placeholder Text"/>
    <w:basedOn w:val="a2"/>
    <w:uiPriority w:val="99"/>
    <w:semiHidden/>
    <w:rsid w:val="008C0085"/>
    <w:rPr>
      <w:color w:val="808080"/>
    </w:rPr>
  </w:style>
  <w:style w:type="paragraph" w:customStyle="1" w:styleId="-c">
    <w:name w:val="英文封面-导师信息"/>
    <w:basedOn w:val="-8"/>
    <w:link w:val="-d"/>
    <w:uiPriority w:val="26"/>
    <w:rsid w:val="008C0085"/>
    <w:pPr>
      <w:tabs>
        <w:tab w:val="right" w:pos="3672"/>
        <w:tab w:val="left" w:pos="3912"/>
      </w:tabs>
      <w:jc w:val="both"/>
    </w:pPr>
    <w:rPr>
      <w:sz w:val="30"/>
    </w:rPr>
  </w:style>
  <w:style w:type="paragraph" w:customStyle="1" w:styleId="-e">
    <w:name w:val="参考文献-著者出版年制"/>
    <w:basedOn w:val="-"/>
    <w:uiPriority w:val="11"/>
    <w:qFormat/>
    <w:rsid w:val="008C0085"/>
    <w:pPr>
      <w:numPr>
        <w:numId w:val="0"/>
      </w:numPr>
      <w:ind w:left="200" w:hangingChars="200" w:hanging="200"/>
    </w:pPr>
  </w:style>
  <w:style w:type="character" w:customStyle="1" w:styleId="-d">
    <w:name w:val="英文封面-导师信息 字符"/>
    <w:basedOn w:val="-9"/>
    <w:link w:val="-c"/>
    <w:uiPriority w:val="26"/>
    <w:rsid w:val="008C0085"/>
    <w:rPr>
      <w:rFonts w:ascii="宋体" w:hAnsi="宋体"/>
      <w:bCs/>
      <w:spacing w:val="4"/>
      <w:kern w:val="0"/>
      <w:sz w:val="30"/>
      <w:szCs w:val="32"/>
      <w:lang w:val="zh-CN"/>
      <w14:ligatures w14:val="none"/>
    </w:rPr>
  </w:style>
  <w:style w:type="character" w:styleId="afff3">
    <w:name w:val="Subtle Emphasis"/>
    <w:basedOn w:val="a2"/>
    <w:uiPriority w:val="7"/>
    <w:rsid w:val="008C0085"/>
    <w:rPr>
      <w:rFonts w:ascii="Arial" w:eastAsia="黑体" w:hAnsi="Arial"/>
      <w:b w:val="0"/>
      <w:i w:val="0"/>
      <w:iCs/>
      <w:color w:val="auto"/>
    </w:rPr>
  </w:style>
  <w:style w:type="paragraph" w:customStyle="1" w:styleId="afff4">
    <w:name w:val="章标题副标题"/>
    <w:basedOn w:val="af4"/>
    <w:link w:val="afff5"/>
    <w:uiPriority w:val="14"/>
    <w:qFormat/>
    <w:rsid w:val="008C0085"/>
    <w:pPr>
      <w:pageBreakBefore w:val="0"/>
      <w:spacing w:after="120" w:line="400" w:lineRule="exact"/>
      <w:outlineLvl w:val="9"/>
    </w:pPr>
    <w:rPr>
      <w:sz w:val="28"/>
    </w:rPr>
  </w:style>
  <w:style w:type="character" w:customStyle="1" w:styleId="afb">
    <w:name w:val="使用授权说明文字 字符"/>
    <w:basedOn w:val="a2"/>
    <w:link w:val="afa"/>
    <w:uiPriority w:val="21"/>
    <w:rsid w:val="008C0085"/>
    <w:rPr>
      <w:kern w:val="0"/>
      <w:sz w:val="28"/>
      <w:szCs w:val="24"/>
      <w14:ligatures w14:val="none"/>
    </w:rPr>
  </w:style>
  <w:style w:type="character" w:customStyle="1" w:styleId="afff5">
    <w:name w:val="章标题副标题 字符"/>
    <w:basedOn w:val="af5"/>
    <w:link w:val="afff4"/>
    <w:uiPriority w:val="14"/>
    <w:rsid w:val="008C0085"/>
    <w:rPr>
      <w:rFonts w:ascii="Arial" w:eastAsia="黑体" w:hAnsi="Arial"/>
      <w:bCs/>
      <w:kern w:val="0"/>
      <w:sz w:val="28"/>
      <w:szCs w:val="44"/>
      <w14:ligatures w14:val="none"/>
    </w:rPr>
  </w:style>
  <w:style w:type="paragraph" w:customStyle="1" w:styleId="afff6">
    <w:name w:val="图注"/>
    <w:basedOn w:val="ac"/>
    <w:next w:val="a1"/>
    <w:uiPriority w:val="4"/>
    <w:qFormat/>
    <w:rsid w:val="008C0085"/>
    <w:pPr>
      <w:spacing w:after="240"/>
    </w:pPr>
  </w:style>
  <w:style w:type="paragraph" w:customStyle="1" w:styleId="afff7">
    <w:name w:val="表注"/>
    <w:basedOn w:val="ac"/>
    <w:next w:val="a1"/>
    <w:uiPriority w:val="4"/>
    <w:qFormat/>
    <w:rsid w:val="008C0085"/>
    <w:pPr>
      <w:spacing w:before="240"/>
    </w:pPr>
  </w:style>
  <w:style w:type="paragraph" w:customStyle="1" w:styleId="afff8">
    <w:name w:val="图表附注"/>
    <w:basedOn w:val="afff7"/>
    <w:uiPriority w:val="20"/>
    <w:qFormat/>
    <w:rsid w:val="008C0085"/>
    <w:pPr>
      <w:spacing w:before="120" w:after="240"/>
      <w:jc w:val="both"/>
    </w:pPr>
    <w:rPr>
      <w:sz w:val="21"/>
    </w:rPr>
  </w:style>
  <w:style w:type="paragraph" w:customStyle="1" w:styleId="-f">
    <w:name w:val="中文封面-密级信息"/>
    <w:link w:val="-f0"/>
    <w:uiPriority w:val="24"/>
    <w:rsid w:val="008C0085"/>
    <w:pPr>
      <w:spacing w:before="0" w:after="0"/>
      <w:ind w:left="-851"/>
      <w:jc w:val="left"/>
    </w:pPr>
    <w:rPr>
      <w:rFonts w:ascii="Arial" w:eastAsia="黑体" w:hAnsi="Arial"/>
      <w:kern w:val="0"/>
      <w:sz w:val="32"/>
      <w:szCs w:val="24"/>
      <w:lang w:val="zh-CN"/>
      <w14:ligatures w14:val="none"/>
    </w:rPr>
  </w:style>
  <w:style w:type="character" w:customStyle="1" w:styleId="-f0">
    <w:name w:val="中文封面-密级信息 字符"/>
    <w:basedOn w:val="a2"/>
    <w:link w:val="-f"/>
    <w:uiPriority w:val="24"/>
    <w:rsid w:val="008C0085"/>
    <w:rPr>
      <w:rFonts w:ascii="Arial" w:eastAsia="黑体" w:hAnsi="Arial"/>
      <w:kern w:val="0"/>
      <w:sz w:val="32"/>
      <w:szCs w:val="24"/>
      <w:lang w:val="zh-CN"/>
      <w14:ligatures w14:val="none"/>
    </w:rPr>
  </w:style>
  <w:style w:type="paragraph" w:customStyle="1" w:styleId="-f1">
    <w:name w:val="书脊-硕士"/>
    <w:link w:val="-f2"/>
    <w:uiPriority w:val="25"/>
    <w:qFormat/>
    <w:rsid w:val="008C0085"/>
    <w:pPr>
      <w:widowControl w:val="0"/>
      <w:tabs>
        <w:tab w:val="right" w:pos="10601"/>
      </w:tabs>
      <w:spacing w:before="0" w:after="0"/>
      <w:jc w:val="both"/>
    </w:pPr>
    <w:rPr>
      <w:rFonts w:eastAsia="仿宋"/>
      <w:kern w:val="0"/>
      <w:sz w:val="30"/>
      <w:szCs w:val="24"/>
      <w14:ligatures w14:val="none"/>
    </w:rPr>
  </w:style>
  <w:style w:type="paragraph" w:customStyle="1" w:styleId="-f3">
    <w:name w:val="书脊-博士"/>
    <w:basedOn w:val="-f1"/>
    <w:link w:val="-f4"/>
    <w:uiPriority w:val="25"/>
    <w:qFormat/>
    <w:rsid w:val="008C0085"/>
    <w:rPr>
      <w:sz w:val="32"/>
    </w:rPr>
  </w:style>
  <w:style w:type="character" w:customStyle="1" w:styleId="-f2">
    <w:name w:val="书脊-硕士 字符"/>
    <w:basedOn w:val="af2"/>
    <w:link w:val="-f1"/>
    <w:uiPriority w:val="25"/>
    <w:rsid w:val="008C0085"/>
    <w:rPr>
      <w:rFonts w:eastAsia="仿宋"/>
      <w:kern w:val="0"/>
      <w:sz w:val="30"/>
      <w:szCs w:val="24"/>
      <w14:ligatures w14:val="none"/>
    </w:rPr>
  </w:style>
  <w:style w:type="character" w:customStyle="1" w:styleId="-f4">
    <w:name w:val="书脊-博士 字符"/>
    <w:basedOn w:val="-f2"/>
    <w:link w:val="-f3"/>
    <w:uiPriority w:val="25"/>
    <w:rsid w:val="008C0085"/>
    <w:rPr>
      <w:rFonts w:eastAsia="仿宋"/>
      <w:kern w:val="0"/>
      <w:sz w:val="32"/>
      <w:szCs w:val="24"/>
      <w14:ligatures w14:val="none"/>
    </w:rPr>
  </w:style>
  <w:style w:type="table" w:styleId="14">
    <w:name w:val="Grid Table 1 Light"/>
    <w:basedOn w:val="a3"/>
    <w:uiPriority w:val="46"/>
    <w:rsid w:val="005C1B32"/>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9">
    <w:name w:val="endnote text"/>
    <w:basedOn w:val="a1"/>
    <w:link w:val="afffa"/>
    <w:uiPriority w:val="99"/>
    <w:semiHidden/>
    <w:unhideWhenUsed/>
    <w:rsid w:val="00507E9E"/>
    <w:pPr>
      <w:snapToGrid w:val="0"/>
      <w:jc w:val="left"/>
    </w:pPr>
  </w:style>
  <w:style w:type="character" w:customStyle="1" w:styleId="afffa">
    <w:name w:val="尾注文本 字符"/>
    <w:basedOn w:val="a2"/>
    <w:link w:val="afff9"/>
    <w:uiPriority w:val="99"/>
    <w:semiHidden/>
    <w:rsid w:val="00507E9E"/>
    <w:rPr>
      <w:kern w:val="0"/>
      <w:szCs w:val="24"/>
      <w14:ligatures w14:val="none"/>
    </w:rPr>
  </w:style>
  <w:style w:type="character" w:styleId="afffb">
    <w:name w:val="endnote reference"/>
    <w:basedOn w:val="a2"/>
    <w:uiPriority w:val="99"/>
    <w:semiHidden/>
    <w:unhideWhenUsed/>
    <w:rsid w:val="00507E9E"/>
    <w:rPr>
      <w:vertAlign w:val="superscript"/>
    </w:rPr>
  </w:style>
  <w:style w:type="paragraph" w:customStyle="1" w:styleId="Text">
    <w:name w:val="Text"/>
    <w:basedOn w:val="21"/>
    <w:next w:val="a1"/>
    <w:link w:val="Text0"/>
    <w:qFormat/>
    <w:rsid w:val="004944C3"/>
    <w:pPr>
      <w:numPr>
        <w:ilvl w:val="0"/>
        <w:numId w:val="27"/>
      </w:numPr>
      <w:ind w:left="440"/>
    </w:pPr>
    <w:rPr>
      <w:b/>
      <w:sz w:val="24"/>
    </w:rPr>
  </w:style>
  <w:style w:type="character" w:customStyle="1" w:styleId="Text0">
    <w:name w:val="Text 字符"/>
    <w:basedOn w:val="23"/>
    <w:link w:val="Text"/>
    <w:rsid w:val="004944C3"/>
    <w:rPr>
      <w:rFonts w:ascii="Arial" w:eastAsia="黑体" w:hAnsi="Arial" w:cstheme="majorBidi"/>
      <w:b/>
      <w:kern w:val="0"/>
      <w:sz w:val="28"/>
      <w:szCs w:val="32"/>
      <w14:ligatures w14:val="none"/>
    </w:rPr>
  </w:style>
  <w:style w:type="paragraph" w:styleId="afffc">
    <w:name w:val="Bibliography"/>
    <w:basedOn w:val="a1"/>
    <w:next w:val="a1"/>
    <w:uiPriority w:val="37"/>
    <w:unhideWhenUsed/>
    <w:rsid w:val="00EE7619"/>
    <w:pPr>
      <w:tabs>
        <w:tab w:val="left" w:pos="384"/>
      </w:tabs>
      <w:spacing w:line="240" w:lineRule="exact"/>
      <w:ind w:left="384" w:hanging="384"/>
    </w:pPr>
  </w:style>
  <w:style w:type="paragraph" w:styleId="afffd">
    <w:name w:val="Revision"/>
    <w:hidden/>
    <w:uiPriority w:val="99"/>
    <w:semiHidden/>
    <w:rsid w:val="00EC7C42"/>
    <w:pPr>
      <w:spacing w:before="0" w:after="0"/>
      <w:jc w:val="left"/>
    </w:pPr>
    <w:rPr>
      <w:kern w:val="0"/>
      <w:szCs w:val="24"/>
      <w14:ligatures w14:val="none"/>
    </w:rPr>
  </w:style>
  <w:style w:type="character" w:styleId="afffe">
    <w:name w:val="annotation reference"/>
    <w:basedOn w:val="a2"/>
    <w:uiPriority w:val="99"/>
    <w:semiHidden/>
    <w:unhideWhenUsed/>
    <w:rsid w:val="005F2698"/>
    <w:rPr>
      <w:sz w:val="21"/>
      <w:szCs w:val="21"/>
    </w:rPr>
  </w:style>
  <w:style w:type="paragraph" w:styleId="affff">
    <w:name w:val="annotation text"/>
    <w:basedOn w:val="a1"/>
    <w:link w:val="affff0"/>
    <w:uiPriority w:val="99"/>
    <w:semiHidden/>
    <w:unhideWhenUsed/>
    <w:rsid w:val="005F2698"/>
    <w:pPr>
      <w:jc w:val="left"/>
    </w:pPr>
  </w:style>
  <w:style w:type="character" w:customStyle="1" w:styleId="affff0">
    <w:name w:val="批注文字 字符"/>
    <w:basedOn w:val="a2"/>
    <w:link w:val="affff"/>
    <w:uiPriority w:val="99"/>
    <w:semiHidden/>
    <w:rsid w:val="005F2698"/>
    <w:rPr>
      <w:kern w:val="0"/>
      <w:szCs w:val="24"/>
      <w14:ligatures w14:val="none"/>
    </w:rPr>
  </w:style>
  <w:style w:type="paragraph" w:styleId="affff1">
    <w:name w:val="annotation subject"/>
    <w:basedOn w:val="affff"/>
    <w:next w:val="affff"/>
    <w:link w:val="affff2"/>
    <w:uiPriority w:val="99"/>
    <w:semiHidden/>
    <w:unhideWhenUsed/>
    <w:rsid w:val="005F2698"/>
    <w:rPr>
      <w:b/>
      <w:bCs/>
    </w:rPr>
  </w:style>
  <w:style w:type="character" w:customStyle="1" w:styleId="affff2">
    <w:name w:val="批注主题 字符"/>
    <w:basedOn w:val="affff0"/>
    <w:link w:val="affff1"/>
    <w:uiPriority w:val="99"/>
    <w:semiHidden/>
    <w:rsid w:val="005F2698"/>
    <w:rPr>
      <w:b/>
      <w:bCs/>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463592">
      <w:bodyDiv w:val="1"/>
      <w:marLeft w:val="0"/>
      <w:marRight w:val="0"/>
      <w:marTop w:val="0"/>
      <w:marBottom w:val="0"/>
      <w:divBdr>
        <w:top w:val="none" w:sz="0" w:space="0" w:color="auto"/>
        <w:left w:val="none" w:sz="0" w:space="0" w:color="auto"/>
        <w:bottom w:val="none" w:sz="0" w:space="0" w:color="auto"/>
        <w:right w:val="none" w:sz="0" w:space="0" w:color="auto"/>
      </w:divBdr>
    </w:div>
    <w:div w:id="416753446">
      <w:bodyDiv w:val="1"/>
      <w:marLeft w:val="0"/>
      <w:marRight w:val="0"/>
      <w:marTop w:val="0"/>
      <w:marBottom w:val="0"/>
      <w:divBdr>
        <w:top w:val="none" w:sz="0" w:space="0" w:color="auto"/>
        <w:left w:val="none" w:sz="0" w:space="0" w:color="auto"/>
        <w:bottom w:val="none" w:sz="0" w:space="0" w:color="auto"/>
        <w:right w:val="none" w:sz="0" w:space="0" w:color="auto"/>
      </w:divBdr>
    </w:div>
    <w:div w:id="793672658">
      <w:bodyDiv w:val="1"/>
      <w:marLeft w:val="0"/>
      <w:marRight w:val="0"/>
      <w:marTop w:val="0"/>
      <w:marBottom w:val="0"/>
      <w:divBdr>
        <w:top w:val="none" w:sz="0" w:space="0" w:color="auto"/>
        <w:left w:val="none" w:sz="0" w:space="0" w:color="auto"/>
        <w:bottom w:val="none" w:sz="0" w:space="0" w:color="auto"/>
        <w:right w:val="none" w:sz="0" w:space="0" w:color="auto"/>
      </w:divBdr>
    </w:div>
    <w:div w:id="923027289">
      <w:bodyDiv w:val="1"/>
      <w:marLeft w:val="0"/>
      <w:marRight w:val="0"/>
      <w:marTop w:val="0"/>
      <w:marBottom w:val="0"/>
      <w:divBdr>
        <w:top w:val="none" w:sz="0" w:space="0" w:color="auto"/>
        <w:left w:val="none" w:sz="0" w:space="0" w:color="auto"/>
        <w:bottom w:val="none" w:sz="0" w:space="0" w:color="auto"/>
        <w:right w:val="none" w:sz="0" w:space="0" w:color="auto"/>
      </w:divBdr>
    </w:div>
    <w:div w:id="936446628">
      <w:bodyDiv w:val="1"/>
      <w:marLeft w:val="0"/>
      <w:marRight w:val="0"/>
      <w:marTop w:val="0"/>
      <w:marBottom w:val="0"/>
      <w:divBdr>
        <w:top w:val="none" w:sz="0" w:space="0" w:color="auto"/>
        <w:left w:val="none" w:sz="0" w:space="0" w:color="auto"/>
        <w:bottom w:val="none" w:sz="0" w:space="0" w:color="auto"/>
        <w:right w:val="none" w:sz="0" w:space="0" w:color="auto"/>
      </w:divBdr>
    </w:div>
    <w:div w:id="1034228303">
      <w:bodyDiv w:val="1"/>
      <w:marLeft w:val="0"/>
      <w:marRight w:val="0"/>
      <w:marTop w:val="0"/>
      <w:marBottom w:val="0"/>
      <w:divBdr>
        <w:top w:val="none" w:sz="0" w:space="0" w:color="auto"/>
        <w:left w:val="none" w:sz="0" w:space="0" w:color="auto"/>
        <w:bottom w:val="none" w:sz="0" w:space="0" w:color="auto"/>
        <w:right w:val="none" w:sz="0" w:space="0" w:color="auto"/>
      </w:divBdr>
    </w:div>
    <w:div w:id="1280991477">
      <w:bodyDiv w:val="1"/>
      <w:marLeft w:val="0"/>
      <w:marRight w:val="0"/>
      <w:marTop w:val="0"/>
      <w:marBottom w:val="0"/>
      <w:divBdr>
        <w:top w:val="none" w:sz="0" w:space="0" w:color="auto"/>
        <w:left w:val="none" w:sz="0" w:space="0" w:color="auto"/>
        <w:bottom w:val="none" w:sz="0" w:space="0" w:color="auto"/>
        <w:right w:val="none" w:sz="0" w:space="0" w:color="auto"/>
      </w:divBdr>
    </w:div>
    <w:div w:id="1298678890">
      <w:bodyDiv w:val="1"/>
      <w:marLeft w:val="0"/>
      <w:marRight w:val="0"/>
      <w:marTop w:val="0"/>
      <w:marBottom w:val="0"/>
      <w:divBdr>
        <w:top w:val="none" w:sz="0" w:space="0" w:color="auto"/>
        <w:left w:val="none" w:sz="0" w:space="0" w:color="auto"/>
        <w:bottom w:val="none" w:sz="0" w:space="0" w:color="auto"/>
        <w:right w:val="none" w:sz="0" w:space="0" w:color="auto"/>
      </w:divBdr>
    </w:div>
    <w:div w:id="1476793792">
      <w:bodyDiv w:val="1"/>
      <w:marLeft w:val="0"/>
      <w:marRight w:val="0"/>
      <w:marTop w:val="0"/>
      <w:marBottom w:val="0"/>
      <w:divBdr>
        <w:top w:val="none" w:sz="0" w:space="0" w:color="auto"/>
        <w:left w:val="none" w:sz="0" w:space="0" w:color="auto"/>
        <w:bottom w:val="none" w:sz="0" w:space="0" w:color="auto"/>
        <w:right w:val="none" w:sz="0" w:space="0" w:color="auto"/>
      </w:divBdr>
    </w:div>
    <w:div w:id="1824541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emf"/><Relationship Id="rId68" Type="http://schemas.openxmlformats.org/officeDocument/2006/relationships/oleObject" Target="embeddings/oleObject3.bin"/><Relationship Id="rId84" Type="http://schemas.openxmlformats.org/officeDocument/2006/relationships/oleObject" Target="embeddings/oleObject11.bin"/><Relationship Id="rId89" Type="http://schemas.openxmlformats.org/officeDocument/2006/relationships/image" Target="media/image63.emf"/><Relationship Id="rId16" Type="http://schemas.openxmlformats.org/officeDocument/2006/relationships/image" Target="media/image3.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oleObject" Target="embeddings/oleObject6.bin"/><Relationship Id="rId79" Type="http://schemas.openxmlformats.org/officeDocument/2006/relationships/image" Target="media/image58.emf"/><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14.bin"/><Relationship Id="rId95" Type="http://schemas.openxmlformats.org/officeDocument/2006/relationships/image" Target="media/image66.emf"/><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emf"/><Relationship Id="rId48" Type="http://schemas.openxmlformats.org/officeDocument/2006/relationships/image" Target="media/image35.png"/><Relationship Id="rId64" Type="http://schemas.openxmlformats.org/officeDocument/2006/relationships/oleObject" Target="embeddings/oleObject1.bin"/><Relationship Id="rId69" Type="http://schemas.openxmlformats.org/officeDocument/2006/relationships/image" Target="media/image53.emf"/><Relationship Id="rId80" Type="http://schemas.openxmlformats.org/officeDocument/2006/relationships/oleObject" Target="embeddings/oleObject9.bin"/><Relationship Id="rId85" Type="http://schemas.openxmlformats.org/officeDocument/2006/relationships/image" Target="media/image61.emf"/><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2.emf"/><Relationship Id="rId20" Type="http://schemas.openxmlformats.org/officeDocument/2006/relationships/image" Target="media/image7.emf"/><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oleObject" Target="embeddings/oleObject4.bin"/><Relationship Id="rId75" Type="http://schemas.openxmlformats.org/officeDocument/2006/relationships/image" Target="media/image56.emf"/><Relationship Id="rId83" Type="http://schemas.openxmlformats.org/officeDocument/2006/relationships/image" Target="media/image60.emf"/><Relationship Id="rId88" Type="http://schemas.openxmlformats.org/officeDocument/2006/relationships/oleObject" Target="embeddings/oleObject13.bin"/><Relationship Id="rId91" Type="http://schemas.openxmlformats.org/officeDocument/2006/relationships/image" Target="media/image64.emf"/><Relationship Id="rId96"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1.emf"/><Relationship Id="rId73" Type="http://schemas.openxmlformats.org/officeDocument/2006/relationships/image" Target="media/image55.emf"/><Relationship Id="rId78" Type="http://schemas.openxmlformats.org/officeDocument/2006/relationships/oleObject" Target="embeddings/oleObject8.bin"/><Relationship Id="rId81" Type="http://schemas.openxmlformats.org/officeDocument/2006/relationships/image" Target="media/image59.emf"/><Relationship Id="rId86" Type="http://schemas.openxmlformats.org/officeDocument/2006/relationships/oleObject" Target="embeddings/oleObject12.bin"/><Relationship Id="rId94" Type="http://schemas.openxmlformats.org/officeDocument/2006/relationships/oleObject" Target="embeddings/oleObject16.bin"/><Relationship Id="rId99" Type="http://schemas.openxmlformats.org/officeDocument/2006/relationships/image" Target="media/image68.emf"/><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oleObject" Target="embeddings/oleObject7.bin"/><Relationship Id="rId97" Type="http://schemas.openxmlformats.org/officeDocument/2006/relationships/image" Target="media/image67.emf"/><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oleObject" Target="embeddings/oleObject15.bin"/><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oleObject" Target="embeddings/oleObject2.bin"/><Relationship Id="rId87" Type="http://schemas.openxmlformats.org/officeDocument/2006/relationships/image" Target="media/image62.emf"/><Relationship Id="rId61" Type="http://schemas.openxmlformats.org/officeDocument/2006/relationships/image" Target="media/image48.png"/><Relationship Id="rId82" Type="http://schemas.openxmlformats.org/officeDocument/2006/relationships/oleObject" Target="embeddings/oleObject10.bin"/><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57.emf"/><Relationship Id="rId100" Type="http://schemas.openxmlformats.org/officeDocument/2006/relationships/oleObject" Target="embeddings/oleObject19.bin"/><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oleObject" Target="embeddings/oleObject5.bin"/><Relationship Id="rId93" Type="http://schemas.openxmlformats.org/officeDocument/2006/relationships/image" Target="media/image65.emf"/><Relationship Id="rId98" Type="http://schemas.openxmlformats.org/officeDocument/2006/relationships/oleObject" Target="embeddings/oleObject18.bin"/><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E:\&#28165;&#21326;&#35770;&#25991;&#27169;&#26495;\ThuWordThesis-graduate-v2023\&#28165;&#21326;&#22823;&#23398;&#30740;&#31350;&#29983;&#23398;&#20301;&#35770;&#25991;Word&#27169;&#26495;.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4E1F52-4CED-48A4-917A-ADB98FB20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清华大学研究生学位论文Word模板</Template>
  <TotalTime>238</TotalTime>
  <Pages>61</Pages>
  <Words>19754</Words>
  <Characters>112599</Characters>
  <Application>Microsoft Office Word</Application>
  <DocSecurity>0</DocSecurity>
  <Lines>938</Lines>
  <Paragraphs>264</Paragraphs>
  <ScaleCrop>false</ScaleCrop>
  <Company/>
  <LinksUpToDate>false</LinksUpToDate>
  <CharactersWithSpaces>132089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晨洋 黄</dc:creator>
  <cp:keywords/>
  <dc:description/>
  <cp:lastModifiedBy>Xianjun TAN</cp:lastModifiedBy>
  <cp:revision>140</cp:revision>
  <dcterms:created xsi:type="dcterms:W3CDTF">2025-07-15T02:58:00Z</dcterms:created>
  <dcterms:modified xsi:type="dcterms:W3CDTF">2025-10-11T06:20:00Z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zotero-version="7.0.11"&gt;&lt;session id="eWCA3Gut"/&gt;&lt;style id="http://www.zotero.org/styles/american-chemical-society" hasBibliography="1" bibliographyStyleHasBeenSet="1"/&gt;&lt;prefs&gt;&lt;pref name="fieldType" value="Field"/&gt;&lt;/prefs&gt;&lt;/data&gt;</vt:lpwstr>
  </property>
</Properties>
</file>