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DD2CB" w14:textId="77777777" w:rsidR="00F10BC4" w:rsidRDefault="00F10BC4" w:rsidP="00F10BC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D06236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1</w:t>
      </w:r>
      <w:r w:rsidRPr="00D06236">
        <w:rPr>
          <w:rFonts w:ascii="Times New Roman" w:hAnsi="Times New Roman" w:cs="Times New Roman"/>
          <w:lang w:val="en-US"/>
        </w:rPr>
        <w:t>. S</w:t>
      </w:r>
      <w:r>
        <w:rPr>
          <w:rFonts w:ascii="Times New Roman" w:hAnsi="Times New Roman" w:cs="Times New Roman"/>
          <w:lang w:val="en-US"/>
        </w:rPr>
        <w:t>ummary of sequencing data output</w:t>
      </w:r>
    </w:p>
    <w:tbl>
      <w:tblPr>
        <w:tblStyle w:val="TableGrid"/>
        <w:tblW w:w="1034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7"/>
        <w:gridCol w:w="2234"/>
        <w:gridCol w:w="1027"/>
        <w:gridCol w:w="2126"/>
        <w:gridCol w:w="1526"/>
        <w:gridCol w:w="2268"/>
      </w:tblGrid>
      <w:tr w:rsidR="00F10BC4" w:rsidRPr="001C3AD5" w14:paraId="0B7B4FEF" w14:textId="77777777" w:rsidTr="00D97FEF">
        <w:tc>
          <w:tcPr>
            <w:tcW w:w="1167" w:type="dxa"/>
            <w:tcBorders>
              <w:bottom w:val="single" w:sz="4" w:space="0" w:color="auto"/>
            </w:tcBorders>
          </w:tcPr>
          <w:p w14:paraId="551C810C" w14:textId="77777777" w:rsidR="00F10BC4" w:rsidRPr="001C3AD5" w:rsidRDefault="00F10BC4" w:rsidP="00D97F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C3A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ID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14:paraId="418F9841" w14:textId="77777777" w:rsidR="00F10BC4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number of reads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3CD0C8DC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Coverage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0B67232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Mean depth coverage</w:t>
            </w: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14:paraId="6247AC92" w14:textId="77777777" w:rsidR="00F10BC4" w:rsidRPr="001E6573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GC content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2B45705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E657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Pathoplexus accession</w:t>
            </w:r>
          </w:p>
        </w:tc>
      </w:tr>
      <w:tr w:rsidR="00F10BC4" w:rsidRPr="001C3AD5" w14:paraId="41A9F75A" w14:textId="77777777" w:rsidTr="00D97FEF">
        <w:tc>
          <w:tcPr>
            <w:tcW w:w="1167" w:type="dxa"/>
            <w:shd w:val="clear" w:color="auto" w:fill="E8E8E8" w:themeFill="background2"/>
          </w:tcPr>
          <w:p w14:paraId="14B633B5" w14:textId="77777777" w:rsidR="00F10BC4" w:rsidRPr="001C3AD5" w:rsidRDefault="00F10BC4" w:rsidP="00D97FE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3A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25FHV168</w:t>
            </w:r>
          </w:p>
        </w:tc>
        <w:tc>
          <w:tcPr>
            <w:tcW w:w="2234" w:type="dxa"/>
            <w:shd w:val="clear" w:color="auto" w:fill="E8E8E8" w:themeFill="background2"/>
          </w:tcPr>
          <w:p w14:paraId="2CEA5CDB" w14:textId="77777777" w:rsidR="00F10BC4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23,288</w:t>
            </w:r>
          </w:p>
        </w:tc>
        <w:tc>
          <w:tcPr>
            <w:tcW w:w="1027" w:type="dxa"/>
            <w:shd w:val="clear" w:color="auto" w:fill="E8E8E8" w:themeFill="background2"/>
          </w:tcPr>
          <w:p w14:paraId="35F8F694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99.10%</w:t>
            </w:r>
          </w:p>
        </w:tc>
        <w:tc>
          <w:tcPr>
            <w:tcW w:w="2126" w:type="dxa"/>
            <w:shd w:val="clear" w:color="auto" w:fill="E8E8E8" w:themeFill="background2"/>
          </w:tcPr>
          <w:p w14:paraId="2B186E5F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268.97</w:t>
            </w:r>
          </w:p>
        </w:tc>
        <w:tc>
          <w:tcPr>
            <w:tcW w:w="1526" w:type="dxa"/>
            <w:shd w:val="clear" w:color="auto" w:fill="E8E8E8" w:themeFill="background2"/>
          </w:tcPr>
          <w:p w14:paraId="634F0DD9" w14:textId="77777777" w:rsidR="00F10BC4" w:rsidRDefault="00F10BC4" w:rsidP="00D97FEF">
            <w:pPr>
              <w:spacing w:line="360" w:lineRule="auto"/>
              <w:jc w:val="center"/>
            </w:pPr>
            <w:r w:rsidRPr="004028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41.2%</w:t>
            </w:r>
          </w:p>
        </w:tc>
        <w:tc>
          <w:tcPr>
            <w:tcW w:w="2268" w:type="dxa"/>
            <w:shd w:val="clear" w:color="auto" w:fill="E8E8E8" w:themeFill="background2"/>
          </w:tcPr>
          <w:p w14:paraId="6AD327C7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4" w:history="1">
              <w:r w:rsidRPr="0077083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PP_003RXEP</w:t>
              </w:r>
            </w:hyperlink>
            <w:r w:rsidRPr="00DB04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</w:t>
            </w:r>
          </w:p>
        </w:tc>
      </w:tr>
      <w:tr w:rsidR="00F10BC4" w:rsidRPr="001C3AD5" w14:paraId="38AB8649" w14:textId="77777777" w:rsidTr="00D97FEF">
        <w:tc>
          <w:tcPr>
            <w:tcW w:w="1167" w:type="dxa"/>
            <w:tcBorders>
              <w:bottom w:val="single" w:sz="4" w:space="0" w:color="auto"/>
            </w:tcBorders>
          </w:tcPr>
          <w:p w14:paraId="30830D7D" w14:textId="77777777" w:rsidR="00F10BC4" w:rsidRPr="001C3AD5" w:rsidRDefault="00F10BC4" w:rsidP="00D97FE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3A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25FHV170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14:paraId="2EA94D6D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21,419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300C2059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98.76%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C41B053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257.03 </w:t>
            </w: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14:paraId="5F16509E" w14:textId="77777777" w:rsidR="00F10BC4" w:rsidRDefault="00F10BC4" w:rsidP="00D97FEF">
            <w:pPr>
              <w:spacing w:line="360" w:lineRule="auto"/>
              <w:jc w:val="center"/>
            </w:pPr>
            <w:r w:rsidRPr="005603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41.2%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61FAFE3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5" w:history="1">
              <w:r w:rsidRPr="0077083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PP_003RXFM</w:t>
              </w:r>
            </w:hyperlink>
            <w:r w:rsidRPr="00DB04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</w:t>
            </w:r>
          </w:p>
        </w:tc>
      </w:tr>
      <w:tr w:rsidR="00F10BC4" w:rsidRPr="001C3AD5" w14:paraId="21316D6E" w14:textId="77777777" w:rsidTr="00D97FEF">
        <w:tc>
          <w:tcPr>
            <w:tcW w:w="1167" w:type="dxa"/>
            <w:shd w:val="clear" w:color="auto" w:fill="E8E8E8" w:themeFill="background2"/>
          </w:tcPr>
          <w:p w14:paraId="274B6AE0" w14:textId="77777777" w:rsidR="00F10BC4" w:rsidRPr="001C3AD5" w:rsidRDefault="00F10BC4" w:rsidP="00D97FE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3A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25FHV172</w:t>
            </w:r>
          </w:p>
        </w:tc>
        <w:tc>
          <w:tcPr>
            <w:tcW w:w="2234" w:type="dxa"/>
            <w:shd w:val="clear" w:color="auto" w:fill="E8E8E8" w:themeFill="background2"/>
          </w:tcPr>
          <w:p w14:paraId="134FCA60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22,835</w:t>
            </w:r>
          </w:p>
        </w:tc>
        <w:tc>
          <w:tcPr>
            <w:tcW w:w="1027" w:type="dxa"/>
            <w:shd w:val="clear" w:color="auto" w:fill="E8E8E8" w:themeFill="background2"/>
          </w:tcPr>
          <w:p w14:paraId="771384C9" w14:textId="77777777" w:rsidR="00F10BC4" w:rsidRPr="00E529FC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99.10%</w:t>
            </w:r>
          </w:p>
        </w:tc>
        <w:tc>
          <w:tcPr>
            <w:tcW w:w="2126" w:type="dxa"/>
            <w:shd w:val="clear" w:color="auto" w:fill="E8E8E8" w:themeFill="background2"/>
          </w:tcPr>
          <w:p w14:paraId="42DA10E6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266.37</w:t>
            </w:r>
          </w:p>
        </w:tc>
        <w:tc>
          <w:tcPr>
            <w:tcW w:w="1526" w:type="dxa"/>
            <w:shd w:val="clear" w:color="auto" w:fill="E8E8E8" w:themeFill="background2"/>
          </w:tcPr>
          <w:p w14:paraId="42C72763" w14:textId="77777777" w:rsidR="00F10BC4" w:rsidRPr="000D2417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603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5603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2268" w:type="dxa"/>
            <w:shd w:val="clear" w:color="auto" w:fill="E8E8E8" w:themeFill="background2"/>
          </w:tcPr>
          <w:p w14:paraId="6D3EE704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2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PP_003RXGK</w:t>
            </w:r>
            <w:r w:rsidRPr="00DB04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</w:t>
            </w:r>
          </w:p>
        </w:tc>
      </w:tr>
      <w:tr w:rsidR="00F10BC4" w:rsidRPr="001C3AD5" w14:paraId="2645681D" w14:textId="77777777" w:rsidTr="00D97FEF">
        <w:tc>
          <w:tcPr>
            <w:tcW w:w="1167" w:type="dxa"/>
          </w:tcPr>
          <w:p w14:paraId="003FDAE0" w14:textId="77777777" w:rsidR="00F10BC4" w:rsidRPr="001C3AD5" w:rsidRDefault="00F10BC4" w:rsidP="00D97FE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3A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25FHV173 </w:t>
            </w:r>
          </w:p>
        </w:tc>
        <w:tc>
          <w:tcPr>
            <w:tcW w:w="2234" w:type="dxa"/>
          </w:tcPr>
          <w:p w14:paraId="2CBC628C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24,800</w:t>
            </w:r>
          </w:p>
        </w:tc>
        <w:tc>
          <w:tcPr>
            <w:tcW w:w="1027" w:type="dxa"/>
          </w:tcPr>
          <w:p w14:paraId="521D5DEA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99.10%</w:t>
            </w:r>
          </w:p>
        </w:tc>
        <w:tc>
          <w:tcPr>
            <w:tcW w:w="2126" w:type="dxa"/>
          </w:tcPr>
          <w:p w14:paraId="4BA8C60E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279.76</w:t>
            </w:r>
          </w:p>
        </w:tc>
        <w:tc>
          <w:tcPr>
            <w:tcW w:w="1526" w:type="dxa"/>
          </w:tcPr>
          <w:p w14:paraId="24C2DE14" w14:textId="77777777" w:rsidR="00F10BC4" w:rsidRDefault="00F10BC4" w:rsidP="00D97FEF">
            <w:pPr>
              <w:spacing w:line="360" w:lineRule="auto"/>
              <w:jc w:val="center"/>
            </w:pPr>
            <w:r w:rsidRPr="005603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41.2%</w:t>
            </w:r>
          </w:p>
        </w:tc>
        <w:tc>
          <w:tcPr>
            <w:tcW w:w="2268" w:type="dxa"/>
          </w:tcPr>
          <w:p w14:paraId="62CE7AAF" w14:textId="77777777" w:rsidR="00F10BC4" w:rsidRPr="001C3AD5" w:rsidRDefault="00F10BC4" w:rsidP="00D97F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6" w:history="1">
              <w:r w:rsidRPr="0077083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PP_003RXHG</w:t>
              </w:r>
            </w:hyperlink>
            <w:r w:rsidRPr="00DB04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</w:t>
            </w:r>
          </w:p>
        </w:tc>
      </w:tr>
    </w:tbl>
    <w:p w14:paraId="4FB7E086" w14:textId="77777777" w:rsidR="00F10BC4" w:rsidRDefault="00F10BC4" w:rsidP="00F10BC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  <w:sectPr w:rsidR="00F10BC4" w:rsidSect="00F10BC4">
          <w:pgSz w:w="11906" w:h="16838"/>
          <w:pgMar w:top="1134" w:right="1417" w:bottom="1417" w:left="1417" w:header="708" w:footer="514" w:gutter="0"/>
          <w:cols w:space="708"/>
          <w:docGrid w:linePitch="360"/>
        </w:sectPr>
      </w:pPr>
    </w:p>
    <w:p w14:paraId="5C2D532A" w14:textId="77777777" w:rsidR="00F10BC4" w:rsidRDefault="00F10BC4" w:rsidP="00F10BC4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4028FA">
        <w:rPr>
          <w:rFonts w:ascii="Times New Roman" w:hAnsi="Times New Roman" w:cs="Times New Roman"/>
          <w:b/>
          <w:bCs/>
          <w:lang w:val="en-GB"/>
        </w:rPr>
        <w:lastRenderedPageBreak/>
        <w:t>Supplementary Table 2</w:t>
      </w:r>
      <w:r>
        <w:rPr>
          <w:rFonts w:ascii="Times New Roman" w:hAnsi="Times New Roman" w:cs="Times New Roman"/>
          <w:b/>
          <w:bCs/>
          <w:lang w:val="en-GB"/>
        </w:rPr>
        <w:t xml:space="preserve">. </w:t>
      </w:r>
      <w:r w:rsidRPr="002C195F">
        <w:rPr>
          <w:rFonts w:ascii="Times New Roman" w:hAnsi="Times New Roman" w:cs="Times New Roman"/>
          <w:lang w:val="en-GB"/>
        </w:rPr>
        <w:t>Previously published EBOV</w:t>
      </w:r>
      <w:r>
        <w:rPr>
          <w:rFonts w:ascii="Times New Roman" w:hAnsi="Times New Roman" w:cs="Times New Roman"/>
          <w:lang w:val="en-GB"/>
        </w:rPr>
        <w:t xml:space="preserve"> genome sequences used in this study with NCBI GenBank accession number (Accession), variant (Isolate), date of sample collection (Date), country of origin (Country), EVD outbreak (Outbreak), Authors, and Institution</w:t>
      </w:r>
      <w:r w:rsidRPr="005A3A04">
        <w:rPr>
          <w:rFonts w:ascii="Times New Roman" w:hAnsi="Times New Roman" w:cs="Times New Roman"/>
          <w:lang w:val="en-GB"/>
        </w:rPr>
        <w:t xml:space="preserve"> </w:t>
      </w:r>
    </w:p>
    <w:tbl>
      <w:tblPr>
        <w:tblW w:w="1318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0"/>
        <w:gridCol w:w="2469"/>
        <w:gridCol w:w="1173"/>
        <w:gridCol w:w="1134"/>
        <w:gridCol w:w="1760"/>
        <w:gridCol w:w="1925"/>
        <w:gridCol w:w="3222"/>
      </w:tblGrid>
      <w:tr w:rsidR="00F10BC4" w:rsidRPr="00393457" w14:paraId="6E860588" w14:textId="77777777" w:rsidTr="00D97FEF">
        <w:trPr>
          <w:trHeight w:val="32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1DC4DF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</w:t>
            </w: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ccession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BA80986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</w:t>
            </w: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solate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88218C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D</w:t>
            </w: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ate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1FD152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Country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218656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</w:t>
            </w: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utbreak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22B4CD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</w:t>
            </w: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uthors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22E8A8D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institution</w:t>
            </w:r>
          </w:p>
        </w:tc>
      </w:tr>
      <w:tr w:rsidR="00F10BC4" w:rsidRPr="00C17E88" w14:paraId="44D2FF2C" w14:textId="77777777" w:rsidTr="00D97FEF">
        <w:trPr>
          <w:trHeight w:val="58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268F291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KR063671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5D284CC4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Yambuku-Mayinga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6E15ED3E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01/10/1976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5A3B4EE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304E8C4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Yambuku/1976</w:t>
            </w:r>
          </w:p>
        </w:tc>
        <w:tc>
          <w:tcPr>
            <w:tcW w:w="1925" w:type="dxa"/>
            <w:shd w:val="clear" w:color="auto" w:fill="E8E8E8" w:themeFill="background2"/>
            <w:noWrap/>
            <w:vAlign w:val="bottom"/>
            <w:hideMark/>
          </w:tcPr>
          <w:p w14:paraId="50680E2E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Das,S.R.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42F4CFC1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J. Craig Venter Institute, Rockville, MD, USA</w:t>
            </w:r>
          </w:p>
        </w:tc>
      </w:tr>
      <w:tr w:rsidR="00F10BC4" w:rsidRPr="00C17E88" w14:paraId="37B9B72C" w14:textId="77777777" w:rsidTr="00D97FEF">
        <w:trPr>
          <w:trHeight w:val="86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D940F93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KC242791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4267D6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Bonduni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3A4B932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Jun/1977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1618D87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67F5022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Sud-Ubangi/1977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D31E4E4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Carroll,S.A.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7E26F609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Viral Special Pathogens Branch, Centers for Disease Control &amp; Prevention, Atlanta, GA, USA</w:t>
            </w:r>
          </w:p>
        </w:tc>
      </w:tr>
      <w:tr w:rsidR="00F10BC4" w:rsidRPr="00C17E88" w14:paraId="06525542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6AB4EF3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KC242792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3A4A283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49F4820B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27/12/1994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442DBA36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294D77C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Gabon/1994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1BF8855A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Carroll,S.A.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28209DCC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Viral Special Pathogens Branch, Centers for Disease Control &amp; Prevention, Atlanta, GA, USA</w:t>
            </w:r>
          </w:p>
        </w:tc>
      </w:tr>
      <w:tr w:rsidR="00F10BC4" w:rsidRPr="00C17E88" w14:paraId="552F7C23" w14:textId="77777777" w:rsidTr="00D97FEF">
        <w:trPr>
          <w:trHeight w:val="58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F9D76A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KU182905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6DDCEE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Kikwit-9510621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657D694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04/05/1995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2CFB113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4C9006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Kwilu/1995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3E21CC8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Das,S.R.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31B05812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J. Craig Venter Institute, Rockville, MD, USA</w:t>
            </w:r>
          </w:p>
        </w:tc>
      </w:tr>
      <w:tr w:rsidR="00F10BC4" w:rsidRPr="00C17E88" w14:paraId="656D1FAA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19BA1D23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KC242793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13FC9A1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1Eko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5CAF2330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Feb/1996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45E5DE4D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1E8DFF19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Gabon/1996a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488034BA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Carroll,S.A.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7973AAD1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Viral Special Pathogens Branch, Centers for Disease Control &amp; Prevention, Atlanta, GA, USA</w:t>
            </w:r>
          </w:p>
        </w:tc>
      </w:tr>
      <w:tr w:rsidR="00F10BC4" w:rsidRPr="00C17E88" w14:paraId="2605F353" w14:textId="77777777" w:rsidTr="00D97FEF">
        <w:trPr>
          <w:trHeight w:val="86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664B3D2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KC242798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0534AD2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1Ikot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66A115D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27/10/1996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E28E3A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1B2F8E3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Gabon/1996b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4A02D962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Carroll,S.A.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6A5A51ED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Viral Special Pathogens Branch, Centers for Disease Control &amp; Prevention, Atlanta, GA, USA</w:t>
            </w:r>
          </w:p>
        </w:tc>
      </w:tr>
      <w:tr w:rsidR="00F10BC4" w:rsidRPr="00C17E88" w14:paraId="23F1BA65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4D548527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KC242800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3E850661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Ilembe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10528F95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23/02/2002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4A5B0086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202FF3C4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Gabon/2001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6AA76CEF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Carroll,S.A.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340AF8A6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Viral Special Pathogens Branch, Centers for Disease Control &amp; Prevention, Atlanta, GA, USA</w:t>
            </w:r>
          </w:p>
        </w:tc>
      </w:tr>
      <w:tr w:rsidR="00F10BC4" w:rsidRPr="00C17E88" w14:paraId="714397C8" w14:textId="77777777" w:rsidTr="00D97FEF">
        <w:trPr>
          <w:trHeight w:val="58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B88701D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KF113529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C41BD96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Kelle_2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112EE0C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Oct/2003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E4311EF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Congo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E13D3EB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RoC/2003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69B5ACE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Chiu,C.Y.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79B6B4D0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Laboratory Medicine, University of California, San Francisco, CA, USA</w:t>
            </w:r>
          </w:p>
        </w:tc>
      </w:tr>
      <w:tr w:rsidR="00F10BC4" w:rsidRPr="00C17E88" w14:paraId="2201B50F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4922B63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HQ613403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53B423E1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M-M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40D163C7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31/08/2007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3BED987E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24FFF364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Kasaï/2007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0A290019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Grard,G.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61F57E78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Centre International de Recherches Medicales de Franceville (CIRMF), Franceville BP 769, Gabon</w:t>
            </w:r>
          </w:p>
        </w:tc>
      </w:tr>
      <w:tr w:rsidR="00F10BC4" w:rsidRPr="00C17E88" w14:paraId="2477E630" w14:textId="77777777" w:rsidTr="00D97FEF">
        <w:trPr>
          <w:trHeight w:val="86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68BD6C4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lastRenderedPageBreak/>
              <w:t>HQ613402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DBB00A2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034-KS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A14221C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31/12/2008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16D9583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40DC0D9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Kasaï/2008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6EABFAD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Grard,G.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56C37BF9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Centre International de Recherches Medicales de Franceville (CIRMF), Franceville BP 769, Gabon</w:t>
            </w:r>
          </w:p>
        </w:tc>
      </w:tr>
      <w:tr w:rsidR="00F10BC4" w:rsidRPr="00C17E88" w14:paraId="1E0B6ABF" w14:textId="77777777" w:rsidTr="00D97FEF">
        <w:trPr>
          <w:trHeight w:val="58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26C6740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KJ660347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265E6ABE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Makona-Gueckedou-C07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0F31BCF7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20/03/2014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022AFD37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Guinea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4640E446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Makona/2013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42821B3D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Baize,S.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145BBA6C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Bernhard Nocht Institute for Tropical Medicine, Hamburg, Germany</w:t>
            </w:r>
          </w:p>
        </w:tc>
      </w:tr>
      <w:tr w:rsidR="00F10BC4" w:rsidRPr="00C17E88" w14:paraId="72BB57C5" w14:textId="77777777" w:rsidTr="00D97FEF">
        <w:trPr>
          <w:trHeight w:val="58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70AECFE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KP271018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9328A51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Lomela-Lokolia16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2F1082F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20/08/2014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3D3ED3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43FE6F2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Tshuapa/2014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228B797A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fr-FR" w:eastAsia="nl-BE"/>
                <w14:ligatures w14:val="none"/>
              </w:rPr>
              <w:t>Naccache,S.N.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5BC01390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Laboratory Medicine, University of California, San Francisco, CA, USA</w:t>
            </w:r>
          </w:p>
        </w:tc>
      </w:tr>
      <w:tr w:rsidR="00F10BC4" w:rsidRPr="00C17E88" w14:paraId="490B6508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18232651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MH613311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1781ADBF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Muembe.1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64F33454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May/2017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612B6057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581BE40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Bas-Uele/2017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410825D4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Nsio,J.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70A019D1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Institut National de Recherche Biomedicale, Kinshasa, Democratic Republic of the Congo</w:t>
            </w:r>
          </w:p>
        </w:tc>
      </w:tr>
      <w:tr w:rsidR="00F10BC4" w:rsidRPr="00C17E88" w14:paraId="779FC280" w14:textId="77777777" w:rsidTr="00D97FEF">
        <w:trPr>
          <w:trHeight w:val="86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52FB25B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MH733478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1DA2DB8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Tumba-BIK011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A18AB75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11/05/2018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768983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186308B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Equateur/2018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4401290D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Mbala,P.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7B90A891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Institut National de Recherche Biomedicale, Kinshasa, Democratic Republic of the Congo</w:t>
            </w:r>
          </w:p>
        </w:tc>
      </w:tr>
      <w:tr w:rsidR="00F10BC4" w:rsidRPr="00C17E88" w14:paraId="0FDB1925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46F5A43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MK007330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58A95AE5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18FHV090-Beni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7410F4A1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28/07/2018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4985C4D7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2BDD4BC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Kivu/2018</w:t>
            </w:r>
          </w:p>
        </w:tc>
        <w:tc>
          <w:tcPr>
            <w:tcW w:w="1925" w:type="dxa"/>
            <w:shd w:val="clear" w:color="auto" w:fill="E8E8E8" w:themeFill="background2"/>
            <w:vAlign w:val="bottom"/>
            <w:hideMark/>
          </w:tcPr>
          <w:p w14:paraId="63B15C7F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Mbala-Kingebeni,P.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2636655B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Institut National de Recherche Biomedicale, Kinshasa, Democratic Republic of the Congo</w:t>
            </w:r>
          </w:p>
        </w:tc>
      </w:tr>
      <w:tr w:rsidR="00F10BC4" w:rsidRPr="00C17E88" w14:paraId="4EA6AC7B" w14:textId="77777777" w:rsidTr="00D97FEF">
        <w:trPr>
          <w:trHeight w:val="860"/>
        </w:trPr>
        <w:tc>
          <w:tcPr>
            <w:tcW w:w="15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360660C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OR084849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437D0C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Mbandaka-RDCEQT000008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C5008EC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31/05/2020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5734842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2A7F600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Equateur/2020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vAlign w:val="bottom"/>
            <w:hideMark/>
          </w:tcPr>
          <w:p w14:paraId="409538AA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Kinganda-Lusamaki,E. et al.</w:t>
            </w:r>
          </w:p>
        </w:tc>
        <w:tc>
          <w:tcPr>
            <w:tcW w:w="3222" w:type="dxa"/>
            <w:tcBorders>
              <w:bottom w:val="single" w:sz="4" w:space="0" w:color="auto"/>
            </w:tcBorders>
            <w:vAlign w:val="bottom"/>
            <w:hideMark/>
          </w:tcPr>
          <w:p w14:paraId="37ABA35B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Institut National de Recherche Biomedicale, Kinshasa, Democratic Republic of the Congo</w:t>
            </w:r>
          </w:p>
        </w:tc>
      </w:tr>
      <w:tr w:rsidR="00F10BC4" w:rsidRPr="00C17E88" w14:paraId="16819FFA" w14:textId="77777777" w:rsidTr="00D97FEF">
        <w:trPr>
          <w:trHeight w:val="860"/>
        </w:trPr>
        <w:tc>
          <w:tcPr>
            <w:tcW w:w="1500" w:type="dxa"/>
            <w:shd w:val="clear" w:color="auto" w:fill="E8E8E8" w:themeFill="background2"/>
            <w:noWrap/>
            <w:vAlign w:val="bottom"/>
            <w:hideMark/>
          </w:tcPr>
          <w:p w14:paraId="6B33BD07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PP_003V5NQ</w:t>
            </w:r>
          </w:p>
        </w:tc>
        <w:tc>
          <w:tcPr>
            <w:tcW w:w="2469" w:type="dxa"/>
            <w:shd w:val="clear" w:color="auto" w:fill="E8E8E8" w:themeFill="background2"/>
            <w:noWrap/>
            <w:vAlign w:val="bottom"/>
            <w:hideMark/>
          </w:tcPr>
          <w:p w14:paraId="3AE7A749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22MBK-004</w:t>
            </w:r>
          </w:p>
        </w:tc>
        <w:tc>
          <w:tcPr>
            <w:tcW w:w="1173" w:type="dxa"/>
            <w:shd w:val="clear" w:color="auto" w:fill="E8E8E8" w:themeFill="background2"/>
            <w:noWrap/>
            <w:vAlign w:val="bottom"/>
            <w:hideMark/>
          </w:tcPr>
          <w:p w14:paraId="64096B2B" w14:textId="77777777" w:rsidR="00F10BC4" w:rsidRPr="00393457" w:rsidRDefault="00F10BC4" w:rsidP="00D97F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25/04/2022</w:t>
            </w:r>
          </w:p>
        </w:tc>
        <w:tc>
          <w:tcPr>
            <w:tcW w:w="1134" w:type="dxa"/>
            <w:shd w:val="clear" w:color="auto" w:fill="E8E8E8" w:themeFill="background2"/>
            <w:noWrap/>
            <w:vAlign w:val="bottom"/>
            <w:hideMark/>
          </w:tcPr>
          <w:p w14:paraId="58612DAE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DRC</w:t>
            </w:r>
          </w:p>
        </w:tc>
        <w:tc>
          <w:tcPr>
            <w:tcW w:w="1760" w:type="dxa"/>
            <w:shd w:val="clear" w:color="auto" w:fill="E8E8E8" w:themeFill="background2"/>
            <w:noWrap/>
            <w:vAlign w:val="bottom"/>
            <w:hideMark/>
          </w:tcPr>
          <w:p w14:paraId="23225CFB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Equateur/2022</w:t>
            </w:r>
          </w:p>
        </w:tc>
        <w:tc>
          <w:tcPr>
            <w:tcW w:w="1925" w:type="dxa"/>
            <w:shd w:val="clear" w:color="auto" w:fill="E8E8E8" w:themeFill="background2"/>
            <w:noWrap/>
            <w:vAlign w:val="bottom"/>
            <w:hideMark/>
          </w:tcPr>
          <w:p w14:paraId="7855CAD1" w14:textId="77777777" w:rsidR="00F10BC4" w:rsidRPr="00393457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934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Mbala-Kingebeni, P. et al.</w:t>
            </w:r>
          </w:p>
        </w:tc>
        <w:tc>
          <w:tcPr>
            <w:tcW w:w="3222" w:type="dxa"/>
            <w:shd w:val="clear" w:color="auto" w:fill="E8E8E8" w:themeFill="background2"/>
            <w:vAlign w:val="bottom"/>
            <w:hideMark/>
          </w:tcPr>
          <w:p w14:paraId="0E52B8A1" w14:textId="77777777" w:rsidR="00F10BC4" w:rsidRPr="005A3A04" w:rsidRDefault="00F10BC4" w:rsidP="00D97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A3A0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Institut National de Recherche Biomedicale, Kinshasa, Democratic Republic of the Congo</w:t>
            </w:r>
          </w:p>
        </w:tc>
      </w:tr>
    </w:tbl>
    <w:p w14:paraId="05E30919" w14:textId="77777777" w:rsidR="00F10BC4" w:rsidRDefault="00F10BC4" w:rsidP="00F10BC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  <w:sectPr w:rsidR="00F10BC4" w:rsidSect="00F10BC4">
          <w:pgSz w:w="16838" w:h="11906" w:orient="landscape"/>
          <w:pgMar w:top="1417" w:right="1134" w:bottom="1417" w:left="1417" w:header="708" w:footer="514" w:gutter="0"/>
          <w:cols w:space="708"/>
          <w:docGrid w:linePitch="360"/>
        </w:sectPr>
      </w:pPr>
    </w:p>
    <w:p w14:paraId="71E0BE4C" w14:textId="77777777" w:rsidR="00F10BC4" w:rsidRPr="00F16739" w:rsidRDefault="00F10BC4" w:rsidP="00F10BC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 w:rsidRPr="00D06236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3</w:t>
      </w:r>
      <w:r>
        <w:rPr>
          <w:rFonts w:ascii="Times New Roman" w:hAnsi="Times New Roman" w:cs="Times New Roman"/>
          <w:lang w:val="en-US"/>
        </w:rPr>
        <w:t xml:space="preserve">. </w:t>
      </w:r>
      <w:r w:rsidRPr="00F16739">
        <w:rPr>
          <w:rFonts w:ascii="Times New Roman" w:hAnsi="Times New Roman" w:cs="Times New Roman"/>
          <w:lang w:val="en-US"/>
        </w:rPr>
        <w:t>Time to most recent common ancestor (tMRCA) estimates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0"/>
        <w:gridCol w:w="1800"/>
        <w:gridCol w:w="1626"/>
        <w:gridCol w:w="1860"/>
        <w:gridCol w:w="1846"/>
      </w:tblGrid>
      <w:tr w:rsidR="00F10BC4" w:rsidRPr="007C0706" w14:paraId="767FB31C" w14:textId="77777777" w:rsidTr="00D97FEF">
        <w:trPr>
          <w:tblHeader/>
        </w:trPr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F16EFB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C0706">
              <w:rPr>
                <w:rFonts w:ascii="Times New Roman" w:hAnsi="Times New Roman" w:cs="Times New Roman"/>
                <w:b/>
                <w:bCs/>
              </w:rPr>
              <w:t>Coalescent model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3B7950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C0706">
              <w:rPr>
                <w:rFonts w:ascii="Times New Roman" w:hAnsi="Times New Roman" w:cs="Times New Roman"/>
                <w:b/>
                <w:bCs/>
                <w:lang w:val="en-US"/>
              </w:rPr>
              <w:t>Assumed Rate</w:t>
            </w:r>
            <w:r w:rsidRPr="007C0706">
              <w:rPr>
                <w:rFonts w:ascii="Times New Roman" w:hAnsi="Times New Roman" w:cs="Times New Roman"/>
                <w:b/>
                <w:bCs/>
                <w:lang w:val="en-US"/>
              </w:rPr>
              <w:br/>
              <w:t>substs/site/year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A9BBA4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C0706">
              <w:rPr>
                <w:rFonts w:ascii="Times New Roman" w:hAnsi="Times New Roman" w:cs="Times New Roman"/>
                <w:b/>
                <w:bCs/>
              </w:rPr>
              <w:t>Mean tMRCA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8906AA7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C0706">
              <w:rPr>
                <w:rFonts w:ascii="Times New Roman" w:hAnsi="Times New Roman" w:cs="Times New Roman"/>
                <w:b/>
                <w:bCs/>
              </w:rPr>
              <w:t>Lower 95% HPD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586DF8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C0706">
              <w:rPr>
                <w:rFonts w:ascii="Times New Roman" w:hAnsi="Times New Roman" w:cs="Times New Roman"/>
                <w:b/>
                <w:bCs/>
              </w:rPr>
              <w:t>Upper 95% HPD</w:t>
            </w:r>
          </w:p>
        </w:tc>
      </w:tr>
      <w:tr w:rsidR="00F10BC4" w:rsidRPr="007C0706" w14:paraId="4736680B" w14:textId="77777777" w:rsidTr="00D97FEF"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1C072838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599EA750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1.0 x 10</w:t>
            </w:r>
            <w:r w:rsidRPr="007C0706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6858007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2025-07-14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A8D6FD3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2025-06-05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5F07BEFA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2025-08-17</w:t>
            </w:r>
          </w:p>
        </w:tc>
      </w:tr>
      <w:tr w:rsidR="00F10BC4" w:rsidRPr="007C0706" w14:paraId="0325F296" w14:textId="77777777" w:rsidTr="00D97FEF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D424511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42605333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2.0 x 10</w:t>
            </w:r>
            <w:r w:rsidRPr="007C0706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464A3F2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2025-08-08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23F23B48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2025-07-19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1ED8EDC2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2025-08-25</w:t>
            </w:r>
          </w:p>
        </w:tc>
      </w:tr>
      <w:tr w:rsidR="00F10BC4" w:rsidRPr="007C0706" w14:paraId="7030E4DD" w14:textId="77777777" w:rsidTr="00D97FEF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61D8266D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Exponential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C471DCF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1.0 x 10</w:t>
            </w:r>
            <w:r w:rsidRPr="007C0706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F4F627F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2025-07-24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738262DF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2025-06-25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6C1802D0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2025-08-19</w:t>
            </w:r>
          </w:p>
        </w:tc>
      </w:tr>
      <w:tr w:rsidR="00F10BC4" w:rsidRPr="007C0706" w14:paraId="742AD0CE" w14:textId="77777777" w:rsidTr="00D97FEF"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1EC8E381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Exponential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1BCC9106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2.0 x 10</w:t>
            </w:r>
            <w:r w:rsidRPr="007C0706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11E45FC2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2025-08-11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13A6162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2025-07-26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7B6A027" w14:textId="77777777" w:rsidR="00F10BC4" w:rsidRPr="007C0706" w:rsidRDefault="00F10BC4" w:rsidP="00D97F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C0706">
              <w:rPr>
                <w:rFonts w:ascii="Times New Roman" w:hAnsi="Times New Roman" w:cs="Times New Roman"/>
              </w:rPr>
              <w:t>2025-08-24</w:t>
            </w:r>
          </w:p>
        </w:tc>
      </w:tr>
    </w:tbl>
    <w:p w14:paraId="299975EF" w14:textId="77777777" w:rsidR="00F10BC4" w:rsidRDefault="00F10BC4" w:rsidP="00F10BC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F4E187A" w14:textId="77777777" w:rsidR="00F10BC4" w:rsidRPr="008F0F16" w:rsidRDefault="00F10BC4" w:rsidP="00F10BC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Pr="00D06236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4</w:t>
      </w:r>
      <w:r>
        <w:rPr>
          <w:rFonts w:ascii="Times New Roman" w:hAnsi="Times New Roman" w:cs="Times New Roman"/>
          <w:lang w:val="en-US"/>
        </w:rPr>
        <w:t xml:space="preserve">. </w:t>
      </w:r>
      <w:r w:rsidRPr="008F0F16">
        <w:rPr>
          <w:rFonts w:ascii="Times New Roman" w:hAnsi="Times New Roman" w:cs="Times New Roman"/>
          <w:lang w:val="en-US"/>
        </w:rPr>
        <w:t>Mutations</w:t>
      </w:r>
      <w:r>
        <w:rPr>
          <w:rFonts w:ascii="Times New Roman" w:hAnsi="Times New Roman" w:cs="Times New Roman"/>
          <w:lang w:val="en-US"/>
        </w:rPr>
        <w:t xml:space="preserve"> reconstructed for the four EBOV genomes </w:t>
      </w:r>
      <w:r w:rsidRPr="008F0F16">
        <w:rPr>
          <w:rFonts w:ascii="Times New Roman" w:hAnsi="Times New Roman" w:cs="Times New Roman"/>
          <w:lang w:val="en-US"/>
        </w:rPr>
        <w:t>relative to reference</w:t>
      </w:r>
      <w:r>
        <w:rPr>
          <w:rFonts w:ascii="Times New Roman" w:hAnsi="Times New Roman" w:cs="Times New Roman"/>
          <w:lang w:val="en-US"/>
        </w:rPr>
        <w:t xml:space="preserve"> </w:t>
      </w:r>
    </w:p>
    <w:tbl>
      <w:tblPr>
        <w:tblW w:w="0" w:type="auto"/>
        <w:tblInd w:w="744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0"/>
        <w:gridCol w:w="851"/>
        <w:gridCol w:w="1040"/>
        <w:gridCol w:w="2078"/>
      </w:tblGrid>
      <w:tr w:rsidR="00F10BC4" w:rsidRPr="00EC3E2C" w14:paraId="06F35BA3" w14:textId="77777777" w:rsidTr="00D97FEF">
        <w:trPr>
          <w:tblHeader/>
        </w:trPr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0E0B89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Genomes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FDD737E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A471D5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8AFAFAC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Notes</w:t>
            </w:r>
          </w:p>
        </w:tc>
      </w:tr>
      <w:tr w:rsidR="00F10BC4" w:rsidRPr="00EC3E2C" w14:paraId="0926EB62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410F4352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25FHV170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1968918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7160B34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A-&gt;G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73B8872E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5’ UTR</w:t>
            </w:r>
          </w:p>
        </w:tc>
      </w:tr>
      <w:tr w:rsidR="00F10BC4" w:rsidRPr="00EC3E2C" w14:paraId="576A5BDA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520CD9E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25FHV172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467CF705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8328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431D65BD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A-&gt;G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59D4E537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intergenic region</w:t>
            </w:r>
          </w:p>
        </w:tc>
      </w:tr>
      <w:tr w:rsidR="00F10BC4" w:rsidRPr="00EC3E2C" w14:paraId="7E6DF9A7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2652911D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25FHV168, 170, 172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4895D3FC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9258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6F24B35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G-&gt;A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83BEFDF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VP30 synonymous *</w:t>
            </w:r>
          </w:p>
        </w:tc>
      </w:tr>
      <w:tr w:rsidR="00F10BC4" w:rsidRPr="00EC3E2C" w14:paraId="5D491EBB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5C0F6BFC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25FHV168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56AE872D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10009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084A105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T-&gt;C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7B21DDDB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intergenic region</w:t>
            </w:r>
          </w:p>
        </w:tc>
      </w:tr>
      <w:tr w:rsidR="00F10BC4" w:rsidRPr="00EC3E2C" w14:paraId="1728588D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592CE132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25FHV172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29C81F45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11536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7D646750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C-&gt;T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FDC72AF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intergenic region</w:t>
            </w:r>
          </w:p>
        </w:tc>
      </w:tr>
      <w:tr w:rsidR="00F10BC4" w:rsidRPr="00EC3E2C" w14:paraId="10E7CA9E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1D9DCD0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25FHV168, 170, 173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1DF8C4E6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12351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6BA65AE9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A-&gt;G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67FA85B1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L synonymous *</w:t>
            </w:r>
          </w:p>
        </w:tc>
      </w:tr>
      <w:tr w:rsidR="00F10BC4" w:rsidRPr="00EC3E2C" w14:paraId="5C3A3F85" w14:textId="77777777" w:rsidTr="00D97FEF"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2754D7C8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25FHV172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7CE6D8F6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18835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3F1E563F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A-&gt;G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tcMar>
              <w:top w:w="45" w:type="dxa"/>
              <w:left w:w="120" w:type="dxa"/>
              <w:bottom w:w="45" w:type="dxa"/>
              <w:right w:w="45" w:type="dxa"/>
            </w:tcMar>
            <w:vAlign w:val="center"/>
            <w:hideMark/>
          </w:tcPr>
          <w:p w14:paraId="09DF728D" w14:textId="77777777" w:rsidR="00F10BC4" w:rsidRPr="00EC3E2C" w:rsidRDefault="00F10BC4" w:rsidP="00D97F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3E2C">
              <w:rPr>
                <w:rFonts w:ascii="Times New Roman" w:hAnsi="Times New Roman" w:cs="Times New Roman"/>
                <w:sz w:val="20"/>
                <w:szCs w:val="20"/>
              </w:rPr>
              <w:t>3’ UTR</w:t>
            </w:r>
          </w:p>
        </w:tc>
      </w:tr>
    </w:tbl>
    <w:p w14:paraId="41A3C947" w14:textId="77777777" w:rsidR="00F10BC4" w:rsidRPr="00E24BE3" w:rsidRDefault="00F10BC4" w:rsidP="00F10BC4">
      <w:pPr>
        <w:spacing w:before="240"/>
        <w:rPr>
          <w:rFonts w:ascii="Times New Roman" w:hAnsi="Times New Roman" w:cs="Times New Roman"/>
          <w:sz w:val="20"/>
          <w:szCs w:val="20"/>
          <w:lang w:val="en-US"/>
        </w:rPr>
      </w:pPr>
      <w:r w:rsidRPr="004C2C74">
        <w:rPr>
          <w:rFonts w:ascii="Arial" w:hAnsi="Arial" w:cs="Arial"/>
          <w:color w:val="222222"/>
          <w:shd w:val="clear" w:color="auto" w:fill="FFFFFF"/>
          <w:lang w:val="en-US"/>
        </w:rPr>
        <w:t xml:space="preserve"> </w:t>
      </w:r>
      <w:r w:rsidRPr="004C2C74">
        <w:rPr>
          <w:rFonts w:ascii="Times New Roman" w:hAnsi="Times New Roman" w:cs="Times New Roman"/>
          <w:sz w:val="20"/>
          <w:szCs w:val="20"/>
          <w:lang w:val="en-US"/>
        </w:rPr>
        <w:t>* These mutations are phylogenetically conflicting and may be the result of a convergent mutation, a reversion or a sequencing error.</w:t>
      </w:r>
      <w:r w:rsidRPr="0077083C">
        <w:rPr>
          <w:rFonts w:ascii="Times New Roman" w:hAnsi="Times New Roman" w:cs="Times New Roman"/>
          <w:sz w:val="20"/>
          <w:szCs w:val="20"/>
          <w:lang w:val="en-US"/>
        </w:rPr>
        <w:t xml:space="preserve"> , </w:t>
      </w:r>
      <w:hyperlink r:id="rId7" w:history="1">
        <w:r w:rsidRPr="0077083C">
          <w:rPr>
            <w:rFonts w:ascii="Times New Roman" w:hAnsi="Times New Roman" w:cs="Times New Roman"/>
            <w:sz w:val="20"/>
            <w:szCs w:val="20"/>
            <w:lang w:val="en-US"/>
          </w:rPr>
          <w:br/>
        </w:r>
      </w:hyperlink>
    </w:p>
    <w:p w14:paraId="103B4EA3" w14:textId="77777777" w:rsidR="00F553FF" w:rsidRDefault="00F553FF"/>
    <w:sectPr w:rsidR="00F553FF" w:rsidSect="00F10BC4">
      <w:pgSz w:w="11906" w:h="16838"/>
      <w:pgMar w:top="1134" w:right="1417" w:bottom="1417" w:left="1417" w:header="708" w:footer="51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C4"/>
    <w:rsid w:val="003C2EF4"/>
    <w:rsid w:val="00446799"/>
    <w:rsid w:val="006A7E07"/>
    <w:rsid w:val="00701021"/>
    <w:rsid w:val="00B74216"/>
    <w:rsid w:val="00D62F8C"/>
    <w:rsid w:val="00DD2EF0"/>
    <w:rsid w:val="00E97CD6"/>
    <w:rsid w:val="00F10BC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211DE"/>
  <w15:chartTrackingRefBased/>
  <w15:docId w15:val="{70074465-0820-4E47-9B6C-BB8A24403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BC4"/>
    <w:rPr>
      <w:lang w:val="nl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B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B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B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B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B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B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B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10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10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BC4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10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BC4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10B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B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B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B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10BC4"/>
    <w:pPr>
      <w:spacing w:after="0" w:line="240" w:lineRule="auto"/>
    </w:pPr>
    <w:rPr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athoplexus.org/seq/PP_003RXG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thoplexus.org/seq/PP_003RXHG" TargetMode="External"/><Relationship Id="rId5" Type="http://schemas.openxmlformats.org/officeDocument/2006/relationships/hyperlink" Target="https://pathoplexus.org/seq/PP_003RXFM" TargetMode="External"/><Relationship Id="rId4" Type="http://schemas.openxmlformats.org/officeDocument/2006/relationships/hyperlink" Target="https://pathoplexus.org/seq/PP_003RXE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618</Words>
  <Characters>3727</Characters>
  <Application>Microsoft Office Word</Application>
  <DocSecurity>0</DocSecurity>
  <Lines>95</Lines>
  <Paragraphs>57</Paragraphs>
  <ScaleCrop>false</ScaleCrop>
  <Company>Springer Nature</Company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2025-10-28T04:36:00Z</dcterms:created>
  <dcterms:modified xsi:type="dcterms:W3CDTF">2025-10-28T04:36:00Z</dcterms:modified>
</cp:coreProperties>
</file>