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4C47" w14:textId="77777777" w:rsidR="00686355" w:rsidRPr="000B5D27" w:rsidRDefault="00000000">
      <w:pPr>
        <w:rPr>
          <w:b/>
          <w:sz w:val="34"/>
          <w:szCs w:val="34"/>
        </w:rPr>
      </w:pPr>
      <w:r w:rsidRPr="000B5D27">
        <w:rPr>
          <w:b/>
          <w:sz w:val="34"/>
          <w:szCs w:val="34"/>
        </w:rPr>
        <w:t>Supplemental Materials</w:t>
      </w:r>
    </w:p>
    <w:p w14:paraId="7C1C43E4" w14:textId="77777777" w:rsidR="00686355" w:rsidRPr="000B5D27" w:rsidRDefault="00000000">
      <w:pPr>
        <w:rPr>
          <w:b/>
          <w:sz w:val="34"/>
          <w:szCs w:val="34"/>
        </w:rPr>
      </w:pPr>
      <w:r w:rsidRPr="000B5D27">
        <w:rPr>
          <w:b/>
          <w:sz w:val="34"/>
          <w:szCs w:val="34"/>
        </w:rPr>
        <w:br/>
        <w:t>Results</w:t>
      </w:r>
    </w:p>
    <w:p w14:paraId="63657032" w14:textId="77777777" w:rsidR="00686355" w:rsidRPr="000B5D27" w:rsidRDefault="00686355">
      <w:pPr>
        <w:rPr>
          <w:sz w:val="24"/>
          <w:szCs w:val="24"/>
        </w:rPr>
      </w:pPr>
    </w:p>
    <w:tbl>
      <w:tblPr>
        <w:tblStyle w:val="a"/>
        <w:tblpPr w:leftFromText="180" w:rightFromText="180" w:topFromText="180" w:bottomFromText="180" w:vertAnchor="text" w:tblpX="-45"/>
        <w:tblW w:w="7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125"/>
        <w:gridCol w:w="1995"/>
        <w:gridCol w:w="1560"/>
      </w:tblGrid>
      <w:tr w:rsidR="000B5D27" w:rsidRPr="000B5D27" w14:paraId="447BE67B" w14:textId="77777777">
        <w:tc>
          <w:tcPr>
            <w:tcW w:w="1560" w:type="dxa"/>
          </w:tcPr>
          <w:p w14:paraId="458E1D6F" w14:textId="77777777" w:rsidR="00686355" w:rsidRPr="000B5D27" w:rsidRDefault="00000000">
            <w:pPr>
              <w:widowControl w:val="0"/>
              <w:rPr>
                <w:b/>
                <w:sz w:val="24"/>
                <w:szCs w:val="24"/>
              </w:rPr>
            </w:pPr>
            <w:r w:rsidRPr="000B5D27">
              <w:rPr>
                <w:b/>
                <w:sz w:val="24"/>
                <w:szCs w:val="24"/>
              </w:rPr>
              <w:t>Specific Measure</w:t>
            </w:r>
          </w:p>
        </w:tc>
        <w:tc>
          <w:tcPr>
            <w:tcW w:w="1560" w:type="dxa"/>
          </w:tcPr>
          <w:p w14:paraId="780BFB0B" w14:textId="77777777" w:rsidR="00686355" w:rsidRPr="000B5D27" w:rsidRDefault="00000000">
            <w:pPr>
              <w:widowControl w:val="0"/>
              <w:rPr>
                <w:b/>
                <w:sz w:val="24"/>
                <w:szCs w:val="24"/>
              </w:rPr>
            </w:pPr>
            <w:r w:rsidRPr="000B5D27">
              <w:rPr>
                <w:b/>
                <w:sz w:val="24"/>
                <w:szCs w:val="24"/>
              </w:rPr>
              <w:t>F-</w:t>
            </w:r>
            <w:proofErr w:type="gramStart"/>
            <w:r w:rsidRPr="000B5D27">
              <w:rPr>
                <w:b/>
                <w:sz w:val="24"/>
                <w:szCs w:val="24"/>
              </w:rPr>
              <w:t>statistic</w:t>
            </w:r>
            <w:proofErr w:type="gramEnd"/>
            <w:r w:rsidRPr="000B5D27">
              <w:rPr>
                <w:b/>
                <w:sz w:val="24"/>
                <w:szCs w:val="24"/>
              </w:rPr>
              <w:t xml:space="preserve"> (1, 29)</w:t>
            </w:r>
          </w:p>
        </w:tc>
        <w:tc>
          <w:tcPr>
            <w:tcW w:w="1125" w:type="dxa"/>
          </w:tcPr>
          <w:p w14:paraId="7EAADF63" w14:textId="77777777" w:rsidR="00686355" w:rsidRPr="000B5D27" w:rsidRDefault="00000000">
            <w:pPr>
              <w:widowControl w:val="0"/>
              <w:rPr>
                <w:b/>
                <w:sz w:val="24"/>
                <w:szCs w:val="24"/>
              </w:rPr>
            </w:pPr>
            <w:r w:rsidRPr="000B5D27">
              <w:rPr>
                <w:b/>
                <w:sz w:val="24"/>
                <w:szCs w:val="24"/>
              </w:rPr>
              <w:t>p-value</w:t>
            </w:r>
          </w:p>
        </w:tc>
        <w:tc>
          <w:tcPr>
            <w:tcW w:w="1995" w:type="dxa"/>
          </w:tcPr>
          <w:p w14:paraId="7C48C5AF" w14:textId="77777777" w:rsidR="00686355" w:rsidRPr="000B5D27" w:rsidRDefault="00000000">
            <w:pPr>
              <w:widowControl w:val="0"/>
              <w:rPr>
                <w:b/>
                <w:sz w:val="24"/>
                <w:szCs w:val="24"/>
              </w:rPr>
            </w:pPr>
            <w:r w:rsidRPr="000B5D27">
              <w:rPr>
                <w:b/>
                <w:sz w:val="24"/>
                <w:szCs w:val="24"/>
              </w:rPr>
              <w:t xml:space="preserve">Effect Size </w:t>
            </w:r>
          </w:p>
          <w:p w14:paraId="0ED4B9FF" w14:textId="77777777" w:rsidR="00686355" w:rsidRPr="000B5D27" w:rsidRDefault="00000000">
            <w:pPr>
              <w:widowControl w:val="0"/>
              <w:rPr>
                <w:b/>
                <w:sz w:val="24"/>
                <w:szCs w:val="24"/>
              </w:rPr>
            </w:pPr>
            <w:r w:rsidRPr="000B5D27">
              <w:rPr>
                <w:b/>
                <w:sz w:val="24"/>
                <w:szCs w:val="24"/>
              </w:rPr>
              <w:t>(</w:t>
            </w:r>
            <w:r w:rsidRPr="000B5D27">
              <w:rPr>
                <w:i/>
                <w:sz w:val="24"/>
                <w:szCs w:val="24"/>
              </w:rPr>
              <w:t>η²</w:t>
            </w:r>
            <w:r w:rsidRPr="000B5D27">
              <w:rPr>
                <w:i/>
                <w:sz w:val="24"/>
                <w:szCs w:val="24"/>
                <w:vertAlign w:val="subscript"/>
              </w:rPr>
              <w:t>p</w:t>
            </w:r>
            <w:r w:rsidRPr="000B5D27">
              <w:rPr>
                <w:i/>
                <w:sz w:val="24"/>
                <w:szCs w:val="24"/>
              </w:rPr>
              <w:t>; η²</w:t>
            </w:r>
            <w:r w:rsidRPr="000B5D27">
              <w:rPr>
                <w:i/>
                <w:sz w:val="24"/>
                <w:szCs w:val="24"/>
                <w:vertAlign w:val="subscript"/>
              </w:rPr>
              <w:t>G</w:t>
            </w:r>
            <w:r w:rsidRPr="000B5D27">
              <w:rPr>
                <w:i/>
                <w:sz w:val="24"/>
                <w:szCs w:val="24"/>
              </w:rPr>
              <w:t xml:space="preserve">; </w:t>
            </w:r>
            <w:r w:rsidRPr="000B5D27">
              <w:rPr>
                <w:sz w:val="24"/>
                <w:szCs w:val="24"/>
              </w:rPr>
              <w:t xml:space="preserve">Cohen’s </w:t>
            </w:r>
            <w:r w:rsidRPr="000B5D27">
              <w:rPr>
                <w:i/>
                <w:sz w:val="24"/>
                <w:szCs w:val="24"/>
              </w:rPr>
              <w:t>d</w:t>
            </w:r>
            <w:r w:rsidRPr="000B5D27">
              <w:rPr>
                <w:sz w:val="24"/>
                <w:szCs w:val="24"/>
                <w:vertAlign w:val="superscript"/>
              </w:rPr>
              <w:footnoteReference w:id="1"/>
            </w:r>
            <w:r w:rsidRPr="000B5D27">
              <w:rPr>
                <w:b/>
                <w:sz w:val="24"/>
                <w:szCs w:val="24"/>
              </w:rPr>
              <w:t>)</w:t>
            </w:r>
          </w:p>
        </w:tc>
        <w:tc>
          <w:tcPr>
            <w:tcW w:w="1560" w:type="dxa"/>
          </w:tcPr>
          <w:p w14:paraId="11F02303" w14:textId="77777777" w:rsidR="00686355" w:rsidRPr="000B5D27" w:rsidRDefault="00000000">
            <w:pPr>
              <w:widowControl w:val="0"/>
              <w:rPr>
                <w:b/>
                <w:sz w:val="24"/>
                <w:szCs w:val="24"/>
              </w:rPr>
            </w:pPr>
            <w:r w:rsidRPr="000B5D27">
              <w:rPr>
                <w:b/>
                <w:sz w:val="24"/>
                <w:szCs w:val="24"/>
              </w:rPr>
              <w:t>Bonferroni Corrected p-value</w:t>
            </w:r>
          </w:p>
        </w:tc>
      </w:tr>
      <w:tr w:rsidR="000B5D27" w:rsidRPr="000B5D27" w14:paraId="4D3237AD" w14:textId="77777777">
        <w:tc>
          <w:tcPr>
            <w:tcW w:w="1560" w:type="dxa"/>
          </w:tcPr>
          <w:p w14:paraId="6045E5F5" w14:textId="77777777" w:rsidR="00686355" w:rsidRPr="000B5D27" w:rsidRDefault="00000000">
            <w:pPr>
              <w:widowControl w:val="0"/>
              <w:rPr>
                <w:sz w:val="24"/>
                <w:szCs w:val="24"/>
              </w:rPr>
            </w:pPr>
            <w:r w:rsidRPr="000B5D27">
              <w:rPr>
                <w:sz w:val="24"/>
                <w:szCs w:val="24"/>
              </w:rPr>
              <w:t>HR Time Effect</w:t>
            </w:r>
          </w:p>
        </w:tc>
        <w:tc>
          <w:tcPr>
            <w:tcW w:w="1560" w:type="dxa"/>
          </w:tcPr>
          <w:p w14:paraId="7493C9B5" w14:textId="77777777" w:rsidR="00686355" w:rsidRPr="000B5D27" w:rsidRDefault="00000000">
            <w:pPr>
              <w:rPr>
                <w:sz w:val="24"/>
                <w:szCs w:val="24"/>
              </w:rPr>
            </w:pPr>
            <w:r w:rsidRPr="000B5D27">
              <w:rPr>
                <w:sz w:val="24"/>
                <w:szCs w:val="24"/>
              </w:rPr>
              <w:t>0.067</w:t>
            </w:r>
          </w:p>
        </w:tc>
        <w:tc>
          <w:tcPr>
            <w:tcW w:w="1125" w:type="dxa"/>
          </w:tcPr>
          <w:p w14:paraId="64AE1F8F" w14:textId="77777777" w:rsidR="00686355" w:rsidRPr="000B5D27" w:rsidRDefault="00000000">
            <w:pPr>
              <w:rPr>
                <w:sz w:val="24"/>
                <w:szCs w:val="24"/>
              </w:rPr>
            </w:pPr>
            <w:r w:rsidRPr="000B5D27">
              <w:rPr>
                <w:sz w:val="24"/>
                <w:szCs w:val="24"/>
              </w:rPr>
              <w:t>0.798</w:t>
            </w:r>
          </w:p>
        </w:tc>
        <w:tc>
          <w:tcPr>
            <w:tcW w:w="1995" w:type="dxa"/>
          </w:tcPr>
          <w:p w14:paraId="06FDA611" w14:textId="77777777" w:rsidR="00686355" w:rsidRPr="000B5D27" w:rsidRDefault="00000000">
            <w:pPr>
              <w:rPr>
                <w:sz w:val="24"/>
                <w:szCs w:val="24"/>
                <w:vertAlign w:val="superscript"/>
              </w:rPr>
            </w:pPr>
            <w:r w:rsidRPr="000B5D27">
              <w:rPr>
                <w:sz w:val="24"/>
                <w:szCs w:val="24"/>
              </w:rPr>
              <w:t>0.002; 1.21x10</w:t>
            </w:r>
            <w:r w:rsidRPr="000B5D27">
              <w:rPr>
                <w:sz w:val="24"/>
                <w:szCs w:val="24"/>
                <w:vertAlign w:val="superscript"/>
              </w:rPr>
              <w:t>-4</w:t>
            </w:r>
          </w:p>
        </w:tc>
        <w:tc>
          <w:tcPr>
            <w:tcW w:w="1560" w:type="dxa"/>
          </w:tcPr>
          <w:p w14:paraId="4BD889FB" w14:textId="77777777" w:rsidR="00686355" w:rsidRPr="000B5D27" w:rsidRDefault="00000000">
            <w:pPr>
              <w:widowControl w:val="0"/>
              <w:rPr>
                <w:sz w:val="24"/>
                <w:szCs w:val="24"/>
              </w:rPr>
            </w:pPr>
            <w:r w:rsidRPr="000B5D27">
              <w:rPr>
                <w:sz w:val="24"/>
                <w:szCs w:val="24"/>
              </w:rPr>
              <w:t>N/A</w:t>
            </w:r>
          </w:p>
        </w:tc>
      </w:tr>
      <w:tr w:rsidR="000B5D27" w:rsidRPr="000B5D27" w14:paraId="77770FCD" w14:textId="77777777">
        <w:tc>
          <w:tcPr>
            <w:tcW w:w="1560" w:type="dxa"/>
          </w:tcPr>
          <w:p w14:paraId="1A8ECB5B" w14:textId="77777777" w:rsidR="00686355" w:rsidRPr="000B5D27" w:rsidRDefault="00000000">
            <w:pPr>
              <w:widowControl w:val="0"/>
              <w:rPr>
                <w:sz w:val="24"/>
                <w:szCs w:val="24"/>
              </w:rPr>
            </w:pPr>
            <w:r w:rsidRPr="000B5D27">
              <w:rPr>
                <w:sz w:val="24"/>
                <w:szCs w:val="24"/>
              </w:rPr>
              <w:t>HR Condition Effect</w:t>
            </w:r>
          </w:p>
        </w:tc>
        <w:tc>
          <w:tcPr>
            <w:tcW w:w="1560" w:type="dxa"/>
          </w:tcPr>
          <w:p w14:paraId="731C1DEC" w14:textId="77777777" w:rsidR="00686355" w:rsidRPr="000B5D27" w:rsidRDefault="00000000">
            <w:pPr>
              <w:rPr>
                <w:sz w:val="24"/>
                <w:szCs w:val="24"/>
              </w:rPr>
            </w:pPr>
            <w:r w:rsidRPr="000B5D27">
              <w:rPr>
                <w:sz w:val="24"/>
                <w:szCs w:val="24"/>
              </w:rPr>
              <w:t>0.284</w:t>
            </w:r>
          </w:p>
        </w:tc>
        <w:tc>
          <w:tcPr>
            <w:tcW w:w="1125" w:type="dxa"/>
          </w:tcPr>
          <w:p w14:paraId="18B4EBF6" w14:textId="77777777" w:rsidR="00686355" w:rsidRPr="000B5D27" w:rsidRDefault="00000000">
            <w:pPr>
              <w:rPr>
                <w:sz w:val="24"/>
                <w:szCs w:val="24"/>
              </w:rPr>
            </w:pPr>
            <w:r w:rsidRPr="000B5D27">
              <w:rPr>
                <w:sz w:val="24"/>
                <w:szCs w:val="24"/>
              </w:rPr>
              <w:t>0.598</w:t>
            </w:r>
          </w:p>
        </w:tc>
        <w:tc>
          <w:tcPr>
            <w:tcW w:w="1995" w:type="dxa"/>
          </w:tcPr>
          <w:p w14:paraId="6FCCEE57" w14:textId="77777777" w:rsidR="00686355" w:rsidRPr="000B5D27" w:rsidRDefault="00000000">
            <w:pPr>
              <w:rPr>
                <w:sz w:val="24"/>
                <w:szCs w:val="24"/>
              </w:rPr>
            </w:pPr>
            <w:r w:rsidRPr="000B5D27">
              <w:rPr>
                <w:sz w:val="24"/>
                <w:szCs w:val="24"/>
              </w:rPr>
              <w:t>0.01; 0.009</w:t>
            </w:r>
          </w:p>
        </w:tc>
        <w:tc>
          <w:tcPr>
            <w:tcW w:w="1560" w:type="dxa"/>
          </w:tcPr>
          <w:p w14:paraId="23E085BB" w14:textId="77777777" w:rsidR="00686355" w:rsidRPr="000B5D27" w:rsidRDefault="00000000">
            <w:pPr>
              <w:widowControl w:val="0"/>
              <w:rPr>
                <w:sz w:val="24"/>
                <w:szCs w:val="24"/>
              </w:rPr>
            </w:pPr>
            <w:r w:rsidRPr="000B5D27">
              <w:rPr>
                <w:sz w:val="24"/>
                <w:szCs w:val="24"/>
              </w:rPr>
              <w:t>N/A</w:t>
            </w:r>
          </w:p>
        </w:tc>
      </w:tr>
      <w:tr w:rsidR="000B5D27" w:rsidRPr="000B5D27" w14:paraId="4E8D165C" w14:textId="77777777">
        <w:tc>
          <w:tcPr>
            <w:tcW w:w="1560" w:type="dxa"/>
          </w:tcPr>
          <w:p w14:paraId="2DA62682" w14:textId="77777777" w:rsidR="00686355" w:rsidRPr="000B5D27" w:rsidRDefault="00000000">
            <w:pPr>
              <w:widowControl w:val="0"/>
              <w:rPr>
                <w:sz w:val="24"/>
                <w:szCs w:val="24"/>
              </w:rPr>
            </w:pPr>
            <w:r w:rsidRPr="000B5D27">
              <w:rPr>
                <w:sz w:val="24"/>
                <w:szCs w:val="24"/>
              </w:rPr>
              <w:t>HR Time × Condition</w:t>
            </w:r>
          </w:p>
        </w:tc>
        <w:tc>
          <w:tcPr>
            <w:tcW w:w="1560" w:type="dxa"/>
          </w:tcPr>
          <w:p w14:paraId="5A200697" w14:textId="77777777" w:rsidR="00686355" w:rsidRPr="000B5D27" w:rsidRDefault="00000000">
            <w:pPr>
              <w:rPr>
                <w:sz w:val="24"/>
                <w:szCs w:val="24"/>
              </w:rPr>
            </w:pPr>
            <w:r w:rsidRPr="000B5D27">
              <w:rPr>
                <w:sz w:val="24"/>
                <w:szCs w:val="24"/>
              </w:rPr>
              <w:t>0.5184</w:t>
            </w:r>
          </w:p>
        </w:tc>
        <w:tc>
          <w:tcPr>
            <w:tcW w:w="1125" w:type="dxa"/>
          </w:tcPr>
          <w:p w14:paraId="19A9C5FE" w14:textId="77777777" w:rsidR="00686355" w:rsidRPr="000B5D27" w:rsidRDefault="00000000">
            <w:pPr>
              <w:rPr>
                <w:sz w:val="24"/>
                <w:szCs w:val="24"/>
              </w:rPr>
            </w:pPr>
            <w:r w:rsidRPr="000B5D27">
              <w:rPr>
                <w:sz w:val="24"/>
                <w:szCs w:val="24"/>
              </w:rPr>
              <w:t>0.447</w:t>
            </w:r>
          </w:p>
        </w:tc>
        <w:tc>
          <w:tcPr>
            <w:tcW w:w="1995" w:type="dxa"/>
          </w:tcPr>
          <w:p w14:paraId="211D73C6" w14:textId="77777777" w:rsidR="00686355" w:rsidRPr="000B5D27" w:rsidRDefault="00000000">
            <w:pPr>
              <w:rPr>
                <w:sz w:val="24"/>
                <w:szCs w:val="24"/>
                <w:vertAlign w:val="superscript"/>
              </w:rPr>
            </w:pPr>
            <w:r w:rsidRPr="000B5D27">
              <w:rPr>
                <w:sz w:val="24"/>
                <w:szCs w:val="24"/>
              </w:rPr>
              <w:t>0.018; 8.661x10</w:t>
            </w:r>
            <w:r w:rsidRPr="000B5D27">
              <w:rPr>
                <w:sz w:val="24"/>
                <w:szCs w:val="24"/>
                <w:vertAlign w:val="superscript"/>
              </w:rPr>
              <w:t>-4</w:t>
            </w:r>
          </w:p>
        </w:tc>
        <w:tc>
          <w:tcPr>
            <w:tcW w:w="1560" w:type="dxa"/>
          </w:tcPr>
          <w:p w14:paraId="01EF25E3" w14:textId="77777777" w:rsidR="00686355" w:rsidRPr="000B5D27" w:rsidRDefault="00000000">
            <w:pPr>
              <w:widowControl w:val="0"/>
              <w:rPr>
                <w:sz w:val="24"/>
                <w:szCs w:val="24"/>
              </w:rPr>
            </w:pPr>
            <w:r w:rsidRPr="000B5D27">
              <w:rPr>
                <w:sz w:val="24"/>
                <w:szCs w:val="24"/>
              </w:rPr>
              <w:t>N/A</w:t>
            </w:r>
          </w:p>
        </w:tc>
      </w:tr>
      <w:tr w:rsidR="000B5D27" w:rsidRPr="000B5D27" w14:paraId="10DD0EC3" w14:textId="77777777">
        <w:tc>
          <w:tcPr>
            <w:tcW w:w="1560" w:type="dxa"/>
          </w:tcPr>
          <w:p w14:paraId="159F974D" w14:textId="77777777" w:rsidR="00686355" w:rsidRPr="000B5D27" w:rsidRDefault="00000000">
            <w:pPr>
              <w:widowControl w:val="0"/>
              <w:rPr>
                <w:sz w:val="24"/>
                <w:szCs w:val="24"/>
              </w:rPr>
            </w:pPr>
            <w:r w:rsidRPr="000B5D27">
              <w:rPr>
                <w:sz w:val="24"/>
                <w:szCs w:val="24"/>
              </w:rPr>
              <w:t>HRV Time Effect</w:t>
            </w:r>
          </w:p>
        </w:tc>
        <w:tc>
          <w:tcPr>
            <w:tcW w:w="1560" w:type="dxa"/>
          </w:tcPr>
          <w:p w14:paraId="267C2138" w14:textId="77777777" w:rsidR="00686355" w:rsidRPr="000B5D27" w:rsidRDefault="00000000">
            <w:pPr>
              <w:rPr>
                <w:sz w:val="24"/>
                <w:szCs w:val="24"/>
              </w:rPr>
            </w:pPr>
            <w:r w:rsidRPr="000B5D27">
              <w:rPr>
                <w:sz w:val="24"/>
                <w:szCs w:val="24"/>
              </w:rPr>
              <w:t>0.257</w:t>
            </w:r>
          </w:p>
        </w:tc>
        <w:tc>
          <w:tcPr>
            <w:tcW w:w="1125" w:type="dxa"/>
          </w:tcPr>
          <w:p w14:paraId="03131652" w14:textId="77777777" w:rsidR="00686355" w:rsidRPr="000B5D27" w:rsidRDefault="00000000">
            <w:pPr>
              <w:rPr>
                <w:sz w:val="24"/>
                <w:szCs w:val="24"/>
              </w:rPr>
            </w:pPr>
            <w:r w:rsidRPr="000B5D27">
              <w:rPr>
                <w:sz w:val="24"/>
                <w:szCs w:val="24"/>
              </w:rPr>
              <w:t>0.616</w:t>
            </w:r>
          </w:p>
        </w:tc>
        <w:tc>
          <w:tcPr>
            <w:tcW w:w="1995" w:type="dxa"/>
          </w:tcPr>
          <w:p w14:paraId="0E4C0B61" w14:textId="77777777" w:rsidR="00686355" w:rsidRPr="000B5D27" w:rsidRDefault="00000000">
            <w:pPr>
              <w:rPr>
                <w:sz w:val="24"/>
                <w:szCs w:val="24"/>
              </w:rPr>
            </w:pPr>
            <w:r w:rsidRPr="000B5D27">
              <w:rPr>
                <w:sz w:val="24"/>
                <w:szCs w:val="24"/>
              </w:rPr>
              <w:t>0.009; 0.001</w:t>
            </w:r>
          </w:p>
        </w:tc>
        <w:tc>
          <w:tcPr>
            <w:tcW w:w="1560" w:type="dxa"/>
          </w:tcPr>
          <w:p w14:paraId="165D3593" w14:textId="77777777" w:rsidR="00686355" w:rsidRPr="000B5D27" w:rsidRDefault="00000000">
            <w:pPr>
              <w:widowControl w:val="0"/>
              <w:rPr>
                <w:sz w:val="24"/>
                <w:szCs w:val="24"/>
              </w:rPr>
            </w:pPr>
            <w:r w:rsidRPr="000B5D27">
              <w:rPr>
                <w:sz w:val="24"/>
                <w:szCs w:val="24"/>
              </w:rPr>
              <w:t>N/A</w:t>
            </w:r>
          </w:p>
        </w:tc>
      </w:tr>
      <w:tr w:rsidR="000B5D27" w:rsidRPr="000B5D27" w14:paraId="4AB97E7C" w14:textId="77777777">
        <w:tc>
          <w:tcPr>
            <w:tcW w:w="1560" w:type="dxa"/>
          </w:tcPr>
          <w:p w14:paraId="0B8C17D3" w14:textId="77777777" w:rsidR="00686355" w:rsidRPr="000B5D27" w:rsidRDefault="00000000">
            <w:pPr>
              <w:widowControl w:val="0"/>
              <w:rPr>
                <w:sz w:val="24"/>
                <w:szCs w:val="24"/>
              </w:rPr>
            </w:pPr>
            <w:r w:rsidRPr="000B5D27">
              <w:rPr>
                <w:sz w:val="24"/>
                <w:szCs w:val="24"/>
              </w:rPr>
              <w:t>HRV Condition Effect</w:t>
            </w:r>
          </w:p>
        </w:tc>
        <w:tc>
          <w:tcPr>
            <w:tcW w:w="1560" w:type="dxa"/>
          </w:tcPr>
          <w:p w14:paraId="187AA9FC" w14:textId="77777777" w:rsidR="00686355" w:rsidRPr="000B5D27" w:rsidRDefault="00000000">
            <w:pPr>
              <w:rPr>
                <w:sz w:val="24"/>
                <w:szCs w:val="24"/>
              </w:rPr>
            </w:pPr>
            <w:r w:rsidRPr="000B5D27">
              <w:rPr>
                <w:sz w:val="24"/>
                <w:szCs w:val="24"/>
              </w:rPr>
              <w:t>3.14</w:t>
            </w:r>
          </w:p>
        </w:tc>
        <w:tc>
          <w:tcPr>
            <w:tcW w:w="1125" w:type="dxa"/>
          </w:tcPr>
          <w:p w14:paraId="34D7E218" w14:textId="77777777" w:rsidR="00686355" w:rsidRPr="000B5D27" w:rsidRDefault="00000000">
            <w:pPr>
              <w:rPr>
                <w:sz w:val="24"/>
                <w:szCs w:val="24"/>
              </w:rPr>
            </w:pPr>
            <w:r w:rsidRPr="000B5D27">
              <w:rPr>
                <w:sz w:val="24"/>
                <w:szCs w:val="24"/>
              </w:rPr>
              <w:t>0.087</w:t>
            </w:r>
          </w:p>
        </w:tc>
        <w:tc>
          <w:tcPr>
            <w:tcW w:w="1995" w:type="dxa"/>
          </w:tcPr>
          <w:p w14:paraId="59097960" w14:textId="77777777" w:rsidR="00686355" w:rsidRPr="000B5D27" w:rsidRDefault="00000000">
            <w:pPr>
              <w:rPr>
                <w:sz w:val="24"/>
                <w:szCs w:val="24"/>
              </w:rPr>
            </w:pPr>
            <w:r w:rsidRPr="000B5D27">
              <w:rPr>
                <w:sz w:val="24"/>
                <w:szCs w:val="24"/>
              </w:rPr>
              <w:t>0.098; 0.083</w:t>
            </w:r>
          </w:p>
          <w:p w14:paraId="5B823CBA" w14:textId="77777777" w:rsidR="00686355" w:rsidRPr="000B5D27" w:rsidRDefault="00686355">
            <w:pPr>
              <w:rPr>
                <w:sz w:val="24"/>
                <w:szCs w:val="24"/>
              </w:rPr>
            </w:pPr>
          </w:p>
        </w:tc>
        <w:tc>
          <w:tcPr>
            <w:tcW w:w="1560" w:type="dxa"/>
          </w:tcPr>
          <w:p w14:paraId="2E609825" w14:textId="77777777" w:rsidR="00686355" w:rsidRPr="000B5D27" w:rsidRDefault="00000000">
            <w:pPr>
              <w:widowControl w:val="0"/>
              <w:rPr>
                <w:sz w:val="24"/>
                <w:szCs w:val="24"/>
              </w:rPr>
            </w:pPr>
            <w:r w:rsidRPr="000B5D27">
              <w:rPr>
                <w:sz w:val="24"/>
                <w:szCs w:val="24"/>
              </w:rPr>
              <w:t>N/A</w:t>
            </w:r>
          </w:p>
        </w:tc>
      </w:tr>
      <w:tr w:rsidR="000B5D27" w:rsidRPr="000B5D27" w14:paraId="43D564CC" w14:textId="77777777">
        <w:tc>
          <w:tcPr>
            <w:tcW w:w="1560" w:type="dxa"/>
          </w:tcPr>
          <w:p w14:paraId="493639FB" w14:textId="77777777" w:rsidR="00686355" w:rsidRPr="000B5D27" w:rsidRDefault="00000000">
            <w:pPr>
              <w:widowControl w:val="0"/>
              <w:rPr>
                <w:sz w:val="24"/>
                <w:szCs w:val="24"/>
              </w:rPr>
            </w:pPr>
            <w:r w:rsidRPr="000B5D27">
              <w:rPr>
                <w:sz w:val="24"/>
                <w:szCs w:val="24"/>
              </w:rPr>
              <w:t>HRV Time × Condition</w:t>
            </w:r>
          </w:p>
        </w:tc>
        <w:tc>
          <w:tcPr>
            <w:tcW w:w="1560" w:type="dxa"/>
          </w:tcPr>
          <w:p w14:paraId="405B3158" w14:textId="77777777" w:rsidR="00686355" w:rsidRPr="000B5D27" w:rsidRDefault="00000000">
            <w:pPr>
              <w:rPr>
                <w:sz w:val="24"/>
                <w:szCs w:val="24"/>
              </w:rPr>
            </w:pPr>
            <w:r w:rsidRPr="000B5D27">
              <w:rPr>
                <w:sz w:val="24"/>
                <w:szCs w:val="24"/>
              </w:rPr>
              <w:t>0.117</w:t>
            </w:r>
          </w:p>
        </w:tc>
        <w:tc>
          <w:tcPr>
            <w:tcW w:w="1125" w:type="dxa"/>
          </w:tcPr>
          <w:p w14:paraId="0580CAAC" w14:textId="77777777" w:rsidR="00686355" w:rsidRPr="000B5D27" w:rsidRDefault="00000000">
            <w:pPr>
              <w:rPr>
                <w:sz w:val="24"/>
                <w:szCs w:val="24"/>
              </w:rPr>
            </w:pPr>
            <w:r w:rsidRPr="000B5D27">
              <w:rPr>
                <w:sz w:val="24"/>
                <w:szCs w:val="24"/>
              </w:rPr>
              <w:t>0.735</w:t>
            </w:r>
          </w:p>
        </w:tc>
        <w:tc>
          <w:tcPr>
            <w:tcW w:w="1995" w:type="dxa"/>
          </w:tcPr>
          <w:p w14:paraId="38EBE9D3" w14:textId="77777777" w:rsidR="00686355" w:rsidRPr="000B5D27" w:rsidRDefault="00000000">
            <w:pPr>
              <w:rPr>
                <w:sz w:val="24"/>
                <w:szCs w:val="24"/>
              </w:rPr>
            </w:pPr>
            <w:r w:rsidRPr="000B5D27">
              <w:rPr>
                <w:sz w:val="24"/>
                <w:szCs w:val="24"/>
              </w:rPr>
              <w:t>0.004; 6.423x10</w:t>
            </w:r>
            <w:r w:rsidRPr="000B5D27">
              <w:rPr>
                <w:sz w:val="24"/>
                <w:szCs w:val="24"/>
                <w:vertAlign w:val="superscript"/>
              </w:rPr>
              <w:t>-4</w:t>
            </w:r>
          </w:p>
        </w:tc>
        <w:tc>
          <w:tcPr>
            <w:tcW w:w="1560" w:type="dxa"/>
          </w:tcPr>
          <w:p w14:paraId="4D76061D" w14:textId="77777777" w:rsidR="00686355" w:rsidRPr="000B5D27" w:rsidRDefault="00000000">
            <w:pPr>
              <w:widowControl w:val="0"/>
              <w:rPr>
                <w:sz w:val="24"/>
                <w:szCs w:val="24"/>
              </w:rPr>
            </w:pPr>
            <w:r w:rsidRPr="000B5D27">
              <w:rPr>
                <w:sz w:val="24"/>
                <w:szCs w:val="24"/>
              </w:rPr>
              <w:t>N/A</w:t>
            </w:r>
          </w:p>
        </w:tc>
      </w:tr>
    </w:tbl>
    <w:p w14:paraId="6C88ACEA" w14:textId="77777777" w:rsidR="00686355" w:rsidRPr="000B5D27" w:rsidRDefault="00686355">
      <w:pPr>
        <w:rPr>
          <w:b/>
          <w:sz w:val="24"/>
          <w:szCs w:val="24"/>
        </w:rPr>
      </w:pPr>
    </w:p>
    <w:p w14:paraId="525E7FCC" w14:textId="77777777" w:rsidR="00686355" w:rsidRPr="000B5D27" w:rsidRDefault="00000000">
      <w:pPr>
        <w:rPr>
          <w:b/>
        </w:rPr>
      </w:pPr>
      <w:r w:rsidRPr="000B5D27">
        <w:rPr>
          <w:b/>
        </w:rPr>
        <w:t>Supplemental Table 1. Physiology changes pre- to post-intervention</w:t>
      </w:r>
    </w:p>
    <w:p w14:paraId="0E599971" w14:textId="77777777" w:rsidR="00686355" w:rsidRPr="000B5D27" w:rsidRDefault="00000000">
      <w:pPr>
        <w:rPr>
          <w:b/>
        </w:rPr>
      </w:pPr>
      <w:r w:rsidRPr="000B5D27">
        <w:t>For HR, no significant main effect of time (</w:t>
      </w:r>
      <w:proofErr w:type="gramStart"/>
      <w:r w:rsidRPr="000B5D27">
        <w:t>F(</w:t>
      </w:r>
      <w:proofErr w:type="gramEnd"/>
      <w:r w:rsidRPr="000B5D27">
        <w:t xml:space="preserve">1, 29) = 0.067, </w:t>
      </w:r>
      <w:r w:rsidRPr="000B5D27">
        <w:rPr>
          <w:i/>
        </w:rPr>
        <w:t>p</w:t>
      </w:r>
      <w:r w:rsidRPr="000B5D27">
        <w:t xml:space="preserve"> = 0.798, </w:t>
      </w:r>
      <w:r w:rsidRPr="000B5D27">
        <w:rPr>
          <w:i/>
        </w:rPr>
        <w:t>η</w:t>
      </w:r>
      <w:r w:rsidRPr="000B5D27">
        <w:rPr>
          <w:i/>
          <w:vertAlign w:val="superscript"/>
        </w:rPr>
        <w:t>2</w:t>
      </w:r>
      <w:r w:rsidRPr="000B5D27">
        <w:rPr>
          <w:i/>
          <w:vertAlign w:val="subscript"/>
        </w:rPr>
        <w:t>p</w:t>
      </w:r>
      <w:r w:rsidRPr="000B5D27">
        <w:t xml:space="preserve"> = 0.002) or significant interaction between time and </w:t>
      </w:r>
      <w:proofErr w:type="gramStart"/>
      <w:r w:rsidRPr="000B5D27">
        <w:t>group  (F(</w:t>
      </w:r>
      <w:proofErr w:type="gramEnd"/>
      <w:r w:rsidRPr="000B5D27">
        <w:t xml:space="preserve">1, 29) = 0.5184, p = 0.447, </w:t>
      </w:r>
      <w:proofErr w:type="gramStart"/>
      <w:r w:rsidRPr="000B5D27">
        <w:rPr>
          <w:i/>
        </w:rPr>
        <w:t>η</w:t>
      </w:r>
      <w:r w:rsidRPr="000B5D27">
        <w:rPr>
          <w:i/>
          <w:vertAlign w:val="superscript"/>
        </w:rPr>
        <w:t>2</w:t>
      </w:r>
      <w:r w:rsidRPr="000B5D27">
        <w:rPr>
          <w:i/>
          <w:vertAlign w:val="subscript"/>
        </w:rPr>
        <w:t>p</w:t>
      </w:r>
      <w:proofErr w:type="gramEnd"/>
      <w:r w:rsidRPr="000B5D27">
        <w:t xml:space="preserve"> = 0.018) were observed. Additionally, the two groups were not significantly different overall (</w:t>
      </w:r>
      <w:proofErr w:type="gramStart"/>
      <w:r w:rsidRPr="000B5D27">
        <w:t>F(</w:t>
      </w:r>
      <w:proofErr w:type="gramEnd"/>
      <w:r w:rsidRPr="000B5D27">
        <w:t xml:space="preserve">1, 29) = 0.284, p = 0.598, </w:t>
      </w:r>
      <w:r w:rsidRPr="000B5D27">
        <w:rPr>
          <w:i/>
        </w:rPr>
        <w:t>η</w:t>
      </w:r>
      <w:r w:rsidRPr="000B5D27">
        <w:rPr>
          <w:i/>
          <w:vertAlign w:val="superscript"/>
        </w:rPr>
        <w:t>2</w:t>
      </w:r>
      <w:r w:rsidRPr="000B5D27">
        <w:rPr>
          <w:i/>
          <w:vertAlign w:val="subscript"/>
        </w:rPr>
        <w:t>p</w:t>
      </w:r>
      <w:r w:rsidRPr="000B5D27">
        <w:t xml:space="preserve"> = 0.01). For HRV, no significant main effect of time (</w:t>
      </w:r>
      <w:proofErr w:type="gramStart"/>
      <w:r w:rsidRPr="000B5D27">
        <w:t>F(</w:t>
      </w:r>
      <w:proofErr w:type="gramEnd"/>
      <w:r w:rsidRPr="000B5D27">
        <w:t xml:space="preserve">1, 29) = 0.257, p = 0.616, </w:t>
      </w:r>
      <w:r w:rsidRPr="000B5D27">
        <w:rPr>
          <w:i/>
        </w:rPr>
        <w:t>η</w:t>
      </w:r>
      <w:r w:rsidRPr="000B5D27">
        <w:rPr>
          <w:i/>
          <w:vertAlign w:val="superscript"/>
        </w:rPr>
        <w:t>2</w:t>
      </w:r>
      <w:r w:rsidRPr="000B5D27">
        <w:rPr>
          <w:i/>
          <w:vertAlign w:val="subscript"/>
        </w:rPr>
        <w:t>p</w:t>
      </w:r>
      <w:r w:rsidRPr="000B5D27">
        <w:t xml:space="preserve"> = 0.009) or significant interaction between time and </w:t>
      </w:r>
      <w:proofErr w:type="gramStart"/>
      <w:r w:rsidRPr="000B5D27">
        <w:t>group  (F(</w:t>
      </w:r>
      <w:proofErr w:type="gramEnd"/>
      <w:r w:rsidRPr="000B5D27">
        <w:t xml:space="preserve">1, 29) = 0.117, p = 0.735, </w:t>
      </w:r>
      <w:proofErr w:type="gramStart"/>
      <w:r w:rsidRPr="000B5D27">
        <w:rPr>
          <w:i/>
        </w:rPr>
        <w:t>η</w:t>
      </w:r>
      <w:r w:rsidRPr="000B5D27">
        <w:rPr>
          <w:i/>
          <w:vertAlign w:val="superscript"/>
        </w:rPr>
        <w:t>2</w:t>
      </w:r>
      <w:r w:rsidRPr="000B5D27">
        <w:rPr>
          <w:i/>
          <w:vertAlign w:val="subscript"/>
        </w:rPr>
        <w:t>p</w:t>
      </w:r>
      <w:proofErr w:type="gramEnd"/>
      <w:r w:rsidRPr="000B5D27">
        <w:t xml:space="preserve"> = 0.004) were observed. Additionally, the two groups were not significantly different overall (</w:t>
      </w:r>
      <w:proofErr w:type="gramStart"/>
      <w:r w:rsidRPr="000B5D27">
        <w:t>F(</w:t>
      </w:r>
      <w:proofErr w:type="gramEnd"/>
      <w:r w:rsidRPr="000B5D27">
        <w:t xml:space="preserve">1, 29) = 3.14, p = 0.087, </w:t>
      </w:r>
      <w:r w:rsidRPr="000B5D27">
        <w:rPr>
          <w:i/>
        </w:rPr>
        <w:t>η</w:t>
      </w:r>
      <w:r w:rsidRPr="000B5D27">
        <w:rPr>
          <w:i/>
          <w:vertAlign w:val="superscript"/>
        </w:rPr>
        <w:t>2</w:t>
      </w:r>
      <w:r w:rsidRPr="000B5D27">
        <w:rPr>
          <w:i/>
          <w:vertAlign w:val="subscript"/>
        </w:rPr>
        <w:t>p</w:t>
      </w:r>
      <w:r w:rsidRPr="000B5D27">
        <w:t xml:space="preserve"> = 0.098). The two groups showed no statistical difference in post-rest HR (</w:t>
      </w:r>
      <w:proofErr w:type="gramStart"/>
      <w:r w:rsidRPr="000B5D27">
        <w:rPr>
          <w:i/>
        </w:rPr>
        <w:t>t(</w:t>
      </w:r>
      <w:proofErr w:type="gramEnd"/>
      <w:r w:rsidRPr="000B5D27">
        <w:rPr>
          <w:i/>
        </w:rPr>
        <w:t>29)</w:t>
      </w:r>
      <w:r w:rsidRPr="000B5D27">
        <w:t xml:space="preserve"> = -0.665, </w:t>
      </w:r>
      <w:r w:rsidRPr="000B5D27">
        <w:rPr>
          <w:i/>
        </w:rPr>
        <w:t>p</w:t>
      </w:r>
      <w:r w:rsidRPr="000B5D27">
        <w:t xml:space="preserve"> = 0.511, </w:t>
      </w:r>
      <w:r w:rsidRPr="000B5D27">
        <w:rPr>
          <w:i/>
        </w:rPr>
        <w:t>d</w:t>
      </w:r>
      <w:r w:rsidRPr="000B5D27">
        <w:t xml:space="preserve"> = -0.24) or post-rest HRV (</w:t>
      </w:r>
      <w:proofErr w:type="gramStart"/>
      <w:r w:rsidRPr="000B5D27">
        <w:rPr>
          <w:i/>
        </w:rPr>
        <w:t>t(</w:t>
      </w:r>
      <w:proofErr w:type="gramEnd"/>
      <w:r w:rsidRPr="000B5D27">
        <w:rPr>
          <w:i/>
        </w:rPr>
        <w:t>29)</w:t>
      </w:r>
      <w:r w:rsidRPr="000B5D27">
        <w:t xml:space="preserve"> = 1.81, </w:t>
      </w:r>
      <w:r w:rsidRPr="000B5D27">
        <w:rPr>
          <w:i/>
        </w:rPr>
        <w:t>p</w:t>
      </w:r>
      <w:r w:rsidRPr="000B5D27">
        <w:t xml:space="preserve"> = 0.08, </w:t>
      </w:r>
      <w:r w:rsidRPr="000B5D27">
        <w:rPr>
          <w:i/>
        </w:rPr>
        <w:t>d</w:t>
      </w:r>
      <w:r w:rsidRPr="000B5D27">
        <w:t xml:space="preserve"> = 0.655. </w:t>
      </w:r>
    </w:p>
    <w:p w14:paraId="1E603FD9" w14:textId="77777777" w:rsidR="00686355" w:rsidRPr="000B5D27" w:rsidRDefault="00686355">
      <w:pPr>
        <w:rPr>
          <w:b/>
          <w:sz w:val="24"/>
          <w:szCs w:val="24"/>
        </w:rPr>
      </w:pPr>
    </w:p>
    <w:p w14:paraId="6D7E195B" w14:textId="77777777" w:rsidR="00686355" w:rsidRPr="000B5D27" w:rsidRDefault="00686355">
      <w:pPr>
        <w:rPr>
          <w:b/>
          <w:sz w:val="24"/>
          <w:szCs w:val="24"/>
        </w:rPr>
      </w:pPr>
    </w:p>
    <w:tbl>
      <w:tblPr>
        <w:tblStyle w:val="a0"/>
        <w:tblW w:w="78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60"/>
        <w:gridCol w:w="1125"/>
        <w:gridCol w:w="1995"/>
        <w:gridCol w:w="1560"/>
      </w:tblGrid>
      <w:tr w:rsidR="000B5D27" w:rsidRPr="000B5D27" w14:paraId="6E9E3BE2" w14:textId="77777777">
        <w:tc>
          <w:tcPr>
            <w:tcW w:w="1560" w:type="dxa"/>
            <w:tcMar>
              <w:top w:w="100" w:type="dxa"/>
              <w:left w:w="100" w:type="dxa"/>
              <w:bottom w:w="100" w:type="dxa"/>
              <w:right w:w="100" w:type="dxa"/>
            </w:tcMar>
          </w:tcPr>
          <w:p w14:paraId="199FBABC" w14:textId="77777777" w:rsidR="00686355" w:rsidRPr="000B5D27" w:rsidRDefault="00000000">
            <w:pPr>
              <w:widowControl w:val="0"/>
              <w:rPr>
                <w:b/>
                <w:sz w:val="24"/>
                <w:szCs w:val="24"/>
              </w:rPr>
            </w:pPr>
            <w:r w:rsidRPr="000B5D27">
              <w:rPr>
                <w:b/>
                <w:sz w:val="24"/>
                <w:szCs w:val="24"/>
              </w:rPr>
              <w:lastRenderedPageBreak/>
              <w:t>Measure</w:t>
            </w:r>
          </w:p>
        </w:tc>
        <w:tc>
          <w:tcPr>
            <w:tcW w:w="1560" w:type="dxa"/>
            <w:tcMar>
              <w:top w:w="100" w:type="dxa"/>
              <w:left w:w="100" w:type="dxa"/>
              <w:bottom w:w="100" w:type="dxa"/>
              <w:right w:w="100" w:type="dxa"/>
            </w:tcMar>
          </w:tcPr>
          <w:p w14:paraId="1FCB8FBF" w14:textId="77777777" w:rsidR="00686355" w:rsidRPr="000B5D27" w:rsidRDefault="00000000">
            <w:pPr>
              <w:widowControl w:val="0"/>
              <w:rPr>
                <w:b/>
                <w:sz w:val="24"/>
                <w:szCs w:val="24"/>
              </w:rPr>
            </w:pPr>
            <w:r w:rsidRPr="000B5D27">
              <w:rPr>
                <w:b/>
                <w:sz w:val="24"/>
                <w:szCs w:val="24"/>
              </w:rPr>
              <w:t>F-</w:t>
            </w:r>
            <w:proofErr w:type="gramStart"/>
            <w:r w:rsidRPr="000B5D27">
              <w:rPr>
                <w:b/>
                <w:sz w:val="24"/>
                <w:szCs w:val="24"/>
              </w:rPr>
              <w:t>statistic</w:t>
            </w:r>
            <w:proofErr w:type="gramEnd"/>
            <w:r w:rsidRPr="000B5D27">
              <w:rPr>
                <w:b/>
                <w:sz w:val="24"/>
                <w:szCs w:val="24"/>
              </w:rPr>
              <w:t xml:space="preserve"> (1, 64)</w:t>
            </w:r>
          </w:p>
        </w:tc>
        <w:tc>
          <w:tcPr>
            <w:tcW w:w="1125" w:type="dxa"/>
            <w:tcMar>
              <w:top w:w="100" w:type="dxa"/>
              <w:left w:w="100" w:type="dxa"/>
              <w:bottom w:w="100" w:type="dxa"/>
              <w:right w:w="100" w:type="dxa"/>
            </w:tcMar>
          </w:tcPr>
          <w:p w14:paraId="5F5656DF" w14:textId="77777777" w:rsidR="00686355" w:rsidRPr="000B5D27" w:rsidRDefault="00000000">
            <w:pPr>
              <w:widowControl w:val="0"/>
              <w:rPr>
                <w:b/>
                <w:sz w:val="24"/>
                <w:szCs w:val="24"/>
              </w:rPr>
            </w:pPr>
            <w:r w:rsidRPr="000B5D27">
              <w:rPr>
                <w:b/>
                <w:sz w:val="24"/>
                <w:szCs w:val="24"/>
              </w:rPr>
              <w:t>p-value</w:t>
            </w:r>
          </w:p>
        </w:tc>
        <w:tc>
          <w:tcPr>
            <w:tcW w:w="1995" w:type="dxa"/>
            <w:tcMar>
              <w:top w:w="100" w:type="dxa"/>
              <w:left w:w="100" w:type="dxa"/>
              <w:bottom w:w="100" w:type="dxa"/>
              <w:right w:w="100" w:type="dxa"/>
            </w:tcMar>
          </w:tcPr>
          <w:p w14:paraId="0E4F839A" w14:textId="77777777" w:rsidR="00686355" w:rsidRPr="000B5D27" w:rsidRDefault="00000000">
            <w:pPr>
              <w:widowControl w:val="0"/>
              <w:rPr>
                <w:b/>
                <w:sz w:val="24"/>
                <w:szCs w:val="24"/>
              </w:rPr>
            </w:pPr>
            <w:r w:rsidRPr="000B5D27">
              <w:rPr>
                <w:b/>
                <w:sz w:val="24"/>
                <w:szCs w:val="24"/>
              </w:rPr>
              <w:t xml:space="preserve">Effect Size </w:t>
            </w:r>
          </w:p>
          <w:p w14:paraId="1B787594" w14:textId="77777777" w:rsidR="00686355" w:rsidRPr="000B5D27" w:rsidRDefault="00000000">
            <w:pPr>
              <w:widowControl w:val="0"/>
              <w:rPr>
                <w:b/>
                <w:sz w:val="24"/>
                <w:szCs w:val="24"/>
              </w:rPr>
            </w:pPr>
            <w:r w:rsidRPr="000B5D27">
              <w:rPr>
                <w:b/>
                <w:sz w:val="24"/>
                <w:szCs w:val="24"/>
              </w:rPr>
              <w:t>(</w:t>
            </w:r>
            <w:r w:rsidRPr="000B5D27">
              <w:rPr>
                <w:i/>
                <w:sz w:val="24"/>
                <w:szCs w:val="24"/>
              </w:rPr>
              <w:t>η²</w:t>
            </w:r>
            <w:r w:rsidRPr="000B5D27">
              <w:rPr>
                <w:i/>
                <w:sz w:val="24"/>
                <w:szCs w:val="24"/>
                <w:vertAlign w:val="subscript"/>
              </w:rPr>
              <w:t>G</w:t>
            </w:r>
            <w:r w:rsidRPr="000B5D27">
              <w:rPr>
                <w:i/>
                <w:sz w:val="24"/>
                <w:szCs w:val="24"/>
              </w:rPr>
              <w:t xml:space="preserve">; </w:t>
            </w:r>
            <w:r w:rsidRPr="000B5D27">
              <w:rPr>
                <w:sz w:val="24"/>
                <w:szCs w:val="24"/>
              </w:rPr>
              <w:t xml:space="preserve">Cohen’s </w:t>
            </w:r>
            <w:r w:rsidRPr="000B5D27">
              <w:rPr>
                <w:i/>
                <w:sz w:val="24"/>
                <w:szCs w:val="24"/>
              </w:rPr>
              <w:t>d</w:t>
            </w:r>
            <w:r w:rsidRPr="000B5D27">
              <w:rPr>
                <w:sz w:val="24"/>
                <w:szCs w:val="24"/>
              </w:rPr>
              <w:t>*</w:t>
            </w:r>
            <w:r w:rsidRPr="000B5D27">
              <w:rPr>
                <w:b/>
                <w:sz w:val="24"/>
                <w:szCs w:val="24"/>
              </w:rPr>
              <w:t>)</w:t>
            </w:r>
          </w:p>
        </w:tc>
        <w:tc>
          <w:tcPr>
            <w:tcW w:w="1560" w:type="dxa"/>
            <w:tcMar>
              <w:top w:w="100" w:type="dxa"/>
              <w:left w:w="100" w:type="dxa"/>
              <w:bottom w:w="100" w:type="dxa"/>
              <w:right w:w="100" w:type="dxa"/>
            </w:tcMar>
          </w:tcPr>
          <w:p w14:paraId="77435EF1" w14:textId="77777777" w:rsidR="00686355" w:rsidRPr="000B5D27" w:rsidRDefault="00000000">
            <w:pPr>
              <w:widowControl w:val="0"/>
              <w:rPr>
                <w:b/>
                <w:sz w:val="24"/>
                <w:szCs w:val="24"/>
              </w:rPr>
            </w:pPr>
            <w:r w:rsidRPr="000B5D27">
              <w:rPr>
                <w:b/>
                <w:sz w:val="24"/>
                <w:szCs w:val="24"/>
              </w:rPr>
              <w:t>Bonferroni Corrected p-value</w:t>
            </w:r>
          </w:p>
        </w:tc>
      </w:tr>
      <w:tr w:rsidR="000B5D27" w:rsidRPr="000B5D27" w14:paraId="2B84030F" w14:textId="77777777">
        <w:tc>
          <w:tcPr>
            <w:tcW w:w="1560" w:type="dxa"/>
            <w:tcMar>
              <w:top w:w="100" w:type="dxa"/>
              <w:left w:w="100" w:type="dxa"/>
              <w:bottom w:w="100" w:type="dxa"/>
              <w:right w:w="100" w:type="dxa"/>
            </w:tcMar>
          </w:tcPr>
          <w:p w14:paraId="476C4284" w14:textId="77777777" w:rsidR="00686355" w:rsidRPr="000B5D27" w:rsidRDefault="00000000">
            <w:pPr>
              <w:widowControl w:val="0"/>
              <w:rPr>
                <w:sz w:val="24"/>
                <w:szCs w:val="24"/>
              </w:rPr>
            </w:pPr>
            <w:r w:rsidRPr="000B5D27">
              <w:rPr>
                <w:sz w:val="24"/>
                <w:szCs w:val="24"/>
              </w:rPr>
              <w:t>Alpha Time Effect</w:t>
            </w:r>
          </w:p>
        </w:tc>
        <w:tc>
          <w:tcPr>
            <w:tcW w:w="1560" w:type="dxa"/>
            <w:tcMar>
              <w:top w:w="100" w:type="dxa"/>
              <w:left w:w="100" w:type="dxa"/>
              <w:bottom w:w="100" w:type="dxa"/>
              <w:right w:w="100" w:type="dxa"/>
            </w:tcMar>
          </w:tcPr>
          <w:p w14:paraId="1F408DB5" w14:textId="77777777" w:rsidR="00686355" w:rsidRPr="000B5D27" w:rsidRDefault="00000000">
            <w:pPr>
              <w:rPr>
                <w:sz w:val="24"/>
                <w:szCs w:val="24"/>
              </w:rPr>
            </w:pPr>
            <w:r w:rsidRPr="000B5D27">
              <w:rPr>
                <w:sz w:val="24"/>
                <w:szCs w:val="24"/>
              </w:rPr>
              <w:t>0.102</w:t>
            </w:r>
          </w:p>
        </w:tc>
        <w:tc>
          <w:tcPr>
            <w:tcW w:w="1125" w:type="dxa"/>
            <w:tcMar>
              <w:top w:w="100" w:type="dxa"/>
              <w:left w:w="100" w:type="dxa"/>
              <w:bottom w:w="100" w:type="dxa"/>
              <w:right w:w="100" w:type="dxa"/>
            </w:tcMar>
          </w:tcPr>
          <w:p w14:paraId="0A8924BC" w14:textId="77777777" w:rsidR="00686355" w:rsidRPr="000B5D27" w:rsidRDefault="00000000">
            <w:pPr>
              <w:rPr>
                <w:sz w:val="24"/>
                <w:szCs w:val="24"/>
              </w:rPr>
            </w:pPr>
            <w:r w:rsidRPr="000B5D27">
              <w:rPr>
                <w:sz w:val="24"/>
                <w:szCs w:val="24"/>
              </w:rPr>
              <w:t>0.750</w:t>
            </w:r>
          </w:p>
        </w:tc>
        <w:tc>
          <w:tcPr>
            <w:tcW w:w="1995" w:type="dxa"/>
            <w:tcMar>
              <w:top w:w="100" w:type="dxa"/>
              <w:left w:w="100" w:type="dxa"/>
              <w:bottom w:w="100" w:type="dxa"/>
              <w:right w:w="100" w:type="dxa"/>
            </w:tcMar>
          </w:tcPr>
          <w:p w14:paraId="4A52FAD1" w14:textId="77777777" w:rsidR="00686355" w:rsidRPr="000B5D27" w:rsidRDefault="00000000">
            <w:pPr>
              <w:widowControl w:val="0"/>
              <w:rPr>
                <w:sz w:val="24"/>
                <w:szCs w:val="24"/>
              </w:rPr>
            </w:pPr>
            <w:r w:rsidRPr="000B5D27">
              <w:rPr>
                <w:sz w:val="24"/>
                <w:szCs w:val="24"/>
              </w:rPr>
              <w:t>3.915x10</w:t>
            </w:r>
            <w:r w:rsidRPr="000B5D27">
              <w:rPr>
                <w:sz w:val="24"/>
                <w:szCs w:val="24"/>
                <w:vertAlign w:val="superscript"/>
              </w:rPr>
              <w:t>-5</w:t>
            </w:r>
          </w:p>
        </w:tc>
        <w:tc>
          <w:tcPr>
            <w:tcW w:w="1560" w:type="dxa"/>
            <w:tcMar>
              <w:top w:w="100" w:type="dxa"/>
              <w:left w:w="100" w:type="dxa"/>
              <w:bottom w:w="100" w:type="dxa"/>
              <w:right w:w="100" w:type="dxa"/>
            </w:tcMar>
          </w:tcPr>
          <w:p w14:paraId="6C6CF871" w14:textId="77777777" w:rsidR="00686355" w:rsidRPr="000B5D27" w:rsidRDefault="00000000">
            <w:pPr>
              <w:widowControl w:val="0"/>
              <w:rPr>
                <w:sz w:val="24"/>
                <w:szCs w:val="24"/>
              </w:rPr>
            </w:pPr>
            <w:r w:rsidRPr="000B5D27">
              <w:rPr>
                <w:sz w:val="24"/>
                <w:szCs w:val="24"/>
              </w:rPr>
              <w:t>N/A</w:t>
            </w:r>
          </w:p>
        </w:tc>
      </w:tr>
      <w:tr w:rsidR="000B5D27" w:rsidRPr="000B5D27" w14:paraId="75108276" w14:textId="77777777">
        <w:tc>
          <w:tcPr>
            <w:tcW w:w="1560" w:type="dxa"/>
            <w:tcMar>
              <w:top w:w="100" w:type="dxa"/>
              <w:left w:w="100" w:type="dxa"/>
              <w:bottom w:w="100" w:type="dxa"/>
              <w:right w:w="100" w:type="dxa"/>
            </w:tcMar>
          </w:tcPr>
          <w:p w14:paraId="0276219B" w14:textId="77777777" w:rsidR="00686355" w:rsidRPr="000B5D27" w:rsidRDefault="00000000">
            <w:pPr>
              <w:widowControl w:val="0"/>
              <w:rPr>
                <w:sz w:val="24"/>
                <w:szCs w:val="24"/>
              </w:rPr>
            </w:pPr>
            <w:r w:rsidRPr="000B5D27">
              <w:rPr>
                <w:sz w:val="24"/>
                <w:szCs w:val="24"/>
              </w:rPr>
              <w:t>Alpha Condition Effect</w:t>
            </w:r>
          </w:p>
        </w:tc>
        <w:tc>
          <w:tcPr>
            <w:tcW w:w="1560" w:type="dxa"/>
            <w:tcMar>
              <w:top w:w="100" w:type="dxa"/>
              <w:left w:w="100" w:type="dxa"/>
              <w:bottom w:w="100" w:type="dxa"/>
              <w:right w:w="100" w:type="dxa"/>
            </w:tcMar>
          </w:tcPr>
          <w:p w14:paraId="08F3F1E8" w14:textId="77777777" w:rsidR="00686355" w:rsidRPr="000B5D27" w:rsidRDefault="00000000">
            <w:pPr>
              <w:rPr>
                <w:sz w:val="24"/>
                <w:szCs w:val="24"/>
              </w:rPr>
            </w:pPr>
            <w:r w:rsidRPr="000B5D27">
              <w:rPr>
                <w:sz w:val="24"/>
                <w:szCs w:val="24"/>
              </w:rPr>
              <w:t>4.151</w:t>
            </w:r>
          </w:p>
        </w:tc>
        <w:tc>
          <w:tcPr>
            <w:tcW w:w="1125" w:type="dxa"/>
            <w:tcMar>
              <w:top w:w="100" w:type="dxa"/>
              <w:left w:w="100" w:type="dxa"/>
              <w:bottom w:w="100" w:type="dxa"/>
              <w:right w:w="100" w:type="dxa"/>
            </w:tcMar>
          </w:tcPr>
          <w:p w14:paraId="11940669" w14:textId="77777777" w:rsidR="00686355" w:rsidRPr="000B5D27" w:rsidRDefault="00000000">
            <w:pPr>
              <w:rPr>
                <w:sz w:val="24"/>
                <w:szCs w:val="24"/>
              </w:rPr>
            </w:pPr>
            <w:r w:rsidRPr="000B5D27">
              <w:rPr>
                <w:sz w:val="24"/>
                <w:szCs w:val="24"/>
              </w:rPr>
              <w:t>0.046</w:t>
            </w:r>
          </w:p>
        </w:tc>
        <w:tc>
          <w:tcPr>
            <w:tcW w:w="1995" w:type="dxa"/>
            <w:tcMar>
              <w:top w:w="100" w:type="dxa"/>
              <w:left w:w="100" w:type="dxa"/>
              <w:bottom w:w="100" w:type="dxa"/>
              <w:right w:w="100" w:type="dxa"/>
            </w:tcMar>
          </w:tcPr>
          <w:p w14:paraId="76C6AC4B" w14:textId="77777777" w:rsidR="00686355" w:rsidRPr="000B5D27" w:rsidRDefault="00000000">
            <w:pPr>
              <w:widowControl w:val="0"/>
              <w:rPr>
                <w:sz w:val="24"/>
                <w:szCs w:val="24"/>
              </w:rPr>
            </w:pPr>
            <w:r w:rsidRPr="000B5D27">
              <w:rPr>
                <w:sz w:val="24"/>
                <w:szCs w:val="24"/>
              </w:rPr>
              <w:t>0.060; 0.496 [95% CI, 0.002 – 0.989]</w:t>
            </w:r>
          </w:p>
          <w:p w14:paraId="3ECCB91D" w14:textId="77777777" w:rsidR="00686355" w:rsidRPr="000B5D27" w:rsidRDefault="00686355">
            <w:pPr>
              <w:rPr>
                <w:sz w:val="24"/>
                <w:szCs w:val="24"/>
              </w:rPr>
            </w:pPr>
          </w:p>
        </w:tc>
        <w:tc>
          <w:tcPr>
            <w:tcW w:w="1560" w:type="dxa"/>
            <w:tcMar>
              <w:top w:w="100" w:type="dxa"/>
              <w:left w:w="100" w:type="dxa"/>
              <w:bottom w:w="100" w:type="dxa"/>
              <w:right w:w="100" w:type="dxa"/>
            </w:tcMar>
          </w:tcPr>
          <w:p w14:paraId="4EE65325" w14:textId="77777777" w:rsidR="00686355" w:rsidRPr="000B5D27" w:rsidRDefault="00000000">
            <w:pPr>
              <w:widowControl w:val="0"/>
              <w:rPr>
                <w:sz w:val="24"/>
                <w:szCs w:val="24"/>
              </w:rPr>
            </w:pPr>
            <w:r w:rsidRPr="000B5D27">
              <w:rPr>
                <w:sz w:val="24"/>
                <w:szCs w:val="24"/>
              </w:rPr>
              <w:t>0.82</w:t>
            </w:r>
          </w:p>
        </w:tc>
      </w:tr>
      <w:tr w:rsidR="000B5D27" w:rsidRPr="000B5D27" w14:paraId="58D5BE69" w14:textId="77777777">
        <w:tc>
          <w:tcPr>
            <w:tcW w:w="1560" w:type="dxa"/>
            <w:tcMar>
              <w:top w:w="100" w:type="dxa"/>
              <w:left w:w="100" w:type="dxa"/>
              <w:bottom w:w="100" w:type="dxa"/>
              <w:right w:w="100" w:type="dxa"/>
            </w:tcMar>
          </w:tcPr>
          <w:p w14:paraId="1569E8C6" w14:textId="77777777" w:rsidR="00686355" w:rsidRPr="000B5D27" w:rsidRDefault="00000000">
            <w:pPr>
              <w:widowControl w:val="0"/>
              <w:rPr>
                <w:sz w:val="24"/>
                <w:szCs w:val="24"/>
              </w:rPr>
            </w:pPr>
            <w:r w:rsidRPr="000B5D27">
              <w:rPr>
                <w:sz w:val="24"/>
                <w:szCs w:val="24"/>
              </w:rPr>
              <w:t>Alpha Time x Condition Effect</w:t>
            </w:r>
          </w:p>
        </w:tc>
        <w:tc>
          <w:tcPr>
            <w:tcW w:w="1560" w:type="dxa"/>
            <w:tcMar>
              <w:top w:w="100" w:type="dxa"/>
              <w:left w:w="100" w:type="dxa"/>
              <w:bottom w:w="100" w:type="dxa"/>
              <w:right w:w="100" w:type="dxa"/>
            </w:tcMar>
          </w:tcPr>
          <w:p w14:paraId="1B13A9CE" w14:textId="77777777" w:rsidR="00686355" w:rsidRPr="000B5D27" w:rsidRDefault="00000000">
            <w:pPr>
              <w:rPr>
                <w:sz w:val="24"/>
                <w:szCs w:val="24"/>
              </w:rPr>
            </w:pPr>
            <w:r w:rsidRPr="000B5D27">
              <w:rPr>
                <w:sz w:val="24"/>
                <w:szCs w:val="24"/>
              </w:rPr>
              <w:t>0.156</w:t>
            </w:r>
          </w:p>
        </w:tc>
        <w:tc>
          <w:tcPr>
            <w:tcW w:w="1125" w:type="dxa"/>
            <w:tcMar>
              <w:top w:w="100" w:type="dxa"/>
              <w:left w:w="100" w:type="dxa"/>
              <w:bottom w:w="100" w:type="dxa"/>
              <w:right w:w="100" w:type="dxa"/>
            </w:tcMar>
          </w:tcPr>
          <w:p w14:paraId="5C660E50" w14:textId="77777777" w:rsidR="00686355" w:rsidRPr="000B5D27" w:rsidRDefault="00000000">
            <w:pPr>
              <w:rPr>
                <w:sz w:val="24"/>
                <w:szCs w:val="24"/>
              </w:rPr>
            </w:pPr>
            <w:r w:rsidRPr="000B5D27">
              <w:rPr>
                <w:sz w:val="24"/>
                <w:szCs w:val="24"/>
              </w:rPr>
              <w:t>0.69</w:t>
            </w:r>
          </w:p>
        </w:tc>
        <w:tc>
          <w:tcPr>
            <w:tcW w:w="1995" w:type="dxa"/>
            <w:tcMar>
              <w:top w:w="100" w:type="dxa"/>
              <w:left w:w="100" w:type="dxa"/>
              <w:bottom w:w="100" w:type="dxa"/>
              <w:right w:w="100" w:type="dxa"/>
            </w:tcMar>
          </w:tcPr>
          <w:p w14:paraId="52400208" w14:textId="77777777" w:rsidR="00686355" w:rsidRPr="000B5D27" w:rsidRDefault="00000000">
            <w:pPr>
              <w:rPr>
                <w:sz w:val="24"/>
                <w:szCs w:val="24"/>
              </w:rPr>
            </w:pPr>
            <w:r w:rsidRPr="000B5D27">
              <w:rPr>
                <w:sz w:val="24"/>
                <w:szCs w:val="24"/>
              </w:rPr>
              <w:t>5.9 x 10</w:t>
            </w:r>
            <w:r w:rsidRPr="000B5D27">
              <w:rPr>
                <w:sz w:val="24"/>
                <w:szCs w:val="24"/>
                <w:vertAlign w:val="superscript"/>
              </w:rPr>
              <w:t>-5</w:t>
            </w:r>
          </w:p>
        </w:tc>
        <w:tc>
          <w:tcPr>
            <w:tcW w:w="1560" w:type="dxa"/>
            <w:tcMar>
              <w:top w:w="100" w:type="dxa"/>
              <w:left w:w="100" w:type="dxa"/>
              <w:bottom w:w="100" w:type="dxa"/>
              <w:right w:w="100" w:type="dxa"/>
            </w:tcMar>
          </w:tcPr>
          <w:p w14:paraId="7C9AC71E" w14:textId="77777777" w:rsidR="00686355" w:rsidRPr="000B5D27" w:rsidRDefault="00000000">
            <w:pPr>
              <w:widowControl w:val="0"/>
              <w:rPr>
                <w:sz w:val="24"/>
                <w:szCs w:val="24"/>
              </w:rPr>
            </w:pPr>
            <w:r w:rsidRPr="000B5D27">
              <w:rPr>
                <w:sz w:val="24"/>
                <w:szCs w:val="24"/>
              </w:rPr>
              <w:t>N/A</w:t>
            </w:r>
          </w:p>
        </w:tc>
      </w:tr>
      <w:tr w:rsidR="000B5D27" w:rsidRPr="000B5D27" w14:paraId="0C2C0F99" w14:textId="77777777">
        <w:tc>
          <w:tcPr>
            <w:tcW w:w="1560" w:type="dxa"/>
            <w:tcMar>
              <w:top w:w="100" w:type="dxa"/>
              <w:left w:w="100" w:type="dxa"/>
              <w:bottom w:w="100" w:type="dxa"/>
              <w:right w:w="100" w:type="dxa"/>
            </w:tcMar>
          </w:tcPr>
          <w:p w14:paraId="1AF6AD5F" w14:textId="77777777" w:rsidR="00686355" w:rsidRPr="000B5D27" w:rsidRDefault="00000000">
            <w:pPr>
              <w:widowControl w:val="0"/>
              <w:rPr>
                <w:sz w:val="24"/>
                <w:szCs w:val="24"/>
              </w:rPr>
            </w:pPr>
            <w:r w:rsidRPr="000B5D27">
              <w:rPr>
                <w:sz w:val="24"/>
                <w:szCs w:val="24"/>
              </w:rPr>
              <w:t>Theta Time Effect</w:t>
            </w:r>
          </w:p>
        </w:tc>
        <w:tc>
          <w:tcPr>
            <w:tcW w:w="1560" w:type="dxa"/>
            <w:tcMar>
              <w:top w:w="100" w:type="dxa"/>
              <w:left w:w="100" w:type="dxa"/>
              <w:bottom w:w="100" w:type="dxa"/>
              <w:right w:w="100" w:type="dxa"/>
            </w:tcMar>
          </w:tcPr>
          <w:p w14:paraId="0465C638" w14:textId="77777777" w:rsidR="00686355" w:rsidRPr="000B5D27" w:rsidRDefault="00000000">
            <w:pPr>
              <w:rPr>
                <w:sz w:val="24"/>
                <w:szCs w:val="24"/>
              </w:rPr>
            </w:pPr>
            <w:r w:rsidRPr="000B5D27">
              <w:rPr>
                <w:sz w:val="24"/>
                <w:szCs w:val="24"/>
              </w:rPr>
              <w:t>0.451</w:t>
            </w:r>
          </w:p>
        </w:tc>
        <w:tc>
          <w:tcPr>
            <w:tcW w:w="1125" w:type="dxa"/>
            <w:tcMar>
              <w:top w:w="100" w:type="dxa"/>
              <w:left w:w="100" w:type="dxa"/>
              <w:bottom w:w="100" w:type="dxa"/>
              <w:right w:w="100" w:type="dxa"/>
            </w:tcMar>
          </w:tcPr>
          <w:p w14:paraId="4F72085E" w14:textId="77777777" w:rsidR="00686355" w:rsidRPr="000B5D27" w:rsidRDefault="00000000">
            <w:pPr>
              <w:rPr>
                <w:sz w:val="24"/>
                <w:szCs w:val="24"/>
              </w:rPr>
            </w:pPr>
            <w:r w:rsidRPr="000B5D27">
              <w:rPr>
                <w:sz w:val="24"/>
                <w:szCs w:val="24"/>
              </w:rPr>
              <w:t>0.505</w:t>
            </w:r>
          </w:p>
        </w:tc>
        <w:tc>
          <w:tcPr>
            <w:tcW w:w="1995" w:type="dxa"/>
            <w:tcMar>
              <w:top w:w="100" w:type="dxa"/>
              <w:left w:w="100" w:type="dxa"/>
              <w:bottom w:w="100" w:type="dxa"/>
              <w:right w:w="100" w:type="dxa"/>
            </w:tcMar>
          </w:tcPr>
          <w:p w14:paraId="64B7D690" w14:textId="77777777" w:rsidR="00686355" w:rsidRPr="000B5D27" w:rsidRDefault="00000000">
            <w:pPr>
              <w:rPr>
                <w:sz w:val="24"/>
                <w:szCs w:val="24"/>
              </w:rPr>
            </w:pPr>
            <w:r w:rsidRPr="000B5D27">
              <w:rPr>
                <w:sz w:val="24"/>
                <w:szCs w:val="24"/>
              </w:rPr>
              <w:t>2.8 x 10</w:t>
            </w:r>
            <w:r w:rsidRPr="000B5D27">
              <w:rPr>
                <w:sz w:val="24"/>
                <w:szCs w:val="24"/>
                <w:vertAlign w:val="superscript"/>
              </w:rPr>
              <w:t>-4</w:t>
            </w:r>
          </w:p>
        </w:tc>
        <w:tc>
          <w:tcPr>
            <w:tcW w:w="1560" w:type="dxa"/>
            <w:tcMar>
              <w:top w:w="100" w:type="dxa"/>
              <w:left w:w="100" w:type="dxa"/>
              <w:bottom w:w="100" w:type="dxa"/>
              <w:right w:w="100" w:type="dxa"/>
            </w:tcMar>
          </w:tcPr>
          <w:p w14:paraId="7BAF3909" w14:textId="77777777" w:rsidR="00686355" w:rsidRPr="000B5D27" w:rsidRDefault="00000000">
            <w:pPr>
              <w:widowControl w:val="0"/>
              <w:rPr>
                <w:sz w:val="24"/>
                <w:szCs w:val="24"/>
              </w:rPr>
            </w:pPr>
            <w:r w:rsidRPr="000B5D27">
              <w:rPr>
                <w:sz w:val="24"/>
                <w:szCs w:val="24"/>
              </w:rPr>
              <w:t>N/A</w:t>
            </w:r>
          </w:p>
        </w:tc>
      </w:tr>
      <w:tr w:rsidR="000B5D27" w:rsidRPr="000B5D27" w14:paraId="5FC38A31" w14:textId="77777777">
        <w:tc>
          <w:tcPr>
            <w:tcW w:w="1560" w:type="dxa"/>
            <w:tcMar>
              <w:top w:w="100" w:type="dxa"/>
              <w:left w:w="100" w:type="dxa"/>
              <w:bottom w:w="100" w:type="dxa"/>
              <w:right w:w="100" w:type="dxa"/>
            </w:tcMar>
          </w:tcPr>
          <w:p w14:paraId="115F27D8" w14:textId="77777777" w:rsidR="00686355" w:rsidRPr="000B5D27" w:rsidRDefault="00000000">
            <w:pPr>
              <w:widowControl w:val="0"/>
              <w:rPr>
                <w:sz w:val="24"/>
                <w:szCs w:val="24"/>
              </w:rPr>
            </w:pPr>
            <w:r w:rsidRPr="000B5D27">
              <w:rPr>
                <w:sz w:val="24"/>
                <w:szCs w:val="24"/>
              </w:rPr>
              <w:t>Theta Condition Effect</w:t>
            </w:r>
          </w:p>
        </w:tc>
        <w:tc>
          <w:tcPr>
            <w:tcW w:w="1560" w:type="dxa"/>
            <w:tcMar>
              <w:top w:w="100" w:type="dxa"/>
              <w:left w:w="100" w:type="dxa"/>
              <w:bottom w:w="100" w:type="dxa"/>
              <w:right w:w="100" w:type="dxa"/>
            </w:tcMar>
          </w:tcPr>
          <w:p w14:paraId="0A8832FC" w14:textId="77777777" w:rsidR="00686355" w:rsidRPr="000B5D27" w:rsidRDefault="00000000">
            <w:pPr>
              <w:rPr>
                <w:sz w:val="24"/>
                <w:szCs w:val="24"/>
              </w:rPr>
            </w:pPr>
            <w:r w:rsidRPr="000B5D27">
              <w:rPr>
                <w:sz w:val="24"/>
                <w:szCs w:val="24"/>
              </w:rPr>
              <w:t>1.95</w:t>
            </w:r>
          </w:p>
        </w:tc>
        <w:tc>
          <w:tcPr>
            <w:tcW w:w="1125" w:type="dxa"/>
            <w:tcMar>
              <w:top w:w="100" w:type="dxa"/>
              <w:left w:w="100" w:type="dxa"/>
              <w:bottom w:w="100" w:type="dxa"/>
              <w:right w:w="100" w:type="dxa"/>
            </w:tcMar>
          </w:tcPr>
          <w:p w14:paraId="261892CA" w14:textId="77777777" w:rsidR="00686355" w:rsidRPr="000B5D27" w:rsidRDefault="00000000">
            <w:pPr>
              <w:rPr>
                <w:sz w:val="24"/>
                <w:szCs w:val="24"/>
              </w:rPr>
            </w:pPr>
            <w:r w:rsidRPr="000B5D27">
              <w:rPr>
                <w:sz w:val="24"/>
                <w:szCs w:val="24"/>
              </w:rPr>
              <w:t>0.167</w:t>
            </w:r>
          </w:p>
        </w:tc>
        <w:tc>
          <w:tcPr>
            <w:tcW w:w="1995" w:type="dxa"/>
            <w:tcMar>
              <w:top w:w="100" w:type="dxa"/>
              <w:left w:w="100" w:type="dxa"/>
              <w:bottom w:w="100" w:type="dxa"/>
              <w:right w:w="100" w:type="dxa"/>
            </w:tcMar>
          </w:tcPr>
          <w:p w14:paraId="17C40D6D" w14:textId="77777777" w:rsidR="00686355" w:rsidRPr="000B5D27" w:rsidRDefault="00000000">
            <w:pPr>
              <w:rPr>
                <w:sz w:val="24"/>
                <w:szCs w:val="24"/>
              </w:rPr>
            </w:pPr>
            <w:r w:rsidRPr="000B5D27">
              <w:rPr>
                <w:sz w:val="24"/>
                <w:szCs w:val="24"/>
              </w:rPr>
              <w:t>0.028</w:t>
            </w:r>
          </w:p>
        </w:tc>
        <w:tc>
          <w:tcPr>
            <w:tcW w:w="1560" w:type="dxa"/>
            <w:tcMar>
              <w:top w:w="100" w:type="dxa"/>
              <w:left w:w="100" w:type="dxa"/>
              <w:bottom w:w="100" w:type="dxa"/>
              <w:right w:w="100" w:type="dxa"/>
            </w:tcMar>
          </w:tcPr>
          <w:p w14:paraId="5743D15C" w14:textId="77777777" w:rsidR="00686355" w:rsidRPr="000B5D27" w:rsidRDefault="00000000">
            <w:pPr>
              <w:widowControl w:val="0"/>
              <w:rPr>
                <w:sz w:val="24"/>
                <w:szCs w:val="24"/>
              </w:rPr>
            </w:pPr>
            <w:r w:rsidRPr="000B5D27">
              <w:rPr>
                <w:sz w:val="24"/>
                <w:szCs w:val="24"/>
              </w:rPr>
              <w:t>N/A</w:t>
            </w:r>
          </w:p>
        </w:tc>
      </w:tr>
      <w:tr w:rsidR="000B5D27" w:rsidRPr="000B5D27" w14:paraId="3EAA0C0A" w14:textId="77777777">
        <w:tc>
          <w:tcPr>
            <w:tcW w:w="1560" w:type="dxa"/>
            <w:tcMar>
              <w:top w:w="100" w:type="dxa"/>
              <w:left w:w="100" w:type="dxa"/>
              <w:bottom w:w="100" w:type="dxa"/>
              <w:right w:w="100" w:type="dxa"/>
            </w:tcMar>
          </w:tcPr>
          <w:p w14:paraId="6B99567C" w14:textId="77777777" w:rsidR="00686355" w:rsidRPr="000B5D27" w:rsidRDefault="00000000">
            <w:pPr>
              <w:widowControl w:val="0"/>
              <w:rPr>
                <w:sz w:val="24"/>
                <w:szCs w:val="24"/>
              </w:rPr>
            </w:pPr>
            <w:r w:rsidRPr="000B5D27">
              <w:rPr>
                <w:sz w:val="24"/>
                <w:szCs w:val="24"/>
              </w:rPr>
              <w:t>Theta Time x Condition Effect</w:t>
            </w:r>
          </w:p>
        </w:tc>
        <w:tc>
          <w:tcPr>
            <w:tcW w:w="1560" w:type="dxa"/>
            <w:tcMar>
              <w:top w:w="100" w:type="dxa"/>
              <w:left w:w="100" w:type="dxa"/>
              <w:bottom w:w="100" w:type="dxa"/>
              <w:right w:w="100" w:type="dxa"/>
            </w:tcMar>
          </w:tcPr>
          <w:p w14:paraId="7497C755" w14:textId="77777777" w:rsidR="00686355" w:rsidRPr="000B5D27" w:rsidRDefault="00000000">
            <w:pPr>
              <w:rPr>
                <w:sz w:val="24"/>
                <w:szCs w:val="24"/>
              </w:rPr>
            </w:pPr>
            <w:r w:rsidRPr="000B5D27">
              <w:rPr>
                <w:sz w:val="24"/>
                <w:szCs w:val="24"/>
              </w:rPr>
              <w:t>0.164</w:t>
            </w:r>
          </w:p>
        </w:tc>
        <w:tc>
          <w:tcPr>
            <w:tcW w:w="1125" w:type="dxa"/>
            <w:tcMar>
              <w:top w:w="100" w:type="dxa"/>
              <w:left w:w="100" w:type="dxa"/>
              <w:bottom w:w="100" w:type="dxa"/>
              <w:right w:w="100" w:type="dxa"/>
            </w:tcMar>
          </w:tcPr>
          <w:p w14:paraId="7DC7047B" w14:textId="77777777" w:rsidR="00686355" w:rsidRPr="000B5D27" w:rsidRDefault="00000000">
            <w:pPr>
              <w:rPr>
                <w:sz w:val="24"/>
                <w:szCs w:val="24"/>
              </w:rPr>
            </w:pPr>
            <w:r w:rsidRPr="000B5D27">
              <w:rPr>
                <w:sz w:val="24"/>
                <w:szCs w:val="24"/>
              </w:rPr>
              <w:t>0.687</w:t>
            </w:r>
          </w:p>
        </w:tc>
        <w:tc>
          <w:tcPr>
            <w:tcW w:w="1995" w:type="dxa"/>
            <w:tcMar>
              <w:top w:w="100" w:type="dxa"/>
              <w:left w:w="100" w:type="dxa"/>
              <w:bottom w:w="100" w:type="dxa"/>
              <w:right w:w="100" w:type="dxa"/>
            </w:tcMar>
          </w:tcPr>
          <w:p w14:paraId="5703E595" w14:textId="77777777" w:rsidR="00686355" w:rsidRPr="000B5D27" w:rsidRDefault="00000000">
            <w:pPr>
              <w:rPr>
                <w:sz w:val="24"/>
                <w:szCs w:val="24"/>
              </w:rPr>
            </w:pPr>
            <w:r w:rsidRPr="000B5D27">
              <w:rPr>
                <w:sz w:val="24"/>
                <w:szCs w:val="24"/>
              </w:rPr>
              <w:t>1.02 x 10</w:t>
            </w:r>
            <w:r w:rsidRPr="000B5D27">
              <w:rPr>
                <w:sz w:val="24"/>
                <w:szCs w:val="24"/>
                <w:vertAlign w:val="superscript"/>
              </w:rPr>
              <w:t>-4</w:t>
            </w:r>
          </w:p>
        </w:tc>
        <w:tc>
          <w:tcPr>
            <w:tcW w:w="1560" w:type="dxa"/>
            <w:tcMar>
              <w:top w:w="100" w:type="dxa"/>
              <w:left w:w="100" w:type="dxa"/>
              <w:bottom w:w="100" w:type="dxa"/>
              <w:right w:w="100" w:type="dxa"/>
            </w:tcMar>
          </w:tcPr>
          <w:p w14:paraId="4B8B6B8E" w14:textId="77777777" w:rsidR="00686355" w:rsidRPr="000B5D27" w:rsidRDefault="00000000">
            <w:pPr>
              <w:widowControl w:val="0"/>
              <w:rPr>
                <w:sz w:val="24"/>
                <w:szCs w:val="24"/>
              </w:rPr>
            </w:pPr>
            <w:r w:rsidRPr="000B5D27">
              <w:rPr>
                <w:sz w:val="24"/>
                <w:szCs w:val="24"/>
              </w:rPr>
              <w:t>N/A</w:t>
            </w:r>
          </w:p>
        </w:tc>
      </w:tr>
    </w:tbl>
    <w:p w14:paraId="1C9CB33A" w14:textId="77777777" w:rsidR="00686355" w:rsidRPr="000B5D27" w:rsidRDefault="00000000">
      <w:pPr>
        <w:rPr>
          <w:b/>
        </w:rPr>
      </w:pPr>
      <w:r w:rsidRPr="000B5D27">
        <w:rPr>
          <w:b/>
        </w:rPr>
        <w:t>Supplemental Table 2. EEG power band changes pre- to post-intervention.</w:t>
      </w:r>
    </w:p>
    <w:p w14:paraId="42947882" w14:textId="77777777" w:rsidR="00686355" w:rsidRPr="000B5D27" w:rsidRDefault="00000000">
      <w:r w:rsidRPr="000B5D27">
        <w:t>Analysis of EEG band powers revealed marginally significant differences in post-rest alpha power (</w:t>
      </w:r>
      <w:proofErr w:type="gramStart"/>
      <w:r w:rsidRPr="000B5D27">
        <w:rPr>
          <w:i/>
        </w:rPr>
        <w:t>t(</w:t>
      </w:r>
      <w:proofErr w:type="gramEnd"/>
      <w:r w:rsidRPr="000B5D27">
        <w:rPr>
          <w:i/>
        </w:rPr>
        <w:t>64)</w:t>
      </w:r>
      <w:r w:rsidRPr="000B5D27">
        <w:t xml:space="preserve"> = 2.08, </w:t>
      </w:r>
      <w:r w:rsidRPr="000B5D27">
        <w:rPr>
          <w:i/>
        </w:rPr>
        <w:t>p</w:t>
      </w:r>
      <w:r w:rsidRPr="000B5D27">
        <w:t xml:space="preserve"> = 0.044, </w:t>
      </w:r>
      <w:r w:rsidRPr="000B5D27">
        <w:rPr>
          <w:i/>
        </w:rPr>
        <w:t>d</w:t>
      </w:r>
      <w:r w:rsidRPr="000B5D27">
        <w:t xml:space="preserve"> = 0.50 [95% CI, 0.0091 – 0.9895]), however, this did not survive Bonferroni correction (</w:t>
      </w:r>
      <w:proofErr w:type="spellStart"/>
      <w:r w:rsidRPr="000B5D27">
        <w:rPr>
          <w:i/>
        </w:rPr>
        <w:t>p</w:t>
      </w:r>
      <w:r w:rsidRPr="000B5D27">
        <w:rPr>
          <w:i/>
          <w:vertAlign w:val="subscript"/>
        </w:rPr>
        <w:t>bonf</w:t>
      </w:r>
      <w:proofErr w:type="spellEnd"/>
      <w:r w:rsidRPr="000B5D27">
        <w:t xml:space="preserve"> = 0.26). There was also no significant difference in post-rest theta power between groups was found (</w:t>
      </w:r>
      <w:proofErr w:type="gramStart"/>
      <w:r w:rsidRPr="000B5D27">
        <w:rPr>
          <w:i/>
        </w:rPr>
        <w:t>t(</w:t>
      </w:r>
      <w:proofErr w:type="gramEnd"/>
      <w:r w:rsidRPr="000B5D27">
        <w:rPr>
          <w:i/>
        </w:rPr>
        <w:t>64)</w:t>
      </w:r>
      <w:r w:rsidRPr="000B5D27">
        <w:t xml:space="preserve"> = 1.42, </w:t>
      </w:r>
      <w:r w:rsidRPr="000B5D27">
        <w:rPr>
          <w:i/>
        </w:rPr>
        <w:t>p</w:t>
      </w:r>
      <w:r w:rsidRPr="000B5D27">
        <w:t xml:space="preserve"> = 0.169, </w:t>
      </w:r>
      <w:r w:rsidRPr="000B5D27">
        <w:rPr>
          <w:i/>
        </w:rPr>
        <w:t>d</w:t>
      </w:r>
      <w:r w:rsidRPr="000B5D27">
        <w:t xml:space="preserve"> = 0.34 [95% CI, -0.144 – 0.829]). </w:t>
      </w:r>
    </w:p>
    <w:p w14:paraId="698E1BB0" w14:textId="77777777" w:rsidR="00DE322E" w:rsidRPr="000B5D27" w:rsidRDefault="00DE322E"/>
    <w:p w14:paraId="2F2F6EEB" w14:textId="77777777" w:rsidR="00DE322E" w:rsidRPr="000B5D27" w:rsidRDefault="00DE322E"/>
    <w:p w14:paraId="54DFF528" w14:textId="04DD0D0F" w:rsidR="00686355" w:rsidRPr="000B5D27" w:rsidRDefault="00DE322E">
      <w:r w:rsidRPr="000B5D27">
        <w:t>Looking at EEG band power ratios, significant differences in post-rest alpha power, alpha/beta power, and gamma/alpha power were found between the two groups. The analysis revealed a significant difference in post-rest alpha power (</w:t>
      </w:r>
      <w:proofErr w:type="gramStart"/>
      <w:r w:rsidRPr="000B5D27">
        <w:rPr>
          <w:i/>
        </w:rPr>
        <w:t>t(</w:t>
      </w:r>
      <w:proofErr w:type="gramEnd"/>
      <w:r w:rsidRPr="000B5D27">
        <w:rPr>
          <w:i/>
        </w:rPr>
        <w:t>64)</w:t>
      </w:r>
      <w:r w:rsidRPr="000B5D27">
        <w:t xml:space="preserve"> = 2.08, </w:t>
      </w:r>
      <w:r w:rsidRPr="000B5D27">
        <w:rPr>
          <w:i/>
        </w:rPr>
        <w:t>p</w:t>
      </w:r>
      <w:r w:rsidRPr="000B5D27">
        <w:t xml:space="preserve"> = 0.044, </w:t>
      </w:r>
      <w:r w:rsidRPr="000B5D27">
        <w:rPr>
          <w:i/>
        </w:rPr>
        <w:t>d</w:t>
      </w:r>
      <w:r w:rsidRPr="000B5D27">
        <w:t xml:space="preserve"> = 0.50 [95% CI, 0.009 – 0.989]) and alpha/beta power (</w:t>
      </w:r>
      <w:proofErr w:type="gramStart"/>
      <w:r w:rsidRPr="000B5D27">
        <w:rPr>
          <w:i/>
        </w:rPr>
        <w:t>t(</w:t>
      </w:r>
      <w:proofErr w:type="gramEnd"/>
      <w:r w:rsidRPr="000B5D27">
        <w:rPr>
          <w:i/>
        </w:rPr>
        <w:t>64)</w:t>
      </w:r>
      <w:r w:rsidRPr="000B5D27">
        <w:t xml:space="preserve"> = 2.12, </w:t>
      </w:r>
      <w:r w:rsidRPr="000B5D27">
        <w:rPr>
          <w:i/>
        </w:rPr>
        <w:t>p</w:t>
      </w:r>
      <w:r w:rsidRPr="000B5D27">
        <w:t xml:space="preserve"> = 0.041, </w:t>
      </w:r>
      <w:r w:rsidRPr="000B5D27">
        <w:rPr>
          <w:i/>
        </w:rPr>
        <w:t>d</w:t>
      </w:r>
      <w:r w:rsidRPr="000B5D27">
        <w:t xml:space="preserve"> = 0.51 [95% CI, 0.018 – 0.999]). The two groups also showed a significant difference in gamma/alpha power (</w:t>
      </w:r>
      <w:proofErr w:type="gramStart"/>
      <w:r w:rsidRPr="000B5D27">
        <w:rPr>
          <w:i/>
        </w:rPr>
        <w:t>t(</w:t>
      </w:r>
      <w:proofErr w:type="gramEnd"/>
      <w:r w:rsidRPr="000B5D27">
        <w:rPr>
          <w:i/>
        </w:rPr>
        <w:t>64)</w:t>
      </w:r>
      <w:r w:rsidRPr="000B5D27">
        <w:t xml:space="preserve"> = -2.51, </w:t>
      </w:r>
      <w:r w:rsidRPr="000B5D27">
        <w:rPr>
          <w:i/>
        </w:rPr>
        <w:t>p</w:t>
      </w:r>
      <w:r w:rsidRPr="000B5D27">
        <w:t xml:space="preserve"> = 0.017, </w:t>
      </w:r>
      <w:r w:rsidRPr="000B5D27">
        <w:rPr>
          <w:i/>
        </w:rPr>
        <w:t>d</w:t>
      </w:r>
      <w:r w:rsidRPr="000B5D27">
        <w:t xml:space="preserve"> = -0.6 [95% CI, -1.094 – -0.1069]). However, these differences did not survive Bonferroni correction (</w:t>
      </w:r>
      <w:proofErr w:type="spellStart"/>
      <w:r w:rsidRPr="000B5D27">
        <w:rPr>
          <w:i/>
        </w:rPr>
        <w:t>p</w:t>
      </w:r>
      <w:r w:rsidRPr="000B5D27">
        <w:rPr>
          <w:i/>
          <w:vertAlign w:val="subscript"/>
        </w:rPr>
        <w:t>Bonf</w:t>
      </w:r>
      <w:proofErr w:type="spellEnd"/>
      <w:r w:rsidRPr="000B5D27">
        <w:t xml:space="preserve"> = 0.26, 0.24, and 0.10, respectively). No significant differences were observed in theta power (</w:t>
      </w:r>
      <w:r w:rsidRPr="000B5D27">
        <w:rPr>
          <w:i/>
        </w:rPr>
        <w:t>t(64)</w:t>
      </w:r>
      <w:r w:rsidRPr="000B5D27">
        <w:t xml:space="preserve"> = 1.42, </w:t>
      </w:r>
      <w:r w:rsidRPr="000B5D27">
        <w:rPr>
          <w:i/>
        </w:rPr>
        <w:t>p</w:t>
      </w:r>
      <w:r w:rsidRPr="000B5D27">
        <w:t xml:space="preserve"> = 0.169, </w:t>
      </w:r>
      <w:r w:rsidRPr="000B5D27">
        <w:rPr>
          <w:i/>
        </w:rPr>
        <w:t>d</w:t>
      </w:r>
      <w:r w:rsidRPr="000B5D27">
        <w:t xml:space="preserve"> = 0.34 [95% CI, -0.144 – 0.829]), theta/beta power (</w:t>
      </w:r>
      <w:r w:rsidRPr="000B5D27">
        <w:rPr>
          <w:i/>
        </w:rPr>
        <w:t>t(64)</w:t>
      </w:r>
      <w:r w:rsidRPr="000B5D27">
        <w:t xml:space="preserve"> = 0.26, </w:t>
      </w:r>
      <w:r w:rsidRPr="000B5D27">
        <w:rPr>
          <w:i/>
        </w:rPr>
        <w:t>p</w:t>
      </w:r>
      <w:r w:rsidRPr="000B5D27">
        <w:t xml:space="preserve"> = 0.79, </w:t>
      </w:r>
      <w:r w:rsidRPr="000B5D27">
        <w:rPr>
          <w:i/>
        </w:rPr>
        <w:t>d</w:t>
      </w:r>
      <w:r w:rsidRPr="000B5D27">
        <w:t xml:space="preserve"> = 0.064 [95% CI, -0.419 – 0.5467]), or (</w:t>
      </w:r>
      <w:proofErr w:type="spellStart"/>
      <w:r w:rsidRPr="000B5D27">
        <w:t>alpha+theta</w:t>
      </w:r>
      <w:proofErr w:type="spellEnd"/>
      <w:r w:rsidRPr="000B5D27">
        <w:t>)/(</w:t>
      </w:r>
      <w:proofErr w:type="spellStart"/>
      <w:r w:rsidRPr="000B5D27">
        <w:t>beta+gamma</w:t>
      </w:r>
      <w:proofErr w:type="spellEnd"/>
      <w:r w:rsidRPr="000B5D27">
        <w:t xml:space="preserve">) </w:t>
      </w:r>
      <w:r w:rsidRPr="000B5D27">
        <w:lastRenderedPageBreak/>
        <w:t>power (</w:t>
      </w:r>
      <w:r w:rsidRPr="000B5D27">
        <w:rPr>
          <w:i/>
        </w:rPr>
        <w:t>t(64)</w:t>
      </w:r>
      <w:r w:rsidRPr="000B5D27">
        <w:t xml:space="preserve"> = -0.025, </w:t>
      </w:r>
      <w:r w:rsidRPr="000B5D27">
        <w:rPr>
          <w:i/>
        </w:rPr>
        <w:t>p</w:t>
      </w:r>
      <w:r w:rsidRPr="000B5D27">
        <w:t xml:space="preserve"> = 0.98, </w:t>
      </w:r>
      <w:r w:rsidRPr="000B5D27">
        <w:rPr>
          <w:i/>
        </w:rPr>
        <w:t>d</w:t>
      </w:r>
      <w:r w:rsidRPr="000B5D27">
        <w:t xml:space="preserve"> = -0.006 [95% CI, -0.489 – 0.476]). See Supplementary Materials: Table 3. </w:t>
      </w:r>
    </w:p>
    <w:p w14:paraId="2ECCE8E2" w14:textId="77777777" w:rsidR="00686355" w:rsidRPr="000B5D27" w:rsidRDefault="00686355">
      <w:pPr>
        <w:rPr>
          <w:sz w:val="24"/>
          <w:szCs w:val="24"/>
        </w:rPr>
      </w:pPr>
    </w:p>
    <w:tbl>
      <w:tblPr>
        <w:tblStyle w:val="a1"/>
        <w:tblW w:w="1011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1455"/>
        <w:gridCol w:w="1260"/>
        <w:gridCol w:w="2100"/>
        <w:gridCol w:w="2835"/>
      </w:tblGrid>
      <w:tr w:rsidR="000B5D27" w:rsidRPr="000B5D27" w14:paraId="5693D27F" w14:textId="77777777">
        <w:tc>
          <w:tcPr>
            <w:tcW w:w="2460" w:type="dxa"/>
            <w:tcMar>
              <w:top w:w="100" w:type="dxa"/>
              <w:left w:w="100" w:type="dxa"/>
              <w:bottom w:w="100" w:type="dxa"/>
              <w:right w:w="100" w:type="dxa"/>
            </w:tcMar>
          </w:tcPr>
          <w:p w14:paraId="060EE86B" w14:textId="77777777" w:rsidR="00686355" w:rsidRPr="000B5D27" w:rsidRDefault="00000000">
            <w:pPr>
              <w:widowControl w:val="0"/>
              <w:rPr>
                <w:b/>
                <w:sz w:val="24"/>
                <w:szCs w:val="24"/>
              </w:rPr>
            </w:pPr>
            <w:r w:rsidRPr="000B5D27">
              <w:rPr>
                <w:b/>
                <w:sz w:val="24"/>
                <w:szCs w:val="24"/>
              </w:rPr>
              <w:t>Measure</w:t>
            </w:r>
          </w:p>
        </w:tc>
        <w:tc>
          <w:tcPr>
            <w:tcW w:w="1455" w:type="dxa"/>
            <w:tcMar>
              <w:top w:w="100" w:type="dxa"/>
              <w:left w:w="100" w:type="dxa"/>
              <w:bottom w:w="100" w:type="dxa"/>
              <w:right w:w="100" w:type="dxa"/>
            </w:tcMar>
          </w:tcPr>
          <w:p w14:paraId="04F6FAD6" w14:textId="77777777" w:rsidR="00686355" w:rsidRPr="000B5D27" w:rsidRDefault="00000000">
            <w:pPr>
              <w:widowControl w:val="0"/>
              <w:rPr>
                <w:b/>
                <w:sz w:val="24"/>
                <w:szCs w:val="24"/>
              </w:rPr>
            </w:pPr>
            <w:r w:rsidRPr="000B5D27">
              <w:rPr>
                <w:b/>
                <w:sz w:val="24"/>
                <w:szCs w:val="24"/>
              </w:rPr>
              <w:t xml:space="preserve">t-statistic </w:t>
            </w:r>
          </w:p>
        </w:tc>
        <w:tc>
          <w:tcPr>
            <w:tcW w:w="1260" w:type="dxa"/>
            <w:tcMar>
              <w:top w:w="100" w:type="dxa"/>
              <w:left w:w="100" w:type="dxa"/>
              <w:bottom w:w="100" w:type="dxa"/>
              <w:right w:w="100" w:type="dxa"/>
            </w:tcMar>
          </w:tcPr>
          <w:p w14:paraId="12018C6E" w14:textId="77777777" w:rsidR="00686355" w:rsidRPr="000B5D27" w:rsidRDefault="00000000">
            <w:pPr>
              <w:widowControl w:val="0"/>
              <w:rPr>
                <w:b/>
                <w:sz w:val="24"/>
                <w:szCs w:val="24"/>
              </w:rPr>
            </w:pPr>
            <w:r w:rsidRPr="000B5D27">
              <w:rPr>
                <w:b/>
                <w:sz w:val="24"/>
                <w:szCs w:val="24"/>
              </w:rPr>
              <w:t>p-value</w:t>
            </w:r>
          </w:p>
        </w:tc>
        <w:tc>
          <w:tcPr>
            <w:tcW w:w="2100" w:type="dxa"/>
            <w:tcMar>
              <w:top w:w="100" w:type="dxa"/>
              <w:left w:w="100" w:type="dxa"/>
              <w:bottom w:w="100" w:type="dxa"/>
              <w:right w:w="100" w:type="dxa"/>
            </w:tcMar>
          </w:tcPr>
          <w:p w14:paraId="607523A3" w14:textId="77777777" w:rsidR="00686355" w:rsidRPr="000B5D27" w:rsidRDefault="00000000">
            <w:pPr>
              <w:widowControl w:val="0"/>
              <w:rPr>
                <w:b/>
                <w:i/>
                <w:sz w:val="24"/>
                <w:szCs w:val="24"/>
              </w:rPr>
            </w:pPr>
            <w:r w:rsidRPr="000B5D27">
              <w:rPr>
                <w:b/>
                <w:sz w:val="24"/>
                <w:szCs w:val="24"/>
              </w:rPr>
              <w:t xml:space="preserve">Effect size (Cohen’s </w:t>
            </w:r>
            <w:r w:rsidRPr="000B5D27">
              <w:rPr>
                <w:b/>
                <w:i/>
                <w:sz w:val="24"/>
                <w:szCs w:val="24"/>
              </w:rPr>
              <w:t>d)</w:t>
            </w:r>
          </w:p>
        </w:tc>
        <w:tc>
          <w:tcPr>
            <w:tcW w:w="2835" w:type="dxa"/>
            <w:tcMar>
              <w:top w:w="100" w:type="dxa"/>
              <w:left w:w="100" w:type="dxa"/>
              <w:bottom w:w="100" w:type="dxa"/>
              <w:right w:w="100" w:type="dxa"/>
            </w:tcMar>
          </w:tcPr>
          <w:p w14:paraId="08E50F97" w14:textId="77777777" w:rsidR="00686355" w:rsidRPr="000B5D27" w:rsidRDefault="00000000">
            <w:pPr>
              <w:widowControl w:val="0"/>
              <w:rPr>
                <w:b/>
                <w:sz w:val="24"/>
                <w:szCs w:val="24"/>
              </w:rPr>
            </w:pPr>
            <w:r w:rsidRPr="000B5D27">
              <w:rPr>
                <w:b/>
                <w:sz w:val="24"/>
                <w:szCs w:val="24"/>
              </w:rPr>
              <w:t>Bonferroni Corrected p-value</w:t>
            </w:r>
          </w:p>
        </w:tc>
      </w:tr>
      <w:tr w:rsidR="000B5D27" w:rsidRPr="000B5D27" w14:paraId="155270DC" w14:textId="77777777">
        <w:tc>
          <w:tcPr>
            <w:tcW w:w="2460" w:type="dxa"/>
            <w:tcMar>
              <w:top w:w="100" w:type="dxa"/>
              <w:left w:w="100" w:type="dxa"/>
              <w:bottom w:w="100" w:type="dxa"/>
              <w:right w:w="100" w:type="dxa"/>
            </w:tcMar>
          </w:tcPr>
          <w:p w14:paraId="7FFF2647" w14:textId="77777777" w:rsidR="00686355" w:rsidRPr="000B5D27" w:rsidRDefault="00000000">
            <w:pPr>
              <w:widowControl w:val="0"/>
              <w:rPr>
                <w:sz w:val="24"/>
                <w:szCs w:val="24"/>
              </w:rPr>
            </w:pPr>
            <w:r w:rsidRPr="000B5D27">
              <w:rPr>
                <w:sz w:val="24"/>
                <w:szCs w:val="24"/>
              </w:rPr>
              <w:t>Heart Rate (HR)</w:t>
            </w:r>
          </w:p>
        </w:tc>
        <w:tc>
          <w:tcPr>
            <w:tcW w:w="1455" w:type="dxa"/>
            <w:tcMar>
              <w:top w:w="100" w:type="dxa"/>
              <w:left w:w="100" w:type="dxa"/>
              <w:bottom w:w="100" w:type="dxa"/>
              <w:right w:w="100" w:type="dxa"/>
            </w:tcMar>
          </w:tcPr>
          <w:p w14:paraId="7A6C7151" w14:textId="77777777" w:rsidR="00686355" w:rsidRPr="000B5D27" w:rsidRDefault="00000000">
            <w:pPr>
              <w:rPr>
                <w:sz w:val="24"/>
                <w:szCs w:val="24"/>
              </w:rPr>
            </w:pPr>
            <w:proofErr w:type="gramStart"/>
            <w:r w:rsidRPr="000B5D27">
              <w:rPr>
                <w:i/>
                <w:sz w:val="24"/>
                <w:szCs w:val="24"/>
              </w:rPr>
              <w:t>t(</w:t>
            </w:r>
            <w:proofErr w:type="gramEnd"/>
            <w:r w:rsidRPr="000B5D27">
              <w:rPr>
                <w:i/>
                <w:sz w:val="24"/>
                <w:szCs w:val="24"/>
              </w:rPr>
              <w:t>29)</w:t>
            </w:r>
            <w:r w:rsidRPr="000B5D27">
              <w:rPr>
                <w:sz w:val="24"/>
                <w:szCs w:val="24"/>
              </w:rPr>
              <w:t xml:space="preserve"> = -0.665</w:t>
            </w:r>
          </w:p>
        </w:tc>
        <w:tc>
          <w:tcPr>
            <w:tcW w:w="1260" w:type="dxa"/>
            <w:tcMar>
              <w:top w:w="100" w:type="dxa"/>
              <w:left w:w="100" w:type="dxa"/>
              <w:bottom w:w="100" w:type="dxa"/>
              <w:right w:w="100" w:type="dxa"/>
            </w:tcMar>
          </w:tcPr>
          <w:p w14:paraId="2D4436A0" w14:textId="77777777" w:rsidR="00686355" w:rsidRPr="000B5D27" w:rsidRDefault="00000000">
            <w:pPr>
              <w:rPr>
                <w:sz w:val="24"/>
                <w:szCs w:val="24"/>
              </w:rPr>
            </w:pPr>
            <w:r w:rsidRPr="000B5D27">
              <w:rPr>
                <w:sz w:val="24"/>
                <w:szCs w:val="24"/>
              </w:rPr>
              <w:t>0.511</w:t>
            </w:r>
          </w:p>
        </w:tc>
        <w:tc>
          <w:tcPr>
            <w:tcW w:w="2100" w:type="dxa"/>
            <w:tcMar>
              <w:top w:w="100" w:type="dxa"/>
              <w:left w:w="100" w:type="dxa"/>
              <w:bottom w:w="100" w:type="dxa"/>
              <w:right w:w="100" w:type="dxa"/>
            </w:tcMar>
          </w:tcPr>
          <w:p w14:paraId="2CF057E4" w14:textId="77777777" w:rsidR="00686355" w:rsidRPr="000B5D27" w:rsidRDefault="00000000">
            <w:pPr>
              <w:rPr>
                <w:i/>
                <w:sz w:val="24"/>
                <w:szCs w:val="24"/>
              </w:rPr>
            </w:pPr>
            <w:r w:rsidRPr="000B5D27">
              <w:rPr>
                <w:sz w:val="24"/>
                <w:szCs w:val="24"/>
              </w:rPr>
              <w:t>-0.24</w:t>
            </w:r>
          </w:p>
        </w:tc>
        <w:tc>
          <w:tcPr>
            <w:tcW w:w="2835" w:type="dxa"/>
            <w:tcMar>
              <w:top w:w="100" w:type="dxa"/>
              <w:left w:w="100" w:type="dxa"/>
              <w:bottom w:w="100" w:type="dxa"/>
              <w:right w:w="100" w:type="dxa"/>
            </w:tcMar>
          </w:tcPr>
          <w:p w14:paraId="1B688F69" w14:textId="77777777" w:rsidR="00686355" w:rsidRPr="000B5D27" w:rsidRDefault="00000000">
            <w:pPr>
              <w:widowControl w:val="0"/>
              <w:rPr>
                <w:sz w:val="24"/>
                <w:szCs w:val="24"/>
              </w:rPr>
            </w:pPr>
            <w:r w:rsidRPr="000B5D27">
              <w:rPr>
                <w:sz w:val="24"/>
                <w:szCs w:val="24"/>
              </w:rPr>
              <w:t>0.57</w:t>
            </w:r>
          </w:p>
        </w:tc>
      </w:tr>
      <w:tr w:rsidR="000B5D27" w:rsidRPr="000B5D27" w14:paraId="578E4AE6" w14:textId="77777777">
        <w:tc>
          <w:tcPr>
            <w:tcW w:w="2460" w:type="dxa"/>
            <w:tcMar>
              <w:top w:w="100" w:type="dxa"/>
              <w:left w:w="100" w:type="dxa"/>
              <w:bottom w:w="100" w:type="dxa"/>
              <w:right w:w="100" w:type="dxa"/>
            </w:tcMar>
          </w:tcPr>
          <w:p w14:paraId="16C066DD" w14:textId="77777777" w:rsidR="00686355" w:rsidRPr="000B5D27" w:rsidRDefault="00000000">
            <w:pPr>
              <w:widowControl w:val="0"/>
              <w:rPr>
                <w:sz w:val="24"/>
                <w:szCs w:val="24"/>
              </w:rPr>
            </w:pPr>
            <w:r w:rsidRPr="000B5D27">
              <w:rPr>
                <w:sz w:val="24"/>
                <w:szCs w:val="24"/>
              </w:rPr>
              <w:t>Heart Rate Variability (HRV)</w:t>
            </w:r>
          </w:p>
        </w:tc>
        <w:tc>
          <w:tcPr>
            <w:tcW w:w="1455" w:type="dxa"/>
            <w:tcMar>
              <w:top w:w="100" w:type="dxa"/>
              <w:left w:w="100" w:type="dxa"/>
              <w:bottom w:w="100" w:type="dxa"/>
              <w:right w:w="100" w:type="dxa"/>
            </w:tcMar>
          </w:tcPr>
          <w:p w14:paraId="6E36F5F0" w14:textId="77777777" w:rsidR="00686355" w:rsidRPr="000B5D27" w:rsidRDefault="00000000">
            <w:pPr>
              <w:rPr>
                <w:sz w:val="24"/>
                <w:szCs w:val="24"/>
              </w:rPr>
            </w:pPr>
            <w:proofErr w:type="gramStart"/>
            <w:r w:rsidRPr="000B5D27">
              <w:rPr>
                <w:i/>
                <w:sz w:val="24"/>
                <w:szCs w:val="24"/>
              </w:rPr>
              <w:t>t(</w:t>
            </w:r>
            <w:proofErr w:type="gramEnd"/>
            <w:r w:rsidRPr="000B5D27">
              <w:rPr>
                <w:i/>
                <w:sz w:val="24"/>
                <w:szCs w:val="24"/>
              </w:rPr>
              <w:t xml:space="preserve">29) </w:t>
            </w:r>
            <w:r w:rsidRPr="000B5D27">
              <w:rPr>
                <w:sz w:val="24"/>
                <w:szCs w:val="24"/>
              </w:rPr>
              <w:t>= 1.81</w:t>
            </w:r>
          </w:p>
        </w:tc>
        <w:tc>
          <w:tcPr>
            <w:tcW w:w="1260" w:type="dxa"/>
            <w:tcMar>
              <w:top w:w="100" w:type="dxa"/>
              <w:left w:w="100" w:type="dxa"/>
              <w:bottom w:w="100" w:type="dxa"/>
              <w:right w:w="100" w:type="dxa"/>
            </w:tcMar>
          </w:tcPr>
          <w:p w14:paraId="4D85E73B" w14:textId="77777777" w:rsidR="00686355" w:rsidRPr="000B5D27" w:rsidRDefault="00000000">
            <w:pPr>
              <w:rPr>
                <w:sz w:val="24"/>
                <w:szCs w:val="24"/>
              </w:rPr>
            </w:pPr>
            <w:r w:rsidRPr="000B5D27">
              <w:rPr>
                <w:sz w:val="24"/>
                <w:szCs w:val="24"/>
              </w:rPr>
              <w:t>0.08</w:t>
            </w:r>
          </w:p>
        </w:tc>
        <w:tc>
          <w:tcPr>
            <w:tcW w:w="2100" w:type="dxa"/>
            <w:tcMar>
              <w:top w:w="100" w:type="dxa"/>
              <w:left w:w="100" w:type="dxa"/>
              <w:bottom w:w="100" w:type="dxa"/>
              <w:right w:w="100" w:type="dxa"/>
            </w:tcMar>
          </w:tcPr>
          <w:p w14:paraId="2504A3C4" w14:textId="77777777" w:rsidR="00686355" w:rsidRPr="000B5D27" w:rsidRDefault="00000000">
            <w:pPr>
              <w:rPr>
                <w:i/>
                <w:sz w:val="24"/>
                <w:szCs w:val="24"/>
              </w:rPr>
            </w:pPr>
            <w:r w:rsidRPr="000B5D27">
              <w:rPr>
                <w:sz w:val="24"/>
                <w:szCs w:val="24"/>
              </w:rPr>
              <w:t>0.66</w:t>
            </w:r>
          </w:p>
        </w:tc>
        <w:tc>
          <w:tcPr>
            <w:tcW w:w="2835" w:type="dxa"/>
            <w:tcMar>
              <w:top w:w="100" w:type="dxa"/>
              <w:left w:w="100" w:type="dxa"/>
              <w:bottom w:w="100" w:type="dxa"/>
              <w:right w:w="100" w:type="dxa"/>
            </w:tcMar>
          </w:tcPr>
          <w:p w14:paraId="3E0B6E2B" w14:textId="77777777" w:rsidR="00686355" w:rsidRPr="000B5D27" w:rsidRDefault="00000000">
            <w:pPr>
              <w:widowControl w:val="0"/>
              <w:rPr>
                <w:sz w:val="24"/>
                <w:szCs w:val="24"/>
              </w:rPr>
            </w:pPr>
            <w:r w:rsidRPr="000B5D27">
              <w:rPr>
                <w:sz w:val="24"/>
                <w:szCs w:val="24"/>
              </w:rPr>
              <w:t>0.20</w:t>
            </w:r>
          </w:p>
        </w:tc>
      </w:tr>
      <w:tr w:rsidR="000B5D27" w:rsidRPr="000B5D27" w14:paraId="6C6BE03A" w14:textId="77777777">
        <w:tc>
          <w:tcPr>
            <w:tcW w:w="2460" w:type="dxa"/>
            <w:tcMar>
              <w:top w:w="100" w:type="dxa"/>
              <w:left w:w="100" w:type="dxa"/>
              <w:bottom w:w="100" w:type="dxa"/>
              <w:right w:w="100" w:type="dxa"/>
            </w:tcMar>
          </w:tcPr>
          <w:p w14:paraId="08DC4D3F" w14:textId="77777777" w:rsidR="00686355" w:rsidRPr="000B5D27" w:rsidRDefault="00000000">
            <w:pPr>
              <w:widowControl w:val="0"/>
              <w:rPr>
                <w:sz w:val="24"/>
                <w:szCs w:val="24"/>
              </w:rPr>
            </w:pPr>
            <w:r w:rsidRPr="000B5D27">
              <w:rPr>
                <w:sz w:val="24"/>
                <w:szCs w:val="24"/>
              </w:rPr>
              <w:t>Alpha Power</w:t>
            </w:r>
          </w:p>
        </w:tc>
        <w:tc>
          <w:tcPr>
            <w:tcW w:w="1455" w:type="dxa"/>
            <w:tcMar>
              <w:top w:w="100" w:type="dxa"/>
              <w:left w:w="100" w:type="dxa"/>
              <w:bottom w:w="100" w:type="dxa"/>
              <w:right w:w="100" w:type="dxa"/>
            </w:tcMar>
          </w:tcPr>
          <w:p w14:paraId="068C2EC0" w14:textId="77777777" w:rsidR="00686355" w:rsidRPr="000B5D27" w:rsidRDefault="00000000">
            <w:pPr>
              <w:widowControl w:val="0"/>
              <w:rPr>
                <w:sz w:val="24"/>
                <w:szCs w:val="24"/>
              </w:rPr>
            </w:pPr>
            <w:proofErr w:type="gramStart"/>
            <w:r w:rsidRPr="000B5D27">
              <w:rPr>
                <w:i/>
                <w:sz w:val="24"/>
                <w:szCs w:val="24"/>
              </w:rPr>
              <w:t>t(</w:t>
            </w:r>
            <w:proofErr w:type="gramEnd"/>
            <w:r w:rsidRPr="000B5D27">
              <w:rPr>
                <w:i/>
                <w:sz w:val="24"/>
                <w:szCs w:val="24"/>
              </w:rPr>
              <w:t>64)</w:t>
            </w:r>
            <w:r w:rsidRPr="000B5D27">
              <w:rPr>
                <w:sz w:val="24"/>
                <w:szCs w:val="24"/>
              </w:rPr>
              <w:t xml:space="preserve"> = 2.08</w:t>
            </w:r>
          </w:p>
        </w:tc>
        <w:tc>
          <w:tcPr>
            <w:tcW w:w="1260" w:type="dxa"/>
            <w:tcMar>
              <w:top w:w="100" w:type="dxa"/>
              <w:left w:w="100" w:type="dxa"/>
              <w:bottom w:w="100" w:type="dxa"/>
              <w:right w:w="100" w:type="dxa"/>
            </w:tcMar>
          </w:tcPr>
          <w:p w14:paraId="4AEA2C74" w14:textId="77777777" w:rsidR="00686355" w:rsidRPr="000B5D27" w:rsidRDefault="00000000">
            <w:pPr>
              <w:widowControl w:val="0"/>
              <w:rPr>
                <w:sz w:val="24"/>
                <w:szCs w:val="24"/>
              </w:rPr>
            </w:pPr>
            <w:r w:rsidRPr="000B5D27">
              <w:rPr>
                <w:i/>
                <w:sz w:val="24"/>
                <w:szCs w:val="24"/>
              </w:rPr>
              <w:t>p</w:t>
            </w:r>
            <w:r w:rsidRPr="000B5D27">
              <w:rPr>
                <w:sz w:val="24"/>
                <w:szCs w:val="24"/>
              </w:rPr>
              <w:t xml:space="preserve"> = 0.044</w:t>
            </w:r>
          </w:p>
        </w:tc>
        <w:tc>
          <w:tcPr>
            <w:tcW w:w="2100" w:type="dxa"/>
            <w:tcMar>
              <w:top w:w="100" w:type="dxa"/>
              <w:left w:w="100" w:type="dxa"/>
              <w:bottom w:w="100" w:type="dxa"/>
              <w:right w:w="100" w:type="dxa"/>
            </w:tcMar>
          </w:tcPr>
          <w:p w14:paraId="14B83A88" w14:textId="77777777" w:rsidR="00686355" w:rsidRPr="000B5D27" w:rsidRDefault="00000000">
            <w:pPr>
              <w:widowControl w:val="0"/>
              <w:rPr>
                <w:i/>
                <w:sz w:val="24"/>
                <w:szCs w:val="24"/>
              </w:rPr>
            </w:pPr>
            <w:r w:rsidRPr="000B5D27">
              <w:rPr>
                <w:sz w:val="24"/>
                <w:szCs w:val="24"/>
              </w:rPr>
              <w:t>0.50 [95% CI, 0.0091 – 0.9895]</w:t>
            </w:r>
          </w:p>
        </w:tc>
        <w:tc>
          <w:tcPr>
            <w:tcW w:w="2835" w:type="dxa"/>
            <w:tcMar>
              <w:top w:w="100" w:type="dxa"/>
              <w:left w:w="100" w:type="dxa"/>
              <w:bottom w:w="100" w:type="dxa"/>
              <w:right w:w="100" w:type="dxa"/>
            </w:tcMar>
          </w:tcPr>
          <w:p w14:paraId="7AAA2575" w14:textId="77777777" w:rsidR="00686355" w:rsidRPr="000B5D27" w:rsidRDefault="00000000">
            <w:pPr>
              <w:widowControl w:val="0"/>
              <w:rPr>
                <w:sz w:val="24"/>
                <w:szCs w:val="24"/>
              </w:rPr>
            </w:pPr>
            <w:r w:rsidRPr="000B5D27">
              <w:rPr>
                <w:sz w:val="24"/>
                <w:szCs w:val="24"/>
              </w:rPr>
              <w:t>0.26</w:t>
            </w:r>
          </w:p>
        </w:tc>
      </w:tr>
      <w:tr w:rsidR="000B5D27" w:rsidRPr="000B5D27" w14:paraId="6AFADEDC" w14:textId="77777777">
        <w:tc>
          <w:tcPr>
            <w:tcW w:w="2460" w:type="dxa"/>
            <w:tcMar>
              <w:top w:w="100" w:type="dxa"/>
              <w:left w:w="100" w:type="dxa"/>
              <w:bottom w:w="100" w:type="dxa"/>
              <w:right w:w="100" w:type="dxa"/>
            </w:tcMar>
          </w:tcPr>
          <w:p w14:paraId="0186127A" w14:textId="77777777" w:rsidR="00686355" w:rsidRPr="000B5D27" w:rsidRDefault="00000000">
            <w:pPr>
              <w:widowControl w:val="0"/>
              <w:rPr>
                <w:sz w:val="24"/>
                <w:szCs w:val="24"/>
              </w:rPr>
            </w:pPr>
            <w:r w:rsidRPr="000B5D27">
              <w:rPr>
                <w:sz w:val="24"/>
                <w:szCs w:val="24"/>
              </w:rPr>
              <w:t>Theta Power</w:t>
            </w:r>
          </w:p>
        </w:tc>
        <w:tc>
          <w:tcPr>
            <w:tcW w:w="1455" w:type="dxa"/>
            <w:tcMar>
              <w:top w:w="100" w:type="dxa"/>
              <w:left w:w="100" w:type="dxa"/>
              <w:bottom w:w="100" w:type="dxa"/>
              <w:right w:w="100" w:type="dxa"/>
            </w:tcMar>
          </w:tcPr>
          <w:p w14:paraId="0F7F7A1C" w14:textId="77777777" w:rsidR="00686355" w:rsidRPr="000B5D27" w:rsidRDefault="00000000">
            <w:pPr>
              <w:rPr>
                <w:sz w:val="24"/>
                <w:szCs w:val="24"/>
              </w:rPr>
            </w:pPr>
            <w:proofErr w:type="gramStart"/>
            <w:r w:rsidRPr="000B5D27">
              <w:rPr>
                <w:i/>
                <w:sz w:val="24"/>
                <w:szCs w:val="24"/>
              </w:rPr>
              <w:t>t(</w:t>
            </w:r>
            <w:proofErr w:type="gramEnd"/>
            <w:r w:rsidRPr="000B5D27">
              <w:rPr>
                <w:i/>
                <w:sz w:val="24"/>
                <w:szCs w:val="24"/>
              </w:rPr>
              <w:t>64)</w:t>
            </w:r>
            <w:r w:rsidRPr="000B5D27">
              <w:rPr>
                <w:sz w:val="24"/>
                <w:szCs w:val="24"/>
              </w:rPr>
              <w:t xml:space="preserve"> = 1.42</w:t>
            </w:r>
          </w:p>
        </w:tc>
        <w:tc>
          <w:tcPr>
            <w:tcW w:w="1260" w:type="dxa"/>
            <w:tcMar>
              <w:top w:w="100" w:type="dxa"/>
              <w:left w:w="100" w:type="dxa"/>
              <w:bottom w:w="100" w:type="dxa"/>
              <w:right w:w="100" w:type="dxa"/>
            </w:tcMar>
          </w:tcPr>
          <w:p w14:paraId="287C48F5" w14:textId="77777777" w:rsidR="00686355" w:rsidRPr="000B5D27" w:rsidRDefault="00000000">
            <w:pPr>
              <w:rPr>
                <w:sz w:val="24"/>
                <w:szCs w:val="24"/>
              </w:rPr>
            </w:pPr>
            <w:r w:rsidRPr="000B5D27">
              <w:rPr>
                <w:i/>
                <w:sz w:val="24"/>
                <w:szCs w:val="24"/>
              </w:rPr>
              <w:t>p</w:t>
            </w:r>
            <w:r w:rsidRPr="000B5D27">
              <w:rPr>
                <w:sz w:val="24"/>
                <w:szCs w:val="24"/>
              </w:rPr>
              <w:t xml:space="preserve"> = 0.169</w:t>
            </w:r>
          </w:p>
        </w:tc>
        <w:tc>
          <w:tcPr>
            <w:tcW w:w="2100" w:type="dxa"/>
            <w:tcMar>
              <w:top w:w="100" w:type="dxa"/>
              <w:left w:w="100" w:type="dxa"/>
              <w:bottom w:w="100" w:type="dxa"/>
              <w:right w:w="100" w:type="dxa"/>
            </w:tcMar>
          </w:tcPr>
          <w:p w14:paraId="4307BA9B" w14:textId="77777777" w:rsidR="00686355" w:rsidRPr="000B5D27" w:rsidRDefault="00000000">
            <w:pPr>
              <w:rPr>
                <w:i/>
                <w:sz w:val="24"/>
                <w:szCs w:val="24"/>
              </w:rPr>
            </w:pPr>
            <w:r w:rsidRPr="000B5D27">
              <w:rPr>
                <w:sz w:val="24"/>
                <w:szCs w:val="24"/>
              </w:rPr>
              <w:t>0.34 [95% CI, -0.144 – 0.829]</w:t>
            </w:r>
          </w:p>
        </w:tc>
        <w:tc>
          <w:tcPr>
            <w:tcW w:w="2835" w:type="dxa"/>
            <w:tcMar>
              <w:top w:w="100" w:type="dxa"/>
              <w:left w:w="100" w:type="dxa"/>
              <w:bottom w:w="100" w:type="dxa"/>
              <w:right w:w="100" w:type="dxa"/>
            </w:tcMar>
          </w:tcPr>
          <w:p w14:paraId="1A8E951B" w14:textId="77777777" w:rsidR="00686355" w:rsidRPr="000B5D27" w:rsidRDefault="00000000">
            <w:pPr>
              <w:widowControl w:val="0"/>
              <w:rPr>
                <w:sz w:val="24"/>
                <w:szCs w:val="24"/>
              </w:rPr>
            </w:pPr>
            <w:r w:rsidRPr="000B5D27">
              <w:rPr>
                <w:sz w:val="24"/>
                <w:szCs w:val="24"/>
              </w:rPr>
              <w:t>0.97</w:t>
            </w:r>
          </w:p>
        </w:tc>
      </w:tr>
      <w:tr w:rsidR="000B5D27" w:rsidRPr="000B5D27" w14:paraId="0A94B3AF" w14:textId="77777777">
        <w:tc>
          <w:tcPr>
            <w:tcW w:w="2460" w:type="dxa"/>
            <w:tcMar>
              <w:top w:w="100" w:type="dxa"/>
              <w:left w:w="100" w:type="dxa"/>
              <w:bottom w:w="100" w:type="dxa"/>
              <w:right w:w="100" w:type="dxa"/>
            </w:tcMar>
          </w:tcPr>
          <w:p w14:paraId="354484A6" w14:textId="77777777" w:rsidR="00686355" w:rsidRPr="000B5D27" w:rsidRDefault="00000000">
            <w:pPr>
              <w:widowControl w:val="0"/>
              <w:rPr>
                <w:sz w:val="24"/>
                <w:szCs w:val="24"/>
              </w:rPr>
            </w:pPr>
            <w:r w:rsidRPr="000B5D27">
              <w:rPr>
                <w:sz w:val="24"/>
                <w:szCs w:val="24"/>
              </w:rPr>
              <w:t>Alpha/Beta Power</w:t>
            </w:r>
          </w:p>
        </w:tc>
        <w:tc>
          <w:tcPr>
            <w:tcW w:w="1455" w:type="dxa"/>
            <w:tcMar>
              <w:top w:w="100" w:type="dxa"/>
              <w:left w:w="100" w:type="dxa"/>
              <w:bottom w:w="100" w:type="dxa"/>
              <w:right w:w="100" w:type="dxa"/>
            </w:tcMar>
          </w:tcPr>
          <w:p w14:paraId="20A1AF58" w14:textId="77777777" w:rsidR="00686355" w:rsidRPr="000B5D27" w:rsidRDefault="00000000">
            <w:pPr>
              <w:widowControl w:val="0"/>
              <w:rPr>
                <w:sz w:val="24"/>
                <w:szCs w:val="24"/>
              </w:rPr>
            </w:pPr>
            <w:proofErr w:type="gramStart"/>
            <w:r w:rsidRPr="000B5D27">
              <w:rPr>
                <w:i/>
                <w:sz w:val="24"/>
                <w:szCs w:val="24"/>
              </w:rPr>
              <w:t>t(</w:t>
            </w:r>
            <w:proofErr w:type="gramEnd"/>
            <w:r w:rsidRPr="000B5D27">
              <w:rPr>
                <w:i/>
                <w:sz w:val="24"/>
                <w:szCs w:val="24"/>
              </w:rPr>
              <w:t>64)</w:t>
            </w:r>
            <w:r w:rsidRPr="000B5D27">
              <w:rPr>
                <w:sz w:val="24"/>
                <w:szCs w:val="24"/>
              </w:rPr>
              <w:t xml:space="preserve"> = 2.12</w:t>
            </w:r>
          </w:p>
        </w:tc>
        <w:tc>
          <w:tcPr>
            <w:tcW w:w="1260" w:type="dxa"/>
            <w:tcMar>
              <w:top w:w="100" w:type="dxa"/>
              <w:left w:w="100" w:type="dxa"/>
              <w:bottom w:w="100" w:type="dxa"/>
              <w:right w:w="100" w:type="dxa"/>
            </w:tcMar>
          </w:tcPr>
          <w:p w14:paraId="75D0910B" w14:textId="77777777" w:rsidR="00686355" w:rsidRPr="000B5D27" w:rsidRDefault="00000000">
            <w:pPr>
              <w:widowControl w:val="0"/>
              <w:rPr>
                <w:sz w:val="24"/>
                <w:szCs w:val="24"/>
              </w:rPr>
            </w:pPr>
            <w:r w:rsidRPr="000B5D27">
              <w:rPr>
                <w:i/>
                <w:sz w:val="24"/>
                <w:szCs w:val="24"/>
              </w:rPr>
              <w:t>p</w:t>
            </w:r>
            <w:r w:rsidRPr="000B5D27">
              <w:rPr>
                <w:sz w:val="24"/>
                <w:szCs w:val="24"/>
              </w:rPr>
              <w:t xml:space="preserve"> = 0.041</w:t>
            </w:r>
          </w:p>
        </w:tc>
        <w:tc>
          <w:tcPr>
            <w:tcW w:w="2100" w:type="dxa"/>
            <w:tcMar>
              <w:top w:w="100" w:type="dxa"/>
              <w:left w:w="100" w:type="dxa"/>
              <w:bottom w:w="100" w:type="dxa"/>
              <w:right w:w="100" w:type="dxa"/>
            </w:tcMar>
          </w:tcPr>
          <w:p w14:paraId="5D59372C" w14:textId="77777777" w:rsidR="00686355" w:rsidRPr="000B5D27" w:rsidRDefault="00000000">
            <w:pPr>
              <w:widowControl w:val="0"/>
              <w:rPr>
                <w:i/>
                <w:sz w:val="24"/>
                <w:szCs w:val="24"/>
              </w:rPr>
            </w:pPr>
            <w:r w:rsidRPr="000B5D27">
              <w:rPr>
                <w:sz w:val="24"/>
                <w:szCs w:val="24"/>
              </w:rPr>
              <w:t>0.51 [95% CI, 0.018 – 0.999]</w:t>
            </w:r>
          </w:p>
        </w:tc>
        <w:tc>
          <w:tcPr>
            <w:tcW w:w="2835" w:type="dxa"/>
            <w:tcMar>
              <w:top w:w="100" w:type="dxa"/>
              <w:left w:w="100" w:type="dxa"/>
              <w:bottom w:w="100" w:type="dxa"/>
              <w:right w:w="100" w:type="dxa"/>
            </w:tcMar>
          </w:tcPr>
          <w:p w14:paraId="42A68DA4" w14:textId="77777777" w:rsidR="00686355" w:rsidRPr="000B5D27" w:rsidRDefault="00000000">
            <w:pPr>
              <w:widowControl w:val="0"/>
              <w:rPr>
                <w:sz w:val="24"/>
                <w:szCs w:val="24"/>
              </w:rPr>
            </w:pPr>
            <w:r w:rsidRPr="000B5D27">
              <w:rPr>
                <w:sz w:val="24"/>
                <w:szCs w:val="24"/>
              </w:rPr>
              <w:t>0.24</w:t>
            </w:r>
          </w:p>
        </w:tc>
      </w:tr>
      <w:tr w:rsidR="000B5D27" w:rsidRPr="000B5D27" w14:paraId="4E7E1408" w14:textId="77777777">
        <w:tc>
          <w:tcPr>
            <w:tcW w:w="2460" w:type="dxa"/>
            <w:tcMar>
              <w:top w:w="100" w:type="dxa"/>
              <w:left w:w="100" w:type="dxa"/>
              <w:bottom w:w="100" w:type="dxa"/>
              <w:right w:w="100" w:type="dxa"/>
            </w:tcMar>
          </w:tcPr>
          <w:p w14:paraId="05BDF1A8" w14:textId="77777777" w:rsidR="00686355" w:rsidRPr="000B5D27" w:rsidRDefault="00000000">
            <w:pPr>
              <w:widowControl w:val="0"/>
              <w:rPr>
                <w:sz w:val="24"/>
                <w:szCs w:val="24"/>
              </w:rPr>
            </w:pPr>
            <w:r w:rsidRPr="000B5D27">
              <w:rPr>
                <w:sz w:val="24"/>
                <w:szCs w:val="24"/>
              </w:rPr>
              <w:t>Theta/Beta Power</w:t>
            </w:r>
          </w:p>
        </w:tc>
        <w:tc>
          <w:tcPr>
            <w:tcW w:w="1455" w:type="dxa"/>
            <w:tcMar>
              <w:top w:w="100" w:type="dxa"/>
              <w:left w:w="100" w:type="dxa"/>
              <w:bottom w:w="100" w:type="dxa"/>
              <w:right w:w="100" w:type="dxa"/>
            </w:tcMar>
          </w:tcPr>
          <w:p w14:paraId="62EC6C88" w14:textId="77777777" w:rsidR="00686355" w:rsidRPr="000B5D27" w:rsidRDefault="00000000">
            <w:pPr>
              <w:widowControl w:val="0"/>
              <w:rPr>
                <w:sz w:val="24"/>
                <w:szCs w:val="24"/>
              </w:rPr>
            </w:pPr>
            <w:proofErr w:type="gramStart"/>
            <w:r w:rsidRPr="000B5D27">
              <w:rPr>
                <w:i/>
                <w:sz w:val="24"/>
                <w:szCs w:val="24"/>
              </w:rPr>
              <w:t>t(</w:t>
            </w:r>
            <w:proofErr w:type="gramEnd"/>
            <w:r w:rsidRPr="000B5D27">
              <w:rPr>
                <w:i/>
                <w:sz w:val="24"/>
                <w:szCs w:val="24"/>
              </w:rPr>
              <w:t xml:space="preserve">64) </w:t>
            </w:r>
            <w:r w:rsidRPr="000B5D27">
              <w:rPr>
                <w:sz w:val="24"/>
                <w:szCs w:val="24"/>
              </w:rPr>
              <w:t>=0.26</w:t>
            </w:r>
          </w:p>
        </w:tc>
        <w:tc>
          <w:tcPr>
            <w:tcW w:w="1260" w:type="dxa"/>
            <w:tcMar>
              <w:top w:w="100" w:type="dxa"/>
              <w:left w:w="100" w:type="dxa"/>
              <w:bottom w:w="100" w:type="dxa"/>
              <w:right w:w="100" w:type="dxa"/>
            </w:tcMar>
          </w:tcPr>
          <w:p w14:paraId="230C8795" w14:textId="77777777" w:rsidR="00686355" w:rsidRPr="000B5D27" w:rsidRDefault="00000000">
            <w:pPr>
              <w:widowControl w:val="0"/>
              <w:rPr>
                <w:sz w:val="24"/>
                <w:szCs w:val="24"/>
              </w:rPr>
            </w:pPr>
            <w:r w:rsidRPr="000B5D27">
              <w:rPr>
                <w:i/>
                <w:sz w:val="24"/>
                <w:szCs w:val="24"/>
              </w:rPr>
              <w:t xml:space="preserve">p </w:t>
            </w:r>
            <w:r w:rsidRPr="000B5D27">
              <w:rPr>
                <w:sz w:val="24"/>
                <w:szCs w:val="24"/>
              </w:rPr>
              <w:t>= 0.79</w:t>
            </w:r>
          </w:p>
        </w:tc>
        <w:tc>
          <w:tcPr>
            <w:tcW w:w="2100" w:type="dxa"/>
            <w:tcMar>
              <w:top w:w="100" w:type="dxa"/>
              <w:left w:w="100" w:type="dxa"/>
              <w:bottom w:w="100" w:type="dxa"/>
              <w:right w:w="100" w:type="dxa"/>
            </w:tcMar>
          </w:tcPr>
          <w:p w14:paraId="32BA215E" w14:textId="77777777" w:rsidR="00686355" w:rsidRPr="000B5D27" w:rsidRDefault="00000000">
            <w:pPr>
              <w:widowControl w:val="0"/>
              <w:rPr>
                <w:sz w:val="24"/>
                <w:szCs w:val="24"/>
              </w:rPr>
            </w:pPr>
            <w:r w:rsidRPr="000B5D27">
              <w:rPr>
                <w:sz w:val="24"/>
                <w:szCs w:val="24"/>
              </w:rPr>
              <w:t>0.064 [95% CI, -0.419 – 0.5467]</w:t>
            </w:r>
          </w:p>
        </w:tc>
        <w:tc>
          <w:tcPr>
            <w:tcW w:w="2835" w:type="dxa"/>
            <w:tcMar>
              <w:top w:w="100" w:type="dxa"/>
              <w:left w:w="100" w:type="dxa"/>
              <w:bottom w:w="100" w:type="dxa"/>
              <w:right w:w="100" w:type="dxa"/>
            </w:tcMar>
          </w:tcPr>
          <w:p w14:paraId="299EDC81" w14:textId="77777777" w:rsidR="00686355" w:rsidRPr="000B5D27" w:rsidRDefault="00000000">
            <w:pPr>
              <w:widowControl w:val="0"/>
              <w:rPr>
                <w:sz w:val="24"/>
                <w:szCs w:val="24"/>
              </w:rPr>
            </w:pPr>
            <w:r w:rsidRPr="000B5D27">
              <w:rPr>
                <w:sz w:val="24"/>
                <w:szCs w:val="24"/>
              </w:rPr>
              <w:t>1.0</w:t>
            </w:r>
          </w:p>
        </w:tc>
      </w:tr>
      <w:tr w:rsidR="000B5D27" w:rsidRPr="000B5D27" w14:paraId="51231614" w14:textId="77777777">
        <w:tc>
          <w:tcPr>
            <w:tcW w:w="2460" w:type="dxa"/>
            <w:tcMar>
              <w:top w:w="100" w:type="dxa"/>
              <w:left w:w="100" w:type="dxa"/>
              <w:bottom w:w="100" w:type="dxa"/>
              <w:right w:w="100" w:type="dxa"/>
            </w:tcMar>
          </w:tcPr>
          <w:p w14:paraId="55D36892" w14:textId="77777777" w:rsidR="00686355" w:rsidRPr="000B5D27" w:rsidRDefault="00000000">
            <w:pPr>
              <w:widowControl w:val="0"/>
              <w:rPr>
                <w:sz w:val="24"/>
                <w:szCs w:val="24"/>
              </w:rPr>
            </w:pPr>
            <w:r w:rsidRPr="000B5D27">
              <w:rPr>
                <w:sz w:val="24"/>
                <w:szCs w:val="24"/>
              </w:rPr>
              <w:t>Gamma/Alpha Power</w:t>
            </w:r>
          </w:p>
        </w:tc>
        <w:tc>
          <w:tcPr>
            <w:tcW w:w="1455" w:type="dxa"/>
            <w:tcMar>
              <w:top w:w="100" w:type="dxa"/>
              <w:left w:w="100" w:type="dxa"/>
              <w:bottom w:w="100" w:type="dxa"/>
              <w:right w:w="100" w:type="dxa"/>
            </w:tcMar>
          </w:tcPr>
          <w:p w14:paraId="2A5F97EF" w14:textId="77777777" w:rsidR="00686355" w:rsidRPr="000B5D27" w:rsidRDefault="00000000">
            <w:pPr>
              <w:widowControl w:val="0"/>
              <w:rPr>
                <w:sz w:val="24"/>
                <w:szCs w:val="24"/>
              </w:rPr>
            </w:pPr>
            <w:proofErr w:type="gramStart"/>
            <w:r w:rsidRPr="000B5D27">
              <w:rPr>
                <w:i/>
                <w:sz w:val="24"/>
                <w:szCs w:val="24"/>
              </w:rPr>
              <w:t>t(</w:t>
            </w:r>
            <w:proofErr w:type="gramEnd"/>
            <w:r w:rsidRPr="000B5D27">
              <w:rPr>
                <w:i/>
                <w:sz w:val="24"/>
                <w:szCs w:val="24"/>
              </w:rPr>
              <w:t>64)</w:t>
            </w:r>
            <w:r w:rsidRPr="000B5D27">
              <w:rPr>
                <w:sz w:val="24"/>
                <w:szCs w:val="24"/>
              </w:rPr>
              <w:t xml:space="preserve"> = -2.51</w:t>
            </w:r>
          </w:p>
        </w:tc>
        <w:tc>
          <w:tcPr>
            <w:tcW w:w="1260" w:type="dxa"/>
            <w:tcMar>
              <w:top w:w="100" w:type="dxa"/>
              <w:left w:w="100" w:type="dxa"/>
              <w:bottom w:w="100" w:type="dxa"/>
              <w:right w:w="100" w:type="dxa"/>
            </w:tcMar>
          </w:tcPr>
          <w:p w14:paraId="30547F12" w14:textId="77777777" w:rsidR="00686355" w:rsidRPr="000B5D27" w:rsidRDefault="00000000">
            <w:pPr>
              <w:widowControl w:val="0"/>
              <w:rPr>
                <w:sz w:val="24"/>
                <w:szCs w:val="24"/>
              </w:rPr>
            </w:pPr>
            <w:r w:rsidRPr="000B5D27">
              <w:rPr>
                <w:i/>
                <w:sz w:val="24"/>
                <w:szCs w:val="24"/>
              </w:rPr>
              <w:t>p</w:t>
            </w:r>
            <w:r w:rsidRPr="000B5D27">
              <w:rPr>
                <w:sz w:val="24"/>
                <w:szCs w:val="24"/>
              </w:rPr>
              <w:t xml:space="preserve"> = 0.017</w:t>
            </w:r>
          </w:p>
        </w:tc>
        <w:tc>
          <w:tcPr>
            <w:tcW w:w="2100" w:type="dxa"/>
            <w:tcMar>
              <w:top w:w="100" w:type="dxa"/>
              <w:left w:w="100" w:type="dxa"/>
              <w:bottom w:w="100" w:type="dxa"/>
              <w:right w:w="100" w:type="dxa"/>
            </w:tcMar>
          </w:tcPr>
          <w:p w14:paraId="349BA7D0" w14:textId="77777777" w:rsidR="00686355" w:rsidRPr="000B5D27" w:rsidRDefault="00000000">
            <w:pPr>
              <w:widowControl w:val="0"/>
              <w:rPr>
                <w:i/>
                <w:sz w:val="24"/>
                <w:szCs w:val="24"/>
              </w:rPr>
            </w:pPr>
            <w:r w:rsidRPr="000B5D27">
              <w:rPr>
                <w:sz w:val="24"/>
                <w:szCs w:val="24"/>
              </w:rPr>
              <w:t>-0.6 [95% CI, -1.094 – -0.1069</w:t>
            </w:r>
          </w:p>
        </w:tc>
        <w:tc>
          <w:tcPr>
            <w:tcW w:w="2835" w:type="dxa"/>
            <w:tcMar>
              <w:top w:w="100" w:type="dxa"/>
              <w:left w:w="100" w:type="dxa"/>
              <w:bottom w:w="100" w:type="dxa"/>
              <w:right w:w="100" w:type="dxa"/>
            </w:tcMar>
          </w:tcPr>
          <w:p w14:paraId="52819AF9" w14:textId="77777777" w:rsidR="00686355" w:rsidRPr="000B5D27" w:rsidRDefault="00000000">
            <w:pPr>
              <w:widowControl w:val="0"/>
              <w:rPr>
                <w:sz w:val="24"/>
                <w:szCs w:val="24"/>
              </w:rPr>
            </w:pPr>
            <w:r w:rsidRPr="000B5D27">
              <w:rPr>
                <w:sz w:val="24"/>
                <w:szCs w:val="24"/>
              </w:rPr>
              <w:t>0.10</w:t>
            </w:r>
          </w:p>
        </w:tc>
      </w:tr>
      <w:tr w:rsidR="000B5D27" w:rsidRPr="000B5D27" w14:paraId="7B003ED8" w14:textId="77777777">
        <w:tc>
          <w:tcPr>
            <w:tcW w:w="2460" w:type="dxa"/>
            <w:tcMar>
              <w:top w:w="100" w:type="dxa"/>
              <w:left w:w="100" w:type="dxa"/>
              <w:bottom w:w="100" w:type="dxa"/>
              <w:right w:w="100" w:type="dxa"/>
            </w:tcMar>
          </w:tcPr>
          <w:p w14:paraId="4A12CC04" w14:textId="77777777" w:rsidR="00686355" w:rsidRPr="000B5D27" w:rsidRDefault="00000000">
            <w:pPr>
              <w:widowControl w:val="0"/>
              <w:rPr>
                <w:sz w:val="24"/>
                <w:szCs w:val="24"/>
              </w:rPr>
            </w:pPr>
            <w:r w:rsidRPr="000B5D27">
              <w:rPr>
                <w:sz w:val="24"/>
                <w:szCs w:val="24"/>
              </w:rPr>
              <w:t>(</w:t>
            </w:r>
            <w:proofErr w:type="spellStart"/>
            <w:r w:rsidRPr="000B5D27">
              <w:rPr>
                <w:sz w:val="24"/>
                <w:szCs w:val="24"/>
              </w:rPr>
              <w:t>Alpha+Theta</w:t>
            </w:r>
            <w:proofErr w:type="spellEnd"/>
            <w:r w:rsidRPr="000B5D27">
              <w:rPr>
                <w:sz w:val="24"/>
                <w:szCs w:val="24"/>
              </w:rPr>
              <w:t>)/(Beta/Gamma)</w:t>
            </w:r>
          </w:p>
        </w:tc>
        <w:tc>
          <w:tcPr>
            <w:tcW w:w="1455" w:type="dxa"/>
            <w:tcMar>
              <w:top w:w="100" w:type="dxa"/>
              <w:left w:w="100" w:type="dxa"/>
              <w:bottom w:w="100" w:type="dxa"/>
              <w:right w:w="100" w:type="dxa"/>
            </w:tcMar>
          </w:tcPr>
          <w:p w14:paraId="4E298B9F" w14:textId="77777777" w:rsidR="00686355" w:rsidRPr="000B5D27" w:rsidRDefault="00000000">
            <w:pPr>
              <w:widowControl w:val="0"/>
              <w:rPr>
                <w:sz w:val="24"/>
                <w:szCs w:val="24"/>
              </w:rPr>
            </w:pPr>
            <w:proofErr w:type="gramStart"/>
            <w:r w:rsidRPr="000B5D27">
              <w:rPr>
                <w:i/>
                <w:sz w:val="24"/>
                <w:szCs w:val="24"/>
              </w:rPr>
              <w:t>t(</w:t>
            </w:r>
            <w:proofErr w:type="gramEnd"/>
            <w:r w:rsidRPr="000B5D27">
              <w:rPr>
                <w:i/>
                <w:sz w:val="24"/>
                <w:szCs w:val="24"/>
              </w:rPr>
              <w:t xml:space="preserve">64) </w:t>
            </w:r>
            <w:r w:rsidRPr="000B5D27">
              <w:rPr>
                <w:sz w:val="24"/>
                <w:szCs w:val="24"/>
              </w:rPr>
              <w:t>= -0.025</w:t>
            </w:r>
          </w:p>
        </w:tc>
        <w:tc>
          <w:tcPr>
            <w:tcW w:w="1260" w:type="dxa"/>
            <w:tcMar>
              <w:top w:w="100" w:type="dxa"/>
              <w:left w:w="100" w:type="dxa"/>
              <w:bottom w:w="100" w:type="dxa"/>
              <w:right w:w="100" w:type="dxa"/>
            </w:tcMar>
          </w:tcPr>
          <w:p w14:paraId="2ADE2842" w14:textId="77777777" w:rsidR="00686355" w:rsidRPr="000B5D27" w:rsidRDefault="00000000">
            <w:pPr>
              <w:widowControl w:val="0"/>
              <w:rPr>
                <w:sz w:val="24"/>
                <w:szCs w:val="24"/>
              </w:rPr>
            </w:pPr>
            <w:r w:rsidRPr="000B5D27">
              <w:rPr>
                <w:i/>
                <w:sz w:val="24"/>
                <w:szCs w:val="24"/>
              </w:rPr>
              <w:t xml:space="preserve">p </w:t>
            </w:r>
            <w:r w:rsidRPr="000B5D27">
              <w:rPr>
                <w:sz w:val="24"/>
                <w:szCs w:val="24"/>
              </w:rPr>
              <w:t>= 0.98</w:t>
            </w:r>
          </w:p>
        </w:tc>
        <w:tc>
          <w:tcPr>
            <w:tcW w:w="2100" w:type="dxa"/>
            <w:tcMar>
              <w:top w:w="100" w:type="dxa"/>
              <w:left w:w="100" w:type="dxa"/>
              <w:bottom w:w="100" w:type="dxa"/>
              <w:right w:w="100" w:type="dxa"/>
            </w:tcMar>
          </w:tcPr>
          <w:p w14:paraId="27BB291F" w14:textId="77777777" w:rsidR="00686355" w:rsidRPr="000B5D27" w:rsidRDefault="00000000">
            <w:pPr>
              <w:widowControl w:val="0"/>
              <w:rPr>
                <w:sz w:val="24"/>
                <w:szCs w:val="24"/>
              </w:rPr>
            </w:pPr>
            <w:r w:rsidRPr="000B5D27">
              <w:rPr>
                <w:sz w:val="24"/>
                <w:szCs w:val="24"/>
              </w:rPr>
              <w:t>-0.006 [95% CI, -0.489 – 0.476]</w:t>
            </w:r>
          </w:p>
        </w:tc>
        <w:tc>
          <w:tcPr>
            <w:tcW w:w="2835" w:type="dxa"/>
            <w:tcMar>
              <w:top w:w="100" w:type="dxa"/>
              <w:left w:w="100" w:type="dxa"/>
              <w:bottom w:w="100" w:type="dxa"/>
              <w:right w:w="100" w:type="dxa"/>
            </w:tcMar>
          </w:tcPr>
          <w:p w14:paraId="52254621" w14:textId="77777777" w:rsidR="00686355" w:rsidRPr="000B5D27" w:rsidRDefault="00000000">
            <w:pPr>
              <w:widowControl w:val="0"/>
              <w:rPr>
                <w:sz w:val="24"/>
                <w:szCs w:val="24"/>
              </w:rPr>
            </w:pPr>
            <w:r w:rsidRPr="000B5D27">
              <w:rPr>
                <w:sz w:val="24"/>
                <w:szCs w:val="24"/>
              </w:rPr>
              <w:t>1.0</w:t>
            </w:r>
          </w:p>
        </w:tc>
      </w:tr>
    </w:tbl>
    <w:p w14:paraId="5377E306" w14:textId="77777777" w:rsidR="00686355" w:rsidRPr="000B5D27" w:rsidRDefault="00000000">
      <w:r w:rsidRPr="000B5D27">
        <w:rPr>
          <w:b/>
        </w:rPr>
        <w:t>Supplemental Table 3. Results physiological and EEG group effect analyses.</w:t>
      </w:r>
    </w:p>
    <w:p w14:paraId="6113DA32" w14:textId="77777777" w:rsidR="00686355" w:rsidRPr="000B5D27" w:rsidRDefault="00686355"/>
    <w:p w14:paraId="5C09336B" w14:textId="77777777" w:rsidR="00DE322E" w:rsidRPr="000B5D27" w:rsidRDefault="00DE322E"/>
    <w:p w14:paraId="5BA47F2C" w14:textId="77777777" w:rsidR="00DE322E" w:rsidRPr="000B5D27" w:rsidRDefault="00DE322E"/>
    <w:p w14:paraId="7D293A96" w14:textId="77777777" w:rsidR="00DE322E" w:rsidRPr="000B5D27" w:rsidRDefault="00DE322E"/>
    <w:p w14:paraId="341B5413" w14:textId="77777777" w:rsidR="00DE322E" w:rsidRPr="000B5D27" w:rsidRDefault="00DE322E"/>
    <w:p w14:paraId="031BB2BB" w14:textId="77777777" w:rsidR="00DE322E" w:rsidRPr="000B5D27" w:rsidRDefault="00DE322E"/>
    <w:p w14:paraId="34F3EB6A" w14:textId="77777777" w:rsidR="00DE322E" w:rsidRPr="000B5D27" w:rsidRDefault="00DE322E"/>
    <w:p w14:paraId="35D6B29C" w14:textId="77777777" w:rsidR="00DE322E" w:rsidRPr="000B5D27" w:rsidRDefault="00DE322E"/>
    <w:p w14:paraId="690FF33B" w14:textId="77777777" w:rsidR="00DE322E" w:rsidRPr="000B5D27" w:rsidRDefault="00DE322E"/>
    <w:p w14:paraId="3E1C8538" w14:textId="77777777" w:rsidR="00DE322E" w:rsidRPr="000B5D27" w:rsidRDefault="00DE322E"/>
    <w:p w14:paraId="25AEDA18" w14:textId="77777777" w:rsidR="00DE322E" w:rsidRPr="000B5D27" w:rsidRDefault="00DE322E"/>
    <w:p w14:paraId="51A69863" w14:textId="77777777" w:rsidR="00686355" w:rsidRPr="000B5D27" w:rsidRDefault="00686355">
      <w:pPr>
        <w:rPr>
          <w:sz w:val="24"/>
          <w:szCs w:val="24"/>
        </w:rPr>
      </w:pPr>
    </w:p>
    <w:tbl>
      <w:tblPr>
        <w:tblStyle w:val="a2"/>
        <w:tblW w:w="1021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2160"/>
        <w:gridCol w:w="2085"/>
        <w:gridCol w:w="1965"/>
        <w:gridCol w:w="1485"/>
      </w:tblGrid>
      <w:tr w:rsidR="000B5D27" w:rsidRPr="000B5D27" w14:paraId="4698C034" w14:textId="77777777">
        <w:tc>
          <w:tcPr>
            <w:tcW w:w="2520" w:type="dxa"/>
            <w:tcMar>
              <w:top w:w="100" w:type="dxa"/>
              <w:left w:w="100" w:type="dxa"/>
              <w:bottom w:w="100" w:type="dxa"/>
              <w:right w:w="100" w:type="dxa"/>
            </w:tcMar>
          </w:tcPr>
          <w:p w14:paraId="7F310133" w14:textId="77777777" w:rsidR="00686355" w:rsidRPr="000B5D27" w:rsidRDefault="00000000">
            <w:pPr>
              <w:widowControl w:val="0"/>
              <w:rPr>
                <w:b/>
                <w:sz w:val="24"/>
                <w:szCs w:val="24"/>
              </w:rPr>
            </w:pPr>
            <w:r w:rsidRPr="000B5D27">
              <w:rPr>
                <w:b/>
                <w:sz w:val="24"/>
                <w:szCs w:val="24"/>
              </w:rPr>
              <w:lastRenderedPageBreak/>
              <w:t>Measure</w:t>
            </w:r>
          </w:p>
        </w:tc>
        <w:tc>
          <w:tcPr>
            <w:tcW w:w="2160" w:type="dxa"/>
            <w:tcMar>
              <w:top w:w="100" w:type="dxa"/>
              <w:left w:w="100" w:type="dxa"/>
              <w:bottom w:w="100" w:type="dxa"/>
              <w:right w:w="100" w:type="dxa"/>
            </w:tcMar>
          </w:tcPr>
          <w:p w14:paraId="16080FAB" w14:textId="77777777" w:rsidR="00686355" w:rsidRPr="000B5D27" w:rsidRDefault="00000000">
            <w:pPr>
              <w:widowControl w:val="0"/>
              <w:rPr>
                <w:b/>
                <w:sz w:val="24"/>
                <w:szCs w:val="24"/>
              </w:rPr>
            </w:pPr>
            <w:r w:rsidRPr="000B5D27">
              <w:rPr>
                <w:b/>
                <w:sz w:val="24"/>
                <w:szCs w:val="24"/>
              </w:rPr>
              <w:t>Time Effect</w:t>
            </w:r>
          </w:p>
        </w:tc>
        <w:tc>
          <w:tcPr>
            <w:tcW w:w="2085" w:type="dxa"/>
            <w:tcMar>
              <w:top w:w="100" w:type="dxa"/>
              <w:left w:w="100" w:type="dxa"/>
              <w:bottom w:w="100" w:type="dxa"/>
              <w:right w:w="100" w:type="dxa"/>
            </w:tcMar>
          </w:tcPr>
          <w:p w14:paraId="4E4DDCA0" w14:textId="77777777" w:rsidR="00686355" w:rsidRPr="000B5D27" w:rsidRDefault="00000000">
            <w:pPr>
              <w:widowControl w:val="0"/>
              <w:rPr>
                <w:b/>
                <w:sz w:val="24"/>
                <w:szCs w:val="24"/>
              </w:rPr>
            </w:pPr>
            <w:r w:rsidRPr="000B5D27">
              <w:rPr>
                <w:b/>
                <w:sz w:val="24"/>
                <w:szCs w:val="24"/>
              </w:rPr>
              <w:t>Group Effect</w:t>
            </w:r>
          </w:p>
        </w:tc>
        <w:tc>
          <w:tcPr>
            <w:tcW w:w="1965" w:type="dxa"/>
            <w:tcMar>
              <w:top w:w="100" w:type="dxa"/>
              <w:left w:w="100" w:type="dxa"/>
              <w:bottom w:w="100" w:type="dxa"/>
              <w:right w:w="100" w:type="dxa"/>
            </w:tcMar>
          </w:tcPr>
          <w:p w14:paraId="1C15C73C" w14:textId="77777777" w:rsidR="00686355" w:rsidRPr="000B5D27" w:rsidRDefault="00000000">
            <w:pPr>
              <w:widowControl w:val="0"/>
              <w:rPr>
                <w:b/>
                <w:sz w:val="24"/>
                <w:szCs w:val="24"/>
              </w:rPr>
            </w:pPr>
            <w:r w:rsidRPr="000B5D27">
              <w:rPr>
                <w:b/>
                <w:sz w:val="24"/>
                <w:szCs w:val="24"/>
              </w:rPr>
              <w:t>Time x Group Interaction</w:t>
            </w:r>
          </w:p>
        </w:tc>
        <w:tc>
          <w:tcPr>
            <w:tcW w:w="1485" w:type="dxa"/>
            <w:tcMar>
              <w:top w:w="100" w:type="dxa"/>
              <w:left w:w="100" w:type="dxa"/>
              <w:bottom w:w="100" w:type="dxa"/>
              <w:right w:w="100" w:type="dxa"/>
            </w:tcMar>
          </w:tcPr>
          <w:p w14:paraId="0A890BDC" w14:textId="77777777" w:rsidR="00686355" w:rsidRPr="000B5D27" w:rsidRDefault="00000000">
            <w:pPr>
              <w:widowControl w:val="0"/>
              <w:rPr>
                <w:b/>
                <w:sz w:val="24"/>
                <w:szCs w:val="24"/>
              </w:rPr>
            </w:pPr>
            <w:r w:rsidRPr="000B5D27">
              <w:rPr>
                <w:b/>
                <w:sz w:val="24"/>
                <w:szCs w:val="24"/>
              </w:rPr>
              <w:t>Key Finding</w:t>
            </w:r>
          </w:p>
        </w:tc>
      </w:tr>
      <w:tr w:rsidR="000B5D27" w:rsidRPr="000B5D27" w14:paraId="3BA9737C" w14:textId="77777777">
        <w:tc>
          <w:tcPr>
            <w:tcW w:w="2520" w:type="dxa"/>
            <w:tcMar>
              <w:top w:w="100" w:type="dxa"/>
              <w:left w:w="100" w:type="dxa"/>
              <w:bottom w:w="100" w:type="dxa"/>
              <w:right w:w="100" w:type="dxa"/>
            </w:tcMar>
          </w:tcPr>
          <w:p w14:paraId="6D125717" w14:textId="77777777" w:rsidR="00686355" w:rsidRPr="000B5D27" w:rsidRDefault="00000000">
            <w:pPr>
              <w:widowControl w:val="0"/>
              <w:rPr>
                <w:sz w:val="24"/>
                <w:szCs w:val="24"/>
              </w:rPr>
            </w:pPr>
            <w:r w:rsidRPr="000B5D27">
              <w:rPr>
                <w:sz w:val="24"/>
                <w:szCs w:val="24"/>
              </w:rPr>
              <w:t>Alpha/Beta Power</w:t>
            </w:r>
          </w:p>
        </w:tc>
        <w:tc>
          <w:tcPr>
            <w:tcW w:w="2160" w:type="dxa"/>
            <w:tcMar>
              <w:top w:w="100" w:type="dxa"/>
              <w:left w:w="100" w:type="dxa"/>
              <w:bottom w:w="100" w:type="dxa"/>
              <w:right w:w="100" w:type="dxa"/>
            </w:tcMar>
          </w:tcPr>
          <w:p w14:paraId="73A40324" w14:textId="77777777" w:rsidR="00686355" w:rsidRPr="000B5D27" w:rsidRDefault="00000000">
            <w:pPr>
              <w:widowControl w:val="0"/>
              <w:rPr>
                <w:sz w:val="24"/>
                <w:szCs w:val="24"/>
              </w:rPr>
            </w:pPr>
            <w:proofErr w:type="gramStart"/>
            <w:r w:rsidRPr="000B5D27">
              <w:rPr>
                <w:sz w:val="24"/>
                <w:szCs w:val="24"/>
              </w:rPr>
              <w:t>F(</w:t>
            </w:r>
            <w:proofErr w:type="gramEnd"/>
            <w:r w:rsidRPr="000B5D27">
              <w:rPr>
                <w:sz w:val="24"/>
                <w:szCs w:val="24"/>
              </w:rPr>
              <w:t xml:space="preserve">1, 64) = 0.158, </w:t>
            </w:r>
            <w:r w:rsidRPr="000B5D27">
              <w:rPr>
                <w:i/>
                <w:sz w:val="24"/>
                <w:szCs w:val="24"/>
              </w:rPr>
              <w:t xml:space="preserve">p </w:t>
            </w:r>
            <w:r w:rsidRPr="000B5D27">
              <w:rPr>
                <w:sz w:val="24"/>
                <w:szCs w:val="24"/>
              </w:rPr>
              <w:t>= 0.69,</w:t>
            </w:r>
          </w:p>
          <w:p w14:paraId="76196A98" w14:textId="77777777" w:rsidR="00686355" w:rsidRPr="000B5D27" w:rsidRDefault="00000000">
            <w:pPr>
              <w:widowControl w:val="0"/>
              <w:rPr>
                <w:sz w:val="24"/>
                <w:szCs w:val="24"/>
              </w:rPr>
            </w:pPr>
            <w:r w:rsidRPr="000B5D27">
              <w:rPr>
                <w:i/>
                <w:sz w:val="24"/>
                <w:szCs w:val="24"/>
              </w:rPr>
              <w:t>η</w:t>
            </w:r>
            <w:r w:rsidRPr="000B5D27">
              <w:rPr>
                <w:i/>
                <w:sz w:val="24"/>
                <w:szCs w:val="24"/>
                <w:vertAlign w:val="superscript"/>
              </w:rPr>
              <w:t>2</w:t>
            </w:r>
            <w:r w:rsidRPr="000B5D27">
              <w:rPr>
                <w:i/>
                <w:sz w:val="24"/>
                <w:szCs w:val="24"/>
                <w:vertAlign w:val="subscript"/>
              </w:rPr>
              <w:t>p</w:t>
            </w:r>
            <w:r w:rsidRPr="000B5D27">
              <w:rPr>
                <w:i/>
                <w:sz w:val="24"/>
                <w:szCs w:val="24"/>
              </w:rPr>
              <w:t xml:space="preserve"> </w:t>
            </w:r>
            <w:r w:rsidRPr="000B5D27">
              <w:rPr>
                <w:sz w:val="24"/>
                <w:szCs w:val="24"/>
              </w:rPr>
              <w:t>= 0.0025,</w:t>
            </w:r>
          </w:p>
          <w:p w14:paraId="481B466C" w14:textId="77777777" w:rsidR="00686355" w:rsidRPr="000B5D27" w:rsidRDefault="00000000">
            <w:pPr>
              <w:widowControl w:val="0"/>
              <w:rPr>
                <w:sz w:val="24"/>
                <w:szCs w:val="24"/>
              </w:rPr>
            </w:pPr>
            <w:r w:rsidRPr="000B5D27">
              <w:rPr>
                <w:i/>
                <w:sz w:val="24"/>
                <w:szCs w:val="24"/>
              </w:rPr>
              <w:t>η²</w:t>
            </w:r>
            <w:r w:rsidRPr="000B5D27">
              <w:rPr>
                <w:i/>
                <w:sz w:val="24"/>
                <w:szCs w:val="24"/>
                <w:vertAlign w:val="subscript"/>
              </w:rPr>
              <w:t>G</w:t>
            </w:r>
            <w:r w:rsidRPr="000B5D27">
              <w:rPr>
                <w:sz w:val="24"/>
                <w:szCs w:val="24"/>
              </w:rPr>
              <w:t xml:space="preserve"> = 0.0</w:t>
            </w:r>
          </w:p>
          <w:p w14:paraId="59698B27" w14:textId="77777777" w:rsidR="00686355" w:rsidRPr="000B5D27" w:rsidRDefault="00686355">
            <w:pPr>
              <w:widowControl w:val="0"/>
              <w:rPr>
                <w:sz w:val="24"/>
                <w:szCs w:val="24"/>
              </w:rPr>
            </w:pPr>
          </w:p>
        </w:tc>
        <w:tc>
          <w:tcPr>
            <w:tcW w:w="2085" w:type="dxa"/>
            <w:tcMar>
              <w:top w:w="100" w:type="dxa"/>
              <w:left w:w="100" w:type="dxa"/>
              <w:bottom w:w="100" w:type="dxa"/>
              <w:right w:w="100" w:type="dxa"/>
            </w:tcMar>
          </w:tcPr>
          <w:p w14:paraId="410C42EA" w14:textId="77777777" w:rsidR="00686355" w:rsidRPr="000B5D27" w:rsidRDefault="00000000">
            <w:pPr>
              <w:widowControl w:val="0"/>
              <w:rPr>
                <w:sz w:val="24"/>
                <w:szCs w:val="24"/>
              </w:rPr>
            </w:pPr>
            <w:proofErr w:type="gramStart"/>
            <w:r w:rsidRPr="000B5D27">
              <w:rPr>
                <w:i/>
                <w:sz w:val="24"/>
                <w:szCs w:val="24"/>
              </w:rPr>
              <w:t>F(</w:t>
            </w:r>
            <w:proofErr w:type="gramEnd"/>
            <w:r w:rsidRPr="000B5D27">
              <w:rPr>
                <w:i/>
                <w:sz w:val="24"/>
                <w:szCs w:val="24"/>
              </w:rPr>
              <w:t>1, 64)</w:t>
            </w:r>
            <w:r w:rsidRPr="000B5D27">
              <w:rPr>
                <w:sz w:val="24"/>
                <w:szCs w:val="24"/>
              </w:rPr>
              <w:t xml:space="preserve"> = 3.94, </w:t>
            </w:r>
          </w:p>
          <w:p w14:paraId="0E6FEC7E" w14:textId="77777777" w:rsidR="00686355" w:rsidRPr="000B5D27" w:rsidRDefault="00000000">
            <w:pPr>
              <w:widowControl w:val="0"/>
              <w:rPr>
                <w:sz w:val="24"/>
                <w:szCs w:val="24"/>
              </w:rPr>
            </w:pPr>
            <w:r w:rsidRPr="000B5D27">
              <w:rPr>
                <w:i/>
                <w:sz w:val="24"/>
                <w:szCs w:val="24"/>
              </w:rPr>
              <w:t>p</w:t>
            </w:r>
            <w:r w:rsidRPr="000B5D27">
              <w:rPr>
                <w:sz w:val="24"/>
                <w:szCs w:val="24"/>
              </w:rPr>
              <w:t xml:space="preserve"> = 0.052, </w:t>
            </w:r>
          </w:p>
          <w:p w14:paraId="76D05D4F" w14:textId="77777777" w:rsidR="00686355" w:rsidRPr="000B5D27" w:rsidRDefault="00000000">
            <w:pPr>
              <w:widowControl w:val="0"/>
              <w:rPr>
                <w:sz w:val="24"/>
                <w:szCs w:val="24"/>
              </w:rPr>
            </w:pPr>
            <w:proofErr w:type="spellStart"/>
            <w:r w:rsidRPr="000B5D27">
              <w:rPr>
                <w:i/>
                <w:sz w:val="24"/>
                <w:szCs w:val="24"/>
              </w:rPr>
              <w:t>p</w:t>
            </w:r>
            <w:r w:rsidRPr="000B5D27">
              <w:rPr>
                <w:i/>
                <w:sz w:val="24"/>
                <w:szCs w:val="24"/>
                <w:vertAlign w:val="subscript"/>
              </w:rPr>
              <w:t>FDR</w:t>
            </w:r>
            <w:proofErr w:type="spellEnd"/>
            <w:r w:rsidRPr="000B5D27">
              <w:rPr>
                <w:i/>
                <w:sz w:val="24"/>
                <w:szCs w:val="24"/>
              </w:rPr>
              <w:t xml:space="preserve"> </w:t>
            </w:r>
            <w:r w:rsidRPr="000B5D27">
              <w:rPr>
                <w:sz w:val="24"/>
                <w:szCs w:val="24"/>
              </w:rPr>
              <w:t>= 0.982</w:t>
            </w:r>
          </w:p>
          <w:p w14:paraId="3298A11A" w14:textId="77777777" w:rsidR="00686355" w:rsidRPr="000B5D27" w:rsidRDefault="00000000">
            <w:pPr>
              <w:widowControl w:val="0"/>
              <w:rPr>
                <w:sz w:val="24"/>
                <w:szCs w:val="24"/>
              </w:rPr>
            </w:pPr>
            <w:r w:rsidRPr="000B5D27">
              <w:rPr>
                <w:i/>
                <w:sz w:val="24"/>
                <w:szCs w:val="24"/>
              </w:rPr>
              <w:t>η</w:t>
            </w:r>
            <w:r w:rsidRPr="000B5D27">
              <w:rPr>
                <w:i/>
                <w:sz w:val="24"/>
                <w:szCs w:val="24"/>
                <w:vertAlign w:val="superscript"/>
              </w:rPr>
              <w:t>2</w:t>
            </w:r>
            <w:r w:rsidRPr="000B5D27">
              <w:rPr>
                <w:i/>
                <w:sz w:val="24"/>
                <w:szCs w:val="24"/>
                <w:vertAlign w:val="subscript"/>
              </w:rPr>
              <w:t>p</w:t>
            </w:r>
            <w:r w:rsidRPr="000B5D27">
              <w:rPr>
                <w:sz w:val="24"/>
                <w:szCs w:val="24"/>
              </w:rPr>
              <w:t xml:space="preserve"> = 0.058,  </w:t>
            </w:r>
          </w:p>
          <w:p w14:paraId="24693099" w14:textId="77777777" w:rsidR="00686355" w:rsidRPr="000B5D27" w:rsidRDefault="00000000">
            <w:pPr>
              <w:widowControl w:val="0"/>
              <w:rPr>
                <w:sz w:val="24"/>
                <w:szCs w:val="24"/>
              </w:rPr>
            </w:pPr>
            <w:r w:rsidRPr="000B5D27">
              <w:rPr>
                <w:i/>
                <w:sz w:val="24"/>
                <w:szCs w:val="24"/>
              </w:rPr>
              <w:t>η²</w:t>
            </w:r>
            <w:proofErr w:type="gramStart"/>
            <w:r w:rsidRPr="000B5D27">
              <w:rPr>
                <w:i/>
                <w:sz w:val="24"/>
                <w:szCs w:val="24"/>
                <w:vertAlign w:val="subscript"/>
              </w:rPr>
              <w:t xml:space="preserve">G  </w:t>
            </w:r>
            <w:r w:rsidRPr="000B5D27">
              <w:rPr>
                <w:sz w:val="24"/>
                <w:szCs w:val="24"/>
              </w:rPr>
              <w:t>=</w:t>
            </w:r>
            <w:proofErr w:type="gramEnd"/>
            <w:r w:rsidRPr="000B5D27">
              <w:rPr>
                <w:sz w:val="24"/>
                <w:szCs w:val="24"/>
              </w:rPr>
              <w:t xml:space="preserve"> 0.053</w:t>
            </w:r>
          </w:p>
        </w:tc>
        <w:tc>
          <w:tcPr>
            <w:tcW w:w="1965" w:type="dxa"/>
            <w:tcMar>
              <w:top w:w="100" w:type="dxa"/>
              <w:left w:w="100" w:type="dxa"/>
              <w:bottom w:w="100" w:type="dxa"/>
              <w:right w:w="100" w:type="dxa"/>
            </w:tcMar>
          </w:tcPr>
          <w:p w14:paraId="727A225D" w14:textId="77777777" w:rsidR="00686355" w:rsidRPr="000B5D27" w:rsidRDefault="00000000">
            <w:pPr>
              <w:widowControl w:val="0"/>
              <w:rPr>
                <w:sz w:val="24"/>
                <w:szCs w:val="24"/>
              </w:rPr>
            </w:pPr>
            <w:proofErr w:type="gramStart"/>
            <w:r w:rsidRPr="000B5D27">
              <w:rPr>
                <w:sz w:val="24"/>
                <w:szCs w:val="24"/>
              </w:rPr>
              <w:t>F(</w:t>
            </w:r>
            <w:proofErr w:type="gramEnd"/>
            <w:r w:rsidRPr="000B5D27">
              <w:rPr>
                <w:sz w:val="24"/>
                <w:szCs w:val="24"/>
              </w:rPr>
              <w:t>1, 64) = 0.553,</w:t>
            </w:r>
          </w:p>
          <w:p w14:paraId="5285403F" w14:textId="77777777" w:rsidR="00686355" w:rsidRPr="000B5D27" w:rsidRDefault="00000000">
            <w:pPr>
              <w:widowControl w:val="0"/>
              <w:rPr>
                <w:sz w:val="24"/>
                <w:szCs w:val="24"/>
              </w:rPr>
            </w:pPr>
            <w:r w:rsidRPr="000B5D27">
              <w:rPr>
                <w:i/>
                <w:sz w:val="24"/>
                <w:szCs w:val="24"/>
              </w:rPr>
              <w:t>p</w:t>
            </w:r>
            <w:r w:rsidRPr="000B5D27">
              <w:rPr>
                <w:sz w:val="24"/>
                <w:szCs w:val="24"/>
              </w:rPr>
              <w:t xml:space="preserve"> = 0.459,</w:t>
            </w:r>
          </w:p>
          <w:p w14:paraId="5CFE9178" w14:textId="77777777" w:rsidR="00686355" w:rsidRPr="000B5D27" w:rsidRDefault="00000000">
            <w:pPr>
              <w:widowControl w:val="0"/>
              <w:rPr>
                <w:sz w:val="24"/>
                <w:szCs w:val="24"/>
              </w:rPr>
            </w:pPr>
            <w:r w:rsidRPr="000B5D27">
              <w:rPr>
                <w:i/>
                <w:sz w:val="24"/>
                <w:szCs w:val="24"/>
              </w:rPr>
              <w:t>η</w:t>
            </w:r>
            <w:r w:rsidRPr="000B5D27">
              <w:rPr>
                <w:i/>
                <w:sz w:val="24"/>
                <w:szCs w:val="24"/>
                <w:vertAlign w:val="superscript"/>
              </w:rPr>
              <w:t>2</w:t>
            </w:r>
            <w:r w:rsidRPr="000B5D27">
              <w:rPr>
                <w:i/>
                <w:sz w:val="24"/>
                <w:szCs w:val="24"/>
                <w:vertAlign w:val="subscript"/>
              </w:rPr>
              <w:t>p</w:t>
            </w:r>
            <w:r w:rsidRPr="000B5D27">
              <w:rPr>
                <w:sz w:val="24"/>
                <w:szCs w:val="24"/>
              </w:rPr>
              <w:t xml:space="preserve"> = 0.0086,</w:t>
            </w:r>
          </w:p>
          <w:p w14:paraId="2D1F879B" w14:textId="77777777" w:rsidR="00686355" w:rsidRPr="000B5D27" w:rsidRDefault="00000000">
            <w:pPr>
              <w:widowControl w:val="0"/>
              <w:rPr>
                <w:sz w:val="24"/>
                <w:szCs w:val="24"/>
              </w:rPr>
            </w:pPr>
            <w:r w:rsidRPr="000B5D27">
              <w:rPr>
                <w:i/>
                <w:sz w:val="24"/>
                <w:szCs w:val="24"/>
              </w:rPr>
              <w:t>η²</w:t>
            </w:r>
            <w:r w:rsidRPr="000B5D27">
              <w:rPr>
                <w:i/>
                <w:sz w:val="24"/>
                <w:szCs w:val="24"/>
                <w:vertAlign w:val="subscript"/>
              </w:rPr>
              <w:t>G</w:t>
            </w:r>
            <w:r w:rsidRPr="000B5D27">
              <w:rPr>
                <w:sz w:val="24"/>
                <w:szCs w:val="24"/>
              </w:rPr>
              <w:t xml:space="preserve"> = 0.0001</w:t>
            </w:r>
          </w:p>
        </w:tc>
        <w:tc>
          <w:tcPr>
            <w:tcW w:w="1485" w:type="dxa"/>
            <w:tcMar>
              <w:top w:w="100" w:type="dxa"/>
              <w:left w:w="100" w:type="dxa"/>
              <w:bottom w:w="100" w:type="dxa"/>
              <w:right w:w="100" w:type="dxa"/>
            </w:tcMar>
          </w:tcPr>
          <w:p w14:paraId="2DA20513" w14:textId="77777777" w:rsidR="00686355" w:rsidRPr="000B5D27" w:rsidRDefault="00000000">
            <w:pPr>
              <w:widowControl w:val="0"/>
              <w:rPr>
                <w:sz w:val="24"/>
                <w:szCs w:val="24"/>
              </w:rPr>
            </w:pPr>
            <w:r w:rsidRPr="000B5D27">
              <w:rPr>
                <w:sz w:val="24"/>
                <w:szCs w:val="24"/>
              </w:rPr>
              <w:t>No significant differences</w:t>
            </w:r>
          </w:p>
        </w:tc>
      </w:tr>
      <w:tr w:rsidR="000B5D27" w:rsidRPr="000B5D27" w14:paraId="1EE41552" w14:textId="77777777">
        <w:trPr>
          <w:trHeight w:val="1022"/>
        </w:trPr>
        <w:tc>
          <w:tcPr>
            <w:tcW w:w="2520" w:type="dxa"/>
            <w:tcMar>
              <w:top w:w="100" w:type="dxa"/>
              <w:left w:w="100" w:type="dxa"/>
              <w:bottom w:w="100" w:type="dxa"/>
              <w:right w:w="100" w:type="dxa"/>
            </w:tcMar>
          </w:tcPr>
          <w:p w14:paraId="6EC01DC2" w14:textId="77777777" w:rsidR="00686355" w:rsidRPr="000B5D27" w:rsidRDefault="00000000">
            <w:pPr>
              <w:widowControl w:val="0"/>
              <w:rPr>
                <w:sz w:val="24"/>
                <w:szCs w:val="24"/>
              </w:rPr>
            </w:pPr>
            <w:r w:rsidRPr="000B5D27">
              <w:rPr>
                <w:sz w:val="24"/>
                <w:szCs w:val="24"/>
              </w:rPr>
              <w:t>Gamma/Alpha Power</w:t>
            </w:r>
          </w:p>
        </w:tc>
        <w:tc>
          <w:tcPr>
            <w:tcW w:w="2160" w:type="dxa"/>
            <w:tcMar>
              <w:top w:w="100" w:type="dxa"/>
              <w:left w:w="100" w:type="dxa"/>
              <w:bottom w:w="100" w:type="dxa"/>
              <w:right w:w="100" w:type="dxa"/>
            </w:tcMar>
          </w:tcPr>
          <w:p w14:paraId="5B4280C7" w14:textId="77777777" w:rsidR="00686355" w:rsidRPr="000B5D27" w:rsidRDefault="00000000">
            <w:pPr>
              <w:widowControl w:val="0"/>
              <w:rPr>
                <w:sz w:val="24"/>
                <w:szCs w:val="24"/>
              </w:rPr>
            </w:pPr>
            <w:proofErr w:type="gramStart"/>
            <w:r w:rsidRPr="000B5D27">
              <w:rPr>
                <w:sz w:val="24"/>
                <w:szCs w:val="24"/>
              </w:rPr>
              <w:t>F(</w:t>
            </w:r>
            <w:proofErr w:type="gramEnd"/>
            <w:r w:rsidRPr="000B5D27">
              <w:rPr>
                <w:sz w:val="24"/>
                <w:szCs w:val="24"/>
              </w:rPr>
              <w:t>1, 64) = 0.2335,</w:t>
            </w:r>
          </w:p>
          <w:p w14:paraId="21534250" w14:textId="77777777" w:rsidR="00686355" w:rsidRPr="000B5D27" w:rsidRDefault="00000000">
            <w:pPr>
              <w:widowControl w:val="0"/>
              <w:rPr>
                <w:sz w:val="24"/>
                <w:szCs w:val="24"/>
              </w:rPr>
            </w:pPr>
            <w:r w:rsidRPr="000B5D27">
              <w:rPr>
                <w:i/>
                <w:sz w:val="24"/>
                <w:szCs w:val="24"/>
              </w:rPr>
              <w:t xml:space="preserve">p </w:t>
            </w:r>
            <w:r w:rsidRPr="000B5D27">
              <w:rPr>
                <w:sz w:val="24"/>
                <w:szCs w:val="24"/>
              </w:rPr>
              <w:t>= 0.631,</w:t>
            </w:r>
          </w:p>
          <w:p w14:paraId="1223BFBF" w14:textId="77777777" w:rsidR="00686355" w:rsidRPr="000B5D27" w:rsidRDefault="00000000">
            <w:pPr>
              <w:widowControl w:val="0"/>
              <w:rPr>
                <w:sz w:val="24"/>
                <w:szCs w:val="24"/>
              </w:rPr>
            </w:pPr>
            <w:r w:rsidRPr="000B5D27">
              <w:rPr>
                <w:i/>
                <w:sz w:val="24"/>
                <w:szCs w:val="24"/>
              </w:rPr>
              <w:t>η</w:t>
            </w:r>
            <w:r w:rsidRPr="000B5D27">
              <w:rPr>
                <w:i/>
                <w:sz w:val="24"/>
                <w:szCs w:val="24"/>
                <w:vertAlign w:val="superscript"/>
              </w:rPr>
              <w:t>2</w:t>
            </w:r>
            <w:r w:rsidRPr="000B5D27">
              <w:rPr>
                <w:i/>
                <w:sz w:val="24"/>
                <w:szCs w:val="24"/>
                <w:vertAlign w:val="subscript"/>
              </w:rPr>
              <w:t>p</w:t>
            </w:r>
            <w:r w:rsidRPr="000B5D27">
              <w:rPr>
                <w:sz w:val="24"/>
                <w:szCs w:val="24"/>
              </w:rPr>
              <w:t xml:space="preserve"> = 0.0036,</w:t>
            </w:r>
          </w:p>
          <w:p w14:paraId="007FBD36" w14:textId="77777777" w:rsidR="00686355" w:rsidRPr="000B5D27" w:rsidRDefault="00000000">
            <w:pPr>
              <w:widowControl w:val="0"/>
              <w:rPr>
                <w:sz w:val="24"/>
                <w:szCs w:val="24"/>
              </w:rPr>
            </w:pPr>
            <w:r w:rsidRPr="000B5D27">
              <w:rPr>
                <w:i/>
                <w:sz w:val="24"/>
                <w:szCs w:val="24"/>
              </w:rPr>
              <w:t>η²</w:t>
            </w:r>
            <w:r w:rsidRPr="000B5D27">
              <w:rPr>
                <w:i/>
                <w:sz w:val="24"/>
                <w:szCs w:val="24"/>
                <w:vertAlign w:val="subscript"/>
              </w:rPr>
              <w:t>G</w:t>
            </w:r>
            <w:r w:rsidRPr="000B5D27">
              <w:rPr>
                <w:i/>
                <w:sz w:val="24"/>
                <w:szCs w:val="24"/>
              </w:rPr>
              <w:t xml:space="preserve"> </w:t>
            </w:r>
            <w:r w:rsidRPr="000B5D27">
              <w:rPr>
                <w:sz w:val="24"/>
                <w:szCs w:val="24"/>
              </w:rPr>
              <w:t>= 0.0001</w:t>
            </w:r>
          </w:p>
        </w:tc>
        <w:tc>
          <w:tcPr>
            <w:tcW w:w="2085" w:type="dxa"/>
            <w:tcMar>
              <w:top w:w="100" w:type="dxa"/>
              <w:left w:w="100" w:type="dxa"/>
              <w:bottom w:w="100" w:type="dxa"/>
              <w:right w:w="100" w:type="dxa"/>
            </w:tcMar>
          </w:tcPr>
          <w:p w14:paraId="3F8A6449" w14:textId="77777777" w:rsidR="00686355" w:rsidRPr="000B5D27" w:rsidRDefault="00000000">
            <w:pPr>
              <w:widowControl w:val="0"/>
              <w:rPr>
                <w:sz w:val="24"/>
                <w:szCs w:val="24"/>
              </w:rPr>
            </w:pPr>
            <w:proofErr w:type="gramStart"/>
            <w:r w:rsidRPr="000B5D27">
              <w:rPr>
                <w:i/>
                <w:sz w:val="24"/>
                <w:szCs w:val="24"/>
              </w:rPr>
              <w:t>F(</w:t>
            </w:r>
            <w:proofErr w:type="gramEnd"/>
            <w:r w:rsidRPr="000B5D27">
              <w:rPr>
                <w:i/>
                <w:sz w:val="24"/>
                <w:szCs w:val="24"/>
              </w:rPr>
              <w:t>1, 64)</w:t>
            </w:r>
            <w:r w:rsidRPr="000B5D27">
              <w:rPr>
                <w:sz w:val="24"/>
                <w:szCs w:val="24"/>
              </w:rPr>
              <w:t xml:space="preserve"> = 4.99, </w:t>
            </w:r>
          </w:p>
          <w:p w14:paraId="3B3609AE" w14:textId="77777777" w:rsidR="00686355" w:rsidRPr="000B5D27" w:rsidRDefault="00000000">
            <w:pPr>
              <w:widowControl w:val="0"/>
              <w:rPr>
                <w:sz w:val="24"/>
                <w:szCs w:val="24"/>
              </w:rPr>
            </w:pPr>
            <w:proofErr w:type="spellStart"/>
            <w:r w:rsidRPr="000B5D27">
              <w:rPr>
                <w:i/>
                <w:sz w:val="24"/>
                <w:szCs w:val="24"/>
              </w:rPr>
              <w:t>p</w:t>
            </w:r>
            <w:r w:rsidRPr="000B5D27">
              <w:rPr>
                <w:i/>
                <w:sz w:val="24"/>
                <w:szCs w:val="24"/>
                <w:vertAlign w:val="subscript"/>
              </w:rPr>
              <w:t>FDR</w:t>
            </w:r>
            <w:proofErr w:type="spellEnd"/>
            <w:r w:rsidRPr="000B5D27">
              <w:rPr>
                <w:sz w:val="24"/>
                <w:szCs w:val="24"/>
              </w:rPr>
              <w:t xml:space="preserve"> = 0.052, </w:t>
            </w:r>
          </w:p>
          <w:p w14:paraId="231E3041" w14:textId="77777777" w:rsidR="00686355" w:rsidRPr="000B5D27" w:rsidRDefault="00000000">
            <w:pPr>
              <w:widowControl w:val="0"/>
              <w:rPr>
                <w:sz w:val="24"/>
                <w:szCs w:val="24"/>
              </w:rPr>
            </w:pPr>
            <w:r w:rsidRPr="000B5D27">
              <w:rPr>
                <w:i/>
                <w:sz w:val="24"/>
                <w:szCs w:val="24"/>
              </w:rPr>
              <w:t>η</w:t>
            </w:r>
            <w:r w:rsidRPr="000B5D27">
              <w:rPr>
                <w:i/>
                <w:sz w:val="24"/>
                <w:szCs w:val="24"/>
                <w:vertAlign w:val="superscript"/>
              </w:rPr>
              <w:t>2</w:t>
            </w:r>
            <w:r w:rsidRPr="000B5D27">
              <w:rPr>
                <w:i/>
                <w:sz w:val="24"/>
                <w:szCs w:val="24"/>
                <w:vertAlign w:val="subscript"/>
              </w:rPr>
              <w:t>p</w:t>
            </w:r>
            <w:r w:rsidRPr="000B5D27">
              <w:rPr>
                <w:sz w:val="24"/>
                <w:szCs w:val="24"/>
              </w:rPr>
              <w:t xml:space="preserve"> = 0.072,  </w:t>
            </w:r>
          </w:p>
          <w:p w14:paraId="582DF17F" w14:textId="77777777" w:rsidR="00686355" w:rsidRPr="000B5D27" w:rsidRDefault="00000000">
            <w:pPr>
              <w:widowControl w:val="0"/>
              <w:rPr>
                <w:sz w:val="24"/>
                <w:szCs w:val="24"/>
              </w:rPr>
            </w:pPr>
            <w:r w:rsidRPr="000B5D27">
              <w:rPr>
                <w:i/>
                <w:sz w:val="24"/>
                <w:szCs w:val="24"/>
              </w:rPr>
              <w:t>η²</w:t>
            </w:r>
            <w:proofErr w:type="gramStart"/>
            <w:r w:rsidRPr="000B5D27">
              <w:rPr>
                <w:i/>
                <w:sz w:val="24"/>
                <w:szCs w:val="24"/>
                <w:vertAlign w:val="subscript"/>
              </w:rPr>
              <w:t xml:space="preserve">G  </w:t>
            </w:r>
            <w:r w:rsidRPr="000B5D27">
              <w:rPr>
                <w:sz w:val="24"/>
                <w:szCs w:val="24"/>
              </w:rPr>
              <w:t>=</w:t>
            </w:r>
            <w:proofErr w:type="gramEnd"/>
            <w:r w:rsidRPr="000B5D27">
              <w:rPr>
                <w:sz w:val="24"/>
                <w:szCs w:val="24"/>
              </w:rPr>
              <w:t xml:space="preserve"> 0.068</w:t>
            </w:r>
          </w:p>
        </w:tc>
        <w:tc>
          <w:tcPr>
            <w:tcW w:w="1965" w:type="dxa"/>
            <w:tcMar>
              <w:top w:w="100" w:type="dxa"/>
              <w:left w:w="100" w:type="dxa"/>
              <w:bottom w:w="100" w:type="dxa"/>
              <w:right w:w="100" w:type="dxa"/>
            </w:tcMar>
          </w:tcPr>
          <w:p w14:paraId="759684B4" w14:textId="77777777" w:rsidR="00686355" w:rsidRPr="000B5D27" w:rsidRDefault="00000000">
            <w:pPr>
              <w:widowControl w:val="0"/>
              <w:rPr>
                <w:sz w:val="24"/>
                <w:szCs w:val="24"/>
              </w:rPr>
            </w:pPr>
            <w:proofErr w:type="gramStart"/>
            <w:r w:rsidRPr="000B5D27">
              <w:rPr>
                <w:sz w:val="24"/>
                <w:szCs w:val="24"/>
              </w:rPr>
              <w:t>F(</w:t>
            </w:r>
            <w:proofErr w:type="gramEnd"/>
            <w:r w:rsidRPr="000B5D27">
              <w:rPr>
                <w:sz w:val="24"/>
                <w:szCs w:val="24"/>
              </w:rPr>
              <w:t>1, 64) = 0.81,</w:t>
            </w:r>
          </w:p>
          <w:p w14:paraId="2A6DD8FD" w14:textId="77777777" w:rsidR="00686355" w:rsidRPr="000B5D27" w:rsidRDefault="00000000">
            <w:pPr>
              <w:widowControl w:val="0"/>
              <w:rPr>
                <w:sz w:val="24"/>
                <w:szCs w:val="24"/>
              </w:rPr>
            </w:pPr>
            <w:r w:rsidRPr="000B5D27">
              <w:rPr>
                <w:i/>
                <w:sz w:val="24"/>
                <w:szCs w:val="24"/>
              </w:rPr>
              <w:t xml:space="preserve">p </w:t>
            </w:r>
            <w:r w:rsidRPr="000B5D27">
              <w:rPr>
                <w:sz w:val="24"/>
                <w:szCs w:val="24"/>
              </w:rPr>
              <w:t>= 0.3707,</w:t>
            </w:r>
          </w:p>
          <w:p w14:paraId="532A3574" w14:textId="77777777" w:rsidR="00686355" w:rsidRPr="000B5D27" w:rsidRDefault="00000000">
            <w:pPr>
              <w:widowControl w:val="0"/>
              <w:rPr>
                <w:sz w:val="24"/>
                <w:szCs w:val="24"/>
              </w:rPr>
            </w:pPr>
            <w:r w:rsidRPr="000B5D27">
              <w:rPr>
                <w:i/>
                <w:sz w:val="24"/>
                <w:szCs w:val="24"/>
              </w:rPr>
              <w:t>η</w:t>
            </w:r>
            <w:r w:rsidRPr="000B5D27">
              <w:rPr>
                <w:i/>
                <w:sz w:val="24"/>
                <w:szCs w:val="24"/>
                <w:vertAlign w:val="superscript"/>
              </w:rPr>
              <w:t>2</w:t>
            </w:r>
            <w:r w:rsidRPr="000B5D27">
              <w:rPr>
                <w:i/>
                <w:sz w:val="24"/>
                <w:szCs w:val="24"/>
                <w:vertAlign w:val="subscript"/>
              </w:rPr>
              <w:t>p</w:t>
            </w:r>
            <w:r w:rsidRPr="000B5D27">
              <w:rPr>
                <w:sz w:val="24"/>
                <w:szCs w:val="24"/>
              </w:rPr>
              <w:t xml:space="preserve"> = 0.0125,</w:t>
            </w:r>
          </w:p>
          <w:p w14:paraId="1551914A" w14:textId="77777777" w:rsidR="00686355" w:rsidRPr="000B5D27" w:rsidRDefault="00000000">
            <w:pPr>
              <w:widowControl w:val="0"/>
              <w:rPr>
                <w:sz w:val="24"/>
                <w:szCs w:val="24"/>
              </w:rPr>
            </w:pPr>
            <w:r w:rsidRPr="000B5D27">
              <w:rPr>
                <w:i/>
                <w:sz w:val="24"/>
                <w:szCs w:val="24"/>
              </w:rPr>
              <w:t>η²</w:t>
            </w:r>
            <w:proofErr w:type="gramStart"/>
            <w:r w:rsidRPr="000B5D27">
              <w:rPr>
                <w:i/>
                <w:sz w:val="24"/>
                <w:szCs w:val="24"/>
                <w:vertAlign w:val="subscript"/>
              </w:rPr>
              <w:t xml:space="preserve">G  </w:t>
            </w:r>
            <w:r w:rsidRPr="000B5D27">
              <w:rPr>
                <w:sz w:val="24"/>
                <w:szCs w:val="24"/>
              </w:rPr>
              <w:t>=</w:t>
            </w:r>
            <w:proofErr w:type="gramEnd"/>
            <w:r w:rsidRPr="000B5D27">
              <w:rPr>
                <w:sz w:val="24"/>
                <w:szCs w:val="24"/>
              </w:rPr>
              <w:t xml:space="preserve"> 0.0002</w:t>
            </w:r>
          </w:p>
        </w:tc>
        <w:tc>
          <w:tcPr>
            <w:tcW w:w="1485" w:type="dxa"/>
            <w:tcMar>
              <w:top w:w="100" w:type="dxa"/>
              <w:left w:w="100" w:type="dxa"/>
              <w:bottom w:w="100" w:type="dxa"/>
              <w:right w:w="100" w:type="dxa"/>
            </w:tcMar>
          </w:tcPr>
          <w:p w14:paraId="753F77CE" w14:textId="77777777" w:rsidR="00686355" w:rsidRPr="000B5D27" w:rsidRDefault="00000000">
            <w:pPr>
              <w:widowControl w:val="0"/>
              <w:rPr>
                <w:sz w:val="24"/>
                <w:szCs w:val="24"/>
              </w:rPr>
            </w:pPr>
            <w:r w:rsidRPr="000B5D27">
              <w:rPr>
                <w:sz w:val="24"/>
                <w:szCs w:val="24"/>
              </w:rPr>
              <w:t>No significant differences</w:t>
            </w:r>
          </w:p>
        </w:tc>
      </w:tr>
      <w:tr w:rsidR="000B5D27" w:rsidRPr="000B5D27" w14:paraId="4044CBE3" w14:textId="77777777">
        <w:tc>
          <w:tcPr>
            <w:tcW w:w="2520" w:type="dxa"/>
            <w:tcMar>
              <w:top w:w="100" w:type="dxa"/>
              <w:left w:w="100" w:type="dxa"/>
              <w:bottom w:w="100" w:type="dxa"/>
              <w:right w:w="100" w:type="dxa"/>
            </w:tcMar>
          </w:tcPr>
          <w:p w14:paraId="2F12AB74" w14:textId="77777777" w:rsidR="00686355" w:rsidRPr="000B5D27" w:rsidRDefault="00000000">
            <w:pPr>
              <w:widowControl w:val="0"/>
              <w:rPr>
                <w:sz w:val="24"/>
                <w:szCs w:val="24"/>
              </w:rPr>
            </w:pPr>
            <w:r w:rsidRPr="000B5D27">
              <w:rPr>
                <w:sz w:val="24"/>
                <w:szCs w:val="24"/>
              </w:rPr>
              <w:t>(</w:t>
            </w:r>
            <w:proofErr w:type="spellStart"/>
            <w:r w:rsidRPr="000B5D27">
              <w:rPr>
                <w:sz w:val="24"/>
                <w:szCs w:val="24"/>
              </w:rPr>
              <w:t>Alpha+Theta</w:t>
            </w:r>
            <w:proofErr w:type="spellEnd"/>
            <w:r w:rsidRPr="000B5D27">
              <w:rPr>
                <w:sz w:val="24"/>
                <w:szCs w:val="24"/>
              </w:rPr>
              <w:t>)/(</w:t>
            </w:r>
            <w:proofErr w:type="spellStart"/>
            <w:r w:rsidRPr="000B5D27">
              <w:rPr>
                <w:sz w:val="24"/>
                <w:szCs w:val="24"/>
              </w:rPr>
              <w:t>Beta+Gamma</w:t>
            </w:r>
            <w:proofErr w:type="spellEnd"/>
            <w:r w:rsidRPr="000B5D27">
              <w:rPr>
                <w:sz w:val="24"/>
                <w:szCs w:val="24"/>
              </w:rPr>
              <w:t>)</w:t>
            </w:r>
          </w:p>
        </w:tc>
        <w:tc>
          <w:tcPr>
            <w:tcW w:w="2160" w:type="dxa"/>
            <w:tcMar>
              <w:top w:w="100" w:type="dxa"/>
              <w:left w:w="100" w:type="dxa"/>
              <w:bottom w:w="100" w:type="dxa"/>
              <w:right w:w="100" w:type="dxa"/>
            </w:tcMar>
          </w:tcPr>
          <w:p w14:paraId="7A48519C" w14:textId="77777777" w:rsidR="00686355" w:rsidRPr="000B5D27" w:rsidRDefault="00000000">
            <w:pPr>
              <w:widowControl w:val="0"/>
              <w:rPr>
                <w:sz w:val="24"/>
                <w:szCs w:val="24"/>
              </w:rPr>
            </w:pPr>
            <w:proofErr w:type="gramStart"/>
            <w:r w:rsidRPr="000B5D27">
              <w:rPr>
                <w:sz w:val="24"/>
                <w:szCs w:val="24"/>
              </w:rPr>
              <w:t>F(</w:t>
            </w:r>
            <w:proofErr w:type="gramEnd"/>
            <w:r w:rsidRPr="000B5D27">
              <w:rPr>
                <w:sz w:val="24"/>
                <w:szCs w:val="24"/>
              </w:rPr>
              <w:t>1, 64) = 1.44,</w:t>
            </w:r>
          </w:p>
          <w:p w14:paraId="436FD105" w14:textId="77777777" w:rsidR="00686355" w:rsidRPr="000B5D27" w:rsidRDefault="00000000">
            <w:pPr>
              <w:widowControl w:val="0"/>
              <w:rPr>
                <w:sz w:val="24"/>
                <w:szCs w:val="24"/>
              </w:rPr>
            </w:pPr>
            <w:r w:rsidRPr="000B5D27">
              <w:rPr>
                <w:i/>
                <w:sz w:val="24"/>
                <w:szCs w:val="24"/>
              </w:rPr>
              <w:t xml:space="preserve">p </w:t>
            </w:r>
            <w:r w:rsidRPr="000B5D27">
              <w:rPr>
                <w:sz w:val="24"/>
                <w:szCs w:val="24"/>
              </w:rPr>
              <w:t>= 0.235,</w:t>
            </w:r>
          </w:p>
          <w:p w14:paraId="33B296B1" w14:textId="77777777" w:rsidR="00686355" w:rsidRPr="000B5D27" w:rsidRDefault="00000000">
            <w:pPr>
              <w:widowControl w:val="0"/>
              <w:rPr>
                <w:sz w:val="24"/>
                <w:szCs w:val="24"/>
              </w:rPr>
            </w:pPr>
            <w:r w:rsidRPr="000B5D27">
              <w:rPr>
                <w:i/>
                <w:sz w:val="24"/>
                <w:szCs w:val="24"/>
              </w:rPr>
              <w:t>η</w:t>
            </w:r>
            <w:r w:rsidRPr="000B5D27">
              <w:rPr>
                <w:i/>
                <w:sz w:val="24"/>
                <w:szCs w:val="24"/>
                <w:vertAlign w:val="superscript"/>
              </w:rPr>
              <w:t>2</w:t>
            </w:r>
            <w:r w:rsidRPr="000B5D27">
              <w:rPr>
                <w:i/>
                <w:sz w:val="24"/>
                <w:szCs w:val="24"/>
                <w:vertAlign w:val="subscript"/>
              </w:rPr>
              <w:t>p</w:t>
            </w:r>
            <w:r w:rsidRPr="000B5D27">
              <w:rPr>
                <w:i/>
                <w:sz w:val="24"/>
                <w:szCs w:val="24"/>
              </w:rPr>
              <w:t xml:space="preserve"> </w:t>
            </w:r>
            <w:r w:rsidRPr="000B5D27">
              <w:rPr>
                <w:sz w:val="24"/>
                <w:szCs w:val="24"/>
              </w:rPr>
              <w:t>= 0.022,</w:t>
            </w:r>
          </w:p>
          <w:p w14:paraId="654BD107" w14:textId="77777777" w:rsidR="00686355" w:rsidRPr="000B5D27" w:rsidRDefault="00000000">
            <w:pPr>
              <w:widowControl w:val="0"/>
              <w:rPr>
                <w:sz w:val="24"/>
                <w:szCs w:val="24"/>
              </w:rPr>
            </w:pPr>
            <w:r w:rsidRPr="000B5D27">
              <w:rPr>
                <w:i/>
                <w:sz w:val="24"/>
                <w:szCs w:val="24"/>
              </w:rPr>
              <w:t>η²</w:t>
            </w:r>
            <w:r w:rsidRPr="000B5D27">
              <w:rPr>
                <w:i/>
                <w:sz w:val="24"/>
                <w:szCs w:val="24"/>
                <w:vertAlign w:val="subscript"/>
              </w:rPr>
              <w:t>G</w:t>
            </w:r>
            <w:r w:rsidRPr="000B5D27">
              <w:rPr>
                <w:i/>
                <w:sz w:val="24"/>
                <w:szCs w:val="24"/>
              </w:rPr>
              <w:t xml:space="preserve"> </w:t>
            </w:r>
            <w:r w:rsidRPr="000B5D27">
              <w:rPr>
                <w:sz w:val="24"/>
                <w:szCs w:val="24"/>
              </w:rPr>
              <w:t>= 0.0003</w:t>
            </w:r>
          </w:p>
        </w:tc>
        <w:tc>
          <w:tcPr>
            <w:tcW w:w="2085" w:type="dxa"/>
            <w:tcMar>
              <w:top w:w="100" w:type="dxa"/>
              <w:left w:w="100" w:type="dxa"/>
              <w:bottom w:w="100" w:type="dxa"/>
              <w:right w:w="100" w:type="dxa"/>
            </w:tcMar>
          </w:tcPr>
          <w:p w14:paraId="289ED362" w14:textId="77777777" w:rsidR="00686355" w:rsidRPr="000B5D27" w:rsidRDefault="00000000">
            <w:pPr>
              <w:widowControl w:val="0"/>
              <w:rPr>
                <w:sz w:val="24"/>
                <w:szCs w:val="24"/>
              </w:rPr>
            </w:pPr>
            <w:proofErr w:type="gramStart"/>
            <w:r w:rsidRPr="000B5D27">
              <w:rPr>
                <w:sz w:val="24"/>
                <w:szCs w:val="24"/>
              </w:rPr>
              <w:t>F(</w:t>
            </w:r>
            <w:proofErr w:type="gramEnd"/>
            <w:r w:rsidRPr="000B5D27">
              <w:rPr>
                <w:sz w:val="24"/>
                <w:szCs w:val="24"/>
              </w:rPr>
              <w:t xml:space="preserve">1, 64) = 0.0007, </w:t>
            </w:r>
          </w:p>
          <w:p w14:paraId="70202845" w14:textId="77777777" w:rsidR="00686355" w:rsidRPr="000B5D27" w:rsidRDefault="00000000">
            <w:pPr>
              <w:widowControl w:val="0"/>
              <w:rPr>
                <w:sz w:val="24"/>
                <w:szCs w:val="24"/>
              </w:rPr>
            </w:pPr>
            <w:r w:rsidRPr="000B5D27">
              <w:rPr>
                <w:i/>
                <w:sz w:val="24"/>
                <w:szCs w:val="24"/>
              </w:rPr>
              <w:t xml:space="preserve">p </w:t>
            </w:r>
            <w:r w:rsidRPr="000B5D27">
              <w:rPr>
                <w:sz w:val="24"/>
                <w:szCs w:val="24"/>
              </w:rPr>
              <w:t>= 0.973,</w:t>
            </w:r>
          </w:p>
          <w:p w14:paraId="1CB5DED2" w14:textId="77777777" w:rsidR="00686355" w:rsidRPr="000B5D27" w:rsidRDefault="00000000">
            <w:pPr>
              <w:widowControl w:val="0"/>
              <w:rPr>
                <w:sz w:val="24"/>
                <w:szCs w:val="24"/>
              </w:rPr>
            </w:pPr>
            <w:r w:rsidRPr="000B5D27">
              <w:rPr>
                <w:i/>
                <w:sz w:val="24"/>
                <w:szCs w:val="24"/>
              </w:rPr>
              <w:t>η</w:t>
            </w:r>
            <w:r w:rsidRPr="000B5D27">
              <w:rPr>
                <w:i/>
                <w:sz w:val="24"/>
                <w:szCs w:val="24"/>
                <w:vertAlign w:val="superscript"/>
              </w:rPr>
              <w:t>2</w:t>
            </w:r>
            <w:r w:rsidRPr="000B5D27">
              <w:rPr>
                <w:i/>
                <w:sz w:val="24"/>
                <w:szCs w:val="24"/>
                <w:vertAlign w:val="subscript"/>
              </w:rPr>
              <w:t>p</w:t>
            </w:r>
            <w:r w:rsidRPr="000B5D27">
              <w:rPr>
                <w:sz w:val="24"/>
                <w:szCs w:val="24"/>
              </w:rPr>
              <w:t xml:space="preserve"> = 0.0,</w:t>
            </w:r>
          </w:p>
          <w:p w14:paraId="0831EC98" w14:textId="77777777" w:rsidR="00686355" w:rsidRPr="000B5D27" w:rsidRDefault="00000000">
            <w:pPr>
              <w:widowControl w:val="0"/>
              <w:rPr>
                <w:sz w:val="24"/>
                <w:szCs w:val="24"/>
              </w:rPr>
            </w:pPr>
            <w:r w:rsidRPr="000B5D27">
              <w:rPr>
                <w:i/>
                <w:sz w:val="24"/>
                <w:szCs w:val="24"/>
              </w:rPr>
              <w:t>η²</w:t>
            </w:r>
            <w:r w:rsidRPr="000B5D27">
              <w:rPr>
                <w:i/>
                <w:sz w:val="24"/>
                <w:szCs w:val="24"/>
                <w:vertAlign w:val="subscript"/>
              </w:rPr>
              <w:t>G</w:t>
            </w:r>
            <w:r w:rsidRPr="000B5D27">
              <w:rPr>
                <w:i/>
                <w:sz w:val="24"/>
                <w:szCs w:val="24"/>
              </w:rPr>
              <w:t xml:space="preserve"> </w:t>
            </w:r>
            <w:r w:rsidRPr="000B5D27">
              <w:rPr>
                <w:sz w:val="24"/>
                <w:szCs w:val="24"/>
              </w:rPr>
              <w:t>= 0.0</w:t>
            </w:r>
          </w:p>
        </w:tc>
        <w:tc>
          <w:tcPr>
            <w:tcW w:w="1965" w:type="dxa"/>
            <w:tcMar>
              <w:top w:w="100" w:type="dxa"/>
              <w:left w:w="100" w:type="dxa"/>
              <w:bottom w:w="100" w:type="dxa"/>
              <w:right w:w="100" w:type="dxa"/>
            </w:tcMar>
          </w:tcPr>
          <w:p w14:paraId="7E4E2F93" w14:textId="77777777" w:rsidR="00686355" w:rsidRPr="000B5D27" w:rsidRDefault="00000000">
            <w:pPr>
              <w:widowControl w:val="0"/>
              <w:rPr>
                <w:sz w:val="24"/>
                <w:szCs w:val="24"/>
              </w:rPr>
            </w:pPr>
            <w:proofErr w:type="gramStart"/>
            <w:r w:rsidRPr="000B5D27">
              <w:rPr>
                <w:sz w:val="24"/>
                <w:szCs w:val="24"/>
              </w:rPr>
              <w:t>F(</w:t>
            </w:r>
            <w:proofErr w:type="gramEnd"/>
            <w:r w:rsidRPr="000B5D27">
              <w:rPr>
                <w:sz w:val="24"/>
                <w:szCs w:val="24"/>
              </w:rPr>
              <w:t>1 ,64) = 0.0503,</w:t>
            </w:r>
          </w:p>
          <w:p w14:paraId="188408A0" w14:textId="77777777" w:rsidR="00686355" w:rsidRPr="000B5D27" w:rsidRDefault="00000000">
            <w:pPr>
              <w:widowControl w:val="0"/>
              <w:rPr>
                <w:sz w:val="24"/>
                <w:szCs w:val="24"/>
              </w:rPr>
            </w:pPr>
            <w:r w:rsidRPr="000B5D27">
              <w:rPr>
                <w:i/>
                <w:sz w:val="24"/>
                <w:szCs w:val="24"/>
              </w:rPr>
              <w:t xml:space="preserve">p </w:t>
            </w:r>
            <w:r w:rsidRPr="000B5D27">
              <w:rPr>
                <w:sz w:val="24"/>
                <w:szCs w:val="24"/>
              </w:rPr>
              <w:t>= 0.823,</w:t>
            </w:r>
          </w:p>
          <w:p w14:paraId="1C4B9D19" w14:textId="77777777" w:rsidR="00686355" w:rsidRPr="000B5D27" w:rsidRDefault="00000000">
            <w:pPr>
              <w:widowControl w:val="0"/>
              <w:rPr>
                <w:sz w:val="24"/>
                <w:szCs w:val="24"/>
              </w:rPr>
            </w:pPr>
            <w:r w:rsidRPr="000B5D27">
              <w:rPr>
                <w:i/>
                <w:sz w:val="24"/>
                <w:szCs w:val="24"/>
              </w:rPr>
              <w:t>η</w:t>
            </w:r>
            <w:r w:rsidRPr="000B5D27">
              <w:rPr>
                <w:i/>
                <w:sz w:val="24"/>
                <w:szCs w:val="24"/>
                <w:vertAlign w:val="superscript"/>
              </w:rPr>
              <w:t>2</w:t>
            </w:r>
            <w:r w:rsidRPr="000B5D27">
              <w:rPr>
                <w:i/>
                <w:sz w:val="24"/>
                <w:szCs w:val="24"/>
                <w:vertAlign w:val="subscript"/>
              </w:rPr>
              <w:t>p</w:t>
            </w:r>
            <w:r w:rsidRPr="000B5D27">
              <w:rPr>
                <w:i/>
                <w:sz w:val="24"/>
                <w:szCs w:val="24"/>
              </w:rPr>
              <w:t xml:space="preserve"> </w:t>
            </w:r>
            <w:r w:rsidRPr="000B5D27">
              <w:rPr>
                <w:sz w:val="24"/>
                <w:szCs w:val="24"/>
              </w:rPr>
              <w:t>= 0.0008,</w:t>
            </w:r>
          </w:p>
          <w:p w14:paraId="1BD679B0" w14:textId="77777777" w:rsidR="00686355" w:rsidRPr="000B5D27" w:rsidRDefault="00000000">
            <w:pPr>
              <w:widowControl w:val="0"/>
              <w:rPr>
                <w:sz w:val="24"/>
                <w:szCs w:val="24"/>
              </w:rPr>
            </w:pPr>
            <w:r w:rsidRPr="000B5D27">
              <w:rPr>
                <w:i/>
                <w:sz w:val="24"/>
                <w:szCs w:val="24"/>
              </w:rPr>
              <w:t>η²</w:t>
            </w:r>
            <w:r w:rsidRPr="000B5D27">
              <w:rPr>
                <w:i/>
                <w:sz w:val="24"/>
                <w:szCs w:val="24"/>
                <w:vertAlign w:val="subscript"/>
              </w:rPr>
              <w:t>G</w:t>
            </w:r>
            <w:r w:rsidRPr="000B5D27">
              <w:rPr>
                <w:i/>
                <w:sz w:val="24"/>
                <w:szCs w:val="24"/>
              </w:rPr>
              <w:t xml:space="preserve"> </w:t>
            </w:r>
            <w:r w:rsidRPr="000B5D27">
              <w:rPr>
                <w:sz w:val="24"/>
                <w:szCs w:val="24"/>
              </w:rPr>
              <w:t>= 0.0</w:t>
            </w:r>
          </w:p>
        </w:tc>
        <w:tc>
          <w:tcPr>
            <w:tcW w:w="1485" w:type="dxa"/>
            <w:tcMar>
              <w:top w:w="100" w:type="dxa"/>
              <w:left w:w="100" w:type="dxa"/>
              <w:bottom w:w="100" w:type="dxa"/>
              <w:right w:w="100" w:type="dxa"/>
            </w:tcMar>
          </w:tcPr>
          <w:p w14:paraId="0E0711DC" w14:textId="77777777" w:rsidR="00686355" w:rsidRPr="000B5D27" w:rsidRDefault="00000000">
            <w:pPr>
              <w:widowControl w:val="0"/>
              <w:rPr>
                <w:sz w:val="24"/>
                <w:szCs w:val="24"/>
              </w:rPr>
            </w:pPr>
            <w:r w:rsidRPr="000B5D27">
              <w:rPr>
                <w:sz w:val="24"/>
                <w:szCs w:val="24"/>
              </w:rPr>
              <w:t>No significant differences</w:t>
            </w:r>
          </w:p>
        </w:tc>
      </w:tr>
      <w:tr w:rsidR="000B5D27" w:rsidRPr="000B5D27" w14:paraId="751DD6F0" w14:textId="77777777">
        <w:tc>
          <w:tcPr>
            <w:tcW w:w="2520" w:type="dxa"/>
            <w:tcMar>
              <w:top w:w="100" w:type="dxa"/>
              <w:left w:w="100" w:type="dxa"/>
              <w:bottom w:w="100" w:type="dxa"/>
              <w:right w:w="100" w:type="dxa"/>
            </w:tcMar>
          </w:tcPr>
          <w:p w14:paraId="2A4E8853" w14:textId="77777777" w:rsidR="00686355" w:rsidRPr="000B5D27" w:rsidRDefault="00000000">
            <w:pPr>
              <w:widowControl w:val="0"/>
              <w:rPr>
                <w:sz w:val="24"/>
                <w:szCs w:val="24"/>
              </w:rPr>
            </w:pPr>
            <w:r w:rsidRPr="000B5D27">
              <w:rPr>
                <w:sz w:val="24"/>
                <w:szCs w:val="24"/>
              </w:rPr>
              <w:t>Theta/Beta Power</w:t>
            </w:r>
          </w:p>
        </w:tc>
        <w:tc>
          <w:tcPr>
            <w:tcW w:w="2160" w:type="dxa"/>
            <w:tcMar>
              <w:top w:w="100" w:type="dxa"/>
              <w:left w:w="100" w:type="dxa"/>
              <w:bottom w:w="100" w:type="dxa"/>
              <w:right w:w="100" w:type="dxa"/>
            </w:tcMar>
          </w:tcPr>
          <w:p w14:paraId="21D0AF39" w14:textId="77777777" w:rsidR="00686355" w:rsidRPr="000B5D27" w:rsidRDefault="00000000">
            <w:pPr>
              <w:widowControl w:val="0"/>
              <w:rPr>
                <w:sz w:val="24"/>
                <w:szCs w:val="24"/>
              </w:rPr>
            </w:pPr>
            <w:proofErr w:type="gramStart"/>
            <w:r w:rsidRPr="000B5D27">
              <w:rPr>
                <w:sz w:val="24"/>
                <w:szCs w:val="24"/>
              </w:rPr>
              <w:t>F(</w:t>
            </w:r>
            <w:proofErr w:type="gramEnd"/>
            <w:r w:rsidRPr="000B5D27">
              <w:rPr>
                <w:sz w:val="24"/>
                <w:szCs w:val="24"/>
              </w:rPr>
              <w:t>1, 64) = 0.0016,</w:t>
            </w:r>
          </w:p>
          <w:p w14:paraId="5DDED3BB" w14:textId="77777777" w:rsidR="00686355" w:rsidRPr="000B5D27" w:rsidRDefault="00000000">
            <w:pPr>
              <w:widowControl w:val="0"/>
              <w:rPr>
                <w:sz w:val="24"/>
                <w:szCs w:val="24"/>
              </w:rPr>
            </w:pPr>
            <w:r w:rsidRPr="000B5D27">
              <w:rPr>
                <w:i/>
                <w:sz w:val="24"/>
                <w:szCs w:val="24"/>
              </w:rPr>
              <w:t xml:space="preserve">p </w:t>
            </w:r>
            <w:r w:rsidRPr="000B5D27">
              <w:rPr>
                <w:sz w:val="24"/>
                <w:szCs w:val="24"/>
              </w:rPr>
              <w:t>= 0.968,</w:t>
            </w:r>
          </w:p>
          <w:p w14:paraId="486D8559" w14:textId="77777777" w:rsidR="00686355" w:rsidRPr="000B5D27" w:rsidRDefault="00000000">
            <w:pPr>
              <w:widowControl w:val="0"/>
              <w:rPr>
                <w:sz w:val="24"/>
                <w:szCs w:val="24"/>
              </w:rPr>
            </w:pPr>
            <w:r w:rsidRPr="000B5D27">
              <w:rPr>
                <w:i/>
                <w:sz w:val="24"/>
                <w:szCs w:val="24"/>
              </w:rPr>
              <w:t>η</w:t>
            </w:r>
            <w:r w:rsidRPr="000B5D27">
              <w:rPr>
                <w:i/>
                <w:sz w:val="24"/>
                <w:szCs w:val="24"/>
                <w:vertAlign w:val="superscript"/>
              </w:rPr>
              <w:t>2</w:t>
            </w:r>
            <w:r w:rsidRPr="000B5D27">
              <w:rPr>
                <w:i/>
                <w:sz w:val="24"/>
                <w:szCs w:val="24"/>
                <w:vertAlign w:val="subscript"/>
              </w:rPr>
              <w:t>p</w:t>
            </w:r>
            <w:r w:rsidRPr="000B5D27">
              <w:rPr>
                <w:i/>
                <w:sz w:val="24"/>
                <w:szCs w:val="24"/>
              </w:rPr>
              <w:t xml:space="preserve"> </w:t>
            </w:r>
            <w:r w:rsidRPr="000B5D27">
              <w:rPr>
                <w:sz w:val="24"/>
                <w:szCs w:val="24"/>
              </w:rPr>
              <w:t>= 0.0,</w:t>
            </w:r>
          </w:p>
          <w:p w14:paraId="2CA18E0F" w14:textId="77777777" w:rsidR="00686355" w:rsidRPr="000B5D27" w:rsidRDefault="00000000">
            <w:pPr>
              <w:widowControl w:val="0"/>
              <w:rPr>
                <w:sz w:val="24"/>
                <w:szCs w:val="24"/>
              </w:rPr>
            </w:pPr>
            <w:r w:rsidRPr="000B5D27">
              <w:rPr>
                <w:i/>
                <w:sz w:val="24"/>
                <w:szCs w:val="24"/>
              </w:rPr>
              <w:t>η²</w:t>
            </w:r>
            <w:r w:rsidRPr="000B5D27">
              <w:rPr>
                <w:i/>
                <w:sz w:val="24"/>
                <w:szCs w:val="24"/>
                <w:vertAlign w:val="subscript"/>
              </w:rPr>
              <w:t>G</w:t>
            </w:r>
            <w:r w:rsidRPr="000B5D27">
              <w:rPr>
                <w:sz w:val="24"/>
                <w:szCs w:val="24"/>
              </w:rPr>
              <w:t xml:space="preserve"> = 0.0</w:t>
            </w:r>
          </w:p>
        </w:tc>
        <w:tc>
          <w:tcPr>
            <w:tcW w:w="2085" w:type="dxa"/>
            <w:tcMar>
              <w:top w:w="100" w:type="dxa"/>
              <w:left w:w="100" w:type="dxa"/>
              <w:bottom w:w="100" w:type="dxa"/>
              <w:right w:w="100" w:type="dxa"/>
            </w:tcMar>
          </w:tcPr>
          <w:p w14:paraId="4CD3B069" w14:textId="77777777" w:rsidR="00686355" w:rsidRPr="000B5D27" w:rsidRDefault="00000000">
            <w:pPr>
              <w:widowControl w:val="0"/>
              <w:rPr>
                <w:sz w:val="24"/>
                <w:szCs w:val="24"/>
              </w:rPr>
            </w:pPr>
            <w:proofErr w:type="gramStart"/>
            <w:r w:rsidRPr="000B5D27">
              <w:rPr>
                <w:sz w:val="24"/>
                <w:szCs w:val="24"/>
              </w:rPr>
              <w:t>F(</w:t>
            </w:r>
            <w:proofErr w:type="gramEnd"/>
            <w:r w:rsidRPr="000B5D27">
              <w:rPr>
                <w:sz w:val="24"/>
                <w:szCs w:val="24"/>
              </w:rPr>
              <w:t>1, 64) = 0.0071,</w:t>
            </w:r>
          </w:p>
          <w:p w14:paraId="7023999D" w14:textId="77777777" w:rsidR="00686355" w:rsidRPr="000B5D27" w:rsidRDefault="00000000">
            <w:pPr>
              <w:widowControl w:val="0"/>
              <w:rPr>
                <w:sz w:val="24"/>
                <w:szCs w:val="24"/>
              </w:rPr>
            </w:pPr>
            <w:r w:rsidRPr="000B5D27">
              <w:rPr>
                <w:i/>
                <w:sz w:val="24"/>
                <w:szCs w:val="24"/>
              </w:rPr>
              <w:t xml:space="preserve">p </w:t>
            </w:r>
            <w:r w:rsidRPr="000B5D27">
              <w:rPr>
                <w:sz w:val="24"/>
                <w:szCs w:val="24"/>
              </w:rPr>
              <w:t>= 0.933,</w:t>
            </w:r>
          </w:p>
          <w:p w14:paraId="20C90456" w14:textId="77777777" w:rsidR="00686355" w:rsidRPr="000B5D27" w:rsidRDefault="00000000">
            <w:pPr>
              <w:widowControl w:val="0"/>
              <w:rPr>
                <w:sz w:val="24"/>
                <w:szCs w:val="24"/>
              </w:rPr>
            </w:pPr>
            <w:r w:rsidRPr="000B5D27">
              <w:rPr>
                <w:i/>
                <w:sz w:val="24"/>
                <w:szCs w:val="24"/>
              </w:rPr>
              <w:t>η</w:t>
            </w:r>
            <w:r w:rsidRPr="000B5D27">
              <w:rPr>
                <w:i/>
                <w:sz w:val="24"/>
                <w:szCs w:val="24"/>
                <w:vertAlign w:val="superscript"/>
              </w:rPr>
              <w:t>2</w:t>
            </w:r>
            <w:r w:rsidRPr="000B5D27">
              <w:rPr>
                <w:i/>
                <w:sz w:val="24"/>
                <w:szCs w:val="24"/>
                <w:vertAlign w:val="subscript"/>
              </w:rPr>
              <w:t>p</w:t>
            </w:r>
            <w:r w:rsidRPr="000B5D27">
              <w:rPr>
                <w:i/>
                <w:sz w:val="24"/>
                <w:szCs w:val="24"/>
              </w:rPr>
              <w:t xml:space="preserve"> </w:t>
            </w:r>
            <w:r w:rsidRPr="000B5D27">
              <w:rPr>
                <w:sz w:val="24"/>
                <w:szCs w:val="24"/>
              </w:rPr>
              <w:t>= 0.0001,</w:t>
            </w:r>
          </w:p>
          <w:p w14:paraId="5AB82B16" w14:textId="77777777" w:rsidR="00686355" w:rsidRPr="000B5D27" w:rsidRDefault="00000000">
            <w:pPr>
              <w:widowControl w:val="0"/>
              <w:rPr>
                <w:sz w:val="24"/>
                <w:szCs w:val="24"/>
              </w:rPr>
            </w:pPr>
            <w:r w:rsidRPr="000B5D27">
              <w:rPr>
                <w:i/>
                <w:sz w:val="24"/>
                <w:szCs w:val="24"/>
              </w:rPr>
              <w:t>η²</w:t>
            </w:r>
            <w:r w:rsidRPr="000B5D27">
              <w:rPr>
                <w:i/>
                <w:sz w:val="24"/>
                <w:szCs w:val="24"/>
                <w:vertAlign w:val="subscript"/>
              </w:rPr>
              <w:t>G</w:t>
            </w:r>
            <w:r w:rsidRPr="000B5D27">
              <w:rPr>
                <w:sz w:val="24"/>
                <w:szCs w:val="24"/>
              </w:rPr>
              <w:t xml:space="preserve"> = 0.0</w:t>
            </w:r>
          </w:p>
        </w:tc>
        <w:tc>
          <w:tcPr>
            <w:tcW w:w="1965" w:type="dxa"/>
            <w:tcMar>
              <w:top w:w="100" w:type="dxa"/>
              <w:left w:w="100" w:type="dxa"/>
              <w:bottom w:w="100" w:type="dxa"/>
              <w:right w:w="100" w:type="dxa"/>
            </w:tcMar>
          </w:tcPr>
          <w:p w14:paraId="6659CEA5" w14:textId="77777777" w:rsidR="00686355" w:rsidRPr="000B5D27" w:rsidRDefault="00000000">
            <w:pPr>
              <w:widowControl w:val="0"/>
              <w:rPr>
                <w:sz w:val="24"/>
                <w:szCs w:val="24"/>
              </w:rPr>
            </w:pPr>
            <w:proofErr w:type="gramStart"/>
            <w:r w:rsidRPr="000B5D27">
              <w:rPr>
                <w:sz w:val="24"/>
                <w:szCs w:val="24"/>
              </w:rPr>
              <w:t>F(</w:t>
            </w:r>
            <w:proofErr w:type="gramEnd"/>
            <w:r w:rsidRPr="000B5D27">
              <w:rPr>
                <w:sz w:val="24"/>
                <w:szCs w:val="24"/>
              </w:rPr>
              <w:t>1, 64) = 0.808,</w:t>
            </w:r>
          </w:p>
          <w:p w14:paraId="1E59801D" w14:textId="77777777" w:rsidR="00686355" w:rsidRPr="000B5D27" w:rsidRDefault="00000000">
            <w:pPr>
              <w:widowControl w:val="0"/>
              <w:rPr>
                <w:sz w:val="24"/>
                <w:szCs w:val="24"/>
              </w:rPr>
            </w:pPr>
            <w:r w:rsidRPr="000B5D27">
              <w:rPr>
                <w:i/>
                <w:sz w:val="24"/>
                <w:szCs w:val="24"/>
              </w:rPr>
              <w:t xml:space="preserve">p </w:t>
            </w:r>
            <w:r w:rsidRPr="000B5D27">
              <w:rPr>
                <w:sz w:val="24"/>
                <w:szCs w:val="24"/>
              </w:rPr>
              <w:t>= 0.372,</w:t>
            </w:r>
          </w:p>
          <w:p w14:paraId="6A9488C9" w14:textId="77777777" w:rsidR="00686355" w:rsidRPr="000B5D27" w:rsidRDefault="00000000">
            <w:pPr>
              <w:widowControl w:val="0"/>
              <w:rPr>
                <w:sz w:val="24"/>
                <w:szCs w:val="24"/>
              </w:rPr>
            </w:pPr>
            <w:r w:rsidRPr="000B5D27">
              <w:rPr>
                <w:i/>
                <w:sz w:val="24"/>
                <w:szCs w:val="24"/>
              </w:rPr>
              <w:t>η</w:t>
            </w:r>
            <w:r w:rsidRPr="000B5D27">
              <w:rPr>
                <w:i/>
                <w:sz w:val="24"/>
                <w:szCs w:val="24"/>
                <w:vertAlign w:val="superscript"/>
              </w:rPr>
              <w:t>2</w:t>
            </w:r>
            <w:r w:rsidRPr="000B5D27">
              <w:rPr>
                <w:i/>
                <w:sz w:val="24"/>
                <w:szCs w:val="24"/>
                <w:vertAlign w:val="subscript"/>
              </w:rPr>
              <w:t>p</w:t>
            </w:r>
            <w:r w:rsidRPr="000B5D27">
              <w:rPr>
                <w:i/>
                <w:sz w:val="24"/>
                <w:szCs w:val="24"/>
              </w:rPr>
              <w:t xml:space="preserve"> </w:t>
            </w:r>
            <w:r w:rsidRPr="000B5D27">
              <w:rPr>
                <w:sz w:val="24"/>
                <w:szCs w:val="24"/>
              </w:rPr>
              <w:t>= 0.0125,</w:t>
            </w:r>
          </w:p>
          <w:p w14:paraId="5F508652" w14:textId="77777777" w:rsidR="00686355" w:rsidRPr="000B5D27" w:rsidRDefault="00000000">
            <w:pPr>
              <w:widowControl w:val="0"/>
              <w:rPr>
                <w:sz w:val="24"/>
                <w:szCs w:val="24"/>
              </w:rPr>
            </w:pPr>
            <w:r w:rsidRPr="000B5D27">
              <w:rPr>
                <w:i/>
                <w:sz w:val="24"/>
                <w:szCs w:val="24"/>
              </w:rPr>
              <w:t>η²</w:t>
            </w:r>
            <w:r w:rsidRPr="000B5D27">
              <w:rPr>
                <w:i/>
                <w:sz w:val="24"/>
                <w:szCs w:val="24"/>
                <w:vertAlign w:val="subscript"/>
              </w:rPr>
              <w:t>G</w:t>
            </w:r>
            <w:r w:rsidRPr="000B5D27">
              <w:rPr>
                <w:sz w:val="24"/>
                <w:szCs w:val="24"/>
              </w:rPr>
              <w:t xml:space="preserve"> = 0.0002</w:t>
            </w:r>
          </w:p>
        </w:tc>
        <w:tc>
          <w:tcPr>
            <w:tcW w:w="1485" w:type="dxa"/>
            <w:tcMar>
              <w:top w:w="100" w:type="dxa"/>
              <w:left w:w="100" w:type="dxa"/>
              <w:bottom w:w="100" w:type="dxa"/>
              <w:right w:w="100" w:type="dxa"/>
            </w:tcMar>
          </w:tcPr>
          <w:p w14:paraId="2F3DE8EF" w14:textId="77777777" w:rsidR="00686355" w:rsidRPr="000B5D27" w:rsidRDefault="00000000">
            <w:pPr>
              <w:widowControl w:val="0"/>
              <w:rPr>
                <w:sz w:val="24"/>
                <w:szCs w:val="24"/>
              </w:rPr>
            </w:pPr>
            <w:r w:rsidRPr="000B5D27">
              <w:rPr>
                <w:sz w:val="24"/>
                <w:szCs w:val="24"/>
              </w:rPr>
              <w:t>No significant differences</w:t>
            </w:r>
          </w:p>
        </w:tc>
      </w:tr>
    </w:tbl>
    <w:p w14:paraId="14CBA548" w14:textId="77777777" w:rsidR="00686355" w:rsidRPr="000B5D27" w:rsidRDefault="00000000">
      <w:r w:rsidRPr="000B5D27">
        <w:rPr>
          <w:b/>
        </w:rPr>
        <w:t xml:space="preserve">Supplemental Table 4. </w:t>
      </w:r>
      <w:proofErr w:type="gramStart"/>
      <w:r w:rsidRPr="000B5D27">
        <w:rPr>
          <w:b/>
        </w:rPr>
        <w:t>EEG band</w:t>
      </w:r>
      <w:proofErr w:type="gramEnd"/>
      <w:r w:rsidRPr="000B5D27">
        <w:rPr>
          <w:b/>
        </w:rPr>
        <w:t xml:space="preserve"> power ratio changes from pre- to post-intervention.</w:t>
      </w:r>
    </w:p>
    <w:p w14:paraId="63908ACE" w14:textId="77777777" w:rsidR="00686355" w:rsidRPr="000B5D27" w:rsidRDefault="00686355">
      <w:pPr>
        <w:rPr>
          <w:sz w:val="24"/>
          <w:szCs w:val="24"/>
        </w:rPr>
      </w:pPr>
    </w:p>
    <w:p w14:paraId="3B29DDE6" w14:textId="77777777" w:rsidR="00686355" w:rsidRPr="000B5D27" w:rsidRDefault="00000000">
      <w:pPr>
        <w:rPr>
          <w:b/>
          <w:sz w:val="24"/>
          <w:szCs w:val="24"/>
        </w:rPr>
      </w:pPr>
      <w:r w:rsidRPr="000B5D27">
        <w:rPr>
          <w:b/>
          <w:sz w:val="24"/>
          <w:szCs w:val="24"/>
        </w:rPr>
        <w:t>EEG Pre vs. Post</w:t>
      </w:r>
      <w:r w:rsidRPr="000B5D27">
        <w:rPr>
          <w:b/>
          <w:sz w:val="24"/>
          <w:szCs w:val="24"/>
        </w:rPr>
        <w:br/>
      </w:r>
    </w:p>
    <w:p w14:paraId="50328AF5" w14:textId="77777777" w:rsidR="00686355" w:rsidRPr="000B5D27" w:rsidRDefault="00000000">
      <w:pPr>
        <w:rPr>
          <w:sz w:val="24"/>
          <w:szCs w:val="24"/>
        </w:rPr>
      </w:pPr>
      <w:r w:rsidRPr="000B5D27">
        <w:rPr>
          <w:sz w:val="24"/>
          <w:szCs w:val="24"/>
        </w:rPr>
        <w:t>Repeated measures ANOVA were also utilized for the EEG band power and band power ratio analyses pre- and post-intervention. Alpha power had a significant difference between groups pre-post measurements (</w:t>
      </w:r>
      <w:proofErr w:type="gramStart"/>
      <w:r w:rsidRPr="000B5D27">
        <w:rPr>
          <w:i/>
          <w:sz w:val="24"/>
          <w:szCs w:val="24"/>
        </w:rPr>
        <w:t>F(</w:t>
      </w:r>
      <w:proofErr w:type="gramEnd"/>
      <w:r w:rsidRPr="000B5D27">
        <w:rPr>
          <w:i/>
          <w:sz w:val="24"/>
          <w:szCs w:val="24"/>
        </w:rPr>
        <w:t>1, 64)</w:t>
      </w:r>
      <w:r w:rsidRPr="000B5D27">
        <w:rPr>
          <w:sz w:val="24"/>
          <w:szCs w:val="24"/>
        </w:rPr>
        <w:t xml:space="preserve"> = 4.15, </w:t>
      </w:r>
      <w:r w:rsidRPr="000B5D27">
        <w:rPr>
          <w:i/>
          <w:sz w:val="24"/>
          <w:szCs w:val="24"/>
        </w:rPr>
        <w:t xml:space="preserve">p </w:t>
      </w:r>
      <w:r w:rsidRPr="000B5D27">
        <w:rPr>
          <w:sz w:val="24"/>
          <w:szCs w:val="24"/>
        </w:rPr>
        <w:t xml:space="preserve">= 0.046, </w:t>
      </w:r>
      <w:r w:rsidRPr="000B5D27">
        <w:rPr>
          <w:i/>
          <w:sz w:val="24"/>
          <w:szCs w:val="24"/>
        </w:rPr>
        <w:t>η</w:t>
      </w:r>
      <w:r w:rsidRPr="000B5D27">
        <w:rPr>
          <w:i/>
          <w:sz w:val="24"/>
          <w:szCs w:val="24"/>
          <w:vertAlign w:val="superscript"/>
        </w:rPr>
        <w:t>2</w:t>
      </w:r>
      <w:r w:rsidRPr="000B5D27">
        <w:rPr>
          <w:i/>
          <w:sz w:val="24"/>
          <w:szCs w:val="24"/>
          <w:vertAlign w:val="subscript"/>
        </w:rPr>
        <w:t>p</w:t>
      </w:r>
      <w:r w:rsidRPr="000B5D27">
        <w:rPr>
          <w:sz w:val="24"/>
          <w:szCs w:val="24"/>
        </w:rPr>
        <w:t xml:space="preserve"> = 0.061). No significant main effect of time (</w:t>
      </w:r>
      <w:proofErr w:type="gramStart"/>
      <w:r w:rsidRPr="000B5D27">
        <w:rPr>
          <w:i/>
          <w:sz w:val="24"/>
          <w:szCs w:val="24"/>
        </w:rPr>
        <w:t>F(</w:t>
      </w:r>
      <w:proofErr w:type="gramEnd"/>
      <w:r w:rsidRPr="000B5D27">
        <w:rPr>
          <w:i/>
          <w:sz w:val="24"/>
          <w:szCs w:val="24"/>
        </w:rPr>
        <w:t>1, 64)</w:t>
      </w:r>
      <w:r w:rsidRPr="000B5D27">
        <w:rPr>
          <w:sz w:val="24"/>
          <w:szCs w:val="24"/>
        </w:rPr>
        <w:t xml:space="preserve"> = 0.102, p = 0.750, </w:t>
      </w:r>
      <w:r w:rsidRPr="000B5D27">
        <w:rPr>
          <w:i/>
          <w:sz w:val="24"/>
          <w:szCs w:val="24"/>
        </w:rPr>
        <w:t>η</w:t>
      </w:r>
      <w:r w:rsidRPr="000B5D27">
        <w:rPr>
          <w:i/>
          <w:sz w:val="24"/>
          <w:szCs w:val="24"/>
          <w:vertAlign w:val="superscript"/>
        </w:rPr>
        <w:t>2</w:t>
      </w:r>
      <w:r w:rsidRPr="000B5D27">
        <w:rPr>
          <w:i/>
          <w:sz w:val="24"/>
          <w:szCs w:val="24"/>
          <w:vertAlign w:val="subscript"/>
        </w:rPr>
        <w:t>p</w:t>
      </w:r>
      <w:r w:rsidRPr="000B5D27">
        <w:rPr>
          <w:sz w:val="24"/>
          <w:szCs w:val="24"/>
        </w:rPr>
        <w:t xml:space="preserve"> = 0.002) or interaction between time and group (</w:t>
      </w:r>
      <w:proofErr w:type="gramStart"/>
      <w:r w:rsidRPr="000B5D27">
        <w:rPr>
          <w:i/>
          <w:sz w:val="24"/>
          <w:szCs w:val="24"/>
        </w:rPr>
        <w:t>F(</w:t>
      </w:r>
      <w:proofErr w:type="gramEnd"/>
      <w:r w:rsidRPr="000B5D27">
        <w:rPr>
          <w:i/>
          <w:sz w:val="24"/>
          <w:szCs w:val="24"/>
        </w:rPr>
        <w:t>1, 64)</w:t>
      </w:r>
      <w:r w:rsidRPr="000B5D27">
        <w:rPr>
          <w:sz w:val="24"/>
          <w:szCs w:val="24"/>
        </w:rPr>
        <w:t xml:space="preserve"> = 0.156, p = 0.694, </w:t>
      </w:r>
      <w:r w:rsidRPr="000B5D27">
        <w:rPr>
          <w:i/>
          <w:sz w:val="24"/>
          <w:szCs w:val="24"/>
        </w:rPr>
        <w:t>η</w:t>
      </w:r>
      <w:r w:rsidRPr="000B5D27">
        <w:rPr>
          <w:i/>
          <w:sz w:val="24"/>
          <w:szCs w:val="24"/>
          <w:vertAlign w:val="superscript"/>
        </w:rPr>
        <w:t>2</w:t>
      </w:r>
      <w:r w:rsidRPr="000B5D27">
        <w:rPr>
          <w:i/>
          <w:sz w:val="24"/>
          <w:szCs w:val="24"/>
          <w:vertAlign w:val="subscript"/>
        </w:rPr>
        <w:t>p</w:t>
      </w:r>
      <w:r w:rsidRPr="000B5D27">
        <w:rPr>
          <w:sz w:val="24"/>
          <w:szCs w:val="24"/>
        </w:rPr>
        <w:t xml:space="preserve"> = 0.002) were found. No significant main effect of time or interaction with groups </w:t>
      </w:r>
      <w:proofErr w:type="gramStart"/>
      <w:r w:rsidRPr="000B5D27">
        <w:rPr>
          <w:sz w:val="24"/>
          <w:szCs w:val="24"/>
        </w:rPr>
        <w:t>were</w:t>
      </w:r>
      <w:proofErr w:type="gramEnd"/>
      <w:r w:rsidRPr="000B5D27">
        <w:rPr>
          <w:sz w:val="24"/>
          <w:szCs w:val="24"/>
        </w:rPr>
        <w:t xml:space="preserve"> observed for theta power. </w:t>
      </w:r>
    </w:p>
    <w:p w14:paraId="3E09C101" w14:textId="77777777" w:rsidR="00686355" w:rsidRPr="000B5D27" w:rsidRDefault="00686355">
      <w:pPr>
        <w:rPr>
          <w:sz w:val="24"/>
          <w:szCs w:val="24"/>
        </w:rPr>
      </w:pPr>
    </w:p>
    <w:p w14:paraId="173E21B3" w14:textId="77777777" w:rsidR="00686355" w:rsidRPr="000B5D27" w:rsidRDefault="00000000">
      <w:pPr>
        <w:rPr>
          <w:sz w:val="24"/>
          <w:szCs w:val="24"/>
        </w:rPr>
      </w:pPr>
      <w:r w:rsidRPr="000B5D27">
        <w:rPr>
          <w:sz w:val="24"/>
          <w:szCs w:val="24"/>
        </w:rPr>
        <w:t>For the power band ratios, the analysis revealed a marginally significant difference between the Alpha and Theta groups for alpha/beta power looking at pre-rest and post-rest together (</w:t>
      </w:r>
      <w:proofErr w:type="gramStart"/>
      <w:r w:rsidRPr="000B5D27">
        <w:rPr>
          <w:i/>
          <w:sz w:val="24"/>
          <w:szCs w:val="24"/>
        </w:rPr>
        <w:t>F(</w:t>
      </w:r>
      <w:proofErr w:type="gramEnd"/>
      <w:r w:rsidRPr="000B5D27">
        <w:rPr>
          <w:i/>
          <w:sz w:val="24"/>
          <w:szCs w:val="24"/>
        </w:rPr>
        <w:t>1, 64)</w:t>
      </w:r>
      <w:r w:rsidRPr="000B5D27">
        <w:rPr>
          <w:sz w:val="24"/>
          <w:szCs w:val="24"/>
        </w:rPr>
        <w:t xml:space="preserve"> = 3.94, p = 0.052, </w:t>
      </w:r>
      <w:r w:rsidRPr="000B5D27">
        <w:rPr>
          <w:i/>
          <w:sz w:val="24"/>
          <w:szCs w:val="24"/>
        </w:rPr>
        <w:t>η</w:t>
      </w:r>
      <w:r w:rsidRPr="000B5D27">
        <w:rPr>
          <w:i/>
          <w:sz w:val="24"/>
          <w:szCs w:val="24"/>
          <w:vertAlign w:val="superscript"/>
        </w:rPr>
        <w:t>2</w:t>
      </w:r>
      <w:r w:rsidRPr="000B5D27">
        <w:rPr>
          <w:i/>
          <w:sz w:val="24"/>
          <w:szCs w:val="24"/>
          <w:vertAlign w:val="subscript"/>
        </w:rPr>
        <w:t>p</w:t>
      </w:r>
      <w:r w:rsidRPr="000B5D27">
        <w:rPr>
          <w:sz w:val="24"/>
          <w:szCs w:val="24"/>
        </w:rPr>
        <w:t xml:space="preserve"> = 0.058). No significant main effect of time or interaction with groups were observed for alpha/beta power. Similarly, for </w:t>
      </w:r>
      <w:r w:rsidRPr="000B5D27">
        <w:rPr>
          <w:sz w:val="24"/>
          <w:szCs w:val="24"/>
        </w:rPr>
        <w:lastRenderedPageBreak/>
        <w:t>gamma/alpha power, the two groups were significantly different overall (</w:t>
      </w:r>
      <w:proofErr w:type="gramStart"/>
      <w:r w:rsidRPr="000B5D27">
        <w:rPr>
          <w:i/>
          <w:sz w:val="24"/>
          <w:szCs w:val="24"/>
        </w:rPr>
        <w:t>F(</w:t>
      </w:r>
      <w:proofErr w:type="gramEnd"/>
      <w:r w:rsidRPr="000B5D27">
        <w:rPr>
          <w:i/>
          <w:sz w:val="24"/>
          <w:szCs w:val="24"/>
        </w:rPr>
        <w:t>1, 64)</w:t>
      </w:r>
      <w:r w:rsidRPr="000B5D27">
        <w:rPr>
          <w:sz w:val="24"/>
          <w:szCs w:val="24"/>
        </w:rPr>
        <w:t xml:space="preserve"> = 4.99, p = 0.029, </w:t>
      </w:r>
      <w:r w:rsidRPr="000B5D27">
        <w:rPr>
          <w:i/>
          <w:sz w:val="24"/>
          <w:szCs w:val="24"/>
        </w:rPr>
        <w:t>η</w:t>
      </w:r>
      <w:r w:rsidRPr="000B5D27">
        <w:rPr>
          <w:i/>
          <w:sz w:val="24"/>
          <w:szCs w:val="24"/>
          <w:vertAlign w:val="superscript"/>
        </w:rPr>
        <w:t>2</w:t>
      </w:r>
      <w:r w:rsidRPr="000B5D27">
        <w:rPr>
          <w:i/>
          <w:sz w:val="24"/>
          <w:szCs w:val="24"/>
          <w:vertAlign w:val="subscript"/>
        </w:rPr>
        <w:t>p</w:t>
      </w:r>
      <w:r w:rsidRPr="000B5D27">
        <w:rPr>
          <w:sz w:val="24"/>
          <w:szCs w:val="24"/>
        </w:rPr>
        <w:t xml:space="preserve"> = 0.072). However, no significant main effect of time or interaction with groups were observed for gamma/alpha power. Looking at (</w:t>
      </w:r>
      <w:proofErr w:type="spellStart"/>
      <w:r w:rsidRPr="000B5D27">
        <w:rPr>
          <w:sz w:val="24"/>
          <w:szCs w:val="24"/>
        </w:rPr>
        <w:t>alpha+theta</w:t>
      </w:r>
      <w:proofErr w:type="spellEnd"/>
      <w:r w:rsidRPr="000B5D27">
        <w:rPr>
          <w:sz w:val="24"/>
          <w:szCs w:val="24"/>
        </w:rPr>
        <w:t>)/(</w:t>
      </w:r>
      <w:proofErr w:type="spellStart"/>
      <w:r w:rsidRPr="000B5D27">
        <w:rPr>
          <w:sz w:val="24"/>
          <w:szCs w:val="24"/>
        </w:rPr>
        <w:t>beta+gamma</w:t>
      </w:r>
      <w:proofErr w:type="spellEnd"/>
      <w:r w:rsidRPr="000B5D27">
        <w:rPr>
          <w:sz w:val="24"/>
          <w:szCs w:val="24"/>
        </w:rPr>
        <w:t xml:space="preserve">) power band ratio, there were no significant main </w:t>
      </w:r>
      <w:proofErr w:type="gramStart"/>
      <w:r w:rsidRPr="000B5D27">
        <w:rPr>
          <w:sz w:val="24"/>
          <w:szCs w:val="24"/>
        </w:rPr>
        <w:t>effect</w:t>
      </w:r>
      <w:proofErr w:type="gramEnd"/>
      <w:r w:rsidRPr="000B5D27">
        <w:rPr>
          <w:sz w:val="24"/>
          <w:szCs w:val="24"/>
        </w:rPr>
        <w:t xml:space="preserve"> of time (</w:t>
      </w:r>
      <w:proofErr w:type="gramStart"/>
      <w:r w:rsidRPr="000B5D27">
        <w:rPr>
          <w:i/>
          <w:sz w:val="24"/>
          <w:szCs w:val="24"/>
        </w:rPr>
        <w:t>F(</w:t>
      </w:r>
      <w:proofErr w:type="gramEnd"/>
      <w:r w:rsidRPr="000B5D27">
        <w:rPr>
          <w:i/>
          <w:sz w:val="24"/>
          <w:szCs w:val="24"/>
        </w:rPr>
        <w:t>1, 64)</w:t>
      </w:r>
      <w:r w:rsidRPr="000B5D27">
        <w:rPr>
          <w:sz w:val="24"/>
          <w:szCs w:val="24"/>
        </w:rPr>
        <w:t xml:space="preserve"> = 1.4398, </w:t>
      </w:r>
      <w:r w:rsidRPr="000B5D27">
        <w:rPr>
          <w:i/>
          <w:sz w:val="24"/>
          <w:szCs w:val="24"/>
        </w:rPr>
        <w:t>p</w:t>
      </w:r>
      <w:r w:rsidRPr="000B5D27">
        <w:rPr>
          <w:sz w:val="24"/>
          <w:szCs w:val="24"/>
        </w:rPr>
        <w:t xml:space="preserve"> = 0.235, </w:t>
      </w:r>
      <w:r w:rsidRPr="000B5D27">
        <w:rPr>
          <w:i/>
          <w:sz w:val="24"/>
          <w:szCs w:val="24"/>
        </w:rPr>
        <w:t>η</w:t>
      </w:r>
      <w:r w:rsidRPr="000B5D27">
        <w:rPr>
          <w:i/>
          <w:sz w:val="24"/>
          <w:szCs w:val="24"/>
          <w:vertAlign w:val="superscript"/>
        </w:rPr>
        <w:t>2</w:t>
      </w:r>
      <w:r w:rsidRPr="000B5D27">
        <w:rPr>
          <w:i/>
          <w:sz w:val="24"/>
          <w:szCs w:val="24"/>
          <w:vertAlign w:val="subscript"/>
        </w:rPr>
        <w:t>p</w:t>
      </w:r>
      <w:r w:rsidRPr="000B5D27">
        <w:rPr>
          <w:sz w:val="24"/>
          <w:szCs w:val="24"/>
        </w:rPr>
        <w:t xml:space="preserve"> = 0.022) or interaction between time and group (</w:t>
      </w:r>
      <w:proofErr w:type="gramStart"/>
      <w:r w:rsidRPr="000B5D27">
        <w:rPr>
          <w:i/>
          <w:sz w:val="24"/>
          <w:szCs w:val="24"/>
        </w:rPr>
        <w:t>F(</w:t>
      </w:r>
      <w:proofErr w:type="gramEnd"/>
      <w:r w:rsidRPr="000B5D27">
        <w:rPr>
          <w:i/>
          <w:sz w:val="24"/>
          <w:szCs w:val="24"/>
        </w:rPr>
        <w:t>1, 64)</w:t>
      </w:r>
      <w:r w:rsidRPr="000B5D27">
        <w:rPr>
          <w:sz w:val="24"/>
          <w:szCs w:val="24"/>
        </w:rPr>
        <w:t xml:space="preserve"> = 0.0503, </w:t>
      </w:r>
      <w:r w:rsidRPr="000B5D27">
        <w:rPr>
          <w:i/>
          <w:sz w:val="24"/>
          <w:szCs w:val="24"/>
        </w:rPr>
        <w:t>p</w:t>
      </w:r>
      <w:r w:rsidRPr="000B5D27">
        <w:rPr>
          <w:sz w:val="24"/>
          <w:szCs w:val="24"/>
        </w:rPr>
        <w:t xml:space="preserve"> = 0.823, </w:t>
      </w:r>
      <w:r w:rsidRPr="000B5D27">
        <w:rPr>
          <w:i/>
          <w:sz w:val="24"/>
          <w:szCs w:val="24"/>
        </w:rPr>
        <w:t>η</w:t>
      </w:r>
      <w:r w:rsidRPr="000B5D27">
        <w:rPr>
          <w:i/>
          <w:sz w:val="24"/>
          <w:szCs w:val="24"/>
          <w:vertAlign w:val="superscript"/>
        </w:rPr>
        <w:t>2</w:t>
      </w:r>
      <w:r w:rsidRPr="000B5D27">
        <w:rPr>
          <w:i/>
          <w:sz w:val="24"/>
          <w:szCs w:val="24"/>
          <w:vertAlign w:val="subscript"/>
        </w:rPr>
        <w:t>p</w:t>
      </w:r>
      <w:r w:rsidRPr="000B5D27">
        <w:rPr>
          <w:sz w:val="24"/>
          <w:szCs w:val="24"/>
        </w:rPr>
        <w:t xml:space="preserve"> = 0.001). Additionally, the two groups were not significantly different overall (</w:t>
      </w:r>
      <w:proofErr w:type="gramStart"/>
      <w:r w:rsidRPr="000B5D27">
        <w:rPr>
          <w:i/>
          <w:sz w:val="24"/>
          <w:szCs w:val="24"/>
        </w:rPr>
        <w:t>F(</w:t>
      </w:r>
      <w:proofErr w:type="gramEnd"/>
      <w:r w:rsidRPr="000B5D27">
        <w:rPr>
          <w:i/>
          <w:sz w:val="24"/>
          <w:szCs w:val="24"/>
        </w:rPr>
        <w:t>1, 64)</w:t>
      </w:r>
      <w:r w:rsidRPr="000B5D27">
        <w:rPr>
          <w:sz w:val="24"/>
          <w:szCs w:val="24"/>
        </w:rPr>
        <w:t xml:space="preserve"> = 6.8x10-4, </w:t>
      </w:r>
      <w:r w:rsidRPr="000B5D27">
        <w:rPr>
          <w:i/>
          <w:sz w:val="24"/>
          <w:szCs w:val="24"/>
        </w:rPr>
        <w:t>p</w:t>
      </w:r>
      <w:r w:rsidRPr="000B5D27">
        <w:rPr>
          <w:sz w:val="24"/>
          <w:szCs w:val="24"/>
        </w:rPr>
        <w:t xml:space="preserve"> = 0.979, </w:t>
      </w:r>
      <w:r w:rsidRPr="000B5D27">
        <w:rPr>
          <w:i/>
          <w:sz w:val="24"/>
          <w:szCs w:val="24"/>
        </w:rPr>
        <w:t>η</w:t>
      </w:r>
      <w:r w:rsidRPr="000B5D27">
        <w:rPr>
          <w:i/>
          <w:sz w:val="24"/>
          <w:szCs w:val="24"/>
          <w:vertAlign w:val="superscript"/>
        </w:rPr>
        <w:t>2</w:t>
      </w:r>
      <w:r w:rsidRPr="000B5D27">
        <w:rPr>
          <w:i/>
          <w:sz w:val="24"/>
          <w:szCs w:val="24"/>
          <w:vertAlign w:val="subscript"/>
        </w:rPr>
        <w:t>p</w:t>
      </w:r>
      <w:r w:rsidRPr="000B5D27">
        <w:rPr>
          <w:sz w:val="24"/>
          <w:szCs w:val="24"/>
        </w:rPr>
        <w:t xml:space="preserve"> = 0.000). For anxiolytic effects in the theta/beta power band, there were no significant main </w:t>
      </w:r>
      <w:proofErr w:type="gramStart"/>
      <w:r w:rsidRPr="000B5D27">
        <w:rPr>
          <w:sz w:val="24"/>
          <w:szCs w:val="24"/>
        </w:rPr>
        <w:t>effect</w:t>
      </w:r>
      <w:proofErr w:type="gramEnd"/>
      <w:r w:rsidRPr="000B5D27">
        <w:rPr>
          <w:sz w:val="24"/>
          <w:szCs w:val="24"/>
        </w:rPr>
        <w:t xml:space="preserve"> of time (</w:t>
      </w:r>
      <w:proofErr w:type="gramStart"/>
      <w:r w:rsidRPr="000B5D27">
        <w:rPr>
          <w:i/>
          <w:sz w:val="24"/>
          <w:szCs w:val="24"/>
        </w:rPr>
        <w:t>F(</w:t>
      </w:r>
      <w:proofErr w:type="gramEnd"/>
      <w:r w:rsidRPr="000B5D27">
        <w:rPr>
          <w:i/>
          <w:sz w:val="24"/>
          <w:szCs w:val="24"/>
        </w:rPr>
        <w:t>1, 64)</w:t>
      </w:r>
      <w:r w:rsidRPr="000B5D27">
        <w:rPr>
          <w:sz w:val="24"/>
          <w:szCs w:val="24"/>
        </w:rPr>
        <w:t xml:space="preserve"> = 0.0434, </w:t>
      </w:r>
      <w:r w:rsidRPr="000B5D27">
        <w:rPr>
          <w:i/>
          <w:sz w:val="24"/>
          <w:szCs w:val="24"/>
        </w:rPr>
        <w:t>p</w:t>
      </w:r>
      <w:r w:rsidRPr="000B5D27">
        <w:rPr>
          <w:sz w:val="24"/>
          <w:szCs w:val="24"/>
        </w:rPr>
        <w:t xml:space="preserve"> = 0.836, </w:t>
      </w:r>
      <w:r w:rsidRPr="000B5D27">
        <w:rPr>
          <w:i/>
          <w:sz w:val="24"/>
          <w:szCs w:val="24"/>
        </w:rPr>
        <w:t>η</w:t>
      </w:r>
      <w:r w:rsidRPr="000B5D27">
        <w:rPr>
          <w:i/>
          <w:sz w:val="24"/>
          <w:szCs w:val="24"/>
          <w:vertAlign w:val="superscript"/>
        </w:rPr>
        <w:t>2</w:t>
      </w:r>
      <w:r w:rsidRPr="000B5D27">
        <w:rPr>
          <w:i/>
          <w:sz w:val="24"/>
          <w:szCs w:val="24"/>
          <w:vertAlign w:val="subscript"/>
        </w:rPr>
        <w:t>p</w:t>
      </w:r>
      <w:r w:rsidRPr="000B5D27">
        <w:rPr>
          <w:sz w:val="24"/>
          <w:szCs w:val="24"/>
        </w:rPr>
        <w:t xml:space="preserve"> = 0.001) or interaction between time and group (</w:t>
      </w:r>
      <w:proofErr w:type="gramStart"/>
      <w:r w:rsidRPr="000B5D27">
        <w:rPr>
          <w:i/>
          <w:sz w:val="24"/>
          <w:szCs w:val="24"/>
        </w:rPr>
        <w:t>F(</w:t>
      </w:r>
      <w:proofErr w:type="gramEnd"/>
      <w:r w:rsidRPr="000B5D27">
        <w:rPr>
          <w:i/>
          <w:sz w:val="24"/>
          <w:szCs w:val="24"/>
        </w:rPr>
        <w:t>1, 64)</w:t>
      </w:r>
      <w:r w:rsidRPr="000B5D27">
        <w:rPr>
          <w:sz w:val="24"/>
          <w:szCs w:val="24"/>
        </w:rPr>
        <w:t xml:space="preserve"> = 0.5265, </w:t>
      </w:r>
      <w:r w:rsidRPr="000B5D27">
        <w:rPr>
          <w:i/>
          <w:sz w:val="24"/>
          <w:szCs w:val="24"/>
        </w:rPr>
        <w:t>p</w:t>
      </w:r>
      <w:r w:rsidRPr="000B5D27">
        <w:rPr>
          <w:sz w:val="24"/>
          <w:szCs w:val="24"/>
        </w:rPr>
        <w:t xml:space="preserve"> = 0.471, </w:t>
      </w:r>
      <w:r w:rsidRPr="000B5D27">
        <w:rPr>
          <w:i/>
          <w:sz w:val="24"/>
          <w:szCs w:val="24"/>
        </w:rPr>
        <w:t>η</w:t>
      </w:r>
      <w:r w:rsidRPr="000B5D27">
        <w:rPr>
          <w:i/>
          <w:sz w:val="24"/>
          <w:szCs w:val="24"/>
          <w:vertAlign w:val="superscript"/>
        </w:rPr>
        <w:t>2</w:t>
      </w:r>
      <w:r w:rsidRPr="000B5D27">
        <w:rPr>
          <w:i/>
          <w:sz w:val="24"/>
          <w:szCs w:val="24"/>
          <w:vertAlign w:val="subscript"/>
        </w:rPr>
        <w:t>p</w:t>
      </w:r>
      <w:r w:rsidRPr="000B5D27">
        <w:rPr>
          <w:sz w:val="24"/>
          <w:szCs w:val="24"/>
        </w:rPr>
        <w:t xml:space="preserve"> = 0.008). Additionally, the two groups were not significantly different overall (</w:t>
      </w:r>
      <w:proofErr w:type="gramStart"/>
      <w:r w:rsidRPr="000B5D27">
        <w:rPr>
          <w:i/>
          <w:sz w:val="24"/>
          <w:szCs w:val="24"/>
        </w:rPr>
        <w:t>F(</w:t>
      </w:r>
      <w:proofErr w:type="gramEnd"/>
      <w:r w:rsidRPr="000B5D27">
        <w:rPr>
          <w:i/>
          <w:sz w:val="24"/>
          <w:szCs w:val="24"/>
        </w:rPr>
        <w:t>1, 64)</w:t>
      </w:r>
      <w:r w:rsidRPr="000B5D27">
        <w:rPr>
          <w:sz w:val="24"/>
          <w:szCs w:val="24"/>
        </w:rPr>
        <w:t xml:space="preserve"> = 0.982, </w:t>
      </w:r>
      <w:r w:rsidRPr="000B5D27">
        <w:rPr>
          <w:i/>
          <w:sz w:val="24"/>
          <w:szCs w:val="24"/>
        </w:rPr>
        <w:t>p</w:t>
      </w:r>
      <w:r w:rsidRPr="000B5D27">
        <w:rPr>
          <w:sz w:val="24"/>
          <w:szCs w:val="24"/>
        </w:rPr>
        <w:t xml:space="preserve"> = 0.326, </w:t>
      </w:r>
      <w:r w:rsidRPr="000B5D27">
        <w:rPr>
          <w:i/>
          <w:sz w:val="24"/>
          <w:szCs w:val="24"/>
        </w:rPr>
        <w:t>η</w:t>
      </w:r>
      <w:r w:rsidRPr="000B5D27">
        <w:rPr>
          <w:i/>
          <w:sz w:val="24"/>
          <w:szCs w:val="24"/>
          <w:vertAlign w:val="superscript"/>
        </w:rPr>
        <w:t>2</w:t>
      </w:r>
      <w:r w:rsidRPr="000B5D27">
        <w:rPr>
          <w:i/>
          <w:sz w:val="24"/>
          <w:szCs w:val="24"/>
          <w:vertAlign w:val="subscript"/>
        </w:rPr>
        <w:t>p</w:t>
      </w:r>
      <w:r w:rsidRPr="000B5D27">
        <w:rPr>
          <w:sz w:val="24"/>
          <w:szCs w:val="24"/>
        </w:rPr>
        <w:t xml:space="preserve"> = 0.015).</w:t>
      </w:r>
    </w:p>
    <w:p w14:paraId="1775B025" w14:textId="77777777" w:rsidR="00686355" w:rsidRPr="000B5D27" w:rsidRDefault="00686355"/>
    <w:p w14:paraId="45FC8C4A" w14:textId="77777777" w:rsidR="00686355" w:rsidRPr="000B5D27" w:rsidRDefault="00000000" w:rsidP="00DE322E">
      <w:pPr>
        <w:widowControl w:val="0"/>
        <w:rPr>
          <w:b/>
          <w:sz w:val="24"/>
          <w:szCs w:val="24"/>
        </w:rPr>
      </w:pPr>
      <w:r w:rsidRPr="000B5D27">
        <w:rPr>
          <w:b/>
          <w:noProof/>
          <w:sz w:val="24"/>
          <w:szCs w:val="24"/>
        </w:rPr>
        <w:drawing>
          <wp:inline distT="114300" distB="114300" distL="114300" distR="114300" wp14:anchorId="6B251374" wp14:editId="08684ACF">
            <wp:extent cx="4841735" cy="3010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841735" cy="3010900"/>
                    </a:xfrm>
                    <a:prstGeom prst="rect">
                      <a:avLst/>
                    </a:prstGeom>
                    <a:ln/>
                  </pic:spPr>
                </pic:pic>
              </a:graphicData>
            </a:graphic>
          </wp:inline>
        </w:drawing>
      </w:r>
    </w:p>
    <w:p w14:paraId="049EDC89" w14:textId="77777777" w:rsidR="00686355" w:rsidRPr="000B5D27" w:rsidRDefault="00000000">
      <w:r w:rsidRPr="000B5D27">
        <w:rPr>
          <w:b/>
        </w:rPr>
        <w:t xml:space="preserve">Figure 1. Baseline Alpha/Theta pre-rest vs. Change Correlation. </w:t>
      </w:r>
      <w:r w:rsidRPr="000B5D27">
        <w:t>Scatterplot shows a significant negative correlation (</w:t>
      </w:r>
      <w:r w:rsidRPr="000B5D27">
        <w:rPr>
          <w:i/>
        </w:rPr>
        <w:t>r</w:t>
      </w:r>
      <w:r w:rsidRPr="000B5D27">
        <w:t xml:space="preserve"> = -0.380, </w:t>
      </w:r>
      <w:r w:rsidRPr="000B5D27">
        <w:rPr>
          <w:i/>
        </w:rPr>
        <w:t>p</w:t>
      </w:r>
      <w:r w:rsidRPr="000B5D27">
        <w:t xml:space="preserve"> = 0.002) between pre-intervention alpha/theta ratios and change scores. Participants with higher baseline ratios experienced greater decreases, while those with lower baseline ratios showed greater increases, suggesting a regression-to-the-mean effect where the intervention normalizes alpha/theta ratios rather than producing uniform directional changes.</w:t>
      </w:r>
    </w:p>
    <w:p w14:paraId="5D7F2B97" w14:textId="77777777" w:rsidR="00686355" w:rsidRPr="000B5D27" w:rsidRDefault="00686355"/>
    <w:p w14:paraId="0C8963AB" w14:textId="53E0CF8C" w:rsidR="00686355" w:rsidRPr="000B5D27" w:rsidRDefault="00000000" w:rsidP="00DE322E">
      <w:pPr>
        <w:rPr>
          <w:b/>
        </w:rPr>
      </w:pPr>
      <w:r w:rsidRPr="000B5D27">
        <w:rPr>
          <w:b/>
        </w:rPr>
        <w:t>EEG Interactions</w:t>
      </w:r>
      <w:r w:rsidR="00DE322E" w:rsidRPr="000B5D27">
        <w:rPr>
          <w:b/>
        </w:rPr>
        <w:br/>
      </w:r>
      <w:r w:rsidRPr="000B5D27">
        <w:rPr>
          <w:sz w:val="24"/>
          <w:szCs w:val="24"/>
        </w:rPr>
        <w:t xml:space="preserve">No significant EEG × condition interaction effects survived correction for multiple comparisons (all </w:t>
      </w:r>
      <w:proofErr w:type="spellStart"/>
      <w:r w:rsidRPr="000B5D27">
        <w:rPr>
          <w:sz w:val="24"/>
          <w:szCs w:val="24"/>
        </w:rPr>
        <w:t>p</w:t>
      </w:r>
      <w:r w:rsidRPr="000B5D27">
        <w:rPr>
          <w:i/>
          <w:sz w:val="24"/>
          <w:szCs w:val="24"/>
          <w:vertAlign w:val="subscript"/>
        </w:rPr>
        <w:t>FDR</w:t>
      </w:r>
      <w:proofErr w:type="spellEnd"/>
      <w:r w:rsidRPr="000B5D27">
        <w:rPr>
          <w:sz w:val="24"/>
          <w:szCs w:val="24"/>
        </w:rPr>
        <w:t xml:space="preserve"> &gt; 0.05). At the uncorrected level, several interaction patterns emerged that suggested potential moderation of treatment outcomes by baseline neurophysiological state. For example, alpha/theta ratio predicted POMS Anger delta scores more strongly in the theta condition (β = -78.99, p = 0.019, R² = 17.6%) than in the alpha condition (β = -8.16, p = 0.591, R² = 0.9%), indicating that participants with </w:t>
      </w:r>
      <w:r w:rsidRPr="000B5D27">
        <w:rPr>
          <w:sz w:val="24"/>
          <w:szCs w:val="24"/>
        </w:rPr>
        <w:lastRenderedPageBreak/>
        <w:t>higher baseline alpha/theta ratios showed greater anger reduction in the theta group. Similarly, exploratory moderation effects were observed for POMS Confusion (β = -55.689, p = 0.037, R² = 9.2%), POMS Total Mood Disturbance (β = 13.522, p = 0.039, R² = 6.9%), and POMS Vigor (β = -3.682, p = 0.045, R² = 7.2%).</w:t>
      </w:r>
    </w:p>
    <w:p w14:paraId="0DC15D68" w14:textId="77777777" w:rsidR="00686355" w:rsidRPr="000B5D27" w:rsidRDefault="00000000">
      <w:pPr>
        <w:spacing w:before="240" w:after="240"/>
        <w:rPr>
          <w:sz w:val="24"/>
          <w:szCs w:val="24"/>
        </w:rPr>
      </w:pPr>
      <w:r w:rsidRPr="000B5D27">
        <w:rPr>
          <w:sz w:val="24"/>
          <w:szCs w:val="24"/>
        </w:rPr>
        <w:t xml:space="preserve">However, after applying False Discovery Rate (FDR) correction, none of these effects retained statistical significance (all </w:t>
      </w:r>
      <w:proofErr w:type="spellStart"/>
      <w:r w:rsidRPr="000B5D27">
        <w:rPr>
          <w:i/>
          <w:sz w:val="24"/>
          <w:szCs w:val="24"/>
        </w:rPr>
        <w:t>p</w:t>
      </w:r>
      <w:r w:rsidRPr="000B5D27">
        <w:rPr>
          <w:i/>
          <w:sz w:val="24"/>
          <w:szCs w:val="24"/>
          <w:vertAlign w:val="subscript"/>
        </w:rPr>
        <w:t>FDR</w:t>
      </w:r>
      <w:proofErr w:type="spellEnd"/>
      <w:r w:rsidRPr="000B5D27">
        <w:rPr>
          <w:sz w:val="24"/>
          <w:szCs w:val="24"/>
        </w:rPr>
        <w:t xml:space="preserve"> &gt; 0.42). Thus, these findings should be regarded as exploratory patterns rather than confirmatory evidence. While the effect sizes (R² = 6–18%) and consistency of directionality suggest possible mechanisms by which baseline alpha/theta ratios could moderate treatment response, firm conclusions cannot be drawn. Future studies with larger samples and greater power to withstand correction for multiple comparisons are needed to determine whether these preliminary patterns reflect genuine neurophysiological moderators of treatment outcomes.</w:t>
      </w:r>
    </w:p>
    <w:p w14:paraId="4E2920CB" w14:textId="77777777" w:rsidR="00686355" w:rsidRPr="000B5D27" w:rsidRDefault="00000000">
      <w:pPr>
        <w:spacing w:before="240" w:after="240"/>
        <w:rPr>
          <w:sz w:val="24"/>
          <w:szCs w:val="24"/>
        </w:rPr>
      </w:pPr>
      <w:r w:rsidRPr="000B5D27">
        <w:rPr>
          <w:sz w:val="24"/>
          <w:szCs w:val="24"/>
        </w:rPr>
        <w:t>To determine whether intervention effects on alpha/theta ratios reflected uniform directional changes or instead depended on participants’ initial neurophysiological state, we examined the relationship between baseline alpha/theta ratios and subsequent changes across the intervention. This analysis provides insight into whether the intervention acts as a general enhancer/suppressor of oscillatory activity or functions as a normalizing mechanism, shifting extreme values toward the group mean.</w:t>
      </w:r>
    </w:p>
    <w:p w14:paraId="1ADBE690" w14:textId="77777777" w:rsidR="00686355" w:rsidRPr="000B5D27" w:rsidRDefault="00000000">
      <w:pPr>
        <w:widowControl w:val="0"/>
        <w:rPr>
          <w:sz w:val="24"/>
          <w:szCs w:val="24"/>
        </w:rPr>
      </w:pPr>
      <w:r w:rsidRPr="000B5D27">
        <w:rPr>
          <w:sz w:val="24"/>
          <w:szCs w:val="24"/>
        </w:rPr>
        <w:t>Baseline-Change Relationship correlation analysis examined the relationship between baseline alpha/theta ratios and intervention-related changes in alpha/theta ratios. The results, shown in Figure 6, revealed a significant negative correlation (</w:t>
      </w:r>
      <w:r w:rsidRPr="000B5D27">
        <w:rPr>
          <w:i/>
          <w:sz w:val="24"/>
          <w:szCs w:val="24"/>
        </w:rPr>
        <w:t>r</w:t>
      </w:r>
      <w:r w:rsidRPr="000B5D27">
        <w:rPr>
          <w:sz w:val="24"/>
          <w:szCs w:val="24"/>
        </w:rPr>
        <w:t xml:space="preserve"> = -.38, </w:t>
      </w:r>
      <w:r w:rsidRPr="000B5D27">
        <w:rPr>
          <w:i/>
          <w:sz w:val="24"/>
          <w:szCs w:val="24"/>
        </w:rPr>
        <w:t>p</w:t>
      </w:r>
      <w:r w:rsidRPr="000B5D27">
        <w:rPr>
          <w:sz w:val="24"/>
          <w:szCs w:val="24"/>
        </w:rPr>
        <w:t xml:space="preserve"> = 0.002, 95% CI [-.572, -.148]), indicating that participants with higher baseline alpha/theta ratios demonstrated greater decreases following the intervention, while those with lower baseline ratios showed greater increases. </w:t>
      </w:r>
    </w:p>
    <w:p w14:paraId="0128DB7D" w14:textId="77777777" w:rsidR="00686355" w:rsidRPr="000B5D27" w:rsidRDefault="00686355">
      <w:pPr>
        <w:widowControl w:val="0"/>
        <w:rPr>
          <w:b/>
          <w:sz w:val="24"/>
          <w:szCs w:val="24"/>
        </w:rPr>
      </w:pPr>
    </w:p>
    <w:p w14:paraId="1778EE3B" w14:textId="77777777" w:rsidR="00686355" w:rsidRPr="000B5D27" w:rsidRDefault="00000000">
      <w:pPr>
        <w:widowControl w:val="0"/>
        <w:rPr>
          <w:sz w:val="24"/>
          <w:szCs w:val="24"/>
        </w:rPr>
      </w:pPr>
      <w:r w:rsidRPr="000B5D27">
        <w:rPr>
          <w:sz w:val="24"/>
          <w:szCs w:val="24"/>
        </w:rPr>
        <w:t>This pattern suggests a regression-to-the-mean effect, where the intervention may normalize alpha/theta ratios rather than uniformly increasing them across all participants. Alpha/Theta Change and Anxiety Outcomes To examine whether changes in alpha/theta ratios were directly associated with therapeutic benefits, we analyzed the correlation between alpha/theta change scores and STAI State anxiety changes. Results showed no significant relationship (</w:t>
      </w:r>
      <w:r w:rsidRPr="000B5D27">
        <w:rPr>
          <w:i/>
          <w:sz w:val="24"/>
          <w:szCs w:val="24"/>
        </w:rPr>
        <w:t>r</w:t>
      </w:r>
      <w:r w:rsidRPr="000B5D27">
        <w:rPr>
          <w:sz w:val="24"/>
          <w:szCs w:val="24"/>
        </w:rPr>
        <w:t xml:space="preserve"> = .087, </w:t>
      </w:r>
      <w:r w:rsidRPr="000B5D27">
        <w:rPr>
          <w:i/>
          <w:sz w:val="24"/>
          <w:szCs w:val="24"/>
        </w:rPr>
        <w:t>p</w:t>
      </w:r>
      <w:r w:rsidRPr="000B5D27">
        <w:rPr>
          <w:sz w:val="24"/>
          <w:szCs w:val="24"/>
        </w:rPr>
        <w:t xml:space="preserve"> = .495, 95% CI [-.162, .326]), suggesting that the magnitude of alpha/theta change was not predictive of anxiety reduction. These findings indicate that baseline neurophysiological state may be more important than intervention-induced changes in predicting treatment outcomes. The lack of correlation between alpha/theta changes and anxiety improvements, combined with the regression-to-the-mean pattern, suggests that the intervention's therapeutic mechanism may involve normalizing brain states rather than producing uniform directional changes in alpha/theta ratios.</w:t>
      </w:r>
    </w:p>
    <w:p w14:paraId="1557FA2B" w14:textId="77777777" w:rsidR="00686355" w:rsidRPr="000B5D27" w:rsidRDefault="00686355"/>
    <w:sectPr w:rsidR="00686355" w:rsidRPr="000B5D2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89BE" w14:textId="77777777" w:rsidR="00642088" w:rsidRDefault="00642088">
      <w:pPr>
        <w:spacing w:line="240" w:lineRule="auto"/>
      </w:pPr>
      <w:r>
        <w:separator/>
      </w:r>
    </w:p>
  </w:endnote>
  <w:endnote w:type="continuationSeparator" w:id="0">
    <w:p w14:paraId="2A0EA744" w14:textId="77777777" w:rsidR="00642088" w:rsidRDefault="006420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C6F2" w14:textId="77777777" w:rsidR="00642088" w:rsidRDefault="00642088">
      <w:pPr>
        <w:spacing w:line="240" w:lineRule="auto"/>
      </w:pPr>
      <w:r>
        <w:separator/>
      </w:r>
    </w:p>
  </w:footnote>
  <w:footnote w:type="continuationSeparator" w:id="0">
    <w:p w14:paraId="0116CB55" w14:textId="77777777" w:rsidR="00642088" w:rsidRDefault="00642088">
      <w:pPr>
        <w:spacing w:line="240" w:lineRule="auto"/>
      </w:pPr>
      <w:r>
        <w:continuationSeparator/>
      </w:r>
    </w:p>
  </w:footnote>
  <w:footnote w:id="1">
    <w:p w14:paraId="6941D86F" w14:textId="77777777" w:rsidR="00686355" w:rsidRDefault="00686355">
      <w:pPr>
        <w:spacing w:line="240" w:lineRule="auto"/>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355"/>
    <w:rsid w:val="000B5D27"/>
    <w:rsid w:val="00642088"/>
    <w:rsid w:val="00686355"/>
    <w:rsid w:val="00940337"/>
    <w:rsid w:val="00DE3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C3000"/>
  <w15:docId w15:val="{6235DE42-BE79-4D23-AA6D-BFD3BAB9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paragraph" w:styleId="Header">
    <w:name w:val="header"/>
    <w:basedOn w:val="Normal"/>
    <w:link w:val="HeaderChar"/>
    <w:uiPriority w:val="99"/>
    <w:unhideWhenUsed/>
    <w:rsid w:val="00DE322E"/>
    <w:pPr>
      <w:tabs>
        <w:tab w:val="center" w:pos="4680"/>
        <w:tab w:val="right" w:pos="9360"/>
      </w:tabs>
      <w:spacing w:line="240" w:lineRule="auto"/>
    </w:pPr>
  </w:style>
  <w:style w:type="character" w:customStyle="1" w:styleId="HeaderChar">
    <w:name w:val="Header Char"/>
    <w:basedOn w:val="DefaultParagraphFont"/>
    <w:link w:val="Header"/>
    <w:uiPriority w:val="99"/>
    <w:rsid w:val="00DE322E"/>
  </w:style>
  <w:style w:type="paragraph" w:styleId="Footer">
    <w:name w:val="footer"/>
    <w:basedOn w:val="Normal"/>
    <w:link w:val="FooterChar"/>
    <w:uiPriority w:val="99"/>
    <w:unhideWhenUsed/>
    <w:rsid w:val="00DE322E"/>
    <w:pPr>
      <w:tabs>
        <w:tab w:val="center" w:pos="4680"/>
        <w:tab w:val="right" w:pos="9360"/>
      </w:tabs>
      <w:spacing w:line="240" w:lineRule="auto"/>
    </w:pPr>
  </w:style>
  <w:style w:type="character" w:customStyle="1" w:styleId="FooterChar">
    <w:name w:val="Footer Char"/>
    <w:basedOn w:val="DefaultParagraphFont"/>
    <w:link w:val="Footer"/>
    <w:uiPriority w:val="99"/>
    <w:rsid w:val="00DE3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1700</Words>
  <Characters>8998</Characters>
  <Application>Microsoft Office Word</Application>
  <DocSecurity>0</DocSecurity>
  <Lines>391</Lines>
  <Paragraphs>232</Paragraphs>
  <ScaleCrop>false</ScaleCrop>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Nicco Reggente</cp:lastModifiedBy>
  <cp:revision>6</cp:revision>
  <dcterms:created xsi:type="dcterms:W3CDTF">2025-10-10T23:44:00Z</dcterms:created>
  <dcterms:modified xsi:type="dcterms:W3CDTF">2025-10-10T23:46:00Z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11df8fa5-b422-459e-9e70-6bf9c058cbeb</vt:lpwstr>
  </property>
</Properties>
</file>