
<file path=[Content_Types].xml><?xml version="1.0" encoding="utf-8"?>
<Types xmlns="http://schemas.openxmlformats.org/package/2006/content-types">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7154756" w14:textId="77777777" w:rsidR="000C74BB" w:rsidRDefault="000C74BB" w:rsidP="000C74BB">
      <w:pPr>
        <w:spacing w:line="480" w:lineRule="auto"/>
        <w:jc w:val="center"/>
        <w:rPr>
          <w:rFonts w:ascii="Times New Roman" w:hAnsi="Times New Roman" w:cs="Times New Roman"/>
          <w:b/>
          <w:bCs/>
          <w:sz w:val="48"/>
          <w:szCs w:val="48"/>
        </w:rPr>
      </w:pPr>
    </w:p>
    <w:p w14:paraId="7591489D" w14:textId="77777777" w:rsidR="000C74BB" w:rsidRDefault="000C74BB" w:rsidP="000C74BB">
      <w:pPr>
        <w:spacing w:line="480" w:lineRule="auto"/>
        <w:jc w:val="center"/>
        <w:rPr>
          <w:rFonts w:ascii="Times New Roman" w:hAnsi="Times New Roman" w:cs="Times New Roman"/>
          <w:b/>
          <w:bCs/>
          <w:sz w:val="48"/>
          <w:szCs w:val="48"/>
        </w:rPr>
      </w:pPr>
    </w:p>
    <w:p w14:paraId="2B910722" w14:textId="77777777" w:rsidR="000C74BB" w:rsidRDefault="000C74BB" w:rsidP="000C74BB">
      <w:pPr>
        <w:spacing w:line="480" w:lineRule="auto"/>
        <w:jc w:val="center"/>
        <w:rPr>
          <w:rFonts w:ascii="Times New Roman" w:hAnsi="Times New Roman" w:cs="Times New Roman"/>
          <w:b/>
          <w:bCs/>
          <w:sz w:val="48"/>
          <w:szCs w:val="48"/>
        </w:rPr>
      </w:pPr>
    </w:p>
    <w:p w14:paraId="740B3B3D" w14:textId="75CB60DD" w:rsidR="000C74BB" w:rsidRDefault="000C74BB" w:rsidP="000C74BB">
      <w:pPr>
        <w:spacing w:line="480" w:lineRule="auto"/>
        <w:jc w:val="center"/>
        <w:rPr>
          <w:rFonts w:ascii="Times New Roman" w:hAnsi="Times New Roman" w:cs="Times New Roman"/>
          <w:b/>
          <w:bCs/>
          <w:sz w:val="48"/>
          <w:szCs w:val="48"/>
        </w:rPr>
      </w:pPr>
      <w:r w:rsidRPr="000C74BB">
        <w:rPr>
          <w:rFonts w:ascii="Times New Roman" w:hAnsi="Times New Roman" w:cs="Times New Roman" w:hint="eastAsia"/>
          <w:b/>
          <w:bCs/>
          <w:sz w:val="48"/>
          <w:szCs w:val="48"/>
        </w:rPr>
        <w:t>Supplementary Materials</w:t>
      </w:r>
    </w:p>
    <w:p w14:paraId="7EF2B8A0" w14:textId="77777777" w:rsidR="000C74BB" w:rsidRDefault="000C74BB" w:rsidP="000C74BB">
      <w:pPr>
        <w:spacing w:line="480" w:lineRule="auto"/>
        <w:jc w:val="center"/>
        <w:rPr>
          <w:rFonts w:ascii="Times New Roman" w:eastAsia="宋体" w:hAnsi="Times New Roman" w:cs="Times New Roman"/>
          <w:b/>
          <w:bCs/>
          <w:sz w:val="32"/>
          <w:szCs w:val="32"/>
        </w:rPr>
      </w:pPr>
    </w:p>
    <w:p w14:paraId="1A22FCDF" w14:textId="77777777" w:rsidR="000C74BB" w:rsidRDefault="000C74BB" w:rsidP="000C74BB">
      <w:pPr>
        <w:spacing w:line="480" w:lineRule="auto"/>
        <w:jc w:val="center"/>
        <w:rPr>
          <w:rFonts w:ascii="Times New Roman" w:eastAsia="宋体" w:hAnsi="Times New Roman" w:cs="Times New Roman"/>
          <w:b/>
          <w:bCs/>
          <w:sz w:val="32"/>
          <w:szCs w:val="32"/>
        </w:rPr>
      </w:pPr>
    </w:p>
    <w:p w14:paraId="30B8B081" w14:textId="77777777" w:rsidR="000C74BB" w:rsidRDefault="000C74BB" w:rsidP="000C74BB">
      <w:pPr>
        <w:spacing w:line="480" w:lineRule="auto"/>
        <w:jc w:val="center"/>
        <w:rPr>
          <w:rFonts w:ascii="Times New Roman" w:eastAsia="宋体" w:hAnsi="Times New Roman" w:cs="Times New Roman"/>
          <w:b/>
          <w:bCs/>
          <w:sz w:val="32"/>
          <w:szCs w:val="32"/>
        </w:rPr>
      </w:pPr>
    </w:p>
    <w:p w14:paraId="3E7297A8" w14:textId="2BB99A30" w:rsidR="000C74BB" w:rsidRPr="00813BDB" w:rsidRDefault="006C7D7C" w:rsidP="000C74BB">
      <w:pPr>
        <w:spacing w:line="480" w:lineRule="auto"/>
        <w:jc w:val="center"/>
        <w:rPr>
          <w:rFonts w:ascii="Times New Roman" w:eastAsia="宋体" w:hAnsi="Times New Roman" w:cs="Times New Roman"/>
          <w:b/>
          <w:bCs/>
          <w:sz w:val="32"/>
          <w:szCs w:val="32"/>
        </w:rPr>
      </w:pPr>
      <w:r w:rsidRPr="006C7D7C">
        <w:rPr>
          <w:rFonts w:ascii="Times New Roman" w:eastAsia="宋体" w:hAnsi="Times New Roman" w:cs="Times New Roman"/>
          <w:b/>
          <w:bCs/>
          <w:sz w:val="32"/>
          <w:szCs w:val="32"/>
        </w:rPr>
        <w:t>Transformation-aggravated oxide embrittlement mechanism and carbon microalloying ductilisation strategy in refractory complex concentrated alloys</w:t>
      </w:r>
    </w:p>
    <w:p w14:paraId="4D30DB5A" w14:textId="77777777" w:rsidR="000C74BB" w:rsidRPr="00CE48E8" w:rsidRDefault="000C74BB" w:rsidP="000C74BB">
      <w:pPr>
        <w:spacing w:before="120" w:after="120" w:line="480" w:lineRule="auto"/>
        <w:jc w:val="center"/>
        <w:rPr>
          <w:rFonts w:ascii="Times New Roman" w:eastAsia="宋体" w:hAnsi="Times New Roman" w:cs="Times New Roman"/>
          <w:color w:val="000000"/>
          <w:sz w:val="22"/>
          <w14:ligatures w14:val="none"/>
        </w:rPr>
      </w:pPr>
      <w:r w:rsidRPr="006441E9">
        <w:rPr>
          <w:rFonts w:ascii="Times New Roman" w:eastAsia="宋体" w:hAnsi="Times New Roman" w:cs="Times New Roman"/>
          <w:color w:val="000000"/>
          <w:sz w:val="22"/>
          <w14:ligatures w14:val="none"/>
        </w:rPr>
        <w:t>Gaoyuan Shen</w:t>
      </w:r>
      <w:r>
        <w:rPr>
          <w:rFonts w:ascii="Times New Roman" w:eastAsia="宋体" w:hAnsi="Times New Roman" w:cs="Times New Roman" w:hint="eastAsia"/>
          <w:color w:val="000000"/>
          <w:sz w:val="22"/>
          <w14:ligatures w14:val="none"/>
        </w:rPr>
        <w:t xml:space="preserve">, </w:t>
      </w:r>
      <w:r w:rsidRPr="006441E9">
        <w:rPr>
          <w:rFonts w:ascii="Times New Roman" w:eastAsia="宋体" w:hAnsi="Times New Roman" w:cs="Times New Roman"/>
          <w:color w:val="000000"/>
          <w:sz w:val="22"/>
          <w14:ligatures w14:val="none"/>
        </w:rPr>
        <w:t>Shubin Wang</w:t>
      </w:r>
      <w:r w:rsidRPr="00A82018">
        <w:rPr>
          <w:rFonts w:ascii="Times New Roman" w:eastAsia="宋体" w:hAnsi="Times New Roman" w:cs="Times New Roman" w:hint="eastAsia"/>
          <w:color w:val="000000"/>
          <w:sz w:val="22"/>
          <w:vertAlign w:val="superscript"/>
          <w14:ligatures w14:val="none"/>
        </w:rPr>
        <w:t>*</w:t>
      </w:r>
      <w:r w:rsidRPr="006441E9">
        <w:rPr>
          <w:rFonts w:ascii="Times New Roman" w:eastAsia="宋体" w:hAnsi="Times New Roman" w:cs="Times New Roman"/>
          <w:color w:val="000000"/>
          <w:sz w:val="22"/>
          <w14:ligatures w14:val="none"/>
        </w:rPr>
        <w:t>,</w:t>
      </w:r>
      <w:r>
        <w:rPr>
          <w:rFonts w:ascii="Times New Roman" w:eastAsia="宋体" w:hAnsi="Times New Roman" w:cs="Times New Roman" w:hint="eastAsia"/>
          <w:color w:val="000000"/>
          <w:sz w:val="22"/>
          <w14:ligatures w14:val="none"/>
        </w:rPr>
        <w:t xml:space="preserve"> Junfeng Wang, Yi He, Chao Yang, D</w:t>
      </w:r>
      <w:r w:rsidRPr="006441E9">
        <w:rPr>
          <w:rFonts w:ascii="Times New Roman" w:eastAsia="宋体" w:hAnsi="Times New Roman" w:cs="Times New Roman"/>
          <w:color w:val="000000"/>
          <w:sz w:val="22"/>
          <w14:ligatures w14:val="none"/>
        </w:rPr>
        <w:t>a Shu</w:t>
      </w:r>
      <w:r w:rsidRPr="00A82018">
        <w:rPr>
          <w:rFonts w:ascii="Times New Roman" w:eastAsia="宋体" w:hAnsi="Times New Roman" w:cs="Times New Roman" w:hint="eastAsia"/>
          <w:color w:val="000000"/>
          <w:sz w:val="22"/>
          <w:vertAlign w:val="superscript"/>
          <w14:ligatures w14:val="none"/>
        </w:rPr>
        <w:t>*</w:t>
      </w:r>
      <w:r w:rsidRPr="00292FC0">
        <w:rPr>
          <w:rFonts w:ascii="Times New Roman" w:eastAsia="宋体" w:hAnsi="Times New Roman" w:cs="Times New Roman" w:hint="eastAsia"/>
          <w:color w:val="000000"/>
          <w:sz w:val="22"/>
          <w14:ligatures w14:val="none"/>
        </w:rPr>
        <w:t>,</w:t>
      </w:r>
      <w:r>
        <w:rPr>
          <w:rFonts w:ascii="Times New Roman" w:eastAsia="宋体" w:hAnsi="Times New Roman" w:cs="Times New Roman" w:hint="eastAsia"/>
          <w:color w:val="000000"/>
          <w:sz w:val="22"/>
          <w14:ligatures w14:val="none"/>
        </w:rPr>
        <w:t xml:space="preserve"> </w:t>
      </w:r>
      <w:r w:rsidRPr="006441E9">
        <w:rPr>
          <w:rFonts w:ascii="Times New Roman" w:eastAsia="宋体" w:hAnsi="Times New Roman" w:cs="Times New Roman"/>
          <w:color w:val="000000"/>
          <w:sz w:val="22"/>
          <w14:ligatures w14:val="none"/>
        </w:rPr>
        <w:t>Baode Sun</w:t>
      </w:r>
    </w:p>
    <w:p w14:paraId="665BE4EF" w14:textId="77777777" w:rsidR="000C74BB" w:rsidRPr="004F5234" w:rsidRDefault="000C74BB" w:rsidP="000C74BB">
      <w:pPr>
        <w:spacing w:before="120" w:after="120" w:line="480" w:lineRule="auto"/>
        <w:jc w:val="center"/>
        <w:rPr>
          <w:rFonts w:ascii="Times New Roman" w:eastAsia="宋体" w:hAnsi="Times New Roman" w:cs="Times New Roman"/>
          <w:sz w:val="20"/>
          <w:szCs w:val="20"/>
          <w14:ligatures w14:val="none"/>
        </w:rPr>
      </w:pPr>
      <w:r w:rsidRPr="004F5234">
        <w:rPr>
          <w:rFonts w:ascii="Times New Roman" w:eastAsia="宋体" w:hAnsi="Times New Roman" w:cs="Times New Roman"/>
          <w:sz w:val="20"/>
          <w:szCs w:val="20"/>
          <w14:ligatures w14:val="none"/>
        </w:rPr>
        <w:t>Shanghai Key Laboratory of Advanced High-temperature Materials and Precision Forming and State Key Laboratory of Metal Matrix Composites, School of Materials Science and Engineering, Shanghai Jiao Tong University, Shanghai, 200240, China</w:t>
      </w:r>
    </w:p>
    <w:p w14:paraId="39A988EA" w14:textId="77777777" w:rsidR="000C74BB" w:rsidRPr="000C74BB" w:rsidRDefault="000C74BB" w:rsidP="000C74BB">
      <w:pPr>
        <w:spacing w:line="480" w:lineRule="auto"/>
        <w:jc w:val="center"/>
        <w:rPr>
          <w:rFonts w:ascii="Times New Roman" w:hAnsi="Times New Roman" w:cs="Times New Roman"/>
          <w:b/>
          <w:bCs/>
          <w:sz w:val="48"/>
          <w:szCs w:val="48"/>
        </w:rPr>
      </w:pPr>
    </w:p>
    <w:p w14:paraId="71D78500" w14:textId="77777777" w:rsidR="000C74BB" w:rsidRDefault="000C74BB">
      <w:pPr>
        <w:widowControl/>
        <w:jc w:val="left"/>
        <w:rPr>
          <w:rFonts w:ascii="Times New Roman" w:hAnsi="Times New Roman" w:cs="Times New Roman"/>
          <w:b/>
          <w:bCs/>
          <w:sz w:val="24"/>
          <w:szCs w:val="24"/>
        </w:rPr>
      </w:pPr>
      <w:r>
        <w:rPr>
          <w:rFonts w:ascii="Times New Roman" w:hAnsi="Times New Roman" w:cs="Times New Roman"/>
          <w:b/>
          <w:bCs/>
          <w:sz w:val="24"/>
          <w:szCs w:val="24"/>
        </w:rPr>
        <w:br w:type="page"/>
      </w:r>
    </w:p>
    <w:p w14:paraId="2258782C" w14:textId="0D0321FE" w:rsidR="00C40EA6" w:rsidRPr="00B51AE8" w:rsidRDefault="00C40EA6" w:rsidP="00C40EA6">
      <w:pPr>
        <w:spacing w:line="360" w:lineRule="auto"/>
        <w:rPr>
          <w:rFonts w:ascii="Times New Roman" w:hAnsi="Times New Roman" w:cs="Times New Roman"/>
          <w:sz w:val="24"/>
          <w:szCs w:val="24"/>
        </w:rPr>
      </w:pPr>
      <w:r w:rsidRPr="00B51AE8">
        <w:rPr>
          <w:rFonts w:ascii="Times New Roman" w:hAnsi="Times New Roman" w:cs="Times New Roman" w:hint="eastAsia"/>
          <w:sz w:val="24"/>
          <w:szCs w:val="24"/>
        </w:rPr>
        <w:lastRenderedPageBreak/>
        <w:t xml:space="preserve">Supplementary Note </w:t>
      </w:r>
      <w:r w:rsidR="005868EF">
        <w:rPr>
          <w:rFonts w:ascii="Times New Roman" w:hAnsi="Times New Roman" w:cs="Times New Roman" w:hint="eastAsia"/>
          <w:sz w:val="24"/>
          <w:szCs w:val="24"/>
        </w:rPr>
        <w:t>1</w:t>
      </w:r>
      <w:r w:rsidR="00AD2687">
        <w:rPr>
          <w:rFonts w:ascii="Times New Roman" w:hAnsi="Times New Roman" w:cs="Times New Roman" w:hint="eastAsia"/>
          <w:sz w:val="24"/>
          <w:szCs w:val="24"/>
        </w:rPr>
        <w:t xml:space="preserve">          Page 3</w:t>
      </w:r>
    </w:p>
    <w:p w14:paraId="4BBAB6F0" w14:textId="2B7850E4" w:rsidR="00C40EA6" w:rsidRPr="00B51AE8" w:rsidRDefault="00C40EA6" w:rsidP="00C40EA6">
      <w:pPr>
        <w:spacing w:line="360" w:lineRule="auto"/>
        <w:rPr>
          <w:rFonts w:ascii="Times New Roman" w:hAnsi="Times New Roman" w:cs="Times New Roman"/>
          <w:sz w:val="24"/>
          <w:szCs w:val="24"/>
        </w:rPr>
      </w:pPr>
      <w:r w:rsidRPr="00B51AE8">
        <w:rPr>
          <w:rFonts w:ascii="Times New Roman" w:hAnsi="Times New Roman" w:cs="Times New Roman" w:hint="eastAsia"/>
          <w:sz w:val="24"/>
          <w:szCs w:val="24"/>
        </w:rPr>
        <w:t>Supplementary Note 2</w:t>
      </w:r>
      <w:r w:rsidR="00AD2687">
        <w:rPr>
          <w:rFonts w:ascii="Times New Roman" w:hAnsi="Times New Roman" w:cs="Times New Roman" w:hint="eastAsia"/>
          <w:sz w:val="24"/>
          <w:szCs w:val="24"/>
        </w:rPr>
        <w:t xml:space="preserve">          Page 11</w:t>
      </w:r>
    </w:p>
    <w:p w14:paraId="73E47980" w14:textId="06CBF020" w:rsidR="00C40EA6" w:rsidRPr="00B51AE8" w:rsidRDefault="00C40EA6" w:rsidP="00C40EA6">
      <w:pPr>
        <w:spacing w:line="360" w:lineRule="auto"/>
        <w:rPr>
          <w:rFonts w:ascii="Times New Roman" w:hAnsi="Times New Roman" w:cs="Times New Roman"/>
          <w:sz w:val="24"/>
          <w:szCs w:val="24"/>
        </w:rPr>
      </w:pPr>
      <w:r w:rsidRPr="00B51AE8">
        <w:rPr>
          <w:rFonts w:ascii="Times New Roman" w:hAnsi="Times New Roman" w:cs="Times New Roman" w:hint="eastAsia"/>
          <w:sz w:val="24"/>
          <w:szCs w:val="24"/>
        </w:rPr>
        <w:t>Supplementary Note 3</w:t>
      </w:r>
      <w:r w:rsidR="00AD2687">
        <w:rPr>
          <w:rFonts w:ascii="Times New Roman" w:hAnsi="Times New Roman" w:cs="Times New Roman" w:hint="eastAsia"/>
          <w:sz w:val="24"/>
          <w:szCs w:val="24"/>
        </w:rPr>
        <w:t xml:space="preserve">          Page 13</w:t>
      </w:r>
    </w:p>
    <w:p w14:paraId="27EF23D4" w14:textId="5E7AE688" w:rsidR="00C40EA6" w:rsidRPr="00B51AE8" w:rsidRDefault="00C40EA6" w:rsidP="00C40EA6">
      <w:pPr>
        <w:spacing w:line="360" w:lineRule="auto"/>
        <w:rPr>
          <w:rFonts w:ascii="Times New Roman" w:hAnsi="Times New Roman" w:cs="Times New Roman"/>
          <w:sz w:val="24"/>
          <w:szCs w:val="24"/>
        </w:rPr>
      </w:pPr>
      <w:r w:rsidRPr="00B51AE8">
        <w:rPr>
          <w:rFonts w:ascii="Times New Roman" w:hAnsi="Times New Roman" w:cs="Times New Roman" w:hint="eastAsia"/>
          <w:sz w:val="24"/>
          <w:szCs w:val="24"/>
        </w:rPr>
        <w:t>Supplementary Note 4</w:t>
      </w:r>
      <w:r w:rsidR="00AD2687">
        <w:rPr>
          <w:rFonts w:ascii="Times New Roman" w:hAnsi="Times New Roman" w:cs="Times New Roman" w:hint="eastAsia"/>
          <w:sz w:val="24"/>
          <w:szCs w:val="24"/>
        </w:rPr>
        <w:t xml:space="preserve">          Page 18</w:t>
      </w:r>
    </w:p>
    <w:p w14:paraId="593E8F36" w14:textId="66F631E2" w:rsidR="00C40EA6" w:rsidRPr="00B51AE8" w:rsidRDefault="00C40EA6" w:rsidP="00C40EA6">
      <w:pPr>
        <w:spacing w:line="360" w:lineRule="auto"/>
        <w:rPr>
          <w:rFonts w:ascii="Times New Roman" w:hAnsi="Times New Roman" w:cs="Times New Roman"/>
          <w:sz w:val="24"/>
          <w:szCs w:val="24"/>
        </w:rPr>
      </w:pPr>
      <w:r w:rsidRPr="00B51AE8">
        <w:rPr>
          <w:rFonts w:ascii="Times New Roman" w:hAnsi="Times New Roman" w:cs="Times New Roman" w:hint="eastAsia"/>
          <w:sz w:val="24"/>
          <w:szCs w:val="24"/>
        </w:rPr>
        <w:t>Supplementary Note 5</w:t>
      </w:r>
      <w:r w:rsidR="00AD2687">
        <w:rPr>
          <w:rFonts w:ascii="Times New Roman" w:hAnsi="Times New Roman" w:cs="Times New Roman" w:hint="eastAsia"/>
          <w:sz w:val="24"/>
          <w:szCs w:val="24"/>
        </w:rPr>
        <w:t xml:space="preserve">          Page 22</w:t>
      </w:r>
    </w:p>
    <w:p w14:paraId="04297B07" w14:textId="04948E2B" w:rsidR="00C40EA6" w:rsidRPr="00B51AE8" w:rsidRDefault="00C40EA6" w:rsidP="00C40EA6">
      <w:pPr>
        <w:spacing w:line="360" w:lineRule="auto"/>
        <w:rPr>
          <w:rFonts w:ascii="Times New Roman" w:hAnsi="Times New Roman" w:cs="Times New Roman"/>
          <w:sz w:val="24"/>
          <w:szCs w:val="24"/>
        </w:rPr>
      </w:pPr>
      <w:r w:rsidRPr="00B51AE8">
        <w:rPr>
          <w:rFonts w:ascii="Times New Roman" w:hAnsi="Times New Roman" w:cs="Times New Roman" w:hint="eastAsia"/>
          <w:sz w:val="24"/>
          <w:szCs w:val="24"/>
        </w:rPr>
        <w:t>Supplementary Note 6</w:t>
      </w:r>
      <w:r w:rsidR="00AD2687">
        <w:rPr>
          <w:rFonts w:ascii="Times New Roman" w:hAnsi="Times New Roman" w:cs="Times New Roman" w:hint="eastAsia"/>
          <w:sz w:val="24"/>
          <w:szCs w:val="24"/>
        </w:rPr>
        <w:t xml:space="preserve">          Page 28</w:t>
      </w:r>
    </w:p>
    <w:p w14:paraId="1A5AE0D6" w14:textId="521EBE18" w:rsidR="00C40EA6" w:rsidRPr="00B51AE8" w:rsidRDefault="00C40EA6" w:rsidP="00C40EA6">
      <w:pPr>
        <w:spacing w:line="360" w:lineRule="auto"/>
        <w:rPr>
          <w:rFonts w:ascii="Times New Roman" w:hAnsi="Times New Roman" w:cs="Times New Roman"/>
          <w:sz w:val="24"/>
          <w:szCs w:val="24"/>
        </w:rPr>
      </w:pPr>
      <w:r w:rsidRPr="00B51AE8">
        <w:rPr>
          <w:rFonts w:ascii="Times New Roman" w:hAnsi="Times New Roman" w:cs="Times New Roman" w:hint="eastAsia"/>
          <w:sz w:val="24"/>
          <w:szCs w:val="24"/>
        </w:rPr>
        <w:t>Supplementary Note 7</w:t>
      </w:r>
      <w:r w:rsidR="00AD2687">
        <w:rPr>
          <w:rFonts w:ascii="Times New Roman" w:hAnsi="Times New Roman" w:cs="Times New Roman" w:hint="eastAsia"/>
          <w:sz w:val="24"/>
          <w:szCs w:val="24"/>
        </w:rPr>
        <w:t xml:space="preserve">          Page 30</w:t>
      </w:r>
    </w:p>
    <w:p w14:paraId="5A246348" w14:textId="006F9194" w:rsidR="00C40EA6" w:rsidRPr="00B51AE8" w:rsidRDefault="00C40EA6" w:rsidP="00C40EA6">
      <w:pPr>
        <w:spacing w:line="360" w:lineRule="auto"/>
        <w:rPr>
          <w:rFonts w:ascii="Times New Roman" w:hAnsi="Times New Roman" w:cs="Times New Roman"/>
          <w:sz w:val="24"/>
          <w:szCs w:val="24"/>
        </w:rPr>
      </w:pPr>
      <w:r w:rsidRPr="00B51AE8">
        <w:rPr>
          <w:rFonts w:ascii="Times New Roman" w:hAnsi="Times New Roman" w:cs="Times New Roman" w:hint="eastAsia"/>
          <w:sz w:val="24"/>
          <w:szCs w:val="24"/>
        </w:rPr>
        <w:t>Supplementary Note 8</w:t>
      </w:r>
      <w:r w:rsidR="00AD2687">
        <w:rPr>
          <w:rFonts w:ascii="Times New Roman" w:hAnsi="Times New Roman" w:cs="Times New Roman" w:hint="eastAsia"/>
          <w:sz w:val="24"/>
          <w:szCs w:val="24"/>
        </w:rPr>
        <w:t xml:space="preserve">          Page 32</w:t>
      </w:r>
    </w:p>
    <w:p w14:paraId="71004E0A" w14:textId="18B86378" w:rsidR="00C40EA6" w:rsidRPr="00B51AE8" w:rsidRDefault="00C40EA6" w:rsidP="00C40EA6">
      <w:pPr>
        <w:spacing w:line="360" w:lineRule="auto"/>
        <w:rPr>
          <w:rFonts w:ascii="Times New Roman" w:hAnsi="Times New Roman" w:cs="Times New Roman"/>
          <w:sz w:val="24"/>
          <w:szCs w:val="24"/>
        </w:rPr>
      </w:pPr>
      <w:r w:rsidRPr="00B51AE8">
        <w:rPr>
          <w:rFonts w:ascii="Times New Roman" w:hAnsi="Times New Roman" w:cs="Times New Roman" w:hint="eastAsia"/>
          <w:sz w:val="24"/>
          <w:szCs w:val="24"/>
        </w:rPr>
        <w:t>Supplementary Note 9</w:t>
      </w:r>
      <w:r w:rsidR="00AD2687">
        <w:rPr>
          <w:rFonts w:ascii="Times New Roman" w:hAnsi="Times New Roman" w:cs="Times New Roman" w:hint="eastAsia"/>
          <w:sz w:val="24"/>
          <w:szCs w:val="24"/>
        </w:rPr>
        <w:t xml:space="preserve">          Page 3</w:t>
      </w:r>
      <w:r w:rsidR="00EF1391">
        <w:rPr>
          <w:rFonts w:ascii="Times New Roman" w:hAnsi="Times New Roman" w:cs="Times New Roman" w:hint="eastAsia"/>
          <w:sz w:val="24"/>
          <w:szCs w:val="24"/>
        </w:rPr>
        <w:t>5</w:t>
      </w:r>
    </w:p>
    <w:p w14:paraId="537F5120" w14:textId="6C39791F" w:rsidR="00C40EA6" w:rsidRPr="00B51AE8" w:rsidRDefault="00C40EA6" w:rsidP="00C40EA6">
      <w:pPr>
        <w:spacing w:line="360" w:lineRule="auto"/>
        <w:rPr>
          <w:rFonts w:ascii="Times New Roman" w:hAnsi="Times New Roman" w:cs="Times New Roman"/>
          <w:sz w:val="24"/>
          <w:szCs w:val="24"/>
        </w:rPr>
      </w:pPr>
      <w:r w:rsidRPr="00B51AE8">
        <w:rPr>
          <w:rFonts w:ascii="Times New Roman" w:hAnsi="Times New Roman" w:cs="Times New Roman" w:hint="eastAsia"/>
          <w:sz w:val="24"/>
          <w:szCs w:val="24"/>
        </w:rPr>
        <w:t>Supplementary Note 10</w:t>
      </w:r>
      <w:r w:rsidR="00AD2687">
        <w:rPr>
          <w:rFonts w:ascii="Times New Roman" w:hAnsi="Times New Roman" w:cs="Times New Roman" w:hint="eastAsia"/>
          <w:sz w:val="24"/>
          <w:szCs w:val="24"/>
        </w:rPr>
        <w:t xml:space="preserve">         Page 3</w:t>
      </w:r>
      <w:r w:rsidR="00EF1391">
        <w:rPr>
          <w:rFonts w:ascii="Times New Roman" w:hAnsi="Times New Roman" w:cs="Times New Roman" w:hint="eastAsia"/>
          <w:sz w:val="24"/>
          <w:szCs w:val="24"/>
        </w:rPr>
        <w:t>7</w:t>
      </w:r>
    </w:p>
    <w:p w14:paraId="7D500DC1" w14:textId="3895515D" w:rsidR="00C40EA6" w:rsidRPr="00B51AE8" w:rsidRDefault="00C40EA6" w:rsidP="00C40EA6">
      <w:pPr>
        <w:spacing w:line="360" w:lineRule="auto"/>
        <w:rPr>
          <w:rFonts w:ascii="Times New Roman" w:hAnsi="Times New Roman" w:cs="Times New Roman"/>
          <w:sz w:val="24"/>
          <w:szCs w:val="24"/>
        </w:rPr>
      </w:pPr>
      <w:r w:rsidRPr="00B51AE8">
        <w:rPr>
          <w:rFonts w:ascii="Times New Roman" w:hAnsi="Times New Roman" w:cs="Times New Roman" w:hint="eastAsia"/>
          <w:sz w:val="24"/>
          <w:szCs w:val="24"/>
        </w:rPr>
        <w:t>Supplementary Note 11</w:t>
      </w:r>
      <w:r w:rsidR="00AD2687">
        <w:rPr>
          <w:rFonts w:ascii="Times New Roman" w:hAnsi="Times New Roman" w:cs="Times New Roman" w:hint="eastAsia"/>
          <w:sz w:val="24"/>
          <w:szCs w:val="24"/>
        </w:rPr>
        <w:t xml:space="preserve">         Page 4</w:t>
      </w:r>
      <w:r w:rsidR="00EF1391">
        <w:rPr>
          <w:rFonts w:ascii="Times New Roman" w:hAnsi="Times New Roman" w:cs="Times New Roman" w:hint="eastAsia"/>
          <w:sz w:val="24"/>
          <w:szCs w:val="24"/>
        </w:rPr>
        <w:t>2</w:t>
      </w:r>
    </w:p>
    <w:p w14:paraId="1AF210E8" w14:textId="77777777" w:rsidR="00C40EA6" w:rsidRPr="00B51AE8" w:rsidRDefault="00C40EA6" w:rsidP="00C40EA6">
      <w:pPr>
        <w:spacing w:line="360" w:lineRule="auto"/>
        <w:rPr>
          <w:rFonts w:ascii="Times New Roman" w:hAnsi="Times New Roman" w:cs="Times New Roman"/>
          <w:sz w:val="24"/>
          <w:szCs w:val="24"/>
        </w:rPr>
      </w:pPr>
    </w:p>
    <w:p w14:paraId="3341F45C" w14:textId="06CAE949" w:rsidR="00B059E2" w:rsidRPr="00B51AE8" w:rsidRDefault="00B059E2" w:rsidP="00B059E2">
      <w:pPr>
        <w:spacing w:line="360" w:lineRule="auto"/>
        <w:rPr>
          <w:rFonts w:ascii="Times New Roman" w:hAnsi="Times New Roman" w:cs="Times New Roman"/>
          <w:sz w:val="24"/>
          <w:szCs w:val="24"/>
        </w:rPr>
      </w:pPr>
      <w:r w:rsidRPr="00B51AE8">
        <w:rPr>
          <w:rFonts w:ascii="Times New Roman" w:hAnsi="Times New Roman" w:cs="Times New Roman" w:hint="eastAsia"/>
          <w:sz w:val="24"/>
          <w:szCs w:val="24"/>
        </w:rPr>
        <w:t>Supplementary Fig. 1</w:t>
      </w:r>
      <w:r w:rsidR="00D76A0E">
        <w:rPr>
          <w:rFonts w:ascii="Times New Roman" w:hAnsi="Times New Roman" w:cs="Times New Roman" w:hint="eastAsia"/>
          <w:sz w:val="24"/>
          <w:szCs w:val="24"/>
        </w:rPr>
        <w:t xml:space="preserve">           Page 4</w:t>
      </w:r>
      <w:r w:rsidR="00EF1391">
        <w:rPr>
          <w:rFonts w:ascii="Times New Roman" w:hAnsi="Times New Roman" w:cs="Times New Roman" w:hint="eastAsia"/>
          <w:sz w:val="24"/>
          <w:szCs w:val="24"/>
        </w:rPr>
        <w:t>4</w:t>
      </w:r>
    </w:p>
    <w:p w14:paraId="758D1CBE" w14:textId="6CC78D89" w:rsidR="00B059E2" w:rsidRPr="00B51AE8" w:rsidRDefault="00B059E2" w:rsidP="00B059E2">
      <w:pPr>
        <w:spacing w:line="360" w:lineRule="auto"/>
        <w:rPr>
          <w:rFonts w:ascii="Times New Roman" w:hAnsi="Times New Roman" w:cs="Times New Roman"/>
          <w:sz w:val="24"/>
          <w:szCs w:val="24"/>
        </w:rPr>
      </w:pPr>
      <w:r w:rsidRPr="00B51AE8">
        <w:rPr>
          <w:rFonts w:ascii="Times New Roman" w:hAnsi="Times New Roman" w:cs="Times New Roman" w:hint="eastAsia"/>
          <w:sz w:val="24"/>
          <w:szCs w:val="24"/>
        </w:rPr>
        <w:t>Supplementary Fig. 2</w:t>
      </w:r>
      <w:r w:rsidR="00377FED">
        <w:rPr>
          <w:rFonts w:ascii="Times New Roman" w:hAnsi="Times New Roman" w:cs="Times New Roman" w:hint="eastAsia"/>
          <w:sz w:val="24"/>
          <w:szCs w:val="24"/>
        </w:rPr>
        <w:t xml:space="preserve">           Page 4</w:t>
      </w:r>
      <w:r w:rsidR="00EF1391">
        <w:rPr>
          <w:rFonts w:ascii="Times New Roman" w:hAnsi="Times New Roman" w:cs="Times New Roman" w:hint="eastAsia"/>
          <w:sz w:val="24"/>
          <w:szCs w:val="24"/>
        </w:rPr>
        <w:t>5</w:t>
      </w:r>
    </w:p>
    <w:p w14:paraId="7EED8F79" w14:textId="5AF812D4" w:rsidR="00B059E2" w:rsidRPr="00B51AE8" w:rsidRDefault="00B059E2" w:rsidP="00B059E2">
      <w:pPr>
        <w:spacing w:line="360" w:lineRule="auto"/>
        <w:rPr>
          <w:rFonts w:ascii="Times New Roman" w:hAnsi="Times New Roman" w:cs="Times New Roman"/>
          <w:sz w:val="24"/>
          <w:szCs w:val="24"/>
        </w:rPr>
      </w:pPr>
      <w:r w:rsidRPr="00B51AE8">
        <w:rPr>
          <w:rFonts w:ascii="Times New Roman" w:hAnsi="Times New Roman" w:cs="Times New Roman" w:hint="eastAsia"/>
          <w:sz w:val="24"/>
          <w:szCs w:val="24"/>
        </w:rPr>
        <w:t>Supplementary Fig. 3</w:t>
      </w:r>
      <w:r w:rsidR="00377FED">
        <w:rPr>
          <w:rFonts w:ascii="Times New Roman" w:hAnsi="Times New Roman" w:cs="Times New Roman" w:hint="eastAsia"/>
          <w:sz w:val="24"/>
          <w:szCs w:val="24"/>
        </w:rPr>
        <w:t xml:space="preserve">           Page 4</w:t>
      </w:r>
      <w:r w:rsidR="00EF1391">
        <w:rPr>
          <w:rFonts w:ascii="Times New Roman" w:hAnsi="Times New Roman" w:cs="Times New Roman" w:hint="eastAsia"/>
          <w:sz w:val="24"/>
          <w:szCs w:val="24"/>
        </w:rPr>
        <w:t>6</w:t>
      </w:r>
    </w:p>
    <w:p w14:paraId="4AE55B9C" w14:textId="1D20261E" w:rsidR="00B059E2" w:rsidRPr="00B51AE8" w:rsidRDefault="00B059E2" w:rsidP="00B059E2">
      <w:pPr>
        <w:spacing w:line="360" w:lineRule="auto"/>
        <w:rPr>
          <w:rFonts w:ascii="Times New Roman" w:hAnsi="Times New Roman" w:cs="Times New Roman"/>
          <w:sz w:val="24"/>
          <w:szCs w:val="24"/>
        </w:rPr>
      </w:pPr>
      <w:r w:rsidRPr="00B51AE8">
        <w:rPr>
          <w:rFonts w:ascii="Times New Roman" w:hAnsi="Times New Roman" w:cs="Times New Roman" w:hint="eastAsia"/>
          <w:sz w:val="24"/>
          <w:szCs w:val="24"/>
        </w:rPr>
        <w:t>Supplementary Fig. 4</w:t>
      </w:r>
      <w:r w:rsidR="00377FED">
        <w:rPr>
          <w:rFonts w:ascii="Times New Roman" w:hAnsi="Times New Roman" w:cs="Times New Roman" w:hint="eastAsia"/>
          <w:sz w:val="24"/>
          <w:szCs w:val="24"/>
        </w:rPr>
        <w:t xml:space="preserve">           Page 4</w:t>
      </w:r>
      <w:r w:rsidR="00EF1391">
        <w:rPr>
          <w:rFonts w:ascii="Times New Roman" w:hAnsi="Times New Roman" w:cs="Times New Roman" w:hint="eastAsia"/>
          <w:sz w:val="24"/>
          <w:szCs w:val="24"/>
        </w:rPr>
        <w:t>7</w:t>
      </w:r>
    </w:p>
    <w:p w14:paraId="1963A9ED" w14:textId="72FDE9F0" w:rsidR="00B059E2" w:rsidRPr="00B51AE8" w:rsidRDefault="00B059E2" w:rsidP="00B059E2">
      <w:pPr>
        <w:spacing w:line="360" w:lineRule="auto"/>
        <w:rPr>
          <w:rFonts w:ascii="Times New Roman" w:hAnsi="Times New Roman" w:cs="Times New Roman"/>
          <w:sz w:val="24"/>
          <w:szCs w:val="24"/>
        </w:rPr>
      </w:pPr>
      <w:r w:rsidRPr="00B51AE8">
        <w:rPr>
          <w:rFonts w:ascii="Times New Roman" w:hAnsi="Times New Roman" w:cs="Times New Roman" w:hint="eastAsia"/>
          <w:sz w:val="24"/>
          <w:szCs w:val="24"/>
        </w:rPr>
        <w:t>Supplementary Fig. 5</w:t>
      </w:r>
      <w:r w:rsidR="00377FED">
        <w:rPr>
          <w:rFonts w:ascii="Times New Roman" w:hAnsi="Times New Roman" w:cs="Times New Roman" w:hint="eastAsia"/>
          <w:sz w:val="24"/>
          <w:szCs w:val="24"/>
        </w:rPr>
        <w:t xml:space="preserve">           Page 4</w:t>
      </w:r>
      <w:r w:rsidR="00EF1391">
        <w:rPr>
          <w:rFonts w:ascii="Times New Roman" w:hAnsi="Times New Roman" w:cs="Times New Roman" w:hint="eastAsia"/>
          <w:sz w:val="24"/>
          <w:szCs w:val="24"/>
        </w:rPr>
        <w:t>8</w:t>
      </w:r>
    </w:p>
    <w:p w14:paraId="155A7DCB" w14:textId="56F8EE2D" w:rsidR="00B059E2" w:rsidRPr="00B51AE8" w:rsidRDefault="00B059E2" w:rsidP="00B059E2">
      <w:pPr>
        <w:spacing w:line="360" w:lineRule="auto"/>
        <w:rPr>
          <w:rFonts w:ascii="Times New Roman" w:hAnsi="Times New Roman" w:cs="Times New Roman"/>
          <w:sz w:val="24"/>
          <w:szCs w:val="24"/>
        </w:rPr>
      </w:pPr>
      <w:r w:rsidRPr="00B51AE8">
        <w:rPr>
          <w:rFonts w:ascii="Times New Roman" w:hAnsi="Times New Roman" w:cs="Times New Roman" w:hint="eastAsia"/>
          <w:sz w:val="24"/>
          <w:szCs w:val="24"/>
        </w:rPr>
        <w:t>Supplementary Fig. 6</w:t>
      </w:r>
      <w:r w:rsidR="00377FED">
        <w:rPr>
          <w:rFonts w:ascii="Times New Roman" w:hAnsi="Times New Roman" w:cs="Times New Roman" w:hint="eastAsia"/>
          <w:sz w:val="24"/>
          <w:szCs w:val="24"/>
        </w:rPr>
        <w:t xml:space="preserve">           Page 4</w:t>
      </w:r>
      <w:r w:rsidR="00EF1391">
        <w:rPr>
          <w:rFonts w:ascii="Times New Roman" w:hAnsi="Times New Roman" w:cs="Times New Roman" w:hint="eastAsia"/>
          <w:sz w:val="24"/>
          <w:szCs w:val="24"/>
        </w:rPr>
        <w:t>9</w:t>
      </w:r>
    </w:p>
    <w:p w14:paraId="1044A8AA" w14:textId="29D31059" w:rsidR="00B059E2" w:rsidRPr="00B51AE8" w:rsidRDefault="00B059E2" w:rsidP="00B059E2">
      <w:pPr>
        <w:spacing w:line="360" w:lineRule="auto"/>
        <w:rPr>
          <w:rFonts w:ascii="Times New Roman" w:hAnsi="Times New Roman" w:cs="Times New Roman"/>
          <w:sz w:val="24"/>
          <w:szCs w:val="24"/>
        </w:rPr>
      </w:pPr>
      <w:r w:rsidRPr="00B51AE8">
        <w:rPr>
          <w:rFonts w:ascii="Times New Roman" w:hAnsi="Times New Roman" w:cs="Times New Roman" w:hint="eastAsia"/>
          <w:sz w:val="24"/>
          <w:szCs w:val="24"/>
        </w:rPr>
        <w:t>Supplementary Fig. 7</w:t>
      </w:r>
      <w:r w:rsidR="00377FED">
        <w:rPr>
          <w:rFonts w:ascii="Times New Roman" w:hAnsi="Times New Roman" w:cs="Times New Roman" w:hint="eastAsia"/>
          <w:sz w:val="24"/>
          <w:szCs w:val="24"/>
        </w:rPr>
        <w:t xml:space="preserve">           Page </w:t>
      </w:r>
      <w:r w:rsidR="00EF1391">
        <w:rPr>
          <w:rFonts w:ascii="Times New Roman" w:hAnsi="Times New Roman" w:cs="Times New Roman" w:hint="eastAsia"/>
          <w:sz w:val="24"/>
          <w:szCs w:val="24"/>
        </w:rPr>
        <w:t>50</w:t>
      </w:r>
    </w:p>
    <w:p w14:paraId="34304DE4" w14:textId="6B4AC2B0" w:rsidR="00B059E2" w:rsidRPr="00B51AE8" w:rsidRDefault="00B059E2" w:rsidP="00B059E2">
      <w:pPr>
        <w:spacing w:line="360" w:lineRule="auto"/>
        <w:rPr>
          <w:rFonts w:ascii="Times New Roman" w:hAnsi="Times New Roman" w:cs="Times New Roman"/>
          <w:sz w:val="24"/>
          <w:szCs w:val="24"/>
        </w:rPr>
      </w:pPr>
      <w:r w:rsidRPr="00B51AE8">
        <w:rPr>
          <w:rFonts w:ascii="Times New Roman" w:hAnsi="Times New Roman" w:cs="Times New Roman" w:hint="eastAsia"/>
          <w:sz w:val="24"/>
          <w:szCs w:val="24"/>
        </w:rPr>
        <w:t>Supplementary Fig. 8</w:t>
      </w:r>
      <w:r w:rsidR="00377FED">
        <w:rPr>
          <w:rFonts w:ascii="Times New Roman" w:hAnsi="Times New Roman" w:cs="Times New Roman" w:hint="eastAsia"/>
          <w:sz w:val="24"/>
          <w:szCs w:val="24"/>
        </w:rPr>
        <w:t xml:space="preserve">           Page 5</w:t>
      </w:r>
      <w:r w:rsidR="00EF1391">
        <w:rPr>
          <w:rFonts w:ascii="Times New Roman" w:hAnsi="Times New Roman" w:cs="Times New Roman" w:hint="eastAsia"/>
          <w:sz w:val="24"/>
          <w:szCs w:val="24"/>
        </w:rPr>
        <w:t>1</w:t>
      </w:r>
    </w:p>
    <w:p w14:paraId="63CC2798" w14:textId="79E07309" w:rsidR="00B059E2" w:rsidRPr="00B51AE8" w:rsidRDefault="00B059E2" w:rsidP="00B059E2">
      <w:pPr>
        <w:spacing w:line="360" w:lineRule="auto"/>
        <w:rPr>
          <w:rFonts w:ascii="Times New Roman" w:hAnsi="Times New Roman" w:cs="Times New Roman"/>
          <w:sz w:val="24"/>
          <w:szCs w:val="24"/>
        </w:rPr>
      </w:pPr>
      <w:r w:rsidRPr="00B51AE8">
        <w:rPr>
          <w:rFonts w:ascii="Times New Roman" w:hAnsi="Times New Roman" w:cs="Times New Roman" w:hint="eastAsia"/>
          <w:sz w:val="24"/>
          <w:szCs w:val="24"/>
        </w:rPr>
        <w:t>Supplementary Fig. 9</w:t>
      </w:r>
      <w:r w:rsidR="00377FED">
        <w:rPr>
          <w:rFonts w:ascii="Times New Roman" w:hAnsi="Times New Roman" w:cs="Times New Roman" w:hint="eastAsia"/>
          <w:sz w:val="24"/>
          <w:szCs w:val="24"/>
        </w:rPr>
        <w:t xml:space="preserve">           Page 5</w:t>
      </w:r>
      <w:r w:rsidR="00EF1391">
        <w:rPr>
          <w:rFonts w:ascii="Times New Roman" w:hAnsi="Times New Roman" w:cs="Times New Roman" w:hint="eastAsia"/>
          <w:sz w:val="24"/>
          <w:szCs w:val="24"/>
        </w:rPr>
        <w:t>2</w:t>
      </w:r>
    </w:p>
    <w:p w14:paraId="27A701A9" w14:textId="44562C26" w:rsidR="00B059E2" w:rsidRPr="00B51AE8" w:rsidRDefault="00B059E2" w:rsidP="00B059E2">
      <w:pPr>
        <w:spacing w:line="360" w:lineRule="auto"/>
        <w:rPr>
          <w:rFonts w:ascii="Times New Roman" w:hAnsi="Times New Roman" w:cs="Times New Roman"/>
          <w:sz w:val="24"/>
          <w:szCs w:val="24"/>
        </w:rPr>
      </w:pPr>
      <w:r w:rsidRPr="00B51AE8">
        <w:rPr>
          <w:rFonts w:ascii="Times New Roman" w:hAnsi="Times New Roman" w:cs="Times New Roman" w:hint="eastAsia"/>
          <w:sz w:val="24"/>
          <w:szCs w:val="24"/>
        </w:rPr>
        <w:t>Supplementary Fig. 10</w:t>
      </w:r>
      <w:r w:rsidR="00377FED">
        <w:rPr>
          <w:rFonts w:ascii="Times New Roman" w:hAnsi="Times New Roman" w:cs="Times New Roman" w:hint="eastAsia"/>
          <w:sz w:val="24"/>
          <w:szCs w:val="24"/>
        </w:rPr>
        <w:t xml:space="preserve">          Page 5</w:t>
      </w:r>
      <w:r w:rsidR="00EF1391">
        <w:rPr>
          <w:rFonts w:ascii="Times New Roman" w:hAnsi="Times New Roman" w:cs="Times New Roman" w:hint="eastAsia"/>
          <w:sz w:val="24"/>
          <w:szCs w:val="24"/>
        </w:rPr>
        <w:t>3</w:t>
      </w:r>
    </w:p>
    <w:p w14:paraId="27D8135F" w14:textId="4BBCB5B5" w:rsidR="00B059E2" w:rsidRPr="00B51AE8" w:rsidRDefault="00B059E2" w:rsidP="00B059E2">
      <w:pPr>
        <w:spacing w:line="360" w:lineRule="auto"/>
        <w:rPr>
          <w:rFonts w:ascii="Times New Roman" w:hAnsi="Times New Roman" w:cs="Times New Roman"/>
          <w:sz w:val="24"/>
          <w:szCs w:val="24"/>
        </w:rPr>
      </w:pPr>
      <w:r w:rsidRPr="00B51AE8">
        <w:rPr>
          <w:rFonts w:ascii="Times New Roman" w:hAnsi="Times New Roman" w:cs="Times New Roman" w:hint="eastAsia"/>
          <w:sz w:val="24"/>
          <w:szCs w:val="24"/>
        </w:rPr>
        <w:t>Supplementary Fig. 11</w:t>
      </w:r>
      <w:r w:rsidR="00377FED">
        <w:rPr>
          <w:rFonts w:ascii="Times New Roman" w:hAnsi="Times New Roman" w:cs="Times New Roman" w:hint="eastAsia"/>
          <w:sz w:val="24"/>
          <w:szCs w:val="24"/>
        </w:rPr>
        <w:t xml:space="preserve">          Page 5</w:t>
      </w:r>
      <w:r w:rsidR="00EF1391">
        <w:rPr>
          <w:rFonts w:ascii="Times New Roman" w:hAnsi="Times New Roman" w:cs="Times New Roman" w:hint="eastAsia"/>
          <w:sz w:val="24"/>
          <w:szCs w:val="24"/>
        </w:rPr>
        <w:t>4</w:t>
      </w:r>
    </w:p>
    <w:p w14:paraId="3A1DB6ED" w14:textId="3CC5FB3E" w:rsidR="00B059E2" w:rsidRPr="00B51AE8" w:rsidRDefault="00B059E2" w:rsidP="00B059E2">
      <w:pPr>
        <w:spacing w:line="360" w:lineRule="auto"/>
        <w:rPr>
          <w:rFonts w:ascii="Times New Roman" w:hAnsi="Times New Roman" w:cs="Times New Roman"/>
          <w:sz w:val="24"/>
          <w:szCs w:val="24"/>
        </w:rPr>
      </w:pPr>
      <w:r w:rsidRPr="00B51AE8">
        <w:rPr>
          <w:rFonts w:ascii="Times New Roman" w:hAnsi="Times New Roman" w:cs="Times New Roman" w:hint="eastAsia"/>
          <w:sz w:val="24"/>
          <w:szCs w:val="24"/>
        </w:rPr>
        <w:t>Supplementary Fig. 12</w:t>
      </w:r>
      <w:r w:rsidR="00377FED">
        <w:rPr>
          <w:rFonts w:ascii="Times New Roman" w:hAnsi="Times New Roman" w:cs="Times New Roman" w:hint="eastAsia"/>
          <w:sz w:val="24"/>
          <w:szCs w:val="24"/>
        </w:rPr>
        <w:t xml:space="preserve">          Page 5</w:t>
      </w:r>
      <w:r w:rsidR="00EF1391">
        <w:rPr>
          <w:rFonts w:ascii="Times New Roman" w:hAnsi="Times New Roman" w:cs="Times New Roman" w:hint="eastAsia"/>
          <w:sz w:val="24"/>
          <w:szCs w:val="24"/>
        </w:rPr>
        <w:t>5</w:t>
      </w:r>
    </w:p>
    <w:p w14:paraId="2A064079" w14:textId="6230891A" w:rsidR="00B059E2" w:rsidRPr="00B51AE8" w:rsidRDefault="00B059E2" w:rsidP="00B059E2">
      <w:pPr>
        <w:spacing w:line="360" w:lineRule="auto"/>
        <w:rPr>
          <w:rFonts w:ascii="Times New Roman" w:hAnsi="Times New Roman" w:cs="Times New Roman"/>
          <w:sz w:val="24"/>
          <w:szCs w:val="24"/>
        </w:rPr>
      </w:pPr>
      <w:r w:rsidRPr="00B51AE8">
        <w:rPr>
          <w:rFonts w:ascii="Times New Roman" w:hAnsi="Times New Roman" w:cs="Times New Roman" w:hint="eastAsia"/>
          <w:sz w:val="24"/>
          <w:szCs w:val="24"/>
        </w:rPr>
        <w:t>Supplementary Fig. 13</w:t>
      </w:r>
      <w:r w:rsidR="00377FED">
        <w:rPr>
          <w:rFonts w:ascii="Times New Roman" w:hAnsi="Times New Roman" w:cs="Times New Roman" w:hint="eastAsia"/>
          <w:sz w:val="24"/>
          <w:szCs w:val="24"/>
        </w:rPr>
        <w:t xml:space="preserve">          Page 5</w:t>
      </w:r>
      <w:r w:rsidR="00EF1391">
        <w:rPr>
          <w:rFonts w:ascii="Times New Roman" w:hAnsi="Times New Roman" w:cs="Times New Roman" w:hint="eastAsia"/>
          <w:sz w:val="24"/>
          <w:szCs w:val="24"/>
        </w:rPr>
        <w:t>6</w:t>
      </w:r>
    </w:p>
    <w:p w14:paraId="007CB0E6" w14:textId="13CCF368" w:rsidR="00B059E2" w:rsidRPr="00B51AE8" w:rsidRDefault="00B059E2" w:rsidP="00B059E2">
      <w:pPr>
        <w:spacing w:line="360" w:lineRule="auto"/>
        <w:rPr>
          <w:rFonts w:ascii="Times New Roman" w:hAnsi="Times New Roman" w:cs="Times New Roman"/>
          <w:sz w:val="24"/>
          <w:szCs w:val="24"/>
        </w:rPr>
      </w:pPr>
      <w:r w:rsidRPr="00B51AE8">
        <w:rPr>
          <w:rFonts w:ascii="Times New Roman" w:hAnsi="Times New Roman" w:cs="Times New Roman" w:hint="eastAsia"/>
          <w:sz w:val="24"/>
          <w:szCs w:val="24"/>
        </w:rPr>
        <w:t>Supplementary Fig. 14</w:t>
      </w:r>
      <w:r w:rsidR="00377FED">
        <w:rPr>
          <w:rFonts w:ascii="Times New Roman" w:hAnsi="Times New Roman" w:cs="Times New Roman" w:hint="eastAsia"/>
          <w:sz w:val="24"/>
          <w:szCs w:val="24"/>
        </w:rPr>
        <w:t xml:space="preserve">          Page 5</w:t>
      </w:r>
      <w:r w:rsidR="00EF1391">
        <w:rPr>
          <w:rFonts w:ascii="Times New Roman" w:hAnsi="Times New Roman" w:cs="Times New Roman" w:hint="eastAsia"/>
          <w:sz w:val="24"/>
          <w:szCs w:val="24"/>
        </w:rPr>
        <w:t>7</w:t>
      </w:r>
    </w:p>
    <w:p w14:paraId="4791C458" w14:textId="500EFF71" w:rsidR="00B059E2" w:rsidRPr="00B51AE8" w:rsidRDefault="00B059E2" w:rsidP="00B059E2">
      <w:pPr>
        <w:spacing w:line="360" w:lineRule="auto"/>
        <w:rPr>
          <w:rFonts w:ascii="Times New Roman" w:hAnsi="Times New Roman" w:cs="Times New Roman"/>
          <w:sz w:val="24"/>
          <w:szCs w:val="24"/>
        </w:rPr>
      </w:pPr>
      <w:r w:rsidRPr="00B51AE8">
        <w:rPr>
          <w:rFonts w:ascii="Times New Roman" w:hAnsi="Times New Roman" w:cs="Times New Roman" w:hint="eastAsia"/>
          <w:sz w:val="24"/>
          <w:szCs w:val="24"/>
        </w:rPr>
        <w:t>Supplementary Fig. 15</w:t>
      </w:r>
      <w:r w:rsidR="00377FED">
        <w:rPr>
          <w:rFonts w:ascii="Times New Roman" w:hAnsi="Times New Roman" w:cs="Times New Roman" w:hint="eastAsia"/>
          <w:sz w:val="24"/>
          <w:szCs w:val="24"/>
        </w:rPr>
        <w:t xml:space="preserve">          Page 5</w:t>
      </w:r>
      <w:r w:rsidR="00EF1391">
        <w:rPr>
          <w:rFonts w:ascii="Times New Roman" w:hAnsi="Times New Roman" w:cs="Times New Roman" w:hint="eastAsia"/>
          <w:sz w:val="24"/>
          <w:szCs w:val="24"/>
        </w:rPr>
        <w:t>8</w:t>
      </w:r>
    </w:p>
    <w:p w14:paraId="6B35FBB0" w14:textId="77777777" w:rsidR="008D5B5D" w:rsidRDefault="008D5B5D" w:rsidP="00C40EA6">
      <w:pPr>
        <w:spacing w:line="360" w:lineRule="auto"/>
        <w:rPr>
          <w:rFonts w:ascii="Times New Roman" w:hAnsi="Times New Roman" w:cs="Times New Roman"/>
          <w:sz w:val="24"/>
          <w:szCs w:val="24"/>
        </w:rPr>
      </w:pPr>
    </w:p>
    <w:p w14:paraId="54C561B3" w14:textId="0FD4859E" w:rsidR="00B059E2" w:rsidRPr="00B51AE8" w:rsidRDefault="008D5B5D" w:rsidP="00C40EA6">
      <w:pPr>
        <w:spacing w:line="360" w:lineRule="auto"/>
        <w:rPr>
          <w:rFonts w:ascii="Times New Roman" w:hAnsi="Times New Roman" w:cs="Times New Roman"/>
          <w:sz w:val="24"/>
          <w:szCs w:val="24"/>
        </w:rPr>
      </w:pPr>
      <w:r>
        <w:rPr>
          <w:rFonts w:ascii="Times New Roman" w:hAnsi="Times New Roman" w:cs="Times New Roman" w:hint="eastAsia"/>
          <w:sz w:val="24"/>
          <w:szCs w:val="24"/>
        </w:rPr>
        <w:t>Supplementary Table 1~7</w:t>
      </w:r>
      <w:r w:rsidR="00377FED">
        <w:rPr>
          <w:rFonts w:ascii="Times New Roman" w:hAnsi="Times New Roman" w:cs="Times New Roman" w:hint="eastAsia"/>
          <w:sz w:val="24"/>
          <w:szCs w:val="24"/>
        </w:rPr>
        <w:t xml:space="preserve">        Page 5</w:t>
      </w:r>
      <w:r w:rsidR="00EF1391">
        <w:rPr>
          <w:rFonts w:ascii="Times New Roman" w:hAnsi="Times New Roman" w:cs="Times New Roman" w:hint="eastAsia"/>
          <w:sz w:val="24"/>
          <w:szCs w:val="24"/>
        </w:rPr>
        <w:t>9</w:t>
      </w:r>
    </w:p>
    <w:p w14:paraId="23C5F8B0" w14:textId="77777777" w:rsidR="00C40EA6" w:rsidRPr="00B51AE8" w:rsidRDefault="00C40EA6">
      <w:pPr>
        <w:widowControl/>
        <w:jc w:val="left"/>
        <w:rPr>
          <w:rFonts w:ascii="Times New Roman" w:hAnsi="Times New Roman" w:cs="Times New Roman"/>
          <w:sz w:val="24"/>
          <w:szCs w:val="24"/>
        </w:rPr>
      </w:pPr>
      <w:r w:rsidRPr="00B51AE8">
        <w:rPr>
          <w:rFonts w:ascii="Times New Roman" w:hAnsi="Times New Roman" w:cs="Times New Roman"/>
          <w:sz w:val="24"/>
          <w:szCs w:val="24"/>
        </w:rPr>
        <w:br w:type="page"/>
      </w:r>
    </w:p>
    <w:p w14:paraId="68CD7DD4" w14:textId="370707E0" w:rsidR="00F87073" w:rsidRPr="00F87073" w:rsidRDefault="00E77C4E" w:rsidP="002634F3">
      <w:pPr>
        <w:spacing w:line="480" w:lineRule="auto"/>
        <w:rPr>
          <w:rFonts w:ascii="Times New Roman" w:hAnsi="Times New Roman" w:cs="Times New Roman"/>
          <w:b/>
          <w:bCs/>
          <w:sz w:val="24"/>
          <w:szCs w:val="24"/>
        </w:rPr>
      </w:pPr>
      <w:r w:rsidRPr="00E77C4E">
        <w:rPr>
          <w:rFonts w:ascii="Times New Roman" w:hAnsi="Times New Roman" w:cs="Times New Roman"/>
          <w:b/>
          <w:bCs/>
          <w:sz w:val="24"/>
          <w:szCs w:val="24"/>
        </w:rPr>
        <w:lastRenderedPageBreak/>
        <w:t>Supplementary Note 1</w:t>
      </w:r>
      <w:r w:rsidR="00F87073">
        <w:rPr>
          <w:rFonts w:ascii="Times New Roman" w:hAnsi="Times New Roman" w:cs="Times New Roman" w:hint="eastAsia"/>
          <w:b/>
          <w:bCs/>
          <w:sz w:val="24"/>
          <w:szCs w:val="24"/>
        </w:rPr>
        <w:t xml:space="preserve"> | Oxygen embrittlement in RCCAs</w:t>
      </w:r>
    </w:p>
    <w:p w14:paraId="08CD1B06" w14:textId="3C052D3D" w:rsidR="00E77C4E" w:rsidRDefault="00F87073" w:rsidP="002634F3">
      <w:pPr>
        <w:spacing w:line="48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 xml:space="preserve">This note is a </w:t>
      </w:r>
      <w:r w:rsidR="00595796">
        <w:rPr>
          <w:rFonts w:ascii="Times New Roman" w:hAnsi="Times New Roman" w:cs="Times New Roman" w:hint="eastAsia"/>
          <w:sz w:val="24"/>
          <w:szCs w:val="24"/>
        </w:rPr>
        <w:t xml:space="preserve">short </w:t>
      </w:r>
      <w:r w:rsidR="00EA3464">
        <w:rPr>
          <w:rFonts w:ascii="Times New Roman" w:hAnsi="Times New Roman" w:cs="Times New Roman" w:hint="eastAsia"/>
          <w:sz w:val="24"/>
          <w:szCs w:val="24"/>
        </w:rPr>
        <w:t>review</w:t>
      </w:r>
      <w:r w:rsidR="00E77C4E" w:rsidRPr="00E77C4E">
        <w:rPr>
          <w:rFonts w:ascii="Times New Roman" w:hAnsi="Times New Roman" w:cs="Times New Roman"/>
          <w:sz w:val="24"/>
          <w:szCs w:val="24"/>
        </w:rPr>
        <w:t xml:space="preserve"> </w:t>
      </w:r>
      <w:r w:rsidR="000D3DCA">
        <w:rPr>
          <w:rFonts w:ascii="Times New Roman" w:hAnsi="Times New Roman" w:cs="Times New Roman" w:hint="eastAsia"/>
          <w:sz w:val="24"/>
          <w:szCs w:val="24"/>
        </w:rPr>
        <w:t>on</w:t>
      </w:r>
      <w:r w:rsidR="00E77C4E" w:rsidRPr="00E77C4E">
        <w:rPr>
          <w:rFonts w:ascii="Times New Roman" w:hAnsi="Times New Roman" w:cs="Times New Roman"/>
          <w:sz w:val="24"/>
          <w:szCs w:val="24"/>
        </w:rPr>
        <w:t xml:space="preserve"> various oxygen embrittlement mechanisms in refractory (complex concentrated) alloys, </w:t>
      </w:r>
      <w:r w:rsidR="00E77C4E">
        <w:rPr>
          <w:rFonts w:ascii="Times New Roman" w:hAnsi="Times New Roman" w:cs="Times New Roman" w:hint="eastAsia"/>
          <w:sz w:val="24"/>
          <w:szCs w:val="24"/>
        </w:rPr>
        <w:t xml:space="preserve">several </w:t>
      </w:r>
      <w:r w:rsidR="00E77C4E" w:rsidRPr="00E77C4E">
        <w:rPr>
          <w:rFonts w:ascii="Times New Roman" w:hAnsi="Times New Roman" w:cs="Times New Roman"/>
          <w:sz w:val="24"/>
          <w:szCs w:val="24"/>
        </w:rPr>
        <w:t>ductillization</w:t>
      </w:r>
      <w:r w:rsidR="00E77C4E">
        <w:rPr>
          <w:rFonts w:ascii="Times New Roman" w:hAnsi="Times New Roman" w:cs="Times New Roman" w:hint="eastAsia"/>
          <w:sz w:val="24"/>
          <w:szCs w:val="24"/>
        </w:rPr>
        <w:t xml:space="preserve"> strategies and their corresponding limitations.</w:t>
      </w:r>
      <w:r w:rsidR="00781709">
        <w:rPr>
          <w:rFonts w:ascii="Times New Roman" w:hAnsi="Times New Roman" w:cs="Times New Roman" w:hint="eastAsia"/>
          <w:sz w:val="24"/>
          <w:szCs w:val="24"/>
        </w:rPr>
        <w:t xml:space="preserve"> </w:t>
      </w:r>
      <w:r w:rsidR="007F5864">
        <w:rPr>
          <w:rFonts w:ascii="Times New Roman" w:hAnsi="Times New Roman" w:cs="Times New Roman" w:hint="eastAsia"/>
          <w:sz w:val="24"/>
          <w:szCs w:val="24"/>
        </w:rPr>
        <w:t xml:space="preserve">From this </w:t>
      </w:r>
      <w:r w:rsidR="0056665D">
        <w:rPr>
          <w:rFonts w:ascii="Times New Roman" w:hAnsi="Times New Roman" w:cs="Times New Roman" w:hint="eastAsia"/>
          <w:sz w:val="24"/>
          <w:szCs w:val="24"/>
        </w:rPr>
        <w:t>note</w:t>
      </w:r>
      <w:r w:rsidR="007F5864">
        <w:rPr>
          <w:rFonts w:ascii="Times New Roman" w:hAnsi="Times New Roman" w:cs="Times New Roman" w:hint="eastAsia"/>
          <w:sz w:val="24"/>
          <w:szCs w:val="24"/>
        </w:rPr>
        <w:t>, t</w:t>
      </w:r>
      <w:r w:rsidR="00781709">
        <w:rPr>
          <w:rFonts w:ascii="Times New Roman" w:hAnsi="Times New Roman" w:cs="Times New Roman" w:hint="eastAsia"/>
          <w:sz w:val="24"/>
          <w:szCs w:val="24"/>
        </w:rPr>
        <w:t xml:space="preserve">he novelty yet </w:t>
      </w:r>
      <w:r w:rsidR="00781709" w:rsidRPr="00781709">
        <w:rPr>
          <w:rFonts w:ascii="Times New Roman" w:hAnsi="Times New Roman" w:cs="Times New Roman"/>
          <w:sz w:val="24"/>
          <w:szCs w:val="24"/>
        </w:rPr>
        <w:t>ubiquity</w:t>
      </w:r>
      <w:r w:rsidR="00781709">
        <w:rPr>
          <w:rFonts w:ascii="Times New Roman" w:hAnsi="Times New Roman" w:cs="Times New Roman" w:hint="eastAsia"/>
          <w:sz w:val="24"/>
          <w:szCs w:val="24"/>
        </w:rPr>
        <w:t xml:space="preserve"> of the oxygen embrittlement mechanisms</w:t>
      </w:r>
      <w:r w:rsidR="00A72FFA">
        <w:rPr>
          <w:rFonts w:ascii="Times New Roman" w:hAnsi="Times New Roman" w:cs="Times New Roman" w:hint="eastAsia"/>
          <w:sz w:val="24"/>
          <w:szCs w:val="24"/>
        </w:rPr>
        <w:t xml:space="preserve"> in this study</w:t>
      </w:r>
      <w:r w:rsidR="00781709">
        <w:rPr>
          <w:rFonts w:ascii="Times New Roman" w:hAnsi="Times New Roman" w:cs="Times New Roman" w:hint="eastAsia"/>
          <w:sz w:val="24"/>
          <w:szCs w:val="24"/>
        </w:rPr>
        <w:t xml:space="preserve">, the high efficacy and low costs of the carbon microalloying </w:t>
      </w:r>
      <w:r w:rsidR="005836ED">
        <w:rPr>
          <w:rFonts w:ascii="Times New Roman" w:hAnsi="Times New Roman" w:cs="Times New Roman" w:hint="eastAsia"/>
          <w:sz w:val="24"/>
          <w:szCs w:val="24"/>
        </w:rPr>
        <w:t>ductilisation</w:t>
      </w:r>
      <w:r w:rsidR="00781709">
        <w:rPr>
          <w:rFonts w:ascii="Times New Roman" w:hAnsi="Times New Roman" w:cs="Times New Roman" w:hint="eastAsia"/>
          <w:sz w:val="24"/>
          <w:szCs w:val="24"/>
        </w:rPr>
        <w:t xml:space="preserve"> strategy, as well as the </w:t>
      </w:r>
      <w:r w:rsidR="00F1075F">
        <w:rPr>
          <w:rFonts w:ascii="Times New Roman" w:hAnsi="Times New Roman" w:cs="Times New Roman" w:hint="eastAsia"/>
          <w:sz w:val="24"/>
          <w:szCs w:val="24"/>
        </w:rPr>
        <w:t>i</w:t>
      </w:r>
      <w:r w:rsidR="00F1075F" w:rsidRPr="00F1075F">
        <w:rPr>
          <w:rFonts w:ascii="Times New Roman" w:hAnsi="Times New Roman" w:cs="Times New Roman"/>
          <w:sz w:val="24"/>
          <w:szCs w:val="24"/>
        </w:rPr>
        <w:t>ndispensability</w:t>
      </w:r>
      <w:r w:rsidR="00F1075F">
        <w:rPr>
          <w:rFonts w:ascii="Times New Roman" w:hAnsi="Times New Roman" w:cs="Times New Roman" w:hint="eastAsia"/>
          <w:sz w:val="24"/>
          <w:szCs w:val="24"/>
        </w:rPr>
        <w:t xml:space="preserve"> </w:t>
      </w:r>
      <w:r w:rsidR="00781709">
        <w:rPr>
          <w:rFonts w:ascii="Times New Roman" w:hAnsi="Times New Roman" w:cs="Times New Roman" w:hint="eastAsia"/>
          <w:sz w:val="24"/>
          <w:szCs w:val="24"/>
        </w:rPr>
        <w:t xml:space="preserve">of the composition design of the base </w:t>
      </w:r>
      <w:r w:rsidR="00283F51">
        <w:rPr>
          <w:rFonts w:ascii="Times New Roman" w:hAnsi="Times New Roman" w:cs="Times New Roman" w:hint="eastAsia"/>
          <w:sz w:val="24"/>
          <w:szCs w:val="24"/>
        </w:rPr>
        <w:t xml:space="preserve">Nb-Ta-Hf-W </w:t>
      </w:r>
      <w:r w:rsidR="00781709">
        <w:rPr>
          <w:rFonts w:ascii="Times New Roman" w:hAnsi="Times New Roman" w:cs="Times New Roman" w:hint="eastAsia"/>
          <w:sz w:val="24"/>
          <w:szCs w:val="24"/>
        </w:rPr>
        <w:t xml:space="preserve">RCCA can </w:t>
      </w:r>
      <w:r w:rsidR="007F5864">
        <w:rPr>
          <w:rFonts w:ascii="Times New Roman" w:hAnsi="Times New Roman" w:cs="Times New Roman" w:hint="eastAsia"/>
          <w:sz w:val="24"/>
          <w:szCs w:val="24"/>
        </w:rPr>
        <w:t xml:space="preserve">all </w:t>
      </w:r>
      <w:r w:rsidR="00781709">
        <w:rPr>
          <w:rFonts w:ascii="Times New Roman" w:hAnsi="Times New Roman" w:cs="Times New Roman" w:hint="eastAsia"/>
          <w:sz w:val="24"/>
          <w:szCs w:val="24"/>
        </w:rPr>
        <w:t xml:space="preserve">be </w:t>
      </w:r>
      <w:r w:rsidR="007F5864">
        <w:rPr>
          <w:rFonts w:ascii="Times New Roman" w:hAnsi="Times New Roman" w:cs="Times New Roman" w:hint="eastAsia"/>
          <w:sz w:val="24"/>
          <w:szCs w:val="24"/>
        </w:rPr>
        <w:t>manifested</w:t>
      </w:r>
      <w:r w:rsidR="00781709">
        <w:rPr>
          <w:rFonts w:ascii="Times New Roman" w:hAnsi="Times New Roman" w:cs="Times New Roman" w:hint="eastAsia"/>
          <w:sz w:val="24"/>
          <w:szCs w:val="24"/>
        </w:rPr>
        <w:t>.</w:t>
      </w:r>
    </w:p>
    <w:p w14:paraId="778390FB" w14:textId="78A8A376" w:rsidR="00630CE3" w:rsidRDefault="00630BCB" w:rsidP="00FA3D60">
      <w:pPr>
        <w:spacing w:line="48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In refractory metals, refractory alloys and RCCAs, oxygen impurities come from various origins including the feedstock</w:t>
      </w:r>
      <w:r w:rsidR="00B22FC7" w:rsidRPr="00B22FC7">
        <w:rPr>
          <w:rFonts w:ascii="Times New Roman" w:hAnsi="Times New Roman" w:cs="Times New Roman"/>
          <w:color w:val="EE0000"/>
          <w:sz w:val="24"/>
          <w:szCs w:val="24"/>
        </w:rPr>
        <w:fldChar w:fldCharType="begin"/>
      </w:r>
      <w:r w:rsidR="00B22FC7" w:rsidRPr="00B22FC7">
        <w:rPr>
          <w:rFonts w:ascii="Times New Roman" w:hAnsi="Times New Roman" w:cs="Times New Roman"/>
          <w:color w:val="EE0000"/>
          <w:sz w:val="24"/>
          <w:szCs w:val="24"/>
        </w:rPr>
        <w:instrText xml:space="preserve"> ADDIN EN.CITE &lt;EndNote&gt;&lt;Cite&gt;&lt;Author&gt;Belcher&lt;/Author&gt;&lt;Year&gt;2025&lt;/Year&gt;&lt;RecNum&gt;382&lt;/RecNum&gt;&lt;DisplayText&gt;&lt;style face="superscript"&gt;1&lt;/style&gt;&lt;/DisplayText&gt;&lt;record&gt;&lt;rec-number&gt;382&lt;/rec-number&gt;&lt;foreign-keys&gt;&lt;key app="EN" db-id="awpvz950b9ve04ezre5xf2wlsxfvrr9zdxra" timestamp="1752411645"&gt;382&lt;/key&gt;&lt;/foreign-keys&gt;&lt;ref-type name="Journal Article"&gt;17&lt;/ref-type&gt;&lt;contributors&gt;&lt;authors&gt;&lt;author&gt;Belcher, Calvin H.&lt;/author&gt;&lt;author&gt;Kamp, Daisy&lt;/author&gt;&lt;author&gt;To, Sydney&lt;/author&gt;&lt;author&gt;Lu, Yemao&lt;/author&gt;&lt;author&gt;Chassaing, Delphine&lt;/author&gt;&lt;author&gt;Boll, Torben&lt;/author&gt;&lt;author&gt;MacDonald, Benjamin E.&lt;/author&gt;&lt;author&gt;Lee, Elizabeth M. Y.&lt;/author&gt;&lt;author&gt;Apelian, Diran&lt;/author&gt;&lt;author&gt;Lavernia, Enrique J.&lt;/author&gt;&lt;/authors&gt;&lt;/contributors&gt;&lt;titles&gt;&lt;title&gt;The origin and control of interstitial impurities in refractory complex concentrated alloys&lt;/title&gt;&lt;secondary-title&gt;Journal of Alloys and Compounds&lt;/secondary-title&gt;&lt;/titles&gt;&lt;periodical&gt;&lt;full-title&gt;Journal of Alloys and Compounds&lt;/full-title&gt;&lt;/periodical&gt;&lt;pages&gt;177520&lt;/pages&gt;&lt;volume&gt;1010&lt;/volume&gt;&lt;keywords&gt;&lt;keyword&gt;Refractory complex concentrated alloys&lt;/keyword&gt;&lt;keyword&gt;Plasma arc melting&lt;/keyword&gt;&lt;keyword&gt;Atom probe tomography&lt;/keyword&gt;&lt;keyword&gt;Density functional theory&lt;/keyword&gt;&lt;keyword&gt;Embrittlement&lt;/keyword&gt;&lt;keyword&gt;Interstitial impurities&lt;/keyword&gt;&lt;keyword&gt;Grain Boundaries&lt;/keyword&gt;&lt;/keywords&gt;&lt;dates&gt;&lt;year&gt;2025&lt;/year&gt;&lt;pub-dates&gt;&lt;date&gt;2025/01/05/&lt;/date&gt;&lt;/pub-dates&gt;&lt;/dates&gt;&lt;isbn&gt;0925-8388&lt;/isbn&gt;&lt;urls&gt;&lt;related-urls&gt;&lt;url&gt;https://www.sciencedirect.com/science/article/pii/S0925838824041082&lt;/url&gt;&lt;/related-urls&gt;&lt;/urls&gt;&lt;electronic-resource-num&gt;https://doi.org/10.1016/j.jallcom.2024.177520&lt;/electronic-resource-num&gt;&lt;/record&gt;&lt;/Cite&gt;&lt;/EndNote&gt;</w:instrText>
      </w:r>
      <w:r w:rsidR="00B22FC7" w:rsidRPr="00B22FC7">
        <w:rPr>
          <w:rFonts w:ascii="Times New Roman" w:hAnsi="Times New Roman" w:cs="Times New Roman"/>
          <w:color w:val="EE0000"/>
          <w:sz w:val="24"/>
          <w:szCs w:val="24"/>
        </w:rPr>
        <w:fldChar w:fldCharType="separate"/>
      </w:r>
      <w:r w:rsidR="00B22FC7" w:rsidRPr="00B22FC7">
        <w:rPr>
          <w:rFonts w:ascii="Times New Roman" w:hAnsi="Times New Roman" w:cs="Times New Roman"/>
          <w:noProof/>
          <w:color w:val="EE0000"/>
          <w:sz w:val="24"/>
          <w:szCs w:val="24"/>
          <w:vertAlign w:val="superscript"/>
        </w:rPr>
        <w:t>1</w:t>
      </w:r>
      <w:r w:rsidR="00B22FC7" w:rsidRPr="00B22FC7">
        <w:rPr>
          <w:rFonts w:ascii="Times New Roman" w:hAnsi="Times New Roman" w:cs="Times New Roman"/>
          <w:color w:val="EE0000"/>
          <w:sz w:val="24"/>
          <w:szCs w:val="24"/>
        </w:rPr>
        <w:fldChar w:fldCharType="end"/>
      </w:r>
      <w:r>
        <w:rPr>
          <w:rFonts w:ascii="Times New Roman" w:hAnsi="Times New Roman" w:cs="Times New Roman" w:hint="eastAsia"/>
          <w:sz w:val="24"/>
          <w:szCs w:val="24"/>
        </w:rPr>
        <w:t>, preparation environment</w:t>
      </w:r>
      <w:r w:rsidR="00930442" w:rsidRPr="00930442">
        <w:rPr>
          <w:rFonts w:ascii="Times New Roman" w:hAnsi="Times New Roman" w:cs="Times New Roman"/>
          <w:color w:val="EE0000"/>
          <w:sz w:val="24"/>
          <w:szCs w:val="24"/>
        </w:rPr>
        <w:fldChar w:fldCharType="begin"/>
      </w:r>
      <w:r w:rsidR="00930442" w:rsidRPr="00930442">
        <w:rPr>
          <w:rFonts w:ascii="Times New Roman" w:hAnsi="Times New Roman" w:cs="Times New Roman"/>
          <w:color w:val="EE0000"/>
          <w:sz w:val="24"/>
          <w:szCs w:val="24"/>
        </w:rPr>
        <w:instrText xml:space="preserve"> ADDIN EN.CITE &lt;EndNote&gt;&lt;Cite&gt;&lt;Author&gt;Belcher&lt;/Author&gt;&lt;Year&gt;2025&lt;/Year&gt;&lt;RecNum&gt;382&lt;/RecNum&gt;&lt;DisplayText&gt;&lt;style face="superscript"&gt;1&lt;/style&gt;&lt;/DisplayText&gt;&lt;record&gt;&lt;rec-number&gt;382&lt;/rec-number&gt;&lt;foreign-keys&gt;&lt;key app="EN" db-id="awpvz950b9ve04ezre5xf2wlsxfvrr9zdxra" timestamp="1752411645"&gt;382&lt;/key&gt;&lt;/foreign-keys&gt;&lt;ref-type name="Journal Article"&gt;17&lt;/ref-type&gt;&lt;contributors&gt;&lt;authors&gt;&lt;author&gt;Belcher, Calvin H.&lt;/author&gt;&lt;author&gt;Kamp, Daisy&lt;/author&gt;&lt;author&gt;To, Sydney&lt;/author&gt;&lt;author&gt;Lu, Yemao&lt;/author&gt;&lt;author&gt;Chassaing, Delphine&lt;/author&gt;&lt;author&gt;Boll, Torben&lt;/author&gt;&lt;author&gt;MacDonald, Benjamin E.&lt;/author&gt;&lt;author&gt;Lee, Elizabeth M. Y.&lt;/author&gt;&lt;author&gt;Apelian, Diran&lt;/author&gt;&lt;author&gt;Lavernia, Enrique J.&lt;/author&gt;&lt;/authors&gt;&lt;/contributors&gt;&lt;titles&gt;&lt;title&gt;The origin and control of interstitial impurities in refractory complex concentrated alloys&lt;/title&gt;&lt;secondary-title&gt;Journal of Alloys and Compounds&lt;/secondary-title&gt;&lt;/titles&gt;&lt;periodical&gt;&lt;full-title&gt;Journal of Alloys and Compounds&lt;/full-title&gt;&lt;/periodical&gt;&lt;pages&gt;177520&lt;/pages&gt;&lt;volume&gt;1010&lt;/volume&gt;&lt;keywords&gt;&lt;keyword&gt;Refractory complex concentrated alloys&lt;/keyword&gt;&lt;keyword&gt;Plasma arc melting&lt;/keyword&gt;&lt;keyword&gt;Atom probe tomography&lt;/keyword&gt;&lt;keyword&gt;Density functional theory&lt;/keyword&gt;&lt;keyword&gt;Embrittlement&lt;/keyword&gt;&lt;keyword&gt;Interstitial impurities&lt;/keyword&gt;&lt;keyword&gt;Grain Boundaries&lt;/keyword&gt;&lt;/keywords&gt;&lt;dates&gt;&lt;year&gt;2025&lt;/year&gt;&lt;pub-dates&gt;&lt;date&gt;2025/01/05/&lt;/date&gt;&lt;/pub-dates&gt;&lt;/dates&gt;&lt;isbn&gt;0925-8388&lt;/isbn&gt;&lt;urls&gt;&lt;related-urls&gt;&lt;url&gt;https://www.sciencedirect.com/science/article/pii/S0925838824041082&lt;/url&gt;&lt;/related-urls&gt;&lt;/urls&gt;&lt;electronic-resource-num&gt;https://doi.org/10.1016/j.jallcom.2024.177520&lt;/electronic-resource-num&gt;&lt;/record&gt;&lt;/Cite&gt;&lt;/EndNote&gt;</w:instrText>
      </w:r>
      <w:r w:rsidR="00930442" w:rsidRPr="00930442">
        <w:rPr>
          <w:rFonts w:ascii="Times New Roman" w:hAnsi="Times New Roman" w:cs="Times New Roman"/>
          <w:color w:val="EE0000"/>
          <w:sz w:val="24"/>
          <w:szCs w:val="24"/>
        </w:rPr>
        <w:fldChar w:fldCharType="separate"/>
      </w:r>
      <w:r w:rsidR="00930442" w:rsidRPr="00930442">
        <w:rPr>
          <w:rFonts w:ascii="Times New Roman" w:hAnsi="Times New Roman" w:cs="Times New Roman"/>
          <w:noProof/>
          <w:color w:val="EE0000"/>
          <w:sz w:val="24"/>
          <w:szCs w:val="24"/>
          <w:vertAlign w:val="superscript"/>
        </w:rPr>
        <w:t>1</w:t>
      </w:r>
      <w:r w:rsidR="00930442" w:rsidRPr="00930442">
        <w:rPr>
          <w:rFonts w:ascii="Times New Roman" w:hAnsi="Times New Roman" w:cs="Times New Roman"/>
          <w:color w:val="EE0000"/>
          <w:sz w:val="24"/>
          <w:szCs w:val="24"/>
        </w:rPr>
        <w:fldChar w:fldCharType="end"/>
      </w:r>
      <w:r>
        <w:rPr>
          <w:rFonts w:ascii="Times New Roman" w:hAnsi="Times New Roman" w:cs="Times New Roman" w:hint="eastAsia"/>
          <w:sz w:val="24"/>
          <w:szCs w:val="24"/>
        </w:rPr>
        <w:t>, processing environment</w:t>
      </w:r>
      <w:r w:rsidR="00B22FC7" w:rsidRPr="00B22FC7">
        <w:rPr>
          <w:rFonts w:ascii="Times New Roman" w:hAnsi="Times New Roman" w:cs="Times New Roman"/>
          <w:color w:val="EE0000"/>
          <w:sz w:val="24"/>
          <w:szCs w:val="24"/>
        </w:rPr>
        <w:fldChar w:fldCharType="begin"/>
      </w:r>
      <w:r w:rsidR="00B22FC7" w:rsidRPr="00B22FC7">
        <w:rPr>
          <w:rFonts w:ascii="Times New Roman" w:hAnsi="Times New Roman" w:cs="Times New Roman"/>
          <w:color w:val="EE0000"/>
          <w:sz w:val="24"/>
          <w:szCs w:val="24"/>
        </w:rPr>
        <w:instrText xml:space="preserve"> ADDIN EN.CITE &lt;EndNote&gt;&lt;Cite&gt;&lt;Author&gt;Dhole&lt;/Author&gt;&lt;Year&gt;2021&lt;/Year&gt;&lt;RecNum&gt;342&lt;/RecNum&gt;&lt;DisplayText&gt;&lt;style face="superscript"&gt;2&lt;/style&gt;&lt;/DisplayText&gt;&lt;record&gt;&lt;rec-number&gt;342&lt;/rec-number&gt;&lt;foreign-keys&gt;&lt;key app="EN" db-id="awpvz950b9ve04ezre5xf2wlsxfvrr9zdxra" timestamp="1752005455"&gt;342&lt;/key&gt;&lt;/foreign-keys&gt;&lt;ref-type name="Journal Article"&gt;17&lt;/ref-type&gt;&lt;contributors&gt;&lt;authors&gt;&lt;author&gt;Dhole, Ashish&lt;/author&gt;&lt;author&gt;Bhattacharya, Amrita&lt;/author&gt;&lt;author&gt;Gupta, Rohit Kumar&lt;/author&gt;&lt;author&gt;Gokhale, Amol A.&lt;/author&gt;&lt;author&gt;Samajdar, I.&lt;/author&gt;&lt;/authors&gt;&lt;/contributors&gt;&lt;titles&gt;&lt;title&gt;The role of the metal-oxide Interface’s terminating layer on the selective cold cracking of a commercial Niobium–Hafnium–Titanium (C-103) alloy&lt;/title&gt;&lt;secondary-title&gt;Journal of Alloys and Compounds&lt;/secondary-title&gt;&lt;/titles&gt;&lt;periodical&gt;&lt;full-title&gt;Journal of Alloys and Compounds&lt;/full-title&gt;&lt;/periodical&gt;&lt;pages&gt;157427&lt;/pages&gt;&lt;volume&gt;856&lt;/volume&gt;&lt;keywords&gt;&lt;keyword&gt;Niobium&lt;/keyword&gt;&lt;keyword&gt;Cold cracking&lt;/keyword&gt;&lt;keyword&gt;Interface&lt;/keyword&gt;&lt;keyword&gt;EBSD&lt;/keyword&gt;&lt;keyword&gt;DFT&lt;/keyword&gt;&lt;/keywords&gt;&lt;dates&gt;&lt;year&gt;2021&lt;/year&gt;&lt;pub-dates&gt;&lt;date&gt;2021/03/05/&lt;/date&gt;&lt;/pub-dates&gt;&lt;/dates&gt;&lt;isbn&gt;0925-8388&lt;/isbn&gt;&lt;urls&gt;&lt;related-urls&gt;&lt;url&gt;https://www.sciencedirect.com/science/article/pii/S0925838820337919&lt;/url&gt;&lt;/related-urls&gt;&lt;/urls&gt;&lt;electronic-resource-num&gt;https://doi.org/10.1016/j.jallcom.2020.157427&lt;/electronic-resource-num&gt;&lt;/record&gt;&lt;/Cite&gt;&lt;/EndNote&gt;</w:instrText>
      </w:r>
      <w:r w:rsidR="00B22FC7" w:rsidRPr="00B22FC7">
        <w:rPr>
          <w:rFonts w:ascii="Times New Roman" w:hAnsi="Times New Roman" w:cs="Times New Roman"/>
          <w:color w:val="EE0000"/>
          <w:sz w:val="24"/>
          <w:szCs w:val="24"/>
        </w:rPr>
        <w:fldChar w:fldCharType="separate"/>
      </w:r>
      <w:r w:rsidR="00B22FC7" w:rsidRPr="00B22FC7">
        <w:rPr>
          <w:rFonts w:ascii="Times New Roman" w:hAnsi="Times New Roman" w:cs="Times New Roman"/>
          <w:noProof/>
          <w:color w:val="EE0000"/>
          <w:sz w:val="24"/>
          <w:szCs w:val="24"/>
          <w:vertAlign w:val="superscript"/>
        </w:rPr>
        <w:t>2</w:t>
      </w:r>
      <w:r w:rsidR="00B22FC7" w:rsidRPr="00B22FC7">
        <w:rPr>
          <w:rFonts w:ascii="Times New Roman" w:hAnsi="Times New Roman" w:cs="Times New Roman"/>
          <w:color w:val="EE0000"/>
          <w:sz w:val="24"/>
          <w:szCs w:val="24"/>
        </w:rPr>
        <w:fldChar w:fldCharType="end"/>
      </w:r>
      <w:r>
        <w:rPr>
          <w:rFonts w:ascii="Times New Roman" w:hAnsi="Times New Roman" w:cs="Times New Roman" w:hint="eastAsia"/>
          <w:sz w:val="24"/>
          <w:szCs w:val="24"/>
        </w:rPr>
        <w:t>, service environment</w:t>
      </w:r>
      <w:r w:rsidR="00B22FC7" w:rsidRPr="00B22FC7">
        <w:rPr>
          <w:rFonts w:ascii="Times New Roman" w:hAnsi="Times New Roman" w:cs="Times New Roman"/>
          <w:color w:val="EE0000"/>
          <w:sz w:val="24"/>
          <w:szCs w:val="24"/>
        </w:rPr>
        <w:fldChar w:fldCharType="begin"/>
      </w:r>
      <w:r w:rsidR="00B22FC7" w:rsidRPr="00B22FC7">
        <w:rPr>
          <w:rFonts w:ascii="Times New Roman" w:hAnsi="Times New Roman" w:cs="Times New Roman"/>
          <w:color w:val="EE0000"/>
          <w:sz w:val="24"/>
          <w:szCs w:val="24"/>
        </w:rPr>
        <w:instrText xml:space="preserve"> ADDIN EN.CITE &lt;EndNote&gt;&lt;Cite&gt;&lt;Author&gt;Sahragard-Monfared&lt;/Author&gt;&lt;Year&gt;2024&lt;/Year&gt;&lt;RecNum&gt;252&lt;/RecNum&gt;&lt;DisplayText&gt;&lt;style face="superscript"&gt;3&lt;/style&gt;&lt;/DisplayText&gt;&lt;record&gt;&lt;rec-number&gt;252&lt;/rec-number&gt;&lt;foreign-keys&gt;&lt;key app="EN" db-id="awpvz950b9ve04ezre5xf2wlsxfvrr9zdxra" timestamp="1749893300"&gt;252&lt;/key&gt;&lt;/foreign-keys&gt;&lt;ref-type name="Journal Article"&gt;17&lt;/ref-type&gt;&lt;contributors&gt;&lt;authors&gt;&lt;author&gt;Sahragard-Monfared, Gianmarco&lt;/author&gt;&lt;author&gt;Belcher, Calvin H.&lt;/author&gt;&lt;author&gt;Bajpai, Sakshi&lt;/author&gt;&lt;author&gt;Wirth, Mark&lt;/author&gt;&lt;author&gt;Devaraj, Arun&lt;/author&gt;&lt;author&gt;Apelian, Diran&lt;/author&gt;&lt;author&gt;Lavernia, Enrique J.&lt;/author&gt;&lt;author&gt;Ritchie, Robert O.&lt;/author&gt;&lt;author&gt;Minor, Andrew M.&lt;/author&gt;&lt;author&gt;Gibeling, Jeffery C.&lt;/author&gt;&lt;author&gt;Zhang, Cheng&lt;/author&gt;&lt;author&gt;Zhang, Mingwei&lt;/author&gt;&lt;/authors&gt;&lt;/contributors&gt;&lt;titles&gt;&lt;title&gt;Tensile creep behavior of the Nb45Ta25Ti15Hf15 refractory high entropy alloy&lt;/title&gt;&lt;secondary-title&gt;Acta Materialia&lt;/secondary-title&gt;&lt;/titles&gt;&lt;periodical&gt;&lt;full-title&gt;Acta Materialia&lt;/full-title&gt;&lt;/periodical&gt;&lt;volume&gt;272&lt;/volume&gt;&lt;section&gt;119940&lt;/section&gt;&lt;dates&gt;&lt;year&gt;2024&lt;/year&gt;&lt;/dates&gt;&lt;isbn&gt;13596454&lt;/isbn&gt;&lt;urls&gt;&lt;/urls&gt;&lt;electronic-resource-num&gt;10.1016/j.actamat.2024.119940&lt;/electronic-resource-num&gt;&lt;/record&gt;&lt;/Cite&gt;&lt;/EndNote&gt;</w:instrText>
      </w:r>
      <w:r w:rsidR="00B22FC7" w:rsidRPr="00B22FC7">
        <w:rPr>
          <w:rFonts w:ascii="Times New Roman" w:hAnsi="Times New Roman" w:cs="Times New Roman"/>
          <w:color w:val="EE0000"/>
          <w:sz w:val="24"/>
          <w:szCs w:val="24"/>
        </w:rPr>
        <w:fldChar w:fldCharType="separate"/>
      </w:r>
      <w:r w:rsidR="00B22FC7" w:rsidRPr="00B22FC7">
        <w:rPr>
          <w:rFonts w:ascii="Times New Roman" w:hAnsi="Times New Roman" w:cs="Times New Roman"/>
          <w:noProof/>
          <w:color w:val="EE0000"/>
          <w:sz w:val="24"/>
          <w:szCs w:val="24"/>
          <w:vertAlign w:val="superscript"/>
        </w:rPr>
        <w:t>3</w:t>
      </w:r>
      <w:r w:rsidR="00B22FC7" w:rsidRPr="00B22FC7">
        <w:rPr>
          <w:rFonts w:ascii="Times New Roman" w:hAnsi="Times New Roman" w:cs="Times New Roman"/>
          <w:color w:val="EE0000"/>
          <w:sz w:val="24"/>
          <w:szCs w:val="24"/>
        </w:rPr>
        <w:fldChar w:fldCharType="end"/>
      </w:r>
      <w:r>
        <w:rPr>
          <w:rFonts w:ascii="Times New Roman" w:hAnsi="Times New Roman" w:cs="Times New Roman" w:hint="eastAsia"/>
          <w:sz w:val="24"/>
          <w:szCs w:val="24"/>
        </w:rPr>
        <w:t xml:space="preserve">, etc. </w:t>
      </w:r>
      <w:r w:rsidR="0039562A">
        <w:rPr>
          <w:rFonts w:ascii="Times New Roman" w:hAnsi="Times New Roman" w:cs="Times New Roman" w:hint="eastAsia"/>
          <w:sz w:val="24"/>
          <w:szCs w:val="24"/>
        </w:rPr>
        <w:t>If classifying these materials into two categories</w:t>
      </w:r>
      <w:r w:rsidR="002461AA">
        <w:rPr>
          <w:rFonts w:ascii="Times New Roman" w:hAnsi="Times New Roman" w:cs="Times New Roman" w:hint="eastAsia"/>
          <w:sz w:val="24"/>
          <w:szCs w:val="24"/>
        </w:rPr>
        <w:t xml:space="preserve"> as </w:t>
      </w:r>
      <w:r w:rsidR="0039562A">
        <w:rPr>
          <w:rFonts w:ascii="Times New Roman" w:hAnsi="Times New Roman" w:cs="Times New Roman" w:hint="eastAsia"/>
          <w:sz w:val="24"/>
          <w:szCs w:val="24"/>
        </w:rPr>
        <w:t xml:space="preserve">those </w:t>
      </w:r>
      <w:r w:rsidR="00BA2416">
        <w:rPr>
          <w:rFonts w:ascii="Times New Roman" w:hAnsi="Times New Roman" w:cs="Times New Roman" w:hint="eastAsia"/>
          <w:sz w:val="24"/>
          <w:szCs w:val="24"/>
        </w:rPr>
        <w:t xml:space="preserve">with </w:t>
      </w:r>
      <w:r w:rsidR="00D2202D">
        <w:rPr>
          <w:rFonts w:ascii="Times New Roman" w:hAnsi="Times New Roman" w:cs="Times New Roman" w:hint="eastAsia"/>
          <w:sz w:val="24"/>
          <w:szCs w:val="24"/>
        </w:rPr>
        <w:t>or</w:t>
      </w:r>
      <w:r w:rsidR="00BA2416">
        <w:rPr>
          <w:rFonts w:ascii="Times New Roman" w:hAnsi="Times New Roman" w:cs="Times New Roman" w:hint="eastAsia"/>
          <w:sz w:val="24"/>
          <w:szCs w:val="24"/>
        </w:rPr>
        <w:t xml:space="preserve"> </w:t>
      </w:r>
      <w:r w:rsidR="0039562A">
        <w:rPr>
          <w:rFonts w:ascii="Times New Roman" w:hAnsi="Times New Roman" w:cs="Times New Roman" w:hint="eastAsia"/>
          <w:sz w:val="24"/>
          <w:szCs w:val="24"/>
        </w:rPr>
        <w:t>without intrinsic plasticity at room temperature (RT)</w:t>
      </w:r>
      <w:r w:rsidR="002461AA">
        <w:rPr>
          <w:rFonts w:ascii="Times New Roman" w:hAnsi="Times New Roman" w:cs="Times New Roman" w:hint="eastAsia"/>
          <w:sz w:val="24"/>
          <w:szCs w:val="24"/>
        </w:rPr>
        <w:t xml:space="preserve">, </w:t>
      </w:r>
      <w:r w:rsidR="00FA3D60">
        <w:rPr>
          <w:rFonts w:ascii="Times New Roman" w:hAnsi="Times New Roman" w:cs="Times New Roman" w:hint="eastAsia"/>
          <w:sz w:val="24"/>
          <w:szCs w:val="24"/>
        </w:rPr>
        <w:t xml:space="preserve">a rough correlation with the </w:t>
      </w:r>
      <w:r w:rsidR="00F04898">
        <w:rPr>
          <w:rFonts w:ascii="Times New Roman" w:hAnsi="Times New Roman" w:cs="Times New Roman" w:hint="eastAsia"/>
          <w:sz w:val="24"/>
          <w:szCs w:val="24"/>
        </w:rPr>
        <w:t xml:space="preserve">two </w:t>
      </w:r>
      <w:r w:rsidR="00FA3D60">
        <w:rPr>
          <w:rFonts w:ascii="Times New Roman" w:hAnsi="Times New Roman" w:cs="Times New Roman" w:hint="eastAsia"/>
          <w:sz w:val="24"/>
          <w:szCs w:val="24"/>
        </w:rPr>
        <w:t>type</w:t>
      </w:r>
      <w:r w:rsidR="00F04898">
        <w:rPr>
          <w:rFonts w:ascii="Times New Roman" w:hAnsi="Times New Roman" w:cs="Times New Roman" w:hint="eastAsia"/>
          <w:sz w:val="24"/>
          <w:szCs w:val="24"/>
        </w:rPr>
        <w:t>s</w:t>
      </w:r>
      <w:r w:rsidR="00FA3D60">
        <w:rPr>
          <w:rFonts w:ascii="Times New Roman" w:hAnsi="Times New Roman" w:cs="Times New Roman" w:hint="eastAsia"/>
          <w:sz w:val="24"/>
          <w:szCs w:val="24"/>
        </w:rPr>
        <w:t xml:space="preserve"> of oxygen embrittlement can be found.</w:t>
      </w:r>
    </w:p>
    <w:p w14:paraId="73BDE1CE" w14:textId="7B234F11" w:rsidR="00A45980" w:rsidRDefault="00177A5E" w:rsidP="00BC21B5">
      <w:pPr>
        <w:spacing w:line="48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In t</w:t>
      </w:r>
      <w:r w:rsidR="00FA3D60">
        <w:rPr>
          <w:rFonts w:ascii="Times New Roman" w:hAnsi="Times New Roman" w:cs="Times New Roman" w:hint="eastAsia"/>
          <w:sz w:val="24"/>
          <w:szCs w:val="24"/>
        </w:rPr>
        <w:t xml:space="preserve">he </w:t>
      </w:r>
      <w:r w:rsidR="00D20190">
        <w:rPr>
          <w:rFonts w:ascii="Times New Roman" w:hAnsi="Times New Roman" w:cs="Times New Roman" w:hint="eastAsia"/>
          <w:sz w:val="24"/>
          <w:szCs w:val="24"/>
        </w:rPr>
        <w:t>latter</w:t>
      </w:r>
      <w:r w:rsidR="00FA3D60">
        <w:rPr>
          <w:rFonts w:ascii="Times New Roman" w:hAnsi="Times New Roman" w:cs="Times New Roman" w:hint="eastAsia"/>
          <w:sz w:val="24"/>
          <w:szCs w:val="24"/>
        </w:rPr>
        <w:t xml:space="preserve"> </w:t>
      </w:r>
      <w:r w:rsidR="00BA2416">
        <w:rPr>
          <w:rFonts w:ascii="Times New Roman" w:hAnsi="Times New Roman" w:cs="Times New Roman" w:hint="eastAsia"/>
          <w:sz w:val="24"/>
          <w:szCs w:val="24"/>
        </w:rPr>
        <w:t xml:space="preserve">(intrinsically brittle) </w:t>
      </w:r>
      <w:r w:rsidR="00FA3D60">
        <w:rPr>
          <w:rFonts w:ascii="Times New Roman" w:hAnsi="Times New Roman" w:cs="Times New Roman" w:hint="eastAsia"/>
          <w:sz w:val="24"/>
          <w:szCs w:val="24"/>
        </w:rPr>
        <w:t xml:space="preserve">category, </w:t>
      </w:r>
      <w:r w:rsidR="00577EC8">
        <w:rPr>
          <w:rFonts w:ascii="Times New Roman" w:hAnsi="Times New Roman" w:cs="Times New Roman" w:hint="eastAsia"/>
          <w:sz w:val="24"/>
          <w:szCs w:val="24"/>
        </w:rPr>
        <w:t xml:space="preserve">polycrystalline </w:t>
      </w:r>
      <w:r w:rsidR="00867918">
        <w:rPr>
          <w:rFonts w:ascii="Times New Roman" w:hAnsi="Times New Roman" w:cs="Times New Roman" w:hint="eastAsia"/>
          <w:sz w:val="24"/>
          <w:szCs w:val="24"/>
        </w:rPr>
        <w:t>Mo</w:t>
      </w:r>
      <w:r w:rsidR="003F0745">
        <w:rPr>
          <w:rFonts w:ascii="Times New Roman" w:hAnsi="Times New Roman" w:cs="Times New Roman" w:hint="eastAsia"/>
          <w:sz w:val="24"/>
          <w:szCs w:val="24"/>
        </w:rPr>
        <w:t>/W</w:t>
      </w:r>
      <w:r w:rsidR="00867918">
        <w:rPr>
          <w:rFonts w:ascii="Times New Roman" w:hAnsi="Times New Roman" w:cs="Times New Roman" w:hint="eastAsia"/>
          <w:sz w:val="24"/>
          <w:szCs w:val="24"/>
        </w:rPr>
        <w:t xml:space="preserve"> and their</w:t>
      </w:r>
      <w:r w:rsidR="00930442">
        <w:rPr>
          <w:rFonts w:ascii="Times New Roman" w:hAnsi="Times New Roman" w:cs="Times New Roman" w:hint="eastAsia"/>
          <w:sz w:val="24"/>
          <w:szCs w:val="24"/>
        </w:rPr>
        <w:t xml:space="preserve"> alloys, as well as</w:t>
      </w:r>
      <w:r w:rsidR="00120DCF">
        <w:rPr>
          <w:rFonts w:ascii="Times New Roman" w:hAnsi="Times New Roman" w:cs="Times New Roman" w:hint="eastAsia"/>
          <w:sz w:val="24"/>
          <w:szCs w:val="24"/>
        </w:rPr>
        <w:t xml:space="preserve"> RCCAs with high (Mo+W) content</w:t>
      </w:r>
      <w:r w:rsidR="00FB2BF1">
        <w:rPr>
          <w:rFonts w:ascii="Times New Roman" w:hAnsi="Times New Roman" w:cs="Times New Roman" w:hint="eastAsia"/>
          <w:sz w:val="24"/>
          <w:szCs w:val="24"/>
        </w:rPr>
        <w:t xml:space="preserve">, </w:t>
      </w:r>
      <w:r w:rsidR="00792D57">
        <w:rPr>
          <w:rFonts w:ascii="Times New Roman" w:hAnsi="Times New Roman" w:cs="Times New Roman" w:hint="eastAsia"/>
          <w:sz w:val="24"/>
          <w:szCs w:val="24"/>
        </w:rPr>
        <w:t>seldom suffer from brittleness caused by oxides, but often by oxygen in atomic form</w:t>
      </w:r>
      <w:r w:rsidR="00553F7D">
        <w:rPr>
          <w:rFonts w:ascii="Times New Roman" w:hAnsi="Times New Roman" w:cs="Times New Roman" w:hint="eastAsia"/>
          <w:sz w:val="24"/>
          <w:szCs w:val="24"/>
        </w:rPr>
        <w:t>.</w:t>
      </w:r>
      <w:r w:rsidR="00814853">
        <w:rPr>
          <w:rFonts w:ascii="Times New Roman" w:hAnsi="Times New Roman" w:cs="Times New Roman" w:hint="eastAsia"/>
          <w:sz w:val="24"/>
          <w:szCs w:val="24"/>
        </w:rPr>
        <w:t xml:space="preserve"> </w:t>
      </w:r>
      <w:r w:rsidR="00F20908">
        <w:rPr>
          <w:rFonts w:ascii="Times New Roman" w:hAnsi="Times New Roman" w:cs="Times New Roman" w:hint="eastAsia"/>
          <w:sz w:val="24"/>
          <w:szCs w:val="24"/>
        </w:rPr>
        <w:t xml:space="preserve">This is because VIB-group elements Mo and W </w:t>
      </w:r>
      <w:r w:rsidR="00F71912">
        <w:rPr>
          <w:rFonts w:ascii="Times New Roman" w:hAnsi="Times New Roman" w:cs="Times New Roman" w:hint="eastAsia"/>
          <w:sz w:val="24"/>
          <w:szCs w:val="24"/>
        </w:rPr>
        <w:t xml:space="preserve">have </w:t>
      </w:r>
      <w:r w:rsidR="00CF4EAE">
        <w:rPr>
          <w:rFonts w:ascii="Times New Roman" w:hAnsi="Times New Roman" w:cs="Times New Roman" w:hint="eastAsia"/>
          <w:sz w:val="24"/>
          <w:szCs w:val="24"/>
        </w:rPr>
        <w:t>relatively lower combining tendency with oxygen compared to other refractory elements</w:t>
      </w:r>
      <w:r w:rsidR="00077013" w:rsidRPr="00077013">
        <w:rPr>
          <w:rFonts w:ascii="Times New Roman" w:hAnsi="Times New Roman" w:cs="Times New Roman"/>
          <w:color w:val="EE0000"/>
          <w:sz w:val="24"/>
          <w:szCs w:val="24"/>
        </w:rPr>
        <w:fldChar w:fldCharType="begin"/>
      </w:r>
      <w:r w:rsidR="00B22FC7">
        <w:rPr>
          <w:rFonts w:ascii="Times New Roman" w:hAnsi="Times New Roman" w:cs="Times New Roman"/>
          <w:color w:val="EE0000"/>
          <w:sz w:val="24"/>
          <w:szCs w:val="24"/>
        </w:rPr>
        <w:instrText xml:space="preserve"> ADDIN EN.CITE &lt;EndNote&gt;&lt;Cite&gt;&lt;Author&gt;Hahn&lt;/Author&gt;&lt;Year&gt;1962&lt;/Year&gt;&lt;RecNum&gt;215&lt;/RecNum&gt;&lt;DisplayText&gt;&lt;style face="superscript"&gt;4,5&lt;/style&gt;&lt;/DisplayText&gt;&lt;record&gt;&lt;rec-number&gt;215&lt;/rec-number&gt;&lt;foreign-keys&gt;&lt;key app="EN" db-id="awpvz950b9ve04ezre5xf2wlsxfvrr9zdxra" timestamp="1748886710"&gt;215&lt;/key&gt;&lt;/foreign-keys&gt;&lt;ref-type name="Book"&gt;6&lt;/ref-type&gt;&lt;contributors&gt;&lt;authors&gt;&lt;author&gt;Hahn, George T&lt;/author&gt;&lt;author&gt;Gilbert, A&lt;/author&gt;&lt;author&gt;Jaffee, Robert Isaac&lt;/author&gt;&lt;/authors&gt;&lt;/contributors&gt;&lt;titles&gt;&lt;title&gt;The Effects of Solutes on the Ductile-to-brittle Transition of Refractory Metals&lt;/title&gt;&lt;/titles&gt;&lt;volume&gt;155&lt;/volume&gt;&lt;dates&gt;&lt;year&gt;1962&lt;/year&gt;&lt;/dates&gt;&lt;publisher&gt;Defense Metals Information Center, Battelle Memorial Institute&lt;/publisher&gt;&lt;urls&gt;&lt;/urls&gt;&lt;/record&gt;&lt;/Cite&gt;&lt;Cite&gt;&lt;Author&gt;Backman&lt;/Author&gt;&lt;Year&gt;2020&lt;/Year&gt;&lt;RecNum&gt;123&lt;/RecNum&gt;&lt;record&gt;&lt;rec-number&gt;123&lt;/rec-number&gt;&lt;foreign-keys&gt;&lt;key app="EN" db-id="awpvz950b9ve04ezre5xf2wlsxfvrr9zdxra" timestamp="1740414798"&gt;123&lt;/key&gt;&lt;/foreign-keys&gt;&lt;ref-type name="Journal Article"&gt;17&lt;/ref-type&gt;&lt;contributors&gt;&lt;authors&gt;&lt;author&gt;Backman, Lavina&lt;/author&gt;&lt;author&gt;Gild, Joshua&lt;/author&gt;&lt;author&gt;Luo, Jian&lt;/author&gt;&lt;author&gt;Opila, Elizabeth J.&lt;/author&gt;&lt;/authors&gt;&lt;/contributors&gt;&lt;titles&gt;&lt;title&gt;Part I: Theoretical predictions of preferential oxidation in refractory high entropy materials&lt;/title&gt;&lt;secondary-title&gt;Acta Materialia&lt;/secondary-title&gt;&lt;/titles&gt;&lt;periodical&gt;&lt;full-title&gt;Acta Materialia&lt;/full-title&gt;&lt;/periodical&gt;&lt;pages&gt;20-27&lt;/pages&gt;&lt;volume&gt;197&lt;/volume&gt;&lt;section&gt;20&lt;/section&gt;&lt;dates&gt;&lt;year&gt;2020&lt;/year&gt;&lt;/dates&gt;&lt;isbn&gt;13596454&lt;/isbn&gt;&lt;urls&gt;&lt;/urls&gt;&lt;electronic-resource-num&gt;10.1016/j.actamat.2020.07.003&lt;/electronic-resource-num&gt;&lt;/record&gt;&lt;/Cite&gt;&lt;/EndNote&gt;</w:instrText>
      </w:r>
      <w:r w:rsidR="00077013" w:rsidRPr="00077013">
        <w:rPr>
          <w:rFonts w:ascii="Times New Roman" w:hAnsi="Times New Roman" w:cs="Times New Roman"/>
          <w:color w:val="EE0000"/>
          <w:sz w:val="24"/>
          <w:szCs w:val="24"/>
        </w:rPr>
        <w:fldChar w:fldCharType="separate"/>
      </w:r>
      <w:r w:rsidR="00B22FC7" w:rsidRPr="00B22FC7">
        <w:rPr>
          <w:rFonts w:ascii="Times New Roman" w:hAnsi="Times New Roman" w:cs="Times New Roman"/>
          <w:noProof/>
          <w:color w:val="EE0000"/>
          <w:sz w:val="24"/>
          <w:szCs w:val="24"/>
          <w:vertAlign w:val="superscript"/>
        </w:rPr>
        <w:t>4,5</w:t>
      </w:r>
      <w:r w:rsidR="00077013" w:rsidRPr="00077013">
        <w:rPr>
          <w:rFonts w:ascii="Times New Roman" w:hAnsi="Times New Roman" w:cs="Times New Roman"/>
          <w:color w:val="EE0000"/>
          <w:sz w:val="24"/>
          <w:szCs w:val="24"/>
        </w:rPr>
        <w:fldChar w:fldCharType="end"/>
      </w:r>
      <w:r w:rsidR="00664A76">
        <w:rPr>
          <w:rFonts w:ascii="Times New Roman" w:hAnsi="Times New Roman" w:cs="Times New Roman" w:hint="eastAsia"/>
          <w:sz w:val="24"/>
          <w:szCs w:val="24"/>
        </w:rPr>
        <w:t xml:space="preserve">, rendering </w:t>
      </w:r>
      <w:r w:rsidR="009E246E">
        <w:rPr>
          <w:rFonts w:ascii="Times New Roman" w:hAnsi="Times New Roman" w:cs="Times New Roman" w:hint="eastAsia"/>
          <w:sz w:val="24"/>
          <w:szCs w:val="24"/>
        </w:rPr>
        <w:t>oxygen impurities free atomic form instead of compounds</w:t>
      </w:r>
      <w:r w:rsidR="00077013" w:rsidRPr="00077013">
        <w:rPr>
          <w:rFonts w:ascii="Times New Roman" w:hAnsi="Times New Roman" w:cs="Times New Roman"/>
          <w:color w:val="EE0000"/>
          <w:sz w:val="24"/>
          <w:szCs w:val="24"/>
        </w:rPr>
        <w:fldChar w:fldCharType="begin"/>
      </w:r>
      <w:r w:rsidR="00B22FC7">
        <w:rPr>
          <w:rFonts w:ascii="Times New Roman" w:hAnsi="Times New Roman" w:cs="Times New Roman"/>
          <w:color w:val="EE0000"/>
          <w:sz w:val="24"/>
          <w:szCs w:val="24"/>
        </w:rPr>
        <w:instrText xml:space="preserve"> ADDIN EN.CITE &lt;EndNote&gt;&lt;Cite&gt;&lt;Author&gt;Hahn&lt;/Author&gt;&lt;Year&gt;1962&lt;/Year&gt;&lt;RecNum&gt;215&lt;/RecNum&gt;&lt;DisplayText&gt;&lt;style face="superscript"&gt;4,6&lt;/style&gt;&lt;/DisplayText&gt;&lt;record&gt;&lt;rec-number&gt;215&lt;/rec-number&gt;&lt;foreign-keys&gt;&lt;key app="EN" db-id="awpvz950b9ve04ezre5xf2wlsxfvrr9zdxra" timestamp="1748886710"&gt;215&lt;/key&gt;&lt;/foreign-keys&gt;&lt;ref-type name="Book"&gt;6&lt;/ref-type&gt;&lt;contributors&gt;&lt;authors&gt;&lt;author&gt;Hahn, George T&lt;/author&gt;&lt;author&gt;Gilbert, A&lt;/author&gt;&lt;author&gt;Jaffee, Robert Isaac&lt;/author&gt;&lt;/authors&gt;&lt;/contributors&gt;&lt;titles&gt;&lt;title&gt;The Effects of Solutes on the Ductile-to-brittle Transition of Refractory Metals&lt;/title&gt;&lt;/titles&gt;&lt;volume&gt;155&lt;/volume&gt;&lt;dates&gt;&lt;year&gt;1962&lt;/year&gt;&lt;/dates&gt;&lt;publisher&gt;Defense Metals Information Center, Battelle Memorial Institute&lt;/publisher&gt;&lt;urls&gt;&lt;/urls&gt;&lt;/record&gt;&lt;/Cite&gt;&lt;Cite&gt;&lt;Author&gt;Belcher&lt;/Author&gt;&lt;Year&gt;2023&lt;/Year&gt;&lt;RecNum&gt;244&lt;/RecNum&gt;&lt;record&gt;&lt;rec-number&gt;244&lt;/rec-number&gt;&lt;foreign-keys&gt;&lt;key app="EN" db-id="awpvz950b9ve04ezre5xf2wlsxfvrr9zdxra" timestamp="1749847570"&gt;244&lt;/key&gt;&lt;/foreign-keys&gt;&lt;ref-type name="Journal Article"&gt;17&lt;/ref-type&gt;&lt;contributors&gt;&lt;authors&gt;&lt;author&gt;Belcher, Calvin H.&lt;/author&gt;&lt;author&gt;MacDonald, Benjamin E.&lt;/author&gt;&lt;author&gt;Apelian, Diran&lt;/author&gt;&lt;author&gt;Lavernia, Enrique J.&lt;/author&gt;&lt;/authors&gt;&lt;/contributors&gt;&lt;titles&gt;&lt;title&gt;The role of interstitial constituents in refractory complex concentrated alloys&lt;/title&gt;&lt;secondary-title&gt;Progress in Materials Science&lt;/secondary-title&gt;&lt;/titles&gt;&lt;periodical&gt;&lt;full-title&gt;Progress in Materials Science&lt;/full-title&gt;&lt;/periodical&gt;&lt;volume&gt;137&lt;/volume&gt;&lt;section&gt;101140&lt;/section&gt;&lt;dates&gt;&lt;year&gt;2023&lt;/year&gt;&lt;/dates&gt;&lt;isbn&gt;00796425&lt;/isbn&gt;&lt;urls&gt;&lt;/urls&gt;&lt;electronic-resource-num&gt;10.1016/j.pmatsci.2023.101140&lt;/electronic-resource-num&gt;&lt;/record&gt;&lt;/Cite&gt;&lt;/EndNote&gt;</w:instrText>
      </w:r>
      <w:r w:rsidR="00077013" w:rsidRPr="00077013">
        <w:rPr>
          <w:rFonts w:ascii="Times New Roman" w:hAnsi="Times New Roman" w:cs="Times New Roman"/>
          <w:color w:val="EE0000"/>
          <w:sz w:val="24"/>
          <w:szCs w:val="24"/>
        </w:rPr>
        <w:fldChar w:fldCharType="separate"/>
      </w:r>
      <w:r w:rsidR="00B22FC7" w:rsidRPr="00B22FC7">
        <w:rPr>
          <w:rFonts w:ascii="Times New Roman" w:hAnsi="Times New Roman" w:cs="Times New Roman"/>
          <w:noProof/>
          <w:color w:val="EE0000"/>
          <w:sz w:val="24"/>
          <w:szCs w:val="24"/>
          <w:vertAlign w:val="superscript"/>
        </w:rPr>
        <w:t>4,6</w:t>
      </w:r>
      <w:r w:rsidR="00077013" w:rsidRPr="00077013">
        <w:rPr>
          <w:rFonts w:ascii="Times New Roman" w:hAnsi="Times New Roman" w:cs="Times New Roman"/>
          <w:color w:val="EE0000"/>
          <w:sz w:val="24"/>
          <w:szCs w:val="24"/>
        </w:rPr>
        <w:fldChar w:fldCharType="end"/>
      </w:r>
      <w:r w:rsidR="00CF4EAE">
        <w:rPr>
          <w:rFonts w:ascii="Times New Roman" w:hAnsi="Times New Roman" w:cs="Times New Roman" w:hint="eastAsia"/>
          <w:sz w:val="24"/>
          <w:szCs w:val="24"/>
        </w:rPr>
        <w:t>.</w:t>
      </w:r>
      <w:r w:rsidR="00892294">
        <w:rPr>
          <w:rFonts w:ascii="Times New Roman" w:hAnsi="Times New Roman" w:cs="Times New Roman" w:hint="eastAsia"/>
          <w:sz w:val="24"/>
          <w:szCs w:val="24"/>
        </w:rPr>
        <w:t xml:space="preserve"> Meanwhile, </w:t>
      </w:r>
      <w:r w:rsidR="00FB2BF1">
        <w:rPr>
          <w:rFonts w:ascii="Times New Roman" w:hAnsi="Times New Roman" w:cs="Times New Roman" w:hint="eastAsia"/>
          <w:sz w:val="24"/>
          <w:szCs w:val="24"/>
        </w:rPr>
        <w:t xml:space="preserve">VIB-group elements also have far lower (negligible) solubility of oxygen </w:t>
      </w:r>
      <w:r w:rsidR="00E97520">
        <w:rPr>
          <w:rFonts w:ascii="Times New Roman" w:hAnsi="Times New Roman" w:cs="Times New Roman" w:hint="eastAsia"/>
          <w:sz w:val="24"/>
          <w:szCs w:val="24"/>
        </w:rPr>
        <w:t xml:space="preserve">in the intragranular crystal lattice </w:t>
      </w:r>
      <w:r w:rsidR="00FB2BF1">
        <w:rPr>
          <w:rFonts w:ascii="Times New Roman" w:hAnsi="Times New Roman" w:cs="Times New Roman" w:hint="eastAsia"/>
          <w:sz w:val="24"/>
          <w:szCs w:val="24"/>
        </w:rPr>
        <w:t>compared to other refractory elements</w:t>
      </w:r>
      <w:r w:rsidR="00D029D3" w:rsidRPr="00D029D3">
        <w:rPr>
          <w:rFonts w:ascii="Times New Roman" w:hAnsi="Times New Roman" w:cs="Times New Roman"/>
          <w:color w:val="EE0000"/>
          <w:sz w:val="24"/>
          <w:szCs w:val="24"/>
        </w:rPr>
        <w:fldChar w:fldCharType="begin"/>
      </w:r>
      <w:r w:rsidR="00D029D3" w:rsidRPr="00D029D3">
        <w:rPr>
          <w:rFonts w:ascii="Times New Roman" w:hAnsi="Times New Roman" w:cs="Times New Roman"/>
          <w:color w:val="EE0000"/>
          <w:sz w:val="24"/>
          <w:szCs w:val="24"/>
        </w:rPr>
        <w:instrText xml:space="preserve"> ADDIN EN.CITE &lt;EndNote&gt;&lt;Cite&gt;&lt;Author&gt;Hahn&lt;/Author&gt;&lt;Year&gt;1962&lt;/Year&gt;&lt;RecNum&gt;215&lt;/RecNum&gt;&lt;DisplayText&gt;&lt;style face="superscript"&gt;4,6&lt;/style&gt;&lt;/DisplayText&gt;&lt;record&gt;&lt;rec-number&gt;215&lt;/rec-number&gt;&lt;foreign-keys&gt;&lt;key app="EN" db-id="awpvz950b9ve04ezre5xf2wlsxfvrr9zdxra" timestamp="1748886710"&gt;215&lt;/key&gt;&lt;/foreign-keys&gt;&lt;ref-type name="Book"&gt;6&lt;/ref-type&gt;&lt;contributors&gt;&lt;authors&gt;&lt;author&gt;Hahn, George T&lt;/author&gt;&lt;author&gt;Gilbert, A&lt;/author&gt;&lt;author&gt;Jaffee, Robert Isaac&lt;/author&gt;&lt;/authors&gt;&lt;/contributors&gt;&lt;titles&gt;&lt;title&gt;The Effects of Solutes on the Ductile-to-brittle Transition of Refractory Metals&lt;/title&gt;&lt;/titles&gt;&lt;volume&gt;155&lt;/volume&gt;&lt;dates&gt;&lt;year&gt;1962&lt;/year&gt;&lt;/dates&gt;&lt;publisher&gt;Defense Metals Information Center, Battelle Memorial Institute&lt;/publisher&gt;&lt;urls&gt;&lt;/urls&gt;&lt;/record&gt;&lt;/Cite&gt;&lt;Cite&gt;&lt;Author&gt;Belcher&lt;/Author&gt;&lt;Year&gt;2023&lt;/Year&gt;&lt;RecNum&gt;244&lt;/RecNum&gt;&lt;record&gt;&lt;rec-number&gt;244&lt;/rec-number&gt;&lt;foreign-keys&gt;&lt;key app="EN" db-id="awpvz950b9ve04ezre5xf2wlsxfvrr9zdxra" timestamp="1749847570"&gt;244&lt;/key&gt;&lt;/foreign-keys&gt;&lt;ref-type name="Journal Article"&gt;17&lt;/ref-type&gt;&lt;contributors&gt;&lt;authors&gt;&lt;author&gt;Belcher, Calvin H.&lt;/author&gt;&lt;author&gt;MacDonald, Benjamin E.&lt;/author&gt;&lt;author&gt;Apelian, Diran&lt;/author&gt;&lt;author&gt;Lavernia, Enrique J.&lt;/author&gt;&lt;/authors&gt;&lt;/contributors&gt;&lt;titles&gt;&lt;title&gt;The role of interstitial constituents in refractory complex concentrated alloys&lt;/title&gt;&lt;secondary-title&gt;Progress in Materials Science&lt;/secondary-title&gt;&lt;/titles&gt;&lt;periodical&gt;&lt;full-title&gt;Progress in Materials Science&lt;/full-title&gt;&lt;/periodical&gt;&lt;volume&gt;137&lt;/volume&gt;&lt;section&gt;101140&lt;/section&gt;&lt;dates&gt;&lt;year&gt;2023&lt;/year&gt;&lt;/dates&gt;&lt;isbn&gt;00796425&lt;/isbn&gt;&lt;urls&gt;&lt;/urls&gt;&lt;electronic-resource-num&gt;10.1016/j.pmatsci.2023.101140&lt;/electronic-resource-num&gt;&lt;/record&gt;&lt;/Cite&gt;&lt;/EndNote&gt;</w:instrText>
      </w:r>
      <w:r w:rsidR="00D029D3" w:rsidRPr="00D029D3">
        <w:rPr>
          <w:rFonts w:ascii="Times New Roman" w:hAnsi="Times New Roman" w:cs="Times New Roman"/>
          <w:color w:val="EE0000"/>
          <w:sz w:val="24"/>
          <w:szCs w:val="24"/>
        </w:rPr>
        <w:fldChar w:fldCharType="separate"/>
      </w:r>
      <w:r w:rsidR="00D029D3" w:rsidRPr="00D029D3">
        <w:rPr>
          <w:rFonts w:ascii="Times New Roman" w:hAnsi="Times New Roman" w:cs="Times New Roman"/>
          <w:noProof/>
          <w:color w:val="EE0000"/>
          <w:sz w:val="24"/>
          <w:szCs w:val="24"/>
          <w:vertAlign w:val="superscript"/>
        </w:rPr>
        <w:t>4,6</w:t>
      </w:r>
      <w:r w:rsidR="00D029D3" w:rsidRPr="00D029D3">
        <w:rPr>
          <w:rFonts w:ascii="Times New Roman" w:hAnsi="Times New Roman" w:cs="Times New Roman"/>
          <w:color w:val="EE0000"/>
          <w:sz w:val="24"/>
          <w:szCs w:val="24"/>
        </w:rPr>
        <w:fldChar w:fldCharType="end"/>
      </w:r>
      <w:r w:rsidR="00771C72">
        <w:rPr>
          <w:rFonts w:ascii="Times New Roman" w:hAnsi="Times New Roman" w:cs="Times New Roman" w:hint="eastAsia"/>
          <w:sz w:val="24"/>
          <w:szCs w:val="24"/>
        </w:rPr>
        <w:t xml:space="preserve">, which leads to </w:t>
      </w:r>
      <w:r w:rsidR="0059373A">
        <w:rPr>
          <w:rFonts w:ascii="Times New Roman" w:hAnsi="Times New Roman" w:cs="Times New Roman" w:hint="eastAsia"/>
          <w:sz w:val="24"/>
          <w:szCs w:val="24"/>
        </w:rPr>
        <w:t>severe</w:t>
      </w:r>
      <w:r w:rsidR="004758CB">
        <w:rPr>
          <w:rFonts w:ascii="Times New Roman" w:hAnsi="Times New Roman" w:cs="Times New Roman" w:hint="eastAsia"/>
          <w:sz w:val="24"/>
          <w:szCs w:val="24"/>
        </w:rPr>
        <w:t>r</w:t>
      </w:r>
      <w:r w:rsidR="00E97520">
        <w:rPr>
          <w:rFonts w:ascii="Times New Roman" w:hAnsi="Times New Roman" w:cs="Times New Roman" w:hint="eastAsia"/>
          <w:sz w:val="24"/>
          <w:szCs w:val="24"/>
        </w:rPr>
        <w:t xml:space="preserve"> oxygen segregation towards grain boundaries (GBs)</w:t>
      </w:r>
      <w:r w:rsidR="00034E6D">
        <w:rPr>
          <w:rFonts w:ascii="Times New Roman" w:hAnsi="Times New Roman" w:cs="Times New Roman" w:hint="eastAsia"/>
          <w:sz w:val="24"/>
          <w:szCs w:val="24"/>
        </w:rPr>
        <w:t xml:space="preserve"> with a local </w:t>
      </w:r>
      <w:r w:rsidR="00D166BE">
        <w:rPr>
          <w:rFonts w:ascii="Times New Roman" w:hAnsi="Times New Roman" w:cs="Times New Roman" w:hint="eastAsia"/>
          <w:sz w:val="24"/>
          <w:szCs w:val="24"/>
        </w:rPr>
        <w:t>oxygen</w:t>
      </w:r>
      <w:r w:rsidR="00034E6D">
        <w:rPr>
          <w:rFonts w:ascii="Times New Roman" w:hAnsi="Times New Roman" w:cs="Times New Roman" w:hint="eastAsia"/>
          <w:sz w:val="24"/>
          <w:szCs w:val="24"/>
        </w:rPr>
        <w:t xml:space="preserve"> concentration as high as 5~10 at.%</w:t>
      </w:r>
      <w:r w:rsidR="00D166BE">
        <w:rPr>
          <w:rFonts w:ascii="Times New Roman" w:hAnsi="Times New Roman" w:cs="Times New Roman" w:hint="eastAsia"/>
          <w:sz w:val="24"/>
          <w:szCs w:val="24"/>
        </w:rPr>
        <w:t xml:space="preserve"> even if the bulk oxygen content is not high</w:t>
      </w:r>
      <w:r w:rsidR="00034E6D" w:rsidRPr="00034E6D">
        <w:rPr>
          <w:rFonts w:ascii="Times New Roman" w:hAnsi="Times New Roman" w:cs="Times New Roman"/>
          <w:color w:val="EE0000"/>
          <w:sz w:val="24"/>
          <w:szCs w:val="24"/>
        </w:rPr>
        <w:fldChar w:fldCharType="begin"/>
      </w:r>
      <w:r w:rsidR="00034E6D" w:rsidRPr="00034E6D">
        <w:rPr>
          <w:rFonts w:ascii="Times New Roman" w:hAnsi="Times New Roman" w:cs="Times New Roman"/>
          <w:color w:val="EE0000"/>
          <w:sz w:val="24"/>
          <w:szCs w:val="24"/>
        </w:rPr>
        <w:instrText xml:space="preserve"> ADDIN EN.CITE &lt;EndNote&gt;&lt;Cite&gt;&lt;Author&gt;Messmer&lt;/Author&gt;&lt;Year&gt;1982&lt;/Year&gt;&lt;RecNum&gt;446&lt;/RecNum&gt;&lt;DisplayText&gt;&lt;style face="superscript"&gt;7&lt;/style&gt;&lt;/DisplayText&gt;&lt;record&gt;&lt;rec-number&gt;446&lt;/rec-number&gt;&lt;foreign-keys&gt;&lt;key app="EN" db-id="awpvz950b9ve04ezre5xf2wlsxfvrr9zdxra" timestamp="1758376293"&gt;446&lt;/key&gt;&lt;/foreign-keys&gt;&lt;ref-type name="Journal Article"&gt;17&lt;/ref-type&gt;&lt;contributors&gt;&lt;authors&gt;&lt;author&gt;Messmer, R. P.&lt;/author&gt;&lt;author&gt;Briant, C. L.&lt;/author&gt;&lt;/authors&gt;&lt;/contributors&gt;&lt;titles&gt;&lt;title&gt;The role of chemical bonding in grain boundary embrittlement&lt;/title&gt;&lt;secondary-title&gt;Acta Metallurgica&lt;/secondary-title&gt;&lt;/titles&gt;&lt;periodical&gt;&lt;full-title&gt;Acta Metallurgica&lt;/full-title&gt;&lt;/periodical&gt;&lt;pages&gt;457-467&lt;/pages&gt;&lt;volume&gt;30&lt;/volume&gt;&lt;number&gt;2&lt;/number&gt;&lt;dates&gt;&lt;year&gt;1982&lt;/year&gt;&lt;pub-dates&gt;&lt;date&gt;1982/02/01/&lt;/date&gt;&lt;/pub-dates&gt;&lt;/dates&gt;&lt;isbn&gt;0001-6160&lt;/isbn&gt;&lt;urls&gt;&lt;related-urls&gt;&lt;url&gt;https://www.sciencedirect.com/science/article/pii/0001616082902267&lt;/url&gt;&lt;/related-urls&gt;&lt;/urls&gt;&lt;electronic-resource-num&gt;https://doi.org/10.1016/0001-6160(82)90226-7&lt;/electronic-resource-num&gt;&lt;/record&gt;&lt;/Cite&gt;&lt;/EndNote&gt;</w:instrText>
      </w:r>
      <w:r w:rsidR="00034E6D" w:rsidRPr="00034E6D">
        <w:rPr>
          <w:rFonts w:ascii="Times New Roman" w:hAnsi="Times New Roman" w:cs="Times New Roman"/>
          <w:color w:val="EE0000"/>
          <w:sz w:val="24"/>
          <w:szCs w:val="24"/>
        </w:rPr>
        <w:fldChar w:fldCharType="separate"/>
      </w:r>
      <w:r w:rsidR="00034E6D" w:rsidRPr="00034E6D">
        <w:rPr>
          <w:rFonts w:ascii="Times New Roman" w:hAnsi="Times New Roman" w:cs="Times New Roman"/>
          <w:noProof/>
          <w:color w:val="EE0000"/>
          <w:sz w:val="24"/>
          <w:szCs w:val="24"/>
          <w:vertAlign w:val="superscript"/>
        </w:rPr>
        <w:t>7</w:t>
      </w:r>
      <w:r w:rsidR="00034E6D" w:rsidRPr="00034E6D">
        <w:rPr>
          <w:rFonts w:ascii="Times New Roman" w:hAnsi="Times New Roman" w:cs="Times New Roman"/>
          <w:color w:val="EE0000"/>
          <w:sz w:val="24"/>
          <w:szCs w:val="24"/>
        </w:rPr>
        <w:fldChar w:fldCharType="end"/>
      </w:r>
      <w:r w:rsidR="00E97520">
        <w:rPr>
          <w:rFonts w:ascii="Times New Roman" w:hAnsi="Times New Roman" w:cs="Times New Roman" w:hint="eastAsia"/>
          <w:sz w:val="24"/>
          <w:szCs w:val="24"/>
        </w:rPr>
        <w:t xml:space="preserve">. </w:t>
      </w:r>
      <w:r w:rsidR="00235B2D">
        <w:rPr>
          <w:rFonts w:ascii="Times New Roman" w:hAnsi="Times New Roman" w:cs="Times New Roman" w:hint="eastAsia"/>
          <w:sz w:val="24"/>
          <w:szCs w:val="24"/>
        </w:rPr>
        <w:t xml:space="preserve">In the </w:t>
      </w:r>
      <w:r w:rsidR="00F817CD">
        <w:rPr>
          <w:rFonts w:ascii="Times New Roman" w:hAnsi="Times New Roman" w:cs="Times New Roman" w:hint="eastAsia"/>
          <w:sz w:val="24"/>
          <w:szCs w:val="24"/>
        </w:rPr>
        <w:t>NbTaMoW R</w:t>
      </w:r>
      <w:r w:rsidR="00595796">
        <w:rPr>
          <w:rFonts w:ascii="Times New Roman" w:hAnsi="Times New Roman" w:cs="Times New Roman" w:hint="eastAsia"/>
          <w:sz w:val="24"/>
          <w:szCs w:val="24"/>
        </w:rPr>
        <w:t>CC</w:t>
      </w:r>
      <w:r w:rsidR="00F817CD">
        <w:rPr>
          <w:rFonts w:ascii="Times New Roman" w:hAnsi="Times New Roman" w:cs="Times New Roman" w:hint="eastAsia"/>
          <w:sz w:val="24"/>
          <w:szCs w:val="24"/>
        </w:rPr>
        <w:t xml:space="preserve">A with 50% VB-group elements which </w:t>
      </w:r>
      <w:r w:rsidR="00CF093C">
        <w:rPr>
          <w:rFonts w:ascii="Times New Roman" w:hAnsi="Times New Roman" w:cs="Times New Roman" w:hint="eastAsia"/>
          <w:sz w:val="24"/>
          <w:szCs w:val="24"/>
        </w:rPr>
        <w:t xml:space="preserve">can dissolve </w:t>
      </w:r>
      <w:r w:rsidR="00CF093C">
        <w:rPr>
          <w:rFonts w:ascii="Times New Roman" w:hAnsi="Times New Roman" w:cs="Times New Roman" w:hint="eastAsia"/>
          <w:sz w:val="24"/>
          <w:szCs w:val="24"/>
        </w:rPr>
        <w:lastRenderedPageBreak/>
        <w:t xml:space="preserve">higher </w:t>
      </w:r>
      <w:r w:rsidR="0085772E">
        <w:rPr>
          <w:rFonts w:ascii="Times New Roman" w:hAnsi="Times New Roman" w:cs="Times New Roman" w:hint="eastAsia"/>
          <w:sz w:val="24"/>
          <w:szCs w:val="24"/>
        </w:rPr>
        <w:t>amount</w:t>
      </w:r>
      <w:r w:rsidR="00CF093C">
        <w:rPr>
          <w:rFonts w:ascii="Times New Roman" w:hAnsi="Times New Roman" w:cs="Times New Roman" w:hint="eastAsia"/>
          <w:sz w:val="24"/>
          <w:szCs w:val="24"/>
        </w:rPr>
        <w:t xml:space="preserve"> of oxygen in their pure metal forms</w:t>
      </w:r>
      <w:r w:rsidR="00534F4F" w:rsidRPr="00D029D3">
        <w:rPr>
          <w:rFonts w:ascii="Times New Roman" w:hAnsi="Times New Roman" w:cs="Times New Roman"/>
          <w:color w:val="EE0000"/>
          <w:sz w:val="24"/>
          <w:szCs w:val="24"/>
        </w:rPr>
        <w:fldChar w:fldCharType="begin"/>
      </w:r>
      <w:r w:rsidR="00534F4F" w:rsidRPr="00D029D3">
        <w:rPr>
          <w:rFonts w:ascii="Times New Roman" w:hAnsi="Times New Roman" w:cs="Times New Roman"/>
          <w:color w:val="EE0000"/>
          <w:sz w:val="24"/>
          <w:szCs w:val="24"/>
        </w:rPr>
        <w:instrText xml:space="preserve"> ADDIN EN.CITE &lt;EndNote&gt;&lt;Cite&gt;&lt;Author&gt;Hahn&lt;/Author&gt;&lt;Year&gt;1962&lt;/Year&gt;&lt;RecNum&gt;215&lt;/RecNum&gt;&lt;DisplayText&gt;&lt;style face="superscript"&gt;4,6&lt;/style&gt;&lt;/DisplayText&gt;&lt;record&gt;&lt;rec-number&gt;215&lt;/rec-number&gt;&lt;foreign-keys&gt;&lt;key app="EN" db-id="awpvz950b9ve04ezre5xf2wlsxfvrr9zdxra" timestamp="1748886710"&gt;215&lt;/key&gt;&lt;/foreign-keys&gt;&lt;ref-type name="Book"&gt;6&lt;/ref-type&gt;&lt;contributors&gt;&lt;authors&gt;&lt;author&gt;Hahn, George T&lt;/author&gt;&lt;author&gt;Gilbert, A&lt;/author&gt;&lt;author&gt;Jaffee, Robert Isaac&lt;/author&gt;&lt;/authors&gt;&lt;/contributors&gt;&lt;titles&gt;&lt;title&gt;The Effects of Solutes on the Ductile-to-brittle Transition of Refractory Metals&lt;/title&gt;&lt;/titles&gt;&lt;volume&gt;155&lt;/volume&gt;&lt;dates&gt;&lt;year&gt;1962&lt;/year&gt;&lt;/dates&gt;&lt;publisher&gt;Defense Metals Information Center, Battelle Memorial Institute&lt;/publisher&gt;&lt;urls&gt;&lt;/urls&gt;&lt;/record&gt;&lt;/Cite&gt;&lt;Cite&gt;&lt;Author&gt;Belcher&lt;/Author&gt;&lt;Year&gt;2023&lt;/Year&gt;&lt;RecNum&gt;244&lt;/RecNum&gt;&lt;record&gt;&lt;rec-number&gt;244&lt;/rec-number&gt;&lt;foreign-keys&gt;&lt;key app="EN" db-id="awpvz950b9ve04ezre5xf2wlsxfvrr9zdxra" timestamp="1749847570"&gt;244&lt;/key&gt;&lt;/foreign-keys&gt;&lt;ref-type name="Journal Article"&gt;17&lt;/ref-type&gt;&lt;contributors&gt;&lt;authors&gt;&lt;author&gt;Belcher, Calvin H.&lt;/author&gt;&lt;author&gt;MacDonald, Benjamin E.&lt;/author&gt;&lt;author&gt;Apelian, Diran&lt;/author&gt;&lt;author&gt;Lavernia, Enrique J.&lt;/author&gt;&lt;/authors&gt;&lt;/contributors&gt;&lt;titles&gt;&lt;title&gt;The role of interstitial constituents in refractory complex concentrated alloys&lt;/title&gt;&lt;secondary-title&gt;Progress in Materials Science&lt;/secondary-title&gt;&lt;/titles&gt;&lt;periodical&gt;&lt;full-title&gt;Progress in Materials Science&lt;/full-title&gt;&lt;/periodical&gt;&lt;volume&gt;137&lt;/volume&gt;&lt;section&gt;101140&lt;/section&gt;&lt;dates&gt;&lt;year&gt;2023&lt;/year&gt;&lt;/dates&gt;&lt;isbn&gt;00796425&lt;/isbn&gt;&lt;urls&gt;&lt;/urls&gt;&lt;electronic-resource-num&gt;10.1016/j.pmatsci.2023.101140&lt;/electronic-resource-num&gt;&lt;/record&gt;&lt;/Cite&gt;&lt;/EndNote&gt;</w:instrText>
      </w:r>
      <w:r w:rsidR="00534F4F" w:rsidRPr="00D029D3">
        <w:rPr>
          <w:rFonts w:ascii="Times New Roman" w:hAnsi="Times New Roman" w:cs="Times New Roman"/>
          <w:color w:val="EE0000"/>
          <w:sz w:val="24"/>
          <w:szCs w:val="24"/>
        </w:rPr>
        <w:fldChar w:fldCharType="separate"/>
      </w:r>
      <w:r w:rsidR="00534F4F" w:rsidRPr="00D029D3">
        <w:rPr>
          <w:rFonts w:ascii="Times New Roman" w:hAnsi="Times New Roman" w:cs="Times New Roman"/>
          <w:noProof/>
          <w:color w:val="EE0000"/>
          <w:sz w:val="24"/>
          <w:szCs w:val="24"/>
          <w:vertAlign w:val="superscript"/>
        </w:rPr>
        <w:t>4,6</w:t>
      </w:r>
      <w:r w:rsidR="00534F4F" w:rsidRPr="00D029D3">
        <w:rPr>
          <w:rFonts w:ascii="Times New Roman" w:hAnsi="Times New Roman" w:cs="Times New Roman"/>
          <w:color w:val="EE0000"/>
          <w:sz w:val="24"/>
          <w:szCs w:val="24"/>
        </w:rPr>
        <w:fldChar w:fldCharType="end"/>
      </w:r>
      <w:r w:rsidR="00F817CD">
        <w:rPr>
          <w:rFonts w:ascii="Times New Roman" w:hAnsi="Times New Roman" w:cs="Times New Roman" w:hint="eastAsia"/>
          <w:sz w:val="24"/>
          <w:szCs w:val="24"/>
        </w:rPr>
        <w:t xml:space="preserve">, </w:t>
      </w:r>
      <w:r w:rsidR="00B20A12">
        <w:rPr>
          <w:rFonts w:ascii="Times New Roman" w:hAnsi="Times New Roman" w:cs="Times New Roman" w:hint="eastAsia"/>
          <w:sz w:val="24"/>
          <w:szCs w:val="24"/>
        </w:rPr>
        <w:t xml:space="preserve">however, </w:t>
      </w:r>
      <w:r w:rsidR="00F817CD">
        <w:rPr>
          <w:rFonts w:ascii="Times New Roman" w:hAnsi="Times New Roman" w:cs="Times New Roman" w:hint="eastAsia"/>
          <w:sz w:val="24"/>
          <w:szCs w:val="24"/>
        </w:rPr>
        <w:t>the severe</w:t>
      </w:r>
      <w:r w:rsidR="004C41CE">
        <w:rPr>
          <w:rFonts w:ascii="Times New Roman" w:hAnsi="Times New Roman" w:cs="Times New Roman" w:hint="eastAsia"/>
          <w:sz w:val="24"/>
          <w:szCs w:val="24"/>
        </w:rPr>
        <w:t xml:space="preserve"> </w:t>
      </w:r>
      <w:r w:rsidR="00F817CD">
        <w:rPr>
          <w:rFonts w:ascii="Times New Roman" w:hAnsi="Times New Roman" w:cs="Times New Roman" w:hint="eastAsia"/>
          <w:sz w:val="24"/>
          <w:szCs w:val="24"/>
        </w:rPr>
        <w:t xml:space="preserve">distortion and contraction </w:t>
      </w:r>
      <w:r w:rsidR="00534F4F">
        <w:rPr>
          <w:rFonts w:ascii="Times New Roman" w:hAnsi="Times New Roman" w:cs="Times New Roman" w:hint="eastAsia"/>
          <w:sz w:val="24"/>
          <w:szCs w:val="24"/>
        </w:rPr>
        <w:t xml:space="preserve">in the overall </w:t>
      </w:r>
      <w:r w:rsidR="00F4247D">
        <w:rPr>
          <w:rFonts w:ascii="Times New Roman" w:hAnsi="Times New Roman" w:cs="Times New Roman" w:hint="eastAsia"/>
          <w:sz w:val="24"/>
          <w:szCs w:val="24"/>
        </w:rPr>
        <w:t xml:space="preserve">alloy </w:t>
      </w:r>
      <w:r w:rsidR="004C41CE">
        <w:rPr>
          <w:rFonts w:ascii="Times New Roman" w:hAnsi="Times New Roman" w:cs="Times New Roman" w:hint="eastAsia"/>
          <w:sz w:val="24"/>
          <w:szCs w:val="24"/>
        </w:rPr>
        <w:t xml:space="preserve">lattice </w:t>
      </w:r>
      <w:r w:rsidR="00F817CD">
        <w:rPr>
          <w:rFonts w:ascii="Times New Roman" w:hAnsi="Times New Roman" w:cs="Times New Roman" w:hint="eastAsia"/>
          <w:sz w:val="24"/>
          <w:szCs w:val="24"/>
        </w:rPr>
        <w:t>also</w:t>
      </w:r>
      <w:r w:rsidR="00B20A12">
        <w:rPr>
          <w:rFonts w:ascii="Times New Roman" w:hAnsi="Times New Roman" w:cs="Times New Roman" w:hint="eastAsia"/>
          <w:sz w:val="24"/>
          <w:szCs w:val="24"/>
        </w:rPr>
        <w:t xml:space="preserve"> result in </w:t>
      </w:r>
      <w:r w:rsidR="004C41CE">
        <w:rPr>
          <w:rFonts w:ascii="Times New Roman" w:hAnsi="Times New Roman" w:cs="Times New Roman" w:hint="eastAsia"/>
          <w:sz w:val="24"/>
          <w:szCs w:val="24"/>
        </w:rPr>
        <w:t xml:space="preserve">extremely low </w:t>
      </w:r>
      <w:r w:rsidR="007D3321">
        <w:rPr>
          <w:rFonts w:ascii="Times New Roman" w:hAnsi="Times New Roman" w:cs="Times New Roman" w:hint="eastAsia"/>
          <w:sz w:val="24"/>
          <w:szCs w:val="24"/>
        </w:rPr>
        <w:t>oxygen solubility</w:t>
      </w:r>
      <w:r w:rsidR="00C837A1">
        <w:rPr>
          <w:rFonts w:ascii="Times New Roman" w:hAnsi="Times New Roman" w:cs="Times New Roman" w:hint="eastAsia"/>
          <w:sz w:val="24"/>
          <w:szCs w:val="24"/>
        </w:rPr>
        <w:t xml:space="preserve"> </w:t>
      </w:r>
      <w:r w:rsidR="008E4A09">
        <w:rPr>
          <w:rFonts w:ascii="Times New Roman" w:hAnsi="Times New Roman" w:cs="Times New Roman" w:hint="eastAsia"/>
          <w:sz w:val="24"/>
          <w:szCs w:val="24"/>
        </w:rPr>
        <w:t>at</w:t>
      </w:r>
      <w:r w:rsidR="0054002C">
        <w:rPr>
          <w:rFonts w:ascii="Times New Roman" w:hAnsi="Times New Roman" w:cs="Times New Roman" w:hint="eastAsia"/>
          <w:sz w:val="24"/>
          <w:szCs w:val="24"/>
        </w:rPr>
        <w:t xml:space="preserve"> octahedral/tetrahedral </w:t>
      </w:r>
      <w:r w:rsidR="00D85D87">
        <w:rPr>
          <w:rFonts w:ascii="Times New Roman" w:hAnsi="Times New Roman" w:cs="Times New Roman" w:hint="eastAsia"/>
          <w:sz w:val="24"/>
          <w:szCs w:val="24"/>
        </w:rPr>
        <w:t xml:space="preserve">interstitial </w:t>
      </w:r>
      <w:r w:rsidR="0054002C">
        <w:rPr>
          <w:rFonts w:ascii="Times New Roman" w:hAnsi="Times New Roman" w:cs="Times New Roman" w:hint="eastAsia"/>
          <w:sz w:val="24"/>
          <w:szCs w:val="24"/>
        </w:rPr>
        <w:t xml:space="preserve">sites </w:t>
      </w:r>
      <w:r w:rsidR="00C837A1">
        <w:rPr>
          <w:rFonts w:ascii="Times New Roman" w:hAnsi="Times New Roman" w:cs="Times New Roman" w:hint="eastAsia"/>
          <w:sz w:val="24"/>
          <w:szCs w:val="24"/>
        </w:rPr>
        <w:t xml:space="preserve">and </w:t>
      </w:r>
      <w:r w:rsidR="0054002C">
        <w:rPr>
          <w:rFonts w:ascii="Times New Roman" w:hAnsi="Times New Roman" w:cs="Times New Roman" w:hint="eastAsia"/>
          <w:sz w:val="24"/>
          <w:szCs w:val="24"/>
        </w:rPr>
        <w:t xml:space="preserve">thus </w:t>
      </w:r>
      <w:r w:rsidR="00C837A1">
        <w:rPr>
          <w:rFonts w:ascii="Times New Roman" w:hAnsi="Times New Roman" w:cs="Times New Roman" w:hint="eastAsia"/>
          <w:sz w:val="24"/>
          <w:szCs w:val="24"/>
        </w:rPr>
        <w:t>oxygen segregation towards GBs</w:t>
      </w:r>
      <w:r w:rsidR="00457E43" w:rsidRPr="00457E43">
        <w:rPr>
          <w:rFonts w:ascii="Times New Roman" w:hAnsi="Times New Roman" w:cs="Times New Roman"/>
          <w:color w:val="EE0000"/>
          <w:sz w:val="24"/>
          <w:szCs w:val="24"/>
        </w:rPr>
        <w:fldChar w:fldCharType="begin">
          <w:fldData xml:space="preserve">PEVuZE5vdGU+PENpdGU+PEF1dGhvcj5ab3U8L0F1dGhvcj48WWVhcj4yMDE3PC9ZZWFyPjxSZWNO
dW0+NDQ3PC9SZWNOdW0+PERpc3BsYXlUZXh0PjxzdHlsZSBmYWNlPSJzdXBlcnNjcmlwdCI+OCw5
PC9zdHlsZT48L0Rpc3BsYXlUZXh0PjxyZWNvcmQ+PHJlYy1udW1iZXI+NDQ3PC9yZWMtbnVtYmVy
Pjxmb3JlaWduLWtleXM+PGtleSBhcHA9IkVOIiBkYi1pZD0iYXdwdno5NTBiOXZlMDRlenJlNXhm
Mndsc3hmdnJyOXpkeHJhIiB0aW1lc3RhbXA9IjE3NTgzOTQ0MTEiPjQ0Nzwva2V5PjwvZm9yZWln
bi1rZXlzPjxyZWYtdHlwZSBuYW1lPSJKb3VybmFsIEFydGljbGUiPjE3PC9yZWYtdHlwZT48Y29u
dHJpYnV0b3JzPjxhdXRob3JzPjxhdXRob3I+Wm91LCBZLjwvYXV0aG9yPjxhdXRob3I+T2tsZSwg
UC48L2F1dGhvcj48YXV0aG9yPll1LCBILjwvYXV0aG9yPjxhdXRob3I+U3VtaWdhd2EsIFQuPC9h
dXRob3I+PGF1dGhvcj5LaXRhbXVyYSwgVC48L2F1dGhvcj48YXV0aG9yPk1haXRpLCBTLjwvYXV0
aG9yPjxhdXRob3I+U3RldXJlciwgVy48L2F1dGhvcj48YXV0aG9yPlNwb2xlbmFrLCBSLjwvYXV0
aG9yPjwvYXV0aG9ycz48L2NvbnRyaWJ1dG9ycz48dGl0bGVzPjx0aXRsZT5GcmFjdHVyZSBwcm9w
ZXJ0aWVzIG9mIGEgcmVmcmFjdG9yeSBoaWdoLWVudHJvcHkgYWxsb3k6IEluIHNpdHUgbWljcm8t
Y2FudGlsZXZlciBhbmQgYXRvbSBwcm9iZSB0b21vZ3JhcGh5IHN0dWRpZXM8L3RpdGxlPjxzZWNv
bmRhcnktdGl0bGU+U2NyaXB0YSBNYXRlcmlhbGlhPC9zZWNvbmRhcnktdGl0bGU+PC90aXRsZXM+
PHBlcmlvZGljYWw+PGZ1bGwtdGl0bGU+U2NyaXB0YSBNYXRlcmlhbGlhPC9mdWxsLXRpdGxlPjwv
cGVyaW9kaWNhbD48cGFnZXM+OTUtOTk8L3BhZ2VzPjx2b2x1bWU+MTI4PC92b2x1bWU+PGtleXdv
cmRzPjxrZXl3b3JkPkhpZ2gtZW50cm9weSBhbGxveXM8L2tleXdvcmQ+PGtleXdvcmQ+UmVmcmFj
dG9yeSBtZXRhbHM8L2tleXdvcmQ+PGtleXdvcmQ+TWljcm9tZWNoYW5pY3M8L2tleXdvcmQ+PGtl
eXdvcmQ+RnJhY3R1cmUgdG91Z2huZXNzPC9rZXl3b3JkPjxrZXl3b3JkPkF0b20gcHJvYmUgdG9t
b2dyYXBoeTwva2V5d29yZD48L2tleXdvcmRzPjxkYXRlcz48eWVhcj4yMDE3PC95ZWFyPjxwdWIt
ZGF0ZXM+PGRhdGU+MjAxNy8wMi8wMS88L2RhdGU+PC9wdWItZGF0ZXM+PC9kYXRlcz48aXNibj4x
MzU5LTY0NjI8L2lzYm4+PHVybHM+PHJlbGF0ZWQtdXJscz48dXJsPmh0dHBzOi8vd3d3LnNjaWVu
Y2VkaXJlY3QuY29tL3NjaWVuY2UvYXJ0aWNsZS9waWkvUzEzNTk2NDYyMTYzMDQ2NFg8L3VybD48
L3JlbGF0ZWQtdXJscz48L3VybHM+PGVsZWN0cm9uaWMtcmVzb3VyY2UtbnVtPmh0dHBzOi8vZG9p
Lm9yZy8xMC4xMDE2L2ouc2NyaXB0YW1hdC4yMDE2LjA5LjAzNjwvZWxlY3Ryb25pYy1yZXNvdXJj
ZS1udW0+PC9yZWNvcmQ+PC9DaXRlPjxDaXRlPjxBdXRob3I+V2FuZzwvQXV0aG9yPjxZZWFyPjIw
MjI8L1llYXI+PFJlY051bT4xNDA8L1JlY051bT48cmVjb3JkPjxyZWMtbnVtYmVyPjE0MDwvcmVj
LW51bWJlcj48Zm9yZWlnbi1rZXlzPjxrZXkgYXBwPSJFTiIgZGItaWQ9ImF3cHZ6OTUwYjl2ZTA0
ZXpyZTV4ZjJ3bHN4ZnZycjl6ZHhyYSIgdGltZXN0YW1wPSIxNzQwODEyMzk5Ij4xNDA8L2tleT48
L2ZvcmVpZ24ta2V5cz48cmVmLXR5cGUgbmFtZT0iSm91cm5hbCBBcnRpY2xlIj4xNzwvcmVmLXR5
cGU+PGNvbnRyaWJ1dG9ycz48YXV0aG9ycz48YXV0aG9yPldhbmcsIFpoZW5ncWk8L2F1dGhvcj48
YXV0aG9yPld1LCBIb25naHVpPC9hdXRob3I+PGF1dGhvcj5XdSwgWXVhbjwvYXV0aG9yPjxhdXRo
b3I+SHVhbmcsIEhhaWxvbmc8L2F1dGhvcj48YXV0aG9yPlpodSwgWGlhbmd5dTwvYXV0aG9yPjxh
dXRob3I+WmhhbmcsIFlpbmdqaWU8L2F1dGhvcj48YXV0aG9yPlpodSwgSHVpaHVpPC9hdXRob3I+
PGF1dGhvcj5ZdWFuLCBYaWFveXVhbjwvYXV0aG9yPjxhdXRob3I+Q2hlbiwgUWlhbmc8L2F1dGhv
cj48YXV0aG9yPldhbmcsIFNodWRhbzwvYXV0aG9yPjxhdXRob3I+TGl1LCBYaW9uZ2p1bjwvYXV0
aG9yPjxhdXRob3I+V2FuZywgSHVpPC9hdXRob3I+PGF1dGhvcj5KaWFuZywgU3VpaGU8L2F1dGhv
cj48YXV0aG9yPktpbSwgTW9vbiBKLjwvYXV0aG9yPjxhdXRob3I+THUsIFpoYW9waW5nPC9hdXRo
b3I+PC9hdXRob3JzPjwvY29udHJpYnV0b3JzPjx0aXRsZXM+PHRpdGxlPlNvbHZpbmcgb3h5Z2Vu
IGVtYnJpdHRsZW1lbnQgb2YgcmVmcmFjdG9yeSBoaWdoLWVudHJvcHkgYWxsb3kgdmlhIGdyYWlu
IGJvdW5kYXJ5IGVuZ2luZWVyaW5nPC90aXRsZT48c2Vjb25kYXJ5LXRpdGxlPk1hdGVyaWFscyBU
b2RheTwvc2Vjb25kYXJ5LXRpdGxlPjwvdGl0bGVzPjxwZXJpb2RpY2FsPjxmdWxsLXRpdGxlPk1h
dGVyaWFscyBUb2RheTwvZnVsbC10aXRsZT48L3BlcmlvZGljYWw+PHBhZ2VzPjgzLTg5PC9wYWdl
cz48dm9sdW1lPjU0PC92b2x1bWU+PHNlY3Rpb24+ODM8L3NlY3Rpb24+PGRhdGVzPjx5ZWFyPjIw
MjI8L3llYXI+PC9kYXRlcz48aXNibj4xMzY5NzAyMTwvaXNibj48dXJscz48L3VybHM+PGVsZWN0
cm9uaWMtcmVzb3VyY2UtbnVtPjEwLjEwMTYvai5tYXR0b2QuMjAyMi4wMi4wMDY8L2VsZWN0cm9u
aWMtcmVzb3VyY2UtbnVtPjwvcmVjb3JkPjwvQ2l0ZT48L0VuZE5vdGU+
</w:fldData>
        </w:fldChar>
      </w:r>
      <w:r w:rsidR="00457E43" w:rsidRPr="00457E43">
        <w:rPr>
          <w:rFonts w:ascii="Times New Roman" w:hAnsi="Times New Roman" w:cs="Times New Roman"/>
          <w:color w:val="EE0000"/>
          <w:sz w:val="24"/>
          <w:szCs w:val="24"/>
        </w:rPr>
        <w:instrText xml:space="preserve"> ADDIN EN.CITE </w:instrText>
      </w:r>
      <w:r w:rsidR="00457E43" w:rsidRPr="00457E43">
        <w:rPr>
          <w:rFonts w:ascii="Times New Roman" w:hAnsi="Times New Roman" w:cs="Times New Roman"/>
          <w:color w:val="EE0000"/>
          <w:sz w:val="24"/>
          <w:szCs w:val="24"/>
        </w:rPr>
        <w:fldChar w:fldCharType="begin">
          <w:fldData xml:space="preserve">PEVuZE5vdGU+PENpdGU+PEF1dGhvcj5ab3U8L0F1dGhvcj48WWVhcj4yMDE3PC9ZZWFyPjxSZWNO
dW0+NDQ3PC9SZWNOdW0+PERpc3BsYXlUZXh0PjxzdHlsZSBmYWNlPSJzdXBlcnNjcmlwdCI+OCw5
PC9zdHlsZT48L0Rpc3BsYXlUZXh0PjxyZWNvcmQ+PHJlYy1udW1iZXI+NDQ3PC9yZWMtbnVtYmVy
Pjxmb3JlaWduLWtleXM+PGtleSBhcHA9IkVOIiBkYi1pZD0iYXdwdno5NTBiOXZlMDRlenJlNXhm
Mndsc3hmdnJyOXpkeHJhIiB0aW1lc3RhbXA9IjE3NTgzOTQ0MTEiPjQ0Nzwva2V5PjwvZm9yZWln
bi1rZXlzPjxyZWYtdHlwZSBuYW1lPSJKb3VybmFsIEFydGljbGUiPjE3PC9yZWYtdHlwZT48Y29u
dHJpYnV0b3JzPjxhdXRob3JzPjxhdXRob3I+Wm91LCBZLjwvYXV0aG9yPjxhdXRob3I+T2tsZSwg
UC48L2F1dGhvcj48YXV0aG9yPll1LCBILjwvYXV0aG9yPjxhdXRob3I+U3VtaWdhd2EsIFQuPC9h
dXRob3I+PGF1dGhvcj5LaXRhbXVyYSwgVC48L2F1dGhvcj48YXV0aG9yPk1haXRpLCBTLjwvYXV0
aG9yPjxhdXRob3I+U3RldXJlciwgVy48L2F1dGhvcj48YXV0aG9yPlNwb2xlbmFrLCBSLjwvYXV0
aG9yPjwvYXV0aG9ycz48L2NvbnRyaWJ1dG9ycz48dGl0bGVzPjx0aXRsZT5GcmFjdHVyZSBwcm9w
ZXJ0aWVzIG9mIGEgcmVmcmFjdG9yeSBoaWdoLWVudHJvcHkgYWxsb3k6IEluIHNpdHUgbWljcm8t
Y2FudGlsZXZlciBhbmQgYXRvbSBwcm9iZSB0b21vZ3JhcGh5IHN0dWRpZXM8L3RpdGxlPjxzZWNv
bmRhcnktdGl0bGU+U2NyaXB0YSBNYXRlcmlhbGlhPC9zZWNvbmRhcnktdGl0bGU+PC90aXRsZXM+
PHBlcmlvZGljYWw+PGZ1bGwtdGl0bGU+U2NyaXB0YSBNYXRlcmlhbGlhPC9mdWxsLXRpdGxlPjwv
cGVyaW9kaWNhbD48cGFnZXM+OTUtOTk8L3BhZ2VzPjx2b2x1bWU+MTI4PC92b2x1bWU+PGtleXdv
cmRzPjxrZXl3b3JkPkhpZ2gtZW50cm9weSBhbGxveXM8L2tleXdvcmQ+PGtleXdvcmQ+UmVmcmFj
dG9yeSBtZXRhbHM8L2tleXdvcmQ+PGtleXdvcmQ+TWljcm9tZWNoYW5pY3M8L2tleXdvcmQ+PGtl
eXdvcmQ+RnJhY3R1cmUgdG91Z2huZXNzPC9rZXl3b3JkPjxrZXl3b3JkPkF0b20gcHJvYmUgdG9t
b2dyYXBoeTwva2V5d29yZD48L2tleXdvcmRzPjxkYXRlcz48eWVhcj4yMDE3PC95ZWFyPjxwdWIt
ZGF0ZXM+PGRhdGU+MjAxNy8wMi8wMS88L2RhdGU+PC9wdWItZGF0ZXM+PC9kYXRlcz48aXNibj4x
MzU5LTY0NjI8L2lzYm4+PHVybHM+PHJlbGF0ZWQtdXJscz48dXJsPmh0dHBzOi8vd3d3LnNjaWVu
Y2VkaXJlY3QuY29tL3NjaWVuY2UvYXJ0aWNsZS9waWkvUzEzNTk2NDYyMTYzMDQ2NFg8L3VybD48
L3JlbGF0ZWQtdXJscz48L3VybHM+PGVsZWN0cm9uaWMtcmVzb3VyY2UtbnVtPmh0dHBzOi8vZG9p
Lm9yZy8xMC4xMDE2L2ouc2NyaXB0YW1hdC4yMDE2LjA5LjAzNjwvZWxlY3Ryb25pYy1yZXNvdXJj
ZS1udW0+PC9yZWNvcmQ+PC9DaXRlPjxDaXRlPjxBdXRob3I+V2FuZzwvQXV0aG9yPjxZZWFyPjIw
MjI8L1llYXI+PFJlY051bT4xNDA8L1JlY051bT48cmVjb3JkPjxyZWMtbnVtYmVyPjE0MDwvcmVj
LW51bWJlcj48Zm9yZWlnbi1rZXlzPjxrZXkgYXBwPSJFTiIgZGItaWQ9ImF3cHZ6OTUwYjl2ZTA0
ZXpyZTV4ZjJ3bHN4ZnZycjl6ZHhyYSIgdGltZXN0YW1wPSIxNzQwODEyMzk5Ij4xNDA8L2tleT48
L2ZvcmVpZ24ta2V5cz48cmVmLXR5cGUgbmFtZT0iSm91cm5hbCBBcnRpY2xlIj4xNzwvcmVmLXR5
cGU+PGNvbnRyaWJ1dG9ycz48YXV0aG9ycz48YXV0aG9yPldhbmcsIFpoZW5ncWk8L2F1dGhvcj48
YXV0aG9yPld1LCBIb25naHVpPC9hdXRob3I+PGF1dGhvcj5XdSwgWXVhbjwvYXV0aG9yPjxhdXRo
b3I+SHVhbmcsIEhhaWxvbmc8L2F1dGhvcj48YXV0aG9yPlpodSwgWGlhbmd5dTwvYXV0aG9yPjxh
dXRob3I+WmhhbmcsIFlpbmdqaWU8L2F1dGhvcj48YXV0aG9yPlpodSwgSHVpaHVpPC9hdXRob3I+
PGF1dGhvcj5ZdWFuLCBYaWFveXVhbjwvYXV0aG9yPjxhdXRob3I+Q2hlbiwgUWlhbmc8L2F1dGhv
cj48YXV0aG9yPldhbmcsIFNodWRhbzwvYXV0aG9yPjxhdXRob3I+TGl1LCBYaW9uZ2p1bjwvYXV0
aG9yPjxhdXRob3I+V2FuZywgSHVpPC9hdXRob3I+PGF1dGhvcj5KaWFuZywgU3VpaGU8L2F1dGhv
cj48YXV0aG9yPktpbSwgTW9vbiBKLjwvYXV0aG9yPjxhdXRob3I+THUsIFpoYW9waW5nPC9hdXRo
b3I+PC9hdXRob3JzPjwvY29udHJpYnV0b3JzPjx0aXRsZXM+PHRpdGxlPlNvbHZpbmcgb3h5Z2Vu
IGVtYnJpdHRsZW1lbnQgb2YgcmVmcmFjdG9yeSBoaWdoLWVudHJvcHkgYWxsb3kgdmlhIGdyYWlu
IGJvdW5kYXJ5IGVuZ2luZWVyaW5nPC90aXRsZT48c2Vjb25kYXJ5LXRpdGxlPk1hdGVyaWFscyBU
b2RheTwvc2Vjb25kYXJ5LXRpdGxlPjwvdGl0bGVzPjxwZXJpb2RpY2FsPjxmdWxsLXRpdGxlPk1h
dGVyaWFscyBUb2RheTwvZnVsbC10aXRsZT48L3BlcmlvZGljYWw+PHBhZ2VzPjgzLTg5PC9wYWdl
cz48dm9sdW1lPjU0PC92b2x1bWU+PHNlY3Rpb24+ODM8L3NlY3Rpb24+PGRhdGVzPjx5ZWFyPjIw
MjI8L3llYXI+PC9kYXRlcz48aXNibj4xMzY5NzAyMTwvaXNibj48dXJscz48L3VybHM+PGVsZWN0
cm9uaWMtcmVzb3VyY2UtbnVtPjEwLjEwMTYvai5tYXR0b2QuMjAyMi4wMi4wMDY8L2VsZWN0cm9u
aWMtcmVzb3VyY2UtbnVtPjwvcmVjb3JkPjwvQ2l0ZT48L0VuZE5vdGU+
</w:fldData>
        </w:fldChar>
      </w:r>
      <w:r w:rsidR="00457E43" w:rsidRPr="00457E43">
        <w:rPr>
          <w:rFonts w:ascii="Times New Roman" w:hAnsi="Times New Roman" w:cs="Times New Roman"/>
          <w:color w:val="EE0000"/>
          <w:sz w:val="24"/>
          <w:szCs w:val="24"/>
        </w:rPr>
        <w:instrText xml:space="preserve"> ADDIN EN.CITE.DATA </w:instrText>
      </w:r>
      <w:r w:rsidR="00457E43" w:rsidRPr="00457E43">
        <w:rPr>
          <w:rFonts w:ascii="Times New Roman" w:hAnsi="Times New Roman" w:cs="Times New Roman"/>
          <w:color w:val="EE0000"/>
          <w:sz w:val="24"/>
          <w:szCs w:val="24"/>
        </w:rPr>
      </w:r>
      <w:r w:rsidR="00457E43" w:rsidRPr="00457E43">
        <w:rPr>
          <w:rFonts w:ascii="Times New Roman" w:hAnsi="Times New Roman" w:cs="Times New Roman"/>
          <w:color w:val="EE0000"/>
          <w:sz w:val="24"/>
          <w:szCs w:val="24"/>
        </w:rPr>
        <w:fldChar w:fldCharType="end"/>
      </w:r>
      <w:r w:rsidR="00457E43" w:rsidRPr="00457E43">
        <w:rPr>
          <w:rFonts w:ascii="Times New Roman" w:hAnsi="Times New Roman" w:cs="Times New Roman"/>
          <w:color w:val="EE0000"/>
          <w:sz w:val="24"/>
          <w:szCs w:val="24"/>
        </w:rPr>
      </w:r>
      <w:r w:rsidR="00457E43" w:rsidRPr="00457E43">
        <w:rPr>
          <w:rFonts w:ascii="Times New Roman" w:hAnsi="Times New Roman" w:cs="Times New Roman"/>
          <w:color w:val="EE0000"/>
          <w:sz w:val="24"/>
          <w:szCs w:val="24"/>
        </w:rPr>
        <w:fldChar w:fldCharType="separate"/>
      </w:r>
      <w:r w:rsidR="00457E43" w:rsidRPr="00457E43">
        <w:rPr>
          <w:rFonts w:ascii="Times New Roman" w:hAnsi="Times New Roman" w:cs="Times New Roman"/>
          <w:noProof/>
          <w:color w:val="EE0000"/>
          <w:sz w:val="24"/>
          <w:szCs w:val="24"/>
          <w:vertAlign w:val="superscript"/>
        </w:rPr>
        <w:t>8,9</w:t>
      </w:r>
      <w:r w:rsidR="00457E43" w:rsidRPr="00457E43">
        <w:rPr>
          <w:rFonts w:ascii="Times New Roman" w:hAnsi="Times New Roman" w:cs="Times New Roman"/>
          <w:color w:val="EE0000"/>
          <w:sz w:val="24"/>
          <w:szCs w:val="24"/>
        </w:rPr>
        <w:fldChar w:fldCharType="end"/>
      </w:r>
      <w:r w:rsidR="00235B2D">
        <w:rPr>
          <w:rFonts w:ascii="Times New Roman" w:hAnsi="Times New Roman" w:cs="Times New Roman" w:hint="eastAsia"/>
          <w:sz w:val="24"/>
          <w:szCs w:val="24"/>
        </w:rPr>
        <w:t xml:space="preserve">. </w:t>
      </w:r>
      <w:r w:rsidR="00F21E08">
        <w:rPr>
          <w:rFonts w:ascii="Times New Roman" w:hAnsi="Times New Roman" w:cs="Times New Roman" w:hint="eastAsia"/>
          <w:sz w:val="24"/>
          <w:szCs w:val="24"/>
        </w:rPr>
        <w:t xml:space="preserve">Due to the </w:t>
      </w:r>
      <w:r w:rsidR="00DF50A5">
        <w:rPr>
          <w:rFonts w:ascii="Times New Roman" w:hAnsi="Times New Roman" w:cs="Times New Roman" w:hint="eastAsia"/>
          <w:sz w:val="24"/>
          <w:szCs w:val="24"/>
        </w:rPr>
        <w:t xml:space="preserve">high </w:t>
      </w:r>
      <w:r w:rsidR="00490A98">
        <w:rPr>
          <w:rFonts w:ascii="Times New Roman" w:hAnsi="Times New Roman" w:cs="Times New Roman" w:hint="eastAsia"/>
          <w:sz w:val="24"/>
          <w:szCs w:val="24"/>
        </w:rPr>
        <w:t xml:space="preserve">electron negativity and </w:t>
      </w:r>
      <w:r w:rsidR="00DF50A5">
        <w:rPr>
          <w:rFonts w:ascii="Times New Roman" w:hAnsi="Times New Roman" w:cs="Times New Roman" w:hint="eastAsia"/>
          <w:sz w:val="24"/>
          <w:szCs w:val="24"/>
        </w:rPr>
        <w:t>bond directionality of O</w:t>
      </w:r>
      <w:r w:rsidR="007C18AC">
        <w:rPr>
          <w:rFonts w:ascii="Times New Roman" w:hAnsi="Times New Roman" w:cs="Times New Roman" w:hint="eastAsia"/>
          <w:sz w:val="24"/>
          <w:szCs w:val="24"/>
        </w:rPr>
        <w:t xml:space="preserve"> atoms</w:t>
      </w:r>
      <w:r w:rsidR="00DF50A5">
        <w:rPr>
          <w:rFonts w:ascii="Times New Roman" w:hAnsi="Times New Roman" w:cs="Times New Roman" w:hint="eastAsia"/>
          <w:sz w:val="24"/>
          <w:szCs w:val="24"/>
        </w:rPr>
        <w:t xml:space="preserve">, </w:t>
      </w:r>
      <w:r w:rsidR="00195D63">
        <w:rPr>
          <w:rFonts w:ascii="Times New Roman" w:hAnsi="Times New Roman" w:cs="Times New Roman" w:hint="eastAsia"/>
          <w:sz w:val="24"/>
          <w:szCs w:val="24"/>
        </w:rPr>
        <w:t xml:space="preserve">the </w:t>
      </w:r>
      <w:r w:rsidR="00C525C6">
        <w:rPr>
          <w:rFonts w:ascii="Times New Roman" w:hAnsi="Times New Roman" w:cs="Times New Roman" w:hint="eastAsia"/>
          <w:sz w:val="24"/>
          <w:szCs w:val="24"/>
        </w:rPr>
        <w:t xml:space="preserve">electron charge density along the </w:t>
      </w:r>
      <w:r w:rsidR="00195D63">
        <w:rPr>
          <w:rFonts w:ascii="Times New Roman" w:hAnsi="Times New Roman" w:cs="Times New Roman" w:hint="eastAsia"/>
          <w:sz w:val="24"/>
          <w:szCs w:val="24"/>
        </w:rPr>
        <w:t xml:space="preserve">O-M (M </w:t>
      </w:r>
      <w:r w:rsidR="00490A98">
        <w:rPr>
          <w:rFonts w:ascii="Times New Roman" w:hAnsi="Times New Roman" w:cs="Times New Roman" w:hint="eastAsia"/>
          <w:sz w:val="24"/>
          <w:szCs w:val="24"/>
        </w:rPr>
        <w:t>stands for</w:t>
      </w:r>
      <w:r w:rsidR="00195D63">
        <w:rPr>
          <w:rFonts w:ascii="Times New Roman" w:hAnsi="Times New Roman" w:cs="Times New Roman" w:hint="eastAsia"/>
          <w:sz w:val="24"/>
          <w:szCs w:val="24"/>
        </w:rPr>
        <w:t xml:space="preserve"> metals) bonds at GBs are </w:t>
      </w:r>
      <w:r w:rsidR="00490A98">
        <w:rPr>
          <w:rFonts w:ascii="Times New Roman" w:hAnsi="Times New Roman" w:cs="Times New Roman" w:hint="eastAsia"/>
          <w:sz w:val="24"/>
          <w:szCs w:val="24"/>
        </w:rPr>
        <w:t>depleted a</w:t>
      </w:r>
      <w:r w:rsidR="00C525C6">
        <w:rPr>
          <w:rFonts w:ascii="Times New Roman" w:hAnsi="Times New Roman" w:cs="Times New Roman" w:hint="eastAsia"/>
          <w:sz w:val="24"/>
          <w:szCs w:val="24"/>
        </w:rPr>
        <w:t>round the M sites</w:t>
      </w:r>
      <w:r w:rsidR="00490A98">
        <w:rPr>
          <w:rFonts w:ascii="Times New Roman" w:hAnsi="Times New Roman" w:cs="Times New Roman" w:hint="eastAsia"/>
          <w:sz w:val="24"/>
          <w:szCs w:val="24"/>
        </w:rPr>
        <w:t xml:space="preserve"> </w:t>
      </w:r>
      <w:r w:rsidR="00C525C6">
        <w:rPr>
          <w:rFonts w:ascii="Times New Roman" w:hAnsi="Times New Roman" w:cs="Times New Roman" w:hint="eastAsia"/>
          <w:sz w:val="24"/>
          <w:szCs w:val="24"/>
        </w:rPr>
        <w:t xml:space="preserve">but are </w:t>
      </w:r>
      <w:r w:rsidR="00391031">
        <w:rPr>
          <w:rFonts w:ascii="Times New Roman" w:hAnsi="Times New Roman" w:cs="Times New Roman" w:hint="eastAsia"/>
          <w:sz w:val="24"/>
          <w:szCs w:val="24"/>
        </w:rPr>
        <w:t>localized</w:t>
      </w:r>
      <w:r w:rsidR="00C525C6">
        <w:rPr>
          <w:rFonts w:ascii="Times New Roman" w:hAnsi="Times New Roman" w:cs="Times New Roman" w:hint="eastAsia"/>
          <w:sz w:val="24"/>
          <w:szCs w:val="24"/>
        </w:rPr>
        <w:t xml:space="preserve"> around the O sites</w:t>
      </w:r>
      <w:r w:rsidR="00C525C6" w:rsidRPr="00C525C6">
        <w:rPr>
          <w:rFonts w:ascii="Times New Roman" w:hAnsi="Times New Roman" w:cs="Times New Roman"/>
          <w:color w:val="EE0000"/>
          <w:sz w:val="24"/>
          <w:szCs w:val="24"/>
        </w:rPr>
        <w:fldChar w:fldCharType="begin">
          <w:fldData xml:space="preserve">PEVuZE5vdGU+PENpdGU+PEF1dGhvcj5TdW48L0F1dGhvcj48WWVhcj4yMDI1PC9ZZWFyPjxSZWNO
dW0+MjQ2PC9SZWNOdW0+PERpc3BsYXlUZXh0PjxzdHlsZSBmYWNlPSJzdXBlcnNjcmlwdCI+OS0x
MTwvc3R5bGU+PC9EaXNwbGF5VGV4dD48cmVjb3JkPjxyZWMtbnVtYmVyPjI0NjwvcmVjLW51bWJl
cj48Zm9yZWlnbi1rZXlzPjxrZXkgYXBwPSJFTiIgZGItaWQ9ImF3cHZ6OTUwYjl2ZTA0ZXpyZTV4
ZjJ3bHN4ZnZycjl6ZHhyYSIgdGltZXN0YW1wPSIxNzQ5ODUzNzUzIj4yNDY8L2tleT48L2ZvcmVp
Z24ta2V5cz48cmVmLXR5cGUgbmFtZT0iSm91cm5hbCBBcnRpY2xlIj4xNzwvcmVmLXR5cGU+PGNv
bnRyaWJ1dG9ycz48YXV0aG9ycz48YXV0aG9yPlN1biwgWmhpcGluZzwvYXV0aG9yPjxhdXRob3I+
RHUsIFJ1aVh1ZTwvYXV0aG9yPjxhdXRob3I+WmhhbmcsIEZlbmdZaW5nPC9hdXRob3I+PGF1dGhv
cj5aaHVvLCBFbmt1aTwvYXV0aG9yPjxhdXRob3I+UWlhbywgWWFucWlhbmc8L2F1dGhvcj48L2F1
dGhvcnM+PC9jb250cmlidXRvcnM+PHRpdGxlcz48dGl0bGU+Q29tcGFyYXRpdmUgc3R1ZHkgb2Yg
bWljcm9zdHJ1Y3R1cmUgYW5kIG1lY2hhbmljYWwgcHJvcGVydGllcyBvZiBOYi1UaS1BbCBhbGxv
eSBmYWJyaWNhdGVkIGJ5IGFzLWNhc3QgYW5kIGxhc2VyIGRpcmVjdGVkIGVuZXJneSBkZXBvc2l0
aW9uIHByb2Nlc3Npbmc8L3RpdGxlPjxzZWNvbmRhcnktdGl0bGU+SW50ZXJuYXRpb25hbCBKb3Vy
bmFsIG9mIFJlZnJhY3RvcnkgTWV0YWxzIGFuZCBIYXJkIE1hdGVyaWFsczwvc2Vjb25kYXJ5LXRp
dGxlPjwvdGl0bGVzPjxwZXJpb2RpY2FsPjxmdWxsLXRpdGxlPkludGVybmF0aW9uYWwgSm91cm5h
bCBvZiBSZWZyYWN0b3J5IE1ldGFscyBhbmQgSGFyZCBNYXRlcmlhbHM8L2Z1bGwtdGl0bGU+PC9w
ZXJpb2RpY2FsPjx2b2x1bWU+MTMxPC92b2x1bWU+PHNlY3Rpb24+MTA3MjIwPC9zZWN0aW9uPjxk
YXRlcz48eWVhcj4yMDI1PC95ZWFyPjwvZGF0ZXM+PGlzYm4+MDI2MzQzNjg8L2lzYm4+PHVybHM+
PC91cmxzPjxlbGVjdHJvbmljLXJlc291cmNlLW51bT4xMC4xMDE2L2ouaWpybWhtLjIwMjUuMTA3
MjIwPC9lbGVjdHJvbmljLXJlc291cmNlLW51bT48L3JlY29yZD48L0NpdGU+PENpdGU+PEF1dGhv
cj5XYW5nPC9BdXRob3I+PFllYXI+MjAyMjwvWWVhcj48UmVjTnVtPjE0MDwvUmVjTnVtPjxyZWNv
cmQ+PHJlYy1udW1iZXI+MTQwPC9yZWMtbnVtYmVyPjxmb3JlaWduLWtleXM+PGtleSBhcHA9IkVO
IiBkYi1pZD0iYXdwdno5NTBiOXZlMDRlenJlNXhmMndsc3hmdnJyOXpkeHJhIiB0aW1lc3RhbXA9
IjE3NDA4MTIzOTkiPjE0MDwva2V5PjwvZm9yZWlnbi1rZXlzPjxyZWYtdHlwZSBuYW1lPSJKb3Vy
bmFsIEFydGljbGUiPjE3PC9yZWYtdHlwZT48Y29udHJpYnV0b3JzPjxhdXRob3JzPjxhdXRob3I+
V2FuZywgWmhlbmdxaTwvYXV0aG9yPjxhdXRob3I+V3UsIEhvbmdodWk8L2F1dGhvcj48YXV0aG9y
Pld1LCBZdWFuPC9hdXRob3I+PGF1dGhvcj5IdWFuZywgSGFpbG9uZzwvYXV0aG9yPjxhdXRob3I+
Wmh1LCBYaWFuZ3l1PC9hdXRob3I+PGF1dGhvcj5aaGFuZywgWWluZ2ppZTwvYXV0aG9yPjxhdXRo
b3I+Wmh1LCBIdWlodWk8L2F1dGhvcj48YXV0aG9yPll1YW4sIFhpYW95dWFuPC9hdXRob3I+PGF1
dGhvcj5DaGVuLCBRaWFuZzwvYXV0aG9yPjxhdXRob3I+V2FuZywgU2h1ZGFvPC9hdXRob3I+PGF1
dGhvcj5MaXUsIFhpb25nanVuPC9hdXRob3I+PGF1dGhvcj5XYW5nLCBIdWk8L2F1dGhvcj48YXV0
aG9yPkppYW5nLCBTdWloZTwvYXV0aG9yPjxhdXRob3I+S2ltLCBNb29uIEouPC9hdXRob3I+PGF1
dGhvcj5MdSwgWmhhb3Bpbmc8L2F1dGhvcj48L2F1dGhvcnM+PC9jb250cmlidXRvcnM+PHRpdGxl
cz48dGl0bGU+U29sdmluZyBveHlnZW4gZW1icml0dGxlbWVudCBvZiByZWZyYWN0b3J5IGhpZ2gt
ZW50cm9weSBhbGxveSB2aWEgZ3JhaW4gYm91bmRhcnkgZW5naW5lZXJpbmc8L3RpdGxlPjxzZWNv
bmRhcnktdGl0bGU+TWF0ZXJpYWxzIFRvZGF5PC9zZWNvbmRhcnktdGl0bGU+PC90aXRsZXM+PHBl
cmlvZGljYWw+PGZ1bGwtdGl0bGU+TWF0ZXJpYWxzIFRvZGF5PC9mdWxsLXRpdGxlPjwvcGVyaW9k
aWNhbD48cGFnZXM+ODMtODk8L3BhZ2VzPjx2b2x1bWU+NTQ8L3ZvbHVtZT48c2VjdGlvbj44Mzwv
c2VjdGlvbj48ZGF0ZXM+PHllYXI+MjAyMjwveWVhcj48L2RhdGVzPjxpc2JuPjEzNjk3MDIxPC9p
c2JuPjx1cmxzPjwvdXJscz48ZWxlY3Ryb25pYy1yZXNvdXJjZS1udW0+MTAuMTAxNi9qLm1hdHRv
ZC4yMDIyLjAyLjAwNjwvZWxlY3Ryb25pYy1yZXNvdXJjZS1udW0+PC9yZWNvcmQ+PC9DaXRlPjxD
aXRlPjxBdXRob3I+SmluZzwvQXV0aG9yPjxZZWFyPjIwMjI8L1llYXI+PFJlY051bT4yMDk8L1Jl
Y051bT48cmVjb3JkPjxyZWMtbnVtYmVyPjIwOTwvcmVjLW51bWJlcj48Zm9yZWlnbi1rZXlzPjxr
ZXkgYXBwPSJFTiIgZGItaWQ9ImF3cHZ6OTUwYjl2ZTA0ZXpyZTV4ZjJ3bHN4ZnZycjl6ZHhyYSIg
dGltZXN0YW1wPSIxNzQ4ODg0NzA5Ij4yMDk8L2tleT48L2ZvcmVpZ24ta2V5cz48cmVmLXR5cGUg
bmFtZT0iSm91cm5hbCBBcnRpY2xlIj4xNzwvcmVmLXR5cGU+PGNvbnRyaWJ1dG9ycz48YXV0aG9y
cz48YXV0aG9yPkppbmcsIEsuPC9hdXRob3I+PGF1dGhvcj5MaXUsIFIuPC9hdXRob3I+PGF1dGhv
cj5YaWUsIFouIE0uPC9hdXRob3I+PGF1dGhvcj5LZSwgSi4gRy48L2F1dGhvcj48YXV0aG9yPldh
bmcsIFguIFAuPC9hdXRob3I+PGF1dGhvcj5GYW5nLCBRLiBGLjwvYXV0aG9yPjxhdXRob3I+TGl1
LCBDLiBTLjwvYXV0aG9yPjxhdXRob3I+V2FuZywgSC48L2F1dGhvcj48YXV0aG9yPkxpLCBHLjwv
YXV0aG9yPjxhdXRob3I+V3UsIFguIEIuPC9hdXRob3I+PC9hdXRob3JzPjwvY29udHJpYnV0b3Jz
Pjx0aXRsZXM+PHRpdGxlPkV4Y2VsbGVudCBoaWdoLXRlbXBlcmF0dXJlIHN0cmVuZ3RoIGFuZCBk
dWN0aWxpdHkgb2YgdGhlIFpyQyBuYW5vcGFydGljbGVzIGRpc3BlcnNlZCBtb2x5YmRlbnVtPC90
aXRsZT48c2Vjb25kYXJ5LXRpdGxlPkFjdGEgTWF0ZXJpYWxpYTwvc2Vjb25kYXJ5LXRpdGxlPjwv
dGl0bGVzPjxwZXJpb2RpY2FsPjxmdWxsLXRpdGxlPkFjdGEgTWF0ZXJpYWxpYTwvZnVsbC10aXRs
ZT48L3BlcmlvZGljYWw+PHZvbHVtZT4yMjc8L3ZvbHVtZT48c2VjdGlvbj4xMTc3MjU8L3NlY3Rp
b24+PGRhdGVzPjx5ZWFyPjIwMjI8L3llYXI+PC9kYXRlcz48aXNibj4xMzU5NjQ1NDwvaXNibj48
dXJscz48L3VybHM+PGVsZWN0cm9uaWMtcmVzb3VyY2UtbnVtPjEwLjEwMTYvai5hY3RhbWF0LjIw
MjIuMTE3NzI1PC9lbGVjdHJvbmljLXJlc291cmNlLW51bT48L3JlY29yZD48L0NpdGU+PC9FbmRO
b3RlPgB=
</w:fldData>
        </w:fldChar>
      </w:r>
      <w:r w:rsidR="0098317E">
        <w:rPr>
          <w:rFonts w:ascii="Times New Roman" w:hAnsi="Times New Roman" w:cs="Times New Roman"/>
          <w:color w:val="EE0000"/>
          <w:sz w:val="24"/>
          <w:szCs w:val="24"/>
        </w:rPr>
        <w:instrText xml:space="preserve"> ADDIN EN.CITE </w:instrText>
      </w:r>
      <w:r w:rsidR="0098317E">
        <w:rPr>
          <w:rFonts w:ascii="Times New Roman" w:hAnsi="Times New Roman" w:cs="Times New Roman"/>
          <w:color w:val="EE0000"/>
          <w:sz w:val="24"/>
          <w:szCs w:val="24"/>
        </w:rPr>
        <w:fldChar w:fldCharType="begin">
          <w:fldData xml:space="preserve">PEVuZE5vdGU+PENpdGU+PEF1dGhvcj5TdW48L0F1dGhvcj48WWVhcj4yMDI1PC9ZZWFyPjxSZWNO
dW0+MjQ2PC9SZWNOdW0+PERpc3BsYXlUZXh0PjxzdHlsZSBmYWNlPSJzdXBlcnNjcmlwdCI+OS0x
MTwvc3R5bGU+PC9EaXNwbGF5VGV4dD48cmVjb3JkPjxyZWMtbnVtYmVyPjI0NjwvcmVjLW51bWJl
cj48Zm9yZWlnbi1rZXlzPjxrZXkgYXBwPSJFTiIgZGItaWQ9ImF3cHZ6OTUwYjl2ZTA0ZXpyZTV4
ZjJ3bHN4ZnZycjl6ZHhyYSIgdGltZXN0YW1wPSIxNzQ5ODUzNzUzIj4yNDY8L2tleT48L2ZvcmVp
Z24ta2V5cz48cmVmLXR5cGUgbmFtZT0iSm91cm5hbCBBcnRpY2xlIj4xNzwvcmVmLXR5cGU+PGNv
bnRyaWJ1dG9ycz48YXV0aG9ycz48YXV0aG9yPlN1biwgWmhpcGluZzwvYXV0aG9yPjxhdXRob3I+
RHUsIFJ1aVh1ZTwvYXV0aG9yPjxhdXRob3I+WmhhbmcsIEZlbmdZaW5nPC9hdXRob3I+PGF1dGhv
cj5aaHVvLCBFbmt1aTwvYXV0aG9yPjxhdXRob3I+UWlhbywgWWFucWlhbmc8L2F1dGhvcj48L2F1
dGhvcnM+PC9jb250cmlidXRvcnM+PHRpdGxlcz48dGl0bGU+Q29tcGFyYXRpdmUgc3R1ZHkgb2Yg
bWljcm9zdHJ1Y3R1cmUgYW5kIG1lY2hhbmljYWwgcHJvcGVydGllcyBvZiBOYi1UaS1BbCBhbGxv
eSBmYWJyaWNhdGVkIGJ5IGFzLWNhc3QgYW5kIGxhc2VyIGRpcmVjdGVkIGVuZXJneSBkZXBvc2l0
aW9uIHByb2Nlc3Npbmc8L3RpdGxlPjxzZWNvbmRhcnktdGl0bGU+SW50ZXJuYXRpb25hbCBKb3Vy
bmFsIG9mIFJlZnJhY3RvcnkgTWV0YWxzIGFuZCBIYXJkIE1hdGVyaWFsczwvc2Vjb25kYXJ5LXRp
dGxlPjwvdGl0bGVzPjxwZXJpb2RpY2FsPjxmdWxsLXRpdGxlPkludGVybmF0aW9uYWwgSm91cm5h
bCBvZiBSZWZyYWN0b3J5IE1ldGFscyBhbmQgSGFyZCBNYXRlcmlhbHM8L2Z1bGwtdGl0bGU+PC9w
ZXJpb2RpY2FsPjx2b2x1bWU+MTMxPC92b2x1bWU+PHNlY3Rpb24+MTA3MjIwPC9zZWN0aW9uPjxk
YXRlcz48eWVhcj4yMDI1PC95ZWFyPjwvZGF0ZXM+PGlzYm4+MDI2MzQzNjg8L2lzYm4+PHVybHM+
PC91cmxzPjxlbGVjdHJvbmljLXJlc291cmNlLW51bT4xMC4xMDE2L2ouaWpybWhtLjIwMjUuMTA3
MjIwPC9lbGVjdHJvbmljLXJlc291cmNlLW51bT48L3JlY29yZD48L0NpdGU+PENpdGU+PEF1dGhv
cj5XYW5nPC9BdXRob3I+PFllYXI+MjAyMjwvWWVhcj48UmVjTnVtPjE0MDwvUmVjTnVtPjxyZWNv
cmQ+PHJlYy1udW1iZXI+MTQwPC9yZWMtbnVtYmVyPjxmb3JlaWduLWtleXM+PGtleSBhcHA9IkVO
IiBkYi1pZD0iYXdwdno5NTBiOXZlMDRlenJlNXhmMndsc3hmdnJyOXpkeHJhIiB0aW1lc3RhbXA9
IjE3NDA4MTIzOTkiPjE0MDwva2V5PjwvZm9yZWlnbi1rZXlzPjxyZWYtdHlwZSBuYW1lPSJKb3Vy
bmFsIEFydGljbGUiPjE3PC9yZWYtdHlwZT48Y29udHJpYnV0b3JzPjxhdXRob3JzPjxhdXRob3I+
V2FuZywgWmhlbmdxaTwvYXV0aG9yPjxhdXRob3I+V3UsIEhvbmdodWk8L2F1dGhvcj48YXV0aG9y
Pld1LCBZdWFuPC9hdXRob3I+PGF1dGhvcj5IdWFuZywgSGFpbG9uZzwvYXV0aG9yPjxhdXRob3I+
Wmh1LCBYaWFuZ3l1PC9hdXRob3I+PGF1dGhvcj5aaGFuZywgWWluZ2ppZTwvYXV0aG9yPjxhdXRo
b3I+Wmh1LCBIdWlodWk8L2F1dGhvcj48YXV0aG9yPll1YW4sIFhpYW95dWFuPC9hdXRob3I+PGF1
dGhvcj5DaGVuLCBRaWFuZzwvYXV0aG9yPjxhdXRob3I+V2FuZywgU2h1ZGFvPC9hdXRob3I+PGF1
dGhvcj5MaXUsIFhpb25nanVuPC9hdXRob3I+PGF1dGhvcj5XYW5nLCBIdWk8L2F1dGhvcj48YXV0
aG9yPkppYW5nLCBTdWloZTwvYXV0aG9yPjxhdXRob3I+S2ltLCBNb29uIEouPC9hdXRob3I+PGF1
dGhvcj5MdSwgWmhhb3Bpbmc8L2F1dGhvcj48L2F1dGhvcnM+PC9jb250cmlidXRvcnM+PHRpdGxl
cz48dGl0bGU+U29sdmluZyBveHlnZW4gZW1icml0dGxlbWVudCBvZiByZWZyYWN0b3J5IGhpZ2gt
ZW50cm9weSBhbGxveSB2aWEgZ3JhaW4gYm91bmRhcnkgZW5naW5lZXJpbmc8L3RpdGxlPjxzZWNv
bmRhcnktdGl0bGU+TWF0ZXJpYWxzIFRvZGF5PC9zZWNvbmRhcnktdGl0bGU+PC90aXRsZXM+PHBl
cmlvZGljYWw+PGZ1bGwtdGl0bGU+TWF0ZXJpYWxzIFRvZGF5PC9mdWxsLXRpdGxlPjwvcGVyaW9k
aWNhbD48cGFnZXM+ODMtODk8L3BhZ2VzPjx2b2x1bWU+NTQ8L3ZvbHVtZT48c2VjdGlvbj44Mzwv
c2VjdGlvbj48ZGF0ZXM+PHllYXI+MjAyMjwveWVhcj48L2RhdGVzPjxpc2JuPjEzNjk3MDIxPC9p
c2JuPjx1cmxzPjwvdXJscz48ZWxlY3Ryb25pYy1yZXNvdXJjZS1udW0+MTAuMTAxNi9qLm1hdHRv
ZC4yMDIyLjAyLjAwNjwvZWxlY3Ryb25pYy1yZXNvdXJjZS1udW0+PC9yZWNvcmQ+PC9DaXRlPjxD
aXRlPjxBdXRob3I+SmluZzwvQXV0aG9yPjxZZWFyPjIwMjI8L1llYXI+PFJlY051bT4yMDk8L1Jl
Y051bT48cmVjb3JkPjxyZWMtbnVtYmVyPjIwOTwvcmVjLW51bWJlcj48Zm9yZWlnbi1rZXlzPjxr
ZXkgYXBwPSJFTiIgZGItaWQ9ImF3cHZ6OTUwYjl2ZTA0ZXpyZTV4ZjJ3bHN4ZnZycjl6ZHhyYSIg
dGltZXN0YW1wPSIxNzQ4ODg0NzA5Ij4yMDk8L2tleT48L2ZvcmVpZ24ta2V5cz48cmVmLXR5cGUg
bmFtZT0iSm91cm5hbCBBcnRpY2xlIj4xNzwvcmVmLXR5cGU+PGNvbnRyaWJ1dG9ycz48YXV0aG9y
cz48YXV0aG9yPkppbmcsIEsuPC9hdXRob3I+PGF1dGhvcj5MaXUsIFIuPC9hdXRob3I+PGF1dGhv
cj5YaWUsIFouIE0uPC9hdXRob3I+PGF1dGhvcj5LZSwgSi4gRy48L2F1dGhvcj48YXV0aG9yPldh
bmcsIFguIFAuPC9hdXRob3I+PGF1dGhvcj5GYW5nLCBRLiBGLjwvYXV0aG9yPjxhdXRob3I+TGl1
LCBDLiBTLjwvYXV0aG9yPjxhdXRob3I+V2FuZywgSC48L2F1dGhvcj48YXV0aG9yPkxpLCBHLjwv
YXV0aG9yPjxhdXRob3I+V3UsIFguIEIuPC9hdXRob3I+PC9hdXRob3JzPjwvY29udHJpYnV0b3Jz
Pjx0aXRsZXM+PHRpdGxlPkV4Y2VsbGVudCBoaWdoLXRlbXBlcmF0dXJlIHN0cmVuZ3RoIGFuZCBk
dWN0aWxpdHkgb2YgdGhlIFpyQyBuYW5vcGFydGljbGVzIGRpc3BlcnNlZCBtb2x5YmRlbnVtPC90
aXRsZT48c2Vjb25kYXJ5LXRpdGxlPkFjdGEgTWF0ZXJpYWxpYTwvc2Vjb25kYXJ5LXRpdGxlPjwv
dGl0bGVzPjxwZXJpb2RpY2FsPjxmdWxsLXRpdGxlPkFjdGEgTWF0ZXJpYWxpYTwvZnVsbC10aXRs
ZT48L3BlcmlvZGljYWw+PHZvbHVtZT4yMjc8L3ZvbHVtZT48c2VjdGlvbj4xMTc3MjU8L3NlY3Rp
b24+PGRhdGVzPjx5ZWFyPjIwMjI8L3llYXI+PC9kYXRlcz48aXNibj4xMzU5NjQ1NDwvaXNibj48
dXJscz48L3VybHM+PGVsZWN0cm9uaWMtcmVzb3VyY2UtbnVtPjEwLjEwMTYvai5hY3RhbWF0LjIw
MjIuMTE3NzI1PC9lbGVjdHJvbmljLXJlc291cmNlLW51bT48L3JlY29yZD48L0NpdGU+PC9FbmRO
b3RlPgB=
</w:fldData>
        </w:fldChar>
      </w:r>
      <w:r w:rsidR="0098317E">
        <w:rPr>
          <w:rFonts w:ascii="Times New Roman" w:hAnsi="Times New Roman" w:cs="Times New Roman"/>
          <w:color w:val="EE0000"/>
          <w:sz w:val="24"/>
          <w:szCs w:val="24"/>
        </w:rPr>
        <w:instrText xml:space="preserve"> ADDIN EN.CITE.DATA </w:instrText>
      </w:r>
      <w:r w:rsidR="0098317E">
        <w:rPr>
          <w:rFonts w:ascii="Times New Roman" w:hAnsi="Times New Roman" w:cs="Times New Roman"/>
          <w:color w:val="EE0000"/>
          <w:sz w:val="24"/>
          <w:szCs w:val="24"/>
        </w:rPr>
      </w:r>
      <w:r w:rsidR="0098317E">
        <w:rPr>
          <w:rFonts w:ascii="Times New Roman" w:hAnsi="Times New Roman" w:cs="Times New Roman"/>
          <w:color w:val="EE0000"/>
          <w:sz w:val="24"/>
          <w:szCs w:val="24"/>
        </w:rPr>
        <w:fldChar w:fldCharType="end"/>
      </w:r>
      <w:r w:rsidR="00C525C6" w:rsidRPr="00C525C6">
        <w:rPr>
          <w:rFonts w:ascii="Times New Roman" w:hAnsi="Times New Roman" w:cs="Times New Roman"/>
          <w:color w:val="EE0000"/>
          <w:sz w:val="24"/>
          <w:szCs w:val="24"/>
        </w:rPr>
      </w:r>
      <w:r w:rsidR="00C525C6" w:rsidRPr="00C525C6">
        <w:rPr>
          <w:rFonts w:ascii="Times New Roman" w:hAnsi="Times New Roman" w:cs="Times New Roman"/>
          <w:color w:val="EE0000"/>
          <w:sz w:val="24"/>
          <w:szCs w:val="24"/>
        </w:rPr>
        <w:fldChar w:fldCharType="separate"/>
      </w:r>
      <w:r w:rsidR="0098317E" w:rsidRPr="0098317E">
        <w:rPr>
          <w:rFonts w:ascii="Times New Roman" w:hAnsi="Times New Roman" w:cs="Times New Roman"/>
          <w:noProof/>
          <w:color w:val="EE0000"/>
          <w:sz w:val="24"/>
          <w:szCs w:val="24"/>
          <w:vertAlign w:val="superscript"/>
        </w:rPr>
        <w:t>9-11</w:t>
      </w:r>
      <w:r w:rsidR="00C525C6" w:rsidRPr="00C525C6">
        <w:rPr>
          <w:rFonts w:ascii="Times New Roman" w:hAnsi="Times New Roman" w:cs="Times New Roman"/>
          <w:color w:val="EE0000"/>
          <w:sz w:val="24"/>
          <w:szCs w:val="24"/>
        </w:rPr>
        <w:fldChar w:fldCharType="end"/>
      </w:r>
      <w:r w:rsidR="00D86E92">
        <w:rPr>
          <w:rFonts w:ascii="Times New Roman" w:hAnsi="Times New Roman" w:cs="Times New Roman" w:hint="eastAsia"/>
          <w:sz w:val="24"/>
          <w:szCs w:val="24"/>
        </w:rPr>
        <w:t xml:space="preserve">, causing </w:t>
      </w:r>
      <w:r w:rsidR="00D86E92" w:rsidRPr="00D86E92">
        <w:rPr>
          <w:rFonts w:ascii="Times New Roman" w:hAnsi="Times New Roman" w:cs="Times New Roman"/>
          <w:sz w:val="24"/>
          <w:szCs w:val="24"/>
        </w:rPr>
        <w:t>increased ionicity</w:t>
      </w:r>
      <w:r w:rsidR="00D86E92">
        <w:rPr>
          <w:rFonts w:ascii="Times New Roman" w:hAnsi="Times New Roman" w:cs="Times New Roman" w:hint="eastAsia"/>
          <w:sz w:val="24"/>
          <w:szCs w:val="24"/>
        </w:rPr>
        <w:t xml:space="preserve"> and weakened strength</w:t>
      </w:r>
      <w:r w:rsidR="003F5DF0">
        <w:rPr>
          <w:rFonts w:ascii="Times New Roman" w:hAnsi="Times New Roman" w:cs="Times New Roman" w:hint="eastAsia"/>
          <w:sz w:val="24"/>
          <w:szCs w:val="24"/>
        </w:rPr>
        <w:t>/flexibility</w:t>
      </w:r>
      <w:r w:rsidR="00D86E92">
        <w:rPr>
          <w:rFonts w:ascii="Times New Roman" w:hAnsi="Times New Roman" w:cs="Times New Roman" w:hint="eastAsia"/>
          <w:sz w:val="24"/>
          <w:szCs w:val="24"/>
        </w:rPr>
        <w:t xml:space="preserve"> of the bond and thus degraded cohesion of GBs</w:t>
      </w:r>
      <w:r w:rsidR="00D86E92" w:rsidRPr="00D86E92">
        <w:rPr>
          <w:rFonts w:ascii="Times New Roman" w:hAnsi="Times New Roman" w:cs="Times New Roman"/>
          <w:color w:val="EE0000"/>
          <w:sz w:val="24"/>
          <w:szCs w:val="24"/>
        </w:rPr>
        <w:fldChar w:fldCharType="begin">
          <w:fldData xml:space="preserve">PEVuZE5vdGU+PENpdGU+PEF1dGhvcj5XYW5nPC9BdXRob3I+PFllYXI+MjAyMjwvWWVhcj48UmVj
TnVtPjE0MDwvUmVjTnVtPjxEaXNwbGF5VGV4dD48c3R5bGUgZmFjZT0ic3VwZXJzY3JpcHQiPjks
MTE8L3N0eWxlPjwvRGlzcGxheVRleHQ+PHJlY29yZD48cmVjLW51bWJlcj4xNDA8L3JlYy1udW1i
ZXI+PGZvcmVpZ24ta2V5cz48a2V5IGFwcD0iRU4iIGRiLWlkPSJhd3B2ejk1MGI5dmUwNGV6cmU1
eGYyd2xzeGZ2cnI5emR4cmEiIHRpbWVzdGFtcD0iMTc0MDgxMjM5OSI+MTQwPC9rZXk+PC9mb3Jl
aWduLWtleXM+PHJlZi10eXBlIG5hbWU9IkpvdXJuYWwgQXJ0aWNsZSI+MTc8L3JlZi10eXBlPjxj
b250cmlidXRvcnM+PGF1dGhvcnM+PGF1dGhvcj5XYW5nLCBaaGVuZ3FpPC9hdXRob3I+PGF1dGhv
cj5XdSwgSG9uZ2h1aTwvYXV0aG9yPjxhdXRob3I+V3UsIFl1YW48L2F1dGhvcj48YXV0aG9yPkh1
YW5nLCBIYWlsb25nPC9hdXRob3I+PGF1dGhvcj5aaHUsIFhpYW5neXU8L2F1dGhvcj48YXV0aG9y
PlpoYW5nLCBZaW5namllPC9hdXRob3I+PGF1dGhvcj5aaHUsIEh1aWh1aTwvYXV0aG9yPjxhdXRo
b3I+WXVhbiwgWGlhb3l1YW48L2F1dGhvcj48YXV0aG9yPkNoZW4sIFFpYW5nPC9hdXRob3I+PGF1
dGhvcj5XYW5nLCBTaHVkYW88L2F1dGhvcj48YXV0aG9yPkxpdSwgWGlvbmdqdW48L2F1dGhvcj48
YXV0aG9yPldhbmcsIEh1aTwvYXV0aG9yPjxhdXRob3I+SmlhbmcsIFN1aWhlPC9hdXRob3I+PGF1
dGhvcj5LaW0sIE1vb24gSi48L2F1dGhvcj48YXV0aG9yPkx1LCBaaGFvcGluZzwvYXV0aG9yPjwv
YXV0aG9ycz48L2NvbnRyaWJ1dG9ycz48dGl0bGVzPjx0aXRsZT5Tb2x2aW5nIG94eWdlbiBlbWJy
aXR0bGVtZW50IG9mIHJlZnJhY3RvcnkgaGlnaC1lbnRyb3B5IGFsbG95IHZpYSBncmFpbiBib3Vu
ZGFyeSBlbmdpbmVlcmluZzwvdGl0bGU+PHNlY29uZGFyeS10aXRsZT5NYXRlcmlhbHMgVG9kYXk8
L3NlY29uZGFyeS10aXRsZT48L3RpdGxlcz48cGVyaW9kaWNhbD48ZnVsbC10aXRsZT5NYXRlcmlh
bHMgVG9kYXk8L2Z1bGwtdGl0bGU+PC9wZXJpb2RpY2FsPjxwYWdlcz44My04OTwvcGFnZXM+PHZv
bHVtZT41NDwvdm9sdW1lPjxzZWN0aW9uPjgzPC9zZWN0aW9uPjxkYXRlcz48eWVhcj4yMDIyPC95
ZWFyPjwvZGF0ZXM+PGlzYm4+MTM2OTcwMjE8L2lzYm4+PHVybHM+PC91cmxzPjxlbGVjdHJvbmlj
LXJlc291cmNlLW51bT4xMC4xMDE2L2oubWF0dG9kLjIwMjIuMDIuMDA2PC9lbGVjdHJvbmljLXJl
c291cmNlLW51bT48L3JlY29yZD48L0NpdGU+PENpdGU+PEF1dGhvcj5KaW5nPC9BdXRob3I+PFll
YXI+MjAyMjwvWWVhcj48UmVjTnVtPjIwOTwvUmVjTnVtPjxyZWNvcmQ+PHJlYy1udW1iZXI+MjA5
PC9yZWMtbnVtYmVyPjxmb3JlaWduLWtleXM+PGtleSBhcHA9IkVOIiBkYi1pZD0iYXdwdno5NTBi
OXZlMDRlenJlNXhmMndsc3hmdnJyOXpkeHJhIiB0aW1lc3RhbXA9IjE3NDg4ODQ3MDkiPjIwOTwv
a2V5PjwvZm9yZWlnbi1rZXlzPjxyZWYtdHlwZSBuYW1lPSJKb3VybmFsIEFydGljbGUiPjE3PC9y
ZWYtdHlwZT48Y29udHJpYnV0b3JzPjxhdXRob3JzPjxhdXRob3I+SmluZywgSy48L2F1dGhvcj48
YXV0aG9yPkxpdSwgUi48L2F1dGhvcj48YXV0aG9yPlhpZSwgWi4gTS48L2F1dGhvcj48YXV0aG9y
PktlLCBKLiBHLjwvYXV0aG9yPjxhdXRob3I+V2FuZywgWC4gUC48L2F1dGhvcj48YXV0aG9yPkZh
bmcsIFEuIEYuPC9hdXRob3I+PGF1dGhvcj5MaXUsIEMuIFMuPC9hdXRob3I+PGF1dGhvcj5XYW5n
LCBILjwvYXV0aG9yPjxhdXRob3I+TGksIEcuPC9hdXRob3I+PGF1dGhvcj5XdSwgWC4gQi48L2F1
dGhvcj48L2F1dGhvcnM+PC9jb250cmlidXRvcnM+PHRpdGxlcz48dGl0bGU+RXhjZWxsZW50IGhp
Z2gtdGVtcGVyYXR1cmUgc3RyZW5ndGggYW5kIGR1Y3RpbGl0eSBvZiB0aGUgWnJDIG5hbm9wYXJ0
aWNsZXMgZGlzcGVyc2VkIG1vbHliZGVudW08L3RpdGxlPjxzZWNvbmRhcnktdGl0bGU+QWN0YSBN
YXRlcmlhbGlhPC9zZWNvbmRhcnktdGl0bGU+PC90aXRsZXM+PHBlcmlvZGljYWw+PGZ1bGwtdGl0
bGU+QWN0YSBNYXRlcmlhbGlhPC9mdWxsLXRpdGxlPjwvcGVyaW9kaWNhbD48dm9sdW1lPjIyNzwv
dm9sdW1lPjxzZWN0aW9uPjExNzcyNTwvc2VjdGlvbj48ZGF0ZXM+PHllYXI+MjAyMjwveWVhcj48
L2RhdGVzPjxpc2JuPjEzNTk2NDU0PC9pc2JuPjx1cmxzPjwvdXJscz48ZWxlY3Ryb25pYy1yZXNv
dXJjZS1udW0+MTAuMTAxNi9qLmFjdGFtYXQuMjAyMi4xMTc3MjU8L2VsZWN0cm9uaWMtcmVzb3Vy
Y2UtbnVtPjwvcmVjb3JkPjwvQ2l0ZT48L0VuZE5vdGU+AG==
</w:fldData>
        </w:fldChar>
      </w:r>
      <w:r w:rsidR="00815A02">
        <w:rPr>
          <w:rFonts w:ascii="Times New Roman" w:hAnsi="Times New Roman" w:cs="Times New Roman"/>
          <w:color w:val="EE0000"/>
          <w:sz w:val="24"/>
          <w:szCs w:val="24"/>
        </w:rPr>
        <w:instrText xml:space="preserve"> ADDIN EN.CITE </w:instrText>
      </w:r>
      <w:r w:rsidR="00815A02">
        <w:rPr>
          <w:rFonts w:ascii="Times New Roman" w:hAnsi="Times New Roman" w:cs="Times New Roman"/>
          <w:color w:val="EE0000"/>
          <w:sz w:val="24"/>
          <w:szCs w:val="24"/>
        </w:rPr>
        <w:fldChar w:fldCharType="begin">
          <w:fldData xml:space="preserve">PEVuZE5vdGU+PENpdGU+PEF1dGhvcj5XYW5nPC9BdXRob3I+PFllYXI+MjAyMjwvWWVhcj48UmVj
TnVtPjE0MDwvUmVjTnVtPjxEaXNwbGF5VGV4dD48c3R5bGUgZmFjZT0ic3VwZXJzY3JpcHQiPjks
MTE8L3N0eWxlPjwvRGlzcGxheVRleHQ+PHJlY29yZD48cmVjLW51bWJlcj4xNDA8L3JlYy1udW1i
ZXI+PGZvcmVpZ24ta2V5cz48a2V5IGFwcD0iRU4iIGRiLWlkPSJhd3B2ejk1MGI5dmUwNGV6cmU1
eGYyd2xzeGZ2cnI5emR4cmEiIHRpbWVzdGFtcD0iMTc0MDgxMjM5OSI+MTQwPC9rZXk+PC9mb3Jl
aWduLWtleXM+PHJlZi10eXBlIG5hbWU9IkpvdXJuYWwgQXJ0aWNsZSI+MTc8L3JlZi10eXBlPjxj
b250cmlidXRvcnM+PGF1dGhvcnM+PGF1dGhvcj5XYW5nLCBaaGVuZ3FpPC9hdXRob3I+PGF1dGhv
cj5XdSwgSG9uZ2h1aTwvYXV0aG9yPjxhdXRob3I+V3UsIFl1YW48L2F1dGhvcj48YXV0aG9yPkh1
YW5nLCBIYWlsb25nPC9hdXRob3I+PGF1dGhvcj5aaHUsIFhpYW5neXU8L2F1dGhvcj48YXV0aG9y
PlpoYW5nLCBZaW5namllPC9hdXRob3I+PGF1dGhvcj5aaHUsIEh1aWh1aTwvYXV0aG9yPjxhdXRo
b3I+WXVhbiwgWGlhb3l1YW48L2F1dGhvcj48YXV0aG9yPkNoZW4sIFFpYW5nPC9hdXRob3I+PGF1
dGhvcj5XYW5nLCBTaHVkYW88L2F1dGhvcj48YXV0aG9yPkxpdSwgWGlvbmdqdW48L2F1dGhvcj48
YXV0aG9yPldhbmcsIEh1aTwvYXV0aG9yPjxhdXRob3I+SmlhbmcsIFN1aWhlPC9hdXRob3I+PGF1
dGhvcj5LaW0sIE1vb24gSi48L2F1dGhvcj48YXV0aG9yPkx1LCBaaGFvcGluZzwvYXV0aG9yPjwv
YXV0aG9ycz48L2NvbnRyaWJ1dG9ycz48dGl0bGVzPjx0aXRsZT5Tb2x2aW5nIG94eWdlbiBlbWJy
aXR0bGVtZW50IG9mIHJlZnJhY3RvcnkgaGlnaC1lbnRyb3B5IGFsbG95IHZpYSBncmFpbiBib3Vu
ZGFyeSBlbmdpbmVlcmluZzwvdGl0bGU+PHNlY29uZGFyeS10aXRsZT5NYXRlcmlhbHMgVG9kYXk8
L3NlY29uZGFyeS10aXRsZT48L3RpdGxlcz48cGVyaW9kaWNhbD48ZnVsbC10aXRsZT5NYXRlcmlh
bHMgVG9kYXk8L2Z1bGwtdGl0bGU+PC9wZXJpb2RpY2FsPjxwYWdlcz44My04OTwvcGFnZXM+PHZv
bHVtZT41NDwvdm9sdW1lPjxzZWN0aW9uPjgzPC9zZWN0aW9uPjxkYXRlcz48eWVhcj4yMDIyPC95
ZWFyPjwvZGF0ZXM+PGlzYm4+MTM2OTcwMjE8L2lzYm4+PHVybHM+PC91cmxzPjxlbGVjdHJvbmlj
LXJlc291cmNlLW51bT4xMC4xMDE2L2oubWF0dG9kLjIwMjIuMDIuMDA2PC9lbGVjdHJvbmljLXJl
c291cmNlLW51bT48L3JlY29yZD48L0NpdGU+PENpdGU+PEF1dGhvcj5KaW5nPC9BdXRob3I+PFll
YXI+MjAyMjwvWWVhcj48UmVjTnVtPjIwOTwvUmVjTnVtPjxyZWNvcmQ+PHJlYy1udW1iZXI+MjA5
PC9yZWMtbnVtYmVyPjxmb3JlaWduLWtleXM+PGtleSBhcHA9IkVOIiBkYi1pZD0iYXdwdno5NTBi
OXZlMDRlenJlNXhmMndsc3hmdnJyOXpkeHJhIiB0aW1lc3RhbXA9IjE3NDg4ODQ3MDkiPjIwOTwv
a2V5PjwvZm9yZWlnbi1rZXlzPjxyZWYtdHlwZSBuYW1lPSJKb3VybmFsIEFydGljbGUiPjE3PC9y
ZWYtdHlwZT48Y29udHJpYnV0b3JzPjxhdXRob3JzPjxhdXRob3I+SmluZywgSy48L2F1dGhvcj48
YXV0aG9yPkxpdSwgUi48L2F1dGhvcj48YXV0aG9yPlhpZSwgWi4gTS48L2F1dGhvcj48YXV0aG9y
PktlLCBKLiBHLjwvYXV0aG9yPjxhdXRob3I+V2FuZywgWC4gUC48L2F1dGhvcj48YXV0aG9yPkZh
bmcsIFEuIEYuPC9hdXRob3I+PGF1dGhvcj5MaXUsIEMuIFMuPC9hdXRob3I+PGF1dGhvcj5XYW5n
LCBILjwvYXV0aG9yPjxhdXRob3I+TGksIEcuPC9hdXRob3I+PGF1dGhvcj5XdSwgWC4gQi48L2F1
dGhvcj48L2F1dGhvcnM+PC9jb250cmlidXRvcnM+PHRpdGxlcz48dGl0bGU+RXhjZWxsZW50IGhp
Z2gtdGVtcGVyYXR1cmUgc3RyZW5ndGggYW5kIGR1Y3RpbGl0eSBvZiB0aGUgWnJDIG5hbm9wYXJ0
aWNsZXMgZGlzcGVyc2VkIG1vbHliZGVudW08L3RpdGxlPjxzZWNvbmRhcnktdGl0bGU+QWN0YSBN
YXRlcmlhbGlhPC9zZWNvbmRhcnktdGl0bGU+PC90aXRsZXM+PHBlcmlvZGljYWw+PGZ1bGwtdGl0
bGU+QWN0YSBNYXRlcmlhbGlhPC9mdWxsLXRpdGxlPjwvcGVyaW9kaWNhbD48dm9sdW1lPjIyNzwv
dm9sdW1lPjxzZWN0aW9uPjExNzcyNTwvc2VjdGlvbj48ZGF0ZXM+PHllYXI+MjAyMjwveWVhcj48
L2RhdGVzPjxpc2JuPjEzNTk2NDU0PC9pc2JuPjx1cmxzPjwvdXJscz48ZWxlY3Ryb25pYy1yZXNv
dXJjZS1udW0+MTAuMTAxNi9qLmFjdGFtYXQuMjAyMi4xMTc3MjU8L2VsZWN0cm9uaWMtcmVzb3Vy
Y2UtbnVtPjwvcmVjb3JkPjwvQ2l0ZT48L0VuZE5vdGU+AG==
</w:fldData>
        </w:fldChar>
      </w:r>
      <w:r w:rsidR="00815A02">
        <w:rPr>
          <w:rFonts w:ascii="Times New Roman" w:hAnsi="Times New Roman" w:cs="Times New Roman"/>
          <w:color w:val="EE0000"/>
          <w:sz w:val="24"/>
          <w:szCs w:val="24"/>
        </w:rPr>
        <w:instrText xml:space="preserve"> ADDIN EN.CITE.DATA </w:instrText>
      </w:r>
      <w:r w:rsidR="00815A02">
        <w:rPr>
          <w:rFonts w:ascii="Times New Roman" w:hAnsi="Times New Roman" w:cs="Times New Roman"/>
          <w:color w:val="EE0000"/>
          <w:sz w:val="24"/>
          <w:szCs w:val="24"/>
        </w:rPr>
      </w:r>
      <w:r w:rsidR="00815A02">
        <w:rPr>
          <w:rFonts w:ascii="Times New Roman" w:hAnsi="Times New Roman" w:cs="Times New Roman"/>
          <w:color w:val="EE0000"/>
          <w:sz w:val="24"/>
          <w:szCs w:val="24"/>
        </w:rPr>
        <w:fldChar w:fldCharType="end"/>
      </w:r>
      <w:r w:rsidR="00D86E92" w:rsidRPr="00D86E92">
        <w:rPr>
          <w:rFonts w:ascii="Times New Roman" w:hAnsi="Times New Roman" w:cs="Times New Roman"/>
          <w:color w:val="EE0000"/>
          <w:sz w:val="24"/>
          <w:szCs w:val="24"/>
        </w:rPr>
      </w:r>
      <w:r w:rsidR="00D86E92" w:rsidRPr="00D86E92">
        <w:rPr>
          <w:rFonts w:ascii="Times New Roman" w:hAnsi="Times New Roman" w:cs="Times New Roman"/>
          <w:color w:val="EE0000"/>
          <w:sz w:val="24"/>
          <w:szCs w:val="24"/>
        </w:rPr>
        <w:fldChar w:fldCharType="separate"/>
      </w:r>
      <w:r w:rsidR="00815A02" w:rsidRPr="00815A02">
        <w:rPr>
          <w:rFonts w:ascii="Times New Roman" w:hAnsi="Times New Roman" w:cs="Times New Roman"/>
          <w:noProof/>
          <w:color w:val="EE0000"/>
          <w:sz w:val="24"/>
          <w:szCs w:val="24"/>
          <w:vertAlign w:val="superscript"/>
        </w:rPr>
        <w:t>9,11</w:t>
      </w:r>
      <w:r w:rsidR="00D86E92" w:rsidRPr="00D86E92">
        <w:rPr>
          <w:rFonts w:ascii="Times New Roman" w:hAnsi="Times New Roman" w:cs="Times New Roman"/>
          <w:color w:val="EE0000"/>
          <w:sz w:val="24"/>
          <w:szCs w:val="24"/>
        </w:rPr>
        <w:fldChar w:fldCharType="end"/>
      </w:r>
      <w:r w:rsidR="00D86E92">
        <w:rPr>
          <w:rFonts w:ascii="Times New Roman" w:hAnsi="Times New Roman" w:cs="Times New Roman" w:hint="eastAsia"/>
          <w:sz w:val="24"/>
          <w:szCs w:val="24"/>
        </w:rPr>
        <w:t>.</w:t>
      </w:r>
      <w:r w:rsidR="00815A02">
        <w:rPr>
          <w:rFonts w:ascii="Times New Roman" w:hAnsi="Times New Roman" w:cs="Times New Roman" w:hint="eastAsia"/>
          <w:sz w:val="24"/>
          <w:szCs w:val="24"/>
        </w:rPr>
        <w:t xml:space="preserve"> </w:t>
      </w:r>
      <w:r w:rsidR="00ED4E6E">
        <w:rPr>
          <w:rFonts w:ascii="Times New Roman" w:hAnsi="Times New Roman" w:cs="Times New Roman" w:hint="eastAsia"/>
          <w:sz w:val="24"/>
          <w:szCs w:val="24"/>
        </w:rPr>
        <w:t>This ultimately leads to easy intergranular brittle fracture under external loading even at low stress</w:t>
      </w:r>
      <w:r w:rsidR="00BF0AAF">
        <w:rPr>
          <w:rFonts w:ascii="Times New Roman" w:hAnsi="Times New Roman" w:cs="Times New Roman" w:hint="eastAsia"/>
          <w:sz w:val="24"/>
          <w:szCs w:val="24"/>
        </w:rPr>
        <w:t>es</w:t>
      </w:r>
      <w:r w:rsidR="00ED4E6E">
        <w:rPr>
          <w:rFonts w:ascii="Times New Roman" w:hAnsi="Times New Roman" w:cs="Times New Roman" w:hint="eastAsia"/>
          <w:sz w:val="24"/>
          <w:szCs w:val="24"/>
        </w:rPr>
        <w:t xml:space="preserve">, as seen in </w:t>
      </w:r>
      <w:r w:rsidR="00DF572F">
        <w:rPr>
          <w:rFonts w:ascii="Times New Roman" w:hAnsi="Times New Roman" w:cs="Times New Roman" w:hint="eastAsia"/>
          <w:sz w:val="24"/>
          <w:szCs w:val="24"/>
        </w:rPr>
        <w:t>Mo</w:t>
      </w:r>
      <w:r w:rsidR="000601EA" w:rsidRPr="000601EA">
        <w:rPr>
          <w:rFonts w:ascii="Times New Roman" w:hAnsi="Times New Roman" w:cs="Times New Roman"/>
          <w:color w:val="EE0000"/>
          <w:sz w:val="24"/>
          <w:szCs w:val="24"/>
        </w:rPr>
        <w:fldChar w:fldCharType="begin"/>
      </w:r>
      <w:r w:rsidR="000601EA" w:rsidRPr="000601EA">
        <w:rPr>
          <w:rFonts w:ascii="Times New Roman" w:hAnsi="Times New Roman" w:cs="Times New Roman"/>
          <w:color w:val="EE0000"/>
          <w:sz w:val="24"/>
          <w:szCs w:val="24"/>
        </w:rPr>
        <w:instrText xml:space="preserve"> ADDIN EN.CITE &lt;EndNote&gt;&lt;Cite&gt;&lt;Author&gt;Leitner&lt;/Author&gt;&lt;Year&gt;2018&lt;/Year&gt;&lt;RecNum&gt;247&lt;/RecNum&gt;&lt;DisplayText&gt;&lt;style face="superscript"&gt;12&lt;/style&gt;&lt;/DisplayText&gt;&lt;record&gt;&lt;rec-number&gt;247&lt;/rec-number&gt;&lt;foreign-keys&gt;&lt;key app="EN" db-id="awpvz950b9ve04ezre5xf2wlsxfvrr9zdxra" timestamp="1749855751"&gt;247&lt;/key&gt;&lt;/foreign-keys&gt;&lt;ref-type name="Journal Article"&gt;17&lt;/ref-type&gt;&lt;contributors&gt;&lt;authors&gt;&lt;author&gt;Leitner, K.&lt;/author&gt;&lt;author&gt;Scheiber, D.&lt;/author&gt;&lt;author&gt;Jakob, S.&lt;/author&gt;&lt;author&gt;Primig, S.&lt;/author&gt;&lt;author&gt;Clemens, H.&lt;/author&gt;&lt;author&gt;Povoden-Karadeniz, E.&lt;/author&gt;&lt;author&gt;Romaner, L.&lt;/author&gt;&lt;/authors&gt;&lt;/contributors&gt;&lt;titles&gt;&lt;title&gt;How grain boundary chemistry controls the fracture mode of molybdenum&lt;/title&gt;&lt;secondary-title&gt;Materials &amp;amp; Design&lt;/secondary-title&gt;&lt;/titles&gt;&lt;periodical&gt;&lt;full-title&gt;Materials &amp;amp; Design&lt;/full-title&gt;&lt;/periodical&gt;&lt;pages&gt;36-43&lt;/pages&gt;&lt;volume&gt;142&lt;/volume&gt;&lt;section&gt;36&lt;/section&gt;&lt;dates&gt;&lt;year&gt;2018&lt;/year&gt;&lt;/dates&gt;&lt;isbn&gt;02641275&lt;/isbn&gt;&lt;urls&gt;&lt;/urls&gt;&lt;electronic-resource-num&gt;10.1016/j.matdes.2018.01.012&lt;/electronic-resource-num&gt;&lt;/record&gt;&lt;/Cite&gt;&lt;/EndNote&gt;</w:instrText>
      </w:r>
      <w:r w:rsidR="000601EA" w:rsidRPr="000601EA">
        <w:rPr>
          <w:rFonts w:ascii="Times New Roman" w:hAnsi="Times New Roman" w:cs="Times New Roman"/>
          <w:color w:val="EE0000"/>
          <w:sz w:val="24"/>
          <w:szCs w:val="24"/>
        </w:rPr>
        <w:fldChar w:fldCharType="separate"/>
      </w:r>
      <w:r w:rsidR="000601EA" w:rsidRPr="000601EA">
        <w:rPr>
          <w:rFonts w:ascii="Times New Roman" w:hAnsi="Times New Roman" w:cs="Times New Roman"/>
          <w:noProof/>
          <w:color w:val="EE0000"/>
          <w:sz w:val="24"/>
          <w:szCs w:val="24"/>
          <w:vertAlign w:val="superscript"/>
        </w:rPr>
        <w:t>12</w:t>
      </w:r>
      <w:r w:rsidR="000601EA" w:rsidRPr="000601EA">
        <w:rPr>
          <w:rFonts w:ascii="Times New Roman" w:hAnsi="Times New Roman" w:cs="Times New Roman"/>
          <w:color w:val="EE0000"/>
          <w:sz w:val="24"/>
          <w:szCs w:val="24"/>
        </w:rPr>
        <w:fldChar w:fldCharType="end"/>
      </w:r>
      <w:r w:rsidR="00DF572F">
        <w:rPr>
          <w:rFonts w:ascii="Times New Roman" w:hAnsi="Times New Roman" w:cs="Times New Roman" w:hint="eastAsia"/>
          <w:sz w:val="24"/>
          <w:szCs w:val="24"/>
        </w:rPr>
        <w:t>, TZM</w:t>
      </w:r>
      <w:r w:rsidR="004E1C7C" w:rsidRPr="004E1C7C">
        <w:rPr>
          <w:rFonts w:ascii="Times New Roman" w:hAnsi="Times New Roman" w:cs="Times New Roman"/>
          <w:color w:val="EE0000"/>
          <w:sz w:val="24"/>
          <w:szCs w:val="24"/>
        </w:rPr>
        <w:fldChar w:fldCharType="begin"/>
      </w:r>
      <w:r w:rsidR="004E1C7C" w:rsidRPr="004E1C7C">
        <w:rPr>
          <w:rFonts w:ascii="Times New Roman" w:hAnsi="Times New Roman" w:cs="Times New Roman"/>
          <w:color w:val="EE0000"/>
          <w:sz w:val="24"/>
          <w:szCs w:val="24"/>
        </w:rPr>
        <w:instrText xml:space="preserve"> ADDIN EN.CITE &lt;EndNote&gt;&lt;Cite&gt;&lt;Author&gt;Liu&lt;/Author&gt;&lt;Year&gt;2023&lt;/Year&gt;&lt;RecNum&gt;451&lt;/RecNum&gt;&lt;DisplayText&gt;&lt;style face="superscript"&gt;13&lt;/style&gt;&lt;/DisplayText&gt;&lt;record&gt;&lt;rec-number&gt;451&lt;/rec-number&gt;&lt;foreign-keys&gt;&lt;key app="EN" db-id="awpvz950b9ve04ezre5xf2wlsxfvrr9zdxra" timestamp="1758399174"&gt;451&lt;/key&gt;&lt;/foreign-keys&gt;&lt;ref-type name="Journal Article"&gt;17&lt;/ref-type&gt;&lt;contributors&gt;&lt;authors&gt;&lt;author&gt;Liu, Tong&lt;/author&gt;&lt;author&gt;Hu, Ping&lt;/author&gt;&lt;author&gt;Li, Shi-Lei&lt;/author&gt;&lt;author&gt;Shi, Qian-Shuang&lt;/author&gt;&lt;author&gt;Bai, Run&lt;/author&gt;&lt;author&gt;Jin, Bo&lt;/author&gt;&lt;author&gt;Hu, Bo-Liang&lt;/author&gt;&lt;author&gt;Wang, Xuan&lt;/author&gt;&lt;author&gt;Li, Wang&lt;/author&gt;&lt;author&gt;Yang, Jun-Zhou&lt;/author&gt;&lt;author&gt;Wang, Kuai-She&lt;/author&gt;&lt;/authors&gt;&lt;/contributors&gt;&lt;titles&gt;&lt;title&gt;Oxygen content effect on mechanical properties and microstructure of TZM alloy&lt;/title&gt;&lt;secondary-title&gt;Materials Characterization&lt;/secondary-title&gt;&lt;/titles&gt;&lt;periodical&gt;&lt;full-title&gt;Materials Characterization&lt;/full-title&gt;&lt;/periodical&gt;&lt;pages&gt;113075&lt;/pages&gt;&lt;volume&gt;203&lt;/volume&gt;&lt;keywords&gt;&lt;keyword&gt;Molybdenum‑titanium‑zirconium alloy&lt;/keyword&gt;&lt;keyword&gt;Oxygen content&lt;/keyword&gt;&lt;keyword&gt;Mechanical properties&lt;/keyword&gt;&lt;keyword&gt;Microstructure&lt;/keyword&gt;&lt;keyword&gt;Dislocation cells&lt;/keyword&gt;&lt;/keywords&gt;&lt;dates&gt;&lt;year&gt;2023&lt;/year&gt;&lt;pub-dates&gt;&lt;date&gt;2023/09/01/&lt;/date&gt;&lt;/pub-dates&gt;&lt;/dates&gt;&lt;isbn&gt;1044-5803&lt;/isbn&gt;&lt;urls&gt;&lt;related-urls&gt;&lt;url&gt;https://www.sciencedirect.com/science/article/pii/S1044580323004345&lt;/url&gt;&lt;/related-urls&gt;&lt;/urls&gt;&lt;electronic-resource-num&gt;https://doi.org/10.1016/j.matchar.2023.113075&lt;/electronic-resource-num&gt;&lt;/record&gt;&lt;/Cite&gt;&lt;/EndNote&gt;</w:instrText>
      </w:r>
      <w:r w:rsidR="004E1C7C" w:rsidRPr="004E1C7C">
        <w:rPr>
          <w:rFonts w:ascii="Times New Roman" w:hAnsi="Times New Roman" w:cs="Times New Roman"/>
          <w:color w:val="EE0000"/>
          <w:sz w:val="24"/>
          <w:szCs w:val="24"/>
        </w:rPr>
        <w:fldChar w:fldCharType="separate"/>
      </w:r>
      <w:r w:rsidR="004E1C7C" w:rsidRPr="004E1C7C">
        <w:rPr>
          <w:rFonts w:ascii="Times New Roman" w:hAnsi="Times New Roman" w:cs="Times New Roman"/>
          <w:noProof/>
          <w:color w:val="EE0000"/>
          <w:sz w:val="24"/>
          <w:szCs w:val="24"/>
          <w:vertAlign w:val="superscript"/>
        </w:rPr>
        <w:t>13</w:t>
      </w:r>
      <w:r w:rsidR="004E1C7C" w:rsidRPr="004E1C7C">
        <w:rPr>
          <w:rFonts w:ascii="Times New Roman" w:hAnsi="Times New Roman" w:cs="Times New Roman"/>
          <w:color w:val="EE0000"/>
          <w:sz w:val="24"/>
          <w:szCs w:val="24"/>
        </w:rPr>
        <w:fldChar w:fldCharType="end"/>
      </w:r>
      <w:r w:rsidR="00DF572F">
        <w:rPr>
          <w:rFonts w:ascii="Times New Roman" w:hAnsi="Times New Roman" w:cs="Times New Roman" w:hint="eastAsia"/>
          <w:sz w:val="24"/>
          <w:szCs w:val="24"/>
        </w:rPr>
        <w:t>, W</w:t>
      </w:r>
      <w:r w:rsidR="006F340F" w:rsidRPr="006F340F">
        <w:rPr>
          <w:rFonts w:ascii="Times New Roman" w:hAnsi="Times New Roman" w:cs="Times New Roman"/>
          <w:color w:val="EE0000"/>
          <w:sz w:val="24"/>
          <w:szCs w:val="24"/>
        </w:rPr>
        <w:fldChar w:fldCharType="begin"/>
      </w:r>
      <w:r w:rsidR="004E1C7C">
        <w:rPr>
          <w:rFonts w:ascii="Times New Roman" w:hAnsi="Times New Roman" w:cs="Times New Roman"/>
          <w:color w:val="EE0000"/>
          <w:sz w:val="24"/>
          <w:szCs w:val="24"/>
        </w:rPr>
        <w:instrText xml:space="preserve"> ADDIN EN.CITE &lt;EndNote&gt;&lt;Cite&gt;&lt;Author&gt;Gludovatz&lt;/Author&gt;&lt;Year&gt;2011&lt;/Year&gt;&lt;RecNum&gt;87&lt;/RecNum&gt;&lt;DisplayText&gt;&lt;style face="superscript"&gt;14&lt;/style&gt;&lt;/DisplayText&gt;&lt;record&gt;&lt;rec-number&gt;87&lt;/rec-number&gt;&lt;foreign-keys&gt;&lt;key app="EN" db-id="awpvz950b9ve04ezre5xf2wlsxfvrr9zdxra" timestamp="1711350037"&gt;87&lt;/key&gt;&lt;/foreign-keys&gt;&lt;ref-type name="Journal Article"&gt;17&lt;/ref-type&gt;&lt;contributors&gt;&lt;authors&gt;&lt;author&gt;Gludovatz, B.&lt;/author&gt;&lt;author&gt;Wurster, S.&lt;/author&gt;&lt;author&gt;Weingärtner, T.&lt;/author&gt;&lt;author&gt;Hoffmann, A.&lt;/author&gt;&lt;author&gt;Pippan, R.&lt;/author&gt;&lt;/authors&gt;&lt;/contributors&gt;&lt;titles&gt;&lt;title&gt;Influence of impurities on the fracture behaviour of tungsten&lt;/title&gt;&lt;secondary-title&gt;Philosophical Magazine&lt;/secondary-title&gt;&lt;/titles&gt;&lt;periodical&gt;&lt;full-title&gt;Philosophical Magazine&lt;/full-title&gt;&lt;/periodical&gt;&lt;pages&gt;3006-3020&lt;/pages&gt;&lt;volume&gt;91&lt;/volume&gt;&lt;number&gt;22&lt;/number&gt;&lt;section&gt;3006&lt;/section&gt;&lt;dates&gt;&lt;year&gt;2011&lt;/year&gt;&lt;/dates&gt;&lt;isbn&gt;1478-6435&amp;#xD;1478-6443&lt;/isbn&gt;&lt;urls&gt;&lt;/urls&gt;&lt;electronic-resource-num&gt;10.1080/14786435.2011.558861&lt;/electronic-resource-num&gt;&lt;/record&gt;&lt;/Cite&gt;&lt;/EndNote&gt;</w:instrText>
      </w:r>
      <w:r w:rsidR="006F340F" w:rsidRPr="006F340F">
        <w:rPr>
          <w:rFonts w:ascii="Times New Roman" w:hAnsi="Times New Roman" w:cs="Times New Roman"/>
          <w:color w:val="EE0000"/>
          <w:sz w:val="24"/>
          <w:szCs w:val="24"/>
        </w:rPr>
        <w:fldChar w:fldCharType="separate"/>
      </w:r>
      <w:r w:rsidR="004E1C7C" w:rsidRPr="004E1C7C">
        <w:rPr>
          <w:rFonts w:ascii="Times New Roman" w:hAnsi="Times New Roman" w:cs="Times New Roman"/>
          <w:noProof/>
          <w:color w:val="EE0000"/>
          <w:sz w:val="24"/>
          <w:szCs w:val="24"/>
          <w:vertAlign w:val="superscript"/>
        </w:rPr>
        <w:t>14</w:t>
      </w:r>
      <w:r w:rsidR="006F340F" w:rsidRPr="006F340F">
        <w:rPr>
          <w:rFonts w:ascii="Times New Roman" w:hAnsi="Times New Roman" w:cs="Times New Roman"/>
          <w:color w:val="EE0000"/>
          <w:sz w:val="24"/>
          <w:szCs w:val="24"/>
        </w:rPr>
        <w:fldChar w:fldCharType="end"/>
      </w:r>
      <w:r w:rsidR="00DF572F">
        <w:rPr>
          <w:rFonts w:ascii="Times New Roman" w:hAnsi="Times New Roman" w:cs="Times New Roman" w:hint="eastAsia"/>
          <w:sz w:val="24"/>
          <w:szCs w:val="24"/>
        </w:rPr>
        <w:t xml:space="preserve">, </w:t>
      </w:r>
      <w:r w:rsidR="000815A8">
        <w:rPr>
          <w:rFonts w:ascii="Times New Roman" w:hAnsi="Times New Roman" w:cs="Times New Roman" w:hint="eastAsia"/>
          <w:sz w:val="24"/>
          <w:szCs w:val="24"/>
        </w:rPr>
        <w:t>W-Ta alloys</w:t>
      </w:r>
      <w:r w:rsidR="000815A8" w:rsidRPr="000815A8">
        <w:rPr>
          <w:rFonts w:ascii="Times New Roman" w:hAnsi="Times New Roman" w:cs="Times New Roman"/>
          <w:color w:val="EE0000"/>
          <w:sz w:val="24"/>
          <w:szCs w:val="24"/>
        </w:rPr>
        <w:fldChar w:fldCharType="begin"/>
      </w:r>
      <w:r w:rsidR="000815A8" w:rsidRPr="000815A8">
        <w:rPr>
          <w:rFonts w:ascii="Times New Roman" w:hAnsi="Times New Roman" w:cs="Times New Roman"/>
          <w:color w:val="EE0000"/>
          <w:sz w:val="24"/>
          <w:szCs w:val="24"/>
        </w:rPr>
        <w:instrText xml:space="preserve"> ADDIN EN.CITE &lt;EndNote&gt;&lt;Cite&gt;&lt;Author&gt;Duan&lt;/Author&gt;&lt;Year&gt;2022&lt;/Year&gt;&lt;RecNum&gt;467&lt;/RecNum&gt;&lt;DisplayText&gt;&lt;style face="superscript"&gt;15&lt;/style&gt;&lt;/DisplayText&gt;&lt;record&gt;&lt;rec-number&gt;467&lt;/rec-number&gt;&lt;foreign-keys&gt;&lt;key app="EN" db-id="awpvz950b9ve04ezre5xf2wlsxfvrr9zdxra" timestamp="1758411028"&gt;467&lt;/key&gt;&lt;/foreign-keys&gt;&lt;ref-type name="Journal Article"&gt;17&lt;/ref-type&gt;&lt;contributors&gt;&lt;authors&gt;&lt;author&gt;Duan, Xinyun&lt;/author&gt;&lt;author&gt;Huang, Yufeng&lt;/author&gt;&lt;author&gt;Liu, Wenyang&lt;/author&gt;&lt;author&gt;Cai, Qingshan&lt;/author&gt;&lt;author&gt;Liu, Wensheng&lt;/author&gt;&lt;author&gt;Ma, Yunzhu&lt;/author&gt;&lt;/authors&gt;&lt;/contributors&gt;&lt;titles&gt;&lt;title&gt;Effect of Ta on the microstructure and mechanical properties of WTa alloys prepared by arc melting&lt;/title&gt;&lt;secondary-title&gt;Materials Characterization&lt;/secondary-title&gt;&lt;/titles&gt;&lt;periodical&gt;&lt;full-title&gt;Materials Characterization&lt;/full-title&gt;&lt;/periodical&gt;&lt;pages&gt;111823&lt;/pages&gt;&lt;volume&gt;188&lt;/volume&gt;&lt;keywords&gt;&lt;keyword&gt;Tungsten&lt;/keyword&gt;&lt;keyword&gt;Arc melting&lt;/keyword&gt;&lt;keyword&gt;Microstructure&lt;/keyword&gt;&lt;keyword&gt;Mechanical properties&lt;/keyword&gt;&lt;keyword&gt;Grain refinement&lt;/keyword&gt;&lt;/keywords&gt;&lt;dates&gt;&lt;year&gt;2022&lt;/year&gt;&lt;pub-dates&gt;&lt;date&gt;2022/06/01/&lt;/date&gt;&lt;/pub-dates&gt;&lt;/dates&gt;&lt;isbn&gt;1044-5803&lt;/isbn&gt;&lt;urls&gt;&lt;related-urls&gt;&lt;url&gt;https://www.sciencedirect.com/science/article/pii/S104458032200105X&lt;/url&gt;&lt;/related-urls&gt;&lt;/urls&gt;&lt;electronic-resource-num&gt;https://doi.org/10.1016/j.matchar.2022.111823&lt;/electronic-resource-num&gt;&lt;/record&gt;&lt;/Cite&gt;&lt;/EndNote&gt;</w:instrText>
      </w:r>
      <w:r w:rsidR="000815A8" w:rsidRPr="000815A8">
        <w:rPr>
          <w:rFonts w:ascii="Times New Roman" w:hAnsi="Times New Roman" w:cs="Times New Roman"/>
          <w:color w:val="EE0000"/>
          <w:sz w:val="24"/>
          <w:szCs w:val="24"/>
        </w:rPr>
        <w:fldChar w:fldCharType="separate"/>
      </w:r>
      <w:r w:rsidR="000815A8" w:rsidRPr="000815A8">
        <w:rPr>
          <w:rFonts w:ascii="Times New Roman" w:hAnsi="Times New Roman" w:cs="Times New Roman"/>
          <w:noProof/>
          <w:color w:val="EE0000"/>
          <w:sz w:val="24"/>
          <w:szCs w:val="24"/>
          <w:vertAlign w:val="superscript"/>
        </w:rPr>
        <w:t>15</w:t>
      </w:r>
      <w:r w:rsidR="000815A8" w:rsidRPr="000815A8">
        <w:rPr>
          <w:rFonts w:ascii="Times New Roman" w:hAnsi="Times New Roman" w:cs="Times New Roman"/>
          <w:color w:val="EE0000"/>
          <w:sz w:val="24"/>
          <w:szCs w:val="24"/>
        </w:rPr>
        <w:fldChar w:fldCharType="end"/>
      </w:r>
      <w:r w:rsidR="000815A8">
        <w:rPr>
          <w:rFonts w:ascii="Times New Roman" w:hAnsi="Times New Roman" w:cs="Times New Roman" w:hint="eastAsia"/>
          <w:sz w:val="24"/>
          <w:szCs w:val="24"/>
        </w:rPr>
        <w:t xml:space="preserve">, </w:t>
      </w:r>
      <w:r w:rsidR="00DB210F">
        <w:rPr>
          <w:rFonts w:ascii="Times New Roman" w:hAnsi="Times New Roman" w:cs="Times New Roman" w:hint="eastAsia"/>
          <w:sz w:val="24"/>
          <w:szCs w:val="24"/>
        </w:rPr>
        <w:t xml:space="preserve">equiatomic </w:t>
      </w:r>
      <w:r w:rsidR="00722853">
        <w:rPr>
          <w:rFonts w:ascii="Times New Roman" w:hAnsi="Times New Roman" w:cs="Times New Roman" w:hint="eastAsia"/>
          <w:sz w:val="24"/>
          <w:szCs w:val="24"/>
        </w:rPr>
        <w:t>NbTaMoW</w:t>
      </w:r>
      <w:r w:rsidR="00DB210F">
        <w:rPr>
          <w:rFonts w:ascii="Times New Roman" w:hAnsi="Times New Roman" w:cs="Times New Roman" w:hint="eastAsia"/>
          <w:sz w:val="24"/>
          <w:szCs w:val="24"/>
        </w:rPr>
        <w:t xml:space="preserve"> RCCA</w:t>
      </w:r>
      <w:r w:rsidR="000D38DE" w:rsidRPr="000D38DE">
        <w:rPr>
          <w:rFonts w:ascii="Times New Roman" w:hAnsi="Times New Roman" w:cs="Times New Roman"/>
          <w:color w:val="EE0000"/>
          <w:sz w:val="24"/>
          <w:szCs w:val="24"/>
        </w:rPr>
        <w:fldChar w:fldCharType="begin"/>
      </w:r>
      <w:r w:rsidR="000815A8">
        <w:rPr>
          <w:rFonts w:ascii="Times New Roman" w:hAnsi="Times New Roman" w:cs="Times New Roman"/>
          <w:color w:val="EE0000"/>
          <w:sz w:val="24"/>
          <w:szCs w:val="24"/>
        </w:rPr>
        <w:instrText xml:space="preserve"> ADDIN EN.CITE &lt;EndNote&gt;&lt;Cite&gt;&lt;Author&gt;Zou&lt;/Author&gt;&lt;Year&gt;2014&lt;/Year&gt;&lt;RecNum&gt;452&lt;/RecNum&gt;&lt;DisplayText&gt;&lt;style face="superscript"&gt;16&lt;/style&gt;&lt;/DisplayText&gt;&lt;record&gt;&lt;rec-number&gt;452&lt;/rec-number&gt;&lt;foreign-keys&gt;&lt;key app="EN" db-id="awpvz950b9ve04ezre5xf2wlsxfvrr9zdxra" timestamp="1758399303"&gt;452&lt;/key&gt;&lt;/foreign-keys&gt;&lt;ref-type name="Journal Article"&gt;17&lt;/ref-type&gt;&lt;contributors&gt;&lt;authors&gt;&lt;author&gt;Zou, Yu&lt;/author&gt;&lt;author&gt;Maiti, Soumyadipta&lt;/author&gt;&lt;author&gt;Steurer, Walter&lt;/author&gt;&lt;author&gt;Spolenak, Ralph&lt;/author&gt;&lt;/authors&gt;&lt;/contributors&gt;&lt;titles&gt;&lt;title&gt;Size-dependent plasticity in an Nb25Mo25Ta25W25 refractory high-entropy alloy&lt;/title&gt;&lt;secondary-title&gt;Acta Materialia&lt;/secondary-title&gt;&lt;/titles&gt;&lt;periodical&gt;&lt;full-title&gt;Acta Materialia&lt;/full-title&gt;&lt;/periodical&gt;&lt;pages&gt;85-97&lt;/pages&gt;&lt;volume&gt;65&lt;/volume&gt;&lt;keywords&gt;&lt;keyword&gt;Microcompression&lt;/keyword&gt;&lt;keyword&gt;High-entropy alloy&lt;/keyword&gt;&lt;keyword&gt;Body-centered cubic&lt;/keyword&gt;&lt;keyword&gt;Size effects&lt;/keyword&gt;&lt;keyword&gt;Solid solution hardening&lt;/keyword&gt;&lt;/keywords&gt;&lt;dates&gt;&lt;year&gt;2014&lt;/year&gt;&lt;pub-dates&gt;&lt;date&gt;2014/02/15/&lt;/date&gt;&lt;/pub-dates&gt;&lt;/dates&gt;&lt;isbn&gt;1359-6454&lt;/isbn&gt;&lt;urls&gt;&lt;related-urls&gt;&lt;url&gt;https://www.sciencedirect.com/science/article/pii/S1359645413009075&lt;/url&gt;&lt;/related-urls&gt;&lt;/urls&gt;&lt;electronic-resource-num&gt;https://doi.org/10.1016/j.actamat.2013.11.049&lt;/electronic-resource-num&gt;&lt;/record&gt;&lt;/Cite&gt;&lt;/EndNote&gt;</w:instrText>
      </w:r>
      <w:r w:rsidR="000D38DE" w:rsidRPr="000D38DE">
        <w:rPr>
          <w:rFonts w:ascii="Times New Roman" w:hAnsi="Times New Roman" w:cs="Times New Roman"/>
          <w:color w:val="EE0000"/>
          <w:sz w:val="24"/>
          <w:szCs w:val="24"/>
        </w:rPr>
        <w:fldChar w:fldCharType="separate"/>
      </w:r>
      <w:r w:rsidR="000815A8" w:rsidRPr="000815A8">
        <w:rPr>
          <w:rFonts w:ascii="Times New Roman" w:hAnsi="Times New Roman" w:cs="Times New Roman"/>
          <w:noProof/>
          <w:color w:val="EE0000"/>
          <w:sz w:val="24"/>
          <w:szCs w:val="24"/>
          <w:vertAlign w:val="superscript"/>
        </w:rPr>
        <w:t>16</w:t>
      </w:r>
      <w:r w:rsidR="000D38DE" w:rsidRPr="000D38DE">
        <w:rPr>
          <w:rFonts w:ascii="Times New Roman" w:hAnsi="Times New Roman" w:cs="Times New Roman"/>
          <w:color w:val="EE0000"/>
          <w:sz w:val="24"/>
          <w:szCs w:val="24"/>
        </w:rPr>
        <w:fldChar w:fldCharType="end"/>
      </w:r>
      <w:r w:rsidR="00EE3126">
        <w:rPr>
          <w:rFonts w:ascii="Times New Roman" w:hAnsi="Times New Roman" w:cs="Times New Roman" w:hint="eastAsia"/>
          <w:sz w:val="24"/>
          <w:szCs w:val="24"/>
        </w:rPr>
        <w:t xml:space="preserve"> </w:t>
      </w:r>
      <w:r w:rsidR="00D71BAE">
        <w:rPr>
          <w:rFonts w:ascii="Times New Roman" w:hAnsi="Times New Roman" w:cs="Times New Roman" w:hint="eastAsia"/>
          <w:sz w:val="24"/>
          <w:szCs w:val="24"/>
        </w:rPr>
        <w:t xml:space="preserve">and </w:t>
      </w:r>
      <w:r w:rsidR="00DB210F">
        <w:rPr>
          <w:rFonts w:ascii="Times New Roman" w:hAnsi="Times New Roman" w:cs="Times New Roman" w:hint="eastAsia"/>
          <w:sz w:val="24"/>
          <w:szCs w:val="24"/>
        </w:rPr>
        <w:t>non-equiatomic RCCAs in the Nb-Ta-Mo-W family</w:t>
      </w:r>
      <w:r w:rsidR="00E75996" w:rsidRPr="00E75996">
        <w:rPr>
          <w:rFonts w:ascii="Times New Roman" w:hAnsi="Times New Roman" w:cs="Times New Roman"/>
          <w:color w:val="EE0000"/>
          <w:sz w:val="24"/>
          <w:szCs w:val="24"/>
        </w:rPr>
        <w:fldChar w:fldCharType="begin">
          <w:fldData xml:space="preserve">PEVuZE5vdGU+PENpdGU+PEF1dGhvcj5Ub25nPC9BdXRob3I+PFllYXI+MjAyMTwvWWVhcj48UmVj
TnVtPjQ1NDwvUmVjTnVtPjxEaXNwbGF5VGV4dD48c3R5bGUgZmFjZT0ic3VwZXJzY3JpcHQiPjE3
LDE4PC9zdHlsZT48L0Rpc3BsYXlUZXh0PjxyZWNvcmQ+PHJlYy1udW1iZXI+NDU0PC9yZWMtbnVt
YmVyPjxmb3JlaWduLWtleXM+PGtleSBhcHA9IkVOIiBkYi1pZD0iYXdwdno5NTBiOXZlMDRlenJl
NXhmMndsc3hmdnJyOXpkeHJhIiB0aW1lc3RhbXA9IjE3NTgzOTk2ODUiPjQ1NDwva2V5PjwvZm9y
ZWlnbi1rZXlzPjxyZWYtdHlwZSBuYW1lPSJKb3VybmFsIEFydGljbGUiPjE3PC9yZWYtdHlwZT48
Y29udHJpYnV0b3JzPjxhdXRob3JzPjxhdXRob3I+VG9uZywgWW9uZ2dhbmc8L2F1dGhvcj48YXV0
aG9yPkJhaSwgTGluaHVpPC9hdXRob3I+PGF1dGhvcj5MaWFuZywgWGl1YmluZzwvYXV0aG9yPjxh
dXRob3I+SHVhLCBNYW55dTwvYXV0aG9yPjxhdXRob3I+TGl1LCBKaWFuPC9hdXRob3I+PGF1dGhv
cj5MaSwgWWVqdW48L2F1dGhvcj48YXV0aG9yPlpoYW5nLCBKaWFuPC9hdXRob3I+PGF1dGhvcj5I
dSwgWW9uZ2xlPC9hdXRob3I+PC9hdXRob3JzPjwvY29udHJpYnV0b3JzPjx0aXRsZXM+PHRpdGxl
Pk1lY2hhbmljYWwgcGVyZm9ybWFuY2Ugb2YgKE5iVGFXKTHiiJJ4TW94ICh4wqA9wqAwLCAwLjA1
LCAwLjE1LCAwLjI1KSByZWZyYWN0b3J5IGhpZ2ggZW50cm9weSBhbGxveXM6IFBlcnNwZWN0aXZl
IGZyb20gZXhwZXJpbWVudHMgYW5kIGZpcnN0IHByaW5jaXBsZXMgY2FsY3VsYXRpb25zPC90aXRs
ZT48c2Vjb25kYXJ5LXRpdGxlPkpvdXJuYWwgb2YgQWxsb3lzIGFuZCBDb21wb3VuZHM8L3NlY29u
ZGFyeS10aXRsZT48L3RpdGxlcz48cGVyaW9kaWNhbD48ZnVsbC10aXRsZT5Kb3VybmFsIG9mIEFs
bG95cyBhbmQgQ29tcG91bmRzPC9mdWxsLXRpdGxlPjwvcGVyaW9kaWNhbD48dm9sdW1lPjg3Mzwv
dm9sdW1lPjxzZWN0aW9uPjE1OTc0MDwvc2VjdGlvbj48ZGF0ZXM+PHllYXI+MjAyMTwveWVhcj48
L2RhdGVzPjxpc2JuPjA5MjU4Mzg4PC9pc2JuPjx1cmxzPjwvdXJscz48ZWxlY3Ryb25pYy1yZXNv
dXJjZS1udW0+MTAuMTAxNi9qLmphbGxjb20uMjAyMS4xNTk3NDA8L2VsZWN0cm9uaWMtcmVzb3Vy
Y2UtbnVtPjwvcmVjb3JkPjwvQ2l0ZT48Q2l0ZT48QXV0aG9yPlN1bjwvQXV0aG9yPjxZZWFyPjIw
MjQ8L1llYXI+PFJlY051bT40NTU8L1JlY051bT48cmVjb3JkPjxyZWMtbnVtYmVyPjQ1NTwvcmVj
LW51bWJlcj48Zm9yZWlnbi1rZXlzPjxrZXkgYXBwPSJFTiIgZGItaWQ9ImF3cHZ6OTUwYjl2ZTA0
ZXpyZTV4ZjJ3bHN4ZnZycjl6ZHhyYSIgdGltZXN0YW1wPSIxNzU4Mzk5ODA2Ij40NTU8L2tleT48
L2ZvcmVpZ24ta2V5cz48cmVmLXR5cGUgbmFtZT0iSm91cm5hbCBBcnRpY2xlIj4xNzwvcmVmLXR5
cGU+PGNvbnRyaWJ1dG9ycz48YXV0aG9ycz48YXV0aG9yPlN1biwgQm88L2F1dGhvcj48YXV0aG9y
PldhbmcsIFFpYW5xaWFuPC9hdXRob3I+PGF1dGhvcj5NbywgSmlueW9uZzwvYXV0aG9yPjxhdXRo
b3I+V2FuZywgQmluZ2ppZTwvYXV0aG9yPjxhdXRob3I+TGlhbmcsIFhpdWJpbmc8L2F1dGhvcj48
YXV0aG9yPlNoZW4sIEJhb2xvbmc8L2F1dGhvcj48L2F1dGhvcnM+PC9jb250cmlidXRvcnM+PHRp
dGxlcz48dGl0bGU+UHJvbW90ZWQgaGlnaC10ZW1wZXJhdHVyZSBzdHJlbmd0aCBhbmQgcm9vbS10
ZW1wZXJhdHVyZSBwbGFzdGljaXR5IHN5bmVyZ3kgYnkgdHVuaW5nIGRlbmRyaXRlIHNlZ3JlZ2F0
aW9uIGluIE5iTW9UYVcgcmVmcmFjdG9yeSBoaWdoLWVudHJvcHkgYWxsb3k8L3RpdGxlPjxzZWNv
bmRhcnktdGl0bGU+SW50ZXJuYXRpb25hbCBKb3VybmFsIG9mIFJlZnJhY3RvcnkgTWV0YWxzIGFu
ZCBIYXJkIE1hdGVyaWFsczwvc2Vjb25kYXJ5LXRpdGxlPjwvdGl0bGVzPjxwZXJpb2RpY2FsPjxm
dWxsLXRpdGxlPkludGVybmF0aW9uYWwgSm91cm5hbCBvZiBSZWZyYWN0b3J5IE1ldGFscyBhbmQg
SGFyZCBNYXRlcmlhbHM8L2Z1bGwtdGl0bGU+PC9wZXJpb2RpY2FsPjx2b2x1bWU+MTE4PC92b2x1
bWU+PHNlY3Rpb24+MTA2NDY5PC9zZWN0aW9uPjxkYXRlcz48eWVhcj4yMDI0PC95ZWFyPjwvZGF0
ZXM+PGlzYm4+MDI2MzQzNjg8L2lzYm4+PHVybHM+PC91cmxzPjxlbGVjdHJvbmljLXJlc291cmNl
LW51bT4xMC4xMDE2L2ouaWpybWhtLjIwMjMuMTA2NDY5PC9lbGVjdHJvbmljLXJlc291cmNlLW51
bT48L3JlY29yZD48L0NpdGU+PC9FbmROb3RlPgB=
</w:fldData>
        </w:fldChar>
      </w:r>
      <w:r w:rsidR="000815A8">
        <w:rPr>
          <w:rFonts w:ascii="Times New Roman" w:hAnsi="Times New Roman" w:cs="Times New Roman"/>
          <w:color w:val="EE0000"/>
          <w:sz w:val="24"/>
          <w:szCs w:val="24"/>
        </w:rPr>
        <w:instrText xml:space="preserve"> ADDIN EN.CITE </w:instrText>
      </w:r>
      <w:r w:rsidR="000815A8">
        <w:rPr>
          <w:rFonts w:ascii="Times New Roman" w:hAnsi="Times New Roman" w:cs="Times New Roman"/>
          <w:color w:val="EE0000"/>
          <w:sz w:val="24"/>
          <w:szCs w:val="24"/>
        </w:rPr>
        <w:fldChar w:fldCharType="begin">
          <w:fldData xml:space="preserve">PEVuZE5vdGU+PENpdGU+PEF1dGhvcj5Ub25nPC9BdXRob3I+PFllYXI+MjAyMTwvWWVhcj48UmVj
TnVtPjQ1NDwvUmVjTnVtPjxEaXNwbGF5VGV4dD48c3R5bGUgZmFjZT0ic3VwZXJzY3JpcHQiPjE3
LDE4PC9zdHlsZT48L0Rpc3BsYXlUZXh0PjxyZWNvcmQ+PHJlYy1udW1iZXI+NDU0PC9yZWMtbnVt
YmVyPjxmb3JlaWduLWtleXM+PGtleSBhcHA9IkVOIiBkYi1pZD0iYXdwdno5NTBiOXZlMDRlenJl
NXhmMndsc3hmdnJyOXpkeHJhIiB0aW1lc3RhbXA9IjE3NTgzOTk2ODUiPjQ1NDwva2V5PjwvZm9y
ZWlnbi1rZXlzPjxyZWYtdHlwZSBuYW1lPSJKb3VybmFsIEFydGljbGUiPjE3PC9yZWYtdHlwZT48
Y29udHJpYnV0b3JzPjxhdXRob3JzPjxhdXRob3I+VG9uZywgWW9uZ2dhbmc8L2F1dGhvcj48YXV0
aG9yPkJhaSwgTGluaHVpPC9hdXRob3I+PGF1dGhvcj5MaWFuZywgWGl1YmluZzwvYXV0aG9yPjxh
dXRob3I+SHVhLCBNYW55dTwvYXV0aG9yPjxhdXRob3I+TGl1LCBKaWFuPC9hdXRob3I+PGF1dGhv
cj5MaSwgWWVqdW48L2F1dGhvcj48YXV0aG9yPlpoYW5nLCBKaWFuPC9hdXRob3I+PGF1dGhvcj5I
dSwgWW9uZ2xlPC9hdXRob3I+PC9hdXRob3JzPjwvY29udHJpYnV0b3JzPjx0aXRsZXM+PHRpdGxl
Pk1lY2hhbmljYWwgcGVyZm9ybWFuY2Ugb2YgKE5iVGFXKTHiiJJ4TW94ICh4wqA9wqAwLCAwLjA1
LCAwLjE1LCAwLjI1KSByZWZyYWN0b3J5IGhpZ2ggZW50cm9weSBhbGxveXM6IFBlcnNwZWN0aXZl
IGZyb20gZXhwZXJpbWVudHMgYW5kIGZpcnN0IHByaW5jaXBsZXMgY2FsY3VsYXRpb25zPC90aXRs
ZT48c2Vjb25kYXJ5LXRpdGxlPkpvdXJuYWwgb2YgQWxsb3lzIGFuZCBDb21wb3VuZHM8L3NlY29u
ZGFyeS10aXRsZT48L3RpdGxlcz48cGVyaW9kaWNhbD48ZnVsbC10aXRsZT5Kb3VybmFsIG9mIEFs
bG95cyBhbmQgQ29tcG91bmRzPC9mdWxsLXRpdGxlPjwvcGVyaW9kaWNhbD48dm9sdW1lPjg3Mzwv
dm9sdW1lPjxzZWN0aW9uPjE1OTc0MDwvc2VjdGlvbj48ZGF0ZXM+PHllYXI+MjAyMTwveWVhcj48
L2RhdGVzPjxpc2JuPjA5MjU4Mzg4PC9pc2JuPjx1cmxzPjwvdXJscz48ZWxlY3Ryb25pYy1yZXNv
dXJjZS1udW0+MTAuMTAxNi9qLmphbGxjb20uMjAyMS4xNTk3NDA8L2VsZWN0cm9uaWMtcmVzb3Vy
Y2UtbnVtPjwvcmVjb3JkPjwvQ2l0ZT48Q2l0ZT48QXV0aG9yPlN1bjwvQXV0aG9yPjxZZWFyPjIw
MjQ8L1llYXI+PFJlY051bT40NTU8L1JlY051bT48cmVjb3JkPjxyZWMtbnVtYmVyPjQ1NTwvcmVj
LW51bWJlcj48Zm9yZWlnbi1rZXlzPjxrZXkgYXBwPSJFTiIgZGItaWQ9ImF3cHZ6OTUwYjl2ZTA0
ZXpyZTV4ZjJ3bHN4ZnZycjl6ZHhyYSIgdGltZXN0YW1wPSIxNzU4Mzk5ODA2Ij40NTU8L2tleT48
L2ZvcmVpZ24ta2V5cz48cmVmLXR5cGUgbmFtZT0iSm91cm5hbCBBcnRpY2xlIj4xNzwvcmVmLXR5
cGU+PGNvbnRyaWJ1dG9ycz48YXV0aG9ycz48YXV0aG9yPlN1biwgQm88L2F1dGhvcj48YXV0aG9y
PldhbmcsIFFpYW5xaWFuPC9hdXRob3I+PGF1dGhvcj5NbywgSmlueW9uZzwvYXV0aG9yPjxhdXRo
b3I+V2FuZywgQmluZ2ppZTwvYXV0aG9yPjxhdXRob3I+TGlhbmcsIFhpdWJpbmc8L2F1dGhvcj48
YXV0aG9yPlNoZW4sIEJhb2xvbmc8L2F1dGhvcj48L2F1dGhvcnM+PC9jb250cmlidXRvcnM+PHRp
dGxlcz48dGl0bGU+UHJvbW90ZWQgaGlnaC10ZW1wZXJhdHVyZSBzdHJlbmd0aCBhbmQgcm9vbS10
ZW1wZXJhdHVyZSBwbGFzdGljaXR5IHN5bmVyZ3kgYnkgdHVuaW5nIGRlbmRyaXRlIHNlZ3JlZ2F0
aW9uIGluIE5iTW9UYVcgcmVmcmFjdG9yeSBoaWdoLWVudHJvcHkgYWxsb3k8L3RpdGxlPjxzZWNv
bmRhcnktdGl0bGU+SW50ZXJuYXRpb25hbCBKb3VybmFsIG9mIFJlZnJhY3RvcnkgTWV0YWxzIGFu
ZCBIYXJkIE1hdGVyaWFsczwvc2Vjb25kYXJ5LXRpdGxlPjwvdGl0bGVzPjxwZXJpb2RpY2FsPjxm
dWxsLXRpdGxlPkludGVybmF0aW9uYWwgSm91cm5hbCBvZiBSZWZyYWN0b3J5IE1ldGFscyBhbmQg
SGFyZCBNYXRlcmlhbHM8L2Z1bGwtdGl0bGU+PC9wZXJpb2RpY2FsPjx2b2x1bWU+MTE4PC92b2x1
bWU+PHNlY3Rpb24+MTA2NDY5PC9zZWN0aW9uPjxkYXRlcz48eWVhcj4yMDI0PC95ZWFyPjwvZGF0
ZXM+PGlzYm4+MDI2MzQzNjg8L2lzYm4+PHVybHM+PC91cmxzPjxlbGVjdHJvbmljLXJlc291cmNl
LW51bT4xMC4xMDE2L2ouaWpybWhtLjIwMjMuMTA2NDY5PC9lbGVjdHJvbmljLXJlc291cmNlLW51
bT48L3JlY29yZD48L0NpdGU+PC9FbmROb3RlPgB=
</w:fldData>
        </w:fldChar>
      </w:r>
      <w:r w:rsidR="000815A8">
        <w:rPr>
          <w:rFonts w:ascii="Times New Roman" w:hAnsi="Times New Roman" w:cs="Times New Roman"/>
          <w:color w:val="EE0000"/>
          <w:sz w:val="24"/>
          <w:szCs w:val="24"/>
        </w:rPr>
        <w:instrText xml:space="preserve"> ADDIN EN.CITE.DATA </w:instrText>
      </w:r>
      <w:r w:rsidR="000815A8">
        <w:rPr>
          <w:rFonts w:ascii="Times New Roman" w:hAnsi="Times New Roman" w:cs="Times New Roman"/>
          <w:color w:val="EE0000"/>
          <w:sz w:val="24"/>
          <w:szCs w:val="24"/>
        </w:rPr>
      </w:r>
      <w:r w:rsidR="000815A8">
        <w:rPr>
          <w:rFonts w:ascii="Times New Roman" w:hAnsi="Times New Roman" w:cs="Times New Roman"/>
          <w:color w:val="EE0000"/>
          <w:sz w:val="24"/>
          <w:szCs w:val="24"/>
        </w:rPr>
        <w:fldChar w:fldCharType="end"/>
      </w:r>
      <w:r w:rsidR="00E75996" w:rsidRPr="00E75996">
        <w:rPr>
          <w:rFonts w:ascii="Times New Roman" w:hAnsi="Times New Roman" w:cs="Times New Roman"/>
          <w:color w:val="EE0000"/>
          <w:sz w:val="24"/>
          <w:szCs w:val="24"/>
        </w:rPr>
      </w:r>
      <w:r w:rsidR="00E75996" w:rsidRPr="00E75996">
        <w:rPr>
          <w:rFonts w:ascii="Times New Roman" w:hAnsi="Times New Roman" w:cs="Times New Roman"/>
          <w:color w:val="EE0000"/>
          <w:sz w:val="24"/>
          <w:szCs w:val="24"/>
        </w:rPr>
        <w:fldChar w:fldCharType="separate"/>
      </w:r>
      <w:r w:rsidR="000815A8" w:rsidRPr="000815A8">
        <w:rPr>
          <w:rFonts w:ascii="Times New Roman" w:hAnsi="Times New Roman" w:cs="Times New Roman"/>
          <w:noProof/>
          <w:color w:val="EE0000"/>
          <w:sz w:val="24"/>
          <w:szCs w:val="24"/>
          <w:vertAlign w:val="superscript"/>
        </w:rPr>
        <w:t>17,18</w:t>
      </w:r>
      <w:r w:rsidR="00E75996" w:rsidRPr="00E75996">
        <w:rPr>
          <w:rFonts w:ascii="Times New Roman" w:hAnsi="Times New Roman" w:cs="Times New Roman"/>
          <w:color w:val="EE0000"/>
          <w:sz w:val="24"/>
          <w:szCs w:val="24"/>
        </w:rPr>
        <w:fldChar w:fldCharType="end"/>
      </w:r>
      <w:r w:rsidR="00EE3126">
        <w:rPr>
          <w:rFonts w:ascii="Times New Roman" w:hAnsi="Times New Roman" w:cs="Times New Roman" w:hint="eastAsia"/>
          <w:sz w:val="24"/>
          <w:szCs w:val="24"/>
        </w:rPr>
        <w:t xml:space="preserve">, </w:t>
      </w:r>
      <w:r w:rsidR="00C7531F">
        <w:rPr>
          <w:rFonts w:ascii="Times New Roman" w:hAnsi="Times New Roman" w:cs="Times New Roman" w:hint="eastAsia"/>
          <w:sz w:val="24"/>
          <w:szCs w:val="24"/>
        </w:rPr>
        <w:t>typically in their as-cast, as-sintered</w:t>
      </w:r>
      <w:r w:rsidR="00BE53D6">
        <w:rPr>
          <w:rFonts w:ascii="Times New Roman" w:hAnsi="Times New Roman" w:cs="Times New Roman" w:hint="eastAsia"/>
          <w:sz w:val="24"/>
          <w:szCs w:val="24"/>
        </w:rPr>
        <w:t xml:space="preserve">, homogenized </w:t>
      </w:r>
      <w:r w:rsidR="00C7531F">
        <w:rPr>
          <w:rFonts w:ascii="Times New Roman" w:hAnsi="Times New Roman" w:cs="Times New Roman" w:hint="eastAsia"/>
          <w:sz w:val="24"/>
          <w:szCs w:val="24"/>
        </w:rPr>
        <w:t>and/or recrystallized state</w:t>
      </w:r>
      <w:r w:rsidR="004E1C7C">
        <w:rPr>
          <w:rFonts w:ascii="Times New Roman" w:hAnsi="Times New Roman" w:cs="Times New Roman" w:hint="eastAsia"/>
          <w:sz w:val="24"/>
          <w:szCs w:val="24"/>
        </w:rPr>
        <w:t>s</w:t>
      </w:r>
      <w:r w:rsidR="00473353">
        <w:rPr>
          <w:rFonts w:ascii="Times New Roman" w:hAnsi="Times New Roman" w:cs="Times New Roman" w:hint="eastAsia"/>
          <w:sz w:val="24"/>
          <w:szCs w:val="24"/>
        </w:rPr>
        <w:t xml:space="preserve"> where a large proportion of high angle grain boundaries (HAGBs) possess high GB energy for preferential </w:t>
      </w:r>
      <w:r w:rsidR="007D2385">
        <w:rPr>
          <w:rFonts w:ascii="Times New Roman" w:hAnsi="Times New Roman" w:cs="Times New Roman" w:hint="eastAsia"/>
          <w:sz w:val="24"/>
          <w:szCs w:val="24"/>
        </w:rPr>
        <w:t>oxygen</w:t>
      </w:r>
      <w:r w:rsidR="00473353">
        <w:rPr>
          <w:rFonts w:ascii="Times New Roman" w:hAnsi="Times New Roman" w:cs="Times New Roman" w:hint="eastAsia"/>
          <w:sz w:val="24"/>
          <w:szCs w:val="24"/>
        </w:rPr>
        <w:t xml:space="preserve"> segregation</w:t>
      </w:r>
      <w:r w:rsidR="005E7CE5" w:rsidRPr="005E7CE5">
        <w:rPr>
          <w:rFonts w:ascii="Times New Roman" w:hAnsi="Times New Roman" w:cs="Times New Roman"/>
          <w:color w:val="EE0000"/>
          <w:sz w:val="24"/>
          <w:szCs w:val="24"/>
        </w:rPr>
        <w:fldChar w:fldCharType="begin"/>
      </w:r>
      <w:r w:rsidR="000815A8">
        <w:rPr>
          <w:rFonts w:ascii="Times New Roman" w:hAnsi="Times New Roman" w:cs="Times New Roman"/>
          <w:color w:val="EE0000"/>
          <w:sz w:val="24"/>
          <w:szCs w:val="24"/>
        </w:rPr>
        <w:instrText xml:space="preserve"> ADDIN EN.CITE &lt;EndNote&gt;&lt;Cite&gt;&lt;Author&gt;Chen&lt;/Author&gt;&lt;Year&gt;2023&lt;/Year&gt;&lt;RecNum&gt;167&lt;/RecNum&gt;&lt;DisplayText&gt;&lt;style face="superscript"&gt;19&lt;/style&gt;&lt;/DisplayText&gt;&lt;record&gt;&lt;rec-number&gt;167&lt;/rec-number&gt;&lt;foreign-keys&gt;&lt;key app="EN" db-id="awpvz950b9ve04ezre5xf2wlsxfvrr9zdxra" timestamp="1742135832"&gt;167&lt;/key&gt;&lt;/foreign-keys&gt;&lt;ref-type name="Journal Article"&gt;17&lt;/ref-type&gt;&lt;contributors&gt;&lt;authors&gt;&lt;author&gt;Chen, Wenshuai&lt;/author&gt;&lt;author&gt;Li, Xiyao&lt;/author&gt;&lt;author&gt;Jin, Shenbao&lt;/author&gt;&lt;author&gt;Yang, Lunwei&lt;/author&gt;&lt;author&gt;Li, Yan&lt;/author&gt;&lt;author&gt;He, Xueliang&lt;/author&gt;&lt;author&gt;Zhang, Wanting&lt;/author&gt;&lt;author&gt;Wu, Yinxing&lt;/author&gt;&lt;author&gt;Hui, Zhilin&lt;/author&gt;&lt;author&gt;Yang, Zhimin&lt;/author&gt;&lt;author&gt;Yang, Jian&lt;/author&gt;&lt;author&gt;Xiao, Wei&lt;/author&gt;&lt;author&gt;Sha, Gang&lt;/author&gt;&lt;author&gt;Wang, Jiangwei&lt;/author&gt;&lt;author&gt;Zhou, Zenglin&lt;/author&gt;&lt;/authors&gt;&lt;/contributors&gt;&lt;titles&gt;&lt;title&gt;Revealing the room temperature superplasticity in bulk recrystallized molybdenum&lt;/title&gt;&lt;secondary-title&gt;Nature Communications&lt;/secondary-title&gt;&lt;/titles&gt;&lt;periodical&gt;&lt;full-title&gt;Nature Communications&lt;/full-title&gt;&lt;/periodical&gt;&lt;volume&gt;14&lt;/volume&gt;&lt;number&gt;1&lt;/number&gt;&lt;dates&gt;&lt;year&gt;2023&lt;/year&gt;&lt;/dates&gt;&lt;isbn&gt;2041-1723&lt;/isbn&gt;&lt;urls&gt;&lt;/urls&gt;&lt;electronic-resource-num&gt;10.1038/s41467-023-44056-7&lt;/electronic-resource-num&gt;&lt;/record&gt;&lt;/Cite&gt;&lt;/EndNote&gt;</w:instrText>
      </w:r>
      <w:r w:rsidR="005E7CE5" w:rsidRPr="005E7CE5">
        <w:rPr>
          <w:rFonts w:ascii="Times New Roman" w:hAnsi="Times New Roman" w:cs="Times New Roman"/>
          <w:color w:val="EE0000"/>
          <w:sz w:val="24"/>
          <w:szCs w:val="24"/>
        </w:rPr>
        <w:fldChar w:fldCharType="separate"/>
      </w:r>
      <w:r w:rsidR="000815A8" w:rsidRPr="000815A8">
        <w:rPr>
          <w:rFonts w:ascii="Times New Roman" w:hAnsi="Times New Roman" w:cs="Times New Roman"/>
          <w:noProof/>
          <w:color w:val="EE0000"/>
          <w:sz w:val="24"/>
          <w:szCs w:val="24"/>
          <w:vertAlign w:val="superscript"/>
        </w:rPr>
        <w:t>19</w:t>
      </w:r>
      <w:r w:rsidR="005E7CE5" w:rsidRPr="005E7CE5">
        <w:rPr>
          <w:rFonts w:ascii="Times New Roman" w:hAnsi="Times New Roman" w:cs="Times New Roman"/>
          <w:color w:val="EE0000"/>
          <w:sz w:val="24"/>
          <w:szCs w:val="24"/>
        </w:rPr>
        <w:fldChar w:fldCharType="end"/>
      </w:r>
      <w:r w:rsidR="00DB210F">
        <w:rPr>
          <w:rFonts w:ascii="Times New Roman" w:hAnsi="Times New Roman" w:cs="Times New Roman" w:hint="eastAsia"/>
          <w:sz w:val="24"/>
          <w:szCs w:val="24"/>
        </w:rPr>
        <w:t>.</w:t>
      </w:r>
    </w:p>
    <w:p w14:paraId="18FFA9F6" w14:textId="443AA0D6" w:rsidR="00553F7D" w:rsidRDefault="00815A02" w:rsidP="00BC21B5">
      <w:pPr>
        <w:spacing w:line="48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 xml:space="preserve">On the other hand, </w:t>
      </w:r>
      <w:r w:rsidR="00786E87">
        <w:rPr>
          <w:rFonts w:ascii="Times New Roman" w:hAnsi="Times New Roman" w:cs="Times New Roman" w:hint="eastAsia"/>
          <w:sz w:val="24"/>
          <w:szCs w:val="24"/>
        </w:rPr>
        <w:t xml:space="preserve">pure Mo/W and RCCAs with high </w:t>
      </w:r>
      <w:r w:rsidR="00C66444">
        <w:rPr>
          <w:rFonts w:ascii="Times New Roman" w:hAnsi="Times New Roman" w:cs="Times New Roman" w:hint="eastAsia"/>
          <w:sz w:val="24"/>
          <w:szCs w:val="24"/>
        </w:rPr>
        <w:t>VIB element</w:t>
      </w:r>
      <w:r w:rsidR="00786E87">
        <w:rPr>
          <w:rFonts w:ascii="Times New Roman" w:hAnsi="Times New Roman" w:cs="Times New Roman" w:hint="eastAsia"/>
          <w:sz w:val="24"/>
          <w:szCs w:val="24"/>
        </w:rPr>
        <w:t xml:space="preserve"> contents have more compact screw dislocation core structures</w:t>
      </w:r>
      <w:r w:rsidR="00786E87" w:rsidRPr="00786E87">
        <w:rPr>
          <w:rFonts w:ascii="Times New Roman" w:hAnsi="Times New Roman" w:cs="Times New Roman"/>
          <w:color w:val="EE0000"/>
          <w:sz w:val="24"/>
          <w:szCs w:val="24"/>
        </w:rPr>
        <w:fldChar w:fldCharType="begin">
          <w:fldData xml:space="preserve">PEVuZE5vdGU+PENpdGU+PEF1dGhvcj5Uc3VydTwvQXV0aG9yPjxZZWFyPjIwMjQ8L1llYXI+PFJl
Y051bT4xNjU8L1JlY051bT48RGlzcGxheVRleHQ+PHN0eWxlIGZhY2U9InN1cGVyc2NyaXB0Ij4y
MC0yMjwvc3R5bGU+PC9EaXNwbGF5VGV4dD48cmVjb3JkPjxyZWMtbnVtYmVyPjE2NTwvcmVjLW51
bWJlcj48Zm9yZWlnbi1rZXlzPjxrZXkgYXBwPSJFTiIgZGItaWQ9ImF3cHZ6OTUwYjl2ZTA0ZXpy
ZTV4ZjJ3bHN4ZnZycjl6ZHhyYSIgdGltZXN0YW1wPSIxNzQxNzcyOTkyIj4xNjU8L2tleT48L2Zv
cmVpZ24ta2V5cz48cmVmLXR5cGUgbmFtZT0iSm91cm5hbCBBcnRpY2xlIj4xNzwvcmVmLXR5cGU+
PGNvbnRyaWJ1dG9ycz48YXV0aG9ycz48YXV0aG9yPlRzdXJ1LCBUb21vaGl0bzwvYXV0aG9yPjxh
dXRob3I+SGFuLCBTaHU8L2F1dGhvcj48YXV0aG9yPk1hdHN1dXJhLCBTaHV0YXJvPC9hdXRob3I+
PGF1dGhvcj5DaGVuLCBaaGVuZ2hhbzwvYXV0aG9yPjxhdXRob3I+S2lzaGlkYSwgS3lvc3VrZTwv
YXV0aG9yPjxhdXRob3I+SW9iemVua28sIEl2YW48L2F1dGhvcj48YXV0aG9yPlJhbywgU2F0aXNo
IEkuPC9hdXRob3I+PGF1dGhvcj5Xb29kd2FyZCwgQ2hyaXN0b3BoZXI8L2F1dGhvcj48YXV0aG9y
Pkdlb3JnZSwgRWFzbyBQLjwvYXV0aG9yPjxhdXRob3I+SW51aSwgSGFydXl1a2k8L2F1dGhvcj48
L2F1dGhvcnM+PC9jb250cmlidXRvcnM+PHRpdGxlcz48dGl0bGU+SW50cmluc2ljIGZhY3RvcnMg
cmVzcG9uc2libGUgZm9yIGJyaXR0bGUgdmVyc3VzIGR1Y3RpbGUgbmF0dXJlIG9mIHJlZnJhY3Rv
cnkgaGlnaC1lbnRyb3B5IGFsbG95czwvdGl0bGU+PHNlY29uZGFyeS10aXRsZT5OYXR1cmUgQ29t
bXVuaWNhdGlvbnM8L3NlY29uZGFyeS10aXRsZT48L3RpdGxlcz48cGVyaW9kaWNhbD48ZnVsbC10
aXRsZT5OYXR1cmUgQ29tbXVuaWNhdGlvbnM8L2Z1bGwtdGl0bGU+PC9wZXJpb2RpY2FsPjx2b2x1
bWU+MTU8L3ZvbHVtZT48bnVtYmVyPjE8L251bWJlcj48ZGF0ZXM+PHllYXI+MjAyNDwveWVhcj48
L2RhdGVzPjxpc2JuPjIwNDEtMTcyMzwvaXNibj48dXJscz48L3VybHM+PGVsZWN0cm9uaWMtcmVz
b3VyY2UtbnVtPjEwLjEwMzgvczQxNDY3LTAyNC00NTYzOS04PC9lbGVjdHJvbmljLXJlc291cmNl
LW51bT48L3JlY29yZD48L0NpdGU+PENpdGU+PEF1dGhvcj5Cb3JnZXM8L0F1dGhvcj48WWVhcj4y
MDI0PC9ZZWFyPjxSZWNOdW0+MjYxPC9SZWNOdW0+PHJlY29yZD48cmVjLW51bWJlcj4yNjE8L3Jl
Yy1udW1iZXI+PGZvcmVpZ24ta2V5cz48a2V5IGFwcD0iRU4iIGRiLWlkPSJhd3B2ejk1MGI5dmUw
NGV6cmU1eGYyd2xzeGZ2cnI5emR4cmEiIHRpbWVzdGFtcD0iMTc1MTEwODk3OCI+MjYxPC9rZXk+
PC9mb3JlaWduLWtleXM+PHJlZi10eXBlIG5hbWU9IkpvdXJuYWwgQXJ0aWNsZSI+MTc8L3JlZi10
eXBlPjxjb250cmlidXRvcnM+PGF1dGhvcnM+PGF1dGhvcj5Cb3JnZXMsIFBlZHJvIFAuIFAuIE8u
PC9hdXRob3I+PGF1dGhvcj5SaXRjaGllLCBSb2JlcnQgTy48L2F1dGhvcj48YXV0aG9yPkFzdGEs
IE1hcms8L2F1dGhvcj48L2F1dGhvcnM+PC9jb250cmlidXRvcnM+PHRpdGxlcz48dGl0bGU+RWxl
Y3Ryb25pYyBkZXNjcmlwdG9ycyBmb3IgZGlzbG9jYXRpb24gZGVmb3JtYXRpb24gYmVoYXZpb3Ig
YW5kIGludHJpbnNpYyBkdWN0aWxpdHkgaW4gYmNjIGhpZ2gtZW50cm9weSBhbGxveXM8L3RpdGxl
PjxzZWNvbmRhcnktdGl0bGU+U2NpZW5jZSBBZHZhbmNlczwvc2Vjb25kYXJ5LXRpdGxlPjwvdGl0
bGVzPjxwZXJpb2RpY2FsPjxmdWxsLXRpdGxlPlNjaWVuY2UgQWR2YW5jZXM8L2Z1bGwtdGl0bGU+
PC9wZXJpb2RpY2FsPjxwYWdlcz5lYWRwNzY3MDwvcGFnZXM+PHZvbHVtZT4xMDwvdm9sdW1lPjxu
dW1iZXI+Mzg8L251bWJlcj48ZGF0ZXM+PHllYXI+MjAyNDwveWVhcj48L2RhdGVzPjx1cmxzPjxy
ZWxhdGVkLXVybHM+PHVybD5odHRwczovL3d3dy5zY2llbmNlLm9yZy9kb2kvYWJzLzEwLjExMjYv
c2NpYWR2LmFkcDc2NzA8L3VybD48L3JlbGF0ZWQtdXJscz48L3VybHM+PGVsZWN0cm9uaWMtcmVz
b3VyY2UtbnVtPmRvaToxMC4xMTI2L3NjaWFkdi5hZHA3NjcwPC9lbGVjdHJvbmljLXJlc291cmNl
LW51bT48L3JlY29yZD48L0NpdGU+PENpdGU+PEF1dGhvcj5Cb3JnZXM8L0F1dGhvcj48WWVhcj4y
MDI1PC9ZZWFyPjxSZWNOdW0+NDQ4PC9SZWNOdW0+PHJlY29yZD48cmVjLW51bWJlcj40NDg8L3Jl
Yy1udW1iZXI+PGZvcmVpZ24ta2V5cz48a2V5IGFwcD0iRU4iIGRiLWlkPSJhd3B2ejk1MGI5dmUw
NGV6cmU1eGYyd2xzeGZ2cnI5emR4cmEiIHRpbWVzdGFtcD0iMTc1ODM5NTg2NSI+NDQ4PC9rZXk+
PC9mb3JlaWduLWtleXM+PHJlZi10eXBlIG5hbWU9IkpvdXJuYWwgQXJ0aWNsZSI+MTc8L3JlZi10
eXBlPjxjb250cmlidXRvcnM+PGF1dGhvcnM+PGF1dGhvcj5Cb3JnZXMsIFBlZHJvIFAuIFAuIE8u
PC9hdXRob3I+PGF1dGhvcj5SaXRjaGllLCBSb2JlcnQgTy48L2F1dGhvcj48YXV0aG9yPkFzdGEs
IE1hcms8L2F1dGhvcj48L2F1dGhvcnM+PC9jb250cmlidXRvcnM+PHRpdGxlcz48dGl0bGU+VHVu
YWJsZSBlbmVyZ3kgbGFuZHNjYXBlIG9mIHNjcmV3IGRpc2xvY2F0aW9uIGNvcmVzIGJ5IGNvbXBv
c2l0aW9uYWwgZmx1Y3R1YXRpb25zIGluIGJjYyBoaWdoLWVudHJvcHkgYWxsb3lzIGZyb20gZmly
c3QtcHJpbmNpcGxlcyBjYWxjdWxhdGlvbnM8L3RpdGxlPjxzZWNvbmRhcnktdGl0bGU+UGh5c2lj
YWwgUmV2aWV3IE1hdGVyaWFsczwvc2Vjb25kYXJ5LXRpdGxlPjwvdGl0bGVzPjxwZXJpb2RpY2Fs
PjxmdWxsLXRpdGxlPlBoeXNpY2FsIFJldmlldyBNYXRlcmlhbHM8L2Z1bGwtdGl0bGU+PC9wZXJp
b2RpY2FsPjxwYWdlcz4wOTM2MDI8L3BhZ2VzPjx2b2x1bWU+OTwvdm9sdW1lPjxudW1iZXI+OTwv
bnVtYmVyPjxkYXRlcz48eWVhcj4yMDI1PC95ZWFyPjxwdWItZGF0ZXM+PGRhdGU+MDkvMTEvPC9k
YXRlPjwvcHViLWRhdGVzPjwvZGF0ZXM+PHB1Ymxpc2hlcj5BbWVyaWNhbiBQaHlzaWNhbCBTb2Np
ZXR5PC9wdWJsaXNoZXI+PHVybHM+PHJlbGF0ZWQtdXJscz48dXJsPmh0dHBzOi8vbGluay5hcHMu
b3JnL2RvaS8xMC4xMTAzLzJ4YjItN25uNzwvdXJsPjwvcmVsYXRlZC11cmxzPjwvdXJscz48ZWxl
Y3Ryb25pYy1yZXNvdXJjZS1udW0+MTAuMTEwMy8yeGIyLTdubjc8L2VsZWN0cm9uaWMtcmVzb3Vy
Y2UtbnVtPjwvcmVjb3JkPjwvQ2l0ZT48L0VuZE5vdGU+AG==
</w:fldData>
        </w:fldChar>
      </w:r>
      <w:r w:rsidR="000815A8">
        <w:rPr>
          <w:rFonts w:ascii="Times New Roman" w:hAnsi="Times New Roman" w:cs="Times New Roman"/>
          <w:color w:val="EE0000"/>
          <w:sz w:val="24"/>
          <w:szCs w:val="24"/>
        </w:rPr>
        <w:instrText xml:space="preserve"> ADDIN EN.CITE </w:instrText>
      </w:r>
      <w:r w:rsidR="000815A8">
        <w:rPr>
          <w:rFonts w:ascii="Times New Roman" w:hAnsi="Times New Roman" w:cs="Times New Roman"/>
          <w:color w:val="EE0000"/>
          <w:sz w:val="24"/>
          <w:szCs w:val="24"/>
        </w:rPr>
        <w:fldChar w:fldCharType="begin">
          <w:fldData xml:space="preserve">PEVuZE5vdGU+PENpdGU+PEF1dGhvcj5Uc3VydTwvQXV0aG9yPjxZZWFyPjIwMjQ8L1llYXI+PFJl
Y051bT4xNjU8L1JlY051bT48RGlzcGxheVRleHQ+PHN0eWxlIGZhY2U9InN1cGVyc2NyaXB0Ij4y
MC0yMjwvc3R5bGU+PC9EaXNwbGF5VGV4dD48cmVjb3JkPjxyZWMtbnVtYmVyPjE2NTwvcmVjLW51
bWJlcj48Zm9yZWlnbi1rZXlzPjxrZXkgYXBwPSJFTiIgZGItaWQ9ImF3cHZ6OTUwYjl2ZTA0ZXpy
ZTV4ZjJ3bHN4ZnZycjl6ZHhyYSIgdGltZXN0YW1wPSIxNzQxNzcyOTkyIj4xNjU8L2tleT48L2Zv
cmVpZ24ta2V5cz48cmVmLXR5cGUgbmFtZT0iSm91cm5hbCBBcnRpY2xlIj4xNzwvcmVmLXR5cGU+
PGNvbnRyaWJ1dG9ycz48YXV0aG9ycz48YXV0aG9yPlRzdXJ1LCBUb21vaGl0bzwvYXV0aG9yPjxh
dXRob3I+SGFuLCBTaHU8L2F1dGhvcj48YXV0aG9yPk1hdHN1dXJhLCBTaHV0YXJvPC9hdXRob3I+
PGF1dGhvcj5DaGVuLCBaaGVuZ2hhbzwvYXV0aG9yPjxhdXRob3I+S2lzaGlkYSwgS3lvc3VrZTwv
YXV0aG9yPjxhdXRob3I+SW9iemVua28sIEl2YW48L2F1dGhvcj48YXV0aG9yPlJhbywgU2F0aXNo
IEkuPC9hdXRob3I+PGF1dGhvcj5Xb29kd2FyZCwgQ2hyaXN0b3BoZXI8L2F1dGhvcj48YXV0aG9y
Pkdlb3JnZSwgRWFzbyBQLjwvYXV0aG9yPjxhdXRob3I+SW51aSwgSGFydXl1a2k8L2F1dGhvcj48
L2F1dGhvcnM+PC9jb250cmlidXRvcnM+PHRpdGxlcz48dGl0bGU+SW50cmluc2ljIGZhY3RvcnMg
cmVzcG9uc2libGUgZm9yIGJyaXR0bGUgdmVyc3VzIGR1Y3RpbGUgbmF0dXJlIG9mIHJlZnJhY3Rv
cnkgaGlnaC1lbnRyb3B5IGFsbG95czwvdGl0bGU+PHNlY29uZGFyeS10aXRsZT5OYXR1cmUgQ29t
bXVuaWNhdGlvbnM8L3NlY29uZGFyeS10aXRsZT48L3RpdGxlcz48cGVyaW9kaWNhbD48ZnVsbC10
aXRsZT5OYXR1cmUgQ29tbXVuaWNhdGlvbnM8L2Z1bGwtdGl0bGU+PC9wZXJpb2RpY2FsPjx2b2x1
bWU+MTU8L3ZvbHVtZT48bnVtYmVyPjE8L251bWJlcj48ZGF0ZXM+PHllYXI+MjAyNDwveWVhcj48
L2RhdGVzPjxpc2JuPjIwNDEtMTcyMzwvaXNibj48dXJscz48L3VybHM+PGVsZWN0cm9uaWMtcmVz
b3VyY2UtbnVtPjEwLjEwMzgvczQxNDY3LTAyNC00NTYzOS04PC9lbGVjdHJvbmljLXJlc291cmNl
LW51bT48L3JlY29yZD48L0NpdGU+PENpdGU+PEF1dGhvcj5Cb3JnZXM8L0F1dGhvcj48WWVhcj4y
MDI0PC9ZZWFyPjxSZWNOdW0+MjYxPC9SZWNOdW0+PHJlY29yZD48cmVjLW51bWJlcj4yNjE8L3Jl
Yy1udW1iZXI+PGZvcmVpZ24ta2V5cz48a2V5IGFwcD0iRU4iIGRiLWlkPSJhd3B2ejk1MGI5dmUw
NGV6cmU1eGYyd2xzeGZ2cnI5emR4cmEiIHRpbWVzdGFtcD0iMTc1MTEwODk3OCI+MjYxPC9rZXk+
PC9mb3JlaWduLWtleXM+PHJlZi10eXBlIG5hbWU9IkpvdXJuYWwgQXJ0aWNsZSI+MTc8L3JlZi10
eXBlPjxjb250cmlidXRvcnM+PGF1dGhvcnM+PGF1dGhvcj5Cb3JnZXMsIFBlZHJvIFAuIFAuIE8u
PC9hdXRob3I+PGF1dGhvcj5SaXRjaGllLCBSb2JlcnQgTy48L2F1dGhvcj48YXV0aG9yPkFzdGEs
IE1hcms8L2F1dGhvcj48L2F1dGhvcnM+PC9jb250cmlidXRvcnM+PHRpdGxlcz48dGl0bGU+RWxl
Y3Ryb25pYyBkZXNjcmlwdG9ycyBmb3IgZGlzbG9jYXRpb24gZGVmb3JtYXRpb24gYmVoYXZpb3Ig
YW5kIGludHJpbnNpYyBkdWN0aWxpdHkgaW4gYmNjIGhpZ2gtZW50cm9weSBhbGxveXM8L3RpdGxl
PjxzZWNvbmRhcnktdGl0bGU+U2NpZW5jZSBBZHZhbmNlczwvc2Vjb25kYXJ5LXRpdGxlPjwvdGl0
bGVzPjxwZXJpb2RpY2FsPjxmdWxsLXRpdGxlPlNjaWVuY2UgQWR2YW5jZXM8L2Z1bGwtdGl0bGU+
PC9wZXJpb2RpY2FsPjxwYWdlcz5lYWRwNzY3MDwvcGFnZXM+PHZvbHVtZT4xMDwvdm9sdW1lPjxu
dW1iZXI+Mzg8L251bWJlcj48ZGF0ZXM+PHllYXI+MjAyNDwveWVhcj48L2RhdGVzPjx1cmxzPjxy
ZWxhdGVkLXVybHM+PHVybD5odHRwczovL3d3dy5zY2llbmNlLm9yZy9kb2kvYWJzLzEwLjExMjYv
c2NpYWR2LmFkcDc2NzA8L3VybD48L3JlbGF0ZWQtdXJscz48L3VybHM+PGVsZWN0cm9uaWMtcmVz
b3VyY2UtbnVtPmRvaToxMC4xMTI2L3NjaWFkdi5hZHA3NjcwPC9lbGVjdHJvbmljLXJlc291cmNl
LW51bT48L3JlY29yZD48L0NpdGU+PENpdGU+PEF1dGhvcj5Cb3JnZXM8L0F1dGhvcj48WWVhcj4y
MDI1PC9ZZWFyPjxSZWNOdW0+NDQ4PC9SZWNOdW0+PHJlY29yZD48cmVjLW51bWJlcj40NDg8L3Jl
Yy1udW1iZXI+PGZvcmVpZ24ta2V5cz48a2V5IGFwcD0iRU4iIGRiLWlkPSJhd3B2ejk1MGI5dmUw
NGV6cmU1eGYyd2xzeGZ2cnI5emR4cmEiIHRpbWVzdGFtcD0iMTc1ODM5NTg2NSI+NDQ4PC9rZXk+
PC9mb3JlaWduLWtleXM+PHJlZi10eXBlIG5hbWU9IkpvdXJuYWwgQXJ0aWNsZSI+MTc8L3JlZi10
eXBlPjxjb250cmlidXRvcnM+PGF1dGhvcnM+PGF1dGhvcj5Cb3JnZXMsIFBlZHJvIFAuIFAuIE8u
PC9hdXRob3I+PGF1dGhvcj5SaXRjaGllLCBSb2JlcnQgTy48L2F1dGhvcj48YXV0aG9yPkFzdGEs
IE1hcms8L2F1dGhvcj48L2F1dGhvcnM+PC9jb250cmlidXRvcnM+PHRpdGxlcz48dGl0bGU+VHVu
YWJsZSBlbmVyZ3kgbGFuZHNjYXBlIG9mIHNjcmV3IGRpc2xvY2F0aW9uIGNvcmVzIGJ5IGNvbXBv
c2l0aW9uYWwgZmx1Y3R1YXRpb25zIGluIGJjYyBoaWdoLWVudHJvcHkgYWxsb3lzIGZyb20gZmly
c3QtcHJpbmNpcGxlcyBjYWxjdWxhdGlvbnM8L3RpdGxlPjxzZWNvbmRhcnktdGl0bGU+UGh5c2lj
YWwgUmV2aWV3IE1hdGVyaWFsczwvc2Vjb25kYXJ5LXRpdGxlPjwvdGl0bGVzPjxwZXJpb2RpY2Fs
PjxmdWxsLXRpdGxlPlBoeXNpY2FsIFJldmlldyBNYXRlcmlhbHM8L2Z1bGwtdGl0bGU+PC9wZXJp
b2RpY2FsPjxwYWdlcz4wOTM2MDI8L3BhZ2VzPjx2b2x1bWU+OTwvdm9sdW1lPjxudW1iZXI+OTwv
bnVtYmVyPjxkYXRlcz48eWVhcj4yMDI1PC95ZWFyPjxwdWItZGF0ZXM+PGRhdGU+MDkvMTEvPC9k
YXRlPjwvcHViLWRhdGVzPjwvZGF0ZXM+PHB1Ymxpc2hlcj5BbWVyaWNhbiBQaHlzaWNhbCBTb2Np
ZXR5PC9wdWJsaXNoZXI+PHVybHM+PHJlbGF0ZWQtdXJscz48dXJsPmh0dHBzOi8vbGluay5hcHMu
b3JnL2RvaS8xMC4xMTAzLzJ4YjItN25uNzwvdXJsPjwvcmVsYXRlZC11cmxzPjwvdXJscz48ZWxl
Y3Ryb25pYy1yZXNvdXJjZS1udW0+MTAuMTEwMy8yeGIyLTdubjc8L2VsZWN0cm9uaWMtcmVzb3Vy
Y2UtbnVtPjwvcmVjb3JkPjwvQ2l0ZT48L0VuZE5vdGU+AG==
</w:fldData>
        </w:fldChar>
      </w:r>
      <w:r w:rsidR="000815A8">
        <w:rPr>
          <w:rFonts w:ascii="Times New Roman" w:hAnsi="Times New Roman" w:cs="Times New Roman"/>
          <w:color w:val="EE0000"/>
          <w:sz w:val="24"/>
          <w:szCs w:val="24"/>
        </w:rPr>
        <w:instrText xml:space="preserve"> ADDIN EN.CITE.DATA </w:instrText>
      </w:r>
      <w:r w:rsidR="000815A8">
        <w:rPr>
          <w:rFonts w:ascii="Times New Roman" w:hAnsi="Times New Roman" w:cs="Times New Roman"/>
          <w:color w:val="EE0000"/>
          <w:sz w:val="24"/>
          <w:szCs w:val="24"/>
        </w:rPr>
      </w:r>
      <w:r w:rsidR="000815A8">
        <w:rPr>
          <w:rFonts w:ascii="Times New Roman" w:hAnsi="Times New Roman" w:cs="Times New Roman"/>
          <w:color w:val="EE0000"/>
          <w:sz w:val="24"/>
          <w:szCs w:val="24"/>
        </w:rPr>
        <w:fldChar w:fldCharType="end"/>
      </w:r>
      <w:r w:rsidR="00786E87" w:rsidRPr="00786E87">
        <w:rPr>
          <w:rFonts w:ascii="Times New Roman" w:hAnsi="Times New Roman" w:cs="Times New Roman"/>
          <w:color w:val="EE0000"/>
          <w:sz w:val="24"/>
          <w:szCs w:val="24"/>
        </w:rPr>
      </w:r>
      <w:r w:rsidR="00786E87" w:rsidRPr="00786E87">
        <w:rPr>
          <w:rFonts w:ascii="Times New Roman" w:hAnsi="Times New Roman" w:cs="Times New Roman"/>
          <w:color w:val="EE0000"/>
          <w:sz w:val="24"/>
          <w:szCs w:val="24"/>
        </w:rPr>
        <w:fldChar w:fldCharType="separate"/>
      </w:r>
      <w:r w:rsidR="000815A8" w:rsidRPr="000815A8">
        <w:rPr>
          <w:rFonts w:ascii="Times New Roman" w:hAnsi="Times New Roman" w:cs="Times New Roman"/>
          <w:noProof/>
          <w:color w:val="EE0000"/>
          <w:sz w:val="24"/>
          <w:szCs w:val="24"/>
          <w:vertAlign w:val="superscript"/>
        </w:rPr>
        <w:t>20-22</w:t>
      </w:r>
      <w:r w:rsidR="00786E87" w:rsidRPr="00786E87">
        <w:rPr>
          <w:rFonts w:ascii="Times New Roman" w:hAnsi="Times New Roman" w:cs="Times New Roman"/>
          <w:color w:val="EE0000"/>
          <w:sz w:val="24"/>
          <w:szCs w:val="24"/>
        </w:rPr>
        <w:fldChar w:fldCharType="end"/>
      </w:r>
      <w:r w:rsidR="00786E87">
        <w:rPr>
          <w:rFonts w:ascii="Times New Roman" w:hAnsi="Times New Roman" w:cs="Times New Roman" w:hint="eastAsia"/>
          <w:sz w:val="24"/>
          <w:szCs w:val="24"/>
        </w:rPr>
        <w:t xml:space="preserve">, </w:t>
      </w:r>
      <w:r w:rsidR="00944E43" w:rsidRPr="004B3817">
        <w:rPr>
          <w:rFonts w:ascii="Times New Roman" w:eastAsia="宋体" w:hAnsi="Times New Roman" w:cs="Times New Roman" w:hint="eastAsia"/>
          <w:bCs/>
          <w:sz w:val="24"/>
          <w:szCs w:val="24"/>
          <w:lang w:val="en-AU"/>
        </w:rPr>
        <w:t>weak</w:t>
      </w:r>
      <w:r w:rsidR="00944E43">
        <w:rPr>
          <w:rFonts w:ascii="Times New Roman" w:eastAsia="宋体" w:hAnsi="Times New Roman" w:cs="Times New Roman" w:hint="eastAsia"/>
          <w:bCs/>
          <w:sz w:val="24"/>
          <w:szCs w:val="24"/>
          <w:lang w:val="en-AU"/>
        </w:rPr>
        <w:t>er</w:t>
      </w:r>
      <w:r w:rsidR="00944E43" w:rsidRPr="004B3817">
        <w:rPr>
          <w:rFonts w:ascii="Times New Roman" w:eastAsia="宋体" w:hAnsi="Times New Roman" w:cs="Times New Roman" w:hint="eastAsia"/>
          <w:bCs/>
          <w:sz w:val="24"/>
          <w:szCs w:val="24"/>
          <w:lang w:val="en-AU"/>
        </w:rPr>
        <w:t xml:space="preserve"> bimodality in electronic density of states</w:t>
      </w:r>
      <w:r w:rsidR="00944E43" w:rsidRPr="00944E43">
        <w:rPr>
          <w:rFonts w:ascii="Times New Roman" w:eastAsia="宋体" w:hAnsi="Times New Roman" w:cs="Times New Roman"/>
          <w:bCs/>
          <w:color w:val="EE0000"/>
          <w:sz w:val="24"/>
          <w:szCs w:val="24"/>
          <w:lang w:val="en-AU"/>
        </w:rPr>
        <w:fldChar w:fldCharType="begin"/>
      </w:r>
      <w:r w:rsidR="000815A8">
        <w:rPr>
          <w:rFonts w:ascii="Times New Roman" w:eastAsia="宋体" w:hAnsi="Times New Roman" w:cs="Times New Roman"/>
          <w:bCs/>
          <w:color w:val="EE0000"/>
          <w:sz w:val="24"/>
          <w:szCs w:val="24"/>
          <w:lang w:val="en-AU"/>
        </w:rPr>
        <w:instrText xml:space="preserve"> ADDIN EN.CITE &lt;EndNote&gt;&lt;Cite&gt;&lt;Author&gt;Borges&lt;/Author&gt;&lt;Year&gt;2024&lt;/Year&gt;&lt;RecNum&gt;261&lt;/RecNum&gt;&lt;DisplayText&gt;&lt;style face="superscript"&gt;21&lt;/style&gt;&lt;/DisplayText&gt;&lt;record&gt;&lt;rec-number&gt;261&lt;/rec-number&gt;&lt;foreign-keys&gt;&lt;key app="EN" db-id="awpvz950b9ve04ezre5xf2wlsxfvrr9zdxra" timestamp="1751108978"&gt;261&lt;/key&gt;&lt;/foreign-keys&gt;&lt;ref-type name="Journal Article"&gt;17&lt;/ref-type&gt;&lt;contributors&gt;&lt;authors&gt;&lt;author&gt;Borges, Pedro P. P. O.&lt;/author&gt;&lt;author&gt;Ritchie, Robert O.&lt;/author&gt;&lt;author&gt;Asta, Mark&lt;/author&gt;&lt;/authors&gt;&lt;/contributors&gt;&lt;titles&gt;&lt;title&gt;Electronic descriptors for dislocation deformation behavior and intrinsic ductility in bcc high-entropy alloys&lt;/title&gt;&lt;secondary-title&gt;Science Advances&lt;/secondary-title&gt;&lt;/titles&gt;&lt;periodical&gt;&lt;full-title&gt;Science Advances&lt;/full-title&gt;&lt;/periodical&gt;&lt;pages&gt;eadp7670&lt;/pages&gt;&lt;volume&gt;10&lt;/volume&gt;&lt;number&gt;38&lt;/number&gt;&lt;dates&gt;&lt;year&gt;2024&lt;/year&gt;&lt;/dates&gt;&lt;urls&gt;&lt;related-urls&gt;&lt;url&gt;https://www.science.org/doi/abs/10.1126/sciadv.adp7670&lt;/url&gt;&lt;/related-urls&gt;&lt;/urls&gt;&lt;electronic-resource-num&gt;doi:10.1126/sciadv.adp7670&lt;/electronic-resource-num&gt;&lt;/record&gt;&lt;/Cite&gt;&lt;/EndNote&gt;</w:instrText>
      </w:r>
      <w:r w:rsidR="00944E43" w:rsidRPr="00944E43">
        <w:rPr>
          <w:rFonts w:ascii="Times New Roman" w:eastAsia="宋体" w:hAnsi="Times New Roman" w:cs="Times New Roman"/>
          <w:bCs/>
          <w:color w:val="EE0000"/>
          <w:sz w:val="24"/>
          <w:szCs w:val="24"/>
          <w:lang w:val="en-AU"/>
        </w:rPr>
        <w:fldChar w:fldCharType="separate"/>
      </w:r>
      <w:r w:rsidR="000815A8" w:rsidRPr="000815A8">
        <w:rPr>
          <w:rFonts w:ascii="Times New Roman" w:eastAsia="宋体" w:hAnsi="Times New Roman" w:cs="Times New Roman"/>
          <w:bCs/>
          <w:noProof/>
          <w:color w:val="EE0000"/>
          <w:sz w:val="24"/>
          <w:szCs w:val="24"/>
          <w:vertAlign w:val="superscript"/>
          <w:lang w:val="en-AU"/>
        </w:rPr>
        <w:t>21</w:t>
      </w:r>
      <w:r w:rsidR="00944E43" w:rsidRPr="00944E43">
        <w:rPr>
          <w:rFonts w:ascii="Times New Roman" w:eastAsia="宋体" w:hAnsi="Times New Roman" w:cs="Times New Roman"/>
          <w:bCs/>
          <w:color w:val="EE0000"/>
          <w:sz w:val="24"/>
          <w:szCs w:val="24"/>
          <w:lang w:val="en-AU"/>
        </w:rPr>
        <w:fldChar w:fldCharType="end"/>
      </w:r>
      <w:r w:rsidR="00944E43">
        <w:rPr>
          <w:rFonts w:ascii="Times New Roman" w:eastAsia="宋体" w:hAnsi="Times New Roman" w:cs="Times New Roman" w:hint="eastAsia"/>
          <w:bCs/>
          <w:sz w:val="24"/>
          <w:szCs w:val="24"/>
          <w:lang w:val="en-AU"/>
        </w:rPr>
        <w:t xml:space="preserve"> and </w:t>
      </w:r>
      <w:r w:rsidR="00685AB2">
        <w:rPr>
          <w:rFonts w:ascii="Times New Roman" w:eastAsia="宋体" w:hAnsi="Times New Roman" w:cs="Times New Roman" w:hint="eastAsia"/>
          <w:bCs/>
          <w:sz w:val="24"/>
          <w:szCs w:val="24"/>
          <w:lang w:val="en-AU"/>
        </w:rPr>
        <w:t>less edge components in the screw dislocation core</w:t>
      </w:r>
      <w:r w:rsidR="00685AB2" w:rsidRPr="00685AB2">
        <w:rPr>
          <w:rFonts w:ascii="Times New Roman" w:eastAsia="宋体" w:hAnsi="Times New Roman" w:cs="Times New Roman"/>
          <w:bCs/>
          <w:color w:val="EE0000"/>
          <w:sz w:val="24"/>
          <w:szCs w:val="24"/>
          <w:lang w:val="en-AU"/>
        </w:rPr>
        <w:fldChar w:fldCharType="begin"/>
      </w:r>
      <w:r w:rsidR="000815A8">
        <w:rPr>
          <w:rFonts w:ascii="Times New Roman" w:eastAsia="宋体" w:hAnsi="Times New Roman" w:cs="Times New Roman"/>
          <w:bCs/>
          <w:color w:val="EE0000"/>
          <w:sz w:val="24"/>
          <w:szCs w:val="24"/>
          <w:lang w:val="en-AU"/>
        </w:rPr>
        <w:instrText xml:space="preserve"> ADDIN EN.CITE &lt;EndNote&gt;&lt;Cite&gt;&lt;Author&gt;Duesbery&lt;/Author&gt;&lt;Year&gt;1998&lt;/Year&gt;&lt;RecNum&gt;331&lt;/RecNum&gt;&lt;DisplayText&gt;&lt;style face="superscript"&gt;23&lt;/style&gt;&lt;/DisplayText&gt;&lt;record&gt;&lt;rec-number&gt;331&lt;/rec-number&gt;&lt;foreign-keys&gt;&lt;key app="EN" db-id="awpvz950b9ve04ezre5xf2wlsxfvrr9zdxra" timestamp="1751900051"&gt;331&lt;/key&gt;&lt;/foreign-keys&gt;&lt;ref-type name="Journal Article"&gt;17&lt;/ref-type&gt;&lt;contributors&gt;&lt;authors&gt;&lt;author&gt;Duesbery, M. S.&lt;/author&gt;&lt;author&gt;Vitek, V.&lt;/author&gt;&lt;/authors&gt;&lt;/contributors&gt;&lt;titles&gt;&lt;title&gt;Plastic anisotropy in b.c.c. transition metals&lt;/title&gt;&lt;secondary-title&gt;Acta Materialia&lt;/secondary-title&gt;&lt;/titles&gt;&lt;periodical&gt;&lt;full-title&gt;Acta Materialia&lt;/full-title&gt;&lt;/periodical&gt;&lt;pages&gt;1481-1492&lt;/pages&gt;&lt;volume&gt;46&lt;/volume&gt;&lt;number&gt;5&lt;/number&gt;&lt;dates&gt;&lt;year&gt;1998&lt;/year&gt;&lt;pub-dates&gt;&lt;date&gt;1998/03/02/&lt;/date&gt;&lt;/pub-dates&gt;&lt;/dates&gt;&lt;isbn&gt;1359-6454&lt;/isbn&gt;&lt;urls&gt;&lt;related-urls&gt;&lt;url&gt;https://www.sciencedirect.com/science/article/pii/S1359645497003674&lt;/url&gt;&lt;/related-urls&gt;&lt;/urls&gt;&lt;electronic-resource-num&gt;https://doi.org/10.1016/S1359-6454(97)00367-4&lt;/electronic-resource-num&gt;&lt;/record&gt;&lt;/Cite&gt;&lt;/EndNote&gt;</w:instrText>
      </w:r>
      <w:r w:rsidR="00685AB2" w:rsidRPr="00685AB2">
        <w:rPr>
          <w:rFonts w:ascii="Times New Roman" w:eastAsia="宋体" w:hAnsi="Times New Roman" w:cs="Times New Roman"/>
          <w:bCs/>
          <w:color w:val="EE0000"/>
          <w:sz w:val="24"/>
          <w:szCs w:val="24"/>
          <w:lang w:val="en-AU"/>
        </w:rPr>
        <w:fldChar w:fldCharType="separate"/>
      </w:r>
      <w:r w:rsidR="000815A8" w:rsidRPr="000815A8">
        <w:rPr>
          <w:rFonts w:ascii="Times New Roman" w:eastAsia="宋体" w:hAnsi="Times New Roman" w:cs="Times New Roman"/>
          <w:bCs/>
          <w:noProof/>
          <w:color w:val="EE0000"/>
          <w:sz w:val="24"/>
          <w:szCs w:val="24"/>
          <w:vertAlign w:val="superscript"/>
          <w:lang w:val="en-AU"/>
        </w:rPr>
        <w:t>23</w:t>
      </w:r>
      <w:r w:rsidR="00685AB2" w:rsidRPr="00685AB2">
        <w:rPr>
          <w:rFonts w:ascii="Times New Roman" w:eastAsia="宋体" w:hAnsi="Times New Roman" w:cs="Times New Roman"/>
          <w:bCs/>
          <w:color w:val="EE0000"/>
          <w:sz w:val="24"/>
          <w:szCs w:val="24"/>
          <w:lang w:val="en-AU"/>
        </w:rPr>
        <w:fldChar w:fldCharType="end"/>
      </w:r>
      <w:r w:rsidR="00685AB2">
        <w:rPr>
          <w:rFonts w:ascii="Times New Roman" w:eastAsia="宋体" w:hAnsi="Times New Roman" w:cs="Times New Roman" w:hint="eastAsia"/>
          <w:bCs/>
          <w:sz w:val="24"/>
          <w:szCs w:val="24"/>
          <w:lang w:val="en-AU"/>
        </w:rPr>
        <w:t xml:space="preserve"> </w:t>
      </w:r>
      <w:r w:rsidR="00944E43">
        <w:rPr>
          <w:rFonts w:ascii="Times New Roman" w:eastAsia="宋体" w:hAnsi="Times New Roman" w:cs="Times New Roman" w:hint="eastAsia"/>
          <w:bCs/>
          <w:sz w:val="24"/>
          <w:szCs w:val="24"/>
          <w:lang w:val="en-AU"/>
        </w:rPr>
        <w:t xml:space="preserve">compared to pure V/Nb/Ta </w:t>
      </w:r>
      <w:r w:rsidR="00685AB2">
        <w:rPr>
          <w:rFonts w:ascii="Times New Roman" w:eastAsia="宋体" w:hAnsi="Times New Roman" w:cs="Times New Roman" w:hint="eastAsia"/>
          <w:bCs/>
          <w:sz w:val="24"/>
          <w:szCs w:val="24"/>
          <w:lang w:val="en-AU"/>
        </w:rPr>
        <w:t>or</w:t>
      </w:r>
      <w:r w:rsidR="00944E43">
        <w:rPr>
          <w:rFonts w:ascii="Times New Roman" w:eastAsia="宋体" w:hAnsi="Times New Roman" w:cs="Times New Roman" w:hint="eastAsia"/>
          <w:bCs/>
          <w:sz w:val="24"/>
          <w:szCs w:val="24"/>
          <w:lang w:val="en-AU"/>
        </w:rPr>
        <w:t xml:space="preserve"> RCCAs with higher VB+IVB element contents</w:t>
      </w:r>
      <w:r w:rsidR="00261404">
        <w:rPr>
          <w:rFonts w:ascii="Times New Roman" w:eastAsia="宋体" w:hAnsi="Times New Roman" w:cs="Times New Roman" w:hint="eastAsia"/>
          <w:bCs/>
          <w:sz w:val="24"/>
          <w:szCs w:val="24"/>
          <w:lang w:val="en-AU"/>
        </w:rPr>
        <w:t xml:space="preserve">, rendering them far higher energy barriers for the activation of screw dislocations or kink pairs at low homologous temperatures and thus </w:t>
      </w:r>
      <w:r w:rsidR="002A7D1E">
        <w:rPr>
          <w:rFonts w:ascii="Times New Roman" w:eastAsia="宋体" w:hAnsi="Times New Roman" w:cs="Times New Roman" w:hint="eastAsia"/>
          <w:bCs/>
          <w:sz w:val="24"/>
          <w:szCs w:val="24"/>
          <w:lang w:val="en-AU"/>
        </w:rPr>
        <w:t xml:space="preserve">a </w:t>
      </w:r>
      <w:r w:rsidR="00261404">
        <w:rPr>
          <w:rFonts w:ascii="Times New Roman" w:eastAsia="宋体" w:hAnsi="Times New Roman" w:cs="Times New Roman" w:hint="eastAsia"/>
          <w:bCs/>
          <w:sz w:val="24"/>
          <w:szCs w:val="24"/>
          <w:lang w:val="en-AU"/>
        </w:rPr>
        <w:t xml:space="preserve">ductile-to-brittle transition temperature </w:t>
      </w:r>
      <w:r w:rsidR="00622502">
        <w:rPr>
          <w:rFonts w:ascii="Times New Roman" w:eastAsia="宋体" w:hAnsi="Times New Roman" w:cs="Times New Roman" w:hint="eastAsia"/>
          <w:bCs/>
          <w:sz w:val="24"/>
          <w:szCs w:val="24"/>
          <w:lang w:val="en-AU"/>
        </w:rPr>
        <w:t xml:space="preserve">(DBTT) </w:t>
      </w:r>
      <w:r w:rsidR="00261404">
        <w:rPr>
          <w:rFonts w:ascii="Times New Roman" w:eastAsia="宋体" w:hAnsi="Times New Roman" w:cs="Times New Roman" w:hint="eastAsia"/>
          <w:bCs/>
          <w:sz w:val="24"/>
          <w:szCs w:val="24"/>
          <w:lang w:val="en-AU"/>
        </w:rPr>
        <w:t>below RT</w:t>
      </w:r>
      <w:r>
        <w:rPr>
          <w:rFonts w:ascii="Times New Roman" w:hAnsi="Times New Roman" w:cs="Times New Roman" w:hint="eastAsia"/>
          <w:sz w:val="24"/>
          <w:szCs w:val="24"/>
        </w:rPr>
        <w:t xml:space="preserve">. This is why intrinsic brittleness </w:t>
      </w:r>
      <w:r w:rsidR="00261404">
        <w:rPr>
          <w:rFonts w:ascii="Times New Roman" w:hAnsi="Times New Roman" w:cs="Times New Roman" w:hint="eastAsia"/>
          <w:sz w:val="24"/>
          <w:szCs w:val="24"/>
        </w:rPr>
        <w:t xml:space="preserve">usually </w:t>
      </w:r>
      <w:r>
        <w:rPr>
          <w:rFonts w:ascii="Times New Roman" w:hAnsi="Times New Roman" w:cs="Times New Roman" w:hint="eastAsia"/>
          <w:sz w:val="24"/>
          <w:szCs w:val="24"/>
        </w:rPr>
        <w:t xml:space="preserve">overlapps with </w:t>
      </w:r>
      <w:r w:rsidR="00EB45AC">
        <w:rPr>
          <w:rFonts w:ascii="Times New Roman" w:hAnsi="Times New Roman" w:cs="Times New Roman" w:hint="eastAsia"/>
          <w:sz w:val="24"/>
          <w:szCs w:val="24"/>
        </w:rPr>
        <w:t xml:space="preserve">GB extrinsic </w:t>
      </w:r>
      <w:r w:rsidR="00261404">
        <w:rPr>
          <w:rFonts w:ascii="Times New Roman" w:hAnsi="Times New Roman" w:cs="Times New Roman" w:hint="eastAsia"/>
          <w:sz w:val="24"/>
          <w:szCs w:val="24"/>
        </w:rPr>
        <w:t>e</w:t>
      </w:r>
      <w:r>
        <w:rPr>
          <w:rFonts w:ascii="Times New Roman" w:hAnsi="Times New Roman" w:cs="Times New Roman" w:hint="eastAsia"/>
          <w:sz w:val="24"/>
          <w:szCs w:val="24"/>
        </w:rPr>
        <w:t>mbrittlement induced by oxygen in atomic form</w:t>
      </w:r>
      <w:r w:rsidR="00261404">
        <w:rPr>
          <w:rFonts w:ascii="Times New Roman" w:hAnsi="Times New Roman" w:cs="Times New Roman" w:hint="eastAsia"/>
          <w:sz w:val="24"/>
          <w:szCs w:val="24"/>
        </w:rPr>
        <w:t xml:space="preserve"> within these materials, as manifested by their fractography exhibiting </w:t>
      </w:r>
      <w:r w:rsidR="00BD1A52">
        <w:rPr>
          <w:rFonts w:ascii="Times New Roman" w:hAnsi="Times New Roman" w:cs="Times New Roman" w:hint="eastAsia"/>
          <w:sz w:val="24"/>
          <w:szCs w:val="24"/>
        </w:rPr>
        <w:t xml:space="preserve">mixed </w:t>
      </w:r>
      <w:r w:rsidR="00832A41">
        <w:rPr>
          <w:rFonts w:ascii="Times New Roman" w:hAnsi="Times New Roman" w:cs="Times New Roman" w:hint="eastAsia"/>
          <w:sz w:val="24"/>
          <w:szCs w:val="24"/>
        </w:rPr>
        <w:t xml:space="preserve">intergranular + transgranular cleavage as seen </w:t>
      </w:r>
      <w:r w:rsidR="00832A41">
        <w:rPr>
          <w:rFonts w:ascii="Times New Roman" w:hAnsi="Times New Roman" w:cs="Times New Roman" w:hint="eastAsia"/>
          <w:sz w:val="24"/>
          <w:szCs w:val="24"/>
        </w:rPr>
        <w:lastRenderedPageBreak/>
        <w:t xml:space="preserve">in </w:t>
      </w:r>
      <w:r w:rsidR="0061758F">
        <w:rPr>
          <w:rFonts w:ascii="Times New Roman" w:hAnsi="Times New Roman" w:cs="Times New Roman" w:hint="eastAsia"/>
          <w:sz w:val="24"/>
          <w:szCs w:val="24"/>
        </w:rPr>
        <w:t>TZM</w:t>
      </w:r>
      <w:r w:rsidR="0061758F" w:rsidRPr="0061758F">
        <w:rPr>
          <w:rFonts w:ascii="Times New Roman" w:hAnsi="Times New Roman" w:cs="Times New Roman"/>
          <w:color w:val="EE0000"/>
          <w:sz w:val="24"/>
          <w:szCs w:val="24"/>
        </w:rPr>
        <w:fldChar w:fldCharType="begin"/>
      </w:r>
      <w:r w:rsidR="000815A8">
        <w:rPr>
          <w:rFonts w:ascii="Times New Roman" w:hAnsi="Times New Roman" w:cs="Times New Roman"/>
          <w:color w:val="EE0000"/>
          <w:sz w:val="24"/>
          <w:szCs w:val="24"/>
        </w:rPr>
        <w:instrText xml:space="preserve"> ADDIN EN.CITE &lt;EndNote&gt;&lt;Cite&gt;&lt;Author&gt;Wadsworth&lt;/Author&gt;&lt;Year&gt;1988&lt;/Year&gt;&lt;RecNum&gt;450&lt;/RecNum&gt;&lt;DisplayText&gt;&lt;style face="superscript"&gt;24,25&lt;/style&gt;&lt;/DisplayText&gt;&lt;record&gt;&lt;rec-number&gt;450&lt;/rec-number&gt;&lt;foreign-keys&gt;&lt;key app="EN" db-id="awpvz950b9ve04ezre5xf2wlsxfvrr9zdxra" timestamp="1758398802"&gt;450&lt;/key&gt;&lt;/foreign-keys&gt;&lt;ref-type name="Journal Article"&gt;17&lt;/ref-type&gt;&lt;contributors&gt;&lt;authors&gt;&lt;author&gt;Wadsworth, J&lt;/author&gt;&lt;author&gt;Nieh, TG&lt;/author&gt;&lt;author&gt;Stephens, JJ&lt;/author&gt;&lt;/authors&gt;&lt;/contributors&gt;&lt;titles&gt;&lt;title&gt;Recent advances in aerospace refractory metal alloys&lt;/title&gt;&lt;secondary-title&gt;International materials reviews&lt;/secondary-title&gt;&lt;/titles&gt;&lt;periodical&gt;&lt;full-title&gt;International Materials Reviews&lt;/full-title&gt;&lt;/periodical&gt;&lt;pages&gt;131-150&lt;/pages&gt;&lt;volume&gt;33&lt;/volume&gt;&lt;number&gt;1&lt;/number&gt;&lt;dates&gt;&lt;year&gt;1988&lt;/year&gt;&lt;/dates&gt;&lt;isbn&gt;0950-6608&lt;/isbn&gt;&lt;urls&gt;&lt;/urls&gt;&lt;/record&gt;&lt;/Cite&gt;&lt;Cite&gt;&lt;Author&gt;Noda&lt;/Author&gt;&lt;Year&gt;1981&lt;/Year&gt;&lt;RecNum&gt;456&lt;/RecNum&gt;&lt;record&gt;&lt;rec-number&gt;456&lt;/rec-number&gt;&lt;foreign-keys&gt;&lt;key app="EN" db-id="awpvz950b9ve04ezre5xf2wlsxfvrr9zdxra" timestamp="1758404370"&gt;456&lt;/key&gt;&lt;/foreign-keys&gt;&lt;ref-type name="Journal Article"&gt;17&lt;/ref-type&gt;&lt;contributors&gt;&lt;authors&gt;&lt;author&gt;Noda, Tetsuji&lt;/author&gt;&lt;author&gt;Okada, Masatoshi&lt;/author&gt;&lt;author&gt;Tominaga, Nobuyuki&lt;/author&gt;&lt;/authors&gt;&lt;/contributors&gt;&lt;titles&gt;&lt;title&gt;AES analysis of embrittled molybdenum and TZM-Mo alloy in an oxidizing atmosphere&lt;/title&gt;&lt;secondary-title&gt;Journal of Nuclear Materials&lt;/secondary-title&gt;&lt;/titles&gt;&lt;periodical&gt;&lt;full-title&gt;Journal of Nuclear Materials&lt;/full-title&gt;&lt;/periodical&gt;&lt;pages&gt;354-358&lt;/pages&gt;&lt;volume&gt;101&lt;/volume&gt;&lt;number&gt;3&lt;/number&gt;&lt;dates&gt;&lt;year&gt;1981&lt;/year&gt;&lt;pub-dates&gt;&lt;date&gt;1981/10/01/&lt;/date&gt;&lt;/pub-dates&gt;&lt;/dates&gt;&lt;isbn&gt;0022-3115&lt;/isbn&gt;&lt;urls&gt;&lt;related-urls&gt;&lt;url&gt;https://www.sciencedirect.com/science/article/pii/002231158190177X&lt;/url&gt;&lt;/related-urls&gt;&lt;/urls&gt;&lt;electronic-resource-num&gt;https://doi.org/10.1016/0022-3115(81)90177-X&lt;/electronic-resource-num&gt;&lt;/record&gt;&lt;/Cite&gt;&lt;/EndNote&gt;</w:instrText>
      </w:r>
      <w:r w:rsidR="0061758F" w:rsidRPr="0061758F">
        <w:rPr>
          <w:rFonts w:ascii="Times New Roman" w:hAnsi="Times New Roman" w:cs="Times New Roman"/>
          <w:color w:val="EE0000"/>
          <w:sz w:val="24"/>
          <w:szCs w:val="24"/>
        </w:rPr>
        <w:fldChar w:fldCharType="separate"/>
      </w:r>
      <w:r w:rsidR="000815A8" w:rsidRPr="000815A8">
        <w:rPr>
          <w:rFonts w:ascii="Times New Roman" w:hAnsi="Times New Roman" w:cs="Times New Roman"/>
          <w:noProof/>
          <w:color w:val="EE0000"/>
          <w:sz w:val="24"/>
          <w:szCs w:val="24"/>
          <w:vertAlign w:val="superscript"/>
        </w:rPr>
        <w:t>24,25</w:t>
      </w:r>
      <w:r w:rsidR="0061758F" w:rsidRPr="0061758F">
        <w:rPr>
          <w:rFonts w:ascii="Times New Roman" w:hAnsi="Times New Roman" w:cs="Times New Roman"/>
          <w:color w:val="EE0000"/>
          <w:sz w:val="24"/>
          <w:szCs w:val="24"/>
        </w:rPr>
        <w:fldChar w:fldCharType="end"/>
      </w:r>
      <w:r w:rsidR="00E352EC">
        <w:rPr>
          <w:rFonts w:ascii="Times New Roman" w:hAnsi="Times New Roman" w:cs="Times New Roman" w:hint="eastAsia"/>
          <w:sz w:val="24"/>
          <w:szCs w:val="24"/>
        </w:rPr>
        <w:t xml:space="preserve">, </w:t>
      </w:r>
      <w:r w:rsidR="00F43E54">
        <w:rPr>
          <w:rFonts w:ascii="Times New Roman" w:hAnsi="Times New Roman" w:cs="Times New Roman" w:hint="eastAsia"/>
          <w:sz w:val="24"/>
          <w:szCs w:val="24"/>
        </w:rPr>
        <w:t>Mo-Re alloys</w:t>
      </w:r>
      <w:r w:rsidR="00F43E54" w:rsidRPr="00F43E54">
        <w:rPr>
          <w:rFonts w:ascii="Times New Roman" w:hAnsi="Times New Roman" w:cs="Times New Roman"/>
          <w:color w:val="EE0000"/>
          <w:sz w:val="24"/>
          <w:szCs w:val="24"/>
        </w:rPr>
        <w:fldChar w:fldCharType="begin"/>
      </w:r>
      <w:r w:rsidR="000815A8">
        <w:rPr>
          <w:rFonts w:ascii="Times New Roman" w:hAnsi="Times New Roman" w:cs="Times New Roman"/>
          <w:color w:val="EE0000"/>
          <w:sz w:val="24"/>
          <w:szCs w:val="24"/>
        </w:rPr>
        <w:instrText xml:space="preserve"> ADDIN EN.CITE &lt;EndNote&gt;&lt;Cite&gt;&lt;Author&gt;Krajnikov&lt;/Author&gt;&lt;Year&gt;2014&lt;/Year&gt;&lt;RecNum&gt;458&lt;/RecNum&gt;&lt;DisplayText&gt;&lt;style face="superscript"&gt;26&lt;/style&gt;&lt;/DisplayText&gt;&lt;record&gt;&lt;rec-number&gt;458&lt;/rec-number&gt;&lt;foreign-keys&gt;&lt;key app="EN" db-id="awpvz950b9ve04ezre5xf2wlsxfvrr9zdxra" timestamp="1758406525"&gt;458&lt;/key&gt;&lt;/foreign-keys&gt;&lt;ref-type name="Journal Article"&gt;17&lt;/ref-type&gt;&lt;contributors&gt;&lt;authors&gt;&lt;author&gt;Krajnikov, A. V.&lt;/author&gt;&lt;author&gt;Morito, F.&lt;/author&gt;&lt;author&gt;Danylenko, M. I.&lt;/author&gt;&lt;/authors&gt;&lt;/contributors&gt;&lt;titles&gt;&lt;title&gt;Embrittlement of molybdenum–rhenium welds under low and high temperature neutron irradiation&lt;/title&gt;&lt;secondary-title&gt;Journal of Nuclear Materials&lt;/secondary-title&gt;&lt;/titles&gt;&lt;periodical&gt;&lt;full-title&gt;Journal of Nuclear Materials&lt;/full-title&gt;&lt;/periodical&gt;&lt;pages&gt;404-415&lt;/pages&gt;&lt;volume&gt;444&lt;/volume&gt;&lt;number&gt;1&lt;/number&gt;&lt;dates&gt;&lt;year&gt;2014&lt;/year&gt;&lt;pub-dates&gt;&lt;date&gt;2014/01/01/&lt;/date&gt;&lt;/pub-dates&gt;&lt;/dates&gt;&lt;isbn&gt;0022-3115&lt;/isbn&gt;&lt;urls&gt;&lt;related-urls&gt;&lt;url&gt;https://www.sciencedirect.com/science/article/pii/S002231151301177X&lt;/url&gt;&lt;/related-urls&gt;&lt;/urls&gt;&lt;electronic-resource-num&gt;https://doi.org/10.1016/j.jnucmat.2013.10.027&lt;/electronic-resource-num&gt;&lt;/record&gt;&lt;/Cite&gt;&lt;/EndNote&gt;</w:instrText>
      </w:r>
      <w:r w:rsidR="00F43E54" w:rsidRPr="00F43E54">
        <w:rPr>
          <w:rFonts w:ascii="Times New Roman" w:hAnsi="Times New Roman" w:cs="Times New Roman"/>
          <w:color w:val="EE0000"/>
          <w:sz w:val="24"/>
          <w:szCs w:val="24"/>
        </w:rPr>
        <w:fldChar w:fldCharType="separate"/>
      </w:r>
      <w:r w:rsidR="000815A8" w:rsidRPr="000815A8">
        <w:rPr>
          <w:rFonts w:ascii="Times New Roman" w:hAnsi="Times New Roman" w:cs="Times New Roman"/>
          <w:noProof/>
          <w:color w:val="EE0000"/>
          <w:sz w:val="24"/>
          <w:szCs w:val="24"/>
          <w:vertAlign w:val="superscript"/>
        </w:rPr>
        <w:t>26</w:t>
      </w:r>
      <w:r w:rsidR="00F43E54" w:rsidRPr="00F43E54">
        <w:rPr>
          <w:rFonts w:ascii="Times New Roman" w:hAnsi="Times New Roman" w:cs="Times New Roman"/>
          <w:color w:val="EE0000"/>
          <w:sz w:val="24"/>
          <w:szCs w:val="24"/>
        </w:rPr>
        <w:fldChar w:fldCharType="end"/>
      </w:r>
      <w:r w:rsidR="00F43E54">
        <w:rPr>
          <w:rFonts w:ascii="Times New Roman" w:hAnsi="Times New Roman" w:cs="Times New Roman" w:hint="eastAsia"/>
          <w:sz w:val="24"/>
          <w:szCs w:val="24"/>
        </w:rPr>
        <w:t xml:space="preserve">, </w:t>
      </w:r>
      <w:r w:rsidR="00832A41">
        <w:rPr>
          <w:rFonts w:ascii="Times New Roman" w:hAnsi="Times New Roman" w:cs="Times New Roman" w:hint="eastAsia"/>
          <w:sz w:val="24"/>
          <w:szCs w:val="24"/>
        </w:rPr>
        <w:t>NbTa</w:t>
      </w:r>
      <w:r w:rsidR="00317325">
        <w:rPr>
          <w:rFonts w:ascii="Times New Roman" w:hAnsi="Times New Roman" w:cs="Times New Roman" w:hint="eastAsia"/>
          <w:sz w:val="24"/>
          <w:szCs w:val="24"/>
        </w:rPr>
        <w:t>Mo</w:t>
      </w:r>
      <w:r w:rsidR="00832A41">
        <w:rPr>
          <w:rFonts w:ascii="Times New Roman" w:hAnsi="Times New Roman" w:cs="Times New Roman" w:hint="eastAsia"/>
          <w:sz w:val="24"/>
          <w:szCs w:val="24"/>
        </w:rPr>
        <w:t>W</w:t>
      </w:r>
      <w:r w:rsidR="00A8685D" w:rsidRPr="00A8685D">
        <w:rPr>
          <w:rFonts w:ascii="Times New Roman" w:hAnsi="Times New Roman" w:cs="Times New Roman"/>
          <w:color w:val="EE0000"/>
          <w:sz w:val="24"/>
          <w:szCs w:val="24"/>
        </w:rPr>
        <w:fldChar w:fldCharType="begin">
          <w:fldData xml:space="preserve">PEVuZE5vdGU+PENpdGU+PEF1dGhvcj5XYW5nPC9BdXRob3I+PFllYXI+MjAyMjwvWWVhcj48UmVj
TnVtPjE0MDwvUmVjTnVtPjxEaXNwbGF5VGV4dD48c3R5bGUgZmFjZT0ic3VwZXJzY3JpcHQiPjks
Mjc8L3N0eWxlPjwvRGlzcGxheVRleHQ+PHJlY29yZD48cmVjLW51bWJlcj4xNDA8L3JlYy1udW1i
ZXI+PGZvcmVpZ24ta2V5cz48a2V5IGFwcD0iRU4iIGRiLWlkPSJhd3B2ejk1MGI5dmUwNGV6cmU1
eGYyd2xzeGZ2cnI5emR4cmEiIHRpbWVzdGFtcD0iMTc0MDgxMjM5OSI+MTQwPC9rZXk+PC9mb3Jl
aWduLWtleXM+PHJlZi10eXBlIG5hbWU9IkpvdXJuYWwgQXJ0aWNsZSI+MTc8L3JlZi10eXBlPjxj
b250cmlidXRvcnM+PGF1dGhvcnM+PGF1dGhvcj5XYW5nLCBaaGVuZ3FpPC9hdXRob3I+PGF1dGhv
cj5XdSwgSG9uZ2h1aTwvYXV0aG9yPjxhdXRob3I+V3UsIFl1YW48L2F1dGhvcj48YXV0aG9yPkh1
YW5nLCBIYWlsb25nPC9hdXRob3I+PGF1dGhvcj5aaHUsIFhpYW5neXU8L2F1dGhvcj48YXV0aG9y
PlpoYW5nLCBZaW5namllPC9hdXRob3I+PGF1dGhvcj5aaHUsIEh1aWh1aTwvYXV0aG9yPjxhdXRo
b3I+WXVhbiwgWGlhb3l1YW48L2F1dGhvcj48YXV0aG9yPkNoZW4sIFFpYW5nPC9hdXRob3I+PGF1
dGhvcj5XYW5nLCBTaHVkYW88L2F1dGhvcj48YXV0aG9yPkxpdSwgWGlvbmdqdW48L2F1dGhvcj48
YXV0aG9yPldhbmcsIEh1aTwvYXV0aG9yPjxhdXRob3I+SmlhbmcsIFN1aWhlPC9hdXRob3I+PGF1
dGhvcj5LaW0sIE1vb24gSi48L2F1dGhvcj48YXV0aG9yPkx1LCBaaGFvcGluZzwvYXV0aG9yPjwv
YXV0aG9ycz48L2NvbnRyaWJ1dG9ycz48dGl0bGVzPjx0aXRsZT5Tb2x2aW5nIG94eWdlbiBlbWJy
aXR0bGVtZW50IG9mIHJlZnJhY3RvcnkgaGlnaC1lbnRyb3B5IGFsbG95IHZpYSBncmFpbiBib3Vu
ZGFyeSBlbmdpbmVlcmluZzwvdGl0bGU+PHNlY29uZGFyeS10aXRsZT5NYXRlcmlhbHMgVG9kYXk8
L3NlY29uZGFyeS10aXRsZT48L3RpdGxlcz48cGVyaW9kaWNhbD48ZnVsbC10aXRsZT5NYXRlcmlh
bHMgVG9kYXk8L2Z1bGwtdGl0bGU+PC9wZXJpb2RpY2FsPjxwYWdlcz44My04OTwvcGFnZXM+PHZv
bHVtZT41NDwvdm9sdW1lPjxzZWN0aW9uPjgzPC9zZWN0aW9uPjxkYXRlcz48eWVhcj4yMDIyPC95
ZWFyPjwvZGF0ZXM+PGlzYm4+MTM2OTcwMjE8L2lzYm4+PHVybHM+PC91cmxzPjxlbGVjdHJvbmlj
LXJlc291cmNlLW51bT4xMC4xMDE2L2oubWF0dG9kLjIwMjIuMDIuMDA2PC9lbGVjdHJvbmljLXJl
c291cmNlLW51bT48L3JlY29yZD48L0NpdGU+PENpdGU+PEF1dGhvcj5LdW1hcjwvQXV0aG9yPjxZ
ZWFyPjIwMjQ8L1llYXI+PFJlY051bT4xNjQ8L1JlY051bT48cmVjb3JkPjxyZWMtbnVtYmVyPjE2
NDwvcmVjLW51bWJlcj48Zm9yZWlnbi1rZXlzPjxrZXkgYXBwPSJFTiIgZGItaWQ9ImF3cHZ6OTUw
Yjl2ZTA0ZXpyZTV4ZjJ3bHN4ZnZycjl6ZHhyYSIgdGltZXN0YW1wPSIxNzQxNzY5MzM4Ij4xNjQ8
L2tleT48L2ZvcmVpZ24ta2V5cz48cmVmLXR5cGUgbmFtZT0iSm91cm5hbCBBcnRpY2xlIj4xNzwv
cmVmLXR5cGU+PGNvbnRyaWJ1dG9ycz48YXV0aG9ycz48YXV0aG9yPkt1bWFyLCBQdW5pdDwvYXV0
aG9yPjxhdXRob3I+R291LCBYdWVxaWFuPC9hdXRob3I+PGF1dGhvcj5Db29rLCBEYXZpZCBILjwv
YXV0aG9yPjxhdXRob3I+UGF5bmUsIE1hZGVseW4gSS48L2F1dGhvcj48YXV0aG9yPk1vcnJpc29u
LCBOYXRoYW5pZWwgSi48L2F1dGhvcj48YXV0aG9yPldhbmcsIFdlbnFpbmc8L2F1dGhvcj48YXV0
aG9yPlpoYW5nLCBNaW5nd2VpPC9hdXRob3I+PGF1dGhvcj5Bc3RhLCBNYXJrPC9hdXRob3I+PGF1
dGhvcj5NaW5vciwgQW5kcmV3IE0uPC9hdXRob3I+PGF1dGhvcj5DYW8sIFJ1cWluZzwvYXV0aG9y
PjxhdXRob3I+TGksIFlpPC9hdXRob3I+PGF1dGhvcj5SaXRjaGllLCBSb2JlcnQgTy48L2F1dGhv
cj48L2F1dGhvcnM+PC9jb250cmlidXRvcnM+PHRpdGxlcz48dGl0bGU+RGVncmFkYXRpb24gb2Yg
dGhlIG1lY2hhbmljYWwgcHJvcGVydGllcyBvZiBOYk1vVGFXIHJlZnJhY3RvcnkgaGlnaC1lbnRy
b3B5IGFsbG95IGluIHRlbnNpb248L3RpdGxlPjxzZWNvbmRhcnktdGl0bGU+QWN0YSBNYXRlcmlh
bGlhPC9zZWNvbmRhcnktdGl0bGU+PC90aXRsZXM+PHBlcmlvZGljYWw+PGZ1bGwtdGl0bGU+QWN0
YSBNYXRlcmlhbGlhPC9mdWxsLXRpdGxlPjwvcGVyaW9kaWNhbD48dm9sdW1lPjI3OTwvdm9sdW1l
PjxzZWN0aW9uPjEyMDI5Nzwvc2VjdGlvbj48ZGF0ZXM+PHllYXI+MjAyNDwveWVhcj48L2RhdGVz
Pjxpc2JuPjEzNTk2NDU0PC9pc2JuPjx1cmxzPjwvdXJscz48ZWxlY3Ryb25pYy1yZXNvdXJjZS1u
dW0+MTAuMTAxNi9qLmFjdGFtYXQuMjAyNC4xMjAyOTc8L2VsZWN0cm9uaWMtcmVzb3VyY2UtbnVt
PjwvcmVjb3JkPjwvQ2l0ZT48L0VuZE5vdGU+AG==
</w:fldData>
        </w:fldChar>
      </w:r>
      <w:r w:rsidR="000815A8">
        <w:rPr>
          <w:rFonts w:ascii="Times New Roman" w:hAnsi="Times New Roman" w:cs="Times New Roman"/>
          <w:color w:val="EE0000"/>
          <w:sz w:val="24"/>
          <w:szCs w:val="24"/>
        </w:rPr>
        <w:instrText xml:space="preserve"> ADDIN EN.CITE </w:instrText>
      </w:r>
      <w:r w:rsidR="000815A8">
        <w:rPr>
          <w:rFonts w:ascii="Times New Roman" w:hAnsi="Times New Roman" w:cs="Times New Roman"/>
          <w:color w:val="EE0000"/>
          <w:sz w:val="24"/>
          <w:szCs w:val="24"/>
        </w:rPr>
        <w:fldChar w:fldCharType="begin">
          <w:fldData xml:space="preserve">PEVuZE5vdGU+PENpdGU+PEF1dGhvcj5XYW5nPC9BdXRob3I+PFllYXI+MjAyMjwvWWVhcj48UmVj
TnVtPjE0MDwvUmVjTnVtPjxEaXNwbGF5VGV4dD48c3R5bGUgZmFjZT0ic3VwZXJzY3JpcHQiPjks
Mjc8L3N0eWxlPjwvRGlzcGxheVRleHQ+PHJlY29yZD48cmVjLW51bWJlcj4xNDA8L3JlYy1udW1i
ZXI+PGZvcmVpZ24ta2V5cz48a2V5IGFwcD0iRU4iIGRiLWlkPSJhd3B2ejk1MGI5dmUwNGV6cmU1
eGYyd2xzeGZ2cnI5emR4cmEiIHRpbWVzdGFtcD0iMTc0MDgxMjM5OSI+MTQwPC9rZXk+PC9mb3Jl
aWduLWtleXM+PHJlZi10eXBlIG5hbWU9IkpvdXJuYWwgQXJ0aWNsZSI+MTc8L3JlZi10eXBlPjxj
b250cmlidXRvcnM+PGF1dGhvcnM+PGF1dGhvcj5XYW5nLCBaaGVuZ3FpPC9hdXRob3I+PGF1dGhv
cj5XdSwgSG9uZ2h1aTwvYXV0aG9yPjxhdXRob3I+V3UsIFl1YW48L2F1dGhvcj48YXV0aG9yPkh1
YW5nLCBIYWlsb25nPC9hdXRob3I+PGF1dGhvcj5aaHUsIFhpYW5neXU8L2F1dGhvcj48YXV0aG9y
PlpoYW5nLCBZaW5namllPC9hdXRob3I+PGF1dGhvcj5aaHUsIEh1aWh1aTwvYXV0aG9yPjxhdXRo
b3I+WXVhbiwgWGlhb3l1YW48L2F1dGhvcj48YXV0aG9yPkNoZW4sIFFpYW5nPC9hdXRob3I+PGF1
dGhvcj5XYW5nLCBTaHVkYW88L2F1dGhvcj48YXV0aG9yPkxpdSwgWGlvbmdqdW48L2F1dGhvcj48
YXV0aG9yPldhbmcsIEh1aTwvYXV0aG9yPjxhdXRob3I+SmlhbmcsIFN1aWhlPC9hdXRob3I+PGF1
dGhvcj5LaW0sIE1vb24gSi48L2F1dGhvcj48YXV0aG9yPkx1LCBaaGFvcGluZzwvYXV0aG9yPjwv
YXV0aG9ycz48L2NvbnRyaWJ1dG9ycz48dGl0bGVzPjx0aXRsZT5Tb2x2aW5nIG94eWdlbiBlbWJy
aXR0bGVtZW50IG9mIHJlZnJhY3RvcnkgaGlnaC1lbnRyb3B5IGFsbG95IHZpYSBncmFpbiBib3Vu
ZGFyeSBlbmdpbmVlcmluZzwvdGl0bGU+PHNlY29uZGFyeS10aXRsZT5NYXRlcmlhbHMgVG9kYXk8
L3NlY29uZGFyeS10aXRsZT48L3RpdGxlcz48cGVyaW9kaWNhbD48ZnVsbC10aXRsZT5NYXRlcmlh
bHMgVG9kYXk8L2Z1bGwtdGl0bGU+PC9wZXJpb2RpY2FsPjxwYWdlcz44My04OTwvcGFnZXM+PHZv
bHVtZT41NDwvdm9sdW1lPjxzZWN0aW9uPjgzPC9zZWN0aW9uPjxkYXRlcz48eWVhcj4yMDIyPC95
ZWFyPjwvZGF0ZXM+PGlzYm4+MTM2OTcwMjE8L2lzYm4+PHVybHM+PC91cmxzPjxlbGVjdHJvbmlj
LXJlc291cmNlLW51bT4xMC4xMDE2L2oubWF0dG9kLjIwMjIuMDIuMDA2PC9lbGVjdHJvbmljLXJl
c291cmNlLW51bT48L3JlY29yZD48L0NpdGU+PENpdGU+PEF1dGhvcj5LdW1hcjwvQXV0aG9yPjxZ
ZWFyPjIwMjQ8L1llYXI+PFJlY051bT4xNjQ8L1JlY051bT48cmVjb3JkPjxyZWMtbnVtYmVyPjE2
NDwvcmVjLW51bWJlcj48Zm9yZWlnbi1rZXlzPjxrZXkgYXBwPSJFTiIgZGItaWQ9ImF3cHZ6OTUw
Yjl2ZTA0ZXpyZTV4ZjJ3bHN4ZnZycjl6ZHhyYSIgdGltZXN0YW1wPSIxNzQxNzY5MzM4Ij4xNjQ8
L2tleT48L2ZvcmVpZ24ta2V5cz48cmVmLXR5cGUgbmFtZT0iSm91cm5hbCBBcnRpY2xlIj4xNzwv
cmVmLXR5cGU+PGNvbnRyaWJ1dG9ycz48YXV0aG9ycz48YXV0aG9yPkt1bWFyLCBQdW5pdDwvYXV0
aG9yPjxhdXRob3I+R291LCBYdWVxaWFuPC9hdXRob3I+PGF1dGhvcj5Db29rLCBEYXZpZCBILjwv
YXV0aG9yPjxhdXRob3I+UGF5bmUsIE1hZGVseW4gSS48L2F1dGhvcj48YXV0aG9yPk1vcnJpc29u
LCBOYXRoYW5pZWwgSi48L2F1dGhvcj48YXV0aG9yPldhbmcsIFdlbnFpbmc8L2F1dGhvcj48YXV0
aG9yPlpoYW5nLCBNaW5nd2VpPC9hdXRob3I+PGF1dGhvcj5Bc3RhLCBNYXJrPC9hdXRob3I+PGF1
dGhvcj5NaW5vciwgQW5kcmV3IE0uPC9hdXRob3I+PGF1dGhvcj5DYW8sIFJ1cWluZzwvYXV0aG9y
PjxhdXRob3I+TGksIFlpPC9hdXRob3I+PGF1dGhvcj5SaXRjaGllLCBSb2JlcnQgTy48L2F1dGhv
cj48L2F1dGhvcnM+PC9jb250cmlidXRvcnM+PHRpdGxlcz48dGl0bGU+RGVncmFkYXRpb24gb2Yg
dGhlIG1lY2hhbmljYWwgcHJvcGVydGllcyBvZiBOYk1vVGFXIHJlZnJhY3RvcnkgaGlnaC1lbnRy
b3B5IGFsbG95IGluIHRlbnNpb248L3RpdGxlPjxzZWNvbmRhcnktdGl0bGU+QWN0YSBNYXRlcmlh
bGlhPC9zZWNvbmRhcnktdGl0bGU+PC90aXRsZXM+PHBlcmlvZGljYWw+PGZ1bGwtdGl0bGU+QWN0
YSBNYXRlcmlhbGlhPC9mdWxsLXRpdGxlPjwvcGVyaW9kaWNhbD48dm9sdW1lPjI3OTwvdm9sdW1l
PjxzZWN0aW9uPjEyMDI5Nzwvc2VjdGlvbj48ZGF0ZXM+PHllYXI+MjAyNDwveWVhcj48L2RhdGVz
Pjxpc2JuPjEzNTk2NDU0PC9pc2JuPjx1cmxzPjwvdXJscz48ZWxlY3Ryb25pYy1yZXNvdXJjZS1u
dW0+MTAuMTAxNi9qLmFjdGFtYXQuMjAyNC4xMjAyOTc8L2VsZWN0cm9uaWMtcmVzb3VyY2UtbnVt
PjwvcmVjb3JkPjwvQ2l0ZT48L0VuZE5vdGU+AG==
</w:fldData>
        </w:fldChar>
      </w:r>
      <w:r w:rsidR="000815A8">
        <w:rPr>
          <w:rFonts w:ascii="Times New Roman" w:hAnsi="Times New Roman" w:cs="Times New Roman"/>
          <w:color w:val="EE0000"/>
          <w:sz w:val="24"/>
          <w:szCs w:val="24"/>
        </w:rPr>
        <w:instrText xml:space="preserve"> ADDIN EN.CITE.DATA </w:instrText>
      </w:r>
      <w:r w:rsidR="000815A8">
        <w:rPr>
          <w:rFonts w:ascii="Times New Roman" w:hAnsi="Times New Roman" w:cs="Times New Roman"/>
          <w:color w:val="EE0000"/>
          <w:sz w:val="24"/>
          <w:szCs w:val="24"/>
        </w:rPr>
      </w:r>
      <w:r w:rsidR="000815A8">
        <w:rPr>
          <w:rFonts w:ascii="Times New Roman" w:hAnsi="Times New Roman" w:cs="Times New Roman"/>
          <w:color w:val="EE0000"/>
          <w:sz w:val="24"/>
          <w:szCs w:val="24"/>
        </w:rPr>
        <w:fldChar w:fldCharType="end"/>
      </w:r>
      <w:r w:rsidR="00A8685D" w:rsidRPr="00A8685D">
        <w:rPr>
          <w:rFonts w:ascii="Times New Roman" w:hAnsi="Times New Roman" w:cs="Times New Roman"/>
          <w:color w:val="EE0000"/>
          <w:sz w:val="24"/>
          <w:szCs w:val="24"/>
        </w:rPr>
      </w:r>
      <w:r w:rsidR="00A8685D" w:rsidRPr="00A8685D">
        <w:rPr>
          <w:rFonts w:ascii="Times New Roman" w:hAnsi="Times New Roman" w:cs="Times New Roman"/>
          <w:color w:val="EE0000"/>
          <w:sz w:val="24"/>
          <w:szCs w:val="24"/>
        </w:rPr>
        <w:fldChar w:fldCharType="separate"/>
      </w:r>
      <w:r w:rsidR="000815A8" w:rsidRPr="000815A8">
        <w:rPr>
          <w:rFonts w:ascii="Times New Roman" w:hAnsi="Times New Roman" w:cs="Times New Roman"/>
          <w:noProof/>
          <w:color w:val="EE0000"/>
          <w:sz w:val="24"/>
          <w:szCs w:val="24"/>
          <w:vertAlign w:val="superscript"/>
        </w:rPr>
        <w:t>9,27</w:t>
      </w:r>
      <w:r w:rsidR="00A8685D" w:rsidRPr="00A8685D">
        <w:rPr>
          <w:rFonts w:ascii="Times New Roman" w:hAnsi="Times New Roman" w:cs="Times New Roman"/>
          <w:color w:val="EE0000"/>
          <w:sz w:val="24"/>
          <w:szCs w:val="24"/>
        </w:rPr>
        <w:fldChar w:fldCharType="end"/>
      </w:r>
      <w:r w:rsidR="00E352EC">
        <w:rPr>
          <w:rFonts w:ascii="Times New Roman" w:hAnsi="Times New Roman" w:cs="Times New Roman" w:hint="eastAsia"/>
          <w:sz w:val="24"/>
          <w:szCs w:val="24"/>
        </w:rPr>
        <w:t>, etc.</w:t>
      </w:r>
      <w:r w:rsidR="002A69BE">
        <w:rPr>
          <w:rFonts w:ascii="Times New Roman" w:hAnsi="Times New Roman" w:cs="Times New Roman" w:hint="eastAsia"/>
          <w:sz w:val="24"/>
          <w:szCs w:val="24"/>
        </w:rPr>
        <w:t xml:space="preserve"> Sometimes, only </w:t>
      </w:r>
      <w:r w:rsidR="002E6FB6">
        <w:rPr>
          <w:rFonts w:ascii="Times New Roman" w:hAnsi="Times New Roman" w:cs="Times New Roman" w:hint="eastAsia"/>
          <w:sz w:val="24"/>
          <w:szCs w:val="24"/>
        </w:rPr>
        <w:t xml:space="preserve">intergranular fracture </w:t>
      </w:r>
      <w:r w:rsidR="002A69BE">
        <w:rPr>
          <w:rFonts w:ascii="Times New Roman" w:hAnsi="Times New Roman" w:cs="Times New Roman" w:hint="eastAsia"/>
          <w:sz w:val="24"/>
          <w:szCs w:val="24"/>
        </w:rPr>
        <w:t xml:space="preserve">can be observed, which is caused by the far lower GB strength compared to </w:t>
      </w:r>
      <w:r w:rsidR="00C92F8B">
        <w:rPr>
          <w:rFonts w:ascii="Times New Roman" w:hAnsi="Times New Roman" w:cs="Times New Roman" w:hint="eastAsia"/>
          <w:sz w:val="24"/>
          <w:szCs w:val="24"/>
        </w:rPr>
        <w:t>the transgranular cleavage threshold stress</w:t>
      </w:r>
      <w:r w:rsidR="002A69BE">
        <w:rPr>
          <w:rFonts w:ascii="Times New Roman" w:hAnsi="Times New Roman" w:cs="Times New Roman" w:hint="eastAsia"/>
          <w:sz w:val="24"/>
          <w:szCs w:val="24"/>
        </w:rPr>
        <w:t>.</w:t>
      </w:r>
    </w:p>
    <w:p w14:paraId="7BD8FD64" w14:textId="1E579150" w:rsidR="00E5171A" w:rsidRDefault="00C53A1B" w:rsidP="005F2ED8">
      <w:pPr>
        <w:spacing w:line="48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 xml:space="preserve">It is worth noting that this </w:t>
      </w:r>
      <w:r w:rsidR="00553F7D">
        <w:rPr>
          <w:rFonts w:ascii="Times New Roman" w:hAnsi="Times New Roman" w:cs="Times New Roman" w:hint="eastAsia"/>
          <w:sz w:val="24"/>
          <w:szCs w:val="24"/>
        </w:rPr>
        <w:t>correlation is not absolute</w:t>
      </w:r>
      <w:r w:rsidR="000066B7">
        <w:rPr>
          <w:rFonts w:ascii="Times New Roman" w:hAnsi="Times New Roman" w:cs="Times New Roman" w:hint="eastAsia"/>
          <w:sz w:val="24"/>
          <w:szCs w:val="24"/>
        </w:rPr>
        <w:t>, especially when concerning the external conditions</w:t>
      </w:r>
      <w:r w:rsidR="00553F7D">
        <w:rPr>
          <w:rFonts w:ascii="Times New Roman" w:hAnsi="Times New Roman" w:cs="Times New Roman" w:hint="eastAsia"/>
          <w:sz w:val="24"/>
          <w:szCs w:val="24"/>
        </w:rPr>
        <w:t>.</w:t>
      </w:r>
      <w:r w:rsidR="00063126">
        <w:rPr>
          <w:rFonts w:ascii="Times New Roman" w:hAnsi="Times New Roman" w:cs="Times New Roman" w:hint="eastAsia"/>
          <w:sz w:val="24"/>
          <w:szCs w:val="24"/>
        </w:rPr>
        <w:t xml:space="preserve"> </w:t>
      </w:r>
      <w:r w:rsidR="00B25E02">
        <w:rPr>
          <w:rFonts w:ascii="Times New Roman" w:hAnsi="Times New Roman" w:cs="Times New Roman" w:hint="eastAsia"/>
          <w:sz w:val="24"/>
          <w:szCs w:val="24"/>
        </w:rPr>
        <w:t>Firstly</w:t>
      </w:r>
      <w:r w:rsidR="00063126">
        <w:rPr>
          <w:rFonts w:ascii="Times New Roman" w:hAnsi="Times New Roman" w:cs="Times New Roman" w:hint="eastAsia"/>
          <w:sz w:val="24"/>
          <w:szCs w:val="24"/>
        </w:rPr>
        <w:t>, the supersaturated oxygen in VIB-group metals</w:t>
      </w:r>
      <w:r w:rsidR="00B25E02">
        <w:rPr>
          <w:rFonts w:ascii="Times New Roman" w:hAnsi="Times New Roman" w:cs="Times New Roman" w:hint="eastAsia"/>
          <w:sz w:val="24"/>
          <w:szCs w:val="24"/>
        </w:rPr>
        <w:t xml:space="preserve"> </w:t>
      </w:r>
      <w:r w:rsidR="0057437C">
        <w:rPr>
          <w:rFonts w:ascii="Times New Roman" w:hAnsi="Times New Roman" w:cs="Times New Roman" w:hint="eastAsia"/>
          <w:sz w:val="24"/>
          <w:szCs w:val="24"/>
        </w:rPr>
        <w:t xml:space="preserve">in some cases </w:t>
      </w:r>
      <w:r w:rsidR="00B25E02">
        <w:rPr>
          <w:rFonts w:ascii="Times New Roman" w:hAnsi="Times New Roman" w:cs="Times New Roman" w:hint="eastAsia"/>
          <w:sz w:val="24"/>
          <w:szCs w:val="24"/>
        </w:rPr>
        <w:t>should be regarded as tiny oxides</w:t>
      </w:r>
      <w:r w:rsidR="00B25E02" w:rsidRPr="00B25E02">
        <w:rPr>
          <w:rFonts w:ascii="Times New Roman" w:hAnsi="Times New Roman" w:cs="Times New Roman"/>
          <w:color w:val="EE0000"/>
          <w:sz w:val="24"/>
          <w:szCs w:val="24"/>
        </w:rPr>
        <w:fldChar w:fldCharType="begin">
          <w:fldData xml:space="preserve">PEVuZE5vdGU+PENpdGU+PEF1dGhvcj5IYWhuPC9BdXRob3I+PFllYXI+MTk2MjwvWWVhcj48UmVj
TnVtPjIxNTwvUmVjTnVtPjxEaXNwbGF5VGV4dD48c3R5bGUgZmFjZT0ic3VwZXJzY3JpcHQiPjQs
ODwvc3R5bGU+PC9EaXNwbGF5VGV4dD48cmVjb3JkPjxyZWMtbnVtYmVyPjIxNTwvcmVjLW51bWJl
cj48Zm9yZWlnbi1rZXlzPjxrZXkgYXBwPSJFTiIgZGItaWQ9ImF3cHZ6OTUwYjl2ZTA0ZXpyZTV4
ZjJ3bHN4ZnZycjl6ZHhyYSIgdGltZXN0YW1wPSIxNzQ4ODg2NzEwIj4yMTU8L2tleT48L2ZvcmVp
Z24ta2V5cz48cmVmLXR5cGUgbmFtZT0iQm9vayI+NjwvcmVmLXR5cGU+PGNvbnRyaWJ1dG9ycz48
YXV0aG9ycz48YXV0aG9yPkhhaG4sIEdlb3JnZSBUPC9hdXRob3I+PGF1dGhvcj5HaWxiZXJ0LCBB
PC9hdXRob3I+PGF1dGhvcj5KYWZmZWUsIFJvYmVydCBJc2FhYzwvYXV0aG9yPjwvYXV0aG9ycz48
L2NvbnRyaWJ1dG9ycz48dGl0bGVzPjx0aXRsZT5UaGUgRWZmZWN0cyBvZiBTb2x1dGVzIG9uIHRo
ZSBEdWN0aWxlLXRvLWJyaXR0bGUgVHJhbnNpdGlvbiBvZiBSZWZyYWN0b3J5IE1ldGFsczwvdGl0
bGU+PC90aXRsZXM+PHZvbHVtZT4xNTU8L3ZvbHVtZT48ZGF0ZXM+PHllYXI+MTk2MjwveWVhcj48
L2RhdGVzPjxwdWJsaXNoZXI+RGVmZW5zZSBNZXRhbHMgSW5mb3JtYXRpb24gQ2VudGVyLCBCYXR0
ZWxsZSBNZW1vcmlhbCBJbnN0aXR1dGU8L3B1Ymxpc2hlcj48dXJscz48L3VybHM+PC9yZWNvcmQ+
PC9DaXRlPjxDaXRlPjxBdXRob3I+Wm91PC9BdXRob3I+PFllYXI+MjAxNzwvWWVhcj48UmVjTnVt
PjQ0NzwvUmVjTnVtPjxyZWNvcmQ+PHJlYy1udW1iZXI+NDQ3PC9yZWMtbnVtYmVyPjxmb3JlaWdu
LWtleXM+PGtleSBhcHA9IkVOIiBkYi1pZD0iYXdwdno5NTBiOXZlMDRlenJlNXhmMndsc3hmdnJy
OXpkeHJhIiB0aW1lc3RhbXA9IjE3NTgzOTQ0MTEiPjQ0Nzwva2V5PjwvZm9yZWlnbi1rZXlzPjxy
ZWYtdHlwZSBuYW1lPSJKb3VybmFsIEFydGljbGUiPjE3PC9yZWYtdHlwZT48Y29udHJpYnV0b3Jz
PjxhdXRob3JzPjxhdXRob3I+Wm91LCBZLjwvYXV0aG9yPjxhdXRob3I+T2tsZSwgUC48L2F1dGhv
cj48YXV0aG9yPll1LCBILjwvYXV0aG9yPjxhdXRob3I+U3VtaWdhd2EsIFQuPC9hdXRob3I+PGF1
dGhvcj5LaXRhbXVyYSwgVC48L2F1dGhvcj48YXV0aG9yPk1haXRpLCBTLjwvYXV0aG9yPjxhdXRo
b3I+U3RldXJlciwgVy48L2F1dGhvcj48YXV0aG9yPlNwb2xlbmFrLCBSLjwvYXV0aG9yPjwvYXV0
aG9ycz48L2NvbnRyaWJ1dG9ycz48dGl0bGVzPjx0aXRsZT5GcmFjdHVyZSBwcm9wZXJ0aWVzIG9m
IGEgcmVmcmFjdG9yeSBoaWdoLWVudHJvcHkgYWxsb3k6IEluIHNpdHUgbWljcm8tY2FudGlsZXZl
ciBhbmQgYXRvbSBwcm9iZSB0b21vZ3JhcGh5IHN0dWRpZXM8L3RpdGxlPjxzZWNvbmRhcnktdGl0
bGU+U2NyaXB0YSBNYXRlcmlhbGlhPC9zZWNvbmRhcnktdGl0bGU+PC90aXRsZXM+PHBlcmlvZGlj
YWw+PGZ1bGwtdGl0bGU+U2NyaXB0YSBNYXRlcmlhbGlhPC9mdWxsLXRpdGxlPjwvcGVyaW9kaWNh
bD48cGFnZXM+OTUtOTk8L3BhZ2VzPjx2b2x1bWU+MTI4PC92b2x1bWU+PGtleXdvcmRzPjxrZXl3
b3JkPkhpZ2gtZW50cm9weSBhbGxveXM8L2tleXdvcmQ+PGtleXdvcmQ+UmVmcmFjdG9yeSBtZXRh
bHM8L2tleXdvcmQ+PGtleXdvcmQ+TWljcm9tZWNoYW5pY3M8L2tleXdvcmQ+PGtleXdvcmQ+RnJh
Y3R1cmUgdG91Z2huZXNzPC9rZXl3b3JkPjxrZXl3b3JkPkF0b20gcHJvYmUgdG9tb2dyYXBoeTwv
a2V5d29yZD48L2tleXdvcmRzPjxkYXRlcz48eWVhcj4yMDE3PC95ZWFyPjxwdWItZGF0ZXM+PGRh
dGU+MjAxNy8wMi8wMS88L2RhdGU+PC9wdWItZGF0ZXM+PC9kYXRlcz48aXNibj4xMzU5LTY0NjI8
L2lzYm4+PHVybHM+PHJlbGF0ZWQtdXJscz48dXJsPmh0dHBzOi8vd3d3LnNjaWVuY2VkaXJlY3Qu
Y29tL3NjaWVuY2UvYXJ0aWNsZS9waWkvUzEzNTk2NDYyMTYzMDQ2NFg8L3VybD48L3JlbGF0ZWQt
dXJscz48L3VybHM+PGVsZWN0cm9uaWMtcmVzb3VyY2UtbnVtPmh0dHBzOi8vZG9pLm9yZy8xMC4x
MDE2L2ouc2NyaXB0YW1hdC4yMDE2LjA5LjAzNjwvZWxlY3Ryb25pYy1yZXNvdXJjZS1udW0+PC9y
ZWNvcmQ+PC9DaXRlPjwvRW5kTm90ZT5=
</w:fldData>
        </w:fldChar>
      </w:r>
      <w:r w:rsidR="00D9601C">
        <w:rPr>
          <w:rFonts w:ascii="Times New Roman" w:hAnsi="Times New Roman" w:cs="Times New Roman"/>
          <w:color w:val="EE0000"/>
          <w:sz w:val="24"/>
          <w:szCs w:val="24"/>
        </w:rPr>
        <w:instrText xml:space="preserve"> ADDIN EN.CITE </w:instrText>
      </w:r>
      <w:r w:rsidR="00D9601C">
        <w:rPr>
          <w:rFonts w:ascii="Times New Roman" w:hAnsi="Times New Roman" w:cs="Times New Roman"/>
          <w:color w:val="EE0000"/>
          <w:sz w:val="24"/>
          <w:szCs w:val="24"/>
        </w:rPr>
        <w:fldChar w:fldCharType="begin">
          <w:fldData xml:space="preserve">PEVuZE5vdGU+PENpdGU+PEF1dGhvcj5IYWhuPC9BdXRob3I+PFllYXI+MTk2MjwvWWVhcj48UmVj
TnVtPjIxNTwvUmVjTnVtPjxEaXNwbGF5VGV4dD48c3R5bGUgZmFjZT0ic3VwZXJzY3JpcHQiPjQs
ODwvc3R5bGU+PC9EaXNwbGF5VGV4dD48cmVjb3JkPjxyZWMtbnVtYmVyPjIxNTwvcmVjLW51bWJl
cj48Zm9yZWlnbi1rZXlzPjxrZXkgYXBwPSJFTiIgZGItaWQ9ImF3cHZ6OTUwYjl2ZTA0ZXpyZTV4
ZjJ3bHN4ZnZycjl6ZHhyYSIgdGltZXN0YW1wPSIxNzQ4ODg2NzEwIj4yMTU8L2tleT48L2ZvcmVp
Z24ta2V5cz48cmVmLXR5cGUgbmFtZT0iQm9vayI+NjwvcmVmLXR5cGU+PGNvbnRyaWJ1dG9ycz48
YXV0aG9ycz48YXV0aG9yPkhhaG4sIEdlb3JnZSBUPC9hdXRob3I+PGF1dGhvcj5HaWxiZXJ0LCBB
PC9hdXRob3I+PGF1dGhvcj5KYWZmZWUsIFJvYmVydCBJc2FhYzwvYXV0aG9yPjwvYXV0aG9ycz48
L2NvbnRyaWJ1dG9ycz48dGl0bGVzPjx0aXRsZT5UaGUgRWZmZWN0cyBvZiBTb2x1dGVzIG9uIHRo
ZSBEdWN0aWxlLXRvLWJyaXR0bGUgVHJhbnNpdGlvbiBvZiBSZWZyYWN0b3J5IE1ldGFsczwvdGl0
bGU+PC90aXRsZXM+PHZvbHVtZT4xNTU8L3ZvbHVtZT48ZGF0ZXM+PHllYXI+MTk2MjwveWVhcj48
L2RhdGVzPjxwdWJsaXNoZXI+RGVmZW5zZSBNZXRhbHMgSW5mb3JtYXRpb24gQ2VudGVyLCBCYXR0
ZWxsZSBNZW1vcmlhbCBJbnN0aXR1dGU8L3B1Ymxpc2hlcj48dXJscz48L3VybHM+PC9yZWNvcmQ+
PC9DaXRlPjxDaXRlPjxBdXRob3I+Wm91PC9BdXRob3I+PFllYXI+MjAxNzwvWWVhcj48UmVjTnVt
PjQ0NzwvUmVjTnVtPjxyZWNvcmQ+PHJlYy1udW1iZXI+NDQ3PC9yZWMtbnVtYmVyPjxmb3JlaWdu
LWtleXM+PGtleSBhcHA9IkVOIiBkYi1pZD0iYXdwdno5NTBiOXZlMDRlenJlNXhmMndsc3hmdnJy
OXpkeHJhIiB0aW1lc3RhbXA9IjE3NTgzOTQ0MTEiPjQ0Nzwva2V5PjwvZm9yZWlnbi1rZXlzPjxy
ZWYtdHlwZSBuYW1lPSJKb3VybmFsIEFydGljbGUiPjE3PC9yZWYtdHlwZT48Y29udHJpYnV0b3Jz
PjxhdXRob3JzPjxhdXRob3I+Wm91LCBZLjwvYXV0aG9yPjxhdXRob3I+T2tsZSwgUC48L2F1dGhv
cj48YXV0aG9yPll1LCBILjwvYXV0aG9yPjxhdXRob3I+U3VtaWdhd2EsIFQuPC9hdXRob3I+PGF1
dGhvcj5LaXRhbXVyYSwgVC48L2F1dGhvcj48YXV0aG9yPk1haXRpLCBTLjwvYXV0aG9yPjxhdXRo
b3I+U3RldXJlciwgVy48L2F1dGhvcj48YXV0aG9yPlNwb2xlbmFrLCBSLjwvYXV0aG9yPjwvYXV0
aG9ycz48L2NvbnRyaWJ1dG9ycz48dGl0bGVzPjx0aXRsZT5GcmFjdHVyZSBwcm9wZXJ0aWVzIG9m
IGEgcmVmcmFjdG9yeSBoaWdoLWVudHJvcHkgYWxsb3k6IEluIHNpdHUgbWljcm8tY2FudGlsZXZl
ciBhbmQgYXRvbSBwcm9iZSB0b21vZ3JhcGh5IHN0dWRpZXM8L3RpdGxlPjxzZWNvbmRhcnktdGl0
bGU+U2NyaXB0YSBNYXRlcmlhbGlhPC9zZWNvbmRhcnktdGl0bGU+PC90aXRsZXM+PHBlcmlvZGlj
YWw+PGZ1bGwtdGl0bGU+U2NyaXB0YSBNYXRlcmlhbGlhPC9mdWxsLXRpdGxlPjwvcGVyaW9kaWNh
bD48cGFnZXM+OTUtOTk8L3BhZ2VzPjx2b2x1bWU+MTI4PC92b2x1bWU+PGtleXdvcmRzPjxrZXl3
b3JkPkhpZ2gtZW50cm9weSBhbGxveXM8L2tleXdvcmQ+PGtleXdvcmQ+UmVmcmFjdG9yeSBtZXRh
bHM8L2tleXdvcmQ+PGtleXdvcmQ+TWljcm9tZWNoYW5pY3M8L2tleXdvcmQ+PGtleXdvcmQ+RnJh
Y3R1cmUgdG91Z2huZXNzPC9rZXl3b3JkPjxrZXl3b3JkPkF0b20gcHJvYmUgdG9tb2dyYXBoeTwv
a2V5d29yZD48L2tleXdvcmRzPjxkYXRlcz48eWVhcj4yMDE3PC95ZWFyPjxwdWItZGF0ZXM+PGRh
dGU+MjAxNy8wMi8wMS88L2RhdGU+PC9wdWItZGF0ZXM+PC9kYXRlcz48aXNibj4xMzU5LTY0NjI8
L2lzYm4+PHVybHM+PHJlbGF0ZWQtdXJscz48dXJsPmh0dHBzOi8vd3d3LnNjaWVuY2VkaXJlY3Qu
Y29tL3NjaWVuY2UvYXJ0aWNsZS9waWkvUzEzNTk2NDYyMTYzMDQ2NFg8L3VybD48L3JlbGF0ZWQt
dXJscz48L3VybHM+PGVsZWN0cm9uaWMtcmVzb3VyY2UtbnVtPmh0dHBzOi8vZG9pLm9yZy8xMC4x
MDE2L2ouc2NyaXB0YW1hdC4yMDE2LjA5LjAzNjwvZWxlY3Ryb25pYy1yZXNvdXJjZS1udW0+PC9y
ZWNvcmQ+PC9DaXRlPjwvRW5kTm90ZT5=
</w:fldData>
        </w:fldChar>
      </w:r>
      <w:r w:rsidR="00D9601C">
        <w:rPr>
          <w:rFonts w:ascii="Times New Roman" w:hAnsi="Times New Roman" w:cs="Times New Roman"/>
          <w:color w:val="EE0000"/>
          <w:sz w:val="24"/>
          <w:szCs w:val="24"/>
        </w:rPr>
        <w:instrText xml:space="preserve"> ADDIN EN.CITE.DATA </w:instrText>
      </w:r>
      <w:r w:rsidR="00D9601C">
        <w:rPr>
          <w:rFonts w:ascii="Times New Roman" w:hAnsi="Times New Roman" w:cs="Times New Roman"/>
          <w:color w:val="EE0000"/>
          <w:sz w:val="24"/>
          <w:szCs w:val="24"/>
        </w:rPr>
      </w:r>
      <w:r w:rsidR="00D9601C">
        <w:rPr>
          <w:rFonts w:ascii="Times New Roman" w:hAnsi="Times New Roman" w:cs="Times New Roman"/>
          <w:color w:val="EE0000"/>
          <w:sz w:val="24"/>
          <w:szCs w:val="24"/>
        </w:rPr>
        <w:fldChar w:fldCharType="end"/>
      </w:r>
      <w:r w:rsidR="00B25E02" w:rsidRPr="00B25E02">
        <w:rPr>
          <w:rFonts w:ascii="Times New Roman" w:hAnsi="Times New Roman" w:cs="Times New Roman"/>
          <w:color w:val="EE0000"/>
          <w:sz w:val="24"/>
          <w:szCs w:val="24"/>
        </w:rPr>
      </w:r>
      <w:r w:rsidR="00B25E02" w:rsidRPr="00B25E02">
        <w:rPr>
          <w:rFonts w:ascii="Times New Roman" w:hAnsi="Times New Roman" w:cs="Times New Roman"/>
          <w:color w:val="EE0000"/>
          <w:sz w:val="24"/>
          <w:szCs w:val="24"/>
        </w:rPr>
        <w:fldChar w:fldCharType="separate"/>
      </w:r>
      <w:r w:rsidR="00D9601C" w:rsidRPr="00D9601C">
        <w:rPr>
          <w:rFonts w:ascii="Times New Roman" w:hAnsi="Times New Roman" w:cs="Times New Roman"/>
          <w:noProof/>
          <w:color w:val="EE0000"/>
          <w:sz w:val="24"/>
          <w:szCs w:val="24"/>
          <w:vertAlign w:val="superscript"/>
        </w:rPr>
        <w:t>4,8</w:t>
      </w:r>
      <w:r w:rsidR="00B25E02" w:rsidRPr="00B25E02">
        <w:rPr>
          <w:rFonts w:ascii="Times New Roman" w:hAnsi="Times New Roman" w:cs="Times New Roman"/>
          <w:color w:val="EE0000"/>
          <w:sz w:val="24"/>
          <w:szCs w:val="24"/>
        </w:rPr>
        <w:fldChar w:fldCharType="end"/>
      </w:r>
      <w:r w:rsidR="00B25E02">
        <w:rPr>
          <w:rFonts w:ascii="Times New Roman" w:hAnsi="Times New Roman" w:cs="Times New Roman" w:hint="eastAsia"/>
          <w:sz w:val="24"/>
          <w:szCs w:val="24"/>
        </w:rPr>
        <w:t xml:space="preserve">, which might actually be embryos and </w:t>
      </w:r>
      <w:r w:rsidR="00506E05">
        <w:rPr>
          <w:rFonts w:ascii="Times New Roman" w:hAnsi="Times New Roman" w:cs="Times New Roman" w:hint="eastAsia"/>
          <w:sz w:val="24"/>
          <w:szCs w:val="24"/>
        </w:rPr>
        <w:t xml:space="preserve">are unnecessary to be distinguished from atomic form oxygen in </w:t>
      </w:r>
      <w:r w:rsidR="00144B47">
        <w:rPr>
          <w:rFonts w:ascii="Times New Roman" w:hAnsi="Times New Roman" w:cs="Times New Roman" w:hint="eastAsia"/>
          <w:sz w:val="24"/>
          <w:szCs w:val="24"/>
        </w:rPr>
        <w:t>terms</w:t>
      </w:r>
      <w:r w:rsidR="00506E05">
        <w:rPr>
          <w:rFonts w:ascii="Times New Roman" w:hAnsi="Times New Roman" w:cs="Times New Roman" w:hint="eastAsia"/>
          <w:sz w:val="24"/>
          <w:szCs w:val="24"/>
        </w:rPr>
        <w:t xml:space="preserve"> of their embrittlement mechanism</w:t>
      </w:r>
      <w:r w:rsidR="0071336F">
        <w:rPr>
          <w:rFonts w:ascii="Times New Roman" w:hAnsi="Times New Roman" w:cs="Times New Roman" w:hint="eastAsia"/>
          <w:sz w:val="24"/>
          <w:szCs w:val="24"/>
        </w:rPr>
        <w:t>s</w:t>
      </w:r>
      <w:r w:rsidR="00B25E02">
        <w:rPr>
          <w:rFonts w:ascii="Times New Roman" w:hAnsi="Times New Roman" w:cs="Times New Roman" w:hint="eastAsia"/>
          <w:sz w:val="24"/>
          <w:szCs w:val="24"/>
        </w:rPr>
        <w:t>.</w:t>
      </w:r>
      <w:r w:rsidR="00097285">
        <w:rPr>
          <w:rFonts w:ascii="Times New Roman" w:hAnsi="Times New Roman" w:cs="Times New Roman" w:hint="eastAsia"/>
          <w:sz w:val="24"/>
          <w:szCs w:val="24"/>
        </w:rPr>
        <w:t xml:space="preserve"> But secondly, </w:t>
      </w:r>
      <w:r w:rsidR="006B0BF1">
        <w:rPr>
          <w:rFonts w:ascii="Times New Roman" w:hAnsi="Times New Roman" w:cs="Times New Roman" w:hint="eastAsia"/>
          <w:sz w:val="24"/>
          <w:szCs w:val="24"/>
        </w:rPr>
        <w:t xml:space="preserve">indeed, </w:t>
      </w:r>
      <w:r w:rsidR="00396450">
        <w:rPr>
          <w:rFonts w:ascii="Times New Roman" w:hAnsi="Times New Roman" w:cs="Times New Roman" w:hint="eastAsia"/>
          <w:sz w:val="24"/>
          <w:szCs w:val="24"/>
        </w:rPr>
        <w:t>for some near-equilibrium Mo/W/NbTaMoW samples (</w:t>
      </w:r>
      <w:r w:rsidR="00B34CC8">
        <w:rPr>
          <w:rFonts w:ascii="Times New Roman" w:hAnsi="Times New Roman" w:cs="Times New Roman" w:hint="eastAsia"/>
          <w:sz w:val="24"/>
          <w:szCs w:val="24"/>
        </w:rPr>
        <w:t xml:space="preserve">e.g., melted </w:t>
      </w:r>
      <w:r w:rsidR="005E3515">
        <w:rPr>
          <w:rFonts w:ascii="Times New Roman" w:hAnsi="Times New Roman" w:cs="Times New Roman" w:hint="eastAsia"/>
          <w:sz w:val="24"/>
          <w:szCs w:val="24"/>
        </w:rPr>
        <w:t>at</w:t>
      </w:r>
      <w:r w:rsidR="00B34CC8">
        <w:rPr>
          <w:rFonts w:ascii="Times New Roman" w:hAnsi="Times New Roman" w:cs="Times New Roman" w:hint="eastAsia"/>
          <w:sz w:val="24"/>
          <w:szCs w:val="24"/>
        </w:rPr>
        <w:t xml:space="preserve"> slow solidification rates</w:t>
      </w:r>
      <w:r w:rsidR="00B34CC8" w:rsidRPr="00B34CC8">
        <w:rPr>
          <w:rFonts w:ascii="Times New Roman" w:hAnsi="Times New Roman" w:cs="Times New Roman"/>
          <w:color w:val="EE0000"/>
          <w:sz w:val="24"/>
          <w:szCs w:val="24"/>
        </w:rPr>
        <w:fldChar w:fldCharType="begin"/>
      </w:r>
      <w:r w:rsidR="000815A8">
        <w:rPr>
          <w:rFonts w:ascii="Times New Roman" w:hAnsi="Times New Roman" w:cs="Times New Roman"/>
          <w:color w:val="EE0000"/>
          <w:sz w:val="24"/>
          <w:szCs w:val="24"/>
        </w:rPr>
        <w:instrText xml:space="preserve"> ADDIN EN.CITE &lt;EndNote&gt;&lt;Cite&gt;&lt;Author&gt;Brosse&lt;/Author&gt;&lt;Year&gt;1981&lt;/Year&gt;&lt;RecNum&gt;449&lt;/RecNum&gt;&lt;DisplayText&gt;&lt;style face="superscript"&gt;28&lt;/style&gt;&lt;/DisplayText&gt;&lt;record&gt;&lt;rec-number&gt;449&lt;/rec-number&gt;&lt;foreign-keys&gt;&lt;key app="EN" db-id="awpvz950b9ve04ezre5xf2wlsxfvrr9zdxra" timestamp="1758398196"&gt;449&lt;/key&gt;&lt;/foreign-keys&gt;&lt;ref-type name="Journal Article"&gt;17&lt;/ref-type&gt;&lt;contributors&gt;&lt;authors&gt;&lt;author&gt;Brosse, J. B.&lt;/author&gt;&lt;author&gt;Fillit, R.&lt;/author&gt;&lt;author&gt;Biscondi, M.&lt;/author&gt;&lt;/authors&gt;&lt;/contributors&gt;&lt;titles&gt;&lt;title&gt;Intrinsic intergranular brittleness of molybdenum&lt;/title&gt;&lt;secondary-title&gt;Scripta Metallurgica&lt;/secondary-title&gt;&lt;/titles&gt;&lt;periodical&gt;&lt;full-title&gt;Scripta Metallurgica&lt;/full-title&gt;&lt;/periodical&gt;&lt;pages&gt;619-623&lt;/pages&gt;&lt;volume&gt;15&lt;/volume&gt;&lt;number&gt;6&lt;/number&gt;&lt;dates&gt;&lt;year&gt;1981&lt;/year&gt;&lt;pub-dates&gt;&lt;date&gt;1981/06/01/&lt;/date&gt;&lt;/pub-dates&gt;&lt;/dates&gt;&lt;isbn&gt;0036-9748&lt;/isbn&gt;&lt;urls&gt;&lt;related-urls&gt;&lt;url&gt;https://www.sciencedirect.com/science/article/pii/0036974881900387&lt;/url&gt;&lt;/related-urls&gt;&lt;/urls&gt;&lt;electronic-resource-num&gt;https://doi.org/10.1016/0036-9748(81)90038-7&lt;/electronic-resource-num&gt;&lt;/record&gt;&lt;/Cite&gt;&lt;/EndNote&gt;</w:instrText>
      </w:r>
      <w:r w:rsidR="00B34CC8" w:rsidRPr="00B34CC8">
        <w:rPr>
          <w:rFonts w:ascii="Times New Roman" w:hAnsi="Times New Roman" w:cs="Times New Roman"/>
          <w:color w:val="EE0000"/>
          <w:sz w:val="24"/>
          <w:szCs w:val="24"/>
        </w:rPr>
        <w:fldChar w:fldCharType="separate"/>
      </w:r>
      <w:r w:rsidR="000815A8" w:rsidRPr="000815A8">
        <w:rPr>
          <w:rFonts w:ascii="Times New Roman" w:hAnsi="Times New Roman" w:cs="Times New Roman"/>
          <w:noProof/>
          <w:color w:val="EE0000"/>
          <w:sz w:val="24"/>
          <w:szCs w:val="24"/>
          <w:vertAlign w:val="superscript"/>
        </w:rPr>
        <w:t>28</w:t>
      </w:r>
      <w:r w:rsidR="00B34CC8" w:rsidRPr="00B34CC8">
        <w:rPr>
          <w:rFonts w:ascii="Times New Roman" w:hAnsi="Times New Roman" w:cs="Times New Roman"/>
          <w:color w:val="EE0000"/>
          <w:sz w:val="24"/>
          <w:szCs w:val="24"/>
        </w:rPr>
        <w:fldChar w:fldCharType="end"/>
      </w:r>
      <w:r w:rsidR="00B34CC8">
        <w:rPr>
          <w:rFonts w:ascii="Times New Roman" w:hAnsi="Times New Roman" w:cs="Times New Roman" w:hint="eastAsia"/>
          <w:sz w:val="24"/>
          <w:szCs w:val="24"/>
        </w:rPr>
        <w:t xml:space="preserve">, </w:t>
      </w:r>
      <w:r w:rsidR="00A8685D">
        <w:rPr>
          <w:rFonts w:ascii="Times New Roman" w:hAnsi="Times New Roman" w:cs="Times New Roman" w:hint="eastAsia"/>
          <w:sz w:val="24"/>
          <w:szCs w:val="24"/>
        </w:rPr>
        <w:t xml:space="preserve">heat treated at high temperatures or </w:t>
      </w:r>
      <w:r w:rsidR="00BB67FA">
        <w:rPr>
          <w:rFonts w:ascii="Times New Roman" w:hAnsi="Times New Roman" w:cs="Times New Roman" w:hint="eastAsia"/>
          <w:sz w:val="24"/>
          <w:szCs w:val="24"/>
        </w:rPr>
        <w:t>for</w:t>
      </w:r>
      <w:r w:rsidR="00A8685D">
        <w:rPr>
          <w:rFonts w:ascii="Times New Roman" w:hAnsi="Times New Roman" w:cs="Times New Roman" w:hint="eastAsia"/>
          <w:sz w:val="24"/>
          <w:szCs w:val="24"/>
        </w:rPr>
        <w:t xml:space="preserve"> long time</w:t>
      </w:r>
      <w:r w:rsidR="00A8685D" w:rsidRPr="00A8685D">
        <w:rPr>
          <w:rFonts w:ascii="Times New Roman" w:hAnsi="Times New Roman" w:cs="Times New Roman"/>
          <w:color w:val="EE0000"/>
          <w:sz w:val="24"/>
          <w:szCs w:val="24"/>
        </w:rPr>
        <w:fldChar w:fldCharType="begin"/>
      </w:r>
      <w:r w:rsidR="000815A8">
        <w:rPr>
          <w:rFonts w:ascii="Times New Roman" w:hAnsi="Times New Roman" w:cs="Times New Roman"/>
          <w:color w:val="EE0000"/>
          <w:sz w:val="24"/>
          <w:szCs w:val="24"/>
        </w:rPr>
        <w:instrText xml:space="preserve"> ADDIN EN.CITE &lt;EndNote&gt;&lt;Cite&gt;&lt;Author&gt;Krajnikov&lt;/Author&gt;&lt;Year&gt;1992&lt;/Year&gt;&lt;RecNum&gt;457&lt;/RecNum&gt;&lt;DisplayText&gt;&lt;style face="superscript"&gt;29&lt;/style&gt;&lt;/DisplayText&gt;&lt;record&gt;&lt;rec-number&gt;457&lt;/rec-number&gt;&lt;foreign-keys&gt;&lt;key app="EN" db-id="awpvz950b9ve04ezre5xf2wlsxfvrr9zdxra" timestamp="1758405471"&gt;457&lt;/key&gt;&lt;/foreign-keys&gt;&lt;ref-type name="Journal Article"&gt;17&lt;/ref-type&gt;&lt;contributors&gt;&lt;authors&gt;&lt;author&gt;Krajnikov, A. V.&lt;/author&gt;&lt;author&gt;Drachinskiy, A. S.&lt;/author&gt;&lt;author&gt;Slyunyaev, V. N.&lt;/author&gt;&lt;/authors&gt;&lt;/contributors&gt;&lt;titles&gt;&lt;title&gt;Grain boundary segregation in recrystallized molybdenum alloys and its effect on brittle intergranular fracture&lt;/title&gt;&lt;secondary-title&gt;International Journal of Refractory Metals and Hard Materials&lt;/secondary-title&gt;&lt;/titles&gt;&lt;periodical&gt;&lt;full-title&gt;International Journal of Refractory Metals and Hard Materials&lt;/full-title&gt;&lt;/periodical&gt;&lt;pages&gt;175-180&lt;/pages&gt;&lt;volume&gt;11&lt;/volume&gt;&lt;number&gt;3&lt;/number&gt;&lt;dates&gt;&lt;year&gt;1992&lt;/year&gt;&lt;pub-dates&gt;&lt;date&gt;1992/01/01/&lt;/date&gt;&lt;/pub-dates&gt;&lt;/dates&gt;&lt;isbn&gt;0263-4368&lt;/isbn&gt;&lt;urls&gt;&lt;related-urls&gt;&lt;url&gt;https://www.sciencedirect.com/science/article/pii/026343689290060F&lt;/url&gt;&lt;/related-urls&gt;&lt;/urls&gt;&lt;electronic-resource-num&gt;https://doi.org/10.1016/0263-4368(92)90060-F&lt;/electronic-resource-num&gt;&lt;/record&gt;&lt;/Cite&gt;&lt;/EndNote&gt;</w:instrText>
      </w:r>
      <w:r w:rsidR="00A8685D" w:rsidRPr="00A8685D">
        <w:rPr>
          <w:rFonts w:ascii="Times New Roman" w:hAnsi="Times New Roman" w:cs="Times New Roman"/>
          <w:color w:val="EE0000"/>
          <w:sz w:val="24"/>
          <w:szCs w:val="24"/>
        </w:rPr>
        <w:fldChar w:fldCharType="separate"/>
      </w:r>
      <w:r w:rsidR="000815A8" w:rsidRPr="000815A8">
        <w:rPr>
          <w:rFonts w:ascii="Times New Roman" w:hAnsi="Times New Roman" w:cs="Times New Roman"/>
          <w:noProof/>
          <w:color w:val="EE0000"/>
          <w:sz w:val="24"/>
          <w:szCs w:val="24"/>
          <w:vertAlign w:val="superscript"/>
        </w:rPr>
        <w:t>29</w:t>
      </w:r>
      <w:r w:rsidR="00A8685D" w:rsidRPr="00A8685D">
        <w:rPr>
          <w:rFonts w:ascii="Times New Roman" w:hAnsi="Times New Roman" w:cs="Times New Roman"/>
          <w:color w:val="EE0000"/>
          <w:sz w:val="24"/>
          <w:szCs w:val="24"/>
        </w:rPr>
        <w:fldChar w:fldCharType="end"/>
      </w:r>
      <w:r w:rsidR="00A8685D">
        <w:rPr>
          <w:rFonts w:ascii="Times New Roman" w:hAnsi="Times New Roman" w:cs="Times New Roman" w:hint="eastAsia"/>
          <w:sz w:val="24"/>
          <w:szCs w:val="24"/>
        </w:rPr>
        <w:t xml:space="preserve">, </w:t>
      </w:r>
      <w:r w:rsidR="00DD4470">
        <w:rPr>
          <w:rFonts w:ascii="Times New Roman" w:hAnsi="Times New Roman" w:cs="Times New Roman" w:hint="eastAsia"/>
          <w:sz w:val="24"/>
          <w:szCs w:val="24"/>
        </w:rPr>
        <w:t>h</w:t>
      </w:r>
      <w:r w:rsidR="00DD4470" w:rsidRPr="00DD4470">
        <w:rPr>
          <w:rFonts w:ascii="Times New Roman" w:hAnsi="Times New Roman" w:cs="Times New Roman"/>
          <w:sz w:val="24"/>
          <w:szCs w:val="24"/>
        </w:rPr>
        <w:t xml:space="preserve">ot </w:t>
      </w:r>
      <w:r w:rsidR="00DD4470">
        <w:rPr>
          <w:rFonts w:ascii="Times New Roman" w:hAnsi="Times New Roman" w:cs="Times New Roman" w:hint="eastAsia"/>
          <w:sz w:val="24"/>
          <w:szCs w:val="24"/>
        </w:rPr>
        <w:t>i</w:t>
      </w:r>
      <w:r w:rsidR="00DD4470" w:rsidRPr="00DD4470">
        <w:rPr>
          <w:rFonts w:ascii="Times New Roman" w:hAnsi="Times New Roman" w:cs="Times New Roman"/>
          <w:sz w:val="24"/>
          <w:szCs w:val="24"/>
        </w:rPr>
        <w:t xml:space="preserve">sostatic </w:t>
      </w:r>
      <w:r w:rsidR="00DD4470">
        <w:rPr>
          <w:rFonts w:ascii="Times New Roman" w:hAnsi="Times New Roman" w:cs="Times New Roman" w:hint="eastAsia"/>
          <w:sz w:val="24"/>
          <w:szCs w:val="24"/>
        </w:rPr>
        <w:t>p</w:t>
      </w:r>
      <w:r w:rsidR="00DD4470" w:rsidRPr="00DD4470">
        <w:rPr>
          <w:rFonts w:ascii="Times New Roman" w:hAnsi="Times New Roman" w:cs="Times New Roman"/>
          <w:sz w:val="24"/>
          <w:szCs w:val="24"/>
        </w:rPr>
        <w:t>ress</w:t>
      </w:r>
      <w:r w:rsidR="00214C03">
        <w:rPr>
          <w:rFonts w:ascii="Times New Roman" w:hAnsi="Times New Roman" w:cs="Times New Roman" w:hint="eastAsia"/>
          <w:sz w:val="24"/>
          <w:szCs w:val="24"/>
        </w:rPr>
        <w:t>ed</w:t>
      </w:r>
      <w:r w:rsidR="00DD4470" w:rsidRPr="00DD4470">
        <w:rPr>
          <w:rFonts w:ascii="Times New Roman" w:hAnsi="Times New Roman" w:cs="Times New Roman"/>
          <w:sz w:val="24"/>
          <w:szCs w:val="24"/>
        </w:rPr>
        <w:t xml:space="preserve"> (HIP)</w:t>
      </w:r>
      <w:r w:rsidR="00D9601C" w:rsidRPr="00D9601C">
        <w:rPr>
          <w:rFonts w:ascii="Times New Roman" w:hAnsi="Times New Roman" w:cs="Times New Roman"/>
          <w:color w:val="EE0000"/>
          <w:sz w:val="24"/>
          <w:szCs w:val="24"/>
        </w:rPr>
        <w:fldChar w:fldCharType="begin"/>
      </w:r>
      <w:r w:rsidR="000815A8">
        <w:rPr>
          <w:rFonts w:ascii="Times New Roman" w:hAnsi="Times New Roman" w:cs="Times New Roman"/>
          <w:color w:val="EE0000"/>
          <w:sz w:val="24"/>
          <w:szCs w:val="24"/>
        </w:rPr>
        <w:instrText xml:space="preserve"> ADDIN EN.CITE &lt;EndNote&gt;&lt;Cite&gt;&lt;Author&gt;Kumar&lt;/Author&gt;&lt;Year&gt;2024&lt;/Year&gt;&lt;RecNum&gt;164&lt;/RecNum&gt;&lt;DisplayText&gt;&lt;style face="superscript"&gt;27&lt;/style&gt;&lt;/DisplayText&gt;&lt;record&gt;&lt;rec-number&gt;164&lt;/rec-number&gt;&lt;foreign-keys&gt;&lt;key app="EN" db-id="awpvz950b9ve04ezre5xf2wlsxfvrr9zdxra" timestamp="1741769338"&gt;164&lt;/key&gt;&lt;/foreign-keys&gt;&lt;ref-type name="Journal Article"&gt;17&lt;/ref-type&gt;&lt;contributors&gt;&lt;authors&gt;&lt;author&gt;Kumar, Punit&lt;/author&gt;&lt;author&gt;Gou, Xueqian&lt;/author&gt;&lt;author&gt;Cook, David H.&lt;/author&gt;&lt;author&gt;Payne, Madelyn I.&lt;/author&gt;&lt;author&gt;Morrison, Nathaniel J.&lt;/author&gt;&lt;author&gt;Wang, Wenqing&lt;/author&gt;&lt;author&gt;Zhang, Mingwei&lt;/author&gt;&lt;author&gt;Asta, Mark&lt;/author&gt;&lt;author&gt;Minor, Andrew M.&lt;/author&gt;&lt;author&gt;Cao, Ruqing&lt;/author&gt;&lt;author&gt;Li, Yi&lt;/author&gt;&lt;author&gt;Ritchie, Robert O.&lt;/author&gt;&lt;/authors&gt;&lt;/contributors&gt;&lt;titles&gt;&lt;title&gt;Degradation of the mechanical properties of NbMoTaW refractory high-entropy alloy in tension&lt;/title&gt;&lt;secondary-title&gt;Acta Materialia&lt;/secondary-title&gt;&lt;/titles&gt;&lt;periodical&gt;&lt;full-title&gt;Acta Materialia&lt;/full-title&gt;&lt;/periodical&gt;&lt;volume&gt;279&lt;/volume&gt;&lt;section&gt;120297&lt;/section&gt;&lt;dates&gt;&lt;year&gt;2024&lt;/year&gt;&lt;/dates&gt;&lt;isbn&gt;13596454&lt;/isbn&gt;&lt;urls&gt;&lt;/urls&gt;&lt;electronic-resource-num&gt;10.1016/j.actamat.2024.120297&lt;/electronic-resource-num&gt;&lt;/record&gt;&lt;/Cite&gt;&lt;/EndNote&gt;</w:instrText>
      </w:r>
      <w:r w:rsidR="00D9601C" w:rsidRPr="00D9601C">
        <w:rPr>
          <w:rFonts w:ascii="Times New Roman" w:hAnsi="Times New Roman" w:cs="Times New Roman"/>
          <w:color w:val="EE0000"/>
          <w:sz w:val="24"/>
          <w:szCs w:val="24"/>
        </w:rPr>
        <w:fldChar w:fldCharType="separate"/>
      </w:r>
      <w:r w:rsidR="000815A8" w:rsidRPr="000815A8">
        <w:rPr>
          <w:rFonts w:ascii="Times New Roman" w:hAnsi="Times New Roman" w:cs="Times New Roman"/>
          <w:noProof/>
          <w:color w:val="EE0000"/>
          <w:sz w:val="24"/>
          <w:szCs w:val="24"/>
          <w:vertAlign w:val="superscript"/>
        </w:rPr>
        <w:t>27</w:t>
      </w:r>
      <w:r w:rsidR="00D9601C" w:rsidRPr="00D9601C">
        <w:rPr>
          <w:rFonts w:ascii="Times New Roman" w:hAnsi="Times New Roman" w:cs="Times New Roman"/>
          <w:color w:val="EE0000"/>
          <w:sz w:val="24"/>
          <w:szCs w:val="24"/>
        </w:rPr>
        <w:fldChar w:fldCharType="end"/>
      </w:r>
      <w:r w:rsidR="00DD4470">
        <w:rPr>
          <w:rFonts w:ascii="Times New Roman" w:hAnsi="Times New Roman" w:cs="Times New Roman" w:hint="eastAsia"/>
          <w:sz w:val="24"/>
          <w:szCs w:val="24"/>
        </w:rPr>
        <w:t>, and/or thermomechanical</w:t>
      </w:r>
      <w:r w:rsidR="00214C03">
        <w:rPr>
          <w:rFonts w:ascii="Times New Roman" w:hAnsi="Times New Roman" w:cs="Times New Roman" w:hint="eastAsia"/>
          <w:sz w:val="24"/>
          <w:szCs w:val="24"/>
        </w:rPr>
        <w:t>ly</w:t>
      </w:r>
      <w:r w:rsidR="00DD4470">
        <w:rPr>
          <w:rFonts w:ascii="Times New Roman" w:hAnsi="Times New Roman" w:cs="Times New Roman" w:hint="eastAsia"/>
          <w:sz w:val="24"/>
          <w:szCs w:val="24"/>
        </w:rPr>
        <w:t xml:space="preserve"> process</w:t>
      </w:r>
      <w:r w:rsidR="00214C03">
        <w:rPr>
          <w:rFonts w:ascii="Times New Roman" w:hAnsi="Times New Roman" w:cs="Times New Roman" w:hint="eastAsia"/>
          <w:sz w:val="24"/>
          <w:szCs w:val="24"/>
        </w:rPr>
        <w:t>ed</w:t>
      </w:r>
      <w:r w:rsidR="00D9601C" w:rsidRPr="00D9601C">
        <w:rPr>
          <w:rFonts w:ascii="Times New Roman" w:hAnsi="Times New Roman" w:cs="Times New Roman"/>
          <w:color w:val="EE0000"/>
          <w:sz w:val="24"/>
          <w:szCs w:val="24"/>
        </w:rPr>
        <w:fldChar w:fldCharType="begin"/>
      </w:r>
      <w:r w:rsidR="000815A8">
        <w:rPr>
          <w:rFonts w:ascii="Times New Roman" w:hAnsi="Times New Roman" w:cs="Times New Roman"/>
          <w:color w:val="EE0000"/>
          <w:sz w:val="24"/>
          <w:szCs w:val="24"/>
        </w:rPr>
        <w:instrText xml:space="preserve"> ADDIN EN.CITE &lt;EndNote&gt;&lt;Cite&gt;&lt;Author&gt;Kanchi&lt;/Author&gt;&lt;Year&gt;2022&lt;/Year&gt;&lt;RecNum&gt;73&lt;/RecNum&gt;&lt;DisplayText&gt;&lt;style face="superscript"&gt;30&lt;/style&gt;&lt;/DisplayText&gt;&lt;record&gt;&lt;rec-number&gt;73&lt;/rec-number&gt;&lt;foreign-keys&gt;&lt;key app="EN" db-id="awpvz950b9ve04ezre5xf2wlsxfvrr9zdxra" timestamp="1711300256"&gt;73&lt;/key&gt;&lt;/foreign-keys&gt;&lt;ref-type name="Journal Article"&gt;17&lt;/ref-type&gt;&lt;contributors&gt;&lt;authors&gt;&lt;author&gt;Kanchi, Anjali&lt;/author&gt;&lt;author&gt;Rajulapati, Koteswararao V.&lt;/author&gt;&lt;author&gt;Rao, B. Srinivasa&lt;/author&gt;&lt;author&gt;Sivaprahasam, D.&lt;/author&gt;&lt;author&gt;Gundakaram, Ravi C.&lt;/author&gt;&lt;/authors&gt;&lt;/contributors&gt;&lt;titles&gt;&lt;title&gt;Influence of Thermomechanical Processing on Microstructure and Mechanical Properties of MoNbTaW Refractory High-Entropy Alloy&lt;/title&gt;&lt;secondary-title&gt;Journal of Materials Engineering and Performance&lt;/secondary-title&gt;&lt;/titles&gt;&lt;periodical&gt;&lt;full-title&gt;Journal of Materials Engineering and Performance&lt;/full-title&gt;&lt;/periodical&gt;&lt;pages&gt;7964-7972&lt;/pages&gt;&lt;volume&gt;31&lt;/volume&gt;&lt;number&gt;10&lt;/number&gt;&lt;section&gt;7964&lt;/section&gt;&lt;dates&gt;&lt;year&gt;2022&lt;/year&gt;&lt;/dates&gt;&lt;isbn&gt;1059-9495&amp;#xD;1544-1024&lt;/isbn&gt;&lt;urls&gt;&lt;/urls&gt;&lt;electronic-resource-num&gt;10.1007/s11665-022-06855-9&lt;/electronic-resource-num&gt;&lt;/record&gt;&lt;/Cite&gt;&lt;/EndNote&gt;</w:instrText>
      </w:r>
      <w:r w:rsidR="00D9601C" w:rsidRPr="00D9601C">
        <w:rPr>
          <w:rFonts w:ascii="Times New Roman" w:hAnsi="Times New Roman" w:cs="Times New Roman"/>
          <w:color w:val="EE0000"/>
          <w:sz w:val="24"/>
          <w:szCs w:val="24"/>
        </w:rPr>
        <w:fldChar w:fldCharType="separate"/>
      </w:r>
      <w:r w:rsidR="000815A8" w:rsidRPr="000815A8">
        <w:rPr>
          <w:rFonts w:ascii="Times New Roman" w:hAnsi="Times New Roman" w:cs="Times New Roman"/>
          <w:noProof/>
          <w:color w:val="EE0000"/>
          <w:sz w:val="24"/>
          <w:szCs w:val="24"/>
          <w:vertAlign w:val="superscript"/>
        </w:rPr>
        <w:t>30</w:t>
      </w:r>
      <w:r w:rsidR="00D9601C" w:rsidRPr="00D9601C">
        <w:rPr>
          <w:rFonts w:ascii="Times New Roman" w:hAnsi="Times New Roman" w:cs="Times New Roman"/>
          <w:color w:val="EE0000"/>
          <w:sz w:val="24"/>
          <w:szCs w:val="24"/>
        </w:rPr>
        <w:fldChar w:fldCharType="end"/>
      </w:r>
      <w:r w:rsidR="00396450">
        <w:rPr>
          <w:rFonts w:ascii="Times New Roman" w:hAnsi="Times New Roman" w:cs="Times New Roman" w:hint="eastAsia"/>
          <w:sz w:val="24"/>
          <w:szCs w:val="24"/>
        </w:rPr>
        <w:t xml:space="preserve">), </w:t>
      </w:r>
      <w:r w:rsidR="009A07EC">
        <w:rPr>
          <w:rFonts w:ascii="Times New Roman" w:hAnsi="Times New Roman" w:cs="Times New Roman" w:hint="eastAsia"/>
          <w:sz w:val="24"/>
          <w:szCs w:val="24"/>
        </w:rPr>
        <w:t>mature oxides would form at GBs with the more active Nb/Ta solutes combining with O</w:t>
      </w:r>
      <w:r w:rsidR="00BB67FA" w:rsidRPr="00D9601C">
        <w:rPr>
          <w:rFonts w:ascii="Times New Roman" w:hAnsi="Times New Roman" w:cs="Times New Roman"/>
          <w:color w:val="EE0000"/>
          <w:sz w:val="24"/>
          <w:szCs w:val="24"/>
        </w:rPr>
        <w:fldChar w:fldCharType="begin">
          <w:fldData xml:space="preserve">PEVuZE5vdGU+PENpdGU+PEF1dGhvcj5LdW1hcjwvQXV0aG9yPjxZZWFyPjIwMjQ8L1llYXI+PFJl
Y051bT4xNjQ8L1JlY051bT48RGlzcGxheVRleHQ+PHN0eWxlIGZhY2U9InN1cGVyc2NyaXB0Ij4y
NywzMDwvc3R5bGU+PC9EaXNwbGF5VGV4dD48cmVjb3JkPjxyZWMtbnVtYmVyPjE2NDwvcmVjLW51
bWJlcj48Zm9yZWlnbi1rZXlzPjxrZXkgYXBwPSJFTiIgZGItaWQ9ImF3cHZ6OTUwYjl2ZTA0ZXpy
ZTV4ZjJ3bHN4ZnZycjl6ZHhyYSIgdGltZXN0YW1wPSIxNzQxNzY5MzM4Ij4xNjQ8L2tleT48L2Zv
cmVpZ24ta2V5cz48cmVmLXR5cGUgbmFtZT0iSm91cm5hbCBBcnRpY2xlIj4xNzwvcmVmLXR5cGU+
PGNvbnRyaWJ1dG9ycz48YXV0aG9ycz48YXV0aG9yPkt1bWFyLCBQdW5pdDwvYXV0aG9yPjxhdXRo
b3I+R291LCBYdWVxaWFuPC9hdXRob3I+PGF1dGhvcj5Db29rLCBEYXZpZCBILjwvYXV0aG9yPjxh
dXRob3I+UGF5bmUsIE1hZGVseW4gSS48L2F1dGhvcj48YXV0aG9yPk1vcnJpc29uLCBOYXRoYW5p
ZWwgSi48L2F1dGhvcj48YXV0aG9yPldhbmcsIFdlbnFpbmc8L2F1dGhvcj48YXV0aG9yPlpoYW5n
LCBNaW5nd2VpPC9hdXRob3I+PGF1dGhvcj5Bc3RhLCBNYXJrPC9hdXRob3I+PGF1dGhvcj5NaW5v
ciwgQW5kcmV3IE0uPC9hdXRob3I+PGF1dGhvcj5DYW8sIFJ1cWluZzwvYXV0aG9yPjxhdXRob3I+
TGksIFlpPC9hdXRob3I+PGF1dGhvcj5SaXRjaGllLCBSb2JlcnQgTy48L2F1dGhvcj48L2F1dGhv
cnM+PC9jb250cmlidXRvcnM+PHRpdGxlcz48dGl0bGU+RGVncmFkYXRpb24gb2YgdGhlIG1lY2hh
bmljYWwgcHJvcGVydGllcyBvZiBOYk1vVGFXIHJlZnJhY3RvcnkgaGlnaC1lbnRyb3B5IGFsbG95
IGluIHRlbnNpb248L3RpdGxlPjxzZWNvbmRhcnktdGl0bGU+QWN0YSBNYXRlcmlhbGlhPC9zZWNv
bmRhcnktdGl0bGU+PC90aXRsZXM+PHBlcmlvZGljYWw+PGZ1bGwtdGl0bGU+QWN0YSBNYXRlcmlh
bGlhPC9mdWxsLXRpdGxlPjwvcGVyaW9kaWNhbD48dm9sdW1lPjI3OTwvdm9sdW1lPjxzZWN0aW9u
PjEyMDI5Nzwvc2VjdGlvbj48ZGF0ZXM+PHllYXI+MjAyNDwveWVhcj48L2RhdGVzPjxpc2JuPjEz
NTk2NDU0PC9pc2JuPjx1cmxzPjwvdXJscz48ZWxlY3Ryb25pYy1yZXNvdXJjZS1udW0+MTAuMTAx
Ni9qLmFjdGFtYXQuMjAyNC4xMjAyOTc8L2VsZWN0cm9uaWMtcmVzb3VyY2UtbnVtPjwvcmVjb3Jk
PjwvQ2l0ZT48Q2l0ZT48QXV0aG9yPkthbmNoaTwvQXV0aG9yPjxZZWFyPjIwMjI8L1llYXI+PFJl
Y051bT43MzwvUmVjTnVtPjxyZWNvcmQ+PHJlYy1udW1iZXI+NzM8L3JlYy1udW1iZXI+PGZvcmVp
Z24ta2V5cz48a2V5IGFwcD0iRU4iIGRiLWlkPSJhd3B2ejk1MGI5dmUwNGV6cmU1eGYyd2xzeGZ2
cnI5emR4cmEiIHRpbWVzdGFtcD0iMTcxMTMwMDI1NiI+NzM8L2tleT48L2ZvcmVpZ24ta2V5cz48
cmVmLXR5cGUgbmFtZT0iSm91cm5hbCBBcnRpY2xlIj4xNzwvcmVmLXR5cGU+PGNvbnRyaWJ1dG9y
cz48YXV0aG9ycz48YXV0aG9yPkthbmNoaSwgQW5qYWxpPC9hdXRob3I+PGF1dGhvcj5SYWp1bGFw
YXRpLCBLb3Rlc3dhcmFyYW8gVi48L2F1dGhvcj48YXV0aG9yPlJhbywgQi4gU3Jpbml2YXNhPC9h
dXRob3I+PGF1dGhvcj5TaXZhcHJhaGFzYW0sIEQuPC9hdXRob3I+PGF1dGhvcj5HdW5kYWthcmFt
LCBSYXZpIEMuPC9hdXRob3I+PC9hdXRob3JzPjwvY29udHJpYnV0b3JzPjx0aXRsZXM+PHRpdGxl
PkluZmx1ZW5jZSBvZiBUaGVybW9tZWNoYW5pY2FsIFByb2Nlc3Npbmcgb24gTWljcm9zdHJ1Y3R1
cmUgYW5kIE1lY2hhbmljYWwgUHJvcGVydGllcyBvZiBNb05iVGFXIFJlZnJhY3RvcnkgSGlnaC1F
bnRyb3B5IEFsbG95PC90aXRsZT48c2Vjb25kYXJ5LXRpdGxlPkpvdXJuYWwgb2YgTWF0ZXJpYWxz
IEVuZ2luZWVyaW5nIGFuZCBQZXJmb3JtYW5jZTwvc2Vjb25kYXJ5LXRpdGxlPjwvdGl0bGVzPjxw
ZXJpb2RpY2FsPjxmdWxsLXRpdGxlPkpvdXJuYWwgb2YgTWF0ZXJpYWxzIEVuZ2luZWVyaW5nIGFu
ZCBQZXJmb3JtYW5jZTwvZnVsbC10aXRsZT48L3BlcmlvZGljYWw+PHBhZ2VzPjc5NjQtNzk3Mjwv
cGFnZXM+PHZvbHVtZT4zMTwvdm9sdW1lPjxudW1iZXI+MTA8L251bWJlcj48c2VjdGlvbj43OTY0
PC9zZWN0aW9uPjxkYXRlcz48eWVhcj4yMDIyPC95ZWFyPjwvZGF0ZXM+PGlzYm4+MTA1OS05NDk1
JiN4RDsxNTQ0LTEwMjQ8L2lzYm4+PHVybHM+PC91cmxzPjxlbGVjdHJvbmljLXJlc291cmNlLW51
bT4xMC4xMDA3L3MxMTY2NS0wMjItMDY4NTUtOTwvZWxlY3Ryb25pYy1yZXNvdXJjZS1udW0+PC9y
ZWNvcmQ+PC9DaXRlPjwvRW5kTm90ZT4A
</w:fldData>
        </w:fldChar>
      </w:r>
      <w:r w:rsidR="000815A8">
        <w:rPr>
          <w:rFonts w:ascii="Times New Roman" w:hAnsi="Times New Roman" w:cs="Times New Roman"/>
          <w:color w:val="EE0000"/>
          <w:sz w:val="24"/>
          <w:szCs w:val="24"/>
        </w:rPr>
        <w:instrText xml:space="preserve"> ADDIN EN.CITE </w:instrText>
      </w:r>
      <w:r w:rsidR="000815A8">
        <w:rPr>
          <w:rFonts w:ascii="Times New Roman" w:hAnsi="Times New Roman" w:cs="Times New Roman"/>
          <w:color w:val="EE0000"/>
          <w:sz w:val="24"/>
          <w:szCs w:val="24"/>
        </w:rPr>
        <w:fldChar w:fldCharType="begin">
          <w:fldData xml:space="preserve">PEVuZE5vdGU+PENpdGU+PEF1dGhvcj5LdW1hcjwvQXV0aG9yPjxZZWFyPjIwMjQ8L1llYXI+PFJl
Y051bT4xNjQ8L1JlY051bT48RGlzcGxheVRleHQ+PHN0eWxlIGZhY2U9InN1cGVyc2NyaXB0Ij4y
NywzMDwvc3R5bGU+PC9EaXNwbGF5VGV4dD48cmVjb3JkPjxyZWMtbnVtYmVyPjE2NDwvcmVjLW51
bWJlcj48Zm9yZWlnbi1rZXlzPjxrZXkgYXBwPSJFTiIgZGItaWQ9ImF3cHZ6OTUwYjl2ZTA0ZXpy
ZTV4ZjJ3bHN4ZnZycjl6ZHhyYSIgdGltZXN0YW1wPSIxNzQxNzY5MzM4Ij4xNjQ8L2tleT48L2Zv
cmVpZ24ta2V5cz48cmVmLXR5cGUgbmFtZT0iSm91cm5hbCBBcnRpY2xlIj4xNzwvcmVmLXR5cGU+
PGNvbnRyaWJ1dG9ycz48YXV0aG9ycz48YXV0aG9yPkt1bWFyLCBQdW5pdDwvYXV0aG9yPjxhdXRo
b3I+R291LCBYdWVxaWFuPC9hdXRob3I+PGF1dGhvcj5Db29rLCBEYXZpZCBILjwvYXV0aG9yPjxh
dXRob3I+UGF5bmUsIE1hZGVseW4gSS48L2F1dGhvcj48YXV0aG9yPk1vcnJpc29uLCBOYXRoYW5p
ZWwgSi48L2F1dGhvcj48YXV0aG9yPldhbmcsIFdlbnFpbmc8L2F1dGhvcj48YXV0aG9yPlpoYW5n
LCBNaW5nd2VpPC9hdXRob3I+PGF1dGhvcj5Bc3RhLCBNYXJrPC9hdXRob3I+PGF1dGhvcj5NaW5v
ciwgQW5kcmV3IE0uPC9hdXRob3I+PGF1dGhvcj5DYW8sIFJ1cWluZzwvYXV0aG9yPjxhdXRob3I+
TGksIFlpPC9hdXRob3I+PGF1dGhvcj5SaXRjaGllLCBSb2JlcnQgTy48L2F1dGhvcj48L2F1dGhv
cnM+PC9jb250cmlidXRvcnM+PHRpdGxlcz48dGl0bGU+RGVncmFkYXRpb24gb2YgdGhlIG1lY2hh
bmljYWwgcHJvcGVydGllcyBvZiBOYk1vVGFXIHJlZnJhY3RvcnkgaGlnaC1lbnRyb3B5IGFsbG95
IGluIHRlbnNpb248L3RpdGxlPjxzZWNvbmRhcnktdGl0bGU+QWN0YSBNYXRlcmlhbGlhPC9zZWNv
bmRhcnktdGl0bGU+PC90aXRsZXM+PHBlcmlvZGljYWw+PGZ1bGwtdGl0bGU+QWN0YSBNYXRlcmlh
bGlhPC9mdWxsLXRpdGxlPjwvcGVyaW9kaWNhbD48dm9sdW1lPjI3OTwvdm9sdW1lPjxzZWN0aW9u
PjEyMDI5Nzwvc2VjdGlvbj48ZGF0ZXM+PHllYXI+MjAyNDwveWVhcj48L2RhdGVzPjxpc2JuPjEz
NTk2NDU0PC9pc2JuPjx1cmxzPjwvdXJscz48ZWxlY3Ryb25pYy1yZXNvdXJjZS1udW0+MTAuMTAx
Ni9qLmFjdGFtYXQuMjAyNC4xMjAyOTc8L2VsZWN0cm9uaWMtcmVzb3VyY2UtbnVtPjwvcmVjb3Jk
PjwvQ2l0ZT48Q2l0ZT48QXV0aG9yPkthbmNoaTwvQXV0aG9yPjxZZWFyPjIwMjI8L1llYXI+PFJl
Y051bT43MzwvUmVjTnVtPjxyZWNvcmQ+PHJlYy1udW1iZXI+NzM8L3JlYy1udW1iZXI+PGZvcmVp
Z24ta2V5cz48a2V5IGFwcD0iRU4iIGRiLWlkPSJhd3B2ejk1MGI5dmUwNGV6cmU1eGYyd2xzeGZ2
cnI5emR4cmEiIHRpbWVzdGFtcD0iMTcxMTMwMDI1NiI+NzM8L2tleT48L2ZvcmVpZ24ta2V5cz48
cmVmLXR5cGUgbmFtZT0iSm91cm5hbCBBcnRpY2xlIj4xNzwvcmVmLXR5cGU+PGNvbnRyaWJ1dG9y
cz48YXV0aG9ycz48YXV0aG9yPkthbmNoaSwgQW5qYWxpPC9hdXRob3I+PGF1dGhvcj5SYWp1bGFw
YXRpLCBLb3Rlc3dhcmFyYW8gVi48L2F1dGhvcj48YXV0aG9yPlJhbywgQi4gU3Jpbml2YXNhPC9h
dXRob3I+PGF1dGhvcj5TaXZhcHJhaGFzYW0sIEQuPC9hdXRob3I+PGF1dGhvcj5HdW5kYWthcmFt
LCBSYXZpIEMuPC9hdXRob3I+PC9hdXRob3JzPjwvY29udHJpYnV0b3JzPjx0aXRsZXM+PHRpdGxl
PkluZmx1ZW5jZSBvZiBUaGVybW9tZWNoYW5pY2FsIFByb2Nlc3Npbmcgb24gTWljcm9zdHJ1Y3R1
cmUgYW5kIE1lY2hhbmljYWwgUHJvcGVydGllcyBvZiBNb05iVGFXIFJlZnJhY3RvcnkgSGlnaC1F
bnRyb3B5IEFsbG95PC90aXRsZT48c2Vjb25kYXJ5LXRpdGxlPkpvdXJuYWwgb2YgTWF0ZXJpYWxz
IEVuZ2luZWVyaW5nIGFuZCBQZXJmb3JtYW5jZTwvc2Vjb25kYXJ5LXRpdGxlPjwvdGl0bGVzPjxw
ZXJpb2RpY2FsPjxmdWxsLXRpdGxlPkpvdXJuYWwgb2YgTWF0ZXJpYWxzIEVuZ2luZWVyaW5nIGFu
ZCBQZXJmb3JtYW5jZTwvZnVsbC10aXRsZT48L3BlcmlvZGljYWw+PHBhZ2VzPjc5NjQtNzk3Mjwv
cGFnZXM+PHZvbHVtZT4zMTwvdm9sdW1lPjxudW1iZXI+MTA8L251bWJlcj48c2VjdGlvbj43OTY0
PC9zZWN0aW9uPjxkYXRlcz48eWVhcj4yMDIyPC95ZWFyPjwvZGF0ZXM+PGlzYm4+MTA1OS05NDk1
JiN4RDsxNTQ0LTEwMjQ8L2lzYm4+PHVybHM+PC91cmxzPjxlbGVjdHJvbmljLXJlc291cmNlLW51
bT4xMC4xMDA3L3MxMTY2NS0wMjItMDY4NTUtOTwvZWxlY3Ryb25pYy1yZXNvdXJjZS1udW0+PC9y
ZWNvcmQ+PC9DaXRlPjwvRW5kTm90ZT4A
</w:fldData>
        </w:fldChar>
      </w:r>
      <w:r w:rsidR="000815A8">
        <w:rPr>
          <w:rFonts w:ascii="Times New Roman" w:hAnsi="Times New Roman" w:cs="Times New Roman"/>
          <w:color w:val="EE0000"/>
          <w:sz w:val="24"/>
          <w:szCs w:val="24"/>
        </w:rPr>
        <w:instrText xml:space="preserve"> ADDIN EN.CITE.DATA </w:instrText>
      </w:r>
      <w:r w:rsidR="000815A8">
        <w:rPr>
          <w:rFonts w:ascii="Times New Roman" w:hAnsi="Times New Roman" w:cs="Times New Roman"/>
          <w:color w:val="EE0000"/>
          <w:sz w:val="24"/>
          <w:szCs w:val="24"/>
        </w:rPr>
      </w:r>
      <w:r w:rsidR="000815A8">
        <w:rPr>
          <w:rFonts w:ascii="Times New Roman" w:hAnsi="Times New Roman" w:cs="Times New Roman"/>
          <w:color w:val="EE0000"/>
          <w:sz w:val="24"/>
          <w:szCs w:val="24"/>
        </w:rPr>
        <w:fldChar w:fldCharType="end"/>
      </w:r>
      <w:r w:rsidR="00BB67FA" w:rsidRPr="00D9601C">
        <w:rPr>
          <w:rFonts w:ascii="Times New Roman" w:hAnsi="Times New Roman" w:cs="Times New Roman"/>
          <w:color w:val="EE0000"/>
          <w:sz w:val="24"/>
          <w:szCs w:val="24"/>
        </w:rPr>
      </w:r>
      <w:r w:rsidR="00BB67FA" w:rsidRPr="00D9601C">
        <w:rPr>
          <w:rFonts w:ascii="Times New Roman" w:hAnsi="Times New Roman" w:cs="Times New Roman"/>
          <w:color w:val="EE0000"/>
          <w:sz w:val="24"/>
          <w:szCs w:val="24"/>
        </w:rPr>
        <w:fldChar w:fldCharType="separate"/>
      </w:r>
      <w:r w:rsidR="000815A8" w:rsidRPr="000815A8">
        <w:rPr>
          <w:rFonts w:ascii="Times New Roman" w:hAnsi="Times New Roman" w:cs="Times New Roman"/>
          <w:noProof/>
          <w:color w:val="EE0000"/>
          <w:sz w:val="24"/>
          <w:szCs w:val="24"/>
          <w:vertAlign w:val="superscript"/>
        </w:rPr>
        <w:t>27,30</w:t>
      </w:r>
      <w:r w:rsidR="00BB67FA" w:rsidRPr="00D9601C">
        <w:rPr>
          <w:rFonts w:ascii="Times New Roman" w:hAnsi="Times New Roman" w:cs="Times New Roman"/>
          <w:color w:val="EE0000"/>
          <w:sz w:val="24"/>
          <w:szCs w:val="24"/>
        </w:rPr>
        <w:fldChar w:fldCharType="end"/>
      </w:r>
      <w:r w:rsidR="009A07EC">
        <w:rPr>
          <w:rFonts w:ascii="Times New Roman" w:hAnsi="Times New Roman" w:cs="Times New Roman" w:hint="eastAsia"/>
          <w:sz w:val="24"/>
          <w:szCs w:val="24"/>
        </w:rPr>
        <w:t>, or with Mo/W finally combining with O under sufficient thermodynamic conditions</w:t>
      </w:r>
      <w:r w:rsidR="00BB67FA" w:rsidRPr="00B34CC8">
        <w:rPr>
          <w:rFonts w:ascii="Times New Roman" w:hAnsi="Times New Roman" w:cs="Times New Roman"/>
          <w:color w:val="EE0000"/>
          <w:sz w:val="24"/>
          <w:szCs w:val="24"/>
        </w:rPr>
        <w:fldChar w:fldCharType="begin">
          <w:fldData xml:space="preserve">PEVuZE5vdGU+PENpdGU+PEF1dGhvcj5Ccm9zc2U8L0F1dGhvcj48WWVhcj4xOTgxPC9ZZWFyPjxS
ZWNOdW0+NDQ5PC9SZWNOdW0+PERpc3BsYXlUZXh0PjxzdHlsZSBmYWNlPSJzdXBlcnNjcmlwdCI+
MjgsMjk8L3N0eWxlPjwvRGlzcGxheVRleHQ+PHJlY29yZD48cmVjLW51bWJlcj40NDk8L3JlYy1u
dW1iZXI+PGZvcmVpZ24ta2V5cz48a2V5IGFwcD0iRU4iIGRiLWlkPSJhd3B2ejk1MGI5dmUwNGV6
cmU1eGYyd2xzeGZ2cnI5emR4cmEiIHRpbWVzdGFtcD0iMTc1ODM5ODE5NiI+NDQ5PC9rZXk+PC9m
b3JlaWduLWtleXM+PHJlZi10eXBlIG5hbWU9IkpvdXJuYWwgQXJ0aWNsZSI+MTc8L3JlZi10eXBl
Pjxjb250cmlidXRvcnM+PGF1dGhvcnM+PGF1dGhvcj5Ccm9zc2UsIEouIEIuPC9hdXRob3I+PGF1
dGhvcj5GaWxsaXQsIFIuPC9hdXRob3I+PGF1dGhvcj5CaXNjb25kaSwgTS48L2F1dGhvcj48L2F1
dGhvcnM+PC9jb250cmlidXRvcnM+PHRpdGxlcz48dGl0bGU+SW50cmluc2ljIGludGVyZ3JhbnVs
YXIgYnJpdHRsZW5lc3Mgb2YgbW9seWJkZW51bTwvdGl0bGU+PHNlY29uZGFyeS10aXRsZT5TY3Jp
cHRhIE1ldGFsbHVyZ2ljYTwvc2Vjb25kYXJ5LXRpdGxlPjwvdGl0bGVzPjxwZXJpb2RpY2FsPjxm
dWxsLXRpdGxlPlNjcmlwdGEgTWV0YWxsdXJnaWNhPC9mdWxsLXRpdGxlPjwvcGVyaW9kaWNhbD48
cGFnZXM+NjE5LTYyMzwvcGFnZXM+PHZvbHVtZT4xNTwvdm9sdW1lPjxudW1iZXI+NjwvbnVtYmVy
PjxkYXRlcz48eWVhcj4xOTgxPC95ZWFyPjxwdWItZGF0ZXM+PGRhdGU+MTk4MS8wNi8wMS88L2Rh
dGU+PC9wdWItZGF0ZXM+PC9kYXRlcz48aXNibj4wMDM2LTk3NDg8L2lzYm4+PHVybHM+PHJlbGF0
ZWQtdXJscz48dXJsPmh0dHBzOi8vd3d3LnNjaWVuY2VkaXJlY3QuY29tL3NjaWVuY2UvYXJ0aWNs
ZS9waWkvMDAzNjk3NDg4MTkwMDM4NzwvdXJsPjwvcmVsYXRlZC11cmxzPjwvdXJscz48ZWxlY3Ry
b25pYy1yZXNvdXJjZS1udW0+aHR0cHM6Ly9kb2kub3JnLzEwLjEwMTYvMDAzNi05NzQ4KDgxKTkw
MDM4LTc8L2VsZWN0cm9uaWMtcmVzb3VyY2UtbnVtPjwvcmVjb3JkPjwvQ2l0ZT48Q2l0ZT48QXV0
aG9yPktyYWpuaWtvdjwvQXV0aG9yPjxZZWFyPjE5OTI8L1llYXI+PFJlY051bT40NTc8L1JlY051
bT48cmVjb3JkPjxyZWMtbnVtYmVyPjQ1NzwvcmVjLW51bWJlcj48Zm9yZWlnbi1rZXlzPjxrZXkg
YXBwPSJFTiIgZGItaWQ9ImF3cHZ6OTUwYjl2ZTA0ZXpyZTV4ZjJ3bHN4ZnZycjl6ZHhyYSIgdGlt
ZXN0YW1wPSIxNzU4NDA1NDcxIj40NTc8L2tleT48L2ZvcmVpZ24ta2V5cz48cmVmLXR5cGUgbmFt
ZT0iSm91cm5hbCBBcnRpY2xlIj4xNzwvcmVmLXR5cGU+PGNvbnRyaWJ1dG9ycz48YXV0aG9ycz48
YXV0aG9yPktyYWpuaWtvdiwgQS4gVi48L2F1dGhvcj48YXV0aG9yPkRyYWNoaW5za2l5LCBBLiBT
LjwvYXV0aG9yPjxhdXRob3I+U2x5dW55YWV2LCBWLiBOLjwvYXV0aG9yPjwvYXV0aG9ycz48L2Nv
bnRyaWJ1dG9ycz48dGl0bGVzPjx0aXRsZT5HcmFpbiBib3VuZGFyeSBzZWdyZWdhdGlvbiBpbiBy
ZWNyeXN0YWxsaXplZCBtb2x5YmRlbnVtIGFsbG95cyBhbmQgaXRzIGVmZmVjdCBvbiBicml0dGxl
IGludGVyZ3JhbnVsYXIgZnJhY3R1cmU8L3RpdGxlPjxzZWNvbmRhcnktdGl0bGU+SW50ZXJuYXRp
b25hbCBKb3VybmFsIG9mIFJlZnJhY3RvcnkgTWV0YWxzIGFuZCBIYXJkIE1hdGVyaWFsczwvc2Vj
b25kYXJ5LXRpdGxlPjwvdGl0bGVzPjxwZXJpb2RpY2FsPjxmdWxsLXRpdGxlPkludGVybmF0aW9u
YWwgSm91cm5hbCBvZiBSZWZyYWN0b3J5IE1ldGFscyBhbmQgSGFyZCBNYXRlcmlhbHM8L2Z1bGwt
dGl0bGU+PC9wZXJpb2RpY2FsPjxwYWdlcz4xNzUtMTgwPC9wYWdlcz48dm9sdW1lPjExPC92b2x1
bWU+PG51bWJlcj4zPC9udW1iZXI+PGRhdGVzPjx5ZWFyPjE5OTI8L3llYXI+PHB1Yi1kYXRlcz48
ZGF0ZT4xOTkyLzAxLzAxLzwvZGF0ZT48L3B1Yi1kYXRlcz48L2RhdGVzPjxpc2JuPjAyNjMtNDM2
ODwvaXNibj48dXJscz48cmVsYXRlZC11cmxzPjx1cmw+aHR0cHM6Ly93d3cuc2NpZW5jZWRpcmVj
dC5jb20vc2NpZW5jZS9hcnRpY2xlL3BpaS8wMjYzNDM2ODkyOTAwNjBGPC91cmw+PC9yZWxhdGVk
LXVybHM+PC91cmxzPjxlbGVjdHJvbmljLXJlc291cmNlLW51bT5odHRwczovL2RvaS5vcmcvMTAu
MTAxNi8wMjYzLTQzNjgoOTIpOTAwNjAtRjwvZWxlY3Ryb25pYy1yZXNvdXJjZS1udW0+PC9yZWNv
cmQ+PC9DaXRlPjwvRW5kTm90ZT4A
</w:fldData>
        </w:fldChar>
      </w:r>
      <w:r w:rsidR="000815A8">
        <w:rPr>
          <w:rFonts w:ascii="Times New Roman" w:hAnsi="Times New Roman" w:cs="Times New Roman"/>
          <w:color w:val="EE0000"/>
          <w:sz w:val="24"/>
          <w:szCs w:val="24"/>
        </w:rPr>
        <w:instrText xml:space="preserve"> ADDIN EN.CITE </w:instrText>
      </w:r>
      <w:r w:rsidR="000815A8">
        <w:rPr>
          <w:rFonts w:ascii="Times New Roman" w:hAnsi="Times New Roman" w:cs="Times New Roman"/>
          <w:color w:val="EE0000"/>
          <w:sz w:val="24"/>
          <w:szCs w:val="24"/>
        </w:rPr>
        <w:fldChar w:fldCharType="begin">
          <w:fldData xml:space="preserve">PEVuZE5vdGU+PENpdGU+PEF1dGhvcj5Ccm9zc2U8L0F1dGhvcj48WWVhcj4xOTgxPC9ZZWFyPjxS
ZWNOdW0+NDQ5PC9SZWNOdW0+PERpc3BsYXlUZXh0PjxzdHlsZSBmYWNlPSJzdXBlcnNjcmlwdCI+
MjgsMjk8L3N0eWxlPjwvRGlzcGxheVRleHQ+PHJlY29yZD48cmVjLW51bWJlcj40NDk8L3JlYy1u
dW1iZXI+PGZvcmVpZ24ta2V5cz48a2V5IGFwcD0iRU4iIGRiLWlkPSJhd3B2ejk1MGI5dmUwNGV6
cmU1eGYyd2xzeGZ2cnI5emR4cmEiIHRpbWVzdGFtcD0iMTc1ODM5ODE5NiI+NDQ5PC9rZXk+PC9m
b3JlaWduLWtleXM+PHJlZi10eXBlIG5hbWU9IkpvdXJuYWwgQXJ0aWNsZSI+MTc8L3JlZi10eXBl
Pjxjb250cmlidXRvcnM+PGF1dGhvcnM+PGF1dGhvcj5Ccm9zc2UsIEouIEIuPC9hdXRob3I+PGF1
dGhvcj5GaWxsaXQsIFIuPC9hdXRob3I+PGF1dGhvcj5CaXNjb25kaSwgTS48L2F1dGhvcj48L2F1
dGhvcnM+PC9jb250cmlidXRvcnM+PHRpdGxlcz48dGl0bGU+SW50cmluc2ljIGludGVyZ3JhbnVs
YXIgYnJpdHRsZW5lc3Mgb2YgbW9seWJkZW51bTwvdGl0bGU+PHNlY29uZGFyeS10aXRsZT5TY3Jp
cHRhIE1ldGFsbHVyZ2ljYTwvc2Vjb25kYXJ5LXRpdGxlPjwvdGl0bGVzPjxwZXJpb2RpY2FsPjxm
dWxsLXRpdGxlPlNjcmlwdGEgTWV0YWxsdXJnaWNhPC9mdWxsLXRpdGxlPjwvcGVyaW9kaWNhbD48
cGFnZXM+NjE5LTYyMzwvcGFnZXM+PHZvbHVtZT4xNTwvdm9sdW1lPjxudW1iZXI+NjwvbnVtYmVy
PjxkYXRlcz48eWVhcj4xOTgxPC95ZWFyPjxwdWItZGF0ZXM+PGRhdGU+MTk4MS8wNi8wMS88L2Rh
dGU+PC9wdWItZGF0ZXM+PC9kYXRlcz48aXNibj4wMDM2LTk3NDg8L2lzYm4+PHVybHM+PHJlbGF0
ZWQtdXJscz48dXJsPmh0dHBzOi8vd3d3LnNjaWVuY2VkaXJlY3QuY29tL3NjaWVuY2UvYXJ0aWNs
ZS9waWkvMDAzNjk3NDg4MTkwMDM4NzwvdXJsPjwvcmVsYXRlZC11cmxzPjwvdXJscz48ZWxlY3Ry
b25pYy1yZXNvdXJjZS1udW0+aHR0cHM6Ly9kb2kub3JnLzEwLjEwMTYvMDAzNi05NzQ4KDgxKTkw
MDM4LTc8L2VsZWN0cm9uaWMtcmVzb3VyY2UtbnVtPjwvcmVjb3JkPjwvQ2l0ZT48Q2l0ZT48QXV0
aG9yPktyYWpuaWtvdjwvQXV0aG9yPjxZZWFyPjE5OTI8L1llYXI+PFJlY051bT40NTc8L1JlY051
bT48cmVjb3JkPjxyZWMtbnVtYmVyPjQ1NzwvcmVjLW51bWJlcj48Zm9yZWlnbi1rZXlzPjxrZXkg
YXBwPSJFTiIgZGItaWQ9ImF3cHZ6OTUwYjl2ZTA0ZXpyZTV4ZjJ3bHN4ZnZycjl6ZHhyYSIgdGlt
ZXN0YW1wPSIxNzU4NDA1NDcxIj40NTc8L2tleT48L2ZvcmVpZ24ta2V5cz48cmVmLXR5cGUgbmFt
ZT0iSm91cm5hbCBBcnRpY2xlIj4xNzwvcmVmLXR5cGU+PGNvbnRyaWJ1dG9ycz48YXV0aG9ycz48
YXV0aG9yPktyYWpuaWtvdiwgQS4gVi48L2F1dGhvcj48YXV0aG9yPkRyYWNoaW5za2l5LCBBLiBT
LjwvYXV0aG9yPjxhdXRob3I+U2x5dW55YWV2LCBWLiBOLjwvYXV0aG9yPjwvYXV0aG9ycz48L2Nv
bnRyaWJ1dG9ycz48dGl0bGVzPjx0aXRsZT5HcmFpbiBib3VuZGFyeSBzZWdyZWdhdGlvbiBpbiBy
ZWNyeXN0YWxsaXplZCBtb2x5YmRlbnVtIGFsbG95cyBhbmQgaXRzIGVmZmVjdCBvbiBicml0dGxl
IGludGVyZ3JhbnVsYXIgZnJhY3R1cmU8L3RpdGxlPjxzZWNvbmRhcnktdGl0bGU+SW50ZXJuYXRp
b25hbCBKb3VybmFsIG9mIFJlZnJhY3RvcnkgTWV0YWxzIGFuZCBIYXJkIE1hdGVyaWFsczwvc2Vj
b25kYXJ5LXRpdGxlPjwvdGl0bGVzPjxwZXJpb2RpY2FsPjxmdWxsLXRpdGxlPkludGVybmF0aW9u
YWwgSm91cm5hbCBvZiBSZWZyYWN0b3J5IE1ldGFscyBhbmQgSGFyZCBNYXRlcmlhbHM8L2Z1bGwt
dGl0bGU+PC9wZXJpb2RpY2FsPjxwYWdlcz4xNzUtMTgwPC9wYWdlcz48dm9sdW1lPjExPC92b2x1
bWU+PG51bWJlcj4zPC9udW1iZXI+PGRhdGVzPjx5ZWFyPjE5OTI8L3llYXI+PHB1Yi1kYXRlcz48
ZGF0ZT4xOTkyLzAxLzAxLzwvZGF0ZT48L3B1Yi1kYXRlcz48L2RhdGVzPjxpc2JuPjAyNjMtNDM2
ODwvaXNibj48dXJscz48cmVsYXRlZC11cmxzPjx1cmw+aHR0cHM6Ly93d3cuc2NpZW5jZWRpcmVj
dC5jb20vc2NpZW5jZS9hcnRpY2xlL3BpaS8wMjYzNDM2ODkyOTAwNjBGPC91cmw+PC9yZWxhdGVk
LXVybHM+PC91cmxzPjxlbGVjdHJvbmljLXJlc291cmNlLW51bT5odHRwczovL2RvaS5vcmcvMTAu
MTAxNi8wMjYzLTQzNjgoOTIpOTAwNjAtRjwvZWxlY3Ryb25pYy1yZXNvdXJjZS1udW0+PC9yZWNv
cmQ+PC9DaXRlPjwvRW5kTm90ZT4A
</w:fldData>
        </w:fldChar>
      </w:r>
      <w:r w:rsidR="000815A8">
        <w:rPr>
          <w:rFonts w:ascii="Times New Roman" w:hAnsi="Times New Roman" w:cs="Times New Roman"/>
          <w:color w:val="EE0000"/>
          <w:sz w:val="24"/>
          <w:szCs w:val="24"/>
        </w:rPr>
        <w:instrText xml:space="preserve"> ADDIN EN.CITE.DATA </w:instrText>
      </w:r>
      <w:r w:rsidR="000815A8">
        <w:rPr>
          <w:rFonts w:ascii="Times New Roman" w:hAnsi="Times New Roman" w:cs="Times New Roman"/>
          <w:color w:val="EE0000"/>
          <w:sz w:val="24"/>
          <w:szCs w:val="24"/>
        </w:rPr>
      </w:r>
      <w:r w:rsidR="000815A8">
        <w:rPr>
          <w:rFonts w:ascii="Times New Roman" w:hAnsi="Times New Roman" w:cs="Times New Roman"/>
          <w:color w:val="EE0000"/>
          <w:sz w:val="24"/>
          <w:szCs w:val="24"/>
        </w:rPr>
        <w:fldChar w:fldCharType="end"/>
      </w:r>
      <w:r w:rsidR="00BB67FA" w:rsidRPr="00B34CC8">
        <w:rPr>
          <w:rFonts w:ascii="Times New Roman" w:hAnsi="Times New Roman" w:cs="Times New Roman"/>
          <w:color w:val="EE0000"/>
          <w:sz w:val="24"/>
          <w:szCs w:val="24"/>
        </w:rPr>
      </w:r>
      <w:r w:rsidR="00BB67FA" w:rsidRPr="00B34CC8">
        <w:rPr>
          <w:rFonts w:ascii="Times New Roman" w:hAnsi="Times New Roman" w:cs="Times New Roman"/>
          <w:color w:val="EE0000"/>
          <w:sz w:val="24"/>
          <w:szCs w:val="24"/>
        </w:rPr>
        <w:fldChar w:fldCharType="separate"/>
      </w:r>
      <w:r w:rsidR="000815A8" w:rsidRPr="000815A8">
        <w:rPr>
          <w:rFonts w:ascii="Times New Roman" w:hAnsi="Times New Roman" w:cs="Times New Roman"/>
          <w:noProof/>
          <w:color w:val="EE0000"/>
          <w:sz w:val="24"/>
          <w:szCs w:val="24"/>
          <w:vertAlign w:val="superscript"/>
        </w:rPr>
        <w:t>28,29</w:t>
      </w:r>
      <w:r w:rsidR="00BB67FA" w:rsidRPr="00B34CC8">
        <w:rPr>
          <w:rFonts w:ascii="Times New Roman" w:hAnsi="Times New Roman" w:cs="Times New Roman"/>
          <w:color w:val="EE0000"/>
          <w:sz w:val="24"/>
          <w:szCs w:val="24"/>
        </w:rPr>
        <w:fldChar w:fldCharType="end"/>
      </w:r>
      <w:r w:rsidR="00097285">
        <w:rPr>
          <w:rFonts w:ascii="Times New Roman" w:hAnsi="Times New Roman" w:cs="Times New Roman" w:hint="eastAsia"/>
          <w:sz w:val="24"/>
          <w:szCs w:val="24"/>
        </w:rPr>
        <w:t>.</w:t>
      </w:r>
    </w:p>
    <w:p w14:paraId="1B14E1A3" w14:textId="5E7E19FF" w:rsidR="00F80A48" w:rsidRPr="004B3817" w:rsidRDefault="005F2ED8" w:rsidP="00F80A48">
      <w:pPr>
        <w:spacing w:line="480" w:lineRule="auto"/>
        <w:ind w:firstLineChars="200" w:firstLine="480"/>
        <w:rPr>
          <w:rFonts w:ascii="Times New Roman" w:eastAsia="宋体" w:hAnsi="Times New Roman" w:cs="Times New Roman"/>
          <w:bCs/>
          <w:sz w:val="24"/>
          <w:szCs w:val="24"/>
          <w:lang w:val="en-AU"/>
        </w:rPr>
      </w:pPr>
      <w:r>
        <w:rPr>
          <w:rFonts w:ascii="Times New Roman" w:hAnsi="Times New Roman" w:cs="Times New Roman" w:hint="eastAsia"/>
          <w:sz w:val="24"/>
          <w:szCs w:val="24"/>
        </w:rPr>
        <w:t xml:space="preserve">For this category of oxygen embrittlement, several </w:t>
      </w:r>
      <w:r w:rsidR="001A3A5F">
        <w:rPr>
          <w:rFonts w:ascii="Times New Roman" w:hAnsi="Times New Roman" w:cs="Times New Roman" w:hint="eastAsia"/>
          <w:sz w:val="24"/>
          <w:szCs w:val="24"/>
        </w:rPr>
        <w:t>mitigating strategies</w:t>
      </w:r>
      <w:r>
        <w:rPr>
          <w:rFonts w:ascii="Times New Roman" w:hAnsi="Times New Roman" w:cs="Times New Roman" w:hint="eastAsia"/>
          <w:sz w:val="24"/>
          <w:szCs w:val="24"/>
        </w:rPr>
        <w:t xml:space="preserve"> had been put forward. </w:t>
      </w:r>
      <w:r w:rsidR="00E5171A">
        <w:rPr>
          <w:rFonts w:ascii="Times New Roman" w:hAnsi="Times New Roman" w:cs="Times New Roman" w:hint="eastAsia"/>
          <w:sz w:val="24"/>
          <w:szCs w:val="24"/>
        </w:rPr>
        <w:t>Adding trace amount</w:t>
      </w:r>
      <w:r w:rsidR="00314E92">
        <w:rPr>
          <w:rFonts w:ascii="Times New Roman" w:hAnsi="Times New Roman" w:cs="Times New Roman" w:hint="eastAsia"/>
          <w:sz w:val="24"/>
          <w:szCs w:val="24"/>
        </w:rPr>
        <w:t>s</w:t>
      </w:r>
      <w:r w:rsidR="00E5171A">
        <w:rPr>
          <w:rFonts w:ascii="Times New Roman" w:hAnsi="Times New Roman" w:cs="Times New Roman" w:hint="eastAsia"/>
          <w:sz w:val="24"/>
          <w:szCs w:val="24"/>
        </w:rPr>
        <w:t xml:space="preserve"> of boron and/or carbon </w:t>
      </w:r>
      <w:r w:rsidR="00261B83">
        <w:rPr>
          <w:rFonts w:ascii="Times New Roman" w:hAnsi="Times New Roman" w:cs="Times New Roman" w:hint="eastAsia"/>
          <w:sz w:val="24"/>
          <w:szCs w:val="24"/>
        </w:rPr>
        <w:t xml:space="preserve">atoms </w:t>
      </w:r>
      <w:r w:rsidR="00B3405E">
        <w:rPr>
          <w:rFonts w:ascii="Times New Roman" w:hAnsi="Times New Roman" w:cs="Times New Roman" w:hint="eastAsia"/>
          <w:sz w:val="24"/>
          <w:szCs w:val="24"/>
        </w:rPr>
        <w:t>can first</w:t>
      </w:r>
      <w:r w:rsidR="00DD1976" w:rsidRPr="00DD1976">
        <w:rPr>
          <w:rFonts w:ascii="Times New Roman" w:eastAsia="宋体" w:hAnsi="Times New Roman" w:cs="Times New Roman" w:hint="eastAsia"/>
          <w:bCs/>
          <w:sz w:val="24"/>
          <w:szCs w:val="24"/>
          <w:lang w:val="en-AU"/>
        </w:rPr>
        <w:t xml:space="preserve"> </w:t>
      </w:r>
      <w:r w:rsidR="00DD1976" w:rsidRPr="004B3817">
        <w:rPr>
          <w:rFonts w:ascii="Times New Roman" w:eastAsia="宋体" w:hAnsi="Times New Roman" w:cs="Times New Roman" w:hint="eastAsia"/>
          <w:bCs/>
          <w:sz w:val="24"/>
          <w:szCs w:val="24"/>
          <w:lang w:val="en-AU"/>
        </w:rPr>
        <w:t xml:space="preserve">suppress </w:t>
      </w:r>
      <w:r w:rsidR="00261B83">
        <w:rPr>
          <w:rFonts w:ascii="Times New Roman" w:eastAsia="宋体" w:hAnsi="Times New Roman" w:cs="Times New Roman" w:hint="eastAsia"/>
          <w:bCs/>
          <w:sz w:val="24"/>
          <w:szCs w:val="24"/>
          <w:lang w:val="en-AU"/>
        </w:rPr>
        <w:t>GB oxygen</w:t>
      </w:r>
      <w:r w:rsidR="00DD1976" w:rsidRPr="004B3817">
        <w:rPr>
          <w:rFonts w:ascii="Times New Roman" w:eastAsia="宋体" w:hAnsi="Times New Roman" w:cs="Times New Roman" w:hint="eastAsia"/>
          <w:bCs/>
          <w:sz w:val="24"/>
          <w:szCs w:val="24"/>
          <w:lang w:val="en-AU"/>
        </w:rPr>
        <w:t xml:space="preserve"> segregation </w:t>
      </w:r>
      <w:r w:rsidR="00DD1976">
        <w:rPr>
          <w:rFonts w:ascii="Times New Roman" w:eastAsia="宋体" w:hAnsi="Times New Roman" w:cs="Times New Roman" w:hint="eastAsia"/>
          <w:bCs/>
          <w:sz w:val="24"/>
          <w:szCs w:val="24"/>
          <w:lang w:val="en-AU"/>
        </w:rPr>
        <w:t xml:space="preserve">by their </w:t>
      </w:r>
      <w:r w:rsidR="00DD1976" w:rsidRPr="004B3817">
        <w:rPr>
          <w:rFonts w:ascii="Times New Roman" w:eastAsia="宋体" w:hAnsi="Times New Roman" w:cs="Times New Roman" w:hint="eastAsia"/>
          <w:bCs/>
          <w:sz w:val="24"/>
          <w:szCs w:val="24"/>
          <w:lang w:val="en-AU"/>
        </w:rPr>
        <w:t>higher diffusion rate and lower GB segregation energ</w:t>
      </w:r>
      <w:r w:rsidR="00DD1976">
        <w:rPr>
          <w:rFonts w:ascii="Times New Roman" w:eastAsia="宋体" w:hAnsi="Times New Roman" w:cs="Times New Roman" w:hint="eastAsia"/>
          <w:bCs/>
          <w:sz w:val="24"/>
          <w:szCs w:val="24"/>
          <w:lang w:val="en-AU"/>
        </w:rPr>
        <w:t>y</w:t>
      </w:r>
      <w:r w:rsidR="001A3A5F" w:rsidRPr="001A3A5F">
        <w:rPr>
          <w:rFonts w:ascii="Times New Roman" w:eastAsia="宋体" w:hAnsi="Times New Roman" w:cs="Times New Roman"/>
          <w:bCs/>
          <w:color w:val="EE0000"/>
          <w:sz w:val="24"/>
          <w:szCs w:val="24"/>
          <w:lang w:val="en-AU"/>
        </w:rPr>
        <w:fldChar w:fldCharType="begin">
          <w:fldData xml:space="preserve">PEVuZE5vdGU+PENpdGU+PEF1dGhvcj5XYW5nPC9BdXRob3I+PFllYXI+MjAyMTwvWWVhcj48UmVj
TnVtPjQ1OTwvUmVjTnVtPjxEaXNwbGF5VGV4dD48c3R5bGUgZmFjZT0ic3VwZXJzY3JpcHQiPjks
MzE8L3N0eWxlPjwvRGlzcGxheVRleHQ+PHJlY29yZD48cmVjLW51bWJlcj40NTk8L3JlYy1udW1i
ZXI+PGZvcmVpZ24ta2V5cz48a2V5IGFwcD0iRU4iIGRiLWlkPSJhd3B2ejk1MGI5dmUwNGV6cmU1
eGYyd2xzeGZ2cnI5emR4cmEiIHRpbWVzdGFtcD0iMTc1ODQwNjg0MCI+NDU5PC9rZXk+PC9mb3Jl
aWduLWtleXM+PHJlZi10eXBlIG5hbWU9IkpvdXJuYWwgQXJ0aWNsZSI+MTc8L3JlZi10eXBlPjxj
b250cmlidXRvcnM+PGF1dGhvcnM+PGF1dGhvcj5XYW5nLCBaaS1RaTwvYXV0aG9yPjxhdXRob3I+
TGksIFl1LUhhbzwvYXV0aG9yPjxhdXRob3I+R29uZywgSGVuZ2Zlbmc8L2F1dGhvcj48YXV0aG9y
PlJlbiwgUWluZy1ZdWFuPC9hdXRob3I+PGF1dGhvcj5NYSwgRmFuZy1GZWk8L2F1dGhvcj48YXV0
aG9yPkxpdSwgVG9uZzwvYXV0aG9yPjxhdXRob3I+THUsIEd1YW5nLUhvbmc8L2F1dGhvcj48YXV0
aG9yPlpob3UsIEhvbmctQm88L2F1dGhvcj48L2F1dGhvcnM+PC9jb250cmlidXRvcnM+PHRpdGxl
cz48dGl0bGU+U3VwcHJlc3NpbmcgZWZmZWN0IG9mIGNhcmJvbiBvbiBveHlnZW4taW5kdWNlZCBl
bWJyaXR0bGVtZW50IGluIG1vbHliZGVudW0gZ3JhaW4gYm91bmRhcnk8L3RpdGxlPjxzZWNvbmRh
cnktdGl0bGU+Q29tcHV0YXRpb25hbCBNYXRlcmlhbHMgU2NpZW5jZTwvc2Vjb25kYXJ5LXRpdGxl
PjwvdGl0bGVzPjxwZXJpb2RpY2FsPjxmdWxsLXRpdGxlPkNvbXB1dGF0aW9uYWwgTWF0ZXJpYWxz
IFNjaWVuY2U8L2Z1bGwtdGl0bGU+PC9wZXJpb2RpY2FsPjxwYWdlcz4xMTA2NzY8L3BhZ2VzPjx2
b2x1bWU+MTk4PC92b2x1bWU+PGtleXdvcmRzPjxrZXl3b3JkPk1vbHliZGVudW08L2tleXdvcmQ+
PGtleXdvcmQ+R3JhaW4gYm91bmRhcnk8L2tleXdvcmQ+PGtleXdvcmQ+T3h5Z2VuLWluZHVjZWQg
ZW1icml0dGxlbWVudDwva2V5d29yZD48a2V5d29yZD5DYXJib248L2tleXdvcmQ+PGtleXdvcmQ+
U3VwcHJlc3NpbmcgZWZmZWN0PC9rZXl3b3JkPjwva2V5d29yZHM+PGRhdGVzPjx5ZWFyPjIwMjE8
L3llYXI+PHB1Yi1kYXRlcz48ZGF0ZT4yMDIxLzEwLzAxLzwvZGF0ZT48L3B1Yi1kYXRlcz48L2Rh
dGVzPjxpc2JuPjA5MjctMDI1NjwvaXNibj48dXJscz48cmVsYXRlZC11cmxzPjx1cmw+aHR0cHM6
Ly93d3cuc2NpZW5jZWRpcmVjdC5jb20vc2NpZW5jZS9hcnRpY2xlL3BpaS9TMDkyNzAyNTYyMTAw
NDAzMTwvdXJsPjwvcmVsYXRlZC11cmxzPjwvdXJscz48ZWxlY3Ryb25pYy1yZXNvdXJjZS1udW0+
aHR0cHM6Ly9kb2kub3JnLzEwLjEwMTYvai5jb21tYXRzY2kuMjAyMS4xMTA2NzY8L2VsZWN0cm9u
aWMtcmVzb3VyY2UtbnVtPjwvcmVjb3JkPjwvQ2l0ZT48Q2l0ZT48QXV0aG9yPldhbmc8L0F1dGhv
cj48WWVhcj4yMDIyPC9ZZWFyPjxSZWNOdW0+MTQwPC9SZWNOdW0+PHJlY29yZD48cmVjLW51bWJl
cj4xNDA8L3JlYy1udW1iZXI+PGZvcmVpZ24ta2V5cz48a2V5IGFwcD0iRU4iIGRiLWlkPSJhd3B2
ejk1MGI5dmUwNGV6cmU1eGYyd2xzeGZ2cnI5emR4cmEiIHRpbWVzdGFtcD0iMTc0MDgxMjM5OSI+
MTQwPC9rZXk+PC9mb3JlaWduLWtleXM+PHJlZi10eXBlIG5hbWU9IkpvdXJuYWwgQXJ0aWNsZSI+
MTc8L3JlZi10eXBlPjxjb250cmlidXRvcnM+PGF1dGhvcnM+PGF1dGhvcj5XYW5nLCBaaGVuZ3Fp
PC9hdXRob3I+PGF1dGhvcj5XdSwgSG9uZ2h1aTwvYXV0aG9yPjxhdXRob3I+V3UsIFl1YW48L2F1
dGhvcj48YXV0aG9yPkh1YW5nLCBIYWlsb25nPC9hdXRob3I+PGF1dGhvcj5aaHUsIFhpYW5neXU8
L2F1dGhvcj48YXV0aG9yPlpoYW5nLCBZaW5namllPC9hdXRob3I+PGF1dGhvcj5aaHUsIEh1aWh1
aTwvYXV0aG9yPjxhdXRob3I+WXVhbiwgWGlhb3l1YW48L2F1dGhvcj48YXV0aG9yPkNoZW4sIFFp
YW5nPC9hdXRob3I+PGF1dGhvcj5XYW5nLCBTaHVkYW88L2F1dGhvcj48YXV0aG9yPkxpdSwgWGlv
bmdqdW48L2F1dGhvcj48YXV0aG9yPldhbmcsIEh1aTwvYXV0aG9yPjxhdXRob3I+SmlhbmcsIFN1
aWhlPC9hdXRob3I+PGF1dGhvcj5LaW0sIE1vb24gSi48L2F1dGhvcj48YXV0aG9yPkx1LCBaaGFv
cGluZzwvYXV0aG9yPjwvYXV0aG9ycz48L2NvbnRyaWJ1dG9ycz48dGl0bGVzPjx0aXRsZT5Tb2x2
aW5nIG94eWdlbiBlbWJyaXR0bGVtZW50IG9mIHJlZnJhY3RvcnkgaGlnaC1lbnRyb3B5IGFsbG95
IHZpYSBncmFpbiBib3VuZGFyeSBlbmdpbmVlcmluZzwvdGl0bGU+PHNlY29uZGFyeS10aXRsZT5N
YXRlcmlhbHMgVG9kYXk8L3NlY29uZGFyeS10aXRsZT48L3RpdGxlcz48cGVyaW9kaWNhbD48ZnVs
bC10aXRsZT5NYXRlcmlhbHMgVG9kYXk8L2Z1bGwtdGl0bGU+PC9wZXJpb2RpY2FsPjxwYWdlcz44
My04OTwvcGFnZXM+PHZvbHVtZT41NDwvdm9sdW1lPjxzZWN0aW9uPjgzPC9zZWN0aW9uPjxkYXRl
cz48eWVhcj4yMDIyPC95ZWFyPjwvZGF0ZXM+PGlzYm4+MTM2OTcwMjE8L2lzYm4+PHVybHM+PC91
cmxzPjxlbGVjdHJvbmljLXJlc291cmNlLW51bT4xMC4xMDE2L2oubWF0dG9kLjIwMjIuMDIuMDA2
PC9lbGVjdHJvbmljLXJlc291cmNlLW51bT48L3JlY29yZD48L0NpdGU+PC9FbmROb3RlPn==
</w:fldData>
        </w:fldChar>
      </w:r>
      <w:r w:rsidR="000815A8">
        <w:rPr>
          <w:rFonts w:ascii="Times New Roman" w:eastAsia="宋体" w:hAnsi="Times New Roman" w:cs="Times New Roman"/>
          <w:bCs/>
          <w:color w:val="EE0000"/>
          <w:sz w:val="24"/>
          <w:szCs w:val="24"/>
          <w:lang w:val="en-AU"/>
        </w:rPr>
        <w:instrText xml:space="preserve"> ADDIN EN.CITE </w:instrText>
      </w:r>
      <w:r w:rsidR="000815A8">
        <w:rPr>
          <w:rFonts w:ascii="Times New Roman" w:eastAsia="宋体" w:hAnsi="Times New Roman" w:cs="Times New Roman"/>
          <w:bCs/>
          <w:color w:val="EE0000"/>
          <w:sz w:val="24"/>
          <w:szCs w:val="24"/>
          <w:lang w:val="en-AU"/>
        </w:rPr>
        <w:fldChar w:fldCharType="begin">
          <w:fldData xml:space="preserve">PEVuZE5vdGU+PENpdGU+PEF1dGhvcj5XYW5nPC9BdXRob3I+PFllYXI+MjAyMTwvWWVhcj48UmVj
TnVtPjQ1OTwvUmVjTnVtPjxEaXNwbGF5VGV4dD48c3R5bGUgZmFjZT0ic3VwZXJzY3JpcHQiPjks
MzE8L3N0eWxlPjwvRGlzcGxheVRleHQ+PHJlY29yZD48cmVjLW51bWJlcj40NTk8L3JlYy1udW1i
ZXI+PGZvcmVpZ24ta2V5cz48a2V5IGFwcD0iRU4iIGRiLWlkPSJhd3B2ejk1MGI5dmUwNGV6cmU1
eGYyd2xzeGZ2cnI5emR4cmEiIHRpbWVzdGFtcD0iMTc1ODQwNjg0MCI+NDU5PC9rZXk+PC9mb3Jl
aWduLWtleXM+PHJlZi10eXBlIG5hbWU9IkpvdXJuYWwgQXJ0aWNsZSI+MTc8L3JlZi10eXBlPjxj
b250cmlidXRvcnM+PGF1dGhvcnM+PGF1dGhvcj5XYW5nLCBaaS1RaTwvYXV0aG9yPjxhdXRob3I+
TGksIFl1LUhhbzwvYXV0aG9yPjxhdXRob3I+R29uZywgSGVuZ2Zlbmc8L2F1dGhvcj48YXV0aG9y
PlJlbiwgUWluZy1ZdWFuPC9hdXRob3I+PGF1dGhvcj5NYSwgRmFuZy1GZWk8L2F1dGhvcj48YXV0
aG9yPkxpdSwgVG9uZzwvYXV0aG9yPjxhdXRob3I+THUsIEd1YW5nLUhvbmc8L2F1dGhvcj48YXV0
aG9yPlpob3UsIEhvbmctQm88L2F1dGhvcj48L2F1dGhvcnM+PC9jb250cmlidXRvcnM+PHRpdGxl
cz48dGl0bGU+U3VwcHJlc3NpbmcgZWZmZWN0IG9mIGNhcmJvbiBvbiBveHlnZW4taW5kdWNlZCBl
bWJyaXR0bGVtZW50IGluIG1vbHliZGVudW0gZ3JhaW4gYm91bmRhcnk8L3RpdGxlPjxzZWNvbmRh
cnktdGl0bGU+Q29tcHV0YXRpb25hbCBNYXRlcmlhbHMgU2NpZW5jZTwvc2Vjb25kYXJ5LXRpdGxl
PjwvdGl0bGVzPjxwZXJpb2RpY2FsPjxmdWxsLXRpdGxlPkNvbXB1dGF0aW9uYWwgTWF0ZXJpYWxz
IFNjaWVuY2U8L2Z1bGwtdGl0bGU+PC9wZXJpb2RpY2FsPjxwYWdlcz4xMTA2NzY8L3BhZ2VzPjx2
b2x1bWU+MTk4PC92b2x1bWU+PGtleXdvcmRzPjxrZXl3b3JkPk1vbHliZGVudW08L2tleXdvcmQ+
PGtleXdvcmQ+R3JhaW4gYm91bmRhcnk8L2tleXdvcmQ+PGtleXdvcmQ+T3h5Z2VuLWluZHVjZWQg
ZW1icml0dGxlbWVudDwva2V5d29yZD48a2V5d29yZD5DYXJib248L2tleXdvcmQ+PGtleXdvcmQ+
U3VwcHJlc3NpbmcgZWZmZWN0PC9rZXl3b3JkPjwva2V5d29yZHM+PGRhdGVzPjx5ZWFyPjIwMjE8
L3llYXI+PHB1Yi1kYXRlcz48ZGF0ZT4yMDIxLzEwLzAxLzwvZGF0ZT48L3B1Yi1kYXRlcz48L2Rh
dGVzPjxpc2JuPjA5MjctMDI1NjwvaXNibj48dXJscz48cmVsYXRlZC11cmxzPjx1cmw+aHR0cHM6
Ly93d3cuc2NpZW5jZWRpcmVjdC5jb20vc2NpZW5jZS9hcnRpY2xlL3BpaS9TMDkyNzAyNTYyMTAw
NDAzMTwvdXJsPjwvcmVsYXRlZC11cmxzPjwvdXJscz48ZWxlY3Ryb25pYy1yZXNvdXJjZS1udW0+
aHR0cHM6Ly9kb2kub3JnLzEwLjEwMTYvai5jb21tYXRzY2kuMjAyMS4xMTA2NzY8L2VsZWN0cm9u
aWMtcmVzb3VyY2UtbnVtPjwvcmVjb3JkPjwvQ2l0ZT48Q2l0ZT48QXV0aG9yPldhbmc8L0F1dGhv
cj48WWVhcj4yMDIyPC9ZZWFyPjxSZWNOdW0+MTQwPC9SZWNOdW0+PHJlY29yZD48cmVjLW51bWJl
cj4xNDA8L3JlYy1udW1iZXI+PGZvcmVpZ24ta2V5cz48a2V5IGFwcD0iRU4iIGRiLWlkPSJhd3B2
ejk1MGI5dmUwNGV6cmU1eGYyd2xzeGZ2cnI5emR4cmEiIHRpbWVzdGFtcD0iMTc0MDgxMjM5OSI+
MTQwPC9rZXk+PC9mb3JlaWduLWtleXM+PHJlZi10eXBlIG5hbWU9IkpvdXJuYWwgQXJ0aWNsZSI+
MTc8L3JlZi10eXBlPjxjb250cmlidXRvcnM+PGF1dGhvcnM+PGF1dGhvcj5XYW5nLCBaaGVuZ3Fp
PC9hdXRob3I+PGF1dGhvcj5XdSwgSG9uZ2h1aTwvYXV0aG9yPjxhdXRob3I+V3UsIFl1YW48L2F1
dGhvcj48YXV0aG9yPkh1YW5nLCBIYWlsb25nPC9hdXRob3I+PGF1dGhvcj5aaHUsIFhpYW5neXU8
L2F1dGhvcj48YXV0aG9yPlpoYW5nLCBZaW5namllPC9hdXRob3I+PGF1dGhvcj5aaHUsIEh1aWh1
aTwvYXV0aG9yPjxhdXRob3I+WXVhbiwgWGlhb3l1YW48L2F1dGhvcj48YXV0aG9yPkNoZW4sIFFp
YW5nPC9hdXRob3I+PGF1dGhvcj5XYW5nLCBTaHVkYW88L2F1dGhvcj48YXV0aG9yPkxpdSwgWGlv
bmdqdW48L2F1dGhvcj48YXV0aG9yPldhbmcsIEh1aTwvYXV0aG9yPjxhdXRob3I+SmlhbmcsIFN1
aWhlPC9hdXRob3I+PGF1dGhvcj5LaW0sIE1vb24gSi48L2F1dGhvcj48YXV0aG9yPkx1LCBaaGFv
cGluZzwvYXV0aG9yPjwvYXV0aG9ycz48L2NvbnRyaWJ1dG9ycz48dGl0bGVzPjx0aXRsZT5Tb2x2
aW5nIG94eWdlbiBlbWJyaXR0bGVtZW50IG9mIHJlZnJhY3RvcnkgaGlnaC1lbnRyb3B5IGFsbG95
IHZpYSBncmFpbiBib3VuZGFyeSBlbmdpbmVlcmluZzwvdGl0bGU+PHNlY29uZGFyeS10aXRsZT5N
YXRlcmlhbHMgVG9kYXk8L3NlY29uZGFyeS10aXRsZT48L3RpdGxlcz48cGVyaW9kaWNhbD48ZnVs
bC10aXRsZT5NYXRlcmlhbHMgVG9kYXk8L2Z1bGwtdGl0bGU+PC9wZXJpb2RpY2FsPjxwYWdlcz44
My04OTwvcGFnZXM+PHZvbHVtZT41NDwvdm9sdW1lPjxzZWN0aW9uPjgzPC9zZWN0aW9uPjxkYXRl
cz48eWVhcj4yMDIyPC95ZWFyPjwvZGF0ZXM+PGlzYm4+MTM2OTcwMjE8L2lzYm4+PHVybHM+PC91
cmxzPjxlbGVjdHJvbmljLXJlc291cmNlLW51bT4xMC4xMDE2L2oubWF0dG9kLjIwMjIuMDIuMDA2
PC9lbGVjdHJvbmljLXJlc291cmNlLW51bT48L3JlY29yZD48L0NpdGU+PC9FbmROb3RlPn==
</w:fldData>
        </w:fldChar>
      </w:r>
      <w:r w:rsidR="000815A8">
        <w:rPr>
          <w:rFonts w:ascii="Times New Roman" w:eastAsia="宋体" w:hAnsi="Times New Roman" w:cs="Times New Roman"/>
          <w:bCs/>
          <w:color w:val="EE0000"/>
          <w:sz w:val="24"/>
          <w:szCs w:val="24"/>
          <w:lang w:val="en-AU"/>
        </w:rPr>
        <w:instrText xml:space="preserve"> ADDIN EN.CITE.DATA </w:instrText>
      </w:r>
      <w:r w:rsidR="000815A8">
        <w:rPr>
          <w:rFonts w:ascii="Times New Roman" w:eastAsia="宋体" w:hAnsi="Times New Roman" w:cs="Times New Roman"/>
          <w:bCs/>
          <w:color w:val="EE0000"/>
          <w:sz w:val="24"/>
          <w:szCs w:val="24"/>
          <w:lang w:val="en-AU"/>
        </w:rPr>
      </w:r>
      <w:r w:rsidR="000815A8">
        <w:rPr>
          <w:rFonts w:ascii="Times New Roman" w:eastAsia="宋体" w:hAnsi="Times New Roman" w:cs="Times New Roman"/>
          <w:bCs/>
          <w:color w:val="EE0000"/>
          <w:sz w:val="24"/>
          <w:szCs w:val="24"/>
          <w:lang w:val="en-AU"/>
        </w:rPr>
        <w:fldChar w:fldCharType="end"/>
      </w:r>
      <w:r w:rsidR="001A3A5F" w:rsidRPr="001A3A5F">
        <w:rPr>
          <w:rFonts w:ascii="Times New Roman" w:eastAsia="宋体" w:hAnsi="Times New Roman" w:cs="Times New Roman"/>
          <w:bCs/>
          <w:color w:val="EE0000"/>
          <w:sz w:val="24"/>
          <w:szCs w:val="24"/>
          <w:lang w:val="en-AU"/>
        </w:rPr>
      </w:r>
      <w:r w:rsidR="001A3A5F" w:rsidRPr="001A3A5F">
        <w:rPr>
          <w:rFonts w:ascii="Times New Roman" w:eastAsia="宋体" w:hAnsi="Times New Roman" w:cs="Times New Roman"/>
          <w:bCs/>
          <w:color w:val="EE0000"/>
          <w:sz w:val="24"/>
          <w:szCs w:val="24"/>
          <w:lang w:val="en-AU"/>
        </w:rPr>
        <w:fldChar w:fldCharType="separate"/>
      </w:r>
      <w:r w:rsidR="000815A8" w:rsidRPr="000815A8">
        <w:rPr>
          <w:rFonts w:ascii="Times New Roman" w:eastAsia="宋体" w:hAnsi="Times New Roman" w:cs="Times New Roman"/>
          <w:bCs/>
          <w:noProof/>
          <w:color w:val="EE0000"/>
          <w:sz w:val="24"/>
          <w:szCs w:val="24"/>
          <w:vertAlign w:val="superscript"/>
          <w:lang w:val="en-AU"/>
        </w:rPr>
        <w:t>9,31</w:t>
      </w:r>
      <w:r w:rsidR="001A3A5F" w:rsidRPr="001A3A5F">
        <w:rPr>
          <w:rFonts w:ascii="Times New Roman" w:eastAsia="宋体" w:hAnsi="Times New Roman" w:cs="Times New Roman"/>
          <w:bCs/>
          <w:color w:val="EE0000"/>
          <w:sz w:val="24"/>
          <w:szCs w:val="24"/>
          <w:lang w:val="en-AU"/>
        </w:rPr>
        <w:fldChar w:fldCharType="end"/>
      </w:r>
      <w:r w:rsidR="001A3A5F">
        <w:rPr>
          <w:rFonts w:ascii="Times New Roman" w:eastAsia="宋体" w:hAnsi="Times New Roman" w:cs="Times New Roman" w:hint="eastAsia"/>
          <w:bCs/>
          <w:sz w:val="24"/>
          <w:szCs w:val="24"/>
          <w:lang w:val="en-AU"/>
        </w:rPr>
        <w:t>, as</w:t>
      </w:r>
      <w:r w:rsidR="00C9037D">
        <w:rPr>
          <w:rFonts w:ascii="Times New Roman" w:eastAsia="宋体" w:hAnsi="Times New Roman" w:cs="Times New Roman" w:hint="eastAsia"/>
          <w:bCs/>
          <w:sz w:val="24"/>
          <w:szCs w:val="24"/>
          <w:lang w:val="en-AU"/>
        </w:rPr>
        <w:t xml:space="preserve"> an embodiment of the </w:t>
      </w:r>
      <w:r w:rsidR="00C9037D">
        <w:rPr>
          <w:rFonts w:ascii="Times New Roman" w:eastAsia="宋体" w:hAnsi="Times New Roman" w:cs="Times New Roman"/>
          <w:bCs/>
          <w:sz w:val="24"/>
          <w:szCs w:val="24"/>
          <w:lang w:val="en-AU"/>
        </w:rPr>
        <w:t>“</w:t>
      </w:r>
      <w:r w:rsidR="00C9037D">
        <w:rPr>
          <w:rFonts w:ascii="Times New Roman" w:eastAsia="宋体" w:hAnsi="Times New Roman" w:cs="Times New Roman" w:hint="eastAsia"/>
          <w:bCs/>
          <w:sz w:val="24"/>
          <w:szCs w:val="24"/>
          <w:lang w:val="en-AU"/>
        </w:rPr>
        <w:t>site competition</w:t>
      </w:r>
      <w:r w:rsidR="00C9037D">
        <w:rPr>
          <w:rFonts w:ascii="Times New Roman" w:eastAsia="宋体" w:hAnsi="Times New Roman" w:cs="Times New Roman"/>
          <w:bCs/>
          <w:sz w:val="24"/>
          <w:szCs w:val="24"/>
          <w:lang w:val="en-AU"/>
        </w:rPr>
        <w:t>”</w:t>
      </w:r>
      <w:r w:rsidR="00C9037D">
        <w:rPr>
          <w:rFonts w:ascii="Times New Roman" w:eastAsia="宋体" w:hAnsi="Times New Roman" w:cs="Times New Roman" w:hint="eastAsia"/>
          <w:bCs/>
          <w:sz w:val="24"/>
          <w:szCs w:val="24"/>
          <w:lang w:val="en-AU"/>
        </w:rPr>
        <w:t xml:space="preserve"> effect</w:t>
      </w:r>
      <w:r w:rsidR="001A4134" w:rsidRPr="001A4134">
        <w:rPr>
          <w:rFonts w:ascii="Times New Roman" w:eastAsia="宋体" w:hAnsi="Times New Roman" w:cs="Times New Roman"/>
          <w:bCs/>
          <w:color w:val="EE0000"/>
          <w:sz w:val="24"/>
          <w:szCs w:val="24"/>
          <w:lang w:val="en-AU"/>
        </w:rPr>
        <w:fldChar w:fldCharType="begin">
          <w:fldData xml:space="preserve">PEVuZE5vdGU+PENpdGU+PEF1dGhvcj5BaG1hZGlhbjwvQXV0aG9yPjxZZWFyPjIwMjE8L1llYXI+
PFJlY051bT40NjA8L1JlY051bT48RGlzcGxheVRleHQ+PHN0eWxlIGZhY2U9InN1cGVyc2NyaXB0
Ij4zMiwzMzwvc3R5bGU+PC9EaXNwbGF5VGV4dD48cmVjb3JkPjxyZWMtbnVtYmVyPjQ2MDwvcmVj
LW51bWJlcj48Zm9yZWlnbi1rZXlzPjxrZXkgYXBwPSJFTiIgZGItaWQ9ImF3cHZ6OTUwYjl2ZTA0
ZXpyZTV4ZjJ3bHN4ZnZycjl6ZHhyYSIgdGltZXN0YW1wPSIxNzU4NDA3MDY2Ij40NjA8L2tleT48
L2ZvcmVpZ24ta2V5cz48cmVmLXR5cGUgbmFtZT0iSm91cm5hbCBBcnRpY2xlIj4xNzwvcmVmLXR5
cGU+PGNvbnRyaWJ1dG9ycz48YXV0aG9ycz48YXV0aG9yPkFobWFkaWFuLCBBLjwvYXV0aG9yPjxh
dXRob3I+U2NoZWliZXIsIEQuPC9hdXRob3I+PGF1dGhvcj5aaG91LCBYLjwvYXV0aG9yPjxhdXRo
b3I+R2F1bHQsIEIuPC9hdXRob3I+PGF1dGhvcj5MaWVic2NoZXIsIEMuIEguPC9hdXRob3I+PGF1
dGhvcj5Sb21hbmVyLCBMLjwvYXV0aG9yPjxhdXRob3I+RGVobSwgRy48L2F1dGhvcj48L2F1dGhv
cnM+PC9jb250cmlidXRvcnM+PGF1dGgtYWRkcmVzcz5NYXgtUGxhbmNrLUluc3RpdHV0IGZ1ZXIg
RWlzZW5mb3JzY2h1bmcgR21iSCwgRHVzc2VsZG9yZiwgR2VybWFueS4gYS5haG1hZGlhbkBtcGll
LmRlLiYjeEQ7TWF0ZXJpYWxzIENlbnRlciBMZW9iZW4gR21iSCwgTGVvYmVuLCBBdXN0cmlhLiYj
eEQ7TWF4LVBsYW5jay1JbnN0aXR1dCBmdWVyIEVpc2VuZm9yc2NodW5nIEdtYkgsIER1c3NlbGRv
cmYsIEdlcm1hbnkuJiN4RDtEZXBhcnRtZW50IG9mIE1hdGVyaWFscywgUm95YWwgU2Nob29sIG9m
IE1pbmVzLCBJbXBlcmlhbCBDb2xsZWdlIExvbmRvbiwgTG9uZG9uLCBVSy4mI3hEO01vbnRhbnVu
aXZlcnNpdGF0IExlb2JlbiwgTGVvYmVuLCBBdXN0cmlhLjwvYXV0aC1hZGRyZXNzPjx0aXRsZXM+
PHRpdGxlPkFsdW1pbnVtIGRlcGxldGlvbiBpbmR1Y2VkIGJ5IGNvLXNlZ3JlZ2F0aW9uIG9mIGNh
cmJvbiBhbmQgYm9yb24gaW4gYSBiY2MtaXJvbiBncmFpbiBib3VuZGFyeTwvdGl0bGU+PHNlY29u
ZGFyeS10aXRsZT5OYXQgQ29tbXVuPC9zZWNvbmRhcnktdGl0bGU+PC90aXRsZXM+PHBlcmlvZGlj
YWw+PGZ1bGwtdGl0bGU+TmF0IENvbW11bjwvZnVsbC10aXRsZT48L3BlcmlvZGljYWw+PHBhZ2Vz
PjYwMDg8L3BhZ2VzPjx2b2x1bWU+MTI8L3ZvbHVtZT48bnVtYmVyPjE8L251bWJlcj48ZWRpdGlv
bj4yMDIxMTAxNDwvZWRpdGlvbj48ZGF0ZXM+PHllYXI+MjAyMTwveWVhcj48cHViLWRhdGVzPjxk
YXRlPk9jdCAxNDwvZGF0ZT48L3B1Yi1kYXRlcz48L2RhdGVzPjxpc2JuPjIwNDEtMTcyMyAoRWxl
Y3Ryb25pYykmI3hEOzIwNDEtMTcyMyAoTGlua2luZyk8L2lzYm4+PGFjY2Vzc2lvbi1udW0+MzQ2
NTAwNDM8L2FjY2Vzc2lvbi1udW0+PHVybHM+PHJlbGF0ZWQtdXJscz48dXJsPmh0dHBzOi8vd3d3
Lm5jYmkubmxtLm5paC5nb3YvcHVibWVkLzM0NjUwMDQzPC91cmw+PC9yZWxhdGVkLXVybHM+PC91
cmxzPjxjdXN0b20xPlRoZSBhdXRob3JzIGRlY2xhcmUgbm8gY29tcGV0aW5nIGludGVyZXN0cy48
L2N1c3RvbTE+PGN1c3RvbTI+UE1DODUxNjk4NDwvY3VzdG9tMj48ZWxlY3Ryb25pYy1yZXNvdXJj
ZS1udW0+MTAuMTAzOC9zNDE0NjctMDIxLTI2MTk3LTk8L2VsZWN0cm9uaWMtcmVzb3VyY2UtbnVt
PjxyZW1vdGUtZGF0YWJhc2UtbmFtZT5QdWJNZWQtbm90LU1FRExJTkU8L3JlbW90ZS1kYXRhYmFz
ZS1uYW1lPjxyZW1vdGUtZGF0YWJhc2UtcHJvdmlkZXI+TkxNPC9yZW1vdGUtZGF0YWJhc2UtcHJv
dmlkZXI+PC9yZWNvcmQ+PC9DaXRlPjxDaXRlPjxBdXRob3I+RG9uZzwvQXV0aG9yPjxZZWFyPjIw
MjU8L1llYXI+PFJlY051bT4zODU8L1JlY051bT48cmVjb3JkPjxyZWMtbnVtYmVyPjM4NTwvcmVj
LW51bWJlcj48Zm9yZWlnbi1rZXlzPjxrZXkgYXBwPSJFTiIgZGItaWQ9ImF3cHZ6OTUwYjl2ZTA0
ZXpyZTV4ZjJ3bHN4ZnZycjl6ZHhyYSIgdGltZXN0YW1wPSIxNzUyNzAyNjM0Ij4zODU8L2tleT48
L2ZvcmVpZ24ta2V5cz48cmVmLXR5cGUgbmFtZT0iSm91cm5hbCBBcnRpY2xlIj4xNzwvcmVmLXR5
cGU+PGNvbnRyaWJ1dG9ycz48YXV0aG9ycz48YXV0aG9yPkRvbmcsIFhpemhlbjwvYXV0aG9yPjxh
dXRob3I+U2Frc2VuYSwgQXBhcm5hPC9hdXRob3I+PGF1dGhvcj5UZWhyYW5jaGksIEFsaTwvYXV0
aG9yPjxhdXRob3I+R2F1bHQsIEJhcHRpc3RlPC9hdXRob3I+PGF1dGhvcj5Qb25nZSwgRGlyazwv
YXV0aG9yPjxhdXRob3I+U3VuLCBCaW5oYW48L2F1dGhvcj48YXV0aG9yPlJhYWJlLCBEaWVyazwv
YXV0aG9yPjwvYXV0aG9ycz48L2NvbnRyaWJ1dG9ycz48dGl0bGVzPjx0aXRsZT5JbnRlcmZhY2lh
bCBib3JvbiBzZWdyZWdhdGlvbiBpbiBhIGhpZ2gtTW4gYW5kIGhpZ2gtQWwgbXVsdGlwaGFzZSBs
aWdodHdlaWdodCBzdGVlbDwvdGl0bGU+PHNlY29uZGFyeS10aXRsZT5BY3RhIE1hdGVyaWFsaWE8
L3NlY29uZGFyeS10aXRsZT48L3RpdGxlcz48cGVyaW9kaWNhbD48ZnVsbC10aXRsZT5BY3RhIE1h
dGVyaWFsaWE8L2Z1bGwtdGl0bGU+PC9wZXJpb2RpY2FsPjx2b2x1bWU+MjgzPC92b2x1bWU+PHNl
Y3Rpb24+MTIwNTY4PC9zZWN0aW9uPjxkYXRlcz48eWVhcj4yMDI1PC95ZWFyPjwvZGF0ZXM+PGlz
Ym4+MTM1OTY0NTQ8L2lzYm4+PHVybHM+PC91cmxzPjxlbGVjdHJvbmljLXJlc291cmNlLW51bT4x
MC4xMDE2L2ouYWN0YW1hdC4yMDI0LjEyMDU2ODwvZWxlY3Ryb25pYy1yZXNvdXJjZS1udW0+PC9y
ZWNvcmQ+PC9DaXRlPjwvRW5kTm90ZT5=
</w:fldData>
        </w:fldChar>
      </w:r>
      <w:r w:rsidR="000815A8">
        <w:rPr>
          <w:rFonts w:ascii="Times New Roman" w:eastAsia="宋体" w:hAnsi="Times New Roman" w:cs="Times New Roman"/>
          <w:bCs/>
          <w:color w:val="EE0000"/>
          <w:sz w:val="24"/>
          <w:szCs w:val="24"/>
          <w:lang w:val="en-AU"/>
        </w:rPr>
        <w:instrText xml:space="preserve"> ADDIN EN.CITE </w:instrText>
      </w:r>
      <w:r w:rsidR="000815A8">
        <w:rPr>
          <w:rFonts w:ascii="Times New Roman" w:eastAsia="宋体" w:hAnsi="Times New Roman" w:cs="Times New Roman"/>
          <w:bCs/>
          <w:color w:val="EE0000"/>
          <w:sz w:val="24"/>
          <w:szCs w:val="24"/>
          <w:lang w:val="en-AU"/>
        </w:rPr>
        <w:fldChar w:fldCharType="begin">
          <w:fldData xml:space="preserve">PEVuZE5vdGU+PENpdGU+PEF1dGhvcj5BaG1hZGlhbjwvQXV0aG9yPjxZZWFyPjIwMjE8L1llYXI+
PFJlY051bT40NjA8L1JlY051bT48RGlzcGxheVRleHQ+PHN0eWxlIGZhY2U9InN1cGVyc2NyaXB0
Ij4zMiwzMzwvc3R5bGU+PC9EaXNwbGF5VGV4dD48cmVjb3JkPjxyZWMtbnVtYmVyPjQ2MDwvcmVj
LW51bWJlcj48Zm9yZWlnbi1rZXlzPjxrZXkgYXBwPSJFTiIgZGItaWQ9ImF3cHZ6OTUwYjl2ZTA0
ZXpyZTV4ZjJ3bHN4ZnZycjl6ZHhyYSIgdGltZXN0YW1wPSIxNzU4NDA3MDY2Ij40NjA8L2tleT48
L2ZvcmVpZ24ta2V5cz48cmVmLXR5cGUgbmFtZT0iSm91cm5hbCBBcnRpY2xlIj4xNzwvcmVmLXR5
cGU+PGNvbnRyaWJ1dG9ycz48YXV0aG9ycz48YXV0aG9yPkFobWFkaWFuLCBBLjwvYXV0aG9yPjxh
dXRob3I+U2NoZWliZXIsIEQuPC9hdXRob3I+PGF1dGhvcj5aaG91LCBYLjwvYXV0aG9yPjxhdXRo
b3I+R2F1bHQsIEIuPC9hdXRob3I+PGF1dGhvcj5MaWVic2NoZXIsIEMuIEguPC9hdXRob3I+PGF1
dGhvcj5Sb21hbmVyLCBMLjwvYXV0aG9yPjxhdXRob3I+RGVobSwgRy48L2F1dGhvcj48L2F1dGhv
cnM+PC9jb250cmlidXRvcnM+PGF1dGgtYWRkcmVzcz5NYXgtUGxhbmNrLUluc3RpdHV0IGZ1ZXIg
RWlzZW5mb3JzY2h1bmcgR21iSCwgRHVzc2VsZG9yZiwgR2VybWFueS4gYS5haG1hZGlhbkBtcGll
LmRlLiYjeEQ7TWF0ZXJpYWxzIENlbnRlciBMZW9iZW4gR21iSCwgTGVvYmVuLCBBdXN0cmlhLiYj
eEQ7TWF4LVBsYW5jay1JbnN0aXR1dCBmdWVyIEVpc2VuZm9yc2NodW5nIEdtYkgsIER1c3NlbGRv
cmYsIEdlcm1hbnkuJiN4RDtEZXBhcnRtZW50IG9mIE1hdGVyaWFscywgUm95YWwgU2Nob29sIG9m
IE1pbmVzLCBJbXBlcmlhbCBDb2xsZWdlIExvbmRvbiwgTG9uZG9uLCBVSy4mI3hEO01vbnRhbnVu
aXZlcnNpdGF0IExlb2JlbiwgTGVvYmVuLCBBdXN0cmlhLjwvYXV0aC1hZGRyZXNzPjx0aXRsZXM+
PHRpdGxlPkFsdW1pbnVtIGRlcGxldGlvbiBpbmR1Y2VkIGJ5IGNvLXNlZ3JlZ2F0aW9uIG9mIGNh
cmJvbiBhbmQgYm9yb24gaW4gYSBiY2MtaXJvbiBncmFpbiBib3VuZGFyeTwvdGl0bGU+PHNlY29u
ZGFyeS10aXRsZT5OYXQgQ29tbXVuPC9zZWNvbmRhcnktdGl0bGU+PC90aXRsZXM+PHBlcmlvZGlj
YWw+PGZ1bGwtdGl0bGU+TmF0IENvbW11bjwvZnVsbC10aXRsZT48L3BlcmlvZGljYWw+PHBhZ2Vz
PjYwMDg8L3BhZ2VzPjx2b2x1bWU+MTI8L3ZvbHVtZT48bnVtYmVyPjE8L251bWJlcj48ZWRpdGlv
bj4yMDIxMTAxNDwvZWRpdGlvbj48ZGF0ZXM+PHllYXI+MjAyMTwveWVhcj48cHViLWRhdGVzPjxk
YXRlPk9jdCAxNDwvZGF0ZT48L3B1Yi1kYXRlcz48L2RhdGVzPjxpc2JuPjIwNDEtMTcyMyAoRWxl
Y3Ryb25pYykmI3hEOzIwNDEtMTcyMyAoTGlua2luZyk8L2lzYm4+PGFjY2Vzc2lvbi1udW0+MzQ2
NTAwNDM8L2FjY2Vzc2lvbi1udW0+PHVybHM+PHJlbGF0ZWQtdXJscz48dXJsPmh0dHBzOi8vd3d3
Lm5jYmkubmxtLm5paC5nb3YvcHVibWVkLzM0NjUwMDQzPC91cmw+PC9yZWxhdGVkLXVybHM+PC91
cmxzPjxjdXN0b20xPlRoZSBhdXRob3JzIGRlY2xhcmUgbm8gY29tcGV0aW5nIGludGVyZXN0cy48
L2N1c3RvbTE+PGN1c3RvbTI+UE1DODUxNjk4NDwvY3VzdG9tMj48ZWxlY3Ryb25pYy1yZXNvdXJj
ZS1udW0+MTAuMTAzOC9zNDE0NjctMDIxLTI2MTk3LTk8L2VsZWN0cm9uaWMtcmVzb3VyY2UtbnVt
PjxyZW1vdGUtZGF0YWJhc2UtbmFtZT5QdWJNZWQtbm90LU1FRExJTkU8L3JlbW90ZS1kYXRhYmFz
ZS1uYW1lPjxyZW1vdGUtZGF0YWJhc2UtcHJvdmlkZXI+TkxNPC9yZW1vdGUtZGF0YWJhc2UtcHJv
dmlkZXI+PC9yZWNvcmQ+PC9DaXRlPjxDaXRlPjxBdXRob3I+RG9uZzwvQXV0aG9yPjxZZWFyPjIw
MjU8L1llYXI+PFJlY051bT4zODU8L1JlY051bT48cmVjb3JkPjxyZWMtbnVtYmVyPjM4NTwvcmVj
LW51bWJlcj48Zm9yZWlnbi1rZXlzPjxrZXkgYXBwPSJFTiIgZGItaWQ9ImF3cHZ6OTUwYjl2ZTA0
ZXpyZTV4ZjJ3bHN4ZnZycjl6ZHhyYSIgdGltZXN0YW1wPSIxNzUyNzAyNjM0Ij4zODU8L2tleT48
L2ZvcmVpZ24ta2V5cz48cmVmLXR5cGUgbmFtZT0iSm91cm5hbCBBcnRpY2xlIj4xNzwvcmVmLXR5
cGU+PGNvbnRyaWJ1dG9ycz48YXV0aG9ycz48YXV0aG9yPkRvbmcsIFhpemhlbjwvYXV0aG9yPjxh
dXRob3I+U2Frc2VuYSwgQXBhcm5hPC9hdXRob3I+PGF1dGhvcj5UZWhyYW5jaGksIEFsaTwvYXV0
aG9yPjxhdXRob3I+R2F1bHQsIEJhcHRpc3RlPC9hdXRob3I+PGF1dGhvcj5Qb25nZSwgRGlyazwv
YXV0aG9yPjxhdXRob3I+U3VuLCBCaW5oYW48L2F1dGhvcj48YXV0aG9yPlJhYWJlLCBEaWVyazwv
YXV0aG9yPjwvYXV0aG9ycz48L2NvbnRyaWJ1dG9ycz48dGl0bGVzPjx0aXRsZT5JbnRlcmZhY2lh
bCBib3JvbiBzZWdyZWdhdGlvbiBpbiBhIGhpZ2gtTW4gYW5kIGhpZ2gtQWwgbXVsdGlwaGFzZSBs
aWdodHdlaWdodCBzdGVlbDwvdGl0bGU+PHNlY29uZGFyeS10aXRsZT5BY3RhIE1hdGVyaWFsaWE8
L3NlY29uZGFyeS10aXRsZT48L3RpdGxlcz48cGVyaW9kaWNhbD48ZnVsbC10aXRsZT5BY3RhIE1h
dGVyaWFsaWE8L2Z1bGwtdGl0bGU+PC9wZXJpb2RpY2FsPjx2b2x1bWU+MjgzPC92b2x1bWU+PHNl
Y3Rpb24+MTIwNTY4PC9zZWN0aW9uPjxkYXRlcz48eWVhcj4yMDI1PC95ZWFyPjwvZGF0ZXM+PGlz
Ym4+MTM1OTY0NTQ8L2lzYm4+PHVybHM+PC91cmxzPjxlbGVjdHJvbmljLXJlc291cmNlLW51bT4x
MC4xMDE2L2ouYWN0YW1hdC4yMDI0LjEyMDU2ODwvZWxlY3Ryb25pYy1yZXNvdXJjZS1udW0+PC9y
ZWNvcmQ+PC9DaXRlPjwvRW5kTm90ZT5=
</w:fldData>
        </w:fldChar>
      </w:r>
      <w:r w:rsidR="000815A8">
        <w:rPr>
          <w:rFonts w:ascii="Times New Roman" w:eastAsia="宋体" w:hAnsi="Times New Roman" w:cs="Times New Roman"/>
          <w:bCs/>
          <w:color w:val="EE0000"/>
          <w:sz w:val="24"/>
          <w:szCs w:val="24"/>
          <w:lang w:val="en-AU"/>
        </w:rPr>
        <w:instrText xml:space="preserve"> ADDIN EN.CITE.DATA </w:instrText>
      </w:r>
      <w:r w:rsidR="000815A8">
        <w:rPr>
          <w:rFonts w:ascii="Times New Roman" w:eastAsia="宋体" w:hAnsi="Times New Roman" w:cs="Times New Roman"/>
          <w:bCs/>
          <w:color w:val="EE0000"/>
          <w:sz w:val="24"/>
          <w:szCs w:val="24"/>
          <w:lang w:val="en-AU"/>
        </w:rPr>
      </w:r>
      <w:r w:rsidR="000815A8">
        <w:rPr>
          <w:rFonts w:ascii="Times New Roman" w:eastAsia="宋体" w:hAnsi="Times New Roman" w:cs="Times New Roman"/>
          <w:bCs/>
          <w:color w:val="EE0000"/>
          <w:sz w:val="24"/>
          <w:szCs w:val="24"/>
          <w:lang w:val="en-AU"/>
        </w:rPr>
        <w:fldChar w:fldCharType="end"/>
      </w:r>
      <w:r w:rsidR="001A4134" w:rsidRPr="001A4134">
        <w:rPr>
          <w:rFonts w:ascii="Times New Roman" w:eastAsia="宋体" w:hAnsi="Times New Roman" w:cs="Times New Roman"/>
          <w:bCs/>
          <w:color w:val="EE0000"/>
          <w:sz w:val="24"/>
          <w:szCs w:val="24"/>
          <w:lang w:val="en-AU"/>
        </w:rPr>
      </w:r>
      <w:r w:rsidR="001A4134" w:rsidRPr="001A4134">
        <w:rPr>
          <w:rFonts w:ascii="Times New Roman" w:eastAsia="宋体" w:hAnsi="Times New Roman" w:cs="Times New Roman"/>
          <w:bCs/>
          <w:color w:val="EE0000"/>
          <w:sz w:val="24"/>
          <w:szCs w:val="24"/>
          <w:lang w:val="en-AU"/>
        </w:rPr>
        <w:fldChar w:fldCharType="separate"/>
      </w:r>
      <w:r w:rsidR="000815A8" w:rsidRPr="000815A8">
        <w:rPr>
          <w:rFonts w:ascii="Times New Roman" w:eastAsia="宋体" w:hAnsi="Times New Roman" w:cs="Times New Roman"/>
          <w:bCs/>
          <w:noProof/>
          <w:color w:val="EE0000"/>
          <w:sz w:val="24"/>
          <w:szCs w:val="24"/>
          <w:vertAlign w:val="superscript"/>
          <w:lang w:val="en-AU"/>
        </w:rPr>
        <w:t>32,33</w:t>
      </w:r>
      <w:r w:rsidR="001A4134" w:rsidRPr="001A4134">
        <w:rPr>
          <w:rFonts w:ascii="Times New Roman" w:eastAsia="宋体" w:hAnsi="Times New Roman" w:cs="Times New Roman"/>
          <w:bCs/>
          <w:color w:val="EE0000"/>
          <w:sz w:val="24"/>
          <w:szCs w:val="24"/>
          <w:lang w:val="en-AU"/>
        </w:rPr>
        <w:fldChar w:fldCharType="end"/>
      </w:r>
      <w:r w:rsidR="00261B83">
        <w:rPr>
          <w:rFonts w:ascii="Times New Roman" w:eastAsia="宋体" w:hAnsi="Times New Roman" w:cs="Times New Roman" w:hint="eastAsia"/>
          <w:bCs/>
          <w:sz w:val="24"/>
          <w:szCs w:val="24"/>
          <w:lang w:val="en-AU"/>
        </w:rPr>
        <w:t xml:space="preserve">. Then, boron and/or carbon can even </w:t>
      </w:r>
      <w:r w:rsidR="00B41556">
        <w:rPr>
          <w:rFonts w:ascii="Times New Roman" w:eastAsia="宋体" w:hAnsi="Times New Roman" w:cs="Times New Roman" w:hint="eastAsia"/>
          <w:bCs/>
          <w:sz w:val="24"/>
          <w:szCs w:val="24"/>
          <w:lang w:val="en-AU"/>
        </w:rPr>
        <w:t xml:space="preserve">further </w:t>
      </w:r>
      <w:r w:rsidR="00261B83">
        <w:rPr>
          <w:rFonts w:ascii="Times New Roman" w:eastAsia="宋体" w:hAnsi="Times New Roman" w:cs="Times New Roman" w:hint="eastAsia"/>
          <w:bCs/>
          <w:sz w:val="24"/>
          <w:szCs w:val="24"/>
          <w:lang w:val="en-AU"/>
        </w:rPr>
        <w:t xml:space="preserve">strengthen the GB atomic </w:t>
      </w:r>
      <w:r w:rsidR="006D5B38">
        <w:rPr>
          <w:rFonts w:ascii="Times New Roman" w:eastAsia="宋体" w:hAnsi="Times New Roman" w:cs="Times New Roman" w:hint="eastAsia"/>
          <w:bCs/>
          <w:sz w:val="24"/>
          <w:szCs w:val="24"/>
          <w:lang w:val="en-AU"/>
        </w:rPr>
        <w:t>cohesion</w:t>
      </w:r>
      <w:r w:rsidR="00261B83">
        <w:rPr>
          <w:rFonts w:ascii="Times New Roman" w:eastAsia="宋体" w:hAnsi="Times New Roman" w:cs="Times New Roman" w:hint="eastAsia"/>
          <w:bCs/>
          <w:sz w:val="24"/>
          <w:szCs w:val="24"/>
          <w:lang w:val="en-AU"/>
        </w:rPr>
        <w:t xml:space="preserve"> through</w:t>
      </w:r>
      <w:r w:rsidR="002414EB">
        <w:rPr>
          <w:rFonts w:ascii="Times New Roman" w:eastAsia="宋体" w:hAnsi="Times New Roman" w:cs="Times New Roman" w:hint="eastAsia"/>
          <w:bCs/>
          <w:sz w:val="24"/>
          <w:szCs w:val="24"/>
          <w:lang w:val="en-AU"/>
        </w:rPr>
        <w:t xml:space="preserve"> </w:t>
      </w:r>
      <w:r w:rsidR="00C4653B">
        <w:rPr>
          <w:rFonts w:ascii="Times New Roman" w:eastAsia="宋体" w:hAnsi="Times New Roman" w:cs="Times New Roman" w:hint="eastAsia"/>
          <w:bCs/>
          <w:sz w:val="24"/>
          <w:szCs w:val="24"/>
          <w:lang w:val="en-AU"/>
        </w:rPr>
        <w:t xml:space="preserve">their </w:t>
      </w:r>
      <w:r w:rsidR="00C4653B" w:rsidRPr="004B3817">
        <w:rPr>
          <w:rFonts w:ascii="Times New Roman" w:eastAsia="宋体" w:hAnsi="Times New Roman" w:cs="Times New Roman" w:hint="eastAsia"/>
          <w:bCs/>
          <w:sz w:val="24"/>
          <w:szCs w:val="24"/>
          <w:lang w:val="en-AU"/>
        </w:rPr>
        <w:t>robust electronic interactions with metallic elements</w:t>
      </w:r>
      <w:r w:rsidR="00C4653B">
        <w:rPr>
          <w:rFonts w:ascii="Times New Roman" w:eastAsia="宋体" w:hAnsi="Times New Roman" w:cs="Times New Roman" w:hint="eastAsia"/>
          <w:bCs/>
          <w:sz w:val="24"/>
          <w:szCs w:val="24"/>
          <w:lang w:val="en-AU"/>
        </w:rPr>
        <w:t xml:space="preserve"> that enhances the charge density and integrity of the metallic bonds</w:t>
      </w:r>
      <w:r w:rsidR="00B53859" w:rsidRPr="00D86E92">
        <w:rPr>
          <w:rFonts w:ascii="Times New Roman" w:hAnsi="Times New Roman" w:cs="Times New Roman"/>
          <w:color w:val="EE0000"/>
          <w:sz w:val="24"/>
          <w:szCs w:val="24"/>
        </w:rPr>
        <w:fldChar w:fldCharType="begin">
          <w:fldData xml:space="preserve">PEVuZE5vdGU+PENpdGU+PEF1dGhvcj5XYW5nPC9BdXRob3I+PFllYXI+MjAyMjwvWWVhcj48UmVj
TnVtPjE0MDwvUmVjTnVtPjxEaXNwbGF5VGV4dD48c3R5bGUgZmFjZT0ic3VwZXJzY3JpcHQiPjks
MTEsMzQ8L3N0eWxlPjwvRGlzcGxheVRleHQ+PHJlY29yZD48cmVjLW51bWJlcj4xNDA8L3JlYy1u
dW1iZXI+PGZvcmVpZ24ta2V5cz48a2V5IGFwcD0iRU4iIGRiLWlkPSJhd3B2ejk1MGI5dmUwNGV6
cmU1eGYyd2xzeGZ2cnI5emR4cmEiIHRpbWVzdGFtcD0iMTc0MDgxMjM5OSI+MTQwPC9rZXk+PC9m
b3JlaWduLWtleXM+PHJlZi10eXBlIG5hbWU9IkpvdXJuYWwgQXJ0aWNsZSI+MTc8L3JlZi10eXBl
Pjxjb250cmlidXRvcnM+PGF1dGhvcnM+PGF1dGhvcj5XYW5nLCBaaGVuZ3FpPC9hdXRob3I+PGF1
dGhvcj5XdSwgSG9uZ2h1aTwvYXV0aG9yPjxhdXRob3I+V3UsIFl1YW48L2F1dGhvcj48YXV0aG9y
Pkh1YW5nLCBIYWlsb25nPC9hdXRob3I+PGF1dGhvcj5aaHUsIFhpYW5neXU8L2F1dGhvcj48YXV0
aG9yPlpoYW5nLCBZaW5namllPC9hdXRob3I+PGF1dGhvcj5aaHUsIEh1aWh1aTwvYXV0aG9yPjxh
dXRob3I+WXVhbiwgWGlhb3l1YW48L2F1dGhvcj48YXV0aG9yPkNoZW4sIFFpYW5nPC9hdXRob3I+
PGF1dGhvcj5XYW5nLCBTaHVkYW88L2F1dGhvcj48YXV0aG9yPkxpdSwgWGlvbmdqdW48L2F1dGhv
cj48YXV0aG9yPldhbmcsIEh1aTwvYXV0aG9yPjxhdXRob3I+SmlhbmcsIFN1aWhlPC9hdXRob3I+
PGF1dGhvcj5LaW0sIE1vb24gSi48L2F1dGhvcj48YXV0aG9yPkx1LCBaaGFvcGluZzwvYXV0aG9y
PjwvYXV0aG9ycz48L2NvbnRyaWJ1dG9ycz48dGl0bGVzPjx0aXRsZT5Tb2x2aW5nIG94eWdlbiBl
bWJyaXR0bGVtZW50IG9mIHJlZnJhY3RvcnkgaGlnaC1lbnRyb3B5IGFsbG95IHZpYSBncmFpbiBi
b3VuZGFyeSBlbmdpbmVlcmluZzwvdGl0bGU+PHNlY29uZGFyeS10aXRsZT5NYXRlcmlhbHMgVG9k
YXk8L3NlY29uZGFyeS10aXRsZT48L3RpdGxlcz48cGVyaW9kaWNhbD48ZnVsbC10aXRsZT5NYXRl
cmlhbHMgVG9kYXk8L2Z1bGwtdGl0bGU+PC9wZXJpb2RpY2FsPjxwYWdlcz44My04OTwvcGFnZXM+
PHZvbHVtZT41NDwvdm9sdW1lPjxzZWN0aW9uPjgzPC9zZWN0aW9uPjxkYXRlcz48eWVhcj4yMDIy
PC95ZWFyPjwvZGF0ZXM+PGlzYm4+MTM2OTcwMjE8L2lzYm4+PHVybHM+PC91cmxzPjxlbGVjdHJv
bmljLXJlc291cmNlLW51bT4xMC4xMDE2L2oubWF0dG9kLjIwMjIuMDIuMDA2PC9lbGVjdHJvbmlj
LXJlc291cmNlLW51bT48L3JlY29yZD48L0NpdGU+PENpdGU+PEF1dGhvcj5KaW5nPC9BdXRob3I+
PFllYXI+MjAyMjwvWWVhcj48UmVjTnVtPjIwOTwvUmVjTnVtPjxyZWNvcmQ+PHJlYy1udW1iZXI+
MjA5PC9yZWMtbnVtYmVyPjxmb3JlaWduLWtleXM+PGtleSBhcHA9IkVOIiBkYi1pZD0iYXdwdno5
NTBiOXZlMDRlenJlNXhmMndsc3hmdnJyOXpkeHJhIiB0aW1lc3RhbXA9IjE3NDg4ODQ3MDkiPjIw
OTwva2V5PjwvZm9yZWlnbi1rZXlzPjxyZWYtdHlwZSBuYW1lPSJKb3VybmFsIEFydGljbGUiPjE3
PC9yZWYtdHlwZT48Y29udHJpYnV0b3JzPjxhdXRob3JzPjxhdXRob3I+SmluZywgSy48L2F1dGhv
cj48YXV0aG9yPkxpdSwgUi48L2F1dGhvcj48YXV0aG9yPlhpZSwgWi4gTS48L2F1dGhvcj48YXV0
aG9yPktlLCBKLiBHLjwvYXV0aG9yPjxhdXRob3I+V2FuZywgWC4gUC48L2F1dGhvcj48YXV0aG9y
PkZhbmcsIFEuIEYuPC9hdXRob3I+PGF1dGhvcj5MaXUsIEMuIFMuPC9hdXRob3I+PGF1dGhvcj5X
YW5nLCBILjwvYXV0aG9yPjxhdXRob3I+TGksIEcuPC9hdXRob3I+PGF1dGhvcj5XdSwgWC4gQi48
L2F1dGhvcj48L2F1dGhvcnM+PC9jb250cmlidXRvcnM+PHRpdGxlcz48dGl0bGU+RXhjZWxsZW50
IGhpZ2gtdGVtcGVyYXR1cmUgc3RyZW5ndGggYW5kIGR1Y3RpbGl0eSBvZiB0aGUgWnJDIG5hbm9w
YXJ0aWNsZXMgZGlzcGVyc2VkIG1vbHliZGVudW08L3RpdGxlPjxzZWNvbmRhcnktdGl0bGU+QWN0
YSBNYXRlcmlhbGlhPC9zZWNvbmRhcnktdGl0bGU+PC90aXRsZXM+PHBlcmlvZGljYWw+PGZ1bGwt
dGl0bGU+QWN0YSBNYXRlcmlhbGlhPC9mdWxsLXRpdGxlPjwvcGVyaW9kaWNhbD48dm9sdW1lPjIy
Nzwvdm9sdW1lPjxzZWN0aW9uPjExNzcyNTwvc2VjdGlvbj48ZGF0ZXM+PHllYXI+MjAyMjwveWVh
cj48L2RhdGVzPjxpc2JuPjEzNTk2NDU0PC9pc2JuPjx1cmxzPjwvdXJscz48ZWxlY3Ryb25pYy1y
ZXNvdXJjZS1udW0+MTAuMTAxNi9qLmFjdGFtYXQuMjAyMi4xMTc3MjU8L2VsZWN0cm9uaWMtcmVz
b3VyY2UtbnVtPjwvcmVjb3JkPjwvQ2l0ZT48Q2l0ZT48QXV0aG9yPlpob3U8L0F1dGhvcj48WWVh
cj4yMDI1PC9ZZWFyPjxSZWNOdW0+NDQzPC9SZWNOdW0+PHJlY29yZD48cmVjLW51bWJlcj40NDM8
L3JlYy1udW1iZXI+PGZvcmVpZ24ta2V5cz48a2V5IGFwcD0iRU4iIGRiLWlkPSJhd3B2ejk1MGI5
dmUwNGV6cmU1eGYyd2xzeGZ2cnI5emR4cmEiIHRpbWVzdGFtcD0iMTc1Mzk3NTgxMCI+NDQzPC9r
ZXk+PC9mb3JlaWduLWtleXM+PHJlZi10eXBlIG5hbWU9IkpvdXJuYWwgQXJ0aWNsZSI+MTc8L3Jl
Zi10eXBlPjxjb250cmlidXRvcnM+PGF1dGhvcnM+PGF1dGhvcj5aaG91LCBYdXlhbmc8L2F1dGhv
cj48YXV0aG9yPkt1bWFyLCBTb3VyYWJoPC9hdXRob3I+PGF1dGhvcj5aaGFuZywgU2l5dWFuPC9h
dXRob3I+PGF1dGhvcj5DaGVuLCBYaW5yZW48L2F1dGhvcj48YXV0aG9yPkdhdWx0LCBCYXB0aXN0
ZTwvYXV0aG9yPjxhdXRob3I+RGVobSwgR2VyaGFyZDwvYXV0aG9yPjxhdXRob3I+SGlja2VsLCBU
aWxtYW5uPC9hdXRob3I+PGF1dGhvcj5SYWFiZSwgRGllcms8L2F1dGhvcj48L2F1dGhvcnM+PC9j
b250cmlidXRvcnM+PHRpdGxlcz48dGl0bGU+Qm9yb24gdHJpZ2dlcnMgZ3JhaW4gYm91bmRhcnkg
c3RydWN0dXJhbCB0cmFuc2Zvcm1hdGlvbiBpbiBzdGVlbDwvdGl0bGU+PHNlY29uZGFyeS10aXRs
ZT5OYXR1cmUgQ29tbXVuaWNhdGlvbnM8L3NlY29uZGFyeS10aXRsZT48L3RpdGxlcz48cGVyaW9k
aWNhbD48ZnVsbC10aXRsZT5OYXR1cmUgQ29tbXVuaWNhdGlvbnM8L2Z1bGwtdGl0bGU+PC9wZXJp
b2RpY2FsPjxwYWdlcz42OTI3PC9wYWdlcz48dm9sdW1lPjE2PC92b2x1bWU+PG51bWJlcj4xPC9u
dW1iZXI+PGRhdGVzPjx5ZWFyPjIwMjU8L3llYXI+PHB1Yi1kYXRlcz48ZGF0ZT4yMDI1LzA3LzI4
PC9kYXRlPjwvcHViLWRhdGVzPjwvZGF0ZXM+PGlzYm4+MjA0MS0xNzIzPC9pc2JuPjx1cmxzPjxy
ZWxhdGVkLXVybHM+PHVybD5odHRwczovL2RvaS5vcmcvMTAuMTAzOC9zNDE0NjctMDI1LTYyMjY0
LTE8L3VybD48L3JlbGF0ZWQtdXJscz48L3VybHM+PGVsZWN0cm9uaWMtcmVzb3VyY2UtbnVtPjEw
LjEwMzgvczQxNDY3LTAyNS02MjI2NC0xPC9lbGVjdHJvbmljLXJlc291cmNlLW51bT48L3JlY29y
ZD48L0NpdGU+PC9FbmROb3RlPgB=
</w:fldData>
        </w:fldChar>
      </w:r>
      <w:r w:rsidR="000815A8">
        <w:rPr>
          <w:rFonts w:ascii="Times New Roman" w:hAnsi="Times New Roman" w:cs="Times New Roman"/>
          <w:color w:val="EE0000"/>
          <w:sz w:val="24"/>
          <w:szCs w:val="24"/>
        </w:rPr>
        <w:instrText xml:space="preserve"> ADDIN EN.CITE </w:instrText>
      </w:r>
      <w:r w:rsidR="000815A8">
        <w:rPr>
          <w:rFonts w:ascii="Times New Roman" w:hAnsi="Times New Roman" w:cs="Times New Roman"/>
          <w:color w:val="EE0000"/>
          <w:sz w:val="24"/>
          <w:szCs w:val="24"/>
        </w:rPr>
        <w:fldChar w:fldCharType="begin">
          <w:fldData xml:space="preserve">PEVuZE5vdGU+PENpdGU+PEF1dGhvcj5XYW5nPC9BdXRob3I+PFllYXI+MjAyMjwvWWVhcj48UmVj
TnVtPjE0MDwvUmVjTnVtPjxEaXNwbGF5VGV4dD48c3R5bGUgZmFjZT0ic3VwZXJzY3JpcHQiPjks
MTEsMzQ8L3N0eWxlPjwvRGlzcGxheVRleHQ+PHJlY29yZD48cmVjLW51bWJlcj4xNDA8L3JlYy1u
dW1iZXI+PGZvcmVpZ24ta2V5cz48a2V5IGFwcD0iRU4iIGRiLWlkPSJhd3B2ejk1MGI5dmUwNGV6
cmU1eGYyd2xzeGZ2cnI5emR4cmEiIHRpbWVzdGFtcD0iMTc0MDgxMjM5OSI+MTQwPC9rZXk+PC9m
b3JlaWduLWtleXM+PHJlZi10eXBlIG5hbWU9IkpvdXJuYWwgQXJ0aWNsZSI+MTc8L3JlZi10eXBl
Pjxjb250cmlidXRvcnM+PGF1dGhvcnM+PGF1dGhvcj5XYW5nLCBaaGVuZ3FpPC9hdXRob3I+PGF1
dGhvcj5XdSwgSG9uZ2h1aTwvYXV0aG9yPjxhdXRob3I+V3UsIFl1YW48L2F1dGhvcj48YXV0aG9y
Pkh1YW5nLCBIYWlsb25nPC9hdXRob3I+PGF1dGhvcj5aaHUsIFhpYW5neXU8L2F1dGhvcj48YXV0
aG9yPlpoYW5nLCBZaW5namllPC9hdXRob3I+PGF1dGhvcj5aaHUsIEh1aWh1aTwvYXV0aG9yPjxh
dXRob3I+WXVhbiwgWGlhb3l1YW48L2F1dGhvcj48YXV0aG9yPkNoZW4sIFFpYW5nPC9hdXRob3I+
PGF1dGhvcj5XYW5nLCBTaHVkYW88L2F1dGhvcj48YXV0aG9yPkxpdSwgWGlvbmdqdW48L2F1dGhv
cj48YXV0aG9yPldhbmcsIEh1aTwvYXV0aG9yPjxhdXRob3I+SmlhbmcsIFN1aWhlPC9hdXRob3I+
PGF1dGhvcj5LaW0sIE1vb24gSi48L2F1dGhvcj48YXV0aG9yPkx1LCBaaGFvcGluZzwvYXV0aG9y
PjwvYXV0aG9ycz48L2NvbnRyaWJ1dG9ycz48dGl0bGVzPjx0aXRsZT5Tb2x2aW5nIG94eWdlbiBl
bWJyaXR0bGVtZW50IG9mIHJlZnJhY3RvcnkgaGlnaC1lbnRyb3B5IGFsbG95IHZpYSBncmFpbiBi
b3VuZGFyeSBlbmdpbmVlcmluZzwvdGl0bGU+PHNlY29uZGFyeS10aXRsZT5NYXRlcmlhbHMgVG9k
YXk8L3NlY29uZGFyeS10aXRsZT48L3RpdGxlcz48cGVyaW9kaWNhbD48ZnVsbC10aXRsZT5NYXRl
cmlhbHMgVG9kYXk8L2Z1bGwtdGl0bGU+PC9wZXJpb2RpY2FsPjxwYWdlcz44My04OTwvcGFnZXM+
PHZvbHVtZT41NDwvdm9sdW1lPjxzZWN0aW9uPjgzPC9zZWN0aW9uPjxkYXRlcz48eWVhcj4yMDIy
PC95ZWFyPjwvZGF0ZXM+PGlzYm4+MTM2OTcwMjE8L2lzYm4+PHVybHM+PC91cmxzPjxlbGVjdHJv
bmljLXJlc291cmNlLW51bT4xMC4xMDE2L2oubWF0dG9kLjIwMjIuMDIuMDA2PC9lbGVjdHJvbmlj
LXJlc291cmNlLW51bT48L3JlY29yZD48L0NpdGU+PENpdGU+PEF1dGhvcj5KaW5nPC9BdXRob3I+
PFllYXI+MjAyMjwvWWVhcj48UmVjTnVtPjIwOTwvUmVjTnVtPjxyZWNvcmQ+PHJlYy1udW1iZXI+
MjA5PC9yZWMtbnVtYmVyPjxmb3JlaWduLWtleXM+PGtleSBhcHA9IkVOIiBkYi1pZD0iYXdwdno5
NTBiOXZlMDRlenJlNXhmMndsc3hmdnJyOXpkeHJhIiB0aW1lc3RhbXA9IjE3NDg4ODQ3MDkiPjIw
OTwva2V5PjwvZm9yZWlnbi1rZXlzPjxyZWYtdHlwZSBuYW1lPSJKb3VybmFsIEFydGljbGUiPjE3
PC9yZWYtdHlwZT48Y29udHJpYnV0b3JzPjxhdXRob3JzPjxhdXRob3I+SmluZywgSy48L2F1dGhv
cj48YXV0aG9yPkxpdSwgUi48L2F1dGhvcj48YXV0aG9yPlhpZSwgWi4gTS48L2F1dGhvcj48YXV0
aG9yPktlLCBKLiBHLjwvYXV0aG9yPjxhdXRob3I+V2FuZywgWC4gUC48L2F1dGhvcj48YXV0aG9y
PkZhbmcsIFEuIEYuPC9hdXRob3I+PGF1dGhvcj5MaXUsIEMuIFMuPC9hdXRob3I+PGF1dGhvcj5X
YW5nLCBILjwvYXV0aG9yPjxhdXRob3I+TGksIEcuPC9hdXRob3I+PGF1dGhvcj5XdSwgWC4gQi48
L2F1dGhvcj48L2F1dGhvcnM+PC9jb250cmlidXRvcnM+PHRpdGxlcz48dGl0bGU+RXhjZWxsZW50
IGhpZ2gtdGVtcGVyYXR1cmUgc3RyZW5ndGggYW5kIGR1Y3RpbGl0eSBvZiB0aGUgWnJDIG5hbm9w
YXJ0aWNsZXMgZGlzcGVyc2VkIG1vbHliZGVudW08L3RpdGxlPjxzZWNvbmRhcnktdGl0bGU+QWN0
YSBNYXRlcmlhbGlhPC9zZWNvbmRhcnktdGl0bGU+PC90aXRsZXM+PHBlcmlvZGljYWw+PGZ1bGwt
dGl0bGU+QWN0YSBNYXRlcmlhbGlhPC9mdWxsLXRpdGxlPjwvcGVyaW9kaWNhbD48dm9sdW1lPjIy
Nzwvdm9sdW1lPjxzZWN0aW9uPjExNzcyNTwvc2VjdGlvbj48ZGF0ZXM+PHllYXI+MjAyMjwveWVh
cj48L2RhdGVzPjxpc2JuPjEzNTk2NDU0PC9pc2JuPjx1cmxzPjwvdXJscz48ZWxlY3Ryb25pYy1y
ZXNvdXJjZS1udW0+MTAuMTAxNi9qLmFjdGFtYXQuMjAyMi4xMTc3MjU8L2VsZWN0cm9uaWMtcmVz
b3VyY2UtbnVtPjwvcmVjb3JkPjwvQ2l0ZT48Q2l0ZT48QXV0aG9yPlpob3U8L0F1dGhvcj48WWVh
cj4yMDI1PC9ZZWFyPjxSZWNOdW0+NDQzPC9SZWNOdW0+PHJlY29yZD48cmVjLW51bWJlcj40NDM8
L3JlYy1udW1iZXI+PGZvcmVpZ24ta2V5cz48a2V5IGFwcD0iRU4iIGRiLWlkPSJhd3B2ejk1MGI5
dmUwNGV6cmU1eGYyd2xzeGZ2cnI5emR4cmEiIHRpbWVzdGFtcD0iMTc1Mzk3NTgxMCI+NDQzPC9r
ZXk+PC9mb3JlaWduLWtleXM+PHJlZi10eXBlIG5hbWU9IkpvdXJuYWwgQXJ0aWNsZSI+MTc8L3Jl
Zi10eXBlPjxjb250cmlidXRvcnM+PGF1dGhvcnM+PGF1dGhvcj5aaG91LCBYdXlhbmc8L2F1dGhv
cj48YXV0aG9yPkt1bWFyLCBTb3VyYWJoPC9hdXRob3I+PGF1dGhvcj5aaGFuZywgU2l5dWFuPC9h
dXRob3I+PGF1dGhvcj5DaGVuLCBYaW5yZW48L2F1dGhvcj48YXV0aG9yPkdhdWx0LCBCYXB0aXN0
ZTwvYXV0aG9yPjxhdXRob3I+RGVobSwgR2VyaGFyZDwvYXV0aG9yPjxhdXRob3I+SGlja2VsLCBU
aWxtYW5uPC9hdXRob3I+PGF1dGhvcj5SYWFiZSwgRGllcms8L2F1dGhvcj48L2F1dGhvcnM+PC9j
b250cmlidXRvcnM+PHRpdGxlcz48dGl0bGU+Qm9yb24gdHJpZ2dlcnMgZ3JhaW4gYm91bmRhcnkg
c3RydWN0dXJhbCB0cmFuc2Zvcm1hdGlvbiBpbiBzdGVlbDwvdGl0bGU+PHNlY29uZGFyeS10aXRs
ZT5OYXR1cmUgQ29tbXVuaWNhdGlvbnM8L3NlY29uZGFyeS10aXRsZT48L3RpdGxlcz48cGVyaW9k
aWNhbD48ZnVsbC10aXRsZT5OYXR1cmUgQ29tbXVuaWNhdGlvbnM8L2Z1bGwtdGl0bGU+PC9wZXJp
b2RpY2FsPjxwYWdlcz42OTI3PC9wYWdlcz48dm9sdW1lPjE2PC92b2x1bWU+PG51bWJlcj4xPC9u
dW1iZXI+PGRhdGVzPjx5ZWFyPjIwMjU8L3llYXI+PHB1Yi1kYXRlcz48ZGF0ZT4yMDI1LzA3LzI4
PC9kYXRlPjwvcHViLWRhdGVzPjwvZGF0ZXM+PGlzYm4+MjA0MS0xNzIzPC9pc2JuPjx1cmxzPjxy
ZWxhdGVkLXVybHM+PHVybD5odHRwczovL2RvaS5vcmcvMTAuMTAzOC9zNDE0NjctMDI1LTYyMjY0
LTE8L3VybD48L3JlbGF0ZWQtdXJscz48L3VybHM+PGVsZWN0cm9uaWMtcmVzb3VyY2UtbnVtPjEw
LjEwMzgvczQxNDY3LTAyNS02MjI2NC0xPC9lbGVjdHJvbmljLXJlc291cmNlLW51bT48L3JlY29y
ZD48L0NpdGU+PC9FbmROb3RlPgB=
</w:fldData>
        </w:fldChar>
      </w:r>
      <w:r w:rsidR="000815A8">
        <w:rPr>
          <w:rFonts w:ascii="Times New Roman" w:hAnsi="Times New Roman" w:cs="Times New Roman"/>
          <w:color w:val="EE0000"/>
          <w:sz w:val="24"/>
          <w:szCs w:val="24"/>
        </w:rPr>
        <w:instrText xml:space="preserve"> ADDIN EN.CITE.DATA </w:instrText>
      </w:r>
      <w:r w:rsidR="000815A8">
        <w:rPr>
          <w:rFonts w:ascii="Times New Roman" w:hAnsi="Times New Roman" w:cs="Times New Roman"/>
          <w:color w:val="EE0000"/>
          <w:sz w:val="24"/>
          <w:szCs w:val="24"/>
        </w:rPr>
      </w:r>
      <w:r w:rsidR="000815A8">
        <w:rPr>
          <w:rFonts w:ascii="Times New Roman" w:hAnsi="Times New Roman" w:cs="Times New Roman"/>
          <w:color w:val="EE0000"/>
          <w:sz w:val="24"/>
          <w:szCs w:val="24"/>
        </w:rPr>
        <w:fldChar w:fldCharType="end"/>
      </w:r>
      <w:r w:rsidR="00B53859" w:rsidRPr="00D86E92">
        <w:rPr>
          <w:rFonts w:ascii="Times New Roman" w:hAnsi="Times New Roman" w:cs="Times New Roman"/>
          <w:color w:val="EE0000"/>
          <w:sz w:val="24"/>
          <w:szCs w:val="24"/>
        </w:rPr>
      </w:r>
      <w:r w:rsidR="00B53859" w:rsidRPr="00D86E92">
        <w:rPr>
          <w:rFonts w:ascii="Times New Roman" w:hAnsi="Times New Roman" w:cs="Times New Roman"/>
          <w:color w:val="EE0000"/>
          <w:sz w:val="24"/>
          <w:szCs w:val="24"/>
        </w:rPr>
        <w:fldChar w:fldCharType="separate"/>
      </w:r>
      <w:r w:rsidR="000815A8" w:rsidRPr="000815A8">
        <w:rPr>
          <w:rFonts w:ascii="Times New Roman" w:hAnsi="Times New Roman" w:cs="Times New Roman"/>
          <w:noProof/>
          <w:color w:val="EE0000"/>
          <w:sz w:val="24"/>
          <w:szCs w:val="24"/>
          <w:vertAlign w:val="superscript"/>
        </w:rPr>
        <w:t>9,11,34</w:t>
      </w:r>
      <w:r w:rsidR="00B53859" w:rsidRPr="00D86E92">
        <w:rPr>
          <w:rFonts w:ascii="Times New Roman" w:hAnsi="Times New Roman" w:cs="Times New Roman"/>
          <w:color w:val="EE0000"/>
          <w:sz w:val="24"/>
          <w:szCs w:val="24"/>
        </w:rPr>
        <w:fldChar w:fldCharType="end"/>
      </w:r>
      <w:r w:rsidR="00261B83">
        <w:rPr>
          <w:rFonts w:ascii="Times New Roman" w:eastAsia="宋体" w:hAnsi="Times New Roman" w:cs="Times New Roman" w:hint="eastAsia"/>
          <w:bCs/>
          <w:sz w:val="24"/>
          <w:szCs w:val="24"/>
          <w:lang w:val="en-AU"/>
        </w:rPr>
        <w:t>.</w:t>
      </w:r>
      <w:r w:rsidR="00B53859">
        <w:rPr>
          <w:rFonts w:ascii="Times New Roman" w:eastAsia="宋体" w:hAnsi="Times New Roman" w:cs="Times New Roman" w:hint="eastAsia"/>
          <w:bCs/>
          <w:sz w:val="24"/>
          <w:szCs w:val="24"/>
          <w:lang w:val="en-AU"/>
        </w:rPr>
        <w:t xml:space="preserve"> Indeed, the intergranular fracture can be completely </w:t>
      </w:r>
      <w:r w:rsidR="00B712DE">
        <w:rPr>
          <w:rFonts w:ascii="Times New Roman" w:eastAsia="宋体" w:hAnsi="Times New Roman" w:cs="Times New Roman" w:hint="eastAsia"/>
          <w:bCs/>
          <w:sz w:val="24"/>
          <w:szCs w:val="24"/>
          <w:lang w:val="en-AU"/>
        </w:rPr>
        <w:t xml:space="preserve">or partially </w:t>
      </w:r>
      <w:r w:rsidR="00B53859">
        <w:rPr>
          <w:rFonts w:ascii="Times New Roman" w:eastAsia="宋体" w:hAnsi="Times New Roman" w:cs="Times New Roman" w:hint="eastAsia"/>
          <w:bCs/>
          <w:sz w:val="24"/>
          <w:szCs w:val="24"/>
          <w:lang w:val="en-AU"/>
        </w:rPr>
        <w:t xml:space="preserve">eliminated after boron/carbon microalloying, </w:t>
      </w:r>
      <w:r w:rsidR="00B712DE">
        <w:rPr>
          <w:rFonts w:ascii="Times New Roman" w:eastAsia="宋体" w:hAnsi="Times New Roman" w:cs="Times New Roman" w:hint="eastAsia"/>
          <w:bCs/>
          <w:sz w:val="24"/>
          <w:szCs w:val="24"/>
          <w:lang w:val="en-AU"/>
        </w:rPr>
        <w:t xml:space="preserve">and the fracture toughness and/or compressive ductility can be relatively improved, </w:t>
      </w:r>
      <w:r w:rsidR="00B53859">
        <w:rPr>
          <w:rFonts w:ascii="Times New Roman" w:eastAsia="宋体" w:hAnsi="Times New Roman" w:cs="Times New Roman" w:hint="eastAsia"/>
          <w:bCs/>
          <w:sz w:val="24"/>
          <w:szCs w:val="24"/>
          <w:lang w:val="en-AU"/>
        </w:rPr>
        <w:t>as seen in Mo</w:t>
      </w:r>
      <w:r w:rsidR="00B712DE" w:rsidRPr="00B712DE">
        <w:rPr>
          <w:rFonts w:ascii="Times New Roman" w:eastAsia="宋体" w:hAnsi="Times New Roman" w:cs="Times New Roman"/>
          <w:bCs/>
          <w:color w:val="EE0000"/>
          <w:sz w:val="24"/>
          <w:szCs w:val="24"/>
          <w:lang w:val="en-AU"/>
        </w:rPr>
        <w:fldChar w:fldCharType="begin"/>
      </w:r>
      <w:r w:rsidR="000815A8">
        <w:rPr>
          <w:rFonts w:ascii="Times New Roman" w:eastAsia="宋体" w:hAnsi="Times New Roman" w:cs="Times New Roman"/>
          <w:bCs/>
          <w:color w:val="EE0000"/>
          <w:sz w:val="24"/>
          <w:szCs w:val="24"/>
          <w:lang w:val="en-AU"/>
        </w:rPr>
        <w:instrText xml:space="preserve"> ADDIN EN.CITE &lt;EndNote&gt;&lt;Cite&gt;&lt;Author&gt;Kumar&lt;/Author&gt;&lt;Year&gt;1980&lt;/Year&gt;&lt;RecNum&gt;47&lt;/RecNum&gt;&lt;DisplayText&gt;&lt;style face="superscript"&gt;35,36&lt;/style&gt;&lt;/DisplayText&gt;&lt;record&gt;&lt;rec-number&gt;47&lt;/rec-number&gt;&lt;foreign-keys&gt;&lt;key app="EN" db-id="awpvz950b9ve04ezre5xf2wlsxfvrr9zdxra" timestamp="1710186498"&gt;47&lt;/key&gt;&lt;/foreign-keys&gt;&lt;ref-type name="Journal Article"&gt;17&lt;/ref-type&gt;&lt;contributors&gt;&lt;authors&gt;&lt;author&gt;A. Kumar&lt;/author&gt;&lt;author&gt;B.L. Eyre&lt;/author&gt;&lt;/authors&gt;&lt;/contributors&gt;&lt;titles&gt;&lt;title&gt;Grain boundary segregation and intergranular fracture in molybdenum&lt;/title&gt;&lt;secondary-title&gt;Proceedings of the Royal Society of London: A&lt;/secondary-title&gt;&lt;/titles&gt;&lt;periodical&gt;&lt;full-title&gt;Proceedings of the Royal Society of London: A&lt;/full-title&gt;&lt;/periodical&gt;&lt;pages&gt;431-458&lt;/pages&gt;&lt;volume&gt;370&lt;/volume&gt;&lt;number&gt;1743&lt;/number&gt;&lt;section&gt;431&lt;/section&gt;&lt;dates&gt;&lt;year&gt;1980&lt;/year&gt;&lt;/dates&gt;&lt;urls&gt;&lt;/urls&gt;&lt;electronic-resource-num&gt;https://doi.org/10.1098/rspa.1980.0043&lt;/electronic-resource-num&gt;&lt;/record&gt;&lt;/Cite&gt;&lt;Cite&gt;&lt;Author&gt;Leitner&lt;/Author&gt;&lt;Year&gt;2018&lt;/Year&gt;&lt;RecNum&gt;461&lt;/RecNum&gt;&lt;record&gt;&lt;rec-number&gt;461&lt;/rec-number&gt;&lt;foreign-keys&gt;&lt;key app="EN" db-id="awpvz950b9ve04ezre5xf2wlsxfvrr9zdxra" timestamp="1758407793"&gt;461&lt;/key&gt;&lt;/foreign-keys&gt;&lt;ref-type name="Journal Article"&gt;17&lt;/ref-type&gt;&lt;contributors&gt;&lt;authors&gt;&lt;author&gt;Leitner, K.&lt;/author&gt;&lt;author&gt;Lutz, D.&lt;/author&gt;&lt;author&gt;Knabl, W.&lt;/author&gt;&lt;author&gt;Eidenberger-Schober, M.&lt;/author&gt;&lt;author&gt;Huber, K.&lt;/author&gt;&lt;author&gt;Lorich, A.&lt;/author&gt;&lt;author&gt;Clemens, H.&lt;/author&gt;&lt;author&gt;Maier-Kiener, V.&lt;/author&gt;&lt;/authors&gt;&lt;/contributors&gt;&lt;titles&gt;&lt;title&gt;Grain boundary segregation engineering in as-sintered molybdenum for improved ductility&lt;/title&gt;&lt;secondary-title&gt;Scripta Materialia&lt;/secondary-title&gt;&lt;/titles&gt;&lt;periodical&gt;&lt;full-title&gt;Scripta Materialia&lt;/full-title&gt;&lt;/periodical&gt;&lt;pages&gt;60-63&lt;/pages&gt;&lt;volume&gt;156&lt;/volume&gt;&lt;section&gt;60&lt;/section&gt;&lt;dates&gt;&lt;year&gt;2018&lt;/year&gt;&lt;/dates&gt;&lt;isbn&gt;13596462&lt;/isbn&gt;&lt;urls&gt;&lt;/urls&gt;&lt;electronic-resource-num&gt;10.1016/j.scriptamat.2018.07.008&lt;/electronic-resource-num&gt;&lt;/record&gt;&lt;/Cite&gt;&lt;/EndNote&gt;</w:instrText>
      </w:r>
      <w:r w:rsidR="00B712DE" w:rsidRPr="00B712DE">
        <w:rPr>
          <w:rFonts w:ascii="Times New Roman" w:eastAsia="宋体" w:hAnsi="Times New Roman" w:cs="Times New Roman"/>
          <w:bCs/>
          <w:color w:val="EE0000"/>
          <w:sz w:val="24"/>
          <w:szCs w:val="24"/>
          <w:lang w:val="en-AU"/>
        </w:rPr>
        <w:fldChar w:fldCharType="separate"/>
      </w:r>
      <w:r w:rsidR="000815A8" w:rsidRPr="000815A8">
        <w:rPr>
          <w:rFonts w:ascii="Times New Roman" w:eastAsia="宋体" w:hAnsi="Times New Roman" w:cs="Times New Roman"/>
          <w:bCs/>
          <w:noProof/>
          <w:color w:val="EE0000"/>
          <w:sz w:val="24"/>
          <w:szCs w:val="24"/>
          <w:vertAlign w:val="superscript"/>
          <w:lang w:val="en-AU"/>
        </w:rPr>
        <w:t>35,36</w:t>
      </w:r>
      <w:r w:rsidR="00B712DE" w:rsidRPr="00B712DE">
        <w:rPr>
          <w:rFonts w:ascii="Times New Roman" w:eastAsia="宋体" w:hAnsi="Times New Roman" w:cs="Times New Roman"/>
          <w:bCs/>
          <w:color w:val="EE0000"/>
          <w:sz w:val="24"/>
          <w:szCs w:val="24"/>
          <w:lang w:val="en-AU"/>
        </w:rPr>
        <w:fldChar w:fldCharType="end"/>
      </w:r>
      <w:r w:rsidR="00B53859">
        <w:rPr>
          <w:rFonts w:ascii="Times New Roman" w:eastAsia="宋体" w:hAnsi="Times New Roman" w:cs="Times New Roman" w:hint="eastAsia"/>
          <w:bCs/>
          <w:sz w:val="24"/>
          <w:szCs w:val="24"/>
          <w:lang w:val="en-AU"/>
        </w:rPr>
        <w:t xml:space="preserve">, </w:t>
      </w:r>
      <w:r w:rsidR="00B712DE">
        <w:rPr>
          <w:rFonts w:ascii="Times New Roman" w:eastAsia="宋体" w:hAnsi="Times New Roman" w:cs="Times New Roman" w:hint="eastAsia"/>
          <w:bCs/>
          <w:sz w:val="24"/>
          <w:szCs w:val="24"/>
          <w:lang w:val="en-AU"/>
        </w:rPr>
        <w:t>W</w:t>
      </w:r>
      <w:r w:rsidR="00B712DE" w:rsidRPr="00B712DE">
        <w:rPr>
          <w:rFonts w:ascii="Times New Roman" w:eastAsia="宋体" w:hAnsi="Times New Roman" w:cs="Times New Roman"/>
          <w:bCs/>
          <w:color w:val="EE0000"/>
          <w:sz w:val="24"/>
          <w:szCs w:val="24"/>
          <w:lang w:val="en-AU"/>
        </w:rPr>
        <w:fldChar w:fldCharType="begin"/>
      </w:r>
      <w:r w:rsidR="000815A8">
        <w:rPr>
          <w:rFonts w:ascii="Times New Roman" w:eastAsia="宋体" w:hAnsi="Times New Roman" w:cs="Times New Roman"/>
          <w:bCs/>
          <w:color w:val="EE0000"/>
          <w:sz w:val="24"/>
          <w:szCs w:val="24"/>
          <w:lang w:val="en-AU"/>
        </w:rPr>
        <w:instrText xml:space="preserve"> ADDIN EN.CITE &lt;EndNote&gt;&lt;Cite&gt;&lt;Author&gt;Wurmshuber&lt;/Author&gt;&lt;Year&gt;2022&lt;/Year&gt;&lt;RecNum&gt;241&lt;/RecNum&gt;&lt;DisplayText&gt;&lt;style face="superscript"&gt;37&lt;/style&gt;&lt;/DisplayText&gt;&lt;record&gt;&lt;rec-number&gt;241&lt;/rec-number&gt;&lt;foreign-keys&gt;&lt;key app="EN" db-id="awpvz950b9ve04ezre5xf2wlsxfvrr9zdxra" timestamp="1749842848"&gt;241&lt;/key&gt;&lt;/foreign-keys&gt;&lt;ref-type name="Journal Article"&gt;17&lt;/ref-type&gt;&lt;contributors&gt;&lt;authors&gt;&lt;author&gt;Wurmshuber, Michael&lt;/author&gt;&lt;author&gt;Jakob, Severin&lt;/author&gt;&lt;author&gt;Doppermann, Simon&lt;/author&gt;&lt;author&gt;Wurster, Stefan&lt;/author&gt;&lt;author&gt;Bodlos, Rishi&lt;/author&gt;&lt;author&gt;Romaner, Lorenz&lt;/author&gt;&lt;author&gt;Maier-Kiener, Verena&lt;/author&gt;&lt;author&gt;Kiener, Daniel&lt;/author&gt;&lt;/authors&gt;&lt;/contributors&gt;&lt;titles&gt;&lt;title&gt;Tuning mechanical properties of ultrafine-grained tungsten by manipulating grain boundary chemistry&lt;/title&gt;&lt;secondary-title&gt;Acta Materialia&lt;/secondary-title&gt;&lt;/titles&gt;&lt;periodical&gt;&lt;full-title&gt;Acta Materialia&lt;/full-title&gt;&lt;/periodical&gt;&lt;volume&gt;232&lt;/volume&gt;&lt;section&gt;117939&lt;/section&gt;&lt;dates&gt;&lt;year&gt;2022&lt;/year&gt;&lt;/dates&gt;&lt;isbn&gt;13596454&lt;/isbn&gt;&lt;urls&gt;&lt;/urls&gt;&lt;electronic-resource-num&gt;10.1016/j.actamat.2022.117939&lt;/electronic-resource-num&gt;&lt;/record&gt;&lt;/Cite&gt;&lt;/EndNote&gt;</w:instrText>
      </w:r>
      <w:r w:rsidR="00B712DE" w:rsidRPr="00B712DE">
        <w:rPr>
          <w:rFonts w:ascii="Times New Roman" w:eastAsia="宋体" w:hAnsi="Times New Roman" w:cs="Times New Roman"/>
          <w:bCs/>
          <w:color w:val="EE0000"/>
          <w:sz w:val="24"/>
          <w:szCs w:val="24"/>
          <w:lang w:val="en-AU"/>
        </w:rPr>
        <w:fldChar w:fldCharType="separate"/>
      </w:r>
      <w:r w:rsidR="000815A8" w:rsidRPr="000815A8">
        <w:rPr>
          <w:rFonts w:ascii="Times New Roman" w:eastAsia="宋体" w:hAnsi="Times New Roman" w:cs="Times New Roman"/>
          <w:bCs/>
          <w:noProof/>
          <w:color w:val="EE0000"/>
          <w:sz w:val="24"/>
          <w:szCs w:val="24"/>
          <w:vertAlign w:val="superscript"/>
          <w:lang w:val="en-AU"/>
        </w:rPr>
        <w:t>37</w:t>
      </w:r>
      <w:r w:rsidR="00B712DE" w:rsidRPr="00B712DE">
        <w:rPr>
          <w:rFonts w:ascii="Times New Roman" w:eastAsia="宋体" w:hAnsi="Times New Roman" w:cs="Times New Roman"/>
          <w:bCs/>
          <w:color w:val="EE0000"/>
          <w:sz w:val="24"/>
          <w:szCs w:val="24"/>
          <w:lang w:val="en-AU"/>
        </w:rPr>
        <w:fldChar w:fldCharType="end"/>
      </w:r>
      <w:r w:rsidR="00B712DE">
        <w:rPr>
          <w:rFonts w:ascii="Times New Roman" w:eastAsia="宋体" w:hAnsi="Times New Roman" w:cs="Times New Roman" w:hint="eastAsia"/>
          <w:bCs/>
          <w:sz w:val="24"/>
          <w:szCs w:val="24"/>
          <w:lang w:val="en-AU"/>
        </w:rPr>
        <w:t xml:space="preserve">, NbTaMoW </w:t>
      </w:r>
      <w:r w:rsidR="00B712DE">
        <w:rPr>
          <w:rFonts w:ascii="Times New Roman" w:eastAsia="宋体" w:hAnsi="Times New Roman" w:cs="Times New Roman" w:hint="eastAsia"/>
          <w:bCs/>
          <w:sz w:val="24"/>
          <w:szCs w:val="24"/>
          <w:lang w:val="en-AU"/>
        </w:rPr>
        <w:lastRenderedPageBreak/>
        <w:t>RCCA</w:t>
      </w:r>
      <w:r w:rsidR="003E6E90" w:rsidRPr="003E6E90">
        <w:rPr>
          <w:rFonts w:ascii="Times New Roman" w:eastAsia="宋体" w:hAnsi="Times New Roman" w:cs="Times New Roman"/>
          <w:bCs/>
          <w:color w:val="EE0000"/>
          <w:sz w:val="24"/>
          <w:szCs w:val="24"/>
          <w:lang w:val="en-AU"/>
        </w:rPr>
        <w:fldChar w:fldCharType="begin"/>
      </w:r>
      <w:r w:rsidR="003E6E90" w:rsidRPr="003E6E90">
        <w:rPr>
          <w:rFonts w:ascii="Times New Roman" w:eastAsia="宋体" w:hAnsi="Times New Roman" w:cs="Times New Roman"/>
          <w:bCs/>
          <w:color w:val="EE0000"/>
          <w:sz w:val="24"/>
          <w:szCs w:val="24"/>
          <w:lang w:val="en-AU"/>
        </w:rPr>
        <w:instrText xml:space="preserve"> ADDIN EN.CITE &lt;EndNote&gt;&lt;Cite&gt;&lt;Author&gt;Wang&lt;/Author&gt;&lt;Year&gt;2022&lt;/Year&gt;&lt;RecNum&gt;140&lt;/RecNum&gt;&lt;DisplayText&gt;&lt;style face="superscript"&gt;9&lt;/style&gt;&lt;/DisplayText&gt;&lt;record&gt;&lt;rec-number&gt;140&lt;/rec-number&gt;&lt;foreign-keys&gt;&lt;key app="EN" db-id="awpvz950b9ve04ezre5xf2wlsxfvrr9zdxra" timestamp="1740812399"&gt;140&lt;/key&gt;&lt;/foreign-keys&gt;&lt;ref-type name="Journal Article"&gt;17&lt;/ref-type&gt;&lt;contributors&gt;&lt;authors&gt;&lt;author&gt;Wang, Zhengqi&lt;/author&gt;&lt;author&gt;Wu, Honghui&lt;/author&gt;&lt;author&gt;Wu, Yuan&lt;/author&gt;&lt;author&gt;Huang, Hailong&lt;/author&gt;&lt;author&gt;Zhu, Xiangyu&lt;/author&gt;&lt;author&gt;Zhang, Yingjie&lt;/author&gt;&lt;author&gt;Zhu, Huihui&lt;/author&gt;&lt;author&gt;Yuan, Xiaoyuan&lt;/author&gt;&lt;author&gt;Chen, Qiang&lt;/author&gt;&lt;author&gt;Wang, Shudao&lt;/author&gt;&lt;author&gt;Liu, Xiongjun&lt;/author&gt;&lt;author&gt;Wang, Hui&lt;/author&gt;&lt;author&gt;Jiang, Suihe&lt;/author&gt;&lt;author&gt;Kim, Moon J.&lt;/author&gt;&lt;author&gt;Lu, Zhaoping&lt;/author&gt;&lt;/authors&gt;&lt;/contributors&gt;&lt;titles&gt;&lt;title&gt;Solving oxygen embrittlement of refractory high-entropy alloy via grain boundary engineering&lt;/title&gt;&lt;secondary-title&gt;Materials Today&lt;/secondary-title&gt;&lt;/titles&gt;&lt;periodical&gt;&lt;full-title&gt;Materials Today&lt;/full-title&gt;&lt;/periodical&gt;&lt;pages&gt;83-89&lt;/pages&gt;&lt;volume&gt;54&lt;/volume&gt;&lt;section&gt;83&lt;/section&gt;&lt;dates&gt;&lt;year&gt;2022&lt;/year&gt;&lt;/dates&gt;&lt;isbn&gt;13697021&lt;/isbn&gt;&lt;urls&gt;&lt;/urls&gt;&lt;electronic-resource-num&gt;10.1016/j.mattod.2022.02.006&lt;/electronic-resource-num&gt;&lt;/record&gt;&lt;/Cite&gt;&lt;/EndNote&gt;</w:instrText>
      </w:r>
      <w:r w:rsidR="003E6E90" w:rsidRPr="003E6E90">
        <w:rPr>
          <w:rFonts w:ascii="Times New Roman" w:eastAsia="宋体" w:hAnsi="Times New Roman" w:cs="Times New Roman"/>
          <w:bCs/>
          <w:color w:val="EE0000"/>
          <w:sz w:val="24"/>
          <w:szCs w:val="24"/>
          <w:lang w:val="en-AU"/>
        </w:rPr>
        <w:fldChar w:fldCharType="separate"/>
      </w:r>
      <w:r w:rsidR="003E6E90" w:rsidRPr="003E6E90">
        <w:rPr>
          <w:rFonts w:ascii="Times New Roman" w:eastAsia="宋体" w:hAnsi="Times New Roman" w:cs="Times New Roman"/>
          <w:bCs/>
          <w:noProof/>
          <w:color w:val="EE0000"/>
          <w:sz w:val="24"/>
          <w:szCs w:val="24"/>
          <w:vertAlign w:val="superscript"/>
          <w:lang w:val="en-AU"/>
        </w:rPr>
        <w:t>9</w:t>
      </w:r>
      <w:r w:rsidR="003E6E90" w:rsidRPr="003E6E90">
        <w:rPr>
          <w:rFonts w:ascii="Times New Roman" w:eastAsia="宋体" w:hAnsi="Times New Roman" w:cs="Times New Roman"/>
          <w:bCs/>
          <w:color w:val="EE0000"/>
          <w:sz w:val="24"/>
          <w:szCs w:val="24"/>
          <w:lang w:val="en-AU"/>
        </w:rPr>
        <w:fldChar w:fldCharType="end"/>
      </w:r>
      <w:r w:rsidR="00B712DE">
        <w:rPr>
          <w:rFonts w:ascii="Times New Roman" w:eastAsia="宋体" w:hAnsi="Times New Roman" w:cs="Times New Roman" w:hint="eastAsia"/>
          <w:bCs/>
          <w:sz w:val="24"/>
          <w:szCs w:val="24"/>
          <w:lang w:val="en-AU"/>
        </w:rPr>
        <w:t xml:space="preserve"> </w:t>
      </w:r>
      <w:r w:rsidR="003E6E90">
        <w:rPr>
          <w:rFonts w:ascii="Times New Roman" w:eastAsia="宋体" w:hAnsi="Times New Roman" w:cs="Times New Roman" w:hint="eastAsia"/>
          <w:bCs/>
          <w:sz w:val="24"/>
          <w:szCs w:val="24"/>
          <w:lang w:val="en-AU"/>
        </w:rPr>
        <w:t xml:space="preserve">and </w:t>
      </w:r>
      <w:r w:rsidR="00B712DE">
        <w:rPr>
          <w:rFonts w:ascii="Times New Roman" w:eastAsia="宋体" w:hAnsi="Times New Roman" w:cs="Times New Roman" w:hint="eastAsia"/>
          <w:bCs/>
          <w:sz w:val="24"/>
          <w:szCs w:val="24"/>
          <w:lang w:val="en-AU"/>
        </w:rPr>
        <w:t>VNbCrMoAl</w:t>
      </w:r>
      <w:r w:rsidR="00B712DE" w:rsidRPr="00B712DE">
        <w:rPr>
          <w:rFonts w:ascii="Times New Roman" w:eastAsia="宋体" w:hAnsi="Times New Roman" w:cs="Times New Roman" w:hint="eastAsia"/>
          <w:bCs/>
          <w:sz w:val="24"/>
          <w:szCs w:val="24"/>
          <w:vertAlign w:val="subscript"/>
          <w:lang w:val="en-AU"/>
        </w:rPr>
        <w:t>0.1</w:t>
      </w:r>
      <w:r w:rsidR="00B712DE">
        <w:rPr>
          <w:rFonts w:ascii="Times New Roman" w:eastAsia="宋体" w:hAnsi="Times New Roman" w:cs="Times New Roman" w:hint="eastAsia"/>
          <w:bCs/>
          <w:sz w:val="24"/>
          <w:szCs w:val="24"/>
          <w:lang w:val="en-AU"/>
        </w:rPr>
        <w:t xml:space="preserve"> RCCA</w:t>
      </w:r>
      <w:r w:rsidR="00B712DE" w:rsidRPr="00B712DE">
        <w:rPr>
          <w:rFonts w:ascii="Times New Roman" w:eastAsia="宋体" w:hAnsi="Times New Roman" w:cs="Times New Roman"/>
          <w:bCs/>
          <w:color w:val="EE0000"/>
          <w:sz w:val="24"/>
          <w:szCs w:val="24"/>
          <w:lang w:val="en-AU"/>
        </w:rPr>
        <w:fldChar w:fldCharType="begin"/>
      </w:r>
      <w:r w:rsidR="000815A8">
        <w:rPr>
          <w:rFonts w:ascii="Times New Roman" w:eastAsia="宋体" w:hAnsi="Times New Roman" w:cs="Times New Roman"/>
          <w:bCs/>
          <w:color w:val="EE0000"/>
          <w:sz w:val="24"/>
          <w:szCs w:val="24"/>
          <w:lang w:val="en-AU"/>
        </w:rPr>
        <w:instrText xml:space="preserve"> ADDIN EN.CITE &lt;EndNote&gt;&lt;Cite&gt;&lt;Author&gt;Kang&lt;/Author&gt;&lt;Year&gt;2021&lt;/Year&gt;&lt;RecNum&gt;462&lt;/RecNum&gt;&lt;DisplayText&gt;&lt;style face="superscript"&gt;38&lt;/style&gt;&lt;/DisplayText&gt;&lt;record&gt;&lt;rec-number&gt;462&lt;/rec-number&gt;&lt;foreign-keys&gt;&lt;key app="EN" db-id="awpvz950b9ve04ezre5xf2wlsxfvrr9zdxra" timestamp="1758407930"&gt;462&lt;/key&gt;&lt;/foreign-keys&gt;&lt;ref-type name="Journal Article"&gt;17&lt;/ref-type&gt;&lt;contributors&gt;&lt;authors&gt;&lt;author&gt;Kang, Byungchul&lt;/author&gt;&lt;author&gt;Kong, Taeyeong&lt;/author&gt;&lt;author&gt;Dan, Nguyen Huy&lt;/author&gt;&lt;author&gt;Phuong, Doan Dinh&lt;/author&gt;&lt;author&gt;Ryu, Ho Jin&lt;/author&gt;&lt;author&gt;Hong, Soon Hyung&lt;/author&gt;&lt;/authors&gt;&lt;/contributors&gt;&lt;titles&gt;&lt;title&gt;Effect of boron addition on the microstructure and mechanical properties of refractory Al0.1CrNbVMo high-entropy alloy&lt;/title&gt;&lt;secondary-title&gt;International Journal of Refractory Metals and Hard Materials&lt;/secondary-title&gt;&lt;/titles&gt;&lt;periodical&gt;&lt;full-title&gt;International Journal of Refractory Metals and Hard Materials&lt;/full-title&gt;&lt;/periodical&gt;&lt;volume&gt;100&lt;/volume&gt;&lt;section&gt;105636&lt;/section&gt;&lt;dates&gt;&lt;year&gt;2021&lt;/year&gt;&lt;/dates&gt;&lt;isbn&gt;02634368&lt;/isbn&gt;&lt;urls&gt;&lt;/urls&gt;&lt;electronic-resource-num&gt;10.1016/j.ijrmhm.2021.105636&lt;/electronic-resource-num&gt;&lt;/record&gt;&lt;/Cite&gt;&lt;/EndNote&gt;</w:instrText>
      </w:r>
      <w:r w:rsidR="00B712DE" w:rsidRPr="00B712DE">
        <w:rPr>
          <w:rFonts w:ascii="Times New Roman" w:eastAsia="宋体" w:hAnsi="Times New Roman" w:cs="Times New Roman"/>
          <w:bCs/>
          <w:color w:val="EE0000"/>
          <w:sz w:val="24"/>
          <w:szCs w:val="24"/>
          <w:lang w:val="en-AU"/>
        </w:rPr>
        <w:fldChar w:fldCharType="separate"/>
      </w:r>
      <w:r w:rsidR="000815A8" w:rsidRPr="000815A8">
        <w:rPr>
          <w:rFonts w:ascii="Times New Roman" w:eastAsia="宋体" w:hAnsi="Times New Roman" w:cs="Times New Roman"/>
          <w:bCs/>
          <w:noProof/>
          <w:color w:val="EE0000"/>
          <w:sz w:val="24"/>
          <w:szCs w:val="24"/>
          <w:vertAlign w:val="superscript"/>
          <w:lang w:val="en-AU"/>
        </w:rPr>
        <w:t>38</w:t>
      </w:r>
      <w:r w:rsidR="00B712DE" w:rsidRPr="00B712DE">
        <w:rPr>
          <w:rFonts w:ascii="Times New Roman" w:eastAsia="宋体" w:hAnsi="Times New Roman" w:cs="Times New Roman"/>
          <w:bCs/>
          <w:color w:val="EE0000"/>
          <w:sz w:val="24"/>
          <w:szCs w:val="24"/>
          <w:lang w:val="en-AU"/>
        </w:rPr>
        <w:fldChar w:fldCharType="end"/>
      </w:r>
      <w:r w:rsidR="00B712DE">
        <w:rPr>
          <w:rFonts w:ascii="Times New Roman" w:eastAsia="宋体" w:hAnsi="Times New Roman" w:cs="Times New Roman" w:hint="eastAsia"/>
          <w:bCs/>
          <w:sz w:val="24"/>
          <w:szCs w:val="24"/>
          <w:lang w:val="en-AU"/>
        </w:rPr>
        <w:t>.</w:t>
      </w:r>
      <w:r w:rsidR="00314E92">
        <w:rPr>
          <w:rFonts w:ascii="Times New Roman" w:eastAsia="宋体" w:hAnsi="Times New Roman" w:cs="Times New Roman" w:hint="eastAsia"/>
          <w:bCs/>
          <w:sz w:val="24"/>
          <w:szCs w:val="24"/>
          <w:lang w:val="en-AU"/>
        </w:rPr>
        <w:t xml:space="preserve"> Alternatively, adding small amounts of </w:t>
      </w:r>
      <w:r w:rsidR="006905A1">
        <w:rPr>
          <w:rFonts w:ascii="Times New Roman" w:eastAsia="宋体" w:hAnsi="Times New Roman" w:cs="Times New Roman" w:hint="eastAsia"/>
          <w:bCs/>
          <w:sz w:val="24"/>
          <w:szCs w:val="24"/>
          <w:lang w:val="en-AU"/>
        </w:rPr>
        <w:t xml:space="preserve">reactive IVB-group elements can scavenge the </w:t>
      </w:r>
      <w:r w:rsidR="00C71142">
        <w:rPr>
          <w:rFonts w:ascii="Times New Roman" w:eastAsia="宋体" w:hAnsi="Times New Roman" w:cs="Times New Roman" w:hint="eastAsia"/>
          <w:bCs/>
          <w:sz w:val="24"/>
          <w:szCs w:val="24"/>
          <w:lang w:val="en-AU"/>
        </w:rPr>
        <w:t xml:space="preserve">harmful </w:t>
      </w:r>
      <w:r w:rsidR="006905A1">
        <w:rPr>
          <w:rFonts w:ascii="Times New Roman" w:eastAsia="宋体" w:hAnsi="Times New Roman" w:cs="Times New Roman" w:hint="eastAsia"/>
          <w:bCs/>
          <w:sz w:val="24"/>
          <w:szCs w:val="24"/>
          <w:lang w:val="en-AU"/>
        </w:rPr>
        <w:t>free atomic oxygen into small</w:t>
      </w:r>
      <w:r w:rsidR="00C71142">
        <w:rPr>
          <w:rFonts w:ascii="Times New Roman" w:eastAsia="宋体" w:hAnsi="Times New Roman" w:cs="Times New Roman" w:hint="eastAsia"/>
          <w:bCs/>
          <w:sz w:val="24"/>
          <w:szCs w:val="24"/>
          <w:lang w:val="en-AU"/>
        </w:rPr>
        <w:t xml:space="preserve">, discontinuous </w:t>
      </w:r>
      <w:r w:rsidR="006905A1">
        <w:rPr>
          <w:rFonts w:ascii="Times New Roman" w:eastAsia="宋体" w:hAnsi="Times New Roman" w:cs="Times New Roman" w:hint="eastAsia"/>
          <w:bCs/>
          <w:sz w:val="24"/>
          <w:szCs w:val="24"/>
          <w:lang w:val="en-AU"/>
        </w:rPr>
        <w:t>oxides in these materials</w:t>
      </w:r>
      <w:r w:rsidR="001958B7">
        <w:rPr>
          <w:rFonts w:ascii="Times New Roman" w:eastAsia="宋体" w:hAnsi="Times New Roman" w:cs="Times New Roman" w:hint="eastAsia"/>
          <w:bCs/>
          <w:sz w:val="24"/>
          <w:szCs w:val="24"/>
          <w:lang w:val="en-AU"/>
        </w:rPr>
        <w:t xml:space="preserve">, as </w:t>
      </w:r>
      <w:r w:rsidR="00C71142">
        <w:rPr>
          <w:rFonts w:ascii="Times New Roman" w:eastAsia="宋体" w:hAnsi="Times New Roman" w:cs="Times New Roman" w:hint="eastAsia"/>
          <w:bCs/>
          <w:sz w:val="24"/>
          <w:szCs w:val="24"/>
          <w:lang w:val="en-AU"/>
        </w:rPr>
        <w:t xml:space="preserve">seen in </w:t>
      </w:r>
      <w:r w:rsidR="001958B7" w:rsidRPr="004B3817">
        <w:rPr>
          <w:rFonts w:ascii="Times New Roman" w:eastAsia="宋体" w:hAnsi="Times New Roman" w:cs="Times New Roman" w:hint="eastAsia"/>
          <w:bCs/>
          <w:sz w:val="24"/>
          <w:szCs w:val="24"/>
          <w:lang w:val="en-AU"/>
        </w:rPr>
        <w:t>Mo-Hf</w:t>
      </w:r>
      <w:r w:rsidR="001958B7" w:rsidRPr="004B3817">
        <w:rPr>
          <w:rFonts w:ascii="Times New Roman" w:eastAsia="宋体" w:hAnsi="Times New Roman" w:cs="Times New Roman"/>
          <w:bCs/>
          <w:color w:val="EE0000"/>
          <w:sz w:val="24"/>
          <w:szCs w:val="24"/>
          <w:lang w:val="en-AU"/>
        </w:rPr>
        <w:fldChar w:fldCharType="begin"/>
      </w:r>
      <w:r w:rsidR="001958B7">
        <w:rPr>
          <w:rFonts w:ascii="Times New Roman" w:eastAsia="宋体" w:hAnsi="Times New Roman" w:cs="Times New Roman"/>
          <w:bCs/>
          <w:color w:val="EE0000"/>
          <w:sz w:val="24"/>
          <w:szCs w:val="24"/>
          <w:lang w:val="en-AU"/>
        </w:rPr>
        <w:instrText xml:space="preserve"> ADDIN EN.CITE &lt;EndNote&gt;&lt;Cite&gt;&lt;Author&gt;Leitner&lt;/Author&gt;&lt;Year&gt;2018&lt;/Year&gt;&lt;RecNum&gt;247&lt;/RecNum&gt;&lt;DisplayText&gt;&lt;style face="superscript"&gt;12&lt;/style&gt;&lt;/DisplayText&gt;&lt;record&gt;&lt;rec-number&gt;247&lt;/rec-number&gt;&lt;foreign-keys&gt;&lt;key app="EN" db-id="awpvz950b9ve04ezre5xf2wlsxfvrr9zdxra" timestamp="1749855751"&gt;247&lt;/key&gt;&lt;/foreign-keys&gt;&lt;ref-type name="Journal Article"&gt;17&lt;/ref-type&gt;&lt;contributors&gt;&lt;authors&gt;&lt;author&gt;Leitner, K.&lt;/author&gt;&lt;author&gt;Scheiber, D.&lt;/author&gt;&lt;author&gt;Jakob, S.&lt;/author&gt;&lt;author&gt;Primig, S.&lt;/author&gt;&lt;author&gt;Clemens, H.&lt;/author&gt;&lt;author&gt;Povoden-Karadeniz, E.&lt;/author&gt;&lt;author&gt;Romaner, L.&lt;/author&gt;&lt;/authors&gt;&lt;/contributors&gt;&lt;titles&gt;&lt;title&gt;How grain boundary chemistry controls the fracture mode of molybdenum&lt;/title&gt;&lt;secondary-title&gt;Materials &amp;amp; Design&lt;/secondary-title&gt;&lt;/titles&gt;&lt;periodical&gt;&lt;full-title&gt;Materials &amp;amp; Design&lt;/full-title&gt;&lt;/periodical&gt;&lt;pages&gt;36-43&lt;/pages&gt;&lt;volume&gt;142&lt;/volume&gt;&lt;section&gt;36&lt;/section&gt;&lt;dates&gt;&lt;year&gt;2018&lt;/year&gt;&lt;/dates&gt;&lt;isbn&gt;02641275&lt;/isbn&gt;&lt;urls&gt;&lt;/urls&gt;&lt;electronic-resource-num&gt;10.1016/j.matdes.2018.01.012&lt;/electronic-resource-num&gt;&lt;/record&gt;&lt;/Cite&gt;&lt;/EndNote&gt;</w:instrText>
      </w:r>
      <w:r w:rsidR="001958B7" w:rsidRPr="004B3817">
        <w:rPr>
          <w:rFonts w:ascii="Times New Roman" w:eastAsia="宋体" w:hAnsi="Times New Roman" w:cs="Times New Roman"/>
          <w:bCs/>
          <w:color w:val="EE0000"/>
          <w:sz w:val="24"/>
          <w:szCs w:val="24"/>
          <w:lang w:val="en-AU"/>
        </w:rPr>
        <w:fldChar w:fldCharType="separate"/>
      </w:r>
      <w:r w:rsidR="001958B7" w:rsidRPr="001958B7">
        <w:rPr>
          <w:rFonts w:ascii="Times New Roman" w:eastAsia="宋体" w:hAnsi="Times New Roman" w:cs="Times New Roman"/>
          <w:bCs/>
          <w:noProof/>
          <w:color w:val="EE0000"/>
          <w:sz w:val="24"/>
          <w:szCs w:val="24"/>
          <w:vertAlign w:val="superscript"/>
          <w:lang w:val="en-AU"/>
        </w:rPr>
        <w:t>12</w:t>
      </w:r>
      <w:r w:rsidR="001958B7" w:rsidRPr="004B3817">
        <w:rPr>
          <w:rFonts w:ascii="Times New Roman" w:eastAsia="宋体" w:hAnsi="Times New Roman" w:cs="Times New Roman"/>
          <w:bCs/>
          <w:color w:val="EE0000"/>
          <w:sz w:val="24"/>
          <w:szCs w:val="24"/>
          <w:lang w:val="en-AU"/>
        </w:rPr>
        <w:fldChar w:fldCharType="end"/>
      </w:r>
      <w:r w:rsidR="001958B7" w:rsidRPr="004B3817">
        <w:rPr>
          <w:rFonts w:ascii="Times New Roman" w:eastAsia="宋体" w:hAnsi="Times New Roman" w:cs="Times New Roman" w:hint="eastAsia"/>
          <w:bCs/>
          <w:sz w:val="24"/>
          <w:szCs w:val="24"/>
          <w:lang w:val="en-AU"/>
        </w:rPr>
        <w:t xml:space="preserve">, </w:t>
      </w:r>
      <w:r w:rsidR="00C71142">
        <w:rPr>
          <w:rFonts w:ascii="Times New Roman" w:eastAsia="宋体" w:hAnsi="Times New Roman" w:cs="Times New Roman" w:hint="eastAsia"/>
          <w:bCs/>
          <w:sz w:val="24"/>
          <w:szCs w:val="24"/>
          <w:lang w:val="en-AU"/>
        </w:rPr>
        <w:t>W-Hf</w:t>
      </w:r>
      <w:r w:rsidR="00C71142" w:rsidRPr="00C71142">
        <w:rPr>
          <w:rFonts w:ascii="Times New Roman" w:eastAsia="宋体" w:hAnsi="Times New Roman" w:cs="Times New Roman"/>
          <w:bCs/>
          <w:color w:val="EE0000"/>
          <w:sz w:val="24"/>
          <w:szCs w:val="24"/>
          <w:lang w:val="en-AU"/>
        </w:rPr>
        <w:fldChar w:fldCharType="begin">
          <w:fldData xml:space="preserve">PEVuZE5vdGU+PENpdGU+PEF1dGhvcj5ZaW48L0F1dGhvcj48WWVhcj4yMDI0PC9ZZWFyPjxSZWNO
dW0+Mjc1PC9SZWNOdW0+PERpc3BsYXlUZXh0PjxzdHlsZSBmYWNlPSJzdXBlcnNjcmlwdCI+Mzk8
L3N0eWxlPjwvRGlzcGxheVRleHQ+PHJlY29yZD48cmVjLW51bWJlcj4yNzU8L3JlYy1udW1iZXI+
PGZvcmVpZ24ta2V5cz48a2V5IGFwcD0iRU4iIGRiLWlkPSJhd3B2ejk1MGI5dmUwNGV6cmU1eGYy
d2xzeGZ2cnI5emR4cmEiIHRpbWVzdGFtcD0iMTc1MTIzMTExMyI+Mjc1PC9rZXk+PC9mb3JlaWdu
LWtleXM+PHJlZi10eXBlIG5hbWU9IkpvdXJuYWwgQXJ0aWNsZSI+MTc8L3JlZi10eXBlPjxjb250
cmlidXRvcnM+PGF1dGhvcnM+PGF1dGhvcj5ZaW4sIFkuPC9hdXRob3I+PGF1dGhvcj5XYW5nLCBU
LjwvYXV0aG9yPjxhdXRob3I+UWluLCBTLjwvYXV0aG9yPjxhdXRob3I+V2FuZywgVy48L2F1dGhv
cj48YXV0aG9yPlNoaSwgWS48L2F1dGhvcj48YXV0aG9yPll1LCBILjwvYXV0aG9yPjwvYXV0aG9y
cz48L2NvbnRyaWJ1dG9ycz48YXV0aC1hZGRyZXNzPkNlbnRyYWwgbHJvbiAmYW1wOyBTdGVlbCBS
ZXNlYXJjaCBJbnN0aXR1dGUsIEJlaWppbmcgMTAwMDgxLCBDaGluYS4mI3hEO0FkdmFuY2VkIFRl
Y2hub2xvZ3kgJmFtcDsgTWF0ZXJpYWxzIENvLiwgTHRkLiwgQmVpamluZyAxMDAwODEsIENoaW5h
LiYjeEQ7SW5zdGl0dXRlIG9mIFBsYXNtYSBQaHlzaWNzLCBIZWZlaSBJbnN0aXR1dGVzIG9mIFBo
eXNpY2FsIFNjaWVuY2UsIENoaW5lc2UgQWNhZGVteSBvZiBTY2llbmNlcywgSGVmZWkgMjMwMDMx
LCBDaGluYS4mI3hEO1VuaXZlcnNpdHkgb2YgU2NpZW5jZSBhbmQgVGVjaG5vbG9neSBvZiBDaGlu
YSwgSGVmZWkgMjMwMDI2LCBDaGluYS48L2F1dGgtYWRkcmVzcz48dGl0bGVzPjx0aXRsZT5SZXNl
YXJjaCBvbiBNaWNyb3N0cnVjdHVyZSwgTWVjaGFuaWNhbCBQcm9wZXJ0aWVzLCBhbmQgSGlnaC1U
ZW1wZXJhdHVyZSBTdGFiaWxpdHkgb2YgSG90LVJvbGxlZCBUdW5nc3RlbiBIYWZuaXVtIEFsbG95
PC90aXRsZT48c2Vjb25kYXJ5LXRpdGxlPk1hdGVyaWFscyAoQmFzZWwpPC9zZWNvbmRhcnktdGl0
bGU+PC90aXRsZXM+PHBlcmlvZGljYWw+PGZ1bGwtdGl0bGU+TWF0ZXJpYWxzIChCYXNlbCk8L2Z1
bGwtdGl0bGU+PC9wZXJpb2RpY2FsPjx2b2x1bWU+MTc8L3ZvbHVtZT48bnVtYmVyPjE1PC9udW1i
ZXI+PGVkaXRpb24+MjAyNDA3MjQ8L2VkaXRpb24+PGtleXdvcmRzPjxrZXl3b3JkPmRpc3BlcnNp
b24gc3RyZW5ndGhlbmluZzwva2V5d29yZD48a2V5d29yZD5ob3Qgcm9sbGluZzwva2V5d29yZD48
a2V5d29yZD5wbGFzbWEtZmFjaW5nIG1hdGVyaWFsczwva2V5d29yZD48a2V5d29yZD5wcmVjaXBp
dGF0aW9uIHN0cmVuZ3RoPC9rZXl3b3JkPjwva2V5d29yZHM+PGRhdGVzPjx5ZWFyPjIwMjQ8L3ll
YXI+PHB1Yi1kYXRlcz48ZGF0ZT5KdWwgMjQ8L2RhdGU+PC9wdWItZGF0ZXM+PC9kYXRlcz48aXNi
bj4xOTk2LTE5NDQgKFByaW50KSYjeEQ7MTk5Ni0xOTQ0IChFbGVjdHJvbmljKSYjeEQ7MTk5Ni0x
OTQ0IChMaW5raW5nKTwvaXNibj48YWNjZXNzaW9uLW51bT4zOTEyNDMyNzwvYWNjZXNzaW9uLW51
bT48dXJscz48cmVsYXRlZC11cmxzPjx1cmw+aHR0cHM6Ly93d3cubmNiaS5ubG0ubmloLmdvdi9w
dWJtZWQvMzkxMjQzMjc8L3VybD48L3JlbGF0ZWQtdXJscz48L3VybHM+PGN1c3RvbTE+QXV0aG9y
IFQuVy4sIFMuUS4sIFkuUy4gYW5kIEguWS4gd2VyZSBlbXBsb3llZCBieSB0aGUgY29tcGFueSBB
ZHZhbmNlZCBUZWNobm9sb2d5ICZhbXA7IE1hdGVyaWFscyBDby4sIEx0ZC4gVGhlIHJlbWFpbmlu
ZyBhdXRob3JzIGRlY2xhcmUgdGhhdCB0aGUgcmVzZWFyY2ggd2FzIGNvbmR1Y3RlZCBpbiB0aGUg
YWJzZW5jZSBvZiBhbnkgY29tbWVyY2lhbCBvciBmaW5hbmNpYWwgcmVsYXRpb25zaGlwcyB0aGF0
IGNvdWxkIGJlIGNvbnN0cnVlZCBhcyBhIHBvdGVudGlhbCBjb25mbGljdCBvZiBpbnRlcmVzdC48
L2N1c3RvbTE+PGN1c3RvbTI+UE1DMTEzMTM2MjQ8L2N1c3RvbTI+PGVsZWN0cm9uaWMtcmVzb3Vy
Y2UtbnVtPjEwLjMzOTAvbWExNzE1MzY2MzwvZWxlY3Ryb25pYy1yZXNvdXJjZS1udW0+PHJlbW90
ZS1kYXRhYmFzZS1uYW1lPlB1Yk1lZC1ub3QtTUVETElORTwvcmVtb3RlLWRhdGFiYXNlLW5hbWU+
PHJlbW90ZS1kYXRhYmFzZS1wcm92aWRlcj5OTE08L3JlbW90ZS1kYXRhYmFzZS1wcm92aWRlcj48
L3JlY29yZD48L0NpdGU+PC9FbmROb3RlPn==
</w:fldData>
        </w:fldChar>
      </w:r>
      <w:r w:rsidR="000815A8">
        <w:rPr>
          <w:rFonts w:ascii="Times New Roman" w:eastAsia="宋体" w:hAnsi="Times New Roman" w:cs="Times New Roman"/>
          <w:bCs/>
          <w:color w:val="EE0000"/>
          <w:sz w:val="24"/>
          <w:szCs w:val="24"/>
          <w:lang w:val="en-AU"/>
        </w:rPr>
        <w:instrText xml:space="preserve"> ADDIN EN.CITE </w:instrText>
      </w:r>
      <w:r w:rsidR="000815A8">
        <w:rPr>
          <w:rFonts w:ascii="Times New Roman" w:eastAsia="宋体" w:hAnsi="Times New Roman" w:cs="Times New Roman"/>
          <w:bCs/>
          <w:color w:val="EE0000"/>
          <w:sz w:val="24"/>
          <w:szCs w:val="24"/>
          <w:lang w:val="en-AU"/>
        </w:rPr>
        <w:fldChar w:fldCharType="begin">
          <w:fldData xml:space="preserve">PEVuZE5vdGU+PENpdGU+PEF1dGhvcj5ZaW48L0F1dGhvcj48WWVhcj4yMDI0PC9ZZWFyPjxSZWNO
dW0+Mjc1PC9SZWNOdW0+PERpc3BsYXlUZXh0PjxzdHlsZSBmYWNlPSJzdXBlcnNjcmlwdCI+Mzk8
L3N0eWxlPjwvRGlzcGxheVRleHQ+PHJlY29yZD48cmVjLW51bWJlcj4yNzU8L3JlYy1udW1iZXI+
PGZvcmVpZ24ta2V5cz48a2V5IGFwcD0iRU4iIGRiLWlkPSJhd3B2ejk1MGI5dmUwNGV6cmU1eGYy
d2xzeGZ2cnI5emR4cmEiIHRpbWVzdGFtcD0iMTc1MTIzMTExMyI+Mjc1PC9rZXk+PC9mb3JlaWdu
LWtleXM+PHJlZi10eXBlIG5hbWU9IkpvdXJuYWwgQXJ0aWNsZSI+MTc8L3JlZi10eXBlPjxjb250
cmlidXRvcnM+PGF1dGhvcnM+PGF1dGhvcj5ZaW4sIFkuPC9hdXRob3I+PGF1dGhvcj5XYW5nLCBU
LjwvYXV0aG9yPjxhdXRob3I+UWluLCBTLjwvYXV0aG9yPjxhdXRob3I+V2FuZywgVy48L2F1dGhv
cj48YXV0aG9yPlNoaSwgWS48L2F1dGhvcj48YXV0aG9yPll1LCBILjwvYXV0aG9yPjwvYXV0aG9y
cz48L2NvbnRyaWJ1dG9ycz48YXV0aC1hZGRyZXNzPkNlbnRyYWwgbHJvbiAmYW1wOyBTdGVlbCBS
ZXNlYXJjaCBJbnN0aXR1dGUsIEJlaWppbmcgMTAwMDgxLCBDaGluYS4mI3hEO0FkdmFuY2VkIFRl
Y2hub2xvZ3kgJmFtcDsgTWF0ZXJpYWxzIENvLiwgTHRkLiwgQmVpamluZyAxMDAwODEsIENoaW5h
LiYjeEQ7SW5zdGl0dXRlIG9mIFBsYXNtYSBQaHlzaWNzLCBIZWZlaSBJbnN0aXR1dGVzIG9mIFBo
eXNpY2FsIFNjaWVuY2UsIENoaW5lc2UgQWNhZGVteSBvZiBTY2llbmNlcywgSGVmZWkgMjMwMDMx
LCBDaGluYS4mI3hEO1VuaXZlcnNpdHkgb2YgU2NpZW5jZSBhbmQgVGVjaG5vbG9neSBvZiBDaGlu
YSwgSGVmZWkgMjMwMDI2LCBDaGluYS48L2F1dGgtYWRkcmVzcz48dGl0bGVzPjx0aXRsZT5SZXNl
YXJjaCBvbiBNaWNyb3N0cnVjdHVyZSwgTWVjaGFuaWNhbCBQcm9wZXJ0aWVzLCBhbmQgSGlnaC1U
ZW1wZXJhdHVyZSBTdGFiaWxpdHkgb2YgSG90LVJvbGxlZCBUdW5nc3RlbiBIYWZuaXVtIEFsbG95
PC90aXRsZT48c2Vjb25kYXJ5LXRpdGxlPk1hdGVyaWFscyAoQmFzZWwpPC9zZWNvbmRhcnktdGl0
bGU+PC90aXRsZXM+PHBlcmlvZGljYWw+PGZ1bGwtdGl0bGU+TWF0ZXJpYWxzIChCYXNlbCk8L2Z1
bGwtdGl0bGU+PC9wZXJpb2RpY2FsPjx2b2x1bWU+MTc8L3ZvbHVtZT48bnVtYmVyPjE1PC9udW1i
ZXI+PGVkaXRpb24+MjAyNDA3MjQ8L2VkaXRpb24+PGtleXdvcmRzPjxrZXl3b3JkPmRpc3BlcnNp
b24gc3RyZW5ndGhlbmluZzwva2V5d29yZD48a2V5d29yZD5ob3Qgcm9sbGluZzwva2V5d29yZD48
a2V5d29yZD5wbGFzbWEtZmFjaW5nIG1hdGVyaWFsczwva2V5d29yZD48a2V5d29yZD5wcmVjaXBp
dGF0aW9uIHN0cmVuZ3RoPC9rZXl3b3JkPjwva2V5d29yZHM+PGRhdGVzPjx5ZWFyPjIwMjQ8L3ll
YXI+PHB1Yi1kYXRlcz48ZGF0ZT5KdWwgMjQ8L2RhdGU+PC9wdWItZGF0ZXM+PC9kYXRlcz48aXNi
bj4xOTk2LTE5NDQgKFByaW50KSYjeEQ7MTk5Ni0xOTQ0IChFbGVjdHJvbmljKSYjeEQ7MTk5Ni0x
OTQ0IChMaW5raW5nKTwvaXNibj48YWNjZXNzaW9uLW51bT4zOTEyNDMyNzwvYWNjZXNzaW9uLW51
bT48dXJscz48cmVsYXRlZC11cmxzPjx1cmw+aHR0cHM6Ly93d3cubmNiaS5ubG0ubmloLmdvdi9w
dWJtZWQvMzkxMjQzMjc8L3VybD48L3JlbGF0ZWQtdXJscz48L3VybHM+PGN1c3RvbTE+QXV0aG9y
IFQuVy4sIFMuUS4sIFkuUy4gYW5kIEguWS4gd2VyZSBlbXBsb3llZCBieSB0aGUgY29tcGFueSBB
ZHZhbmNlZCBUZWNobm9sb2d5ICZhbXA7IE1hdGVyaWFscyBDby4sIEx0ZC4gVGhlIHJlbWFpbmlu
ZyBhdXRob3JzIGRlY2xhcmUgdGhhdCB0aGUgcmVzZWFyY2ggd2FzIGNvbmR1Y3RlZCBpbiB0aGUg
YWJzZW5jZSBvZiBhbnkgY29tbWVyY2lhbCBvciBmaW5hbmNpYWwgcmVsYXRpb25zaGlwcyB0aGF0
IGNvdWxkIGJlIGNvbnN0cnVlZCBhcyBhIHBvdGVudGlhbCBjb25mbGljdCBvZiBpbnRlcmVzdC48
L2N1c3RvbTE+PGN1c3RvbTI+UE1DMTEzMTM2MjQ8L2N1c3RvbTI+PGVsZWN0cm9uaWMtcmVzb3Vy
Y2UtbnVtPjEwLjMzOTAvbWExNzE1MzY2MzwvZWxlY3Ryb25pYy1yZXNvdXJjZS1udW0+PHJlbW90
ZS1kYXRhYmFzZS1uYW1lPlB1Yk1lZC1ub3QtTUVETElORTwvcmVtb3RlLWRhdGFiYXNlLW5hbWU+
PHJlbW90ZS1kYXRhYmFzZS1wcm92aWRlcj5OTE08L3JlbW90ZS1kYXRhYmFzZS1wcm92aWRlcj48
L3JlY29yZD48L0NpdGU+PC9FbmROb3RlPn==
</w:fldData>
        </w:fldChar>
      </w:r>
      <w:r w:rsidR="000815A8">
        <w:rPr>
          <w:rFonts w:ascii="Times New Roman" w:eastAsia="宋体" w:hAnsi="Times New Roman" w:cs="Times New Roman"/>
          <w:bCs/>
          <w:color w:val="EE0000"/>
          <w:sz w:val="24"/>
          <w:szCs w:val="24"/>
          <w:lang w:val="en-AU"/>
        </w:rPr>
        <w:instrText xml:space="preserve"> ADDIN EN.CITE.DATA </w:instrText>
      </w:r>
      <w:r w:rsidR="000815A8">
        <w:rPr>
          <w:rFonts w:ascii="Times New Roman" w:eastAsia="宋体" w:hAnsi="Times New Roman" w:cs="Times New Roman"/>
          <w:bCs/>
          <w:color w:val="EE0000"/>
          <w:sz w:val="24"/>
          <w:szCs w:val="24"/>
          <w:lang w:val="en-AU"/>
        </w:rPr>
      </w:r>
      <w:r w:rsidR="000815A8">
        <w:rPr>
          <w:rFonts w:ascii="Times New Roman" w:eastAsia="宋体" w:hAnsi="Times New Roman" w:cs="Times New Roman"/>
          <w:bCs/>
          <w:color w:val="EE0000"/>
          <w:sz w:val="24"/>
          <w:szCs w:val="24"/>
          <w:lang w:val="en-AU"/>
        </w:rPr>
        <w:fldChar w:fldCharType="end"/>
      </w:r>
      <w:r w:rsidR="00C71142" w:rsidRPr="00C71142">
        <w:rPr>
          <w:rFonts w:ascii="Times New Roman" w:eastAsia="宋体" w:hAnsi="Times New Roman" w:cs="Times New Roman"/>
          <w:bCs/>
          <w:color w:val="EE0000"/>
          <w:sz w:val="24"/>
          <w:szCs w:val="24"/>
          <w:lang w:val="en-AU"/>
        </w:rPr>
      </w:r>
      <w:r w:rsidR="00C71142" w:rsidRPr="00C71142">
        <w:rPr>
          <w:rFonts w:ascii="Times New Roman" w:eastAsia="宋体" w:hAnsi="Times New Roman" w:cs="Times New Roman"/>
          <w:bCs/>
          <w:color w:val="EE0000"/>
          <w:sz w:val="24"/>
          <w:szCs w:val="24"/>
          <w:lang w:val="en-AU"/>
        </w:rPr>
        <w:fldChar w:fldCharType="separate"/>
      </w:r>
      <w:r w:rsidR="000815A8" w:rsidRPr="000815A8">
        <w:rPr>
          <w:rFonts w:ascii="Times New Roman" w:eastAsia="宋体" w:hAnsi="Times New Roman" w:cs="Times New Roman"/>
          <w:bCs/>
          <w:noProof/>
          <w:color w:val="EE0000"/>
          <w:sz w:val="24"/>
          <w:szCs w:val="24"/>
          <w:vertAlign w:val="superscript"/>
          <w:lang w:val="en-AU"/>
        </w:rPr>
        <w:t>39</w:t>
      </w:r>
      <w:r w:rsidR="00C71142" w:rsidRPr="00C71142">
        <w:rPr>
          <w:rFonts w:ascii="Times New Roman" w:eastAsia="宋体" w:hAnsi="Times New Roman" w:cs="Times New Roman"/>
          <w:bCs/>
          <w:color w:val="EE0000"/>
          <w:sz w:val="24"/>
          <w:szCs w:val="24"/>
          <w:lang w:val="en-AU"/>
        </w:rPr>
        <w:fldChar w:fldCharType="end"/>
      </w:r>
      <w:r w:rsidR="00C71142">
        <w:rPr>
          <w:rFonts w:ascii="Times New Roman" w:eastAsia="宋体" w:hAnsi="Times New Roman" w:cs="Times New Roman" w:hint="eastAsia"/>
          <w:bCs/>
          <w:sz w:val="24"/>
          <w:szCs w:val="24"/>
          <w:lang w:val="en-AU"/>
        </w:rPr>
        <w:t xml:space="preserve">, </w:t>
      </w:r>
      <w:r w:rsidR="001958B7" w:rsidRPr="004B3817">
        <w:rPr>
          <w:rFonts w:ascii="Times New Roman" w:eastAsia="宋体" w:hAnsi="Times New Roman" w:cs="Times New Roman" w:hint="eastAsia"/>
          <w:bCs/>
          <w:sz w:val="24"/>
          <w:szCs w:val="24"/>
          <w:lang w:val="en-AU"/>
        </w:rPr>
        <w:t>NbTaMoW-Ti</w:t>
      </w:r>
      <w:r w:rsidR="001958B7" w:rsidRPr="004B3817">
        <w:rPr>
          <w:rFonts w:ascii="Times New Roman" w:eastAsia="宋体" w:hAnsi="Times New Roman" w:cs="Times New Roman"/>
          <w:bCs/>
          <w:color w:val="EE0000"/>
          <w:sz w:val="24"/>
          <w:szCs w:val="24"/>
          <w:lang w:val="en-AU"/>
        </w:rPr>
        <w:fldChar w:fldCharType="begin"/>
      </w:r>
      <w:r w:rsidR="000815A8">
        <w:rPr>
          <w:rFonts w:ascii="Times New Roman" w:eastAsia="宋体" w:hAnsi="Times New Roman" w:cs="Times New Roman"/>
          <w:bCs/>
          <w:color w:val="EE0000"/>
          <w:sz w:val="24"/>
          <w:szCs w:val="24"/>
          <w:lang w:val="en-AU"/>
        </w:rPr>
        <w:instrText xml:space="preserve"> ADDIN EN.CITE &lt;EndNote&gt;&lt;Cite&gt;&lt;Author&gt;Xu&lt;/Author&gt;&lt;Year&gt;2024&lt;/Year&gt;&lt;RecNum&gt;248&lt;/RecNum&gt;&lt;DisplayText&gt;&lt;style face="superscript"&gt;40&lt;/style&gt;&lt;/DisplayText&gt;&lt;record&gt;&lt;rec-number&gt;248&lt;/rec-number&gt;&lt;foreign-keys&gt;&lt;key app="EN" db-id="awpvz950b9ve04ezre5xf2wlsxfvrr9zdxra" timestamp="1749855806"&gt;248&lt;/key&gt;&lt;/foreign-keys&gt;&lt;ref-type name="Journal Article"&gt;17&lt;/ref-type&gt;&lt;contributors&gt;&lt;authors&gt;&lt;author&gt;Xu, Jintao&lt;/author&gt;&lt;author&gt;Qin, Meng&lt;/author&gt;&lt;author&gt;Du, Shangzhe&lt;/author&gt;&lt;author&gt;Kumar, Punit&lt;/author&gt;&lt;author&gt;Zhu, Jie&lt;/author&gt;&lt;author&gt;Jia, Yubo&lt;/author&gt;&lt;author&gt;Yan, Zhenyu&lt;/author&gt;&lt;author&gt;Xie, Yong&lt;/author&gt;&lt;author&gt;Dong, Peng&lt;/author&gt;&lt;author&gt;Feng, Kai&lt;/author&gt;&lt;author&gt;Li, Zhuguo&lt;/author&gt;&lt;author&gt;Zhou, Qingjun&lt;/author&gt;&lt;author&gt;Liang, Xiubing&lt;/author&gt;&lt;author&gt;Ramamurty, Upadrasta&lt;/author&gt;&lt;/authors&gt;&lt;/contributors&gt;&lt;titles&gt;&lt;title&gt;Enhancing the strength and plasticity of laser powder bed fused NbMoTaW refractory high-entropy alloy via Ti alloying&lt;/title&gt;&lt;secondary-title&gt;Journal of Alloys and Compounds&lt;/secondary-title&gt;&lt;/titles&gt;&lt;periodical&gt;&lt;full-title&gt;Journal of Alloys and Compounds&lt;/full-title&gt;&lt;/periodical&gt;&lt;volume&gt;1001&lt;/volume&gt;&lt;section&gt;175043&lt;/section&gt;&lt;dates&gt;&lt;year&gt;2024&lt;/year&gt;&lt;/dates&gt;&lt;isbn&gt;09258388&lt;/isbn&gt;&lt;urls&gt;&lt;/urls&gt;&lt;electronic-resource-num&gt;10.1016/j.jallcom.2024.175043&lt;/electronic-resource-num&gt;&lt;/record&gt;&lt;/Cite&gt;&lt;/EndNote&gt;</w:instrText>
      </w:r>
      <w:r w:rsidR="001958B7" w:rsidRPr="004B3817">
        <w:rPr>
          <w:rFonts w:ascii="Times New Roman" w:eastAsia="宋体" w:hAnsi="Times New Roman" w:cs="Times New Roman"/>
          <w:bCs/>
          <w:color w:val="EE0000"/>
          <w:sz w:val="24"/>
          <w:szCs w:val="24"/>
          <w:lang w:val="en-AU"/>
        </w:rPr>
        <w:fldChar w:fldCharType="separate"/>
      </w:r>
      <w:r w:rsidR="000815A8" w:rsidRPr="000815A8">
        <w:rPr>
          <w:rFonts w:ascii="Times New Roman" w:eastAsia="宋体" w:hAnsi="Times New Roman" w:cs="Times New Roman"/>
          <w:bCs/>
          <w:noProof/>
          <w:color w:val="EE0000"/>
          <w:sz w:val="24"/>
          <w:szCs w:val="24"/>
          <w:vertAlign w:val="superscript"/>
          <w:lang w:val="en-AU"/>
        </w:rPr>
        <w:t>40</w:t>
      </w:r>
      <w:r w:rsidR="001958B7" w:rsidRPr="004B3817">
        <w:rPr>
          <w:rFonts w:ascii="Times New Roman" w:eastAsia="宋体" w:hAnsi="Times New Roman" w:cs="Times New Roman"/>
          <w:bCs/>
          <w:color w:val="EE0000"/>
          <w:sz w:val="24"/>
          <w:szCs w:val="24"/>
          <w:lang w:val="en-AU"/>
        </w:rPr>
        <w:fldChar w:fldCharType="end"/>
      </w:r>
      <w:r w:rsidR="00C71142">
        <w:rPr>
          <w:rFonts w:ascii="Times New Roman" w:eastAsia="宋体" w:hAnsi="Times New Roman" w:cs="Times New Roman" w:hint="eastAsia"/>
          <w:bCs/>
          <w:color w:val="000000" w:themeColor="text1"/>
          <w:sz w:val="24"/>
          <w:szCs w:val="24"/>
          <w:lang w:val="en-AU"/>
        </w:rPr>
        <w:t xml:space="preserve">, etc. These oxides </w:t>
      </w:r>
      <w:r w:rsidR="0057473D">
        <w:rPr>
          <w:rFonts w:ascii="Times New Roman" w:eastAsia="宋体" w:hAnsi="Times New Roman" w:cs="Times New Roman" w:hint="eastAsia"/>
          <w:bCs/>
          <w:color w:val="000000" w:themeColor="text1"/>
          <w:sz w:val="24"/>
          <w:szCs w:val="24"/>
          <w:lang w:val="en-AU"/>
        </w:rPr>
        <w:t xml:space="preserve">are benign and do not again lead to brittleness. </w:t>
      </w:r>
      <w:r w:rsidR="002354D4" w:rsidRPr="004B3817">
        <w:rPr>
          <w:rFonts w:ascii="Times New Roman" w:eastAsia="宋体" w:hAnsi="Times New Roman" w:cs="Times New Roman"/>
          <w:bCs/>
          <w:sz w:val="24"/>
          <w:szCs w:val="24"/>
          <w:lang w:val="en-AU"/>
        </w:rPr>
        <w:t>Furthermore, promoting the segregation of specific substitutive solute elements that are most beneficial for GB cohesion under controlled thermodynamic conditions can also alleviate intergranular impurity-induced brittleness</w:t>
      </w:r>
      <w:r w:rsidR="00CA1C83">
        <w:rPr>
          <w:rFonts w:ascii="Times New Roman" w:eastAsia="宋体" w:hAnsi="Times New Roman" w:cs="Times New Roman" w:hint="eastAsia"/>
          <w:bCs/>
          <w:sz w:val="24"/>
          <w:szCs w:val="24"/>
          <w:lang w:val="en-AU"/>
        </w:rPr>
        <w:t xml:space="preserve">, </w:t>
      </w:r>
      <w:r w:rsidR="00CA1C83" w:rsidRPr="004B3817">
        <w:rPr>
          <w:rFonts w:ascii="Times New Roman" w:eastAsia="宋体" w:hAnsi="Times New Roman" w:cs="Times New Roman"/>
          <w:bCs/>
          <w:sz w:val="24"/>
          <w:szCs w:val="24"/>
          <w:lang w:val="en-AU"/>
        </w:rPr>
        <w:t>such as W in V</w:t>
      </w:r>
      <w:r w:rsidR="00CA1C83">
        <w:rPr>
          <w:rFonts w:ascii="Times New Roman" w:eastAsia="宋体" w:hAnsi="Times New Roman" w:cs="Times New Roman" w:hint="eastAsia"/>
          <w:bCs/>
          <w:sz w:val="24"/>
          <w:szCs w:val="24"/>
          <w:lang w:val="en-AU"/>
        </w:rPr>
        <w:t>T</w:t>
      </w:r>
      <w:r w:rsidR="00CA1C83" w:rsidRPr="004B3817">
        <w:rPr>
          <w:rFonts w:ascii="Times New Roman" w:eastAsia="宋体" w:hAnsi="Times New Roman" w:cs="Times New Roman"/>
          <w:bCs/>
          <w:sz w:val="24"/>
          <w:szCs w:val="24"/>
          <w:lang w:val="en-AU"/>
        </w:rPr>
        <w:t>aMoW</w:t>
      </w:r>
      <w:r w:rsidR="00CA1C83">
        <w:rPr>
          <w:rFonts w:ascii="Times New Roman" w:eastAsia="宋体" w:hAnsi="Times New Roman" w:cs="Times New Roman" w:hint="eastAsia"/>
          <w:bCs/>
          <w:sz w:val="24"/>
          <w:szCs w:val="24"/>
          <w:lang w:val="en-AU"/>
        </w:rPr>
        <w:t xml:space="preserve"> RCCA</w:t>
      </w:r>
      <w:r w:rsidR="00CA1C83" w:rsidRPr="004B3817">
        <w:rPr>
          <w:rFonts w:ascii="Times New Roman" w:eastAsia="宋体" w:hAnsi="Times New Roman" w:cs="Times New Roman"/>
          <w:bCs/>
          <w:color w:val="EE0000"/>
          <w:sz w:val="24"/>
          <w:szCs w:val="24"/>
          <w:lang w:val="en-AU"/>
        </w:rPr>
        <w:fldChar w:fldCharType="begin"/>
      </w:r>
      <w:r w:rsidR="000815A8">
        <w:rPr>
          <w:rFonts w:ascii="Times New Roman" w:eastAsia="宋体" w:hAnsi="Times New Roman" w:cs="Times New Roman"/>
          <w:bCs/>
          <w:color w:val="EE0000"/>
          <w:sz w:val="24"/>
          <w:szCs w:val="24"/>
          <w:lang w:val="en-AU"/>
        </w:rPr>
        <w:instrText xml:space="preserve"> ADDIN EN.CITE &lt;EndNote&gt;&lt;Cite&gt;&lt;Author&gt;Li&lt;/Author&gt;&lt;Year&gt;2025&lt;/Year&gt;&lt;RecNum&gt;271&lt;/RecNum&gt;&lt;DisplayText&gt;&lt;style face="superscript"&gt;41&lt;/style&gt;&lt;/DisplayText&gt;&lt;record&gt;&lt;rec-number&gt;271&lt;/rec-number&gt;&lt;foreign-keys&gt;&lt;key app="EN" db-id="awpvz950b9ve04ezre5xf2wlsxfvrr9zdxra" timestamp="1751192051"&gt;271&lt;/key&gt;&lt;/foreign-keys&gt;&lt;ref-type name="Journal Article"&gt;17&lt;/ref-type&gt;&lt;contributors&gt;&lt;authors&gt;&lt;author&gt;Li, Yuan&lt;/author&gt;&lt;author&gt;Zhou, Feiyang&lt;/author&gt;&lt;author&gt;Song, Wenli&lt;/author&gt;&lt;author&gt;Zhang, Xiaodong&lt;/author&gt;&lt;author&gt;Fan, Jinglian&lt;/author&gt;&lt;author&gt;Han, Yong&lt;/author&gt;&lt;author&gt;Lei, Zhifeng&lt;/author&gt;&lt;/authors&gt;&lt;/contributors&gt;&lt;titles&gt;&lt;title&gt;Ultrastrong, high plasticity, and softening-resistant refractory high-entropy alloy via stable isostructural coherent interfaces&lt;/title&gt;&lt;secondary-title&gt;Scripta Materialia&lt;/secondary-title&gt;&lt;/titles&gt;&lt;periodical&gt;&lt;full-title&gt;Scripta Materialia&lt;/full-title&gt;&lt;/periodical&gt;&lt;volume&gt;254&lt;/volume&gt;&lt;section&gt;116337&lt;/section&gt;&lt;dates&gt;&lt;year&gt;2025&lt;/year&gt;&lt;/dates&gt;&lt;isbn&gt;13596462&lt;/isbn&gt;&lt;urls&gt;&lt;/urls&gt;&lt;electronic-resource-num&gt;10.1016/j.scriptamat.2024.116337&lt;/electronic-resource-num&gt;&lt;/record&gt;&lt;/Cite&gt;&lt;/EndNote&gt;</w:instrText>
      </w:r>
      <w:r w:rsidR="00CA1C83" w:rsidRPr="004B3817">
        <w:rPr>
          <w:rFonts w:ascii="Times New Roman" w:eastAsia="宋体" w:hAnsi="Times New Roman" w:cs="Times New Roman"/>
          <w:bCs/>
          <w:color w:val="EE0000"/>
          <w:sz w:val="24"/>
          <w:szCs w:val="24"/>
          <w:lang w:val="en-AU"/>
        </w:rPr>
        <w:fldChar w:fldCharType="separate"/>
      </w:r>
      <w:r w:rsidR="000815A8" w:rsidRPr="000815A8">
        <w:rPr>
          <w:rFonts w:ascii="Times New Roman" w:eastAsia="宋体" w:hAnsi="Times New Roman" w:cs="Times New Roman"/>
          <w:bCs/>
          <w:noProof/>
          <w:color w:val="EE0000"/>
          <w:sz w:val="24"/>
          <w:szCs w:val="24"/>
          <w:vertAlign w:val="superscript"/>
          <w:lang w:val="en-AU"/>
        </w:rPr>
        <w:t>41</w:t>
      </w:r>
      <w:r w:rsidR="00CA1C83" w:rsidRPr="004B3817">
        <w:rPr>
          <w:rFonts w:ascii="Times New Roman" w:eastAsia="宋体" w:hAnsi="Times New Roman" w:cs="Times New Roman"/>
          <w:bCs/>
          <w:color w:val="EE0000"/>
          <w:sz w:val="24"/>
          <w:szCs w:val="24"/>
          <w:lang w:val="en-AU"/>
        </w:rPr>
        <w:fldChar w:fldCharType="end"/>
      </w:r>
      <w:r w:rsidR="002354D4" w:rsidRPr="004B3817">
        <w:rPr>
          <w:rFonts w:ascii="Times New Roman" w:eastAsia="宋体" w:hAnsi="Times New Roman" w:cs="Times New Roman" w:hint="eastAsia"/>
          <w:bCs/>
          <w:sz w:val="24"/>
          <w:szCs w:val="24"/>
          <w:lang w:val="en-AU"/>
        </w:rPr>
        <w:t>.</w:t>
      </w:r>
      <w:r w:rsidR="00437A9C">
        <w:rPr>
          <w:rFonts w:ascii="Times New Roman" w:eastAsia="宋体" w:hAnsi="Times New Roman" w:cs="Times New Roman" w:hint="eastAsia"/>
          <w:bCs/>
          <w:sz w:val="24"/>
          <w:szCs w:val="24"/>
          <w:lang w:val="en-AU"/>
        </w:rPr>
        <w:t xml:space="preserve"> However, </w:t>
      </w:r>
      <w:r w:rsidR="00834B24">
        <w:rPr>
          <w:rFonts w:ascii="Times New Roman" w:eastAsia="宋体" w:hAnsi="Times New Roman" w:cs="Times New Roman" w:hint="eastAsia"/>
          <w:bCs/>
          <w:sz w:val="24"/>
          <w:szCs w:val="24"/>
          <w:lang w:val="en-AU"/>
        </w:rPr>
        <w:t xml:space="preserve">after the implementation of these strategies, the RT tensile/compressive fracture mode of these </w:t>
      </w:r>
      <w:r w:rsidR="00C56A3F">
        <w:rPr>
          <w:rFonts w:ascii="Times New Roman" w:eastAsia="宋体" w:hAnsi="Times New Roman" w:cs="Times New Roman" w:hint="eastAsia"/>
          <w:bCs/>
          <w:sz w:val="24"/>
          <w:szCs w:val="24"/>
          <w:lang w:val="en-AU"/>
        </w:rPr>
        <w:t>materials</w:t>
      </w:r>
      <w:r w:rsidR="00834B24">
        <w:rPr>
          <w:rFonts w:ascii="Times New Roman" w:eastAsia="宋体" w:hAnsi="Times New Roman" w:cs="Times New Roman" w:hint="eastAsia"/>
          <w:bCs/>
          <w:sz w:val="24"/>
          <w:szCs w:val="24"/>
          <w:lang w:val="en-AU"/>
        </w:rPr>
        <w:t xml:space="preserve"> only shifts from intergranular to transgranular cleavage, with still limited elongation even in compression</w:t>
      </w:r>
      <w:r w:rsidR="003C5A1A" w:rsidRPr="00B712DE">
        <w:rPr>
          <w:rFonts w:ascii="Times New Roman" w:eastAsia="宋体" w:hAnsi="Times New Roman" w:cs="Times New Roman"/>
          <w:bCs/>
          <w:color w:val="EE0000"/>
          <w:sz w:val="24"/>
          <w:szCs w:val="24"/>
          <w:lang w:val="en-AU"/>
        </w:rPr>
        <w:fldChar w:fldCharType="begin">
          <w:fldData xml:space="preserve">PEVuZE5vdGU+PENpdGU+PEF1dGhvcj5LdW1hcjwvQXV0aG9yPjxZZWFyPjE5ODA8L1llYXI+PFJl
Y051bT40NzwvUmVjTnVtPjxEaXNwbGF5VGV4dD48c3R5bGUgZmFjZT0ic3VwZXJzY3JpcHQiPjks
MTIsMzUtMzgsNDAsNDE8L3N0eWxlPjwvRGlzcGxheVRleHQ+PHJlY29yZD48cmVjLW51bWJlcj40
NzwvcmVjLW51bWJlcj48Zm9yZWlnbi1rZXlzPjxrZXkgYXBwPSJFTiIgZGItaWQ9ImF3cHZ6OTUw
Yjl2ZTA0ZXpyZTV4ZjJ3bHN4ZnZycjl6ZHhyYSIgdGltZXN0YW1wPSIxNzEwMTg2NDk4Ij40Nzwv
a2V5PjwvZm9yZWlnbi1rZXlzPjxyZWYtdHlwZSBuYW1lPSJKb3VybmFsIEFydGljbGUiPjE3PC9y
ZWYtdHlwZT48Y29udHJpYnV0b3JzPjxhdXRob3JzPjxhdXRob3I+QS4gS3VtYXI8L2F1dGhvcj48
YXV0aG9yPkIuTC4gRXlyZTwvYXV0aG9yPjwvYXV0aG9ycz48L2NvbnRyaWJ1dG9ycz48dGl0bGVz
Pjx0aXRsZT5HcmFpbiBib3VuZGFyeSBzZWdyZWdhdGlvbiBhbmQgaW50ZXJncmFudWxhciBmcmFj
dHVyZSBpbiBtb2x5YmRlbnVtPC90aXRsZT48c2Vjb25kYXJ5LXRpdGxlPlByb2NlZWRpbmdzIG9m
IHRoZSBSb3lhbCBTb2NpZXR5IG9mIExvbmRvbjogQTwvc2Vjb25kYXJ5LXRpdGxlPjwvdGl0bGVz
PjxwZXJpb2RpY2FsPjxmdWxsLXRpdGxlPlByb2NlZWRpbmdzIG9mIHRoZSBSb3lhbCBTb2NpZXR5
IG9mIExvbmRvbjogQTwvZnVsbC10aXRsZT48L3BlcmlvZGljYWw+PHBhZ2VzPjQzMS00NTg8L3Bh
Z2VzPjx2b2x1bWU+MzcwPC92b2x1bWU+PG51bWJlcj4xNzQzPC9udW1iZXI+PHNlY3Rpb24+NDMx
PC9zZWN0aW9uPjxkYXRlcz48eWVhcj4xOTgwPC95ZWFyPjwvZGF0ZXM+PHVybHM+PC91cmxzPjxl
bGVjdHJvbmljLXJlc291cmNlLW51bT5odHRwczovL2RvaS5vcmcvMTAuMTA5OC9yc3BhLjE5ODAu
MDA0MzwvZWxlY3Ryb25pYy1yZXNvdXJjZS1udW0+PC9yZWNvcmQ+PC9DaXRlPjxDaXRlPjxBdXRo
b3I+TGVpdG5lcjwvQXV0aG9yPjxZZWFyPjIwMTg8L1llYXI+PFJlY051bT40NjE8L1JlY051bT48
cmVjb3JkPjxyZWMtbnVtYmVyPjQ2MTwvcmVjLW51bWJlcj48Zm9yZWlnbi1rZXlzPjxrZXkgYXBw
PSJFTiIgZGItaWQ9ImF3cHZ6OTUwYjl2ZTA0ZXpyZTV4ZjJ3bHN4ZnZycjl6ZHhyYSIgdGltZXN0
YW1wPSIxNzU4NDA3NzkzIj40NjE8L2tleT48L2ZvcmVpZ24ta2V5cz48cmVmLXR5cGUgbmFtZT0i
Sm91cm5hbCBBcnRpY2xlIj4xNzwvcmVmLXR5cGU+PGNvbnRyaWJ1dG9ycz48YXV0aG9ycz48YXV0
aG9yPkxlaXRuZXIsIEsuPC9hdXRob3I+PGF1dGhvcj5MdXR6LCBELjwvYXV0aG9yPjxhdXRob3I+
S25hYmwsIFcuPC9hdXRob3I+PGF1dGhvcj5FaWRlbmJlcmdlci1TY2hvYmVyLCBNLjwvYXV0aG9y
PjxhdXRob3I+SHViZXIsIEsuPC9hdXRob3I+PGF1dGhvcj5Mb3JpY2gsIEEuPC9hdXRob3I+PGF1
dGhvcj5DbGVtZW5zLCBILjwvYXV0aG9yPjxhdXRob3I+TWFpZXItS2llbmVyLCBWLjwvYXV0aG9y
PjwvYXV0aG9ycz48L2NvbnRyaWJ1dG9ycz48dGl0bGVzPjx0aXRsZT5HcmFpbiBib3VuZGFyeSBz
ZWdyZWdhdGlvbiBlbmdpbmVlcmluZyBpbiBhcy1zaW50ZXJlZCBtb2x5YmRlbnVtIGZvciBpbXBy
b3ZlZCBkdWN0aWxpdHk8L3RpdGxlPjxzZWNvbmRhcnktdGl0bGU+U2NyaXB0YSBNYXRlcmlhbGlh
PC9zZWNvbmRhcnktdGl0bGU+PC90aXRsZXM+PHBlcmlvZGljYWw+PGZ1bGwtdGl0bGU+U2NyaXB0
YSBNYXRlcmlhbGlhPC9mdWxsLXRpdGxlPjwvcGVyaW9kaWNhbD48cGFnZXM+NjAtNjM8L3BhZ2Vz
Pjx2b2x1bWU+MTU2PC92b2x1bWU+PHNlY3Rpb24+NjA8L3NlY3Rpb24+PGRhdGVzPjx5ZWFyPjIw
MTg8L3llYXI+PC9kYXRlcz48aXNibj4xMzU5NjQ2MjwvaXNibj48dXJscz48L3VybHM+PGVsZWN0
cm9uaWMtcmVzb3VyY2UtbnVtPjEwLjEwMTYvai5zY3JpcHRhbWF0LjIwMTguMDcuMDA4PC9lbGVj
dHJvbmljLXJlc291cmNlLW51bT48L3JlY29yZD48L0NpdGU+PENpdGU+PEF1dGhvcj5XdXJtc2h1
YmVyPC9BdXRob3I+PFllYXI+MjAyMjwvWWVhcj48UmVjTnVtPjI0MTwvUmVjTnVtPjxyZWNvcmQ+
PHJlYy1udW1iZXI+MjQxPC9yZWMtbnVtYmVyPjxmb3JlaWduLWtleXM+PGtleSBhcHA9IkVOIiBk
Yi1pZD0iYXdwdno5NTBiOXZlMDRlenJlNXhmMndsc3hmdnJyOXpkeHJhIiB0aW1lc3RhbXA9IjE3
NDk4NDI4NDgiPjI0MTwva2V5PjwvZm9yZWlnbi1rZXlzPjxyZWYtdHlwZSBuYW1lPSJKb3VybmFs
IEFydGljbGUiPjE3PC9yZWYtdHlwZT48Y29udHJpYnV0b3JzPjxhdXRob3JzPjxhdXRob3I+V3Vy
bXNodWJlciwgTWljaGFlbDwvYXV0aG9yPjxhdXRob3I+SmFrb2IsIFNldmVyaW48L2F1dGhvcj48
YXV0aG9yPkRvcHBlcm1hbm4sIFNpbW9uPC9hdXRob3I+PGF1dGhvcj5XdXJzdGVyLCBTdGVmYW48
L2F1dGhvcj48YXV0aG9yPkJvZGxvcywgUmlzaGk8L2F1dGhvcj48YXV0aG9yPlJvbWFuZXIsIExv
cmVuejwvYXV0aG9yPjxhdXRob3I+TWFpZXItS2llbmVyLCBWZXJlbmE8L2F1dGhvcj48YXV0aG9y
PktpZW5lciwgRGFuaWVsPC9hdXRob3I+PC9hdXRob3JzPjwvY29udHJpYnV0b3JzPjx0aXRsZXM+
PHRpdGxlPlR1bmluZyBtZWNoYW5pY2FsIHByb3BlcnRpZXMgb2YgdWx0cmFmaW5lLWdyYWluZWQg
dHVuZ3N0ZW4gYnkgbWFuaXB1bGF0aW5nIGdyYWluIGJvdW5kYXJ5IGNoZW1pc3RyeTwvdGl0bGU+
PHNlY29uZGFyeS10aXRsZT5BY3RhIE1hdGVyaWFsaWE8L3NlY29uZGFyeS10aXRsZT48L3RpdGxl
cz48cGVyaW9kaWNhbD48ZnVsbC10aXRsZT5BY3RhIE1hdGVyaWFsaWE8L2Z1bGwtdGl0bGU+PC9w
ZXJpb2RpY2FsPjx2b2x1bWU+MjMyPC92b2x1bWU+PHNlY3Rpb24+MTE3OTM5PC9zZWN0aW9uPjxk
YXRlcz48eWVhcj4yMDIyPC95ZWFyPjwvZGF0ZXM+PGlzYm4+MTM1OTY0NTQ8L2lzYm4+PHVybHM+
PC91cmxzPjxlbGVjdHJvbmljLXJlc291cmNlLW51bT4xMC4xMDE2L2ouYWN0YW1hdC4yMDIyLjEx
NzkzOTwvZWxlY3Ryb25pYy1yZXNvdXJjZS1udW0+PC9yZWNvcmQ+PC9DaXRlPjxDaXRlPjxBdXRo
b3I+V2FuZzwvQXV0aG9yPjxZZWFyPjIwMjI8L1llYXI+PFJlY051bT4xNDA8L1JlY051bT48cmVj
b3JkPjxyZWMtbnVtYmVyPjE0MDwvcmVjLW51bWJlcj48Zm9yZWlnbi1rZXlzPjxrZXkgYXBwPSJF
TiIgZGItaWQ9ImF3cHZ6OTUwYjl2ZTA0ZXpyZTV4ZjJ3bHN4ZnZycjl6ZHhyYSIgdGltZXN0YW1w
PSIxNzQwODEyMzk5Ij4xNDA8L2tleT48L2ZvcmVpZ24ta2V5cz48cmVmLXR5cGUgbmFtZT0iSm91
cm5hbCBBcnRpY2xlIj4xNzwvcmVmLXR5cGU+PGNvbnRyaWJ1dG9ycz48YXV0aG9ycz48YXV0aG9y
PldhbmcsIFpoZW5ncWk8L2F1dGhvcj48YXV0aG9yPld1LCBIb25naHVpPC9hdXRob3I+PGF1dGhv
cj5XdSwgWXVhbjwvYXV0aG9yPjxhdXRob3I+SHVhbmcsIEhhaWxvbmc8L2F1dGhvcj48YXV0aG9y
PlpodSwgWGlhbmd5dTwvYXV0aG9yPjxhdXRob3I+WmhhbmcsIFlpbmdqaWU8L2F1dGhvcj48YXV0
aG9yPlpodSwgSHVpaHVpPC9hdXRob3I+PGF1dGhvcj5ZdWFuLCBYaWFveXVhbjwvYXV0aG9yPjxh
dXRob3I+Q2hlbiwgUWlhbmc8L2F1dGhvcj48YXV0aG9yPldhbmcsIFNodWRhbzwvYXV0aG9yPjxh
dXRob3I+TGl1LCBYaW9uZ2p1bjwvYXV0aG9yPjxhdXRob3I+V2FuZywgSHVpPC9hdXRob3I+PGF1
dGhvcj5KaWFuZywgU3VpaGU8L2F1dGhvcj48YXV0aG9yPktpbSwgTW9vbiBKLjwvYXV0aG9yPjxh
dXRob3I+THUsIFpoYW9waW5nPC9hdXRob3I+PC9hdXRob3JzPjwvY29udHJpYnV0b3JzPjx0aXRs
ZXM+PHRpdGxlPlNvbHZpbmcgb3h5Z2VuIGVtYnJpdHRsZW1lbnQgb2YgcmVmcmFjdG9yeSBoaWdo
LWVudHJvcHkgYWxsb3kgdmlhIGdyYWluIGJvdW5kYXJ5IGVuZ2luZWVyaW5nPC90aXRsZT48c2Vj
b25kYXJ5LXRpdGxlPk1hdGVyaWFscyBUb2RheTwvc2Vjb25kYXJ5LXRpdGxlPjwvdGl0bGVzPjxw
ZXJpb2RpY2FsPjxmdWxsLXRpdGxlPk1hdGVyaWFscyBUb2RheTwvZnVsbC10aXRsZT48L3Blcmlv
ZGljYWw+PHBhZ2VzPjgzLTg5PC9wYWdlcz48dm9sdW1lPjU0PC92b2x1bWU+PHNlY3Rpb24+ODM8
L3NlY3Rpb24+PGRhdGVzPjx5ZWFyPjIwMjI8L3llYXI+PC9kYXRlcz48aXNibj4xMzY5NzAyMTwv
aXNibj48dXJscz48L3VybHM+PGVsZWN0cm9uaWMtcmVzb3VyY2UtbnVtPjEwLjEwMTYvai5tYXR0
b2QuMjAyMi4wMi4wMDY8L2VsZWN0cm9uaWMtcmVzb3VyY2UtbnVtPjwvcmVjb3JkPjwvQ2l0ZT48
Q2l0ZT48QXV0aG9yPkthbmc8L0F1dGhvcj48WWVhcj4yMDIxPC9ZZWFyPjxSZWNOdW0+NDYyPC9S
ZWNOdW0+PHJlY29yZD48cmVjLW51bWJlcj40NjI8L3JlYy1udW1iZXI+PGZvcmVpZ24ta2V5cz48
a2V5IGFwcD0iRU4iIGRiLWlkPSJhd3B2ejk1MGI5dmUwNGV6cmU1eGYyd2xzeGZ2cnI5emR4cmEi
IHRpbWVzdGFtcD0iMTc1ODQwNzkzMCI+NDYyPC9rZXk+PC9mb3JlaWduLWtleXM+PHJlZi10eXBl
IG5hbWU9IkpvdXJuYWwgQXJ0aWNsZSI+MTc8L3JlZi10eXBlPjxjb250cmlidXRvcnM+PGF1dGhv
cnM+PGF1dGhvcj5LYW5nLCBCeXVuZ2NodWw8L2F1dGhvcj48YXV0aG9yPktvbmcsIFRhZXllb25n
PC9hdXRob3I+PGF1dGhvcj5EYW4sIE5ndXllbiBIdXk8L2F1dGhvcj48YXV0aG9yPlBodW9uZywg
RG9hbiBEaW5oPC9hdXRob3I+PGF1dGhvcj5SeXUsIEhvIEppbjwvYXV0aG9yPjxhdXRob3I+SG9u
ZywgU29vbiBIeXVuZzwvYXV0aG9yPjwvYXV0aG9ycz48L2NvbnRyaWJ1dG9ycz48dGl0bGVzPjx0
aXRsZT5FZmZlY3Qgb2YgYm9yb24gYWRkaXRpb24gb24gdGhlIG1pY3Jvc3RydWN0dXJlIGFuZCBt
ZWNoYW5pY2FsIHByb3BlcnRpZXMgb2YgcmVmcmFjdG9yeSBBbDAuMUNyTmJWTW8gaGlnaC1lbnRy
b3B5IGFsbG95PC90aXRsZT48c2Vjb25kYXJ5LXRpdGxlPkludGVybmF0aW9uYWwgSm91cm5hbCBv
ZiBSZWZyYWN0b3J5IE1ldGFscyBhbmQgSGFyZCBNYXRlcmlhbHM8L3NlY29uZGFyeS10aXRsZT48
L3RpdGxlcz48cGVyaW9kaWNhbD48ZnVsbC10aXRsZT5JbnRlcm5hdGlvbmFsIEpvdXJuYWwgb2Yg
UmVmcmFjdG9yeSBNZXRhbHMgYW5kIEhhcmQgTWF0ZXJpYWxzPC9mdWxsLXRpdGxlPjwvcGVyaW9k
aWNhbD48dm9sdW1lPjEwMDwvdm9sdW1lPjxzZWN0aW9uPjEwNTYzNjwvc2VjdGlvbj48ZGF0ZXM+
PHllYXI+MjAyMTwveWVhcj48L2RhdGVzPjxpc2JuPjAyNjM0MzY4PC9pc2JuPjx1cmxzPjwvdXJs
cz48ZWxlY3Ryb25pYy1yZXNvdXJjZS1udW0+MTAuMTAxNi9qLmlqcm1obS4yMDIxLjEwNTYzNjwv
ZWxlY3Ryb25pYy1yZXNvdXJjZS1udW0+PC9yZWNvcmQ+PC9DaXRlPjxDaXRlPjxBdXRob3I+TGVp
dG5lcjwvQXV0aG9yPjxZZWFyPjIwMTg8L1llYXI+PFJlY051bT4yNDc8L1JlY051bT48cmVjb3Jk
PjxyZWMtbnVtYmVyPjI0NzwvcmVjLW51bWJlcj48Zm9yZWlnbi1rZXlzPjxrZXkgYXBwPSJFTiIg
ZGItaWQ9ImF3cHZ6OTUwYjl2ZTA0ZXpyZTV4ZjJ3bHN4ZnZycjl6ZHhyYSIgdGltZXN0YW1wPSIx
NzQ5ODU1NzUxIj4yNDc8L2tleT48L2ZvcmVpZ24ta2V5cz48cmVmLXR5cGUgbmFtZT0iSm91cm5h
bCBBcnRpY2xlIj4xNzwvcmVmLXR5cGU+PGNvbnRyaWJ1dG9ycz48YXV0aG9ycz48YXV0aG9yPkxl
aXRuZXIsIEsuPC9hdXRob3I+PGF1dGhvcj5TY2hlaWJlciwgRC48L2F1dGhvcj48YXV0aG9yPkph
a29iLCBTLjwvYXV0aG9yPjxhdXRob3I+UHJpbWlnLCBTLjwvYXV0aG9yPjxhdXRob3I+Q2xlbWVu
cywgSC48L2F1dGhvcj48YXV0aG9yPlBvdm9kZW4tS2FyYWRlbml6LCBFLjwvYXV0aG9yPjxhdXRo
b3I+Um9tYW5lciwgTC48L2F1dGhvcj48L2F1dGhvcnM+PC9jb250cmlidXRvcnM+PHRpdGxlcz48
dGl0bGU+SG93IGdyYWluIGJvdW5kYXJ5IGNoZW1pc3RyeSBjb250cm9scyB0aGUgZnJhY3R1cmUg
bW9kZSBvZiBtb2x5YmRlbnVtPC90aXRsZT48c2Vjb25kYXJ5LXRpdGxlPk1hdGVyaWFscyAmYW1w
OyBEZXNpZ248L3NlY29uZGFyeS10aXRsZT48L3RpdGxlcz48cGVyaW9kaWNhbD48ZnVsbC10aXRs
ZT5NYXRlcmlhbHMgJmFtcDsgRGVzaWduPC9mdWxsLXRpdGxlPjwvcGVyaW9kaWNhbD48cGFnZXM+
MzYtNDM8L3BhZ2VzPjx2b2x1bWU+MTQyPC92b2x1bWU+PHNlY3Rpb24+MzY8L3NlY3Rpb24+PGRh
dGVzPjx5ZWFyPjIwMTg8L3llYXI+PC9kYXRlcz48aXNibj4wMjY0MTI3NTwvaXNibj48dXJscz48
L3VybHM+PGVsZWN0cm9uaWMtcmVzb3VyY2UtbnVtPjEwLjEwMTYvai5tYXRkZXMuMjAxOC4wMS4w
MTI8L2VsZWN0cm9uaWMtcmVzb3VyY2UtbnVtPjwvcmVjb3JkPjwvQ2l0ZT48Q2l0ZT48QXV0aG9y
Plh1PC9BdXRob3I+PFllYXI+MjAyNDwvWWVhcj48UmVjTnVtPjI0ODwvUmVjTnVtPjxyZWNvcmQ+
PHJlYy1udW1iZXI+MjQ4PC9yZWMtbnVtYmVyPjxmb3JlaWduLWtleXM+PGtleSBhcHA9IkVOIiBk
Yi1pZD0iYXdwdno5NTBiOXZlMDRlenJlNXhmMndsc3hmdnJyOXpkeHJhIiB0aW1lc3RhbXA9IjE3
NDk4NTU4MDYiPjI0ODwva2V5PjwvZm9yZWlnbi1rZXlzPjxyZWYtdHlwZSBuYW1lPSJKb3VybmFs
IEFydGljbGUiPjE3PC9yZWYtdHlwZT48Y29udHJpYnV0b3JzPjxhdXRob3JzPjxhdXRob3I+WHUs
IEppbnRhbzwvYXV0aG9yPjxhdXRob3I+UWluLCBNZW5nPC9hdXRob3I+PGF1dGhvcj5EdSwgU2hh
bmd6aGU8L2F1dGhvcj48YXV0aG9yPkt1bWFyLCBQdW5pdDwvYXV0aG9yPjxhdXRob3I+Wmh1LCBK
aWU8L2F1dGhvcj48YXV0aG9yPkppYSwgWXVibzwvYXV0aG9yPjxhdXRob3I+WWFuLCBaaGVueXU8
L2F1dGhvcj48YXV0aG9yPlhpZSwgWW9uZzwvYXV0aG9yPjxhdXRob3I+RG9uZywgUGVuZzwvYXV0
aG9yPjxhdXRob3I+RmVuZywgS2FpPC9hdXRob3I+PGF1dGhvcj5MaSwgWmh1Z3VvPC9hdXRob3I+
PGF1dGhvcj5aaG91LCBRaW5nanVuPC9hdXRob3I+PGF1dGhvcj5MaWFuZywgWGl1YmluZzwvYXV0
aG9yPjxhdXRob3I+UmFtYW11cnR5LCBVcGFkcmFzdGE8L2F1dGhvcj48L2F1dGhvcnM+PC9jb250
cmlidXRvcnM+PHRpdGxlcz48dGl0bGU+RW5oYW5jaW5nIHRoZSBzdHJlbmd0aCBhbmQgcGxhc3Rp
Y2l0eSBvZiBsYXNlciBwb3dkZXIgYmVkIGZ1c2VkIE5iTW9UYVcgcmVmcmFjdG9yeSBoaWdoLWVu
dHJvcHkgYWxsb3kgdmlhIFRpIGFsbG95aW5nPC90aXRsZT48c2Vjb25kYXJ5LXRpdGxlPkpvdXJu
YWwgb2YgQWxsb3lzIGFuZCBDb21wb3VuZHM8L3NlY29uZGFyeS10aXRsZT48L3RpdGxlcz48cGVy
aW9kaWNhbD48ZnVsbC10aXRsZT5Kb3VybmFsIG9mIEFsbG95cyBhbmQgQ29tcG91bmRzPC9mdWxs
LXRpdGxlPjwvcGVyaW9kaWNhbD48dm9sdW1lPjEwMDE8L3ZvbHVtZT48c2VjdGlvbj4xNzUwNDM8
L3NlY3Rpb24+PGRhdGVzPjx5ZWFyPjIwMjQ8L3llYXI+PC9kYXRlcz48aXNibj4wOTI1ODM4ODwv
aXNibj48dXJscz48L3VybHM+PGVsZWN0cm9uaWMtcmVzb3VyY2UtbnVtPjEwLjEwMTYvai5qYWxs
Y29tLjIwMjQuMTc1MDQzPC9lbGVjdHJvbmljLXJlc291cmNlLW51bT48L3JlY29yZD48L0NpdGU+
PENpdGU+PEF1dGhvcj5MaTwvQXV0aG9yPjxZZWFyPjIwMjU8L1llYXI+PFJlY051bT4yNzE8L1Jl
Y051bT48cmVjb3JkPjxyZWMtbnVtYmVyPjI3MTwvcmVjLW51bWJlcj48Zm9yZWlnbi1rZXlzPjxr
ZXkgYXBwPSJFTiIgZGItaWQ9ImF3cHZ6OTUwYjl2ZTA0ZXpyZTV4ZjJ3bHN4ZnZycjl6ZHhyYSIg
dGltZXN0YW1wPSIxNzUxMTkyMDUxIj4yNzE8L2tleT48L2ZvcmVpZ24ta2V5cz48cmVmLXR5cGUg
bmFtZT0iSm91cm5hbCBBcnRpY2xlIj4xNzwvcmVmLXR5cGU+PGNvbnRyaWJ1dG9ycz48YXV0aG9y
cz48YXV0aG9yPkxpLCBZdWFuPC9hdXRob3I+PGF1dGhvcj5aaG91LCBGZWl5YW5nPC9hdXRob3I+
PGF1dGhvcj5Tb25nLCBXZW5saTwvYXV0aG9yPjxhdXRob3I+WmhhbmcsIFhpYW9kb25nPC9hdXRo
b3I+PGF1dGhvcj5GYW4sIEppbmdsaWFuPC9hdXRob3I+PGF1dGhvcj5IYW4sIFlvbmc8L2F1dGhv
cj48YXV0aG9yPkxlaSwgWmhpZmVuZzwvYXV0aG9yPjwvYXV0aG9ycz48L2NvbnRyaWJ1dG9ycz48
dGl0bGVzPjx0aXRsZT5VbHRyYXN0cm9uZywgaGlnaCBwbGFzdGljaXR5LCBhbmQgc29mdGVuaW5n
LXJlc2lzdGFudCByZWZyYWN0b3J5IGhpZ2gtZW50cm9weSBhbGxveSB2aWEgc3RhYmxlIGlzb3N0
cnVjdHVyYWwgY29oZXJlbnQgaW50ZXJmYWNlczwvdGl0bGU+PHNlY29uZGFyeS10aXRsZT5TY3Jp
cHRhIE1hdGVyaWFsaWE8L3NlY29uZGFyeS10aXRsZT48L3RpdGxlcz48cGVyaW9kaWNhbD48ZnVs
bC10aXRsZT5TY3JpcHRhIE1hdGVyaWFsaWE8L2Z1bGwtdGl0bGU+PC9wZXJpb2RpY2FsPjx2b2x1
bWU+MjU0PC92b2x1bWU+PHNlY3Rpb24+MTE2MzM3PC9zZWN0aW9uPjxkYXRlcz48eWVhcj4yMDI1
PC95ZWFyPjwvZGF0ZXM+PGlzYm4+MTM1OTY0NjI8L2lzYm4+PHVybHM+PC91cmxzPjxlbGVjdHJv
bmljLXJlc291cmNlLW51bT4xMC4xMDE2L2ouc2NyaXB0YW1hdC4yMDI0LjExNjMzNzwvZWxlY3Ry
b25pYy1yZXNvdXJjZS1udW0+PC9yZWNvcmQ+PC9DaXRlPjwvRW5kTm90ZT5=
</w:fldData>
        </w:fldChar>
      </w:r>
      <w:r w:rsidR="000815A8">
        <w:rPr>
          <w:rFonts w:ascii="Times New Roman" w:eastAsia="宋体" w:hAnsi="Times New Roman" w:cs="Times New Roman"/>
          <w:bCs/>
          <w:color w:val="EE0000"/>
          <w:sz w:val="24"/>
          <w:szCs w:val="24"/>
          <w:lang w:val="en-AU"/>
        </w:rPr>
        <w:instrText xml:space="preserve"> ADDIN EN.CITE </w:instrText>
      </w:r>
      <w:r w:rsidR="000815A8">
        <w:rPr>
          <w:rFonts w:ascii="Times New Roman" w:eastAsia="宋体" w:hAnsi="Times New Roman" w:cs="Times New Roman"/>
          <w:bCs/>
          <w:color w:val="EE0000"/>
          <w:sz w:val="24"/>
          <w:szCs w:val="24"/>
          <w:lang w:val="en-AU"/>
        </w:rPr>
        <w:fldChar w:fldCharType="begin">
          <w:fldData xml:space="preserve">PEVuZE5vdGU+PENpdGU+PEF1dGhvcj5LdW1hcjwvQXV0aG9yPjxZZWFyPjE5ODA8L1llYXI+PFJl
Y051bT40NzwvUmVjTnVtPjxEaXNwbGF5VGV4dD48c3R5bGUgZmFjZT0ic3VwZXJzY3JpcHQiPjks
MTIsMzUtMzgsNDAsNDE8L3N0eWxlPjwvRGlzcGxheVRleHQ+PHJlY29yZD48cmVjLW51bWJlcj40
NzwvcmVjLW51bWJlcj48Zm9yZWlnbi1rZXlzPjxrZXkgYXBwPSJFTiIgZGItaWQ9ImF3cHZ6OTUw
Yjl2ZTA0ZXpyZTV4ZjJ3bHN4ZnZycjl6ZHhyYSIgdGltZXN0YW1wPSIxNzEwMTg2NDk4Ij40Nzwv
a2V5PjwvZm9yZWlnbi1rZXlzPjxyZWYtdHlwZSBuYW1lPSJKb3VybmFsIEFydGljbGUiPjE3PC9y
ZWYtdHlwZT48Y29udHJpYnV0b3JzPjxhdXRob3JzPjxhdXRob3I+QS4gS3VtYXI8L2F1dGhvcj48
YXV0aG9yPkIuTC4gRXlyZTwvYXV0aG9yPjwvYXV0aG9ycz48L2NvbnRyaWJ1dG9ycz48dGl0bGVz
Pjx0aXRsZT5HcmFpbiBib3VuZGFyeSBzZWdyZWdhdGlvbiBhbmQgaW50ZXJncmFudWxhciBmcmFj
dHVyZSBpbiBtb2x5YmRlbnVtPC90aXRsZT48c2Vjb25kYXJ5LXRpdGxlPlByb2NlZWRpbmdzIG9m
IHRoZSBSb3lhbCBTb2NpZXR5IG9mIExvbmRvbjogQTwvc2Vjb25kYXJ5LXRpdGxlPjwvdGl0bGVz
PjxwZXJpb2RpY2FsPjxmdWxsLXRpdGxlPlByb2NlZWRpbmdzIG9mIHRoZSBSb3lhbCBTb2NpZXR5
IG9mIExvbmRvbjogQTwvZnVsbC10aXRsZT48L3BlcmlvZGljYWw+PHBhZ2VzPjQzMS00NTg8L3Bh
Z2VzPjx2b2x1bWU+MzcwPC92b2x1bWU+PG51bWJlcj4xNzQzPC9udW1iZXI+PHNlY3Rpb24+NDMx
PC9zZWN0aW9uPjxkYXRlcz48eWVhcj4xOTgwPC95ZWFyPjwvZGF0ZXM+PHVybHM+PC91cmxzPjxl
bGVjdHJvbmljLXJlc291cmNlLW51bT5odHRwczovL2RvaS5vcmcvMTAuMTA5OC9yc3BhLjE5ODAu
MDA0MzwvZWxlY3Ryb25pYy1yZXNvdXJjZS1udW0+PC9yZWNvcmQ+PC9DaXRlPjxDaXRlPjxBdXRo
b3I+TGVpdG5lcjwvQXV0aG9yPjxZZWFyPjIwMTg8L1llYXI+PFJlY051bT40NjE8L1JlY051bT48
cmVjb3JkPjxyZWMtbnVtYmVyPjQ2MTwvcmVjLW51bWJlcj48Zm9yZWlnbi1rZXlzPjxrZXkgYXBw
PSJFTiIgZGItaWQ9ImF3cHZ6OTUwYjl2ZTA0ZXpyZTV4ZjJ3bHN4ZnZycjl6ZHhyYSIgdGltZXN0
YW1wPSIxNzU4NDA3NzkzIj40NjE8L2tleT48L2ZvcmVpZ24ta2V5cz48cmVmLXR5cGUgbmFtZT0i
Sm91cm5hbCBBcnRpY2xlIj4xNzwvcmVmLXR5cGU+PGNvbnRyaWJ1dG9ycz48YXV0aG9ycz48YXV0
aG9yPkxlaXRuZXIsIEsuPC9hdXRob3I+PGF1dGhvcj5MdXR6LCBELjwvYXV0aG9yPjxhdXRob3I+
S25hYmwsIFcuPC9hdXRob3I+PGF1dGhvcj5FaWRlbmJlcmdlci1TY2hvYmVyLCBNLjwvYXV0aG9y
PjxhdXRob3I+SHViZXIsIEsuPC9hdXRob3I+PGF1dGhvcj5Mb3JpY2gsIEEuPC9hdXRob3I+PGF1
dGhvcj5DbGVtZW5zLCBILjwvYXV0aG9yPjxhdXRob3I+TWFpZXItS2llbmVyLCBWLjwvYXV0aG9y
PjwvYXV0aG9ycz48L2NvbnRyaWJ1dG9ycz48dGl0bGVzPjx0aXRsZT5HcmFpbiBib3VuZGFyeSBz
ZWdyZWdhdGlvbiBlbmdpbmVlcmluZyBpbiBhcy1zaW50ZXJlZCBtb2x5YmRlbnVtIGZvciBpbXBy
b3ZlZCBkdWN0aWxpdHk8L3RpdGxlPjxzZWNvbmRhcnktdGl0bGU+U2NyaXB0YSBNYXRlcmlhbGlh
PC9zZWNvbmRhcnktdGl0bGU+PC90aXRsZXM+PHBlcmlvZGljYWw+PGZ1bGwtdGl0bGU+U2NyaXB0
YSBNYXRlcmlhbGlhPC9mdWxsLXRpdGxlPjwvcGVyaW9kaWNhbD48cGFnZXM+NjAtNjM8L3BhZ2Vz
Pjx2b2x1bWU+MTU2PC92b2x1bWU+PHNlY3Rpb24+NjA8L3NlY3Rpb24+PGRhdGVzPjx5ZWFyPjIw
MTg8L3llYXI+PC9kYXRlcz48aXNibj4xMzU5NjQ2MjwvaXNibj48dXJscz48L3VybHM+PGVsZWN0
cm9uaWMtcmVzb3VyY2UtbnVtPjEwLjEwMTYvai5zY3JpcHRhbWF0LjIwMTguMDcuMDA4PC9lbGVj
dHJvbmljLXJlc291cmNlLW51bT48L3JlY29yZD48L0NpdGU+PENpdGU+PEF1dGhvcj5XdXJtc2h1
YmVyPC9BdXRob3I+PFllYXI+MjAyMjwvWWVhcj48UmVjTnVtPjI0MTwvUmVjTnVtPjxyZWNvcmQ+
PHJlYy1udW1iZXI+MjQxPC9yZWMtbnVtYmVyPjxmb3JlaWduLWtleXM+PGtleSBhcHA9IkVOIiBk
Yi1pZD0iYXdwdno5NTBiOXZlMDRlenJlNXhmMndsc3hmdnJyOXpkeHJhIiB0aW1lc3RhbXA9IjE3
NDk4NDI4NDgiPjI0MTwva2V5PjwvZm9yZWlnbi1rZXlzPjxyZWYtdHlwZSBuYW1lPSJKb3VybmFs
IEFydGljbGUiPjE3PC9yZWYtdHlwZT48Y29udHJpYnV0b3JzPjxhdXRob3JzPjxhdXRob3I+V3Vy
bXNodWJlciwgTWljaGFlbDwvYXV0aG9yPjxhdXRob3I+SmFrb2IsIFNldmVyaW48L2F1dGhvcj48
YXV0aG9yPkRvcHBlcm1hbm4sIFNpbW9uPC9hdXRob3I+PGF1dGhvcj5XdXJzdGVyLCBTdGVmYW48
L2F1dGhvcj48YXV0aG9yPkJvZGxvcywgUmlzaGk8L2F1dGhvcj48YXV0aG9yPlJvbWFuZXIsIExv
cmVuejwvYXV0aG9yPjxhdXRob3I+TWFpZXItS2llbmVyLCBWZXJlbmE8L2F1dGhvcj48YXV0aG9y
PktpZW5lciwgRGFuaWVsPC9hdXRob3I+PC9hdXRob3JzPjwvY29udHJpYnV0b3JzPjx0aXRsZXM+
PHRpdGxlPlR1bmluZyBtZWNoYW5pY2FsIHByb3BlcnRpZXMgb2YgdWx0cmFmaW5lLWdyYWluZWQg
dHVuZ3N0ZW4gYnkgbWFuaXB1bGF0aW5nIGdyYWluIGJvdW5kYXJ5IGNoZW1pc3RyeTwvdGl0bGU+
PHNlY29uZGFyeS10aXRsZT5BY3RhIE1hdGVyaWFsaWE8L3NlY29uZGFyeS10aXRsZT48L3RpdGxl
cz48cGVyaW9kaWNhbD48ZnVsbC10aXRsZT5BY3RhIE1hdGVyaWFsaWE8L2Z1bGwtdGl0bGU+PC9w
ZXJpb2RpY2FsPjx2b2x1bWU+MjMyPC92b2x1bWU+PHNlY3Rpb24+MTE3OTM5PC9zZWN0aW9uPjxk
YXRlcz48eWVhcj4yMDIyPC95ZWFyPjwvZGF0ZXM+PGlzYm4+MTM1OTY0NTQ8L2lzYm4+PHVybHM+
PC91cmxzPjxlbGVjdHJvbmljLXJlc291cmNlLW51bT4xMC4xMDE2L2ouYWN0YW1hdC4yMDIyLjEx
NzkzOTwvZWxlY3Ryb25pYy1yZXNvdXJjZS1udW0+PC9yZWNvcmQ+PC9DaXRlPjxDaXRlPjxBdXRo
b3I+V2FuZzwvQXV0aG9yPjxZZWFyPjIwMjI8L1llYXI+PFJlY051bT4xNDA8L1JlY051bT48cmVj
b3JkPjxyZWMtbnVtYmVyPjE0MDwvcmVjLW51bWJlcj48Zm9yZWlnbi1rZXlzPjxrZXkgYXBwPSJF
TiIgZGItaWQ9ImF3cHZ6OTUwYjl2ZTA0ZXpyZTV4ZjJ3bHN4ZnZycjl6ZHhyYSIgdGltZXN0YW1w
PSIxNzQwODEyMzk5Ij4xNDA8L2tleT48L2ZvcmVpZ24ta2V5cz48cmVmLXR5cGUgbmFtZT0iSm91
cm5hbCBBcnRpY2xlIj4xNzwvcmVmLXR5cGU+PGNvbnRyaWJ1dG9ycz48YXV0aG9ycz48YXV0aG9y
PldhbmcsIFpoZW5ncWk8L2F1dGhvcj48YXV0aG9yPld1LCBIb25naHVpPC9hdXRob3I+PGF1dGhv
cj5XdSwgWXVhbjwvYXV0aG9yPjxhdXRob3I+SHVhbmcsIEhhaWxvbmc8L2F1dGhvcj48YXV0aG9y
PlpodSwgWGlhbmd5dTwvYXV0aG9yPjxhdXRob3I+WmhhbmcsIFlpbmdqaWU8L2F1dGhvcj48YXV0
aG9yPlpodSwgSHVpaHVpPC9hdXRob3I+PGF1dGhvcj5ZdWFuLCBYaWFveXVhbjwvYXV0aG9yPjxh
dXRob3I+Q2hlbiwgUWlhbmc8L2F1dGhvcj48YXV0aG9yPldhbmcsIFNodWRhbzwvYXV0aG9yPjxh
dXRob3I+TGl1LCBYaW9uZ2p1bjwvYXV0aG9yPjxhdXRob3I+V2FuZywgSHVpPC9hdXRob3I+PGF1
dGhvcj5KaWFuZywgU3VpaGU8L2F1dGhvcj48YXV0aG9yPktpbSwgTW9vbiBKLjwvYXV0aG9yPjxh
dXRob3I+THUsIFpoYW9waW5nPC9hdXRob3I+PC9hdXRob3JzPjwvY29udHJpYnV0b3JzPjx0aXRs
ZXM+PHRpdGxlPlNvbHZpbmcgb3h5Z2VuIGVtYnJpdHRsZW1lbnQgb2YgcmVmcmFjdG9yeSBoaWdo
LWVudHJvcHkgYWxsb3kgdmlhIGdyYWluIGJvdW5kYXJ5IGVuZ2luZWVyaW5nPC90aXRsZT48c2Vj
b25kYXJ5LXRpdGxlPk1hdGVyaWFscyBUb2RheTwvc2Vjb25kYXJ5LXRpdGxlPjwvdGl0bGVzPjxw
ZXJpb2RpY2FsPjxmdWxsLXRpdGxlPk1hdGVyaWFscyBUb2RheTwvZnVsbC10aXRsZT48L3Blcmlv
ZGljYWw+PHBhZ2VzPjgzLTg5PC9wYWdlcz48dm9sdW1lPjU0PC92b2x1bWU+PHNlY3Rpb24+ODM8
L3NlY3Rpb24+PGRhdGVzPjx5ZWFyPjIwMjI8L3llYXI+PC9kYXRlcz48aXNibj4xMzY5NzAyMTwv
aXNibj48dXJscz48L3VybHM+PGVsZWN0cm9uaWMtcmVzb3VyY2UtbnVtPjEwLjEwMTYvai5tYXR0
b2QuMjAyMi4wMi4wMDY8L2VsZWN0cm9uaWMtcmVzb3VyY2UtbnVtPjwvcmVjb3JkPjwvQ2l0ZT48
Q2l0ZT48QXV0aG9yPkthbmc8L0F1dGhvcj48WWVhcj4yMDIxPC9ZZWFyPjxSZWNOdW0+NDYyPC9S
ZWNOdW0+PHJlY29yZD48cmVjLW51bWJlcj40NjI8L3JlYy1udW1iZXI+PGZvcmVpZ24ta2V5cz48
a2V5IGFwcD0iRU4iIGRiLWlkPSJhd3B2ejk1MGI5dmUwNGV6cmU1eGYyd2xzeGZ2cnI5emR4cmEi
IHRpbWVzdGFtcD0iMTc1ODQwNzkzMCI+NDYyPC9rZXk+PC9mb3JlaWduLWtleXM+PHJlZi10eXBl
IG5hbWU9IkpvdXJuYWwgQXJ0aWNsZSI+MTc8L3JlZi10eXBlPjxjb250cmlidXRvcnM+PGF1dGhv
cnM+PGF1dGhvcj5LYW5nLCBCeXVuZ2NodWw8L2F1dGhvcj48YXV0aG9yPktvbmcsIFRhZXllb25n
PC9hdXRob3I+PGF1dGhvcj5EYW4sIE5ndXllbiBIdXk8L2F1dGhvcj48YXV0aG9yPlBodW9uZywg
RG9hbiBEaW5oPC9hdXRob3I+PGF1dGhvcj5SeXUsIEhvIEppbjwvYXV0aG9yPjxhdXRob3I+SG9u
ZywgU29vbiBIeXVuZzwvYXV0aG9yPjwvYXV0aG9ycz48L2NvbnRyaWJ1dG9ycz48dGl0bGVzPjx0
aXRsZT5FZmZlY3Qgb2YgYm9yb24gYWRkaXRpb24gb24gdGhlIG1pY3Jvc3RydWN0dXJlIGFuZCBt
ZWNoYW5pY2FsIHByb3BlcnRpZXMgb2YgcmVmcmFjdG9yeSBBbDAuMUNyTmJWTW8gaGlnaC1lbnRy
b3B5IGFsbG95PC90aXRsZT48c2Vjb25kYXJ5LXRpdGxlPkludGVybmF0aW9uYWwgSm91cm5hbCBv
ZiBSZWZyYWN0b3J5IE1ldGFscyBhbmQgSGFyZCBNYXRlcmlhbHM8L3NlY29uZGFyeS10aXRsZT48
L3RpdGxlcz48cGVyaW9kaWNhbD48ZnVsbC10aXRsZT5JbnRlcm5hdGlvbmFsIEpvdXJuYWwgb2Yg
UmVmcmFjdG9yeSBNZXRhbHMgYW5kIEhhcmQgTWF0ZXJpYWxzPC9mdWxsLXRpdGxlPjwvcGVyaW9k
aWNhbD48dm9sdW1lPjEwMDwvdm9sdW1lPjxzZWN0aW9uPjEwNTYzNjwvc2VjdGlvbj48ZGF0ZXM+
PHllYXI+MjAyMTwveWVhcj48L2RhdGVzPjxpc2JuPjAyNjM0MzY4PC9pc2JuPjx1cmxzPjwvdXJs
cz48ZWxlY3Ryb25pYy1yZXNvdXJjZS1udW0+MTAuMTAxNi9qLmlqcm1obS4yMDIxLjEwNTYzNjwv
ZWxlY3Ryb25pYy1yZXNvdXJjZS1udW0+PC9yZWNvcmQ+PC9DaXRlPjxDaXRlPjxBdXRob3I+TGVp
dG5lcjwvQXV0aG9yPjxZZWFyPjIwMTg8L1llYXI+PFJlY051bT4yNDc8L1JlY051bT48cmVjb3Jk
PjxyZWMtbnVtYmVyPjI0NzwvcmVjLW51bWJlcj48Zm9yZWlnbi1rZXlzPjxrZXkgYXBwPSJFTiIg
ZGItaWQ9ImF3cHZ6OTUwYjl2ZTA0ZXpyZTV4ZjJ3bHN4ZnZycjl6ZHhyYSIgdGltZXN0YW1wPSIx
NzQ5ODU1NzUxIj4yNDc8L2tleT48L2ZvcmVpZ24ta2V5cz48cmVmLXR5cGUgbmFtZT0iSm91cm5h
bCBBcnRpY2xlIj4xNzwvcmVmLXR5cGU+PGNvbnRyaWJ1dG9ycz48YXV0aG9ycz48YXV0aG9yPkxl
aXRuZXIsIEsuPC9hdXRob3I+PGF1dGhvcj5TY2hlaWJlciwgRC48L2F1dGhvcj48YXV0aG9yPkph
a29iLCBTLjwvYXV0aG9yPjxhdXRob3I+UHJpbWlnLCBTLjwvYXV0aG9yPjxhdXRob3I+Q2xlbWVu
cywgSC48L2F1dGhvcj48YXV0aG9yPlBvdm9kZW4tS2FyYWRlbml6LCBFLjwvYXV0aG9yPjxhdXRo
b3I+Um9tYW5lciwgTC48L2F1dGhvcj48L2F1dGhvcnM+PC9jb250cmlidXRvcnM+PHRpdGxlcz48
dGl0bGU+SG93IGdyYWluIGJvdW5kYXJ5IGNoZW1pc3RyeSBjb250cm9scyB0aGUgZnJhY3R1cmUg
bW9kZSBvZiBtb2x5YmRlbnVtPC90aXRsZT48c2Vjb25kYXJ5LXRpdGxlPk1hdGVyaWFscyAmYW1w
OyBEZXNpZ248L3NlY29uZGFyeS10aXRsZT48L3RpdGxlcz48cGVyaW9kaWNhbD48ZnVsbC10aXRs
ZT5NYXRlcmlhbHMgJmFtcDsgRGVzaWduPC9mdWxsLXRpdGxlPjwvcGVyaW9kaWNhbD48cGFnZXM+
MzYtNDM8L3BhZ2VzPjx2b2x1bWU+MTQyPC92b2x1bWU+PHNlY3Rpb24+MzY8L3NlY3Rpb24+PGRh
dGVzPjx5ZWFyPjIwMTg8L3llYXI+PC9kYXRlcz48aXNibj4wMjY0MTI3NTwvaXNibj48dXJscz48
L3VybHM+PGVsZWN0cm9uaWMtcmVzb3VyY2UtbnVtPjEwLjEwMTYvai5tYXRkZXMuMjAxOC4wMS4w
MTI8L2VsZWN0cm9uaWMtcmVzb3VyY2UtbnVtPjwvcmVjb3JkPjwvQ2l0ZT48Q2l0ZT48QXV0aG9y
Plh1PC9BdXRob3I+PFllYXI+MjAyNDwvWWVhcj48UmVjTnVtPjI0ODwvUmVjTnVtPjxyZWNvcmQ+
PHJlYy1udW1iZXI+MjQ4PC9yZWMtbnVtYmVyPjxmb3JlaWduLWtleXM+PGtleSBhcHA9IkVOIiBk
Yi1pZD0iYXdwdno5NTBiOXZlMDRlenJlNXhmMndsc3hmdnJyOXpkeHJhIiB0aW1lc3RhbXA9IjE3
NDk4NTU4MDYiPjI0ODwva2V5PjwvZm9yZWlnbi1rZXlzPjxyZWYtdHlwZSBuYW1lPSJKb3VybmFs
IEFydGljbGUiPjE3PC9yZWYtdHlwZT48Y29udHJpYnV0b3JzPjxhdXRob3JzPjxhdXRob3I+WHUs
IEppbnRhbzwvYXV0aG9yPjxhdXRob3I+UWluLCBNZW5nPC9hdXRob3I+PGF1dGhvcj5EdSwgU2hh
bmd6aGU8L2F1dGhvcj48YXV0aG9yPkt1bWFyLCBQdW5pdDwvYXV0aG9yPjxhdXRob3I+Wmh1LCBK
aWU8L2F1dGhvcj48YXV0aG9yPkppYSwgWXVibzwvYXV0aG9yPjxhdXRob3I+WWFuLCBaaGVueXU8
L2F1dGhvcj48YXV0aG9yPlhpZSwgWW9uZzwvYXV0aG9yPjxhdXRob3I+RG9uZywgUGVuZzwvYXV0
aG9yPjxhdXRob3I+RmVuZywgS2FpPC9hdXRob3I+PGF1dGhvcj5MaSwgWmh1Z3VvPC9hdXRob3I+
PGF1dGhvcj5aaG91LCBRaW5nanVuPC9hdXRob3I+PGF1dGhvcj5MaWFuZywgWGl1YmluZzwvYXV0
aG9yPjxhdXRob3I+UmFtYW11cnR5LCBVcGFkcmFzdGE8L2F1dGhvcj48L2F1dGhvcnM+PC9jb250
cmlidXRvcnM+PHRpdGxlcz48dGl0bGU+RW5oYW5jaW5nIHRoZSBzdHJlbmd0aCBhbmQgcGxhc3Rp
Y2l0eSBvZiBsYXNlciBwb3dkZXIgYmVkIGZ1c2VkIE5iTW9UYVcgcmVmcmFjdG9yeSBoaWdoLWVu
dHJvcHkgYWxsb3kgdmlhIFRpIGFsbG95aW5nPC90aXRsZT48c2Vjb25kYXJ5LXRpdGxlPkpvdXJu
YWwgb2YgQWxsb3lzIGFuZCBDb21wb3VuZHM8L3NlY29uZGFyeS10aXRsZT48L3RpdGxlcz48cGVy
aW9kaWNhbD48ZnVsbC10aXRsZT5Kb3VybmFsIG9mIEFsbG95cyBhbmQgQ29tcG91bmRzPC9mdWxs
LXRpdGxlPjwvcGVyaW9kaWNhbD48dm9sdW1lPjEwMDE8L3ZvbHVtZT48c2VjdGlvbj4xNzUwNDM8
L3NlY3Rpb24+PGRhdGVzPjx5ZWFyPjIwMjQ8L3llYXI+PC9kYXRlcz48aXNibj4wOTI1ODM4ODwv
aXNibj48dXJscz48L3VybHM+PGVsZWN0cm9uaWMtcmVzb3VyY2UtbnVtPjEwLjEwMTYvai5qYWxs
Y29tLjIwMjQuMTc1MDQzPC9lbGVjdHJvbmljLXJlc291cmNlLW51bT48L3JlY29yZD48L0NpdGU+
PENpdGU+PEF1dGhvcj5MaTwvQXV0aG9yPjxZZWFyPjIwMjU8L1llYXI+PFJlY051bT4yNzE8L1Jl
Y051bT48cmVjb3JkPjxyZWMtbnVtYmVyPjI3MTwvcmVjLW51bWJlcj48Zm9yZWlnbi1rZXlzPjxr
ZXkgYXBwPSJFTiIgZGItaWQ9ImF3cHZ6OTUwYjl2ZTA0ZXpyZTV4ZjJ3bHN4ZnZycjl6ZHhyYSIg
dGltZXN0YW1wPSIxNzUxMTkyMDUxIj4yNzE8L2tleT48L2ZvcmVpZ24ta2V5cz48cmVmLXR5cGUg
bmFtZT0iSm91cm5hbCBBcnRpY2xlIj4xNzwvcmVmLXR5cGU+PGNvbnRyaWJ1dG9ycz48YXV0aG9y
cz48YXV0aG9yPkxpLCBZdWFuPC9hdXRob3I+PGF1dGhvcj5aaG91LCBGZWl5YW5nPC9hdXRob3I+
PGF1dGhvcj5Tb25nLCBXZW5saTwvYXV0aG9yPjxhdXRob3I+WmhhbmcsIFhpYW9kb25nPC9hdXRo
b3I+PGF1dGhvcj5GYW4sIEppbmdsaWFuPC9hdXRob3I+PGF1dGhvcj5IYW4sIFlvbmc8L2F1dGhv
cj48YXV0aG9yPkxlaSwgWmhpZmVuZzwvYXV0aG9yPjwvYXV0aG9ycz48L2NvbnRyaWJ1dG9ycz48
dGl0bGVzPjx0aXRsZT5VbHRyYXN0cm9uZywgaGlnaCBwbGFzdGljaXR5LCBhbmQgc29mdGVuaW5n
LXJlc2lzdGFudCByZWZyYWN0b3J5IGhpZ2gtZW50cm9weSBhbGxveSB2aWEgc3RhYmxlIGlzb3N0
cnVjdHVyYWwgY29oZXJlbnQgaW50ZXJmYWNlczwvdGl0bGU+PHNlY29uZGFyeS10aXRsZT5TY3Jp
cHRhIE1hdGVyaWFsaWE8L3NlY29uZGFyeS10aXRsZT48L3RpdGxlcz48cGVyaW9kaWNhbD48ZnVs
bC10aXRsZT5TY3JpcHRhIE1hdGVyaWFsaWE8L2Z1bGwtdGl0bGU+PC9wZXJpb2RpY2FsPjx2b2x1
bWU+MjU0PC92b2x1bWU+PHNlY3Rpb24+MTE2MzM3PC9zZWN0aW9uPjxkYXRlcz48eWVhcj4yMDI1
PC95ZWFyPjwvZGF0ZXM+PGlzYm4+MTM1OTY0NjI8L2lzYm4+PHVybHM+PC91cmxzPjxlbGVjdHJv
bmljLXJlc291cmNlLW51bT4xMC4xMDE2L2ouc2NyaXB0YW1hdC4yMDI0LjExNjMzNzwvZWxlY3Ry
b25pYy1yZXNvdXJjZS1udW0+PC9yZWNvcmQ+PC9DaXRlPjwvRW5kTm90ZT5=
</w:fldData>
        </w:fldChar>
      </w:r>
      <w:r w:rsidR="000815A8">
        <w:rPr>
          <w:rFonts w:ascii="Times New Roman" w:eastAsia="宋体" w:hAnsi="Times New Roman" w:cs="Times New Roman"/>
          <w:bCs/>
          <w:color w:val="EE0000"/>
          <w:sz w:val="24"/>
          <w:szCs w:val="24"/>
          <w:lang w:val="en-AU"/>
        </w:rPr>
        <w:instrText xml:space="preserve"> ADDIN EN.CITE.DATA </w:instrText>
      </w:r>
      <w:r w:rsidR="000815A8">
        <w:rPr>
          <w:rFonts w:ascii="Times New Roman" w:eastAsia="宋体" w:hAnsi="Times New Roman" w:cs="Times New Roman"/>
          <w:bCs/>
          <w:color w:val="EE0000"/>
          <w:sz w:val="24"/>
          <w:szCs w:val="24"/>
          <w:lang w:val="en-AU"/>
        </w:rPr>
      </w:r>
      <w:r w:rsidR="000815A8">
        <w:rPr>
          <w:rFonts w:ascii="Times New Roman" w:eastAsia="宋体" w:hAnsi="Times New Roman" w:cs="Times New Roman"/>
          <w:bCs/>
          <w:color w:val="EE0000"/>
          <w:sz w:val="24"/>
          <w:szCs w:val="24"/>
          <w:lang w:val="en-AU"/>
        </w:rPr>
        <w:fldChar w:fldCharType="end"/>
      </w:r>
      <w:r w:rsidR="003C5A1A" w:rsidRPr="00B712DE">
        <w:rPr>
          <w:rFonts w:ascii="Times New Roman" w:eastAsia="宋体" w:hAnsi="Times New Roman" w:cs="Times New Roman"/>
          <w:bCs/>
          <w:color w:val="EE0000"/>
          <w:sz w:val="24"/>
          <w:szCs w:val="24"/>
          <w:lang w:val="en-AU"/>
        </w:rPr>
      </w:r>
      <w:r w:rsidR="003C5A1A" w:rsidRPr="00B712DE">
        <w:rPr>
          <w:rFonts w:ascii="Times New Roman" w:eastAsia="宋体" w:hAnsi="Times New Roman" w:cs="Times New Roman"/>
          <w:bCs/>
          <w:color w:val="EE0000"/>
          <w:sz w:val="24"/>
          <w:szCs w:val="24"/>
          <w:lang w:val="en-AU"/>
        </w:rPr>
        <w:fldChar w:fldCharType="separate"/>
      </w:r>
      <w:r w:rsidR="000815A8" w:rsidRPr="000815A8">
        <w:rPr>
          <w:rFonts w:ascii="Times New Roman" w:eastAsia="宋体" w:hAnsi="Times New Roman" w:cs="Times New Roman"/>
          <w:bCs/>
          <w:noProof/>
          <w:color w:val="EE0000"/>
          <w:sz w:val="24"/>
          <w:szCs w:val="24"/>
          <w:vertAlign w:val="superscript"/>
          <w:lang w:val="en-AU"/>
        </w:rPr>
        <w:t>9,12,35-38,40,41</w:t>
      </w:r>
      <w:r w:rsidR="003C5A1A" w:rsidRPr="00B712DE">
        <w:rPr>
          <w:rFonts w:ascii="Times New Roman" w:eastAsia="宋体" w:hAnsi="Times New Roman" w:cs="Times New Roman"/>
          <w:bCs/>
          <w:color w:val="EE0000"/>
          <w:sz w:val="24"/>
          <w:szCs w:val="24"/>
          <w:lang w:val="en-AU"/>
        </w:rPr>
        <w:fldChar w:fldCharType="end"/>
      </w:r>
      <w:r w:rsidR="00834B24">
        <w:rPr>
          <w:rFonts w:ascii="Times New Roman" w:eastAsia="宋体" w:hAnsi="Times New Roman" w:cs="Times New Roman" w:hint="eastAsia"/>
          <w:bCs/>
          <w:sz w:val="24"/>
          <w:szCs w:val="24"/>
          <w:lang w:val="en-AU"/>
        </w:rPr>
        <w:t>, revealing their intrinsic brittleness.</w:t>
      </w:r>
      <w:r w:rsidR="00E71ACB">
        <w:rPr>
          <w:rFonts w:ascii="Times New Roman" w:eastAsia="宋体" w:hAnsi="Times New Roman" w:cs="Times New Roman" w:hint="eastAsia"/>
          <w:bCs/>
          <w:sz w:val="24"/>
          <w:szCs w:val="24"/>
          <w:lang w:val="en-AU"/>
        </w:rPr>
        <w:t xml:space="preserve"> </w:t>
      </w:r>
      <w:r w:rsidR="001E42D0">
        <w:rPr>
          <w:rFonts w:ascii="Times New Roman" w:eastAsia="宋体" w:hAnsi="Times New Roman" w:cs="Times New Roman" w:hint="eastAsia"/>
          <w:bCs/>
          <w:sz w:val="24"/>
          <w:szCs w:val="24"/>
          <w:lang w:val="en-AU"/>
        </w:rPr>
        <w:t xml:space="preserve">One strategy to </w:t>
      </w:r>
      <w:r w:rsidR="00C56A3F">
        <w:rPr>
          <w:rFonts w:ascii="Times New Roman" w:eastAsia="宋体" w:hAnsi="Times New Roman" w:cs="Times New Roman" w:hint="eastAsia"/>
          <w:bCs/>
          <w:sz w:val="24"/>
          <w:szCs w:val="24"/>
          <w:lang w:val="en-AU"/>
        </w:rPr>
        <w:t>simultaneously mitigate intrinsic and extrinsic brittleness for these materials is thermomechanical processing, creating a deformed microstructure with large proportions of low angle grain boundaries (LAGBs) which are unfavorable for oxygen segregation and with pre-fabricated dislocation</w:t>
      </w:r>
      <w:r w:rsidR="00243835">
        <w:rPr>
          <w:rFonts w:ascii="Times New Roman" w:eastAsia="宋体" w:hAnsi="Times New Roman" w:cs="Times New Roman" w:hint="eastAsia"/>
          <w:bCs/>
          <w:sz w:val="24"/>
          <w:szCs w:val="24"/>
          <w:lang w:val="en-AU"/>
        </w:rPr>
        <w:t>s</w:t>
      </w:r>
      <w:r w:rsidR="00C56A3F">
        <w:rPr>
          <w:rFonts w:ascii="Times New Roman" w:eastAsia="宋体" w:hAnsi="Times New Roman" w:cs="Times New Roman" w:hint="eastAsia"/>
          <w:bCs/>
          <w:sz w:val="24"/>
          <w:szCs w:val="24"/>
          <w:lang w:val="en-AU"/>
        </w:rPr>
        <w:t xml:space="preserve"> to </w:t>
      </w:r>
      <w:r w:rsidR="00243835">
        <w:rPr>
          <w:rFonts w:ascii="Times New Roman" w:eastAsia="宋体" w:hAnsi="Times New Roman" w:cs="Times New Roman" w:hint="eastAsia"/>
          <w:bCs/>
          <w:sz w:val="24"/>
          <w:szCs w:val="24"/>
          <w:lang w:val="en-AU"/>
        </w:rPr>
        <w:t>facilitate the activation and migration of dislocations</w:t>
      </w:r>
      <w:r w:rsidR="00D155AF" w:rsidRPr="00D155AF">
        <w:rPr>
          <w:rFonts w:ascii="Times New Roman" w:eastAsia="宋体" w:hAnsi="Times New Roman" w:cs="Times New Roman"/>
          <w:bCs/>
          <w:color w:val="EE0000"/>
          <w:sz w:val="24"/>
          <w:szCs w:val="24"/>
          <w:lang w:val="en-AU"/>
        </w:rPr>
        <w:fldChar w:fldCharType="begin">
          <w:fldData xml:space="preserve">PEVuZE5vdGU+PENpdGU+PEF1dGhvcj5Cb25uZWtvaDwvQXV0aG9yPjxZZWFyPjIwMTk8L1llYXI+
PFJlY051bT4yMDY8L1JlY051bT48RGlzcGxheVRleHQ+PHN0eWxlIGZhY2U9InN1cGVyc2NyaXB0
Ij40Miw0Mzwvc3R5bGU+PC9EaXNwbGF5VGV4dD48cmVjb3JkPjxyZWMtbnVtYmVyPjIwNjwvcmVj
LW51bWJlcj48Zm9yZWlnbi1rZXlzPjxrZXkgYXBwPSJFTiIgZGItaWQ9ImF3cHZ6OTUwYjl2ZTA0
ZXpyZTV4ZjJ3bHN4ZnZycjl6ZHhyYSIgdGltZXN0YW1wPSIxNzQ4ODgzODA4Ij4yMDY8L2tleT48
L2ZvcmVpZ24ta2V5cz48cmVmLXR5cGUgbmFtZT0iSm91cm5hbCBBcnRpY2xlIj4xNzwvcmVmLXR5
cGU+PGNvbnRyaWJ1dG9ycz48YXV0aG9ycz48YXV0aG9yPkJvbm5la29oLCBDYXJzdGVuPC9hdXRo
b3I+PGF1dGhvcj5Kw6RudHNjaCwgVXRlPC9hdXRob3I+PGF1dGhvcj5Ib2ZmbWFubiwgSmFuPC9h
dXRob3I+PGF1dGhvcj5MZWlzdGUsIEhhcmFsZDwvYXV0aG9yPjxhdXRob3I+SGFydG1haWVyLCBB
bGV4YW5kZXI8L2F1dGhvcj48YXV0aG9yPldleWdhbmQsIERhbmllbDwvYXV0aG9yPjxhdXRob3I+
SG9mZm1hbm4sIEFuZHJlYXM8L2F1dGhvcj48YXV0aG9yPlJlaXNlciwgSmVuczwvYXV0aG9yPjwv
YXV0aG9ycz48L2NvbnRyaWJ1dG9ycz48dGl0bGVzPjx0aXRsZT5UaGUgYnJpdHRsZS10by1kdWN0
aWxlIHRyYW5zaXRpb24gaW4gY29sZCByb2xsZWQgdHVuZ3N0ZW4gcGxhdGVzOiBJbXBhY3Qgb2Yg
Y3J5c3RhbGxvZ3JhcGhpYyB0ZXh0dXJlLCBncmFpbiBzaXplIGFuZCBkaXNsb2NhdGlvbiBkZW5z
aXR5IG9uIHRoZSB0cmFuc2l0aW9uIHRlbXBlcmF0dXJlPC90aXRsZT48c2Vjb25kYXJ5LXRpdGxl
PkludGVybmF0aW9uYWwgSm91cm5hbCBvZiBSZWZyYWN0b3J5IE1ldGFscyBhbmQgSGFyZCBNYXRl
cmlhbHM8L3NlY29uZGFyeS10aXRsZT48L3RpdGxlcz48cGVyaW9kaWNhbD48ZnVsbC10aXRsZT5J
bnRlcm5hdGlvbmFsIEpvdXJuYWwgb2YgUmVmcmFjdG9yeSBNZXRhbHMgYW5kIEhhcmQgTWF0ZXJp
YWxzPC9mdWxsLXRpdGxlPjwvcGVyaW9kaWNhbD48cGFnZXM+MTQ2LTE2MzwvcGFnZXM+PHZvbHVt
ZT43ODwvdm9sdW1lPjxzZWN0aW9uPjE0Njwvc2VjdGlvbj48ZGF0ZXM+PHllYXI+MjAxOTwveWVh
cj48L2RhdGVzPjxpc2JuPjAyNjM0MzY4PC9pc2JuPjx1cmxzPjwvdXJscz48ZWxlY3Ryb25pYy1y
ZXNvdXJjZS1udW0+MTAuMTAxNi9qLmlqcm1obS4yMDE4LjA5LjAxMDwvZWxlY3Ryb25pYy1yZXNv
dXJjZS1udW0+PC9yZWNvcmQ+PC9DaXRlPjxDaXRlPjxBdXRob3I+TGxveWQ8L0F1dGhvcj48WWVh
cj4yMDI1PC9ZZWFyPjxSZWNOdW0+NDYzPC9SZWNOdW0+PHJlY29yZD48cmVjLW51bWJlcj40NjM8
L3JlYy1udW1iZXI+PGZvcmVpZ24ta2V5cz48a2V5IGFwcD0iRU4iIGRiLWlkPSJhd3B2ejk1MGI5
dmUwNGV6cmU1eGYyd2xzeGZ2cnI5emR4cmEiIHRpbWVzdGFtcD0iMTc1ODQwOTg0NiI+NDYzPC9r
ZXk+PC9mb3JlaWduLWtleXM+PHJlZi10eXBlIG5hbWU9IkpvdXJuYWwgQXJ0aWNsZSI+MTc8L3Jl
Zi10eXBlPjxjb250cmlidXRvcnM+PGF1dGhvcnM+PGF1dGhvcj5MbG95ZCwgTWF0dGhldyBKLjwv
YXV0aG9yPjxhdXRob3I+Q2FybmVpcm8sIMONcmlzPC9hdXRob3I+PGF1dGhvcj5NYWdudXNzZW4s
IErDs2hhbiBQLjwvYXV0aG9yPjxhdXRob3I+TmFlZW0sIE11aGFtbWFkPC9hdXRob3I+PGF1dGhv
cj5IZXltZXIsIFJvYmVydDwvYXV0aG9yPjxhdXRob3I+QWxib3JnaGV0dGksIEVkd2FyZDwvYXV0
aG9yPjxhdXRob3I+UHlsZXMsIEJlbjwvYXV0aG9yPjxhdXRob3I+Um96YWssIEdhcnkgQS48L2F1
dGhvcj48YXV0aG9yPkNvbGxpbnMsIERhdmlkIE0uPC9hdXRob3I+PGF1dGhvcj5Lbm93bGVzLCBB
bGV4YW5kZXIgSi48L2F1dGhvcj48L2F1dGhvcnM+PC9jb250cmlidXRvcnM+PHRpdGxlcz48dGl0
bGU+RHVjdGlsaXNhdGlvbiBvZiB0dW5nc3RlbiB1c2luZyByb2xsaW5nIGFuZCByaGVuaXVtIGFs
bG95aW5nPC90aXRsZT48c2Vjb25kYXJ5LXRpdGxlPkludGVybmF0aW9uYWwgSm91cm5hbCBvZiBS
ZWZyYWN0b3J5IE1ldGFscyBhbmQgSGFyZCBNYXRlcmlhbHM8L3NlY29uZGFyeS10aXRsZT48L3Rp
dGxlcz48cGVyaW9kaWNhbD48ZnVsbC10aXRsZT5JbnRlcm5hdGlvbmFsIEpvdXJuYWwgb2YgUmVm
cmFjdG9yeSBNZXRhbHMgYW5kIEhhcmQgTWF0ZXJpYWxzPC9mdWxsLXRpdGxlPjwvcGVyaW9kaWNh
bD48dm9sdW1lPjEzMzwvdm9sdW1lPjxzZWN0aW9uPjEwNzM1Mjwvc2VjdGlvbj48ZGF0ZXM+PHll
YXI+MjAyNTwveWVhcj48L2RhdGVzPjxpc2JuPjAyNjM0MzY4PC9pc2JuPjx1cmxzPjwvdXJscz48
ZWxlY3Ryb25pYy1yZXNvdXJjZS1udW0+MTAuMTAxNi9qLmlqcm1obS4yMDI1LjEwNzM1MjwvZWxl
Y3Ryb25pYy1yZXNvdXJjZS1udW0+PC9yZWNvcmQ+PC9DaXRlPjwvRW5kTm90ZT4A
</w:fldData>
        </w:fldChar>
      </w:r>
      <w:r w:rsidR="000815A8">
        <w:rPr>
          <w:rFonts w:ascii="Times New Roman" w:eastAsia="宋体" w:hAnsi="Times New Roman" w:cs="Times New Roman"/>
          <w:bCs/>
          <w:color w:val="EE0000"/>
          <w:sz w:val="24"/>
          <w:szCs w:val="24"/>
          <w:lang w:val="en-AU"/>
        </w:rPr>
        <w:instrText xml:space="preserve"> ADDIN EN.CITE </w:instrText>
      </w:r>
      <w:r w:rsidR="000815A8">
        <w:rPr>
          <w:rFonts w:ascii="Times New Roman" w:eastAsia="宋体" w:hAnsi="Times New Roman" w:cs="Times New Roman"/>
          <w:bCs/>
          <w:color w:val="EE0000"/>
          <w:sz w:val="24"/>
          <w:szCs w:val="24"/>
          <w:lang w:val="en-AU"/>
        </w:rPr>
        <w:fldChar w:fldCharType="begin">
          <w:fldData xml:space="preserve">PEVuZE5vdGU+PENpdGU+PEF1dGhvcj5Cb25uZWtvaDwvQXV0aG9yPjxZZWFyPjIwMTk8L1llYXI+
PFJlY051bT4yMDY8L1JlY051bT48RGlzcGxheVRleHQ+PHN0eWxlIGZhY2U9InN1cGVyc2NyaXB0
Ij40Miw0Mzwvc3R5bGU+PC9EaXNwbGF5VGV4dD48cmVjb3JkPjxyZWMtbnVtYmVyPjIwNjwvcmVj
LW51bWJlcj48Zm9yZWlnbi1rZXlzPjxrZXkgYXBwPSJFTiIgZGItaWQ9ImF3cHZ6OTUwYjl2ZTA0
ZXpyZTV4ZjJ3bHN4ZnZycjl6ZHhyYSIgdGltZXN0YW1wPSIxNzQ4ODgzODA4Ij4yMDY8L2tleT48
L2ZvcmVpZ24ta2V5cz48cmVmLXR5cGUgbmFtZT0iSm91cm5hbCBBcnRpY2xlIj4xNzwvcmVmLXR5
cGU+PGNvbnRyaWJ1dG9ycz48YXV0aG9ycz48YXV0aG9yPkJvbm5la29oLCBDYXJzdGVuPC9hdXRo
b3I+PGF1dGhvcj5Kw6RudHNjaCwgVXRlPC9hdXRob3I+PGF1dGhvcj5Ib2ZmbWFubiwgSmFuPC9h
dXRob3I+PGF1dGhvcj5MZWlzdGUsIEhhcmFsZDwvYXV0aG9yPjxhdXRob3I+SGFydG1haWVyLCBB
bGV4YW5kZXI8L2F1dGhvcj48YXV0aG9yPldleWdhbmQsIERhbmllbDwvYXV0aG9yPjxhdXRob3I+
SG9mZm1hbm4sIEFuZHJlYXM8L2F1dGhvcj48YXV0aG9yPlJlaXNlciwgSmVuczwvYXV0aG9yPjwv
YXV0aG9ycz48L2NvbnRyaWJ1dG9ycz48dGl0bGVzPjx0aXRsZT5UaGUgYnJpdHRsZS10by1kdWN0
aWxlIHRyYW5zaXRpb24gaW4gY29sZCByb2xsZWQgdHVuZ3N0ZW4gcGxhdGVzOiBJbXBhY3Qgb2Yg
Y3J5c3RhbGxvZ3JhcGhpYyB0ZXh0dXJlLCBncmFpbiBzaXplIGFuZCBkaXNsb2NhdGlvbiBkZW5z
aXR5IG9uIHRoZSB0cmFuc2l0aW9uIHRlbXBlcmF0dXJlPC90aXRsZT48c2Vjb25kYXJ5LXRpdGxl
PkludGVybmF0aW9uYWwgSm91cm5hbCBvZiBSZWZyYWN0b3J5IE1ldGFscyBhbmQgSGFyZCBNYXRl
cmlhbHM8L3NlY29uZGFyeS10aXRsZT48L3RpdGxlcz48cGVyaW9kaWNhbD48ZnVsbC10aXRsZT5J
bnRlcm5hdGlvbmFsIEpvdXJuYWwgb2YgUmVmcmFjdG9yeSBNZXRhbHMgYW5kIEhhcmQgTWF0ZXJp
YWxzPC9mdWxsLXRpdGxlPjwvcGVyaW9kaWNhbD48cGFnZXM+MTQ2LTE2MzwvcGFnZXM+PHZvbHVt
ZT43ODwvdm9sdW1lPjxzZWN0aW9uPjE0Njwvc2VjdGlvbj48ZGF0ZXM+PHllYXI+MjAxOTwveWVh
cj48L2RhdGVzPjxpc2JuPjAyNjM0MzY4PC9pc2JuPjx1cmxzPjwvdXJscz48ZWxlY3Ryb25pYy1y
ZXNvdXJjZS1udW0+MTAuMTAxNi9qLmlqcm1obS4yMDE4LjA5LjAxMDwvZWxlY3Ryb25pYy1yZXNv
dXJjZS1udW0+PC9yZWNvcmQ+PC9DaXRlPjxDaXRlPjxBdXRob3I+TGxveWQ8L0F1dGhvcj48WWVh
cj4yMDI1PC9ZZWFyPjxSZWNOdW0+NDYzPC9SZWNOdW0+PHJlY29yZD48cmVjLW51bWJlcj40NjM8
L3JlYy1udW1iZXI+PGZvcmVpZ24ta2V5cz48a2V5IGFwcD0iRU4iIGRiLWlkPSJhd3B2ejk1MGI5
dmUwNGV6cmU1eGYyd2xzeGZ2cnI5emR4cmEiIHRpbWVzdGFtcD0iMTc1ODQwOTg0NiI+NDYzPC9r
ZXk+PC9mb3JlaWduLWtleXM+PHJlZi10eXBlIG5hbWU9IkpvdXJuYWwgQXJ0aWNsZSI+MTc8L3Jl
Zi10eXBlPjxjb250cmlidXRvcnM+PGF1dGhvcnM+PGF1dGhvcj5MbG95ZCwgTWF0dGhldyBKLjwv
YXV0aG9yPjxhdXRob3I+Q2FybmVpcm8sIMONcmlzPC9hdXRob3I+PGF1dGhvcj5NYWdudXNzZW4s
IErDs2hhbiBQLjwvYXV0aG9yPjxhdXRob3I+TmFlZW0sIE11aGFtbWFkPC9hdXRob3I+PGF1dGhv
cj5IZXltZXIsIFJvYmVydDwvYXV0aG9yPjxhdXRob3I+QWxib3JnaGV0dGksIEVkd2FyZDwvYXV0
aG9yPjxhdXRob3I+UHlsZXMsIEJlbjwvYXV0aG9yPjxhdXRob3I+Um96YWssIEdhcnkgQS48L2F1
dGhvcj48YXV0aG9yPkNvbGxpbnMsIERhdmlkIE0uPC9hdXRob3I+PGF1dGhvcj5Lbm93bGVzLCBB
bGV4YW5kZXIgSi48L2F1dGhvcj48L2F1dGhvcnM+PC9jb250cmlidXRvcnM+PHRpdGxlcz48dGl0
bGU+RHVjdGlsaXNhdGlvbiBvZiB0dW5nc3RlbiB1c2luZyByb2xsaW5nIGFuZCByaGVuaXVtIGFs
bG95aW5nPC90aXRsZT48c2Vjb25kYXJ5LXRpdGxlPkludGVybmF0aW9uYWwgSm91cm5hbCBvZiBS
ZWZyYWN0b3J5IE1ldGFscyBhbmQgSGFyZCBNYXRlcmlhbHM8L3NlY29uZGFyeS10aXRsZT48L3Rp
dGxlcz48cGVyaW9kaWNhbD48ZnVsbC10aXRsZT5JbnRlcm5hdGlvbmFsIEpvdXJuYWwgb2YgUmVm
cmFjdG9yeSBNZXRhbHMgYW5kIEhhcmQgTWF0ZXJpYWxzPC9mdWxsLXRpdGxlPjwvcGVyaW9kaWNh
bD48dm9sdW1lPjEzMzwvdm9sdW1lPjxzZWN0aW9uPjEwNzM1Mjwvc2VjdGlvbj48ZGF0ZXM+PHll
YXI+MjAyNTwveWVhcj48L2RhdGVzPjxpc2JuPjAyNjM0MzY4PC9pc2JuPjx1cmxzPjwvdXJscz48
ZWxlY3Ryb25pYy1yZXNvdXJjZS1udW0+MTAuMTAxNi9qLmlqcm1obS4yMDI1LjEwNzM1MjwvZWxl
Y3Ryb25pYy1yZXNvdXJjZS1udW0+PC9yZWNvcmQ+PC9DaXRlPjwvRW5kTm90ZT4A
</w:fldData>
        </w:fldChar>
      </w:r>
      <w:r w:rsidR="000815A8">
        <w:rPr>
          <w:rFonts w:ascii="Times New Roman" w:eastAsia="宋体" w:hAnsi="Times New Roman" w:cs="Times New Roman"/>
          <w:bCs/>
          <w:color w:val="EE0000"/>
          <w:sz w:val="24"/>
          <w:szCs w:val="24"/>
          <w:lang w:val="en-AU"/>
        </w:rPr>
        <w:instrText xml:space="preserve"> ADDIN EN.CITE.DATA </w:instrText>
      </w:r>
      <w:r w:rsidR="000815A8">
        <w:rPr>
          <w:rFonts w:ascii="Times New Roman" w:eastAsia="宋体" w:hAnsi="Times New Roman" w:cs="Times New Roman"/>
          <w:bCs/>
          <w:color w:val="EE0000"/>
          <w:sz w:val="24"/>
          <w:szCs w:val="24"/>
          <w:lang w:val="en-AU"/>
        </w:rPr>
      </w:r>
      <w:r w:rsidR="000815A8">
        <w:rPr>
          <w:rFonts w:ascii="Times New Roman" w:eastAsia="宋体" w:hAnsi="Times New Roman" w:cs="Times New Roman"/>
          <w:bCs/>
          <w:color w:val="EE0000"/>
          <w:sz w:val="24"/>
          <w:szCs w:val="24"/>
          <w:lang w:val="en-AU"/>
        </w:rPr>
        <w:fldChar w:fldCharType="end"/>
      </w:r>
      <w:r w:rsidR="00D155AF" w:rsidRPr="00D155AF">
        <w:rPr>
          <w:rFonts w:ascii="Times New Roman" w:eastAsia="宋体" w:hAnsi="Times New Roman" w:cs="Times New Roman"/>
          <w:bCs/>
          <w:color w:val="EE0000"/>
          <w:sz w:val="24"/>
          <w:szCs w:val="24"/>
          <w:lang w:val="en-AU"/>
        </w:rPr>
      </w:r>
      <w:r w:rsidR="00D155AF" w:rsidRPr="00D155AF">
        <w:rPr>
          <w:rFonts w:ascii="Times New Roman" w:eastAsia="宋体" w:hAnsi="Times New Roman" w:cs="Times New Roman"/>
          <w:bCs/>
          <w:color w:val="EE0000"/>
          <w:sz w:val="24"/>
          <w:szCs w:val="24"/>
          <w:lang w:val="en-AU"/>
        </w:rPr>
        <w:fldChar w:fldCharType="separate"/>
      </w:r>
      <w:r w:rsidR="000815A8" w:rsidRPr="000815A8">
        <w:rPr>
          <w:rFonts w:ascii="Times New Roman" w:eastAsia="宋体" w:hAnsi="Times New Roman" w:cs="Times New Roman"/>
          <w:bCs/>
          <w:noProof/>
          <w:color w:val="EE0000"/>
          <w:sz w:val="24"/>
          <w:szCs w:val="24"/>
          <w:vertAlign w:val="superscript"/>
          <w:lang w:val="en-AU"/>
        </w:rPr>
        <w:t>42,43</w:t>
      </w:r>
      <w:r w:rsidR="00D155AF" w:rsidRPr="00D155AF">
        <w:rPr>
          <w:rFonts w:ascii="Times New Roman" w:eastAsia="宋体" w:hAnsi="Times New Roman" w:cs="Times New Roman"/>
          <w:bCs/>
          <w:color w:val="EE0000"/>
          <w:sz w:val="24"/>
          <w:szCs w:val="24"/>
          <w:lang w:val="en-AU"/>
        </w:rPr>
        <w:fldChar w:fldCharType="end"/>
      </w:r>
      <w:r w:rsidR="00C56A3F">
        <w:rPr>
          <w:rFonts w:ascii="Times New Roman" w:eastAsia="宋体" w:hAnsi="Times New Roman" w:cs="Times New Roman" w:hint="eastAsia"/>
          <w:bCs/>
          <w:sz w:val="24"/>
          <w:szCs w:val="24"/>
          <w:lang w:val="en-AU"/>
        </w:rPr>
        <w:t xml:space="preserve">. Nevertheless, </w:t>
      </w:r>
      <w:r w:rsidR="007578D1">
        <w:rPr>
          <w:rFonts w:ascii="Times New Roman" w:eastAsia="宋体" w:hAnsi="Times New Roman" w:cs="Times New Roman" w:hint="eastAsia"/>
          <w:bCs/>
          <w:sz w:val="24"/>
          <w:szCs w:val="24"/>
          <w:lang w:val="en-AU"/>
        </w:rPr>
        <w:t xml:space="preserve">this cannot be utilized for high-temperature applications, because </w:t>
      </w:r>
      <w:r w:rsidR="00D155AF">
        <w:rPr>
          <w:rFonts w:ascii="Times New Roman" w:eastAsia="宋体" w:hAnsi="Times New Roman" w:cs="Times New Roman" w:hint="eastAsia"/>
          <w:bCs/>
          <w:sz w:val="24"/>
          <w:szCs w:val="24"/>
          <w:lang w:val="en-AU"/>
        </w:rPr>
        <w:t>the deformed structures would easily go through recrystallization under high temperatures and the recrystallization-induced oxygen embrittlement at HAGBs would reoccur</w:t>
      </w:r>
      <w:r w:rsidR="005072D2" w:rsidRPr="005072D2">
        <w:rPr>
          <w:rFonts w:ascii="Times New Roman" w:eastAsia="宋体" w:hAnsi="Times New Roman" w:cs="Times New Roman"/>
          <w:bCs/>
          <w:color w:val="EE0000"/>
          <w:sz w:val="24"/>
          <w:szCs w:val="24"/>
          <w:lang w:val="en-AU"/>
        </w:rPr>
        <w:fldChar w:fldCharType="begin">
          <w:fldData xml:space="preserve">PEVuZE5vdGU+PENpdGU+PEF1dGhvcj5SZW48L0F1dGhvcj48WWVhcj4yMDE5PC9ZZWFyPjxSZWNO
dW0+MjAzPC9SZWNOdW0+PERpc3BsYXlUZXh0PjxzdHlsZSBmYWNlPSJzdXBlcnNjcmlwdCI+MTks
NDQ8L3N0eWxlPjwvRGlzcGxheVRleHQ+PHJlY29yZD48cmVjLW51bWJlcj4yMDM8L3JlYy1udW1i
ZXI+PGZvcmVpZ24ta2V5cz48a2V5IGFwcD0iRU4iIGRiLWlkPSJhd3B2ejk1MGI5dmUwNGV6cmU1
eGYyd2xzeGZ2cnI5emR4cmEiIHRpbWVzdGFtcD0iMTc0ODg4MjkzOCI+MjAzPC9rZXk+PC9mb3Jl
aWduLWtleXM+PHJlZi10eXBlIG5hbWU9IkpvdXJuYWwgQXJ0aWNsZSI+MTc8L3JlZi10eXBlPjxj
b250cmlidXRvcnM+PGF1dGhvcnM+PGF1dGhvcj5SZW4sIENoYWk8L2F1dGhvcj48YXV0aG9yPkZh
bmcsIFouIFphazwvYXV0aG9yPjxhdXRob3I+WHUsIExlaTwvYXV0aG9yPjxhdXRob3I+TGlnZGEs
IEpvbmF0aGFuIFAuPC9hdXRob3I+PGF1dGhvcj5QYXJhbW9yZSwgSmFtZXMgRC48L2F1dGhvcj48
YXV0aG9yPkJ1dGxlciwgQnJhZHkgRy48L2F1dGhvcj48L2F1dGhvcnM+PC9jb250cmlidXRvcnM+
PHRpdGxlcz48dGl0bGU+QW4gaW52ZXN0aWdhdGlvbiBvZiB0aGUgbWljcm9zdHJ1Y3R1cmUgYW5k
IGR1Y3RpbGl0eSBvZiBhbm5lYWxlZCBjb2xkLXJvbGxlZCB0dW5nc3RlbjwvdGl0bGU+PHNlY29u
ZGFyeS10aXRsZT5BY3RhIE1hdGVyaWFsaWE8L3NlY29uZGFyeS10aXRsZT48L3RpdGxlcz48cGVy
aW9kaWNhbD48ZnVsbC10aXRsZT5BY3RhIE1hdGVyaWFsaWE8L2Z1bGwtdGl0bGU+PC9wZXJpb2Rp
Y2FsPjxwYWdlcz4yMDItMjEzPC9wYWdlcz48dm9sdW1lPjE2Mjwvdm9sdW1lPjxzZWN0aW9uPjIw
Mjwvc2VjdGlvbj48ZGF0ZXM+PHllYXI+MjAxOTwveWVhcj48L2RhdGVzPjxpc2JuPjEzNTk2NDU0
PC9pc2JuPjx1cmxzPjwvdXJscz48ZWxlY3Ryb25pYy1yZXNvdXJjZS1udW0+MTAuMTAxNi9qLmFj
dGFtYXQuMjAxOC4xMC4wMDI8L2VsZWN0cm9uaWMtcmVzb3VyY2UtbnVtPjwvcmVjb3JkPjwvQ2l0
ZT48Q2l0ZT48QXV0aG9yPkNoZW48L0F1dGhvcj48WWVhcj4yMDIzPC9ZZWFyPjxSZWNOdW0+MTY3
PC9SZWNOdW0+PHJlY29yZD48cmVjLW51bWJlcj4xNjc8L3JlYy1udW1iZXI+PGZvcmVpZ24ta2V5
cz48a2V5IGFwcD0iRU4iIGRiLWlkPSJhd3B2ejk1MGI5dmUwNGV6cmU1eGYyd2xzeGZ2cnI5emR4
cmEiIHRpbWVzdGFtcD0iMTc0MjEzNTgzMiI+MTY3PC9rZXk+PC9mb3JlaWduLWtleXM+PHJlZi10
eXBlIG5hbWU9IkpvdXJuYWwgQXJ0aWNsZSI+MTc8L3JlZi10eXBlPjxjb250cmlidXRvcnM+PGF1
dGhvcnM+PGF1dGhvcj5DaGVuLCBXZW5zaHVhaTwvYXV0aG9yPjxhdXRob3I+TGksIFhpeWFvPC9h
dXRob3I+PGF1dGhvcj5KaW4sIFNoZW5iYW88L2F1dGhvcj48YXV0aG9yPllhbmcsIEx1bndlaTwv
YXV0aG9yPjxhdXRob3I+TGksIFlhbjwvYXV0aG9yPjxhdXRob3I+SGUsIFh1ZWxpYW5nPC9hdXRo
b3I+PGF1dGhvcj5aaGFuZywgV2FudGluZzwvYXV0aG9yPjxhdXRob3I+V3UsIFlpbnhpbmc8L2F1
dGhvcj48YXV0aG9yPkh1aSwgWmhpbGluPC9hdXRob3I+PGF1dGhvcj5ZYW5nLCBaaGltaW48L2F1
dGhvcj48YXV0aG9yPllhbmcsIEppYW48L2F1dGhvcj48YXV0aG9yPlhpYW8sIFdlaTwvYXV0aG9y
PjxhdXRob3I+U2hhLCBHYW5nPC9hdXRob3I+PGF1dGhvcj5XYW5nLCBKaWFuZ3dlaTwvYXV0aG9y
PjxhdXRob3I+WmhvdSwgWmVuZ2xpbjwvYXV0aG9yPjwvYXV0aG9ycz48L2NvbnRyaWJ1dG9ycz48
dGl0bGVzPjx0aXRsZT5SZXZlYWxpbmcgdGhlIHJvb20gdGVtcGVyYXR1cmUgc3VwZXJwbGFzdGlj
aXR5IGluIGJ1bGsgcmVjcnlzdGFsbGl6ZWQgbW9seWJkZW51bTwvdGl0bGU+PHNlY29uZGFyeS10
aXRsZT5OYXR1cmUgQ29tbXVuaWNhdGlvbnM8L3NlY29uZGFyeS10aXRsZT48L3RpdGxlcz48cGVy
aW9kaWNhbD48ZnVsbC10aXRsZT5OYXR1cmUgQ29tbXVuaWNhdGlvbnM8L2Z1bGwtdGl0bGU+PC9w
ZXJpb2RpY2FsPjx2b2x1bWU+MTQ8L3ZvbHVtZT48bnVtYmVyPjE8L251bWJlcj48ZGF0ZXM+PHll
YXI+MjAyMzwveWVhcj48L2RhdGVzPjxpc2JuPjIwNDEtMTcyMzwvaXNibj48dXJscz48L3VybHM+
PGVsZWN0cm9uaWMtcmVzb3VyY2UtbnVtPjEwLjEwMzgvczQxNDY3LTAyMy00NDA1Ni03PC9lbGVj
dHJvbmljLXJlc291cmNlLW51bT48L3JlY29yZD48L0NpdGU+PC9FbmROb3RlPn==
</w:fldData>
        </w:fldChar>
      </w:r>
      <w:r w:rsidR="000815A8">
        <w:rPr>
          <w:rFonts w:ascii="Times New Roman" w:eastAsia="宋体" w:hAnsi="Times New Roman" w:cs="Times New Roman"/>
          <w:bCs/>
          <w:color w:val="EE0000"/>
          <w:sz w:val="24"/>
          <w:szCs w:val="24"/>
          <w:lang w:val="en-AU"/>
        </w:rPr>
        <w:instrText xml:space="preserve"> ADDIN EN.CITE </w:instrText>
      </w:r>
      <w:r w:rsidR="000815A8">
        <w:rPr>
          <w:rFonts w:ascii="Times New Roman" w:eastAsia="宋体" w:hAnsi="Times New Roman" w:cs="Times New Roman"/>
          <w:bCs/>
          <w:color w:val="EE0000"/>
          <w:sz w:val="24"/>
          <w:szCs w:val="24"/>
          <w:lang w:val="en-AU"/>
        </w:rPr>
        <w:fldChar w:fldCharType="begin">
          <w:fldData xml:space="preserve">PEVuZE5vdGU+PENpdGU+PEF1dGhvcj5SZW48L0F1dGhvcj48WWVhcj4yMDE5PC9ZZWFyPjxSZWNO
dW0+MjAzPC9SZWNOdW0+PERpc3BsYXlUZXh0PjxzdHlsZSBmYWNlPSJzdXBlcnNjcmlwdCI+MTks
NDQ8L3N0eWxlPjwvRGlzcGxheVRleHQ+PHJlY29yZD48cmVjLW51bWJlcj4yMDM8L3JlYy1udW1i
ZXI+PGZvcmVpZ24ta2V5cz48a2V5IGFwcD0iRU4iIGRiLWlkPSJhd3B2ejk1MGI5dmUwNGV6cmU1
eGYyd2xzeGZ2cnI5emR4cmEiIHRpbWVzdGFtcD0iMTc0ODg4MjkzOCI+MjAzPC9rZXk+PC9mb3Jl
aWduLWtleXM+PHJlZi10eXBlIG5hbWU9IkpvdXJuYWwgQXJ0aWNsZSI+MTc8L3JlZi10eXBlPjxj
b250cmlidXRvcnM+PGF1dGhvcnM+PGF1dGhvcj5SZW4sIENoYWk8L2F1dGhvcj48YXV0aG9yPkZh
bmcsIFouIFphazwvYXV0aG9yPjxhdXRob3I+WHUsIExlaTwvYXV0aG9yPjxhdXRob3I+TGlnZGEs
IEpvbmF0aGFuIFAuPC9hdXRob3I+PGF1dGhvcj5QYXJhbW9yZSwgSmFtZXMgRC48L2F1dGhvcj48
YXV0aG9yPkJ1dGxlciwgQnJhZHkgRy48L2F1dGhvcj48L2F1dGhvcnM+PC9jb250cmlidXRvcnM+
PHRpdGxlcz48dGl0bGU+QW4gaW52ZXN0aWdhdGlvbiBvZiB0aGUgbWljcm9zdHJ1Y3R1cmUgYW5k
IGR1Y3RpbGl0eSBvZiBhbm5lYWxlZCBjb2xkLXJvbGxlZCB0dW5nc3RlbjwvdGl0bGU+PHNlY29u
ZGFyeS10aXRsZT5BY3RhIE1hdGVyaWFsaWE8L3NlY29uZGFyeS10aXRsZT48L3RpdGxlcz48cGVy
aW9kaWNhbD48ZnVsbC10aXRsZT5BY3RhIE1hdGVyaWFsaWE8L2Z1bGwtdGl0bGU+PC9wZXJpb2Rp
Y2FsPjxwYWdlcz4yMDItMjEzPC9wYWdlcz48dm9sdW1lPjE2Mjwvdm9sdW1lPjxzZWN0aW9uPjIw
Mjwvc2VjdGlvbj48ZGF0ZXM+PHllYXI+MjAxOTwveWVhcj48L2RhdGVzPjxpc2JuPjEzNTk2NDU0
PC9pc2JuPjx1cmxzPjwvdXJscz48ZWxlY3Ryb25pYy1yZXNvdXJjZS1udW0+MTAuMTAxNi9qLmFj
dGFtYXQuMjAxOC4xMC4wMDI8L2VsZWN0cm9uaWMtcmVzb3VyY2UtbnVtPjwvcmVjb3JkPjwvQ2l0
ZT48Q2l0ZT48QXV0aG9yPkNoZW48L0F1dGhvcj48WWVhcj4yMDIzPC9ZZWFyPjxSZWNOdW0+MTY3
PC9SZWNOdW0+PHJlY29yZD48cmVjLW51bWJlcj4xNjc8L3JlYy1udW1iZXI+PGZvcmVpZ24ta2V5
cz48a2V5IGFwcD0iRU4iIGRiLWlkPSJhd3B2ejk1MGI5dmUwNGV6cmU1eGYyd2xzeGZ2cnI5emR4
cmEiIHRpbWVzdGFtcD0iMTc0MjEzNTgzMiI+MTY3PC9rZXk+PC9mb3JlaWduLWtleXM+PHJlZi10
eXBlIG5hbWU9IkpvdXJuYWwgQXJ0aWNsZSI+MTc8L3JlZi10eXBlPjxjb250cmlidXRvcnM+PGF1
dGhvcnM+PGF1dGhvcj5DaGVuLCBXZW5zaHVhaTwvYXV0aG9yPjxhdXRob3I+TGksIFhpeWFvPC9h
dXRob3I+PGF1dGhvcj5KaW4sIFNoZW5iYW88L2F1dGhvcj48YXV0aG9yPllhbmcsIEx1bndlaTwv
YXV0aG9yPjxhdXRob3I+TGksIFlhbjwvYXV0aG9yPjxhdXRob3I+SGUsIFh1ZWxpYW5nPC9hdXRo
b3I+PGF1dGhvcj5aaGFuZywgV2FudGluZzwvYXV0aG9yPjxhdXRob3I+V3UsIFlpbnhpbmc8L2F1
dGhvcj48YXV0aG9yPkh1aSwgWmhpbGluPC9hdXRob3I+PGF1dGhvcj5ZYW5nLCBaaGltaW48L2F1
dGhvcj48YXV0aG9yPllhbmcsIEppYW48L2F1dGhvcj48YXV0aG9yPlhpYW8sIFdlaTwvYXV0aG9y
PjxhdXRob3I+U2hhLCBHYW5nPC9hdXRob3I+PGF1dGhvcj5XYW5nLCBKaWFuZ3dlaTwvYXV0aG9y
PjxhdXRob3I+WmhvdSwgWmVuZ2xpbjwvYXV0aG9yPjwvYXV0aG9ycz48L2NvbnRyaWJ1dG9ycz48
dGl0bGVzPjx0aXRsZT5SZXZlYWxpbmcgdGhlIHJvb20gdGVtcGVyYXR1cmUgc3VwZXJwbGFzdGlj
aXR5IGluIGJ1bGsgcmVjcnlzdGFsbGl6ZWQgbW9seWJkZW51bTwvdGl0bGU+PHNlY29uZGFyeS10
aXRsZT5OYXR1cmUgQ29tbXVuaWNhdGlvbnM8L3NlY29uZGFyeS10aXRsZT48L3RpdGxlcz48cGVy
aW9kaWNhbD48ZnVsbC10aXRsZT5OYXR1cmUgQ29tbXVuaWNhdGlvbnM8L2Z1bGwtdGl0bGU+PC9w
ZXJpb2RpY2FsPjx2b2x1bWU+MTQ8L3ZvbHVtZT48bnVtYmVyPjE8L251bWJlcj48ZGF0ZXM+PHll
YXI+MjAyMzwveWVhcj48L2RhdGVzPjxpc2JuPjIwNDEtMTcyMzwvaXNibj48dXJscz48L3VybHM+
PGVsZWN0cm9uaWMtcmVzb3VyY2UtbnVtPjEwLjEwMzgvczQxNDY3LTAyMy00NDA1Ni03PC9lbGVj
dHJvbmljLXJlc291cmNlLW51bT48L3JlY29yZD48L0NpdGU+PC9FbmROb3RlPn==
</w:fldData>
        </w:fldChar>
      </w:r>
      <w:r w:rsidR="000815A8">
        <w:rPr>
          <w:rFonts w:ascii="Times New Roman" w:eastAsia="宋体" w:hAnsi="Times New Roman" w:cs="Times New Roman"/>
          <w:bCs/>
          <w:color w:val="EE0000"/>
          <w:sz w:val="24"/>
          <w:szCs w:val="24"/>
          <w:lang w:val="en-AU"/>
        </w:rPr>
        <w:instrText xml:space="preserve"> ADDIN EN.CITE.DATA </w:instrText>
      </w:r>
      <w:r w:rsidR="000815A8">
        <w:rPr>
          <w:rFonts w:ascii="Times New Roman" w:eastAsia="宋体" w:hAnsi="Times New Roman" w:cs="Times New Roman"/>
          <w:bCs/>
          <w:color w:val="EE0000"/>
          <w:sz w:val="24"/>
          <w:szCs w:val="24"/>
          <w:lang w:val="en-AU"/>
        </w:rPr>
      </w:r>
      <w:r w:rsidR="000815A8">
        <w:rPr>
          <w:rFonts w:ascii="Times New Roman" w:eastAsia="宋体" w:hAnsi="Times New Roman" w:cs="Times New Roman"/>
          <w:bCs/>
          <w:color w:val="EE0000"/>
          <w:sz w:val="24"/>
          <w:szCs w:val="24"/>
          <w:lang w:val="en-AU"/>
        </w:rPr>
        <w:fldChar w:fldCharType="end"/>
      </w:r>
      <w:r w:rsidR="005072D2" w:rsidRPr="005072D2">
        <w:rPr>
          <w:rFonts w:ascii="Times New Roman" w:eastAsia="宋体" w:hAnsi="Times New Roman" w:cs="Times New Roman"/>
          <w:bCs/>
          <w:color w:val="EE0000"/>
          <w:sz w:val="24"/>
          <w:szCs w:val="24"/>
          <w:lang w:val="en-AU"/>
        </w:rPr>
      </w:r>
      <w:r w:rsidR="005072D2" w:rsidRPr="005072D2">
        <w:rPr>
          <w:rFonts w:ascii="Times New Roman" w:eastAsia="宋体" w:hAnsi="Times New Roman" w:cs="Times New Roman"/>
          <w:bCs/>
          <w:color w:val="EE0000"/>
          <w:sz w:val="24"/>
          <w:szCs w:val="24"/>
          <w:lang w:val="en-AU"/>
        </w:rPr>
        <w:fldChar w:fldCharType="separate"/>
      </w:r>
      <w:r w:rsidR="000815A8" w:rsidRPr="000815A8">
        <w:rPr>
          <w:rFonts w:ascii="Times New Roman" w:eastAsia="宋体" w:hAnsi="Times New Roman" w:cs="Times New Roman"/>
          <w:bCs/>
          <w:noProof/>
          <w:color w:val="EE0000"/>
          <w:sz w:val="24"/>
          <w:szCs w:val="24"/>
          <w:vertAlign w:val="superscript"/>
          <w:lang w:val="en-AU"/>
        </w:rPr>
        <w:t>19,44</w:t>
      </w:r>
      <w:r w:rsidR="005072D2" w:rsidRPr="005072D2">
        <w:rPr>
          <w:rFonts w:ascii="Times New Roman" w:eastAsia="宋体" w:hAnsi="Times New Roman" w:cs="Times New Roman"/>
          <w:bCs/>
          <w:color w:val="EE0000"/>
          <w:sz w:val="24"/>
          <w:szCs w:val="24"/>
          <w:lang w:val="en-AU"/>
        </w:rPr>
        <w:fldChar w:fldCharType="end"/>
      </w:r>
      <w:r w:rsidR="00D155AF">
        <w:rPr>
          <w:rFonts w:ascii="Times New Roman" w:eastAsia="宋体" w:hAnsi="Times New Roman" w:cs="Times New Roman" w:hint="eastAsia"/>
          <w:bCs/>
          <w:sz w:val="24"/>
          <w:szCs w:val="24"/>
          <w:lang w:val="en-AU"/>
        </w:rPr>
        <w:t>.</w:t>
      </w:r>
      <w:r w:rsidR="005072D2">
        <w:rPr>
          <w:rFonts w:ascii="Times New Roman" w:eastAsia="宋体" w:hAnsi="Times New Roman" w:cs="Times New Roman" w:hint="eastAsia"/>
          <w:bCs/>
          <w:sz w:val="24"/>
          <w:szCs w:val="24"/>
          <w:lang w:val="en-AU"/>
        </w:rPr>
        <w:t xml:space="preserve"> Although methods such as </w:t>
      </w:r>
      <w:r w:rsidR="00001538">
        <w:rPr>
          <w:rFonts w:ascii="Times New Roman" w:eastAsia="宋体" w:hAnsi="Times New Roman" w:cs="Times New Roman" w:hint="eastAsia"/>
          <w:bCs/>
          <w:sz w:val="24"/>
          <w:szCs w:val="24"/>
          <w:lang w:val="en-AU"/>
        </w:rPr>
        <w:t>doping rhenium</w:t>
      </w:r>
      <w:r w:rsidR="003F4D45" w:rsidRPr="003F4D45">
        <w:rPr>
          <w:rFonts w:ascii="Times New Roman" w:eastAsia="宋体" w:hAnsi="Times New Roman" w:cs="Times New Roman"/>
          <w:bCs/>
          <w:color w:val="EE0000"/>
          <w:sz w:val="24"/>
          <w:szCs w:val="24"/>
          <w:lang w:val="en-AU"/>
        </w:rPr>
        <w:fldChar w:fldCharType="begin"/>
      </w:r>
      <w:r w:rsidR="000815A8">
        <w:rPr>
          <w:rFonts w:ascii="Times New Roman" w:eastAsia="宋体" w:hAnsi="Times New Roman" w:cs="Times New Roman"/>
          <w:bCs/>
          <w:color w:val="EE0000"/>
          <w:sz w:val="24"/>
          <w:szCs w:val="24"/>
          <w:lang w:val="en-AU"/>
        </w:rPr>
        <w:instrText xml:space="preserve"> ADDIN EN.CITE &lt;EndNote&gt;&lt;Cite&gt;&lt;Author&gt;Xu&lt;/Author&gt;&lt;Year&gt;2024&lt;/Year&gt;&lt;RecNum&gt;466&lt;/RecNum&gt;&lt;DisplayText&gt;&lt;style face="superscript"&gt;45&lt;/style&gt;&lt;/DisplayText&gt;&lt;record&gt;&lt;rec-number&gt;466&lt;/rec-number&gt;&lt;foreign-keys&gt;&lt;key app="EN" db-id="awpvz950b9ve04ezre5xf2wlsxfvrr9zdxra" timestamp="1758410686"&gt;466&lt;/key&gt;&lt;/foreign-keys&gt;&lt;ref-type name="Journal Article"&gt;17&lt;/ref-type&gt;&lt;contributors&gt;&lt;authors&gt;&lt;author&gt;Xu, Hailong&lt;/author&gt;&lt;author&gt;Huang, Li&lt;/author&gt;&lt;author&gt;Zhang, Wen&lt;/author&gt;&lt;author&gt;Liang, Jing&lt;/author&gt;&lt;author&gt;Lin, Xiaohui&lt;/author&gt;&lt;author&gt;Zhang, Xin&lt;/author&gt;&lt;author&gt;Gao, Xuanqiao&lt;/author&gt;&lt;author&gt;Li, Jianfeng&lt;/author&gt;&lt;/authors&gt;&lt;/contributors&gt;&lt;titles&gt;&lt;title&gt;Mechanical and microstructural responses in molybdenum-rhenium alloys under hot compressions&lt;/title&gt;&lt;secondary-title&gt;Journal of Materials Research and Technology&lt;/secondary-title&gt;&lt;/titles&gt;&lt;periodical&gt;&lt;full-title&gt;Journal of Materials Research and Technology&lt;/full-title&gt;&lt;/periodical&gt;&lt;pages&gt;3877-3885&lt;/pages&gt;&lt;volume&gt;30&lt;/volume&gt;&lt;keywords&gt;&lt;keyword&gt;Mo–Re alloys&lt;/keyword&gt;&lt;keyword&gt;Microstructural evolution&lt;/keyword&gt;&lt;keyword&gt;Mechanical responses&lt;/keyword&gt;&lt;keyword&gt;Strain-rate sensitivity&lt;/keyword&gt;&lt;keyword&gt;Hot compressions&lt;/keyword&gt;&lt;/keywords&gt;&lt;dates&gt;&lt;year&gt;2024&lt;/year&gt;&lt;pub-dates&gt;&lt;date&gt;2024/05/01/&lt;/date&gt;&lt;/pub-dates&gt;&lt;/dates&gt;&lt;isbn&gt;2238-7854&lt;/isbn&gt;&lt;urls&gt;&lt;related-urls&gt;&lt;url&gt;https://www.sciencedirect.com/science/article/pii/S2238785424008391&lt;/url&gt;&lt;/related-urls&gt;&lt;/urls&gt;&lt;electronic-resource-num&gt;https://doi.org/10.1016/j.jmrt.2024.04.063&lt;/electronic-resource-num&gt;&lt;/record&gt;&lt;/Cite&gt;&lt;/EndNote&gt;</w:instrText>
      </w:r>
      <w:r w:rsidR="003F4D45" w:rsidRPr="003F4D45">
        <w:rPr>
          <w:rFonts w:ascii="Times New Roman" w:eastAsia="宋体" w:hAnsi="Times New Roman" w:cs="Times New Roman"/>
          <w:bCs/>
          <w:color w:val="EE0000"/>
          <w:sz w:val="24"/>
          <w:szCs w:val="24"/>
          <w:lang w:val="en-AU"/>
        </w:rPr>
        <w:fldChar w:fldCharType="separate"/>
      </w:r>
      <w:r w:rsidR="000815A8" w:rsidRPr="000815A8">
        <w:rPr>
          <w:rFonts w:ascii="Times New Roman" w:eastAsia="宋体" w:hAnsi="Times New Roman" w:cs="Times New Roman"/>
          <w:bCs/>
          <w:noProof/>
          <w:color w:val="EE0000"/>
          <w:sz w:val="24"/>
          <w:szCs w:val="24"/>
          <w:vertAlign w:val="superscript"/>
          <w:lang w:val="en-AU"/>
        </w:rPr>
        <w:t>45</w:t>
      </w:r>
      <w:r w:rsidR="003F4D45" w:rsidRPr="003F4D45">
        <w:rPr>
          <w:rFonts w:ascii="Times New Roman" w:eastAsia="宋体" w:hAnsi="Times New Roman" w:cs="Times New Roman"/>
          <w:bCs/>
          <w:color w:val="EE0000"/>
          <w:sz w:val="24"/>
          <w:szCs w:val="24"/>
          <w:lang w:val="en-AU"/>
        </w:rPr>
        <w:fldChar w:fldCharType="end"/>
      </w:r>
      <w:r w:rsidR="00001538">
        <w:rPr>
          <w:rFonts w:ascii="Times New Roman" w:eastAsia="宋体" w:hAnsi="Times New Roman" w:cs="Times New Roman" w:hint="eastAsia"/>
          <w:bCs/>
          <w:sz w:val="24"/>
          <w:szCs w:val="24"/>
          <w:lang w:val="en-AU"/>
        </w:rPr>
        <w:t>, potassium bubbles</w:t>
      </w:r>
      <w:r w:rsidR="00E20A56" w:rsidRPr="00E20A56">
        <w:rPr>
          <w:rFonts w:ascii="Times New Roman" w:eastAsia="宋体" w:hAnsi="Times New Roman" w:cs="Times New Roman"/>
          <w:bCs/>
          <w:color w:val="EE0000"/>
          <w:sz w:val="24"/>
          <w:szCs w:val="24"/>
          <w:lang w:val="en-AU"/>
        </w:rPr>
        <w:fldChar w:fldCharType="begin">
          <w:fldData xml:space="preserve">PEVuZE5vdGU+PENpdGU+PEF1dGhvcj5MaWVkPC9BdXRob3I+PFllYXI+MjAyMTwvWWVhcj48UmVj
TnVtPjk0PC9SZWNOdW0+PERpc3BsYXlUZXh0PjxzdHlsZSBmYWNlPSJzdXBlcnNjcmlwdCI+NDYs
NDc8L3N0eWxlPjwvRGlzcGxheVRleHQ+PHJlY29yZD48cmVjLW51bWJlcj45NDwvcmVjLW51bWJl
cj48Zm9yZWlnbi1rZXlzPjxrZXkgYXBwPSJFTiIgZGItaWQ9ImF3cHZ6OTUwYjl2ZTA0ZXpyZTV4
ZjJ3bHN4ZnZycjl6ZHhyYSIgdGltZXN0YW1wPSIxNzExMzY1ODkwIj45NDwva2V5PjwvZm9yZWln
bi1rZXlzPjxyZWYtdHlwZSBuYW1lPSJKb3VybmFsIEFydGljbGUiPjE3PC9yZWYtdHlwZT48Y29u
dHJpYnV0b3JzPjxhdXRob3JzPjxhdXRob3I+TGllZCwgUGhpbGlwcDwvYXV0aG9yPjxhdXRob3I+
UGFudGxlb24sIFdvbGZnYW5nPC9hdXRob3I+PGF1dGhvcj5Cb25uZWtvaCwgQ2Fyc3RlbjwvYXV0
aG9yPjxhdXRob3I+Qm9uaywgU2ltb248L2F1dGhvcj48YXV0aG9yPkhvZmZtYW5uLCBBbmRyZWFz
PC9hdXRob3I+PGF1dGhvcj5SZWlzZXIsIEplbnM8L2F1dGhvcj48YXV0aG9yPlJpZXRoLCBNaWNo
YWVsPC9hdXRob3I+PC9hdXRob3JzPjwvY29udHJpYnV0b3JzPjx0aXRsZXM+PHRpdGxlPkNvbXBh
cmlzb24gb2YgSy1kb3BlZCBhbmQgcHVyZSBjb2xkLXJvbGxlZCB0dW5nc3RlbiBzaGVldHM6IFRl
bnNpbGUgcHJvcGVydGllcyBhbmQgYnJpdHRsZS10by1kdWN0aWxlIHRyYW5zaXRpb24gdGVtcGVy
YXR1cmVzPC90aXRsZT48c2Vjb25kYXJ5LXRpdGxlPkpvdXJuYWwgb2YgTnVjbGVhciBNYXRlcmlh
bHM8L3NlY29uZGFyeS10aXRsZT48L3RpdGxlcz48cGVyaW9kaWNhbD48ZnVsbC10aXRsZT5Kb3Vy
bmFsIG9mIE51Y2xlYXIgTWF0ZXJpYWxzPC9mdWxsLXRpdGxlPjwvcGVyaW9kaWNhbD48dm9sdW1l
PjU0NDwvdm9sdW1lPjxzZWN0aW9uPjE1MjY2NDwvc2VjdGlvbj48ZGF0ZXM+PHllYXI+MjAyMTwv
eWVhcj48L2RhdGVzPjxpc2JuPjAwMjIzMTE1PC9pc2JuPjx1cmxzPjwvdXJscz48ZWxlY3Ryb25p
Yy1yZXNvdXJjZS1udW0+MTAuMTAxNi9qLmpudWNtYXQuMjAyMC4xNTI2NjQ8L2VsZWN0cm9uaWMt
cmVzb3VyY2UtbnVtPjwvcmVjb3JkPjwvQ2l0ZT48Q2l0ZT48QXV0aG9yPkxpZWQ8L0F1dGhvcj48
WWVhcj4yMDIzPC9ZZWFyPjxSZWNOdW0+MjA4PC9SZWNOdW0+PHJlY29yZD48cmVjLW51bWJlcj4y
MDg8L3JlYy1udW1iZXI+PGZvcmVpZ24ta2V5cz48a2V5IGFwcD0iRU4iIGRiLWlkPSJhd3B2ejk1
MGI5dmUwNGV6cmU1eGYyd2xzeGZ2cnI5emR4cmEiIHRpbWVzdGFtcD0iMTc0ODg4NDYyNiI+MjA4
PC9rZXk+PC9mb3JlaWduLWtleXM+PHJlZi10eXBlIG5hbWU9IkpvdXJuYWwgQXJ0aWNsZSI+MTc8
L3JlZi10eXBlPjxjb250cmlidXRvcnM+PGF1dGhvcnM+PGF1dGhvcj5MaWVkLCBQaGlsaXBwPC9h
dXRob3I+PGF1dGhvcj5QYW50bGVvbiwgV29sZmdhbmc8L2F1dGhvcj48YXV0aG9yPkJvbm5la29o
LCBDYXJzdGVuPC9hdXRob3I+PGF1dGhvcj5Ew7xycnNjaG5hYmVsLCBNaWNoYWVsPC9hdXRob3I+
PGF1dGhvcj5CaWVuZXJ0LCBDaHJpc3RpYW48L2F1dGhvcj48YXV0aG9yPkhvZmZtYW5uLCBBbmRy
ZWFzPC9hdXRob3I+PGF1dGhvcj5SZWlzZXIsIEplbnM8L2F1dGhvcj48YXV0aG9yPlJpZXRoLCBN
aWNoYWVsPC9hdXRob3I+PC9hdXRob3JzPjwvY29udHJpYnV0b3JzPjx0aXRsZXM+PHRpdGxlPkNv
bXBhcmlzb24gb2YgSy1kb3BlZCBhbmQgcHVyZSBjb2xkLXJvbGxlZCB0dW5nc3RlbiBzaGVldHM6
IE1pY3Jvc3RydWN0dXJlIHJlc3RvcmF0aW9uIGluIGRpZmZlcmVudCB0ZW1wZXJhdHVyZSByZWdp
bWVzPC90aXRsZT48c2Vjb25kYXJ5LXRpdGxlPkludGVybmF0aW9uYWwgSm91cm5hbCBvZiBSZWZy
YWN0b3J5IE1ldGFscyBhbmQgSGFyZCBNYXRlcmlhbHM8L3NlY29uZGFyeS10aXRsZT48L3RpdGxl
cz48cGVyaW9kaWNhbD48ZnVsbC10aXRsZT5JbnRlcm5hdGlvbmFsIEpvdXJuYWwgb2YgUmVmcmFj
dG9yeSBNZXRhbHMgYW5kIEhhcmQgTWF0ZXJpYWxzPC9mdWxsLXRpdGxlPjwvcGVyaW9kaWNhbD48
dm9sdW1lPjExMzwvdm9sdW1lPjxzZWN0aW9uPjEwNjE5ODwvc2VjdGlvbj48ZGF0ZXM+PHllYXI+
MjAyMzwveWVhcj48L2RhdGVzPjxpc2JuPjAyNjM0MzY4PC9pc2JuPjx1cmxzPjwvdXJscz48ZWxl
Y3Ryb25pYy1yZXNvdXJjZS1udW0+MTAuMTAxNi9qLmlqcm1obS4yMDIzLjEwNjE5ODwvZWxlY3Ry
b25pYy1yZXNvdXJjZS1udW0+PC9yZWNvcmQ+PC9DaXRlPjwvRW5kTm90ZT4A
</w:fldData>
        </w:fldChar>
      </w:r>
      <w:r w:rsidR="000815A8">
        <w:rPr>
          <w:rFonts w:ascii="Times New Roman" w:eastAsia="宋体" w:hAnsi="Times New Roman" w:cs="Times New Roman"/>
          <w:bCs/>
          <w:color w:val="EE0000"/>
          <w:sz w:val="24"/>
          <w:szCs w:val="24"/>
          <w:lang w:val="en-AU"/>
        </w:rPr>
        <w:instrText xml:space="preserve"> ADDIN EN.CITE </w:instrText>
      </w:r>
      <w:r w:rsidR="000815A8">
        <w:rPr>
          <w:rFonts w:ascii="Times New Roman" w:eastAsia="宋体" w:hAnsi="Times New Roman" w:cs="Times New Roman"/>
          <w:bCs/>
          <w:color w:val="EE0000"/>
          <w:sz w:val="24"/>
          <w:szCs w:val="24"/>
          <w:lang w:val="en-AU"/>
        </w:rPr>
        <w:fldChar w:fldCharType="begin">
          <w:fldData xml:space="preserve">PEVuZE5vdGU+PENpdGU+PEF1dGhvcj5MaWVkPC9BdXRob3I+PFllYXI+MjAyMTwvWWVhcj48UmVj
TnVtPjk0PC9SZWNOdW0+PERpc3BsYXlUZXh0PjxzdHlsZSBmYWNlPSJzdXBlcnNjcmlwdCI+NDYs
NDc8L3N0eWxlPjwvRGlzcGxheVRleHQ+PHJlY29yZD48cmVjLW51bWJlcj45NDwvcmVjLW51bWJl
cj48Zm9yZWlnbi1rZXlzPjxrZXkgYXBwPSJFTiIgZGItaWQ9ImF3cHZ6OTUwYjl2ZTA0ZXpyZTV4
ZjJ3bHN4ZnZycjl6ZHhyYSIgdGltZXN0YW1wPSIxNzExMzY1ODkwIj45NDwva2V5PjwvZm9yZWln
bi1rZXlzPjxyZWYtdHlwZSBuYW1lPSJKb3VybmFsIEFydGljbGUiPjE3PC9yZWYtdHlwZT48Y29u
dHJpYnV0b3JzPjxhdXRob3JzPjxhdXRob3I+TGllZCwgUGhpbGlwcDwvYXV0aG9yPjxhdXRob3I+
UGFudGxlb24sIFdvbGZnYW5nPC9hdXRob3I+PGF1dGhvcj5Cb25uZWtvaCwgQ2Fyc3RlbjwvYXV0
aG9yPjxhdXRob3I+Qm9uaywgU2ltb248L2F1dGhvcj48YXV0aG9yPkhvZmZtYW5uLCBBbmRyZWFz
PC9hdXRob3I+PGF1dGhvcj5SZWlzZXIsIEplbnM8L2F1dGhvcj48YXV0aG9yPlJpZXRoLCBNaWNo
YWVsPC9hdXRob3I+PC9hdXRob3JzPjwvY29udHJpYnV0b3JzPjx0aXRsZXM+PHRpdGxlPkNvbXBh
cmlzb24gb2YgSy1kb3BlZCBhbmQgcHVyZSBjb2xkLXJvbGxlZCB0dW5nc3RlbiBzaGVldHM6IFRl
bnNpbGUgcHJvcGVydGllcyBhbmQgYnJpdHRsZS10by1kdWN0aWxlIHRyYW5zaXRpb24gdGVtcGVy
YXR1cmVzPC90aXRsZT48c2Vjb25kYXJ5LXRpdGxlPkpvdXJuYWwgb2YgTnVjbGVhciBNYXRlcmlh
bHM8L3NlY29uZGFyeS10aXRsZT48L3RpdGxlcz48cGVyaW9kaWNhbD48ZnVsbC10aXRsZT5Kb3Vy
bmFsIG9mIE51Y2xlYXIgTWF0ZXJpYWxzPC9mdWxsLXRpdGxlPjwvcGVyaW9kaWNhbD48dm9sdW1l
PjU0NDwvdm9sdW1lPjxzZWN0aW9uPjE1MjY2NDwvc2VjdGlvbj48ZGF0ZXM+PHllYXI+MjAyMTwv
eWVhcj48L2RhdGVzPjxpc2JuPjAwMjIzMTE1PC9pc2JuPjx1cmxzPjwvdXJscz48ZWxlY3Ryb25p
Yy1yZXNvdXJjZS1udW0+MTAuMTAxNi9qLmpudWNtYXQuMjAyMC4xNTI2NjQ8L2VsZWN0cm9uaWMt
cmVzb3VyY2UtbnVtPjwvcmVjb3JkPjwvQ2l0ZT48Q2l0ZT48QXV0aG9yPkxpZWQ8L0F1dGhvcj48
WWVhcj4yMDIzPC9ZZWFyPjxSZWNOdW0+MjA4PC9SZWNOdW0+PHJlY29yZD48cmVjLW51bWJlcj4y
MDg8L3JlYy1udW1iZXI+PGZvcmVpZ24ta2V5cz48a2V5IGFwcD0iRU4iIGRiLWlkPSJhd3B2ejk1
MGI5dmUwNGV6cmU1eGYyd2xzeGZ2cnI5emR4cmEiIHRpbWVzdGFtcD0iMTc0ODg4NDYyNiI+MjA4
PC9rZXk+PC9mb3JlaWduLWtleXM+PHJlZi10eXBlIG5hbWU9IkpvdXJuYWwgQXJ0aWNsZSI+MTc8
L3JlZi10eXBlPjxjb250cmlidXRvcnM+PGF1dGhvcnM+PGF1dGhvcj5MaWVkLCBQaGlsaXBwPC9h
dXRob3I+PGF1dGhvcj5QYW50bGVvbiwgV29sZmdhbmc8L2F1dGhvcj48YXV0aG9yPkJvbm5la29o
LCBDYXJzdGVuPC9hdXRob3I+PGF1dGhvcj5Ew7xycnNjaG5hYmVsLCBNaWNoYWVsPC9hdXRob3I+
PGF1dGhvcj5CaWVuZXJ0LCBDaHJpc3RpYW48L2F1dGhvcj48YXV0aG9yPkhvZmZtYW5uLCBBbmRy
ZWFzPC9hdXRob3I+PGF1dGhvcj5SZWlzZXIsIEplbnM8L2F1dGhvcj48YXV0aG9yPlJpZXRoLCBN
aWNoYWVsPC9hdXRob3I+PC9hdXRob3JzPjwvY29udHJpYnV0b3JzPjx0aXRsZXM+PHRpdGxlPkNv
bXBhcmlzb24gb2YgSy1kb3BlZCBhbmQgcHVyZSBjb2xkLXJvbGxlZCB0dW5nc3RlbiBzaGVldHM6
IE1pY3Jvc3RydWN0dXJlIHJlc3RvcmF0aW9uIGluIGRpZmZlcmVudCB0ZW1wZXJhdHVyZSByZWdp
bWVzPC90aXRsZT48c2Vjb25kYXJ5LXRpdGxlPkludGVybmF0aW9uYWwgSm91cm5hbCBvZiBSZWZy
YWN0b3J5IE1ldGFscyBhbmQgSGFyZCBNYXRlcmlhbHM8L3NlY29uZGFyeS10aXRsZT48L3RpdGxl
cz48cGVyaW9kaWNhbD48ZnVsbC10aXRsZT5JbnRlcm5hdGlvbmFsIEpvdXJuYWwgb2YgUmVmcmFj
dG9yeSBNZXRhbHMgYW5kIEhhcmQgTWF0ZXJpYWxzPC9mdWxsLXRpdGxlPjwvcGVyaW9kaWNhbD48
dm9sdW1lPjExMzwvdm9sdW1lPjxzZWN0aW9uPjEwNjE5ODwvc2VjdGlvbj48ZGF0ZXM+PHllYXI+
MjAyMzwveWVhcj48L2RhdGVzPjxpc2JuPjAyNjM0MzY4PC9pc2JuPjx1cmxzPjwvdXJscz48ZWxl
Y3Ryb25pYy1yZXNvdXJjZS1udW0+MTAuMTAxNi9qLmlqcm1obS4yMDIzLjEwNjE5ODwvZWxlY3Ry
b25pYy1yZXNvdXJjZS1udW0+PC9yZWNvcmQ+PC9DaXRlPjwvRW5kTm90ZT4A
</w:fldData>
        </w:fldChar>
      </w:r>
      <w:r w:rsidR="000815A8">
        <w:rPr>
          <w:rFonts w:ascii="Times New Roman" w:eastAsia="宋体" w:hAnsi="Times New Roman" w:cs="Times New Roman"/>
          <w:bCs/>
          <w:color w:val="EE0000"/>
          <w:sz w:val="24"/>
          <w:szCs w:val="24"/>
          <w:lang w:val="en-AU"/>
        </w:rPr>
        <w:instrText xml:space="preserve"> ADDIN EN.CITE.DATA </w:instrText>
      </w:r>
      <w:r w:rsidR="000815A8">
        <w:rPr>
          <w:rFonts w:ascii="Times New Roman" w:eastAsia="宋体" w:hAnsi="Times New Roman" w:cs="Times New Roman"/>
          <w:bCs/>
          <w:color w:val="EE0000"/>
          <w:sz w:val="24"/>
          <w:szCs w:val="24"/>
          <w:lang w:val="en-AU"/>
        </w:rPr>
      </w:r>
      <w:r w:rsidR="000815A8">
        <w:rPr>
          <w:rFonts w:ascii="Times New Roman" w:eastAsia="宋体" w:hAnsi="Times New Roman" w:cs="Times New Roman"/>
          <w:bCs/>
          <w:color w:val="EE0000"/>
          <w:sz w:val="24"/>
          <w:szCs w:val="24"/>
          <w:lang w:val="en-AU"/>
        </w:rPr>
        <w:fldChar w:fldCharType="end"/>
      </w:r>
      <w:r w:rsidR="00E20A56" w:rsidRPr="00E20A56">
        <w:rPr>
          <w:rFonts w:ascii="Times New Roman" w:eastAsia="宋体" w:hAnsi="Times New Roman" w:cs="Times New Roman"/>
          <w:bCs/>
          <w:color w:val="EE0000"/>
          <w:sz w:val="24"/>
          <w:szCs w:val="24"/>
          <w:lang w:val="en-AU"/>
        </w:rPr>
      </w:r>
      <w:r w:rsidR="00E20A56" w:rsidRPr="00E20A56">
        <w:rPr>
          <w:rFonts w:ascii="Times New Roman" w:eastAsia="宋体" w:hAnsi="Times New Roman" w:cs="Times New Roman"/>
          <w:bCs/>
          <w:color w:val="EE0000"/>
          <w:sz w:val="24"/>
          <w:szCs w:val="24"/>
          <w:lang w:val="en-AU"/>
        </w:rPr>
        <w:fldChar w:fldCharType="separate"/>
      </w:r>
      <w:r w:rsidR="000815A8" w:rsidRPr="000815A8">
        <w:rPr>
          <w:rFonts w:ascii="Times New Roman" w:eastAsia="宋体" w:hAnsi="Times New Roman" w:cs="Times New Roman"/>
          <w:bCs/>
          <w:noProof/>
          <w:color w:val="EE0000"/>
          <w:sz w:val="24"/>
          <w:szCs w:val="24"/>
          <w:vertAlign w:val="superscript"/>
          <w:lang w:val="en-AU"/>
        </w:rPr>
        <w:t>46,47</w:t>
      </w:r>
      <w:r w:rsidR="00E20A56" w:rsidRPr="00E20A56">
        <w:rPr>
          <w:rFonts w:ascii="Times New Roman" w:eastAsia="宋体" w:hAnsi="Times New Roman" w:cs="Times New Roman"/>
          <w:bCs/>
          <w:color w:val="EE0000"/>
          <w:sz w:val="24"/>
          <w:szCs w:val="24"/>
          <w:lang w:val="en-AU"/>
        </w:rPr>
        <w:fldChar w:fldCharType="end"/>
      </w:r>
      <w:r w:rsidR="00001538">
        <w:rPr>
          <w:rFonts w:ascii="Times New Roman" w:eastAsia="宋体" w:hAnsi="Times New Roman" w:cs="Times New Roman" w:hint="eastAsia"/>
          <w:bCs/>
          <w:sz w:val="24"/>
          <w:szCs w:val="24"/>
          <w:lang w:val="en-AU"/>
        </w:rPr>
        <w:t>, carbides</w:t>
      </w:r>
      <w:r w:rsidR="00E20A56" w:rsidRPr="00E20A56">
        <w:rPr>
          <w:rFonts w:ascii="Times New Roman" w:eastAsia="宋体" w:hAnsi="Times New Roman" w:cs="Times New Roman"/>
          <w:bCs/>
          <w:color w:val="EE0000"/>
          <w:sz w:val="24"/>
          <w:szCs w:val="24"/>
          <w:lang w:val="en-AU"/>
        </w:rPr>
        <w:fldChar w:fldCharType="begin"/>
      </w:r>
      <w:r w:rsidR="000815A8">
        <w:rPr>
          <w:rFonts w:ascii="Times New Roman" w:eastAsia="宋体" w:hAnsi="Times New Roman" w:cs="Times New Roman"/>
          <w:bCs/>
          <w:color w:val="EE0000"/>
          <w:sz w:val="24"/>
          <w:szCs w:val="24"/>
          <w:lang w:val="en-AU"/>
        </w:rPr>
        <w:instrText xml:space="preserve"> ADDIN EN.CITE &lt;EndNote&gt;&lt;Cite&gt;&lt;Author&gt;Miao&lt;/Author&gt;&lt;Year&gt;2022&lt;/Year&gt;&lt;RecNum&gt;464&lt;/RecNum&gt;&lt;DisplayText&gt;&lt;style face="superscript"&gt;48&lt;/style&gt;&lt;/DisplayText&gt;&lt;record&gt;&lt;rec-number&gt;464&lt;/rec-number&gt;&lt;foreign-keys&gt;&lt;key app="EN" db-id="awpvz950b9ve04ezre5xf2wlsxfvrr9zdxra" timestamp="1758410312"&gt;464&lt;/key&gt;&lt;/foreign-keys&gt;&lt;ref-type name="Journal Article"&gt;17&lt;/ref-type&gt;&lt;contributors&gt;&lt;authors&gt;&lt;author&gt;Miao, Shu&lt;/author&gt;&lt;author&gt;Zhao, Yunqiang&lt;/author&gt;&lt;author&gt;Xie, Zhuoming&lt;/author&gt;&lt;author&gt;Zeng, Longfei&lt;/author&gt;&lt;author&gt;Lin, Yan&lt;/author&gt;&lt;/authors&gt;&lt;/contributors&gt;&lt;titles&gt;&lt;title&gt;On the ductilization and the resistance to annealing-induced embrittlement of high-strength W–Re and nano-particle doped W-Re-ZrC alloys&lt;/title&gt;&lt;secondary-title&gt;Materials Science and Engineering: A&lt;/secondary-title&gt;&lt;/titles&gt;&lt;periodical&gt;&lt;full-title&gt;Materials Science and Engineering: A&lt;/full-title&gt;&lt;/periodical&gt;&lt;volume&gt;861&lt;/volume&gt;&lt;section&gt;144334&lt;/section&gt;&lt;dates&gt;&lt;year&gt;2022&lt;/year&gt;&lt;/dates&gt;&lt;isbn&gt;09215093&lt;/isbn&gt;&lt;urls&gt;&lt;/urls&gt;&lt;electronic-resource-num&gt;10.1016/j.msea.2022.144334&lt;/electronic-resource-num&gt;&lt;/record&gt;&lt;/Cite&gt;&lt;/EndNote&gt;</w:instrText>
      </w:r>
      <w:r w:rsidR="00E20A56" w:rsidRPr="00E20A56">
        <w:rPr>
          <w:rFonts w:ascii="Times New Roman" w:eastAsia="宋体" w:hAnsi="Times New Roman" w:cs="Times New Roman"/>
          <w:bCs/>
          <w:color w:val="EE0000"/>
          <w:sz w:val="24"/>
          <w:szCs w:val="24"/>
          <w:lang w:val="en-AU"/>
        </w:rPr>
        <w:fldChar w:fldCharType="separate"/>
      </w:r>
      <w:r w:rsidR="000815A8" w:rsidRPr="000815A8">
        <w:rPr>
          <w:rFonts w:ascii="Times New Roman" w:eastAsia="宋体" w:hAnsi="Times New Roman" w:cs="Times New Roman"/>
          <w:bCs/>
          <w:noProof/>
          <w:color w:val="EE0000"/>
          <w:sz w:val="24"/>
          <w:szCs w:val="24"/>
          <w:vertAlign w:val="superscript"/>
          <w:lang w:val="en-AU"/>
        </w:rPr>
        <w:t>48</w:t>
      </w:r>
      <w:r w:rsidR="00E20A56" w:rsidRPr="00E20A56">
        <w:rPr>
          <w:rFonts w:ascii="Times New Roman" w:eastAsia="宋体" w:hAnsi="Times New Roman" w:cs="Times New Roman"/>
          <w:bCs/>
          <w:color w:val="EE0000"/>
          <w:sz w:val="24"/>
          <w:szCs w:val="24"/>
          <w:lang w:val="en-AU"/>
        </w:rPr>
        <w:fldChar w:fldCharType="end"/>
      </w:r>
      <w:r w:rsidR="00001538">
        <w:rPr>
          <w:rFonts w:ascii="Times New Roman" w:eastAsia="宋体" w:hAnsi="Times New Roman" w:cs="Times New Roman" w:hint="eastAsia"/>
          <w:bCs/>
          <w:sz w:val="24"/>
          <w:szCs w:val="24"/>
          <w:lang w:val="en-AU"/>
        </w:rPr>
        <w:t xml:space="preserve"> and/or oxides</w:t>
      </w:r>
      <w:r w:rsidR="00E20A56" w:rsidRPr="00E20A56">
        <w:rPr>
          <w:rFonts w:ascii="Times New Roman" w:eastAsia="宋体" w:hAnsi="Times New Roman" w:cs="Times New Roman"/>
          <w:bCs/>
          <w:color w:val="EE0000"/>
          <w:sz w:val="24"/>
          <w:szCs w:val="24"/>
          <w:lang w:val="en-AU"/>
        </w:rPr>
        <w:fldChar w:fldCharType="begin">
          <w:fldData xml:space="preserve">PEVuZE5vdGU+PENpdGU+PEF1dGhvcj5DaGVuPC9BdXRob3I+PFllYXI+MjAyNDwvWWVhcj48UmVj
TnVtPjQ2NTwvUmVjTnVtPjxEaXNwbGF5VGV4dD48c3R5bGUgZmFjZT0ic3VwZXJzY3JpcHQiPjQ5
PC9zdHlsZT48L0Rpc3BsYXlUZXh0PjxyZWNvcmQ+PHJlYy1udW1iZXI+NDY1PC9yZWMtbnVtYmVy
Pjxmb3JlaWduLWtleXM+PGtleSBhcHA9IkVOIiBkYi1pZD0iYXdwdno5NTBiOXZlMDRlenJlNXhm
Mndsc3hmdnJyOXpkeHJhIiB0aW1lc3RhbXA9IjE3NTg0MTA0MDgiPjQ2NTwva2V5PjwvZm9yZWln
bi1rZXlzPjxyZWYtdHlwZSBuYW1lPSJKb3VybmFsIEFydGljbGUiPjE3PC9yZWYtdHlwZT48Y29u
dHJpYnV0b3JzPjxhdXRob3JzPjxhdXRob3I+Q2hlbiwgWS48L2F1dGhvcj48YXV0aG9yPkZhbmcs
IFkuPC9hdXRob3I+PGF1dGhvcj5DaGVuZywgUC48L2F1dGhvcj48YXV0aG9yPktlLCBYLjwvYXV0
aG9yPjxhdXRob3I+WmhhbmcsIE0uPC9hdXRob3I+PGF1dGhvcj5ab3UsIEouPC9hdXRob3I+PGF1
dGhvcj5EaW5nLCBKLjwvYXV0aG9yPjxhdXRob3I+WmhhbmcsIEIuPC9hdXRob3I+PGF1dGhvcj5H
dSwgTC48L2F1dGhvcj48YXV0aG9yPlpoYW5nLCBRLjwvYXV0aG9yPjxhdXRob3I+TGl1LCBHLjwv
YXV0aG9yPjxhdXRob3I+WXUsIFEuPC9hdXRob3I+PC9hdXRob3JzPjwvY29udHJpYnV0b3JzPjxh
dXRoLWFkZHJlc3M+Q2VudGVyIG9mIEVsZWN0cm9uIE1pY3Jvc2NvcHkgYW5kIFN0YXRlIEtleSBM
YWJvcmF0b3J5IG9mIFNpbGljb24gYW5kIEFkdmFuY2VkIFNlbWljb25kdWN0b3IgTWF0ZXJpYWxz
LCBEZXBhcnRtZW50IG9mIE1hdGVyaWFscyBTY2llbmNlIGFuZCBFbmdpbmVlcmluZywgWmhlamlh
bmcgVW5pdmVyc2l0eSwgSGFuZ3pob3UsIDMxMDAyNywgQ2hpbmEuJiN4RDtCZWlqaW5nIE5hdGlv
bmFsIENlbnRlciBmb3IgRWxlY3Ryb24gTWljcm9zY29weSBhbmQgTGFib3JhdG9yeSBvZiBBZHZh
bmNlZCBNYXRlcmlhbHMsIFNjaG9vbCBvZiBNYXRlcmlhbHMgU2NpZW5jZSBhbmQgRW5naW5lZXJp
bmcsIFRzaW5naHVhIFVuaXZlcnNpdHksIEJlaWppbmcsIDEwMDA4NCwgQ2hpbmEuJiN4RDtEZXBh
cnRtZW50IG9mIE1lY2hhbmljYWwgRW5naW5lZXJpbmcsIFRoZSBVbml2ZXJzaXR5IG9mIEhvbmcg
S29uZywgSG9uZyBLb25nLCA5OTkwNzcsIENoaW5hLiYjeEQ7U3RhdGUgS2V5IExhYm9yYXRvcnkg
Zm9yIE1lY2hhbmljYWwgQmVoYXZpb3Igb2YgTWF0ZXJpYWxzLCBTY2hvb2wgb2YgTWF0ZXJpYWxz
IFNjaWVuY2UgYW5kIEVuZ2luZWVyaW5nLCBYaSZhcG9zO2FuIEppYW90b25nIFVuaXZlcnNpdHks
IFhpJmFwb3M7YW4sIDcxMDA0OSwgQ2hpbmEuJiN4RDtCZWlqaW5nIEtleSBMYWJvcmF0b3J5IG9m
IE1pY3Jvc3RydWN0dXJlIGFuZCBQcm9wZXJ0aWVzIG9mIFNvbGlkcywgQ29sbGVnZSBvZiBNYXRl
cmlhbHMgU2NpZW5jZSBhbmQgRW5naW5lZXJpbmcsIEJlaWppbmcgVW5pdmVyc2l0eSBvZiBUZWNo
bm9sb2d5LCBCZWlqaW5nLCAxMDAxMjQsIENoaW5hLiYjeEQ7Q2VudGVyIGZvciBBbGxveSBJbm5v
dmF0aW9uIGFuZCBEZXNpZ24sIFN0YXRlIEtleSBMYWJvcmF0b3J5IGZvciBNZWNoYW5pY2FsIEJl
aGF2aW9yIG9mIE1hdGVyaWFscywgWGkmYXBvczthbiBKaWFvdG9uZyBVbml2ZXJzaXR5LCBYaSZh
cG9zO2FuLCA3MTAwNDksIENoaW5hLiBkaW5nc25AeGp0dS5lZHUuY24uJiN4RDtDZW50ZXIgZm9y
IEFsbG95IElubm92YXRpb24gYW5kIERlc2lnbiwgU3RhdGUgS2V5IExhYm9yYXRvcnkgZm9yIE1l
Y2hhbmljYWwgQmVoYXZpb3Igb2YgTWF0ZXJpYWxzLCBYaSZhcG9zO2FuIEppYW90b25nIFVuaXZl
cnNpdHksIFhpJmFwb3M7YW4sIDcxMDA0OSwgQ2hpbmEuJiN4RDtCZWlqaW5nIE5hdGlvbmFsIENl
bnRlciBmb3IgRWxlY3Ryb24gTWljcm9zY29weSBhbmQgTGFib3JhdG9yeSBvZiBBZHZhbmNlZCBN
YXRlcmlhbHMsIFNjaG9vbCBvZiBNYXRlcmlhbHMgU2NpZW5jZSBhbmQgRW5naW5lZXJpbmcsIFRz
aW5naHVhIFVuaXZlcnNpdHksIEJlaWppbmcsIDEwMDA4NCwgQ2hpbmEuIGxpbmd1QG1haWwudHNp
bmdodWEuZWR1LmNuLiYjeEQ7QmVpamluZyBOYXRpb25hbCBMYWJvcmF0b3J5IGZvciBDb25kZW5z
ZWQgTWF0dGVyIFBoeXNpY3MsIENvbGxhYm9yYXRpdmUgSW5ub3ZhdGlvbiBDZW50ZXIgb2YgUXVh
bnR1bSBNYXR0ZXIsIEluc3RpdHV0ZSBvZiBQaHlzaWNzLCBDaGluZXNlIEFjYWRlbXkgb2YgU2Np
ZW5jZXMsIEJlaWppbmcsIDEwMDE5MCwgQ2hpbmEuJiN4RDtTdGF0ZSBLZXkgTGFib3JhdG9yeSBm
b3IgTWVjaGFuaWNhbCBCZWhhdmlvciBvZiBNYXRlcmlhbHMsIFNjaG9vbCBvZiBNYXRlcmlhbHMg
U2NpZW5jZSBhbmQgRW5naW5lZXJpbmcsIFhpJmFwb3M7YW4gSmlhb3RvbmcgVW5pdmVyc2l0eSwg
WGkmYXBvczthbiwgNzEwMDQ5LCBDaGluYS4gbGdzYW1tZXJAbWFpbC54anR1LmVkdS5jbi4mI3hE
O0NlbnRlciBvZiBFbGVjdHJvbiBNaWNyb3Njb3B5IGFuZCBTdGF0ZSBLZXkgTGFib3JhdG9yeSBv
ZiBTaWxpY29uIGFuZCBBZHZhbmNlZCBTZW1pY29uZHVjdG9yIE1hdGVyaWFscywgRGVwYXJ0bWVu
dCBvZiBNYXRlcmlhbHMgU2NpZW5jZSBhbmQgRW5naW5lZXJpbmcsIFpoZWppYW5nIFVuaXZlcnNp
dHksIEhhbmd6aG91LCAzMTAwMjcsIENoaW5hLiB5dV9xaWFuQHpqdS5lZHUuY24uPC9hdXRoLWFk
ZHJlc3M+PHRpdGxlcz48dGl0bGU+VGhlIG9yaWdpbiBvZiBleGNlcHRpb25hbGx5IGxhcmdlIGR1
Y3RpbGl0eSBpbiBtb2x5YmRlbnVtIGFsbG95cyBkaXNwZXJzZWQgd2l0aCBpcnJlZ3VsYXItc2hh
cGVkIExhKDIpTygzKSBuYW5vLXBhcnRpY2xlczwvdGl0bGU+PHNlY29uZGFyeS10aXRsZT5OYXQg
Q29tbXVuPC9zZWNvbmRhcnktdGl0bGU+PC90aXRsZXM+PHBlcmlvZGljYWw+PGZ1bGwtdGl0bGU+
TmF0IENvbW11bjwvZnVsbC10aXRsZT48L3BlcmlvZGljYWw+PHBhZ2VzPjQxMDU8L3BhZ2VzPjx2
b2x1bWU+MTU8L3ZvbHVtZT48bnVtYmVyPjE8L251bWJlcj48ZWRpdGlvbj4yMDI0MDUxNTwvZWRp
dGlvbj48ZGF0ZXM+PHllYXI+MjAyNDwveWVhcj48cHViLWRhdGVzPjxkYXRlPk1heSAxNTwvZGF0
ZT48L3B1Yi1kYXRlcz48L2RhdGVzPjxpc2JuPjIwNDEtMTcyMyAoRWxlY3Ryb25pYykmI3hEOzIw
NDEtMTcyMyAoTGlua2luZyk8L2lzYm4+PGFjY2Vzc2lvbi1udW0+Mzg3NTAwMjM8L2FjY2Vzc2lv
bi1udW0+PHVybHM+PHJlbGF0ZWQtdXJscz48dXJsPmh0dHBzOi8vd3d3Lm5jYmkubmxtLm5paC5n
b3YvcHVibWVkLzM4NzUwMDIzPC91cmw+PC9yZWxhdGVkLXVybHM+PC91cmxzPjxjdXN0b20xPlRo
ZSBhdXRob3JzIGRlY2xhcmUgbm8gY29tcGV0aW5nIGludGVyZXN0cy48L2N1c3RvbTE+PGN1c3Rv
bTI+UE1DMTEwOTYzNzc8L2N1c3RvbTI+PGVsZWN0cm9uaWMtcmVzb3VyY2UtbnVtPjEwLjEwMzgv
czQxNDY3LTAyNC00ODQzOS0yPC9lbGVjdHJvbmljLXJlc291cmNlLW51bT48cmVtb3RlLWRhdGFi
YXNlLW5hbWU+UHViTWVkLW5vdC1NRURMSU5FPC9yZW1vdGUtZGF0YWJhc2UtbmFtZT48cmVtb3Rl
LWRhdGFiYXNlLXByb3ZpZGVyPk5MTTwvcmVtb3RlLWRhdGFiYXNlLXByb3ZpZGVyPjwvcmVjb3Jk
PjwvQ2l0ZT48L0VuZE5vdGU+AG==
</w:fldData>
        </w:fldChar>
      </w:r>
      <w:r w:rsidR="000815A8">
        <w:rPr>
          <w:rFonts w:ascii="Times New Roman" w:eastAsia="宋体" w:hAnsi="Times New Roman" w:cs="Times New Roman"/>
          <w:bCs/>
          <w:color w:val="EE0000"/>
          <w:sz w:val="24"/>
          <w:szCs w:val="24"/>
          <w:lang w:val="en-AU"/>
        </w:rPr>
        <w:instrText xml:space="preserve"> ADDIN EN.CITE </w:instrText>
      </w:r>
      <w:r w:rsidR="000815A8">
        <w:rPr>
          <w:rFonts w:ascii="Times New Roman" w:eastAsia="宋体" w:hAnsi="Times New Roman" w:cs="Times New Roman"/>
          <w:bCs/>
          <w:color w:val="EE0000"/>
          <w:sz w:val="24"/>
          <w:szCs w:val="24"/>
          <w:lang w:val="en-AU"/>
        </w:rPr>
        <w:fldChar w:fldCharType="begin">
          <w:fldData xml:space="preserve">PEVuZE5vdGU+PENpdGU+PEF1dGhvcj5DaGVuPC9BdXRob3I+PFllYXI+MjAyNDwvWWVhcj48UmVj
TnVtPjQ2NTwvUmVjTnVtPjxEaXNwbGF5VGV4dD48c3R5bGUgZmFjZT0ic3VwZXJzY3JpcHQiPjQ5
PC9zdHlsZT48L0Rpc3BsYXlUZXh0PjxyZWNvcmQ+PHJlYy1udW1iZXI+NDY1PC9yZWMtbnVtYmVy
Pjxmb3JlaWduLWtleXM+PGtleSBhcHA9IkVOIiBkYi1pZD0iYXdwdno5NTBiOXZlMDRlenJlNXhm
Mndsc3hmdnJyOXpkeHJhIiB0aW1lc3RhbXA9IjE3NTg0MTA0MDgiPjQ2NTwva2V5PjwvZm9yZWln
bi1rZXlzPjxyZWYtdHlwZSBuYW1lPSJKb3VybmFsIEFydGljbGUiPjE3PC9yZWYtdHlwZT48Y29u
dHJpYnV0b3JzPjxhdXRob3JzPjxhdXRob3I+Q2hlbiwgWS48L2F1dGhvcj48YXV0aG9yPkZhbmcs
IFkuPC9hdXRob3I+PGF1dGhvcj5DaGVuZywgUC48L2F1dGhvcj48YXV0aG9yPktlLCBYLjwvYXV0
aG9yPjxhdXRob3I+WmhhbmcsIE0uPC9hdXRob3I+PGF1dGhvcj5ab3UsIEouPC9hdXRob3I+PGF1
dGhvcj5EaW5nLCBKLjwvYXV0aG9yPjxhdXRob3I+WmhhbmcsIEIuPC9hdXRob3I+PGF1dGhvcj5H
dSwgTC48L2F1dGhvcj48YXV0aG9yPlpoYW5nLCBRLjwvYXV0aG9yPjxhdXRob3I+TGl1LCBHLjwv
YXV0aG9yPjxhdXRob3I+WXUsIFEuPC9hdXRob3I+PC9hdXRob3JzPjwvY29udHJpYnV0b3JzPjxh
dXRoLWFkZHJlc3M+Q2VudGVyIG9mIEVsZWN0cm9uIE1pY3Jvc2NvcHkgYW5kIFN0YXRlIEtleSBM
YWJvcmF0b3J5IG9mIFNpbGljb24gYW5kIEFkdmFuY2VkIFNlbWljb25kdWN0b3IgTWF0ZXJpYWxz
LCBEZXBhcnRtZW50IG9mIE1hdGVyaWFscyBTY2llbmNlIGFuZCBFbmdpbmVlcmluZywgWmhlamlh
bmcgVW5pdmVyc2l0eSwgSGFuZ3pob3UsIDMxMDAyNywgQ2hpbmEuJiN4RDtCZWlqaW5nIE5hdGlv
bmFsIENlbnRlciBmb3IgRWxlY3Ryb24gTWljcm9zY29weSBhbmQgTGFib3JhdG9yeSBvZiBBZHZh
bmNlZCBNYXRlcmlhbHMsIFNjaG9vbCBvZiBNYXRlcmlhbHMgU2NpZW5jZSBhbmQgRW5naW5lZXJp
bmcsIFRzaW5naHVhIFVuaXZlcnNpdHksIEJlaWppbmcsIDEwMDA4NCwgQ2hpbmEuJiN4RDtEZXBh
cnRtZW50IG9mIE1lY2hhbmljYWwgRW5naW5lZXJpbmcsIFRoZSBVbml2ZXJzaXR5IG9mIEhvbmcg
S29uZywgSG9uZyBLb25nLCA5OTkwNzcsIENoaW5hLiYjeEQ7U3RhdGUgS2V5IExhYm9yYXRvcnkg
Zm9yIE1lY2hhbmljYWwgQmVoYXZpb3Igb2YgTWF0ZXJpYWxzLCBTY2hvb2wgb2YgTWF0ZXJpYWxz
IFNjaWVuY2UgYW5kIEVuZ2luZWVyaW5nLCBYaSZhcG9zO2FuIEppYW90b25nIFVuaXZlcnNpdHks
IFhpJmFwb3M7YW4sIDcxMDA0OSwgQ2hpbmEuJiN4RDtCZWlqaW5nIEtleSBMYWJvcmF0b3J5IG9m
IE1pY3Jvc3RydWN0dXJlIGFuZCBQcm9wZXJ0aWVzIG9mIFNvbGlkcywgQ29sbGVnZSBvZiBNYXRl
cmlhbHMgU2NpZW5jZSBhbmQgRW5naW5lZXJpbmcsIEJlaWppbmcgVW5pdmVyc2l0eSBvZiBUZWNo
bm9sb2d5LCBCZWlqaW5nLCAxMDAxMjQsIENoaW5hLiYjeEQ7Q2VudGVyIGZvciBBbGxveSBJbm5v
dmF0aW9uIGFuZCBEZXNpZ24sIFN0YXRlIEtleSBMYWJvcmF0b3J5IGZvciBNZWNoYW5pY2FsIEJl
aGF2aW9yIG9mIE1hdGVyaWFscywgWGkmYXBvczthbiBKaWFvdG9uZyBVbml2ZXJzaXR5LCBYaSZh
cG9zO2FuLCA3MTAwNDksIENoaW5hLiBkaW5nc25AeGp0dS5lZHUuY24uJiN4RDtDZW50ZXIgZm9y
IEFsbG95IElubm92YXRpb24gYW5kIERlc2lnbiwgU3RhdGUgS2V5IExhYm9yYXRvcnkgZm9yIE1l
Y2hhbmljYWwgQmVoYXZpb3Igb2YgTWF0ZXJpYWxzLCBYaSZhcG9zO2FuIEppYW90b25nIFVuaXZl
cnNpdHksIFhpJmFwb3M7YW4sIDcxMDA0OSwgQ2hpbmEuJiN4RDtCZWlqaW5nIE5hdGlvbmFsIENl
bnRlciBmb3IgRWxlY3Ryb24gTWljcm9zY29weSBhbmQgTGFib3JhdG9yeSBvZiBBZHZhbmNlZCBN
YXRlcmlhbHMsIFNjaG9vbCBvZiBNYXRlcmlhbHMgU2NpZW5jZSBhbmQgRW5naW5lZXJpbmcsIFRz
aW5naHVhIFVuaXZlcnNpdHksIEJlaWppbmcsIDEwMDA4NCwgQ2hpbmEuIGxpbmd1QG1haWwudHNp
bmdodWEuZWR1LmNuLiYjeEQ7QmVpamluZyBOYXRpb25hbCBMYWJvcmF0b3J5IGZvciBDb25kZW5z
ZWQgTWF0dGVyIFBoeXNpY3MsIENvbGxhYm9yYXRpdmUgSW5ub3ZhdGlvbiBDZW50ZXIgb2YgUXVh
bnR1bSBNYXR0ZXIsIEluc3RpdHV0ZSBvZiBQaHlzaWNzLCBDaGluZXNlIEFjYWRlbXkgb2YgU2Np
ZW5jZXMsIEJlaWppbmcsIDEwMDE5MCwgQ2hpbmEuJiN4RDtTdGF0ZSBLZXkgTGFib3JhdG9yeSBm
b3IgTWVjaGFuaWNhbCBCZWhhdmlvciBvZiBNYXRlcmlhbHMsIFNjaG9vbCBvZiBNYXRlcmlhbHMg
U2NpZW5jZSBhbmQgRW5naW5lZXJpbmcsIFhpJmFwb3M7YW4gSmlhb3RvbmcgVW5pdmVyc2l0eSwg
WGkmYXBvczthbiwgNzEwMDQ5LCBDaGluYS4gbGdzYW1tZXJAbWFpbC54anR1LmVkdS5jbi4mI3hE
O0NlbnRlciBvZiBFbGVjdHJvbiBNaWNyb3Njb3B5IGFuZCBTdGF0ZSBLZXkgTGFib3JhdG9yeSBv
ZiBTaWxpY29uIGFuZCBBZHZhbmNlZCBTZW1pY29uZHVjdG9yIE1hdGVyaWFscywgRGVwYXJ0bWVu
dCBvZiBNYXRlcmlhbHMgU2NpZW5jZSBhbmQgRW5naW5lZXJpbmcsIFpoZWppYW5nIFVuaXZlcnNp
dHksIEhhbmd6aG91LCAzMTAwMjcsIENoaW5hLiB5dV9xaWFuQHpqdS5lZHUuY24uPC9hdXRoLWFk
ZHJlc3M+PHRpdGxlcz48dGl0bGU+VGhlIG9yaWdpbiBvZiBleGNlcHRpb25hbGx5IGxhcmdlIGR1
Y3RpbGl0eSBpbiBtb2x5YmRlbnVtIGFsbG95cyBkaXNwZXJzZWQgd2l0aCBpcnJlZ3VsYXItc2hh
cGVkIExhKDIpTygzKSBuYW5vLXBhcnRpY2xlczwvdGl0bGU+PHNlY29uZGFyeS10aXRsZT5OYXQg
Q29tbXVuPC9zZWNvbmRhcnktdGl0bGU+PC90aXRsZXM+PHBlcmlvZGljYWw+PGZ1bGwtdGl0bGU+
TmF0IENvbW11bjwvZnVsbC10aXRsZT48L3BlcmlvZGljYWw+PHBhZ2VzPjQxMDU8L3BhZ2VzPjx2
b2x1bWU+MTU8L3ZvbHVtZT48bnVtYmVyPjE8L251bWJlcj48ZWRpdGlvbj4yMDI0MDUxNTwvZWRp
dGlvbj48ZGF0ZXM+PHllYXI+MjAyNDwveWVhcj48cHViLWRhdGVzPjxkYXRlPk1heSAxNTwvZGF0
ZT48L3B1Yi1kYXRlcz48L2RhdGVzPjxpc2JuPjIwNDEtMTcyMyAoRWxlY3Ryb25pYykmI3hEOzIw
NDEtMTcyMyAoTGlua2luZyk8L2lzYm4+PGFjY2Vzc2lvbi1udW0+Mzg3NTAwMjM8L2FjY2Vzc2lv
bi1udW0+PHVybHM+PHJlbGF0ZWQtdXJscz48dXJsPmh0dHBzOi8vd3d3Lm5jYmkubmxtLm5paC5n
b3YvcHVibWVkLzM4NzUwMDIzPC91cmw+PC9yZWxhdGVkLXVybHM+PC91cmxzPjxjdXN0b20xPlRo
ZSBhdXRob3JzIGRlY2xhcmUgbm8gY29tcGV0aW5nIGludGVyZXN0cy48L2N1c3RvbTE+PGN1c3Rv
bTI+UE1DMTEwOTYzNzc8L2N1c3RvbTI+PGVsZWN0cm9uaWMtcmVzb3VyY2UtbnVtPjEwLjEwMzgv
czQxNDY3LTAyNC00ODQzOS0yPC9lbGVjdHJvbmljLXJlc291cmNlLW51bT48cmVtb3RlLWRhdGFi
YXNlLW5hbWU+UHViTWVkLW5vdC1NRURMSU5FPC9yZW1vdGUtZGF0YWJhc2UtbmFtZT48cmVtb3Rl
LWRhdGFiYXNlLXByb3ZpZGVyPk5MTTwvcmVtb3RlLWRhdGFiYXNlLXByb3ZpZGVyPjwvcmVjb3Jk
PjwvQ2l0ZT48L0VuZE5vdGU+AG==
</w:fldData>
        </w:fldChar>
      </w:r>
      <w:r w:rsidR="000815A8">
        <w:rPr>
          <w:rFonts w:ascii="Times New Roman" w:eastAsia="宋体" w:hAnsi="Times New Roman" w:cs="Times New Roman"/>
          <w:bCs/>
          <w:color w:val="EE0000"/>
          <w:sz w:val="24"/>
          <w:szCs w:val="24"/>
          <w:lang w:val="en-AU"/>
        </w:rPr>
        <w:instrText xml:space="preserve"> ADDIN EN.CITE.DATA </w:instrText>
      </w:r>
      <w:r w:rsidR="000815A8">
        <w:rPr>
          <w:rFonts w:ascii="Times New Roman" w:eastAsia="宋体" w:hAnsi="Times New Roman" w:cs="Times New Roman"/>
          <w:bCs/>
          <w:color w:val="EE0000"/>
          <w:sz w:val="24"/>
          <w:szCs w:val="24"/>
          <w:lang w:val="en-AU"/>
        </w:rPr>
      </w:r>
      <w:r w:rsidR="000815A8">
        <w:rPr>
          <w:rFonts w:ascii="Times New Roman" w:eastAsia="宋体" w:hAnsi="Times New Roman" w:cs="Times New Roman"/>
          <w:bCs/>
          <w:color w:val="EE0000"/>
          <w:sz w:val="24"/>
          <w:szCs w:val="24"/>
          <w:lang w:val="en-AU"/>
        </w:rPr>
        <w:fldChar w:fldCharType="end"/>
      </w:r>
      <w:r w:rsidR="00E20A56" w:rsidRPr="00E20A56">
        <w:rPr>
          <w:rFonts w:ascii="Times New Roman" w:eastAsia="宋体" w:hAnsi="Times New Roman" w:cs="Times New Roman"/>
          <w:bCs/>
          <w:color w:val="EE0000"/>
          <w:sz w:val="24"/>
          <w:szCs w:val="24"/>
          <w:lang w:val="en-AU"/>
        </w:rPr>
      </w:r>
      <w:r w:rsidR="00E20A56" w:rsidRPr="00E20A56">
        <w:rPr>
          <w:rFonts w:ascii="Times New Roman" w:eastAsia="宋体" w:hAnsi="Times New Roman" w:cs="Times New Roman"/>
          <w:bCs/>
          <w:color w:val="EE0000"/>
          <w:sz w:val="24"/>
          <w:szCs w:val="24"/>
          <w:lang w:val="en-AU"/>
        </w:rPr>
        <w:fldChar w:fldCharType="separate"/>
      </w:r>
      <w:r w:rsidR="000815A8" w:rsidRPr="000815A8">
        <w:rPr>
          <w:rFonts w:ascii="Times New Roman" w:eastAsia="宋体" w:hAnsi="Times New Roman" w:cs="Times New Roman"/>
          <w:bCs/>
          <w:noProof/>
          <w:color w:val="EE0000"/>
          <w:sz w:val="24"/>
          <w:szCs w:val="24"/>
          <w:vertAlign w:val="superscript"/>
          <w:lang w:val="en-AU"/>
        </w:rPr>
        <w:t>49</w:t>
      </w:r>
      <w:r w:rsidR="00E20A56" w:rsidRPr="00E20A56">
        <w:rPr>
          <w:rFonts w:ascii="Times New Roman" w:eastAsia="宋体" w:hAnsi="Times New Roman" w:cs="Times New Roman"/>
          <w:bCs/>
          <w:color w:val="EE0000"/>
          <w:sz w:val="24"/>
          <w:szCs w:val="24"/>
          <w:lang w:val="en-AU"/>
        </w:rPr>
        <w:fldChar w:fldCharType="end"/>
      </w:r>
      <w:r w:rsidR="00001538">
        <w:rPr>
          <w:rFonts w:ascii="Times New Roman" w:eastAsia="宋体" w:hAnsi="Times New Roman" w:cs="Times New Roman" w:hint="eastAsia"/>
          <w:bCs/>
          <w:sz w:val="24"/>
          <w:szCs w:val="24"/>
          <w:lang w:val="en-AU"/>
        </w:rPr>
        <w:t xml:space="preserve"> </w:t>
      </w:r>
      <w:r w:rsidR="00E20A56">
        <w:rPr>
          <w:rFonts w:ascii="Times New Roman" w:eastAsia="宋体" w:hAnsi="Times New Roman" w:cs="Times New Roman" w:hint="eastAsia"/>
          <w:bCs/>
          <w:sz w:val="24"/>
          <w:szCs w:val="24"/>
          <w:lang w:val="en-AU"/>
        </w:rPr>
        <w:t xml:space="preserve">prior to thermomechanical processing </w:t>
      </w:r>
      <w:r w:rsidR="00001538">
        <w:rPr>
          <w:rFonts w:ascii="Times New Roman" w:eastAsia="宋体" w:hAnsi="Times New Roman" w:cs="Times New Roman" w:hint="eastAsia"/>
          <w:bCs/>
          <w:sz w:val="24"/>
          <w:szCs w:val="24"/>
          <w:lang w:val="en-AU"/>
        </w:rPr>
        <w:t xml:space="preserve">can </w:t>
      </w:r>
      <w:r w:rsidR="003F4D45">
        <w:rPr>
          <w:rFonts w:ascii="Times New Roman" w:eastAsia="宋体" w:hAnsi="Times New Roman" w:cs="Times New Roman" w:hint="eastAsia"/>
          <w:bCs/>
          <w:sz w:val="24"/>
          <w:szCs w:val="24"/>
          <w:lang w:val="en-AU"/>
        </w:rPr>
        <w:t xml:space="preserve">stabilize the obtained dislocation structures and LAGBs thus increasing the recrystallization temperature, or alternatively, </w:t>
      </w:r>
      <w:r w:rsidR="00B4431C">
        <w:rPr>
          <w:rFonts w:ascii="Times New Roman" w:eastAsia="宋体" w:hAnsi="Times New Roman" w:cs="Times New Roman" w:hint="eastAsia"/>
          <w:bCs/>
          <w:sz w:val="24"/>
          <w:szCs w:val="24"/>
          <w:lang w:val="en-AU"/>
        </w:rPr>
        <w:t xml:space="preserve">carefully controlling the recrystallization texture </w:t>
      </w:r>
      <w:r w:rsidR="00D52263">
        <w:rPr>
          <w:rFonts w:ascii="Times New Roman" w:eastAsia="宋体" w:hAnsi="Times New Roman" w:cs="Times New Roman" w:hint="eastAsia"/>
          <w:bCs/>
          <w:sz w:val="24"/>
          <w:szCs w:val="24"/>
          <w:lang w:val="en-AU"/>
        </w:rPr>
        <w:t>while</w:t>
      </w:r>
      <w:r w:rsidR="00B4431C">
        <w:rPr>
          <w:rFonts w:ascii="Times New Roman" w:eastAsia="宋体" w:hAnsi="Times New Roman" w:cs="Times New Roman" w:hint="eastAsia"/>
          <w:bCs/>
          <w:sz w:val="24"/>
          <w:szCs w:val="24"/>
          <w:lang w:val="en-AU"/>
        </w:rPr>
        <w:t xml:space="preserve"> maintaining a high purity sample</w:t>
      </w:r>
      <w:r w:rsidR="00D52263" w:rsidRPr="00D52263">
        <w:rPr>
          <w:rFonts w:ascii="Times New Roman" w:eastAsia="宋体" w:hAnsi="Times New Roman" w:cs="Times New Roman"/>
          <w:bCs/>
          <w:color w:val="EE0000"/>
          <w:sz w:val="24"/>
          <w:szCs w:val="24"/>
          <w:lang w:val="en-AU"/>
        </w:rPr>
        <w:fldChar w:fldCharType="begin">
          <w:fldData xml:space="preserve">PEVuZE5vdGU+PENpdGU+PEF1dGhvcj5DaGVuPC9BdXRob3I+PFllYXI+MjAyMzwvWWVhcj48UmVj
TnVtPjE2NzwvUmVjTnVtPjxEaXNwbGF5VGV4dD48c3R5bGUgZmFjZT0ic3VwZXJzY3JpcHQiPjE5
LDUwLDUxPC9zdHlsZT48L0Rpc3BsYXlUZXh0PjxyZWNvcmQ+PHJlYy1udW1iZXI+MTY3PC9yZWMt
bnVtYmVyPjxmb3JlaWduLWtleXM+PGtleSBhcHA9IkVOIiBkYi1pZD0iYXdwdno5NTBiOXZlMDRl
enJlNXhmMndsc3hmdnJyOXpkeHJhIiB0aW1lc3RhbXA9IjE3NDIxMzU4MzIiPjE2Nzwva2V5Pjwv
Zm9yZWlnbi1rZXlzPjxyZWYtdHlwZSBuYW1lPSJKb3VybmFsIEFydGljbGUiPjE3PC9yZWYtdHlw
ZT48Y29udHJpYnV0b3JzPjxhdXRob3JzPjxhdXRob3I+Q2hlbiwgV2Vuc2h1YWk8L2F1dGhvcj48
YXV0aG9yPkxpLCBYaXlhbzwvYXV0aG9yPjxhdXRob3I+SmluLCBTaGVuYmFvPC9hdXRob3I+PGF1
dGhvcj5ZYW5nLCBMdW53ZWk8L2F1dGhvcj48YXV0aG9yPkxpLCBZYW48L2F1dGhvcj48YXV0aG9y
PkhlLCBYdWVsaWFuZzwvYXV0aG9yPjxhdXRob3I+WmhhbmcsIFdhbnRpbmc8L2F1dGhvcj48YXV0
aG9yPld1LCBZaW54aW5nPC9hdXRob3I+PGF1dGhvcj5IdWksIFpoaWxpbjwvYXV0aG9yPjxhdXRo
b3I+WWFuZywgWmhpbWluPC9hdXRob3I+PGF1dGhvcj5ZYW5nLCBKaWFuPC9hdXRob3I+PGF1dGhv
cj5YaWFvLCBXZWk8L2F1dGhvcj48YXV0aG9yPlNoYSwgR2FuZzwvYXV0aG9yPjxhdXRob3I+V2Fu
ZywgSmlhbmd3ZWk8L2F1dGhvcj48YXV0aG9yPlpob3UsIFplbmdsaW48L2F1dGhvcj48L2F1dGhv
cnM+PC9jb250cmlidXRvcnM+PHRpdGxlcz48dGl0bGU+UmV2ZWFsaW5nIHRoZSByb29tIHRlbXBl
cmF0dXJlIHN1cGVycGxhc3RpY2l0eSBpbiBidWxrIHJlY3J5c3RhbGxpemVkIG1vbHliZGVudW08
L3RpdGxlPjxzZWNvbmRhcnktdGl0bGU+TmF0dXJlIENvbW11bmljYXRpb25zPC9zZWNvbmRhcnkt
dGl0bGU+PC90aXRsZXM+PHBlcmlvZGljYWw+PGZ1bGwtdGl0bGU+TmF0dXJlIENvbW11bmljYXRp
b25zPC9mdWxsLXRpdGxlPjwvcGVyaW9kaWNhbD48dm9sdW1lPjE0PC92b2x1bWU+PG51bWJlcj4x
PC9udW1iZXI+PGRhdGVzPjx5ZWFyPjIwMjM8L3llYXI+PC9kYXRlcz48aXNibj4yMDQxLTE3MjM8
L2lzYm4+PHVybHM+PC91cmxzPjxlbGVjdHJvbmljLXJlc291cmNlLW51bT4xMC4xMDM4L3M0MTQ2
Ny0wMjMtNDQwNTYtNzwvZWxlY3Ryb25pYy1yZXNvdXJjZS1udW0+PC9yZWNvcmQ+PC9DaXRlPjxD
aXRlPjxBdXRob3I+Wmhhbmc8L0F1dGhvcj48WWVhcj4yMDI1PC9ZZWFyPjxSZWNOdW0+MjExPC9S
ZWNOdW0+PHJlY29yZD48cmVjLW51bWJlcj4yMTE8L3JlYy1udW1iZXI+PGZvcmVpZ24ta2V5cz48
a2V5IGFwcD0iRU4iIGRiLWlkPSJhd3B2ejk1MGI5dmUwNGV6cmU1eGYyd2xzeGZ2cnI5emR4cmEi
IHRpbWVzdGFtcD0iMTc0ODg4NTM4MiI+MjExPC9rZXk+PC9mb3JlaWduLWtleXM+PHJlZi10eXBl
IG5hbWU9IkpvdXJuYWwgQXJ0aWNsZSI+MTc8L3JlZi10eXBlPjxjb250cmlidXRvcnM+PGF1dGhv
cnM+PGF1dGhvcj5aaGFuZywgV2FudGluZzwvYXV0aG9yPjxhdXRob3I+Q2hlbiwgV2Vuc2h1YWk8
L2F1dGhvcj48YXV0aG9yPkxpLCBZYW48L2F1dGhvcj48YXV0aG9yPkhlLCBYdWVsaWFuZzwvYXV0
aG9yPjxhdXRob3I+WmhvdSwgWmVuZ2xpbjwvYXV0aG9yPjwvYXV0aG9ycz48L2NvbnRyaWJ1dG9y
cz48dGl0bGVzPjx0aXRsZT5BY2hpZXZpbmcgc3luZXJnaXN0aWMgc3RyZW5ndGgtZHVjdGlsaXR5
IGVuaGFuY2VtZW50IG9mIEhmQyBmaW5lLXBhcnRpY2xlIGRpc3BlcnNlZCBtb2x5YmRlbnVtIGFs
bG95PC90aXRsZT48c2Vjb25kYXJ5LXRpdGxlPkpvdXJuYWwgb2YgQWxsb3lzIGFuZCBDb21wb3Vu
ZHM8L3NlY29uZGFyeS10aXRsZT48L3RpdGxlcz48cGVyaW9kaWNhbD48ZnVsbC10aXRsZT5Kb3Vy
bmFsIG9mIEFsbG95cyBhbmQgQ29tcG91bmRzPC9mdWxsLXRpdGxlPjwvcGVyaW9kaWNhbD48dm9s
dW1lPjEwMjc8L3ZvbHVtZT48c2VjdGlvbj4xODA2MDA8L3NlY3Rpb24+PGRhdGVzPjx5ZWFyPjIw
MjU8L3llYXI+PC9kYXRlcz48aXNibj4wOTI1ODM4ODwvaXNibj48dXJscz48L3VybHM+PGVsZWN0
cm9uaWMtcmVzb3VyY2UtbnVtPjEwLjEwMTYvai5qYWxsY29tLjIwMjUuMTgwNjAwPC9lbGVjdHJv
bmljLXJlc291cmNlLW51bT48L3JlY29yZD48L0NpdGU+PENpdGU+PEF1dGhvcj5DaGVuPC9BdXRo
b3I+PFllYXI+MjAyNDwvWWVhcj48UmVjTnVtPjQ2ODwvUmVjTnVtPjxyZWNvcmQ+PHJlYy1udW1i
ZXI+NDY4PC9yZWMtbnVtYmVyPjxmb3JlaWduLWtleXM+PGtleSBhcHA9IkVOIiBkYi1pZD0iYXdw
dno5NTBiOXZlMDRlenJlNXhmMndsc3hmdnJyOXpkeHJhIiB0aW1lc3RhbXA9IjE3NTg0MTEyMDci
PjQ2ODwva2V5PjwvZm9yZWlnbi1rZXlzPjxyZWYtdHlwZSBuYW1lPSJKb3VybmFsIEFydGljbGUi
PjE3PC9yZWYtdHlwZT48Y29udHJpYnV0b3JzPjxhdXRob3JzPjxhdXRob3I+Q2hlbiwgV2Vuc2h1
YWk8L2F1dGhvcj48YXV0aG9yPkhlLCBYdWVsaWFuZzwvYXV0aG9yPjxhdXRob3I+TWVuZywgTGk8
L2F1dGhvcj48YXV0aG9yPlpoYW5nLCBOaW5nPC9hdXRob3I+PGF1dGhvcj5MaSwgWWFuPC9hdXRo
b3I+PGF1dGhvcj5aaG91LCBaZW5nbGluPC9hdXRob3I+PC9hdXRob3JzPjwvY29udHJpYnV0b3Jz
Pjx0aXRsZXM+PHRpdGxlPkluLXNpdHUgRUJTRCBpbnZlc3RpZ2F0aW9uIG9uIGRlZm9ybWF0aW9u
IG1lY2hhbmlzbSBvZiByb29tIHRlbXBlcmF0dXJlIHN1cGVycGxhc3RpY2l0eSBvZiBidWxrIHJl
Y3J5c3RhbGxpemVkIG1vbHliZGVudW08L3RpdGxlPjxzZWNvbmRhcnktdGl0bGU+TWF0ZXJpYWxz
IENoYXJhY3Rlcml6YXRpb248L3NlY29uZGFyeS10aXRsZT48L3RpdGxlcz48cGVyaW9kaWNhbD48
ZnVsbC10aXRsZT5NYXRlcmlhbHMgQ2hhcmFjdGVyaXphdGlvbjwvZnVsbC10aXRsZT48L3Blcmlv
ZGljYWw+PHZvbHVtZT4yMTY8L3ZvbHVtZT48c2VjdGlvbj4xMTQyNDg8L3NlY3Rpb24+PGRhdGVz
Pjx5ZWFyPjIwMjQ8L3llYXI+PC9kYXRlcz48aXNibj4xMDQ0NTgwMzwvaXNibj48dXJscz48L3Vy
bHM+PGVsZWN0cm9uaWMtcmVzb3VyY2UtbnVtPjEwLjEwMTYvai5tYXRjaGFyLjIwMjQuMTE0MjQ4
PC9lbGVjdHJvbmljLXJlc291cmNlLW51bT48L3JlY29yZD48L0NpdGU+PC9FbmROb3RlPgB=
</w:fldData>
        </w:fldChar>
      </w:r>
      <w:r w:rsidR="00D52263">
        <w:rPr>
          <w:rFonts w:ascii="Times New Roman" w:eastAsia="宋体" w:hAnsi="Times New Roman" w:cs="Times New Roman"/>
          <w:bCs/>
          <w:color w:val="EE0000"/>
          <w:sz w:val="24"/>
          <w:szCs w:val="24"/>
          <w:lang w:val="en-AU"/>
        </w:rPr>
        <w:instrText xml:space="preserve"> ADDIN EN.CITE </w:instrText>
      </w:r>
      <w:r w:rsidR="00D52263">
        <w:rPr>
          <w:rFonts w:ascii="Times New Roman" w:eastAsia="宋体" w:hAnsi="Times New Roman" w:cs="Times New Roman"/>
          <w:bCs/>
          <w:color w:val="EE0000"/>
          <w:sz w:val="24"/>
          <w:szCs w:val="24"/>
          <w:lang w:val="en-AU"/>
        </w:rPr>
        <w:fldChar w:fldCharType="begin">
          <w:fldData xml:space="preserve">PEVuZE5vdGU+PENpdGU+PEF1dGhvcj5DaGVuPC9BdXRob3I+PFllYXI+MjAyMzwvWWVhcj48UmVj
TnVtPjE2NzwvUmVjTnVtPjxEaXNwbGF5VGV4dD48c3R5bGUgZmFjZT0ic3VwZXJzY3JpcHQiPjE5
LDUwLDUxPC9zdHlsZT48L0Rpc3BsYXlUZXh0PjxyZWNvcmQ+PHJlYy1udW1iZXI+MTY3PC9yZWMt
bnVtYmVyPjxmb3JlaWduLWtleXM+PGtleSBhcHA9IkVOIiBkYi1pZD0iYXdwdno5NTBiOXZlMDRl
enJlNXhmMndsc3hmdnJyOXpkeHJhIiB0aW1lc3RhbXA9IjE3NDIxMzU4MzIiPjE2Nzwva2V5Pjwv
Zm9yZWlnbi1rZXlzPjxyZWYtdHlwZSBuYW1lPSJKb3VybmFsIEFydGljbGUiPjE3PC9yZWYtdHlw
ZT48Y29udHJpYnV0b3JzPjxhdXRob3JzPjxhdXRob3I+Q2hlbiwgV2Vuc2h1YWk8L2F1dGhvcj48
YXV0aG9yPkxpLCBYaXlhbzwvYXV0aG9yPjxhdXRob3I+SmluLCBTaGVuYmFvPC9hdXRob3I+PGF1
dGhvcj5ZYW5nLCBMdW53ZWk8L2F1dGhvcj48YXV0aG9yPkxpLCBZYW48L2F1dGhvcj48YXV0aG9y
PkhlLCBYdWVsaWFuZzwvYXV0aG9yPjxhdXRob3I+WmhhbmcsIFdhbnRpbmc8L2F1dGhvcj48YXV0
aG9yPld1LCBZaW54aW5nPC9hdXRob3I+PGF1dGhvcj5IdWksIFpoaWxpbjwvYXV0aG9yPjxhdXRo
b3I+WWFuZywgWmhpbWluPC9hdXRob3I+PGF1dGhvcj5ZYW5nLCBKaWFuPC9hdXRob3I+PGF1dGhv
cj5YaWFvLCBXZWk8L2F1dGhvcj48YXV0aG9yPlNoYSwgR2FuZzwvYXV0aG9yPjxhdXRob3I+V2Fu
ZywgSmlhbmd3ZWk8L2F1dGhvcj48YXV0aG9yPlpob3UsIFplbmdsaW48L2F1dGhvcj48L2F1dGhv
cnM+PC9jb250cmlidXRvcnM+PHRpdGxlcz48dGl0bGU+UmV2ZWFsaW5nIHRoZSByb29tIHRlbXBl
cmF0dXJlIHN1cGVycGxhc3RpY2l0eSBpbiBidWxrIHJlY3J5c3RhbGxpemVkIG1vbHliZGVudW08
L3RpdGxlPjxzZWNvbmRhcnktdGl0bGU+TmF0dXJlIENvbW11bmljYXRpb25zPC9zZWNvbmRhcnkt
dGl0bGU+PC90aXRsZXM+PHBlcmlvZGljYWw+PGZ1bGwtdGl0bGU+TmF0dXJlIENvbW11bmljYXRp
b25zPC9mdWxsLXRpdGxlPjwvcGVyaW9kaWNhbD48dm9sdW1lPjE0PC92b2x1bWU+PG51bWJlcj4x
PC9udW1iZXI+PGRhdGVzPjx5ZWFyPjIwMjM8L3llYXI+PC9kYXRlcz48aXNibj4yMDQxLTE3MjM8
L2lzYm4+PHVybHM+PC91cmxzPjxlbGVjdHJvbmljLXJlc291cmNlLW51bT4xMC4xMDM4L3M0MTQ2
Ny0wMjMtNDQwNTYtNzwvZWxlY3Ryb25pYy1yZXNvdXJjZS1udW0+PC9yZWNvcmQ+PC9DaXRlPjxD
aXRlPjxBdXRob3I+Wmhhbmc8L0F1dGhvcj48WWVhcj4yMDI1PC9ZZWFyPjxSZWNOdW0+MjExPC9S
ZWNOdW0+PHJlY29yZD48cmVjLW51bWJlcj4yMTE8L3JlYy1udW1iZXI+PGZvcmVpZ24ta2V5cz48
a2V5IGFwcD0iRU4iIGRiLWlkPSJhd3B2ejk1MGI5dmUwNGV6cmU1eGYyd2xzeGZ2cnI5emR4cmEi
IHRpbWVzdGFtcD0iMTc0ODg4NTM4MiI+MjExPC9rZXk+PC9mb3JlaWduLWtleXM+PHJlZi10eXBl
IG5hbWU9IkpvdXJuYWwgQXJ0aWNsZSI+MTc8L3JlZi10eXBlPjxjb250cmlidXRvcnM+PGF1dGhv
cnM+PGF1dGhvcj5aaGFuZywgV2FudGluZzwvYXV0aG9yPjxhdXRob3I+Q2hlbiwgV2Vuc2h1YWk8
L2F1dGhvcj48YXV0aG9yPkxpLCBZYW48L2F1dGhvcj48YXV0aG9yPkhlLCBYdWVsaWFuZzwvYXV0
aG9yPjxhdXRob3I+WmhvdSwgWmVuZ2xpbjwvYXV0aG9yPjwvYXV0aG9ycz48L2NvbnRyaWJ1dG9y
cz48dGl0bGVzPjx0aXRsZT5BY2hpZXZpbmcgc3luZXJnaXN0aWMgc3RyZW5ndGgtZHVjdGlsaXR5
IGVuaGFuY2VtZW50IG9mIEhmQyBmaW5lLXBhcnRpY2xlIGRpc3BlcnNlZCBtb2x5YmRlbnVtIGFs
bG95PC90aXRsZT48c2Vjb25kYXJ5LXRpdGxlPkpvdXJuYWwgb2YgQWxsb3lzIGFuZCBDb21wb3Vu
ZHM8L3NlY29uZGFyeS10aXRsZT48L3RpdGxlcz48cGVyaW9kaWNhbD48ZnVsbC10aXRsZT5Kb3Vy
bmFsIG9mIEFsbG95cyBhbmQgQ29tcG91bmRzPC9mdWxsLXRpdGxlPjwvcGVyaW9kaWNhbD48dm9s
dW1lPjEwMjc8L3ZvbHVtZT48c2VjdGlvbj4xODA2MDA8L3NlY3Rpb24+PGRhdGVzPjx5ZWFyPjIw
MjU8L3llYXI+PC9kYXRlcz48aXNibj4wOTI1ODM4ODwvaXNibj48dXJscz48L3VybHM+PGVsZWN0
cm9uaWMtcmVzb3VyY2UtbnVtPjEwLjEwMTYvai5qYWxsY29tLjIwMjUuMTgwNjAwPC9lbGVjdHJv
bmljLXJlc291cmNlLW51bT48L3JlY29yZD48L0NpdGU+PENpdGU+PEF1dGhvcj5DaGVuPC9BdXRo
b3I+PFllYXI+MjAyNDwvWWVhcj48UmVjTnVtPjQ2ODwvUmVjTnVtPjxyZWNvcmQ+PHJlYy1udW1i
ZXI+NDY4PC9yZWMtbnVtYmVyPjxmb3JlaWduLWtleXM+PGtleSBhcHA9IkVOIiBkYi1pZD0iYXdw
dno5NTBiOXZlMDRlenJlNXhmMndsc3hmdnJyOXpkeHJhIiB0aW1lc3RhbXA9IjE3NTg0MTEyMDci
PjQ2ODwva2V5PjwvZm9yZWlnbi1rZXlzPjxyZWYtdHlwZSBuYW1lPSJKb3VybmFsIEFydGljbGUi
PjE3PC9yZWYtdHlwZT48Y29udHJpYnV0b3JzPjxhdXRob3JzPjxhdXRob3I+Q2hlbiwgV2Vuc2h1
YWk8L2F1dGhvcj48YXV0aG9yPkhlLCBYdWVsaWFuZzwvYXV0aG9yPjxhdXRob3I+TWVuZywgTGk8
L2F1dGhvcj48YXV0aG9yPlpoYW5nLCBOaW5nPC9hdXRob3I+PGF1dGhvcj5MaSwgWWFuPC9hdXRo
b3I+PGF1dGhvcj5aaG91LCBaZW5nbGluPC9hdXRob3I+PC9hdXRob3JzPjwvY29udHJpYnV0b3Jz
Pjx0aXRsZXM+PHRpdGxlPkluLXNpdHUgRUJTRCBpbnZlc3RpZ2F0aW9uIG9uIGRlZm9ybWF0aW9u
IG1lY2hhbmlzbSBvZiByb29tIHRlbXBlcmF0dXJlIHN1cGVycGxhc3RpY2l0eSBvZiBidWxrIHJl
Y3J5c3RhbGxpemVkIG1vbHliZGVudW08L3RpdGxlPjxzZWNvbmRhcnktdGl0bGU+TWF0ZXJpYWxz
IENoYXJhY3Rlcml6YXRpb248L3NlY29uZGFyeS10aXRsZT48L3RpdGxlcz48cGVyaW9kaWNhbD48
ZnVsbC10aXRsZT5NYXRlcmlhbHMgQ2hhcmFjdGVyaXphdGlvbjwvZnVsbC10aXRsZT48L3Blcmlv
ZGljYWw+PHZvbHVtZT4yMTY8L3ZvbHVtZT48c2VjdGlvbj4xMTQyNDg8L3NlY3Rpb24+PGRhdGVz
Pjx5ZWFyPjIwMjQ8L3llYXI+PC9kYXRlcz48aXNibj4xMDQ0NTgwMzwvaXNibj48dXJscz48L3Vy
bHM+PGVsZWN0cm9uaWMtcmVzb3VyY2UtbnVtPjEwLjEwMTYvai5tYXRjaGFyLjIwMjQuMTE0MjQ4
PC9lbGVjdHJvbmljLXJlc291cmNlLW51bT48L3JlY29yZD48L0NpdGU+PC9FbmROb3RlPgB=
</w:fldData>
        </w:fldChar>
      </w:r>
      <w:r w:rsidR="00D52263">
        <w:rPr>
          <w:rFonts w:ascii="Times New Roman" w:eastAsia="宋体" w:hAnsi="Times New Roman" w:cs="Times New Roman"/>
          <w:bCs/>
          <w:color w:val="EE0000"/>
          <w:sz w:val="24"/>
          <w:szCs w:val="24"/>
          <w:lang w:val="en-AU"/>
        </w:rPr>
        <w:instrText xml:space="preserve"> ADDIN EN.CITE.DATA </w:instrText>
      </w:r>
      <w:r w:rsidR="00D52263">
        <w:rPr>
          <w:rFonts w:ascii="Times New Roman" w:eastAsia="宋体" w:hAnsi="Times New Roman" w:cs="Times New Roman"/>
          <w:bCs/>
          <w:color w:val="EE0000"/>
          <w:sz w:val="24"/>
          <w:szCs w:val="24"/>
          <w:lang w:val="en-AU"/>
        </w:rPr>
      </w:r>
      <w:r w:rsidR="00D52263">
        <w:rPr>
          <w:rFonts w:ascii="Times New Roman" w:eastAsia="宋体" w:hAnsi="Times New Roman" w:cs="Times New Roman"/>
          <w:bCs/>
          <w:color w:val="EE0000"/>
          <w:sz w:val="24"/>
          <w:szCs w:val="24"/>
          <w:lang w:val="en-AU"/>
        </w:rPr>
        <w:fldChar w:fldCharType="end"/>
      </w:r>
      <w:r w:rsidR="00D52263" w:rsidRPr="00D52263">
        <w:rPr>
          <w:rFonts w:ascii="Times New Roman" w:eastAsia="宋体" w:hAnsi="Times New Roman" w:cs="Times New Roman"/>
          <w:bCs/>
          <w:color w:val="EE0000"/>
          <w:sz w:val="24"/>
          <w:szCs w:val="24"/>
          <w:lang w:val="en-AU"/>
        </w:rPr>
      </w:r>
      <w:r w:rsidR="00D52263" w:rsidRPr="00D52263">
        <w:rPr>
          <w:rFonts w:ascii="Times New Roman" w:eastAsia="宋体" w:hAnsi="Times New Roman" w:cs="Times New Roman"/>
          <w:bCs/>
          <w:color w:val="EE0000"/>
          <w:sz w:val="24"/>
          <w:szCs w:val="24"/>
          <w:lang w:val="en-AU"/>
        </w:rPr>
        <w:fldChar w:fldCharType="separate"/>
      </w:r>
      <w:r w:rsidR="00D52263" w:rsidRPr="00D52263">
        <w:rPr>
          <w:rFonts w:ascii="Times New Roman" w:eastAsia="宋体" w:hAnsi="Times New Roman" w:cs="Times New Roman"/>
          <w:bCs/>
          <w:noProof/>
          <w:color w:val="EE0000"/>
          <w:sz w:val="24"/>
          <w:szCs w:val="24"/>
          <w:vertAlign w:val="superscript"/>
          <w:lang w:val="en-AU"/>
        </w:rPr>
        <w:t>19,50,51</w:t>
      </w:r>
      <w:r w:rsidR="00D52263" w:rsidRPr="00D52263">
        <w:rPr>
          <w:rFonts w:ascii="Times New Roman" w:eastAsia="宋体" w:hAnsi="Times New Roman" w:cs="Times New Roman"/>
          <w:bCs/>
          <w:color w:val="EE0000"/>
          <w:sz w:val="24"/>
          <w:szCs w:val="24"/>
          <w:lang w:val="en-AU"/>
        </w:rPr>
        <w:fldChar w:fldCharType="end"/>
      </w:r>
      <w:r w:rsidR="00B4431C">
        <w:rPr>
          <w:rFonts w:ascii="Times New Roman" w:eastAsia="宋体" w:hAnsi="Times New Roman" w:cs="Times New Roman" w:hint="eastAsia"/>
          <w:bCs/>
          <w:sz w:val="24"/>
          <w:szCs w:val="24"/>
          <w:lang w:val="en-AU"/>
        </w:rPr>
        <w:t xml:space="preserve"> or </w:t>
      </w:r>
      <w:r w:rsidR="00D52263">
        <w:rPr>
          <w:rFonts w:ascii="Times New Roman" w:eastAsia="宋体" w:hAnsi="Times New Roman" w:cs="Times New Roman" w:hint="eastAsia"/>
          <w:bCs/>
          <w:sz w:val="24"/>
          <w:szCs w:val="24"/>
          <w:lang w:val="en-AU"/>
        </w:rPr>
        <w:t xml:space="preserve">adding </w:t>
      </w:r>
      <w:r w:rsidR="00D52263">
        <w:rPr>
          <w:rFonts w:ascii="Times New Roman" w:eastAsia="宋体" w:hAnsi="Times New Roman" w:cs="Times New Roman" w:hint="eastAsia"/>
          <w:bCs/>
          <w:sz w:val="24"/>
          <w:szCs w:val="24"/>
          <w:lang w:val="en-AU"/>
        </w:rPr>
        <w:lastRenderedPageBreak/>
        <w:t>extremely high amounts of rhenium</w:t>
      </w:r>
      <w:r w:rsidR="00980A5B" w:rsidRPr="00980A5B">
        <w:rPr>
          <w:rFonts w:ascii="Times New Roman" w:eastAsia="宋体" w:hAnsi="Times New Roman" w:cs="Times New Roman"/>
          <w:bCs/>
          <w:color w:val="EE0000"/>
          <w:sz w:val="24"/>
          <w:szCs w:val="24"/>
          <w:lang w:val="en-AU"/>
        </w:rPr>
        <w:fldChar w:fldCharType="begin">
          <w:fldData xml:space="preserve">PEVuZE5vdGU+PENpdGU+PEF1dGhvcj5IdWFuZzwvQXV0aG9yPjxZZWFyPjIwMjU8L1llYXI+PFJl
Y051bT40Njk8L1JlY051bT48RGlzcGxheVRleHQ+PHN0eWxlIGZhY2U9InN1cGVyc2NyaXB0Ij41
Miw1Mzwvc3R5bGU+PC9EaXNwbGF5VGV4dD48cmVjb3JkPjxyZWMtbnVtYmVyPjQ2OTwvcmVjLW51
bWJlcj48Zm9yZWlnbi1rZXlzPjxrZXkgYXBwPSJFTiIgZGItaWQ9ImF3cHZ6OTUwYjl2ZTA0ZXpy
ZTV4ZjJ3bHN4ZnZycjl6ZHhyYSIgdGltZXN0YW1wPSIxNzU4NDExMjM0Ij40Njk8L2tleT48L2Zv
cmVpZ24ta2V5cz48cmVmLXR5cGUgbmFtZT0iSm91cm5hbCBBcnRpY2xlIj4xNzwvcmVmLXR5cGU+
PGNvbnRyaWJ1dG9ycz48YXV0aG9ycz48YXV0aG9yPkh1YW5nLCBMaTwvYXV0aG9yPjxhdXRob3I+
WHUsIEhhaWxvbmc8L2F1dGhvcj48YXV0aG9yPkNoYW5nLCBUaWFuPC9hdXRob3I+PGF1dGhvcj5M
aW4sIFhpYW9odWk8L2F1dGhvcj48YXV0aG9yPkxpYW5nLCBKaW5nPC9hdXRob3I+PGF1dGhvcj5Y
aW4sIFRpYW48L2F1dGhvcj48YXV0aG9yPkdhbywgWHVhbnFpYW88L2F1dGhvcj48YXV0aG9yPkxp
LCBKaWFuZmVuZzwvYXV0aG9yPjxhdXRob3I+WHVlLCBKaWFucm9uZzwvYXV0aG9yPjxhdXRob3I+
WmhhbmcsIFdlbjwvYXV0aG9yPjwvYXV0aG9ycz48L2NvbnRyaWJ1dG9ycz48dGl0bGVzPjx0aXRs
ZT5FbmhhbmNpbmcgc3RyZW5ndGgtZHVjdGlsaXR5IGluIGZpbmUtZ3JhaW4gTW8gcmUgYWxsb3kg
ZmliZXJzPC90aXRsZT48c2Vjb25kYXJ5LXRpdGxlPkludGVybmF0aW9uYWwgSm91cm5hbCBvZiBS
ZWZyYWN0b3J5IE1ldGFscyBhbmQgSGFyZCBNYXRlcmlhbHM8L3NlY29uZGFyeS10aXRsZT48L3Rp
dGxlcz48cGVyaW9kaWNhbD48ZnVsbC10aXRsZT5JbnRlcm5hdGlvbmFsIEpvdXJuYWwgb2YgUmVm
cmFjdG9yeSBNZXRhbHMgYW5kIEhhcmQgTWF0ZXJpYWxzPC9mdWxsLXRpdGxlPjwvcGVyaW9kaWNh
bD48dm9sdW1lPjEzMzwvdm9sdW1lPjxzZWN0aW9uPjEwNzMzNTwvc2VjdGlvbj48ZGF0ZXM+PHll
YXI+MjAyNTwveWVhcj48L2RhdGVzPjxpc2JuPjAyNjM0MzY4PC9pc2JuPjx1cmxzPjwvdXJscz48
ZWxlY3Ryb25pYy1yZXNvdXJjZS1udW0+MTAuMTAxNi9qLmlqcm1obS4yMDI1LjEwNzMzNTwvZWxl
Y3Ryb25pYy1yZXNvdXJjZS1udW0+PC9yZWNvcmQ+PC9DaXRlPjxDaXRlPjxBdXRob3I+TGluPC9B
dXRob3I+PFllYXI+MjAyNTwvWWVhcj48UmVjTnVtPjIxMjwvUmVjTnVtPjxyZWNvcmQ+PHJlYy1u
dW1iZXI+MjEyPC9yZWMtbnVtYmVyPjxmb3JlaWduLWtleXM+PGtleSBhcHA9IkVOIiBkYi1pZD0i
YXdwdno5NTBiOXZlMDRlenJlNXhmMndsc3hmdnJyOXpkeHJhIiB0aW1lc3RhbXA9IjE3NDg4ODU0
MDAiPjIxMjwva2V5PjwvZm9yZWlnbi1rZXlzPjxyZWYtdHlwZSBuYW1lPSJKb3VybmFsIEFydGlj
bGUiPjE3PC9yZWYtdHlwZT48Y29udHJpYnV0b3JzPjxhdXRob3JzPjxhdXRob3I+TGluLCBYaWFv
aHVpPC9hdXRob3I+PGF1dGhvcj5IdWFuZywgTGk8L2F1dGhvcj48YXV0aG9yPkNoYW5nLCBUaWFu
PC9hdXRob3I+PGF1dGhvcj5YaW4sIFRpYW48L2F1dGhvcj48YXV0aG9yPlh1ZSwgSmlhbnJvbmc8
L2F1dGhvcj48YXV0aG9yPkxpYW5nLCBKaW5nPC9hdXRob3I+PGF1dGhvcj5HYW8sIFh1YW5xaWFv
PC9hdXRob3I+PGF1dGhvcj5MaSwgWWFuY2hhbzwvYXV0aG9yPjxhdXRob3I+WHUsIEhhaWxvbmc8
L2F1dGhvcj48YXV0aG9yPkxpLCBKaWFuZmVuZzwvYXV0aG9yPjxhdXRob3I+WmhhbmcsIFdlbjwv
YXV0aG9yPjwvYXV0aG9ycz48L2NvbnRyaWJ1dG9ycz48dGl0bGVzPjx0aXRsZT5FbmhhbmNlZCBt
ZWNoYW5pY2FsIHByb3BlcnR5IGluIG1vbHliZGVudW0tcmhlbml1bSBhbGxveSB2aWEgaGlnaC10
ZW1wZXJhdHVyZSBhZ2luZzwvdGl0bGU+PHNlY29uZGFyeS10aXRsZT5Kb3VybmFsIG9mIEFsbG95
cyBhbmQgQ29tcG91bmRzPC9zZWNvbmRhcnktdGl0bGU+PC90aXRsZXM+PHBlcmlvZGljYWw+PGZ1
bGwtdGl0bGU+Sm91cm5hbCBvZiBBbGxveXMgYW5kIENvbXBvdW5kczwvZnVsbC10aXRsZT48L3Bl
cmlvZGljYWw+PHZvbHVtZT4xMDM0PC92b2x1bWU+PHNlY3Rpb24+MTgxMjUxPC9zZWN0aW9uPjxk
YXRlcz48eWVhcj4yMDI1PC95ZWFyPjwvZGF0ZXM+PGlzYm4+MDkyNTgzODg8L2lzYm4+PHVybHM+
PC91cmxzPjxlbGVjdHJvbmljLXJlc291cmNlLW51bT4xMC4xMDE2L2ouamFsbGNvbS4yMDI1LjE4
MTI1MTwvZWxlY3Ryb25pYy1yZXNvdXJjZS1udW0+PC9yZWNvcmQ+PC9DaXRlPjwvRW5kTm90ZT4A
</w:fldData>
        </w:fldChar>
      </w:r>
      <w:r w:rsidR="00980A5B" w:rsidRPr="00980A5B">
        <w:rPr>
          <w:rFonts w:ascii="Times New Roman" w:eastAsia="宋体" w:hAnsi="Times New Roman" w:cs="Times New Roman"/>
          <w:bCs/>
          <w:color w:val="EE0000"/>
          <w:sz w:val="24"/>
          <w:szCs w:val="24"/>
          <w:lang w:val="en-AU"/>
        </w:rPr>
        <w:instrText xml:space="preserve"> ADDIN EN.CITE </w:instrText>
      </w:r>
      <w:r w:rsidR="00980A5B" w:rsidRPr="00980A5B">
        <w:rPr>
          <w:rFonts w:ascii="Times New Roman" w:eastAsia="宋体" w:hAnsi="Times New Roman" w:cs="Times New Roman"/>
          <w:bCs/>
          <w:color w:val="EE0000"/>
          <w:sz w:val="24"/>
          <w:szCs w:val="24"/>
          <w:lang w:val="en-AU"/>
        </w:rPr>
        <w:fldChar w:fldCharType="begin">
          <w:fldData xml:space="preserve">PEVuZE5vdGU+PENpdGU+PEF1dGhvcj5IdWFuZzwvQXV0aG9yPjxZZWFyPjIwMjU8L1llYXI+PFJl
Y051bT40Njk8L1JlY051bT48RGlzcGxheVRleHQ+PHN0eWxlIGZhY2U9InN1cGVyc2NyaXB0Ij41
Miw1Mzwvc3R5bGU+PC9EaXNwbGF5VGV4dD48cmVjb3JkPjxyZWMtbnVtYmVyPjQ2OTwvcmVjLW51
bWJlcj48Zm9yZWlnbi1rZXlzPjxrZXkgYXBwPSJFTiIgZGItaWQ9ImF3cHZ6OTUwYjl2ZTA0ZXpy
ZTV4ZjJ3bHN4ZnZycjl6ZHhyYSIgdGltZXN0YW1wPSIxNzU4NDExMjM0Ij40Njk8L2tleT48L2Zv
cmVpZ24ta2V5cz48cmVmLXR5cGUgbmFtZT0iSm91cm5hbCBBcnRpY2xlIj4xNzwvcmVmLXR5cGU+
PGNvbnRyaWJ1dG9ycz48YXV0aG9ycz48YXV0aG9yPkh1YW5nLCBMaTwvYXV0aG9yPjxhdXRob3I+
WHUsIEhhaWxvbmc8L2F1dGhvcj48YXV0aG9yPkNoYW5nLCBUaWFuPC9hdXRob3I+PGF1dGhvcj5M
aW4sIFhpYW9odWk8L2F1dGhvcj48YXV0aG9yPkxpYW5nLCBKaW5nPC9hdXRob3I+PGF1dGhvcj5Y
aW4sIFRpYW48L2F1dGhvcj48YXV0aG9yPkdhbywgWHVhbnFpYW88L2F1dGhvcj48YXV0aG9yPkxp
LCBKaWFuZmVuZzwvYXV0aG9yPjxhdXRob3I+WHVlLCBKaWFucm9uZzwvYXV0aG9yPjxhdXRob3I+
WmhhbmcsIFdlbjwvYXV0aG9yPjwvYXV0aG9ycz48L2NvbnRyaWJ1dG9ycz48dGl0bGVzPjx0aXRs
ZT5FbmhhbmNpbmcgc3RyZW5ndGgtZHVjdGlsaXR5IGluIGZpbmUtZ3JhaW4gTW8gcmUgYWxsb3kg
ZmliZXJzPC90aXRsZT48c2Vjb25kYXJ5LXRpdGxlPkludGVybmF0aW9uYWwgSm91cm5hbCBvZiBS
ZWZyYWN0b3J5IE1ldGFscyBhbmQgSGFyZCBNYXRlcmlhbHM8L3NlY29uZGFyeS10aXRsZT48L3Rp
dGxlcz48cGVyaW9kaWNhbD48ZnVsbC10aXRsZT5JbnRlcm5hdGlvbmFsIEpvdXJuYWwgb2YgUmVm
cmFjdG9yeSBNZXRhbHMgYW5kIEhhcmQgTWF0ZXJpYWxzPC9mdWxsLXRpdGxlPjwvcGVyaW9kaWNh
bD48dm9sdW1lPjEzMzwvdm9sdW1lPjxzZWN0aW9uPjEwNzMzNTwvc2VjdGlvbj48ZGF0ZXM+PHll
YXI+MjAyNTwveWVhcj48L2RhdGVzPjxpc2JuPjAyNjM0MzY4PC9pc2JuPjx1cmxzPjwvdXJscz48
ZWxlY3Ryb25pYy1yZXNvdXJjZS1udW0+MTAuMTAxNi9qLmlqcm1obS4yMDI1LjEwNzMzNTwvZWxl
Y3Ryb25pYy1yZXNvdXJjZS1udW0+PC9yZWNvcmQ+PC9DaXRlPjxDaXRlPjxBdXRob3I+TGluPC9B
dXRob3I+PFllYXI+MjAyNTwvWWVhcj48UmVjTnVtPjIxMjwvUmVjTnVtPjxyZWNvcmQ+PHJlYy1u
dW1iZXI+MjEyPC9yZWMtbnVtYmVyPjxmb3JlaWduLWtleXM+PGtleSBhcHA9IkVOIiBkYi1pZD0i
YXdwdno5NTBiOXZlMDRlenJlNXhmMndsc3hmdnJyOXpkeHJhIiB0aW1lc3RhbXA9IjE3NDg4ODU0
MDAiPjIxMjwva2V5PjwvZm9yZWlnbi1rZXlzPjxyZWYtdHlwZSBuYW1lPSJKb3VybmFsIEFydGlj
bGUiPjE3PC9yZWYtdHlwZT48Y29udHJpYnV0b3JzPjxhdXRob3JzPjxhdXRob3I+TGluLCBYaWFv
aHVpPC9hdXRob3I+PGF1dGhvcj5IdWFuZywgTGk8L2F1dGhvcj48YXV0aG9yPkNoYW5nLCBUaWFu
PC9hdXRob3I+PGF1dGhvcj5YaW4sIFRpYW48L2F1dGhvcj48YXV0aG9yPlh1ZSwgSmlhbnJvbmc8
L2F1dGhvcj48YXV0aG9yPkxpYW5nLCBKaW5nPC9hdXRob3I+PGF1dGhvcj5HYW8sIFh1YW5xaWFv
PC9hdXRob3I+PGF1dGhvcj5MaSwgWWFuY2hhbzwvYXV0aG9yPjxhdXRob3I+WHUsIEhhaWxvbmc8
L2F1dGhvcj48YXV0aG9yPkxpLCBKaWFuZmVuZzwvYXV0aG9yPjxhdXRob3I+WmhhbmcsIFdlbjwv
YXV0aG9yPjwvYXV0aG9ycz48L2NvbnRyaWJ1dG9ycz48dGl0bGVzPjx0aXRsZT5FbmhhbmNlZCBt
ZWNoYW5pY2FsIHByb3BlcnR5IGluIG1vbHliZGVudW0tcmhlbml1bSBhbGxveSB2aWEgaGlnaC10
ZW1wZXJhdHVyZSBhZ2luZzwvdGl0bGU+PHNlY29uZGFyeS10aXRsZT5Kb3VybmFsIG9mIEFsbG95
cyBhbmQgQ29tcG91bmRzPC9zZWNvbmRhcnktdGl0bGU+PC90aXRsZXM+PHBlcmlvZGljYWw+PGZ1
bGwtdGl0bGU+Sm91cm5hbCBvZiBBbGxveXMgYW5kIENvbXBvdW5kczwvZnVsbC10aXRsZT48L3Bl
cmlvZGljYWw+PHZvbHVtZT4xMDM0PC92b2x1bWU+PHNlY3Rpb24+MTgxMjUxPC9zZWN0aW9uPjxk
YXRlcz48eWVhcj4yMDI1PC95ZWFyPjwvZGF0ZXM+PGlzYm4+MDkyNTgzODg8L2lzYm4+PHVybHM+
PC91cmxzPjxlbGVjdHJvbmljLXJlc291cmNlLW51bT4xMC4xMDE2L2ouamFsbGNvbS4yMDI1LjE4
MTI1MTwvZWxlY3Ryb25pYy1yZXNvdXJjZS1udW0+PC9yZWNvcmQ+PC9DaXRlPjwvRW5kTm90ZT4A
</w:fldData>
        </w:fldChar>
      </w:r>
      <w:r w:rsidR="00980A5B" w:rsidRPr="00980A5B">
        <w:rPr>
          <w:rFonts w:ascii="Times New Roman" w:eastAsia="宋体" w:hAnsi="Times New Roman" w:cs="Times New Roman"/>
          <w:bCs/>
          <w:color w:val="EE0000"/>
          <w:sz w:val="24"/>
          <w:szCs w:val="24"/>
          <w:lang w:val="en-AU"/>
        </w:rPr>
        <w:instrText xml:space="preserve"> ADDIN EN.CITE.DATA </w:instrText>
      </w:r>
      <w:r w:rsidR="00980A5B" w:rsidRPr="00980A5B">
        <w:rPr>
          <w:rFonts w:ascii="Times New Roman" w:eastAsia="宋体" w:hAnsi="Times New Roman" w:cs="Times New Roman"/>
          <w:bCs/>
          <w:color w:val="EE0000"/>
          <w:sz w:val="24"/>
          <w:szCs w:val="24"/>
          <w:lang w:val="en-AU"/>
        </w:rPr>
      </w:r>
      <w:r w:rsidR="00980A5B" w:rsidRPr="00980A5B">
        <w:rPr>
          <w:rFonts w:ascii="Times New Roman" w:eastAsia="宋体" w:hAnsi="Times New Roman" w:cs="Times New Roman"/>
          <w:bCs/>
          <w:color w:val="EE0000"/>
          <w:sz w:val="24"/>
          <w:szCs w:val="24"/>
          <w:lang w:val="en-AU"/>
        </w:rPr>
        <w:fldChar w:fldCharType="end"/>
      </w:r>
      <w:r w:rsidR="00980A5B" w:rsidRPr="00980A5B">
        <w:rPr>
          <w:rFonts w:ascii="Times New Roman" w:eastAsia="宋体" w:hAnsi="Times New Roman" w:cs="Times New Roman"/>
          <w:bCs/>
          <w:color w:val="EE0000"/>
          <w:sz w:val="24"/>
          <w:szCs w:val="24"/>
          <w:lang w:val="en-AU"/>
        </w:rPr>
      </w:r>
      <w:r w:rsidR="00980A5B" w:rsidRPr="00980A5B">
        <w:rPr>
          <w:rFonts w:ascii="Times New Roman" w:eastAsia="宋体" w:hAnsi="Times New Roman" w:cs="Times New Roman"/>
          <w:bCs/>
          <w:color w:val="EE0000"/>
          <w:sz w:val="24"/>
          <w:szCs w:val="24"/>
          <w:lang w:val="en-AU"/>
        </w:rPr>
        <w:fldChar w:fldCharType="separate"/>
      </w:r>
      <w:r w:rsidR="00980A5B" w:rsidRPr="00980A5B">
        <w:rPr>
          <w:rFonts w:ascii="Times New Roman" w:eastAsia="宋体" w:hAnsi="Times New Roman" w:cs="Times New Roman"/>
          <w:bCs/>
          <w:noProof/>
          <w:color w:val="EE0000"/>
          <w:sz w:val="24"/>
          <w:szCs w:val="24"/>
          <w:vertAlign w:val="superscript"/>
          <w:lang w:val="en-AU"/>
        </w:rPr>
        <w:t>52,53</w:t>
      </w:r>
      <w:r w:rsidR="00980A5B" w:rsidRPr="00980A5B">
        <w:rPr>
          <w:rFonts w:ascii="Times New Roman" w:eastAsia="宋体" w:hAnsi="Times New Roman" w:cs="Times New Roman"/>
          <w:bCs/>
          <w:color w:val="EE0000"/>
          <w:sz w:val="24"/>
          <w:szCs w:val="24"/>
          <w:lang w:val="en-AU"/>
        </w:rPr>
        <w:fldChar w:fldCharType="end"/>
      </w:r>
      <w:r w:rsidR="00D52263">
        <w:rPr>
          <w:rFonts w:ascii="Times New Roman" w:eastAsia="宋体" w:hAnsi="Times New Roman" w:cs="Times New Roman" w:hint="eastAsia"/>
          <w:bCs/>
          <w:sz w:val="24"/>
          <w:szCs w:val="24"/>
          <w:lang w:val="en-AU"/>
        </w:rPr>
        <w:t xml:space="preserve"> can </w:t>
      </w:r>
      <w:r w:rsidR="00980A5B">
        <w:rPr>
          <w:rFonts w:ascii="Times New Roman" w:eastAsia="宋体" w:hAnsi="Times New Roman" w:cs="Times New Roman" w:hint="eastAsia"/>
          <w:bCs/>
          <w:sz w:val="24"/>
          <w:szCs w:val="24"/>
          <w:lang w:val="en-AU"/>
        </w:rPr>
        <w:t>keep RT tensile ductility even at the recrystallized state</w:t>
      </w:r>
      <w:r w:rsidR="00D52263">
        <w:rPr>
          <w:rFonts w:ascii="Times New Roman" w:eastAsia="宋体" w:hAnsi="Times New Roman" w:cs="Times New Roman" w:hint="eastAsia"/>
          <w:bCs/>
          <w:sz w:val="24"/>
          <w:szCs w:val="24"/>
          <w:lang w:val="en-AU"/>
        </w:rPr>
        <w:t>, the</w:t>
      </w:r>
      <w:r w:rsidR="00980A5B">
        <w:rPr>
          <w:rFonts w:ascii="Times New Roman" w:eastAsia="宋体" w:hAnsi="Times New Roman" w:cs="Times New Roman" w:hint="eastAsia"/>
          <w:bCs/>
          <w:sz w:val="24"/>
          <w:szCs w:val="24"/>
          <w:lang w:val="en-AU"/>
        </w:rPr>
        <w:t>se methods</w:t>
      </w:r>
      <w:r w:rsidR="00D52263">
        <w:rPr>
          <w:rFonts w:ascii="Times New Roman" w:eastAsia="宋体" w:hAnsi="Times New Roman" w:cs="Times New Roman" w:hint="eastAsia"/>
          <w:bCs/>
          <w:sz w:val="24"/>
          <w:szCs w:val="24"/>
          <w:lang w:val="en-AU"/>
        </w:rPr>
        <w:t xml:space="preserve"> are </w:t>
      </w:r>
      <w:r w:rsidR="00980A5B">
        <w:rPr>
          <w:rFonts w:ascii="Times New Roman" w:eastAsia="宋体" w:hAnsi="Times New Roman" w:cs="Times New Roman" w:hint="eastAsia"/>
          <w:bCs/>
          <w:sz w:val="24"/>
          <w:szCs w:val="24"/>
          <w:lang w:val="en-AU"/>
        </w:rPr>
        <w:t xml:space="preserve">costly, hard to control, and/or only </w:t>
      </w:r>
      <w:r w:rsidR="00403951">
        <w:rPr>
          <w:rFonts w:ascii="Times New Roman" w:eastAsia="宋体" w:hAnsi="Times New Roman" w:cs="Times New Roman" w:hint="eastAsia"/>
          <w:bCs/>
          <w:sz w:val="24"/>
          <w:szCs w:val="24"/>
          <w:lang w:val="en-AU"/>
        </w:rPr>
        <w:t>having</w:t>
      </w:r>
      <w:r w:rsidR="00980A5B">
        <w:rPr>
          <w:rFonts w:ascii="Times New Roman" w:eastAsia="宋体" w:hAnsi="Times New Roman" w:cs="Times New Roman" w:hint="eastAsia"/>
          <w:bCs/>
          <w:sz w:val="24"/>
          <w:szCs w:val="24"/>
          <w:lang w:val="en-AU"/>
        </w:rPr>
        <w:t xml:space="preserve"> limited effects</w:t>
      </w:r>
      <w:r w:rsidR="00D52263">
        <w:rPr>
          <w:rFonts w:ascii="Times New Roman" w:eastAsia="宋体" w:hAnsi="Times New Roman" w:cs="Times New Roman" w:hint="eastAsia"/>
          <w:bCs/>
          <w:sz w:val="24"/>
          <w:szCs w:val="24"/>
          <w:lang w:val="en-AU"/>
        </w:rPr>
        <w:t>.</w:t>
      </w:r>
      <w:r w:rsidR="00F44375">
        <w:rPr>
          <w:rFonts w:ascii="Times New Roman" w:eastAsia="宋体" w:hAnsi="Times New Roman" w:cs="Times New Roman" w:hint="eastAsia"/>
          <w:bCs/>
          <w:sz w:val="24"/>
          <w:szCs w:val="24"/>
          <w:lang w:val="en-AU"/>
        </w:rPr>
        <w:t xml:space="preserve"> The above are for refractory metals or dilute alloys, still less, for </w:t>
      </w:r>
      <w:r w:rsidR="00F80A48">
        <w:rPr>
          <w:rFonts w:ascii="Times New Roman" w:eastAsia="宋体" w:hAnsi="Times New Roman" w:cs="Times New Roman" w:hint="eastAsia"/>
          <w:bCs/>
          <w:sz w:val="24"/>
          <w:szCs w:val="24"/>
          <w:lang w:val="en-AU"/>
        </w:rPr>
        <w:t xml:space="preserve">high Mo+W </w:t>
      </w:r>
      <w:r w:rsidR="00F44375">
        <w:rPr>
          <w:rFonts w:ascii="Times New Roman" w:eastAsia="宋体" w:hAnsi="Times New Roman" w:cs="Times New Roman" w:hint="eastAsia"/>
          <w:bCs/>
          <w:sz w:val="24"/>
          <w:szCs w:val="24"/>
          <w:lang w:val="en-AU"/>
        </w:rPr>
        <w:t xml:space="preserve">RCCAs with severer lattice distortion, </w:t>
      </w:r>
      <w:r w:rsidR="00F80A48">
        <w:rPr>
          <w:rFonts w:ascii="Times New Roman" w:eastAsia="宋体" w:hAnsi="Times New Roman" w:cs="Times New Roman" w:hint="eastAsia"/>
          <w:bCs/>
          <w:sz w:val="24"/>
          <w:szCs w:val="24"/>
          <w:lang w:val="en-AU"/>
        </w:rPr>
        <w:t>c</w:t>
      </w:r>
      <w:r w:rsidR="00F80A48" w:rsidRPr="004B3817">
        <w:rPr>
          <w:rFonts w:ascii="Times New Roman" w:eastAsia="宋体" w:hAnsi="Times New Roman" w:cs="Times New Roman" w:hint="eastAsia"/>
          <w:bCs/>
          <w:sz w:val="24"/>
          <w:szCs w:val="24"/>
          <w:lang w:val="en-AU"/>
        </w:rPr>
        <w:t>rack</w:t>
      </w:r>
      <w:r w:rsidR="00F80A48">
        <w:rPr>
          <w:rFonts w:ascii="Times New Roman" w:eastAsia="宋体" w:hAnsi="Times New Roman" w:cs="Times New Roman" w:hint="eastAsia"/>
          <w:bCs/>
          <w:sz w:val="24"/>
          <w:szCs w:val="24"/>
          <w:lang w:val="en-AU"/>
        </w:rPr>
        <w:t>s</w:t>
      </w:r>
      <w:r w:rsidR="00F80A48" w:rsidRPr="004B3817">
        <w:rPr>
          <w:rFonts w:ascii="Times New Roman" w:eastAsia="宋体" w:hAnsi="Times New Roman" w:cs="Times New Roman" w:hint="eastAsia"/>
          <w:bCs/>
          <w:sz w:val="24"/>
          <w:szCs w:val="24"/>
          <w:lang w:val="en-AU"/>
        </w:rPr>
        <w:t xml:space="preserve"> may </w:t>
      </w:r>
      <w:r w:rsidR="00F80A48">
        <w:rPr>
          <w:rFonts w:ascii="Times New Roman" w:eastAsia="宋体" w:hAnsi="Times New Roman" w:cs="Times New Roman" w:hint="eastAsia"/>
          <w:bCs/>
          <w:sz w:val="24"/>
          <w:szCs w:val="24"/>
          <w:lang w:val="en-AU"/>
        </w:rPr>
        <w:t>develop</w:t>
      </w:r>
      <w:r w:rsidR="00F80A48" w:rsidRPr="004B3817">
        <w:rPr>
          <w:rFonts w:ascii="Times New Roman" w:eastAsia="宋体" w:hAnsi="Times New Roman" w:cs="Times New Roman" w:hint="eastAsia"/>
          <w:bCs/>
          <w:sz w:val="24"/>
          <w:szCs w:val="24"/>
          <w:lang w:val="en-AU"/>
        </w:rPr>
        <w:t xml:space="preserve"> during hot working</w:t>
      </w:r>
      <w:r w:rsidR="00F80A48" w:rsidRPr="004B3817">
        <w:rPr>
          <w:rFonts w:ascii="Times New Roman" w:eastAsia="宋体" w:hAnsi="Times New Roman" w:cs="Times New Roman"/>
          <w:bCs/>
          <w:color w:val="EE0000"/>
          <w:sz w:val="24"/>
          <w:szCs w:val="24"/>
          <w:lang w:val="en-AU"/>
        </w:rPr>
        <w:fldChar w:fldCharType="begin">
          <w:fldData xml:space="preserve">PEVuZE5vdGU+PENpdGU+PEF1dGhvcj5LYW5jaGk8L0F1dGhvcj48WWVhcj4yMDIyPC9ZZWFyPjxS
ZWNOdW0+NzM8L1JlY051bT48RGlzcGxheVRleHQ+PHN0eWxlIGZhY2U9InN1cGVyc2NyaXB0Ij4z
MCw1NDwvc3R5bGU+PC9EaXNwbGF5VGV4dD48cmVjb3JkPjxyZWMtbnVtYmVyPjczPC9yZWMtbnVt
YmVyPjxmb3JlaWduLWtleXM+PGtleSBhcHA9IkVOIiBkYi1pZD0iYXdwdno5NTBiOXZlMDRlenJl
NXhmMndsc3hmdnJyOXpkeHJhIiB0aW1lc3RhbXA9IjE3MTEzMDAyNTYiPjczPC9rZXk+PC9mb3Jl
aWduLWtleXM+PHJlZi10eXBlIG5hbWU9IkpvdXJuYWwgQXJ0aWNsZSI+MTc8L3JlZi10eXBlPjxj
b250cmlidXRvcnM+PGF1dGhvcnM+PGF1dGhvcj5LYW5jaGksIEFuamFsaTwvYXV0aG9yPjxhdXRo
b3I+UmFqdWxhcGF0aSwgS290ZXN3YXJhcmFvIFYuPC9hdXRob3I+PGF1dGhvcj5SYW8sIEIuIFNy
aW5pdmFzYTwvYXV0aG9yPjxhdXRob3I+U2l2YXByYWhhc2FtLCBELjwvYXV0aG9yPjxhdXRob3I+
R3VuZGFrYXJhbSwgUmF2aSBDLjwvYXV0aG9yPjwvYXV0aG9ycz48L2NvbnRyaWJ1dG9ycz48dGl0
bGVzPjx0aXRsZT5JbmZsdWVuY2Ugb2YgVGhlcm1vbWVjaGFuaWNhbCBQcm9jZXNzaW5nIG9uIE1p
Y3Jvc3RydWN0dXJlIGFuZCBNZWNoYW5pY2FsIFByb3BlcnRpZXMgb2YgTW9OYlRhVyBSZWZyYWN0
b3J5IEhpZ2gtRW50cm9weSBBbGxveTwvdGl0bGU+PHNlY29uZGFyeS10aXRsZT5Kb3VybmFsIG9m
IE1hdGVyaWFscyBFbmdpbmVlcmluZyBhbmQgUGVyZm9ybWFuY2U8L3NlY29uZGFyeS10aXRsZT48
L3RpdGxlcz48cGVyaW9kaWNhbD48ZnVsbC10aXRsZT5Kb3VybmFsIG9mIE1hdGVyaWFscyBFbmdp
bmVlcmluZyBhbmQgUGVyZm9ybWFuY2U8L2Z1bGwtdGl0bGU+PC9wZXJpb2RpY2FsPjxwYWdlcz43
OTY0LTc5NzI8L3BhZ2VzPjx2b2x1bWU+MzE8L3ZvbHVtZT48bnVtYmVyPjEwPC9udW1iZXI+PHNl
Y3Rpb24+Nzk2NDwvc2VjdGlvbj48ZGF0ZXM+PHllYXI+MjAyMjwveWVhcj48L2RhdGVzPjxpc2Ju
PjEwNTktOTQ5NSYjeEQ7MTU0NC0xMDI0PC9pc2JuPjx1cmxzPjwvdXJscz48ZWxlY3Ryb25pYy1y
ZXNvdXJjZS1udW0+MTAuMTAwNy9zMTE2NjUtMDIyLTA2ODU1LTk8L2VsZWN0cm9uaWMtcmVzb3Vy
Y2UtbnVtPjwvcmVjb3JkPjwvQ2l0ZT48Q2l0ZT48QXV0aG9yPkJhbWlzYXllPC9BdXRob3I+PFll
YXI+MjAyNDwvWWVhcj48UmVjTnVtPjI3MjwvUmVjTnVtPjxyZWNvcmQ+PHJlYy1udW1iZXI+Mjcy
PC9yZWMtbnVtYmVyPjxmb3JlaWduLWtleXM+PGtleSBhcHA9IkVOIiBkYi1pZD0iYXdwdno5NTBi
OXZlMDRlenJlNXhmMndsc3hmdnJyOXpkeHJhIiB0aW1lc3RhbXA9IjE3NTEyMTMxMTciPjI3Mjwv
a2V5PjwvZm9yZWlnbi1rZXlzPjxyZWYtdHlwZSBuYW1lPSJKb3VybmFsIEFydGljbGUiPjE3PC9y
ZWYtdHlwZT48Y29udHJpYnV0b3JzPjxhdXRob3JzPjxhdXRob3I+QmFtaXNheWUsIE9sdWZlbWkg
U3lsdmVzdGVyPC9hdXRob3I+PGF1dGhvcj5NYWxlZGksIE50aGFiaXNlbmc8L2F1dGhvcj48YXV0
aG9yPk1lcndlLCBKb3NpYXMgVmFuIGRlcjwvYXV0aG9yPjxhdXRob3I+S2xlbmFtLCBEZXNtb25k
PC9hdXRob3I+PGF1dGhvcj5Cb2R1bnJpbiwgTWljaGFlbDwvYXV0aG9yPjwvYXV0aG9ycz48L2Nv
bnRyaWJ1dG9ycz48dGl0bGVzPjx0aXRsZT5GbG93IEJlaGF2aW9yIGFuZCBNaWNyb3N0cnVjdHVy
ZSBvZiBIb3TigJBXb3JrZWQgVGlOYlRhVlcgUmVmcmFjdG9yeSBIaWdo4oCQRW50cm9weSBBbGxv
eTwvdGl0bGU+PHNlY29uZGFyeS10aXRsZT5BZHZhbmNlZCBFbmdpbmVlcmluZyBNYXRlcmlhbHM8
L3NlY29uZGFyeS10aXRsZT48L3RpdGxlcz48cGVyaW9kaWNhbD48ZnVsbC10aXRsZT5BZHZhbmNl
ZCBFbmdpbmVlcmluZyBNYXRlcmlhbHM8L2Z1bGwtdGl0bGU+PC9wZXJpb2RpY2FsPjx2b2x1bWU+
MjY8L3ZvbHVtZT48bnVtYmVyPjIwPC9udW1iZXI+PGRhdGVzPjx5ZWFyPjIwMjQ8L3llYXI+PC9k
YXRlcz48aXNibj4xNDM4LTE2NTYmI3hEOzE1MjctMjY0ODwvaXNibj48dXJscz48L3VybHM+PGVs
ZWN0cm9uaWMtcmVzb3VyY2UtbnVtPjEwLjEwMDIvYWRlbS4yMDI0MDA1Mzg8L2VsZWN0cm9uaWMt
cmVzb3VyY2UtbnVtPjwvcmVjb3JkPjwvQ2l0ZT48L0VuZE5vdGU+
</w:fldData>
        </w:fldChar>
      </w:r>
      <w:r w:rsidR="00F80A48">
        <w:rPr>
          <w:rFonts w:ascii="Times New Roman" w:eastAsia="宋体" w:hAnsi="Times New Roman" w:cs="Times New Roman"/>
          <w:bCs/>
          <w:color w:val="EE0000"/>
          <w:sz w:val="24"/>
          <w:szCs w:val="24"/>
          <w:lang w:val="en-AU"/>
        </w:rPr>
        <w:instrText xml:space="preserve"> ADDIN EN.CITE </w:instrText>
      </w:r>
      <w:r w:rsidR="00F80A48">
        <w:rPr>
          <w:rFonts w:ascii="Times New Roman" w:eastAsia="宋体" w:hAnsi="Times New Roman" w:cs="Times New Roman"/>
          <w:bCs/>
          <w:color w:val="EE0000"/>
          <w:sz w:val="24"/>
          <w:szCs w:val="24"/>
          <w:lang w:val="en-AU"/>
        </w:rPr>
        <w:fldChar w:fldCharType="begin">
          <w:fldData xml:space="preserve">PEVuZE5vdGU+PENpdGU+PEF1dGhvcj5LYW5jaGk8L0F1dGhvcj48WWVhcj4yMDIyPC9ZZWFyPjxS
ZWNOdW0+NzM8L1JlY051bT48RGlzcGxheVRleHQ+PHN0eWxlIGZhY2U9InN1cGVyc2NyaXB0Ij4z
MCw1NDwvc3R5bGU+PC9EaXNwbGF5VGV4dD48cmVjb3JkPjxyZWMtbnVtYmVyPjczPC9yZWMtbnVt
YmVyPjxmb3JlaWduLWtleXM+PGtleSBhcHA9IkVOIiBkYi1pZD0iYXdwdno5NTBiOXZlMDRlenJl
NXhmMndsc3hmdnJyOXpkeHJhIiB0aW1lc3RhbXA9IjE3MTEzMDAyNTYiPjczPC9rZXk+PC9mb3Jl
aWduLWtleXM+PHJlZi10eXBlIG5hbWU9IkpvdXJuYWwgQXJ0aWNsZSI+MTc8L3JlZi10eXBlPjxj
b250cmlidXRvcnM+PGF1dGhvcnM+PGF1dGhvcj5LYW5jaGksIEFuamFsaTwvYXV0aG9yPjxhdXRo
b3I+UmFqdWxhcGF0aSwgS290ZXN3YXJhcmFvIFYuPC9hdXRob3I+PGF1dGhvcj5SYW8sIEIuIFNy
aW5pdmFzYTwvYXV0aG9yPjxhdXRob3I+U2l2YXByYWhhc2FtLCBELjwvYXV0aG9yPjxhdXRob3I+
R3VuZGFrYXJhbSwgUmF2aSBDLjwvYXV0aG9yPjwvYXV0aG9ycz48L2NvbnRyaWJ1dG9ycz48dGl0
bGVzPjx0aXRsZT5JbmZsdWVuY2Ugb2YgVGhlcm1vbWVjaGFuaWNhbCBQcm9jZXNzaW5nIG9uIE1p
Y3Jvc3RydWN0dXJlIGFuZCBNZWNoYW5pY2FsIFByb3BlcnRpZXMgb2YgTW9OYlRhVyBSZWZyYWN0
b3J5IEhpZ2gtRW50cm9weSBBbGxveTwvdGl0bGU+PHNlY29uZGFyeS10aXRsZT5Kb3VybmFsIG9m
IE1hdGVyaWFscyBFbmdpbmVlcmluZyBhbmQgUGVyZm9ybWFuY2U8L3NlY29uZGFyeS10aXRsZT48
L3RpdGxlcz48cGVyaW9kaWNhbD48ZnVsbC10aXRsZT5Kb3VybmFsIG9mIE1hdGVyaWFscyBFbmdp
bmVlcmluZyBhbmQgUGVyZm9ybWFuY2U8L2Z1bGwtdGl0bGU+PC9wZXJpb2RpY2FsPjxwYWdlcz43
OTY0LTc5NzI8L3BhZ2VzPjx2b2x1bWU+MzE8L3ZvbHVtZT48bnVtYmVyPjEwPC9udW1iZXI+PHNl
Y3Rpb24+Nzk2NDwvc2VjdGlvbj48ZGF0ZXM+PHllYXI+MjAyMjwveWVhcj48L2RhdGVzPjxpc2Ju
PjEwNTktOTQ5NSYjeEQ7MTU0NC0xMDI0PC9pc2JuPjx1cmxzPjwvdXJscz48ZWxlY3Ryb25pYy1y
ZXNvdXJjZS1udW0+MTAuMTAwNy9zMTE2NjUtMDIyLTA2ODU1LTk8L2VsZWN0cm9uaWMtcmVzb3Vy
Y2UtbnVtPjwvcmVjb3JkPjwvQ2l0ZT48Q2l0ZT48QXV0aG9yPkJhbWlzYXllPC9BdXRob3I+PFll
YXI+MjAyNDwvWWVhcj48UmVjTnVtPjI3MjwvUmVjTnVtPjxyZWNvcmQ+PHJlYy1udW1iZXI+Mjcy
PC9yZWMtbnVtYmVyPjxmb3JlaWduLWtleXM+PGtleSBhcHA9IkVOIiBkYi1pZD0iYXdwdno5NTBi
OXZlMDRlenJlNXhmMndsc3hmdnJyOXpkeHJhIiB0aW1lc3RhbXA9IjE3NTEyMTMxMTciPjI3Mjwv
a2V5PjwvZm9yZWlnbi1rZXlzPjxyZWYtdHlwZSBuYW1lPSJKb3VybmFsIEFydGljbGUiPjE3PC9y
ZWYtdHlwZT48Y29udHJpYnV0b3JzPjxhdXRob3JzPjxhdXRob3I+QmFtaXNheWUsIE9sdWZlbWkg
U3lsdmVzdGVyPC9hdXRob3I+PGF1dGhvcj5NYWxlZGksIE50aGFiaXNlbmc8L2F1dGhvcj48YXV0
aG9yPk1lcndlLCBKb3NpYXMgVmFuIGRlcjwvYXV0aG9yPjxhdXRob3I+S2xlbmFtLCBEZXNtb25k
PC9hdXRob3I+PGF1dGhvcj5Cb2R1bnJpbiwgTWljaGFlbDwvYXV0aG9yPjwvYXV0aG9ycz48L2Nv
bnRyaWJ1dG9ycz48dGl0bGVzPjx0aXRsZT5GbG93IEJlaGF2aW9yIGFuZCBNaWNyb3N0cnVjdHVy
ZSBvZiBIb3TigJBXb3JrZWQgVGlOYlRhVlcgUmVmcmFjdG9yeSBIaWdo4oCQRW50cm9weSBBbGxv
eTwvdGl0bGU+PHNlY29uZGFyeS10aXRsZT5BZHZhbmNlZCBFbmdpbmVlcmluZyBNYXRlcmlhbHM8
L3NlY29uZGFyeS10aXRsZT48L3RpdGxlcz48cGVyaW9kaWNhbD48ZnVsbC10aXRsZT5BZHZhbmNl
ZCBFbmdpbmVlcmluZyBNYXRlcmlhbHM8L2Z1bGwtdGl0bGU+PC9wZXJpb2RpY2FsPjx2b2x1bWU+
MjY8L3ZvbHVtZT48bnVtYmVyPjIwPC9udW1iZXI+PGRhdGVzPjx5ZWFyPjIwMjQ8L3llYXI+PC9k
YXRlcz48aXNibj4xNDM4LTE2NTYmI3hEOzE1MjctMjY0ODwvaXNibj48dXJscz48L3VybHM+PGVs
ZWN0cm9uaWMtcmVzb3VyY2UtbnVtPjEwLjEwMDIvYWRlbS4yMDI0MDA1Mzg8L2VsZWN0cm9uaWMt
cmVzb3VyY2UtbnVtPjwvcmVjb3JkPjwvQ2l0ZT48L0VuZE5vdGU+
</w:fldData>
        </w:fldChar>
      </w:r>
      <w:r w:rsidR="00F80A48">
        <w:rPr>
          <w:rFonts w:ascii="Times New Roman" w:eastAsia="宋体" w:hAnsi="Times New Roman" w:cs="Times New Roman"/>
          <w:bCs/>
          <w:color w:val="EE0000"/>
          <w:sz w:val="24"/>
          <w:szCs w:val="24"/>
          <w:lang w:val="en-AU"/>
        </w:rPr>
        <w:instrText xml:space="preserve"> ADDIN EN.CITE.DATA </w:instrText>
      </w:r>
      <w:r w:rsidR="00F80A48">
        <w:rPr>
          <w:rFonts w:ascii="Times New Roman" w:eastAsia="宋体" w:hAnsi="Times New Roman" w:cs="Times New Roman"/>
          <w:bCs/>
          <w:color w:val="EE0000"/>
          <w:sz w:val="24"/>
          <w:szCs w:val="24"/>
          <w:lang w:val="en-AU"/>
        </w:rPr>
      </w:r>
      <w:r w:rsidR="00F80A48">
        <w:rPr>
          <w:rFonts w:ascii="Times New Roman" w:eastAsia="宋体" w:hAnsi="Times New Roman" w:cs="Times New Roman"/>
          <w:bCs/>
          <w:color w:val="EE0000"/>
          <w:sz w:val="24"/>
          <w:szCs w:val="24"/>
          <w:lang w:val="en-AU"/>
        </w:rPr>
        <w:fldChar w:fldCharType="end"/>
      </w:r>
      <w:r w:rsidR="00F80A48" w:rsidRPr="004B3817">
        <w:rPr>
          <w:rFonts w:ascii="Times New Roman" w:eastAsia="宋体" w:hAnsi="Times New Roman" w:cs="Times New Roman"/>
          <w:bCs/>
          <w:color w:val="EE0000"/>
          <w:sz w:val="24"/>
          <w:szCs w:val="24"/>
          <w:lang w:val="en-AU"/>
        </w:rPr>
      </w:r>
      <w:r w:rsidR="00F80A48" w:rsidRPr="004B3817">
        <w:rPr>
          <w:rFonts w:ascii="Times New Roman" w:eastAsia="宋体" w:hAnsi="Times New Roman" w:cs="Times New Roman"/>
          <w:bCs/>
          <w:color w:val="EE0000"/>
          <w:sz w:val="24"/>
          <w:szCs w:val="24"/>
          <w:lang w:val="en-AU"/>
        </w:rPr>
        <w:fldChar w:fldCharType="separate"/>
      </w:r>
      <w:r w:rsidR="00F80A48" w:rsidRPr="00F80A48">
        <w:rPr>
          <w:rFonts w:ascii="Times New Roman" w:eastAsia="宋体" w:hAnsi="Times New Roman" w:cs="Times New Roman"/>
          <w:bCs/>
          <w:noProof/>
          <w:color w:val="EE0000"/>
          <w:sz w:val="24"/>
          <w:szCs w:val="24"/>
          <w:vertAlign w:val="superscript"/>
          <w:lang w:val="en-AU"/>
        </w:rPr>
        <w:t>30,54</w:t>
      </w:r>
      <w:r w:rsidR="00F80A48" w:rsidRPr="004B3817">
        <w:rPr>
          <w:rFonts w:ascii="Times New Roman" w:eastAsia="宋体" w:hAnsi="Times New Roman" w:cs="Times New Roman"/>
          <w:bCs/>
          <w:color w:val="EE0000"/>
          <w:sz w:val="24"/>
          <w:szCs w:val="24"/>
          <w:lang w:val="en-AU"/>
        </w:rPr>
        <w:fldChar w:fldCharType="end"/>
      </w:r>
      <w:r w:rsidR="00F80A48" w:rsidRPr="004B3817">
        <w:rPr>
          <w:rFonts w:ascii="Times New Roman" w:eastAsia="宋体" w:hAnsi="Times New Roman" w:cs="Times New Roman" w:hint="eastAsia"/>
          <w:bCs/>
          <w:sz w:val="24"/>
          <w:szCs w:val="24"/>
          <w:lang w:val="en-AU"/>
        </w:rPr>
        <w:t xml:space="preserve"> </w:t>
      </w:r>
      <w:r w:rsidR="00761DE0">
        <w:rPr>
          <w:rFonts w:ascii="Times New Roman" w:eastAsia="宋体" w:hAnsi="Times New Roman" w:cs="Times New Roman" w:hint="eastAsia"/>
          <w:bCs/>
          <w:sz w:val="24"/>
          <w:szCs w:val="24"/>
          <w:lang w:val="en-AU"/>
        </w:rPr>
        <w:t xml:space="preserve">because the elevated temperature ductility of these oxygen embrittled RCCAs is still </w:t>
      </w:r>
      <w:r w:rsidR="005A1C3C">
        <w:rPr>
          <w:rFonts w:ascii="Times New Roman" w:eastAsia="宋体" w:hAnsi="Times New Roman" w:cs="Times New Roman" w:hint="eastAsia"/>
          <w:bCs/>
          <w:sz w:val="24"/>
          <w:szCs w:val="24"/>
          <w:lang w:val="en-AU"/>
        </w:rPr>
        <w:t>marginal in tension</w:t>
      </w:r>
      <w:r w:rsidR="005A1C3C" w:rsidRPr="00D07BC0">
        <w:rPr>
          <w:rFonts w:ascii="Times New Roman" w:eastAsia="宋体" w:hAnsi="Times New Roman" w:cs="Times New Roman"/>
          <w:bCs/>
          <w:color w:val="EE0000"/>
          <w:sz w:val="24"/>
          <w:szCs w:val="24"/>
          <w:lang w:val="en-AU"/>
        </w:rPr>
        <w:fldChar w:fldCharType="begin"/>
      </w:r>
      <w:r w:rsidR="005A1C3C">
        <w:rPr>
          <w:rFonts w:ascii="Times New Roman" w:eastAsia="宋体" w:hAnsi="Times New Roman" w:cs="Times New Roman"/>
          <w:bCs/>
          <w:color w:val="EE0000"/>
          <w:sz w:val="24"/>
          <w:szCs w:val="24"/>
          <w:lang w:val="en-AU"/>
        </w:rPr>
        <w:instrText xml:space="preserve"> ADDIN EN.CITE &lt;EndNote&gt;&lt;Cite&gt;&lt;Author&gt;Kumar&lt;/Author&gt;&lt;Year&gt;2024&lt;/Year&gt;&lt;RecNum&gt;164&lt;/RecNum&gt;&lt;DisplayText&gt;&lt;style face="superscript"&gt;27&lt;/style&gt;&lt;/DisplayText&gt;&lt;record&gt;&lt;rec-number&gt;164&lt;/rec-number&gt;&lt;foreign-keys&gt;&lt;key app="EN" db-id="awpvz950b9ve04ezre5xf2wlsxfvrr9zdxra" timestamp="1741769338"&gt;164&lt;/key&gt;&lt;/foreign-keys&gt;&lt;ref-type name="Journal Article"&gt;17&lt;/ref-type&gt;&lt;contributors&gt;&lt;authors&gt;&lt;author&gt;Kumar, Punit&lt;/author&gt;&lt;author&gt;Gou, Xueqian&lt;/author&gt;&lt;author&gt;Cook, David H.&lt;/author&gt;&lt;author&gt;Payne, Madelyn I.&lt;/author&gt;&lt;author&gt;Morrison, Nathaniel J.&lt;/author&gt;&lt;author&gt;Wang, Wenqing&lt;/author&gt;&lt;author&gt;Zhang, Mingwei&lt;/author&gt;&lt;author&gt;Asta, Mark&lt;/author&gt;&lt;author&gt;Minor, Andrew M.&lt;/author&gt;&lt;author&gt;Cao, Ruqing&lt;/author&gt;&lt;author&gt;Li, Yi&lt;/author&gt;&lt;author&gt;Ritchie, Robert O.&lt;/author&gt;&lt;/authors&gt;&lt;/contributors&gt;&lt;titles&gt;&lt;title&gt;Degradation of the mechanical properties of NbMoTaW refractory high-entropy alloy in tension&lt;/title&gt;&lt;secondary-title&gt;Acta Materialia&lt;/secondary-title&gt;&lt;/titles&gt;&lt;periodical&gt;&lt;full-title&gt;Acta Materialia&lt;/full-title&gt;&lt;/periodical&gt;&lt;volume&gt;279&lt;/volume&gt;&lt;section&gt;120297&lt;/section&gt;&lt;dates&gt;&lt;year&gt;2024&lt;/year&gt;&lt;/dates&gt;&lt;isbn&gt;13596454&lt;/isbn&gt;&lt;urls&gt;&lt;/urls&gt;&lt;electronic-resource-num&gt;10.1016/j.actamat.2024.120297&lt;/electronic-resource-num&gt;&lt;/record&gt;&lt;/Cite&gt;&lt;/EndNote&gt;</w:instrText>
      </w:r>
      <w:r w:rsidR="005A1C3C" w:rsidRPr="00D07BC0">
        <w:rPr>
          <w:rFonts w:ascii="Times New Roman" w:eastAsia="宋体" w:hAnsi="Times New Roman" w:cs="Times New Roman"/>
          <w:bCs/>
          <w:color w:val="EE0000"/>
          <w:sz w:val="24"/>
          <w:szCs w:val="24"/>
          <w:lang w:val="en-AU"/>
        </w:rPr>
        <w:fldChar w:fldCharType="separate"/>
      </w:r>
      <w:r w:rsidR="005A1C3C" w:rsidRPr="005A1C3C">
        <w:rPr>
          <w:rFonts w:ascii="Times New Roman" w:eastAsia="宋体" w:hAnsi="Times New Roman" w:cs="Times New Roman"/>
          <w:bCs/>
          <w:noProof/>
          <w:color w:val="EE0000"/>
          <w:sz w:val="24"/>
          <w:szCs w:val="24"/>
          <w:vertAlign w:val="superscript"/>
          <w:lang w:val="en-AU"/>
        </w:rPr>
        <w:t>27</w:t>
      </w:r>
      <w:r w:rsidR="005A1C3C" w:rsidRPr="00D07BC0">
        <w:rPr>
          <w:rFonts w:ascii="Times New Roman" w:eastAsia="宋体" w:hAnsi="Times New Roman" w:cs="Times New Roman"/>
          <w:bCs/>
          <w:color w:val="EE0000"/>
          <w:sz w:val="24"/>
          <w:szCs w:val="24"/>
          <w:lang w:val="en-AU"/>
        </w:rPr>
        <w:fldChar w:fldCharType="end"/>
      </w:r>
      <w:r w:rsidR="005A1C3C">
        <w:rPr>
          <w:rFonts w:ascii="Times New Roman" w:eastAsia="宋体" w:hAnsi="Times New Roman" w:cs="Times New Roman" w:hint="eastAsia"/>
          <w:bCs/>
          <w:sz w:val="24"/>
          <w:szCs w:val="24"/>
          <w:lang w:val="en-AU"/>
        </w:rPr>
        <w:t xml:space="preserve"> and compression</w:t>
      </w:r>
      <w:r w:rsidR="005A1C3C" w:rsidRPr="004B3817">
        <w:rPr>
          <w:rFonts w:ascii="Times New Roman" w:eastAsia="宋体" w:hAnsi="Times New Roman" w:cs="Times New Roman"/>
          <w:bCs/>
          <w:color w:val="EE0000"/>
          <w:sz w:val="24"/>
          <w:szCs w:val="24"/>
          <w:lang w:val="en-AU"/>
        </w:rPr>
        <w:fldChar w:fldCharType="begin">
          <w:fldData xml:space="preserve">PEVuZE5vdGU+PENpdGU+PEF1dGhvcj5LdW1hcjwvQXV0aG9yPjxZZWFyPjIwMjQ8L1llYXI+PFJl
Y051bT4xNjQ8L1JlY051bT48RGlzcGxheVRleHQ+PHN0eWxlIGZhY2U9InN1cGVyc2NyaXB0Ij4y
Nyw1NTwvc3R5bGU+PC9EaXNwbGF5VGV4dD48cmVjb3JkPjxyZWMtbnVtYmVyPjE2NDwvcmVjLW51
bWJlcj48Zm9yZWlnbi1rZXlzPjxrZXkgYXBwPSJFTiIgZGItaWQ9ImF3cHZ6OTUwYjl2ZTA0ZXpy
ZTV4ZjJ3bHN4ZnZycjl6ZHhyYSIgdGltZXN0YW1wPSIxNzQxNzY5MzM4Ij4xNjQ8L2tleT48L2Zv
cmVpZ24ta2V5cz48cmVmLXR5cGUgbmFtZT0iSm91cm5hbCBBcnRpY2xlIj4xNzwvcmVmLXR5cGU+
PGNvbnRyaWJ1dG9ycz48YXV0aG9ycz48YXV0aG9yPkt1bWFyLCBQdW5pdDwvYXV0aG9yPjxhdXRo
b3I+R291LCBYdWVxaWFuPC9hdXRob3I+PGF1dGhvcj5Db29rLCBEYXZpZCBILjwvYXV0aG9yPjxh
dXRob3I+UGF5bmUsIE1hZGVseW4gSS48L2F1dGhvcj48YXV0aG9yPk1vcnJpc29uLCBOYXRoYW5p
ZWwgSi48L2F1dGhvcj48YXV0aG9yPldhbmcsIFdlbnFpbmc8L2F1dGhvcj48YXV0aG9yPlpoYW5n
LCBNaW5nd2VpPC9hdXRob3I+PGF1dGhvcj5Bc3RhLCBNYXJrPC9hdXRob3I+PGF1dGhvcj5NaW5v
ciwgQW5kcmV3IE0uPC9hdXRob3I+PGF1dGhvcj5DYW8sIFJ1cWluZzwvYXV0aG9yPjxhdXRob3I+
TGksIFlpPC9hdXRob3I+PGF1dGhvcj5SaXRjaGllLCBSb2JlcnQgTy48L2F1dGhvcj48L2F1dGhv
cnM+PC9jb250cmlidXRvcnM+PHRpdGxlcz48dGl0bGU+RGVncmFkYXRpb24gb2YgdGhlIG1lY2hh
bmljYWwgcHJvcGVydGllcyBvZiBOYk1vVGFXIHJlZnJhY3RvcnkgaGlnaC1lbnRyb3B5IGFsbG95
IGluIHRlbnNpb248L3RpdGxlPjxzZWNvbmRhcnktdGl0bGU+QWN0YSBNYXRlcmlhbGlhPC9zZWNv
bmRhcnktdGl0bGU+PC90aXRsZXM+PHBlcmlvZGljYWw+PGZ1bGwtdGl0bGU+QWN0YSBNYXRlcmlh
bGlhPC9mdWxsLXRpdGxlPjwvcGVyaW9kaWNhbD48dm9sdW1lPjI3OTwvdm9sdW1lPjxzZWN0aW9u
PjEyMDI5Nzwvc2VjdGlvbj48ZGF0ZXM+PHllYXI+MjAyNDwveWVhcj48L2RhdGVzPjxpc2JuPjEz
NTk2NDU0PC9pc2JuPjx1cmxzPjwvdXJscz48ZWxlY3Ryb25pYy1yZXNvdXJjZS1udW0+MTAuMTAx
Ni9qLmFjdGFtYXQuMjAyNC4xMjAyOTc8L2VsZWN0cm9uaWMtcmVzb3VyY2UtbnVtPjwvcmVjb3Jk
PjwvQ2l0ZT48Q2l0ZT48QXV0aG9yPktvPC9BdXRob3I+PFllYXI+MjAyNTwvWWVhcj48UmVjTnVt
PjE2MzwvUmVjTnVtPjxyZWNvcmQ+PHJlYy1udW1iZXI+MTYzPC9yZWMtbnVtYmVyPjxmb3JlaWdu
LWtleXM+PGtleSBhcHA9IkVOIiBkYi1pZD0iYXdwdno5NTBiOXZlMDRlenJlNXhmMndsc3hmdnJy
OXpkeHJhIiB0aW1lc3RhbXA9IjE3NDE3NjkxODQiPjE2Mzwva2V5PjwvZm9yZWlnbi1rZXlzPjxy
ZWYtdHlwZSBuYW1lPSJKb3VybmFsIEFydGljbGUiPjE3PC9yZWYtdHlwZT48Y29udHJpYnV0b3Jz
PjxhdXRob3JzPjxhdXRob3I+S28sIFBpbmctSHN1PC9hdXRob3I+PGF1dGhvcj5MZWUsIFlhLUpp
bmc8L2F1dGhvcj48YXV0aG9yPldhbmcsIEplbi1IbzwvYXV0aG9yPjxhdXRob3I+VHNhaSwgQ2hl
bmctWXVhbjwvYXV0aG9yPjxhdXRob3I+Q2hhbmcsIFNob3UtWWk8L2F1dGhvcj48L2F1dGhvcnM+
PC9jb250cmlidXRvcnM+PHRpdGxlcz48dGl0bGU+Qm9yb24gaW50ZXJzdGl0aWFscyBzdHJlbmd0
aGVuaW5nIGdyYWluIGJvdW5kYXJ5IGZvciB0b3VnaGVuaW5nIEhmIE1vMC41TmJUYSBUaVYxLjUt
WnIgcmVmcmFjdG9yeSBoaWdoLWVudHJvcHkgYWxsb3lzPC90aXRsZT48c2Vjb25kYXJ5LXRpdGxl
Pk1hdGVyaWFscyBTY2llbmNlIGFuZCBFbmdpbmVlcmluZzogQTwvc2Vjb25kYXJ5LXRpdGxlPjwv
dGl0bGVzPjxwZXJpb2RpY2FsPjxmdWxsLXRpdGxlPk1hdGVyaWFscyBTY2llbmNlIGFuZCBFbmdp
bmVlcmluZzogQTwvZnVsbC10aXRsZT48L3BlcmlvZGljYWw+PHZvbHVtZT45MjM8L3ZvbHVtZT48
c2VjdGlvbj4xNDc2OTQ8L3NlY3Rpb24+PGRhdGVzPjx5ZWFyPjIwMjU8L3llYXI+PC9kYXRlcz48
aXNibj4wOTIxNTA5MzwvaXNibj48dXJscz48L3VybHM+PGVsZWN0cm9uaWMtcmVzb3VyY2UtbnVt
PjEwLjEwMTYvai5tc2VhLjIwMjQuMTQ3Njk0PC9lbGVjdHJvbmljLXJlc291cmNlLW51bT48L3Jl
Y29yZD48L0NpdGU+PC9FbmROb3RlPn==
</w:fldData>
        </w:fldChar>
      </w:r>
      <w:r w:rsidR="005A1C3C">
        <w:rPr>
          <w:rFonts w:ascii="Times New Roman" w:eastAsia="宋体" w:hAnsi="Times New Roman" w:cs="Times New Roman"/>
          <w:bCs/>
          <w:color w:val="EE0000"/>
          <w:sz w:val="24"/>
          <w:szCs w:val="24"/>
          <w:lang w:val="en-AU"/>
        </w:rPr>
        <w:instrText xml:space="preserve"> ADDIN EN.CITE </w:instrText>
      </w:r>
      <w:r w:rsidR="005A1C3C">
        <w:rPr>
          <w:rFonts w:ascii="Times New Roman" w:eastAsia="宋体" w:hAnsi="Times New Roman" w:cs="Times New Roman"/>
          <w:bCs/>
          <w:color w:val="EE0000"/>
          <w:sz w:val="24"/>
          <w:szCs w:val="24"/>
          <w:lang w:val="en-AU"/>
        </w:rPr>
        <w:fldChar w:fldCharType="begin">
          <w:fldData xml:space="preserve">PEVuZE5vdGU+PENpdGU+PEF1dGhvcj5LdW1hcjwvQXV0aG9yPjxZZWFyPjIwMjQ8L1llYXI+PFJl
Y051bT4xNjQ8L1JlY051bT48RGlzcGxheVRleHQ+PHN0eWxlIGZhY2U9InN1cGVyc2NyaXB0Ij4y
Nyw1NTwvc3R5bGU+PC9EaXNwbGF5VGV4dD48cmVjb3JkPjxyZWMtbnVtYmVyPjE2NDwvcmVjLW51
bWJlcj48Zm9yZWlnbi1rZXlzPjxrZXkgYXBwPSJFTiIgZGItaWQ9ImF3cHZ6OTUwYjl2ZTA0ZXpy
ZTV4ZjJ3bHN4ZnZycjl6ZHhyYSIgdGltZXN0YW1wPSIxNzQxNzY5MzM4Ij4xNjQ8L2tleT48L2Zv
cmVpZ24ta2V5cz48cmVmLXR5cGUgbmFtZT0iSm91cm5hbCBBcnRpY2xlIj4xNzwvcmVmLXR5cGU+
PGNvbnRyaWJ1dG9ycz48YXV0aG9ycz48YXV0aG9yPkt1bWFyLCBQdW5pdDwvYXV0aG9yPjxhdXRo
b3I+R291LCBYdWVxaWFuPC9hdXRob3I+PGF1dGhvcj5Db29rLCBEYXZpZCBILjwvYXV0aG9yPjxh
dXRob3I+UGF5bmUsIE1hZGVseW4gSS48L2F1dGhvcj48YXV0aG9yPk1vcnJpc29uLCBOYXRoYW5p
ZWwgSi48L2F1dGhvcj48YXV0aG9yPldhbmcsIFdlbnFpbmc8L2F1dGhvcj48YXV0aG9yPlpoYW5n
LCBNaW5nd2VpPC9hdXRob3I+PGF1dGhvcj5Bc3RhLCBNYXJrPC9hdXRob3I+PGF1dGhvcj5NaW5v
ciwgQW5kcmV3IE0uPC9hdXRob3I+PGF1dGhvcj5DYW8sIFJ1cWluZzwvYXV0aG9yPjxhdXRob3I+
TGksIFlpPC9hdXRob3I+PGF1dGhvcj5SaXRjaGllLCBSb2JlcnQgTy48L2F1dGhvcj48L2F1dGhv
cnM+PC9jb250cmlidXRvcnM+PHRpdGxlcz48dGl0bGU+RGVncmFkYXRpb24gb2YgdGhlIG1lY2hh
bmljYWwgcHJvcGVydGllcyBvZiBOYk1vVGFXIHJlZnJhY3RvcnkgaGlnaC1lbnRyb3B5IGFsbG95
IGluIHRlbnNpb248L3RpdGxlPjxzZWNvbmRhcnktdGl0bGU+QWN0YSBNYXRlcmlhbGlhPC9zZWNv
bmRhcnktdGl0bGU+PC90aXRsZXM+PHBlcmlvZGljYWw+PGZ1bGwtdGl0bGU+QWN0YSBNYXRlcmlh
bGlhPC9mdWxsLXRpdGxlPjwvcGVyaW9kaWNhbD48dm9sdW1lPjI3OTwvdm9sdW1lPjxzZWN0aW9u
PjEyMDI5Nzwvc2VjdGlvbj48ZGF0ZXM+PHllYXI+MjAyNDwveWVhcj48L2RhdGVzPjxpc2JuPjEz
NTk2NDU0PC9pc2JuPjx1cmxzPjwvdXJscz48ZWxlY3Ryb25pYy1yZXNvdXJjZS1udW0+MTAuMTAx
Ni9qLmFjdGFtYXQuMjAyNC4xMjAyOTc8L2VsZWN0cm9uaWMtcmVzb3VyY2UtbnVtPjwvcmVjb3Jk
PjwvQ2l0ZT48Q2l0ZT48QXV0aG9yPktvPC9BdXRob3I+PFllYXI+MjAyNTwvWWVhcj48UmVjTnVt
PjE2MzwvUmVjTnVtPjxyZWNvcmQ+PHJlYy1udW1iZXI+MTYzPC9yZWMtbnVtYmVyPjxmb3JlaWdu
LWtleXM+PGtleSBhcHA9IkVOIiBkYi1pZD0iYXdwdno5NTBiOXZlMDRlenJlNXhmMndsc3hmdnJy
OXpkeHJhIiB0aW1lc3RhbXA9IjE3NDE3NjkxODQiPjE2Mzwva2V5PjwvZm9yZWlnbi1rZXlzPjxy
ZWYtdHlwZSBuYW1lPSJKb3VybmFsIEFydGljbGUiPjE3PC9yZWYtdHlwZT48Y29udHJpYnV0b3Jz
PjxhdXRob3JzPjxhdXRob3I+S28sIFBpbmctSHN1PC9hdXRob3I+PGF1dGhvcj5MZWUsIFlhLUpp
bmc8L2F1dGhvcj48YXV0aG9yPldhbmcsIEplbi1IbzwvYXV0aG9yPjxhdXRob3I+VHNhaSwgQ2hl
bmctWXVhbjwvYXV0aG9yPjxhdXRob3I+Q2hhbmcsIFNob3UtWWk8L2F1dGhvcj48L2F1dGhvcnM+
PC9jb250cmlidXRvcnM+PHRpdGxlcz48dGl0bGU+Qm9yb24gaW50ZXJzdGl0aWFscyBzdHJlbmd0
aGVuaW5nIGdyYWluIGJvdW5kYXJ5IGZvciB0b3VnaGVuaW5nIEhmIE1vMC41TmJUYSBUaVYxLjUt
WnIgcmVmcmFjdG9yeSBoaWdoLWVudHJvcHkgYWxsb3lzPC90aXRsZT48c2Vjb25kYXJ5LXRpdGxl
Pk1hdGVyaWFscyBTY2llbmNlIGFuZCBFbmdpbmVlcmluZzogQTwvc2Vjb25kYXJ5LXRpdGxlPjwv
dGl0bGVzPjxwZXJpb2RpY2FsPjxmdWxsLXRpdGxlPk1hdGVyaWFscyBTY2llbmNlIGFuZCBFbmdp
bmVlcmluZzogQTwvZnVsbC10aXRsZT48L3BlcmlvZGljYWw+PHZvbHVtZT45MjM8L3ZvbHVtZT48
c2VjdGlvbj4xNDc2OTQ8L3NlY3Rpb24+PGRhdGVzPjx5ZWFyPjIwMjU8L3llYXI+PC9kYXRlcz48
aXNibj4wOTIxNTA5MzwvaXNibj48dXJscz48L3VybHM+PGVsZWN0cm9uaWMtcmVzb3VyY2UtbnVt
PjEwLjEwMTYvai5tc2VhLjIwMjQuMTQ3Njk0PC9lbGVjdHJvbmljLXJlc291cmNlLW51bT48L3Jl
Y29yZD48L0NpdGU+PC9FbmROb3RlPn==
</w:fldData>
        </w:fldChar>
      </w:r>
      <w:r w:rsidR="005A1C3C">
        <w:rPr>
          <w:rFonts w:ascii="Times New Roman" w:eastAsia="宋体" w:hAnsi="Times New Roman" w:cs="Times New Roman"/>
          <w:bCs/>
          <w:color w:val="EE0000"/>
          <w:sz w:val="24"/>
          <w:szCs w:val="24"/>
          <w:lang w:val="en-AU"/>
        </w:rPr>
        <w:instrText xml:space="preserve"> ADDIN EN.CITE.DATA </w:instrText>
      </w:r>
      <w:r w:rsidR="005A1C3C">
        <w:rPr>
          <w:rFonts w:ascii="Times New Roman" w:eastAsia="宋体" w:hAnsi="Times New Roman" w:cs="Times New Roman"/>
          <w:bCs/>
          <w:color w:val="EE0000"/>
          <w:sz w:val="24"/>
          <w:szCs w:val="24"/>
          <w:lang w:val="en-AU"/>
        </w:rPr>
      </w:r>
      <w:r w:rsidR="005A1C3C">
        <w:rPr>
          <w:rFonts w:ascii="Times New Roman" w:eastAsia="宋体" w:hAnsi="Times New Roman" w:cs="Times New Roman"/>
          <w:bCs/>
          <w:color w:val="EE0000"/>
          <w:sz w:val="24"/>
          <w:szCs w:val="24"/>
          <w:lang w:val="en-AU"/>
        </w:rPr>
        <w:fldChar w:fldCharType="end"/>
      </w:r>
      <w:r w:rsidR="005A1C3C" w:rsidRPr="004B3817">
        <w:rPr>
          <w:rFonts w:ascii="Times New Roman" w:eastAsia="宋体" w:hAnsi="Times New Roman" w:cs="Times New Roman"/>
          <w:bCs/>
          <w:color w:val="EE0000"/>
          <w:sz w:val="24"/>
          <w:szCs w:val="24"/>
          <w:lang w:val="en-AU"/>
        </w:rPr>
      </w:r>
      <w:r w:rsidR="005A1C3C" w:rsidRPr="004B3817">
        <w:rPr>
          <w:rFonts w:ascii="Times New Roman" w:eastAsia="宋体" w:hAnsi="Times New Roman" w:cs="Times New Roman"/>
          <w:bCs/>
          <w:color w:val="EE0000"/>
          <w:sz w:val="24"/>
          <w:szCs w:val="24"/>
          <w:lang w:val="en-AU"/>
        </w:rPr>
        <w:fldChar w:fldCharType="separate"/>
      </w:r>
      <w:r w:rsidR="005A1C3C" w:rsidRPr="005A1C3C">
        <w:rPr>
          <w:rFonts w:ascii="Times New Roman" w:eastAsia="宋体" w:hAnsi="Times New Roman" w:cs="Times New Roman"/>
          <w:bCs/>
          <w:noProof/>
          <w:color w:val="EE0000"/>
          <w:sz w:val="24"/>
          <w:szCs w:val="24"/>
          <w:vertAlign w:val="superscript"/>
          <w:lang w:val="en-AU"/>
        </w:rPr>
        <w:t>27,55</w:t>
      </w:r>
      <w:r w:rsidR="005A1C3C" w:rsidRPr="004B3817">
        <w:rPr>
          <w:rFonts w:ascii="Times New Roman" w:eastAsia="宋体" w:hAnsi="Times New Roman" w:cs="Times New Roman"/>
          <w:bCs/>
          <w:color w:val="EE0000"/>
          <w:sz w:val="24"/>
          <w:szCs w:val="24"/>
          <w:lang w:val="en-AU"/>
        </w:rPr>
        <w:fldChar w:fldCharType="end"/>
      </w:r>
      <w:r w:rsidR="00761DE0">
        <w:rPr>
          <w:rFonts w:ascii="Times New Roman" w:eastAsia="宋体" w:hAnsi="Times New Roman" w:cs="Times New Roman" w:hint="eastAsia"/>
          <w:bCs/>
          <w:sz w:val="24"/>
          <w:szCs w:val="24"/>
          <w:lang w:val="en-AU"/>
        </w:rPr>
        <w:t xml:space="preserve">, </w:t>
      </w:r>
      <w:r w:rsidR="00F80A48" w:rsidRPr="004B3817">
        <w:rPr>
          <w:rFonts w:ascii="Times New Roman" w:eastAsia="宋体" w:hAnsi="Times New Roman" w:cs="Times New Roman" w:hint="eastAsia"/>
          <w:bCs/>
          <w:sz w:val="24"/>
          <w:szCs w:val="24"/>
          <w:lang w:val="en-AU"/>
        </w:rPr>
        <w:t>or</w:t>
      </w:r>
      <w:r w:rsidR="005A1C3C">
        <w:rPr>
          <w:rFonts w:ascii="Times New Roman" w:eastAsia="宋体" w:hAnsi="Times New Roman" w:cs="Times New Roman" w:hint="eastAsia"/>
          <w:bCs/>
          <w:sz w:val="24"/>
          <w:szCs w:val="24"/>
          <w:lang w:val="en-AU"/>
        </w:rPr>
        <w:t xml:space="preserve">, </w:t>
      </w:r>
      <w:r w:rsidR="00F80A48">
        <w:rPr>
          <w:rFonts w:ascii="Times New Roman" w:eastAsia="宋体" w:hAnsi="Times New Roman" w:cs="Times New Roman" w:hint="eastAsia"/>
          <w:bCs/>
          <w:sz w:val="24"/>
          <w:szCs w:val="24"/>
          <w:lang w:val="en-AU"/>
        </w:rPr>
        <w:t xml:space="preserve">even </w:t>
      </w:r>
      <w:r w:rsidR="00F80A48" w:rsidRPr="004B3817">
        <w:rPr>
          <w:rFonts w:ascii="Times New Roman" w:eastAsia="宋体" w:hAnsi="Times New Roman" w:cs="Times New Roman"/>
          <w:bCs/>
          <w:sz w:val="24"/>
          <w:szCs w:val="24"/>
          <w:lang w:val="en-AU"/>
        </w:rPr>
        <w:t>after successful hot working</w:t>
      </w:r>
      <w:r w:rsidR="00F80A48">
        <w:rPr>
          <w:rFonts w:ascii="Times New Roman" w:eastAsia="宋体" w:hAnsi="Times New Roman" w:cs="Times New Roman" w:hint="eastAsia"/>
          <w:bCs/>
          <w:sz w:val="24"/>
          <w:szCs w:val="24"/>
          <w:lang w:val="en-AU"/>
        </w:rPr>
        <w:t xml:space="preserve">, </w:t>
      </w:r>
      <w:r w:rsidR="00F80A48" w:rsidRPr="004B3817">
        <w:rPr>
          <w:rFonts w:ascii="Times New Roman" w:eastAsia="宋体" w:hAnsi="Times New Roman" w:cs="Times New Roman" w:hint="eastAsia"/>
          <w:bCs/>
          <w:sz w:val="24"/>
          <w:szCs w:val="24"/>
          <w:lang w:val="en-AU"/>
        </w:rPr>
        <w:t xml:space="preserve">the RT ductility </w:t>
      </w:r>
      <w:r w:rsidR="00F80A48" w:rsidRPr="004B3817">
        <w:rPr>
          <w:rFonts w:ascii="Times New Roman" w:eastAsia="宋体" w:hAnsi="Times New Roman" w:cs="Times New Roman"/>
          <w:bCs/>
          <w:sz w:val="24"/>
          <w:szCs w:val="24"/>
          <w:lang w:val="en-AU"/>
        </w:rPr>
        <w:t xml:space="preserve">remains </w:t>
      </w:r>
      <w:r w:rsidR="00761DE0">
        <w:rPr>
          <w:rFonts w:ascii="Times New Roman" w:eastAsia="宋体" w:hAnsi="Times New Roman" w:cs="Times New Roman" w:hint="eastAsia"/>
          <w:bCs/>
          <w:sz w:val="24"/>
          <w:szCs w:val="24"/>
          <w:lang w:val="en-AU"/>
        </w:rPr>
        <w:t>limited</w:t>
      </w:r>
      <w:r w:rsidR="00F80A48" w:rsidRPr="004B3817">
        <w:rPr>
          <w:rFonts w:ascii="Times New Roman" w:eastAsia="宋体" w:hAnsi="Times New Roman" w:cs="Times New Roman"/>
          <w:bCs/>
          <w:color w:val="EE0000"/>
          <w:sz w:val="24"/>
          <w:szCs w:val="24"/>
          <w:lang w:val="en-AU"/>
        </w:rPr>
        <w:fldChar w:fldCharType="begin"/>
      </w:r>
      <w:r w:rsidR="005A1C3C">
        <w:rPr>
          <w:rFonts w:ascii="Times New Roman" w:eastAsia="宋体" w:hAnsi="Times New Roman" w:cs="Times New Roman"/>
          <w:bCs/>
          <w:color w:val="EE0000"/>
          <w:sz w:val="24"/>
          <w:szCs w:val="24"/>
          <w:lang w:val="en-AU"/>
        </w:rPr>
        <w:instrText xml:space="preserve"> ADDIN EN.CITE &lt;EndNote&gt;&lt;Cite&gt;&lt;Author&gt;Li&lt;/Author&gt;&lt;Year&gt;2025&lt;/Year&gt;&lt;RecNum&gt;216&lt;/RecNum&gt;&lt;DisplayText&gt;&lt;style face="superscript"&gt;56&lt;/style&gt;&lt;/DisplayText&gt;&lt;record&gt;&lt;rec-number&gt;216&lt;/rec-number&gt;&lt;foreign-keys&gt;&lt;key app="EN" db-id="awpvz950b9ve04ezre5xf2wlsxfvrr9zdxra" timestamp="1748887190"&gt;216&lt;/key&gt;&lt;/foreign-keys&gt;&lt;ref-type name="Journal Article"&gt;17&lt;/ref-type&gt;&lt;contributors&gt;&lt;authors&gt;&lt;author&gt;Li, Yuan&lt;/author&gt;&lt;author&gt;Du, Zhiyuan&lt;/author&gt;&lt;author&gt;Zhou, Feiyang&lt;/author&gt;&lt;author&gt;Zhang, Yaohua&lt;/author&gt;&lt;author&gt;Lv, Yaozha&lt;/author&gt;&lt;author&gt;Li, Ruidi&lt;/author&gt;&lt;author&gt;Pan, Kunming&lt;/author&gt;&lt;author&gt;Fan, Jinglian&lt;/author&gt;&lt;author&gt;Han, Yong&lt;/author&gt;&lt;/authors&gt;&lt;/contributors&gt;&lt;titles&gt;&lt;title&gt;Effect of rolling reduction on the texture evolution and mechanical properties hot-rolled WMoTaV refractory high entropy alloy with interfacial segregation&lt;/title&gt;&lt;secondary-title&gt;Materials Science and Engineering: A&lt;/secondary-title&gt;&lt;/titles&gt;&lt;periodical&gt;&lt;full-title&gt;Materials Science and Engineering: A&lt;/full-title&gt;&lt;/periodical&gt;&lt;volume&gt;927&lt;/volume&gt;&lt;section&gt;148010&lt;/section&gt;&lt;dates&gt;&lt;year&gt;2025&lt;/year&gt;&lt;/dates&gt;&lt;isbn&gt;09215093&lt;/isbn&gt;&lt;urls&gt;&lt;/urls&gt;&lt;electronic-resource-num&gt;10.1016/j.msea.2025.148010&lt;/electronic-resource-num&gt;&lt;/record&gt;&lt;/Cite&gt;&lt;/EndNote&gt;</w:instrText>
      </w:r>
      <w:r w:rsidR="00F80A48" w:rsidRPr="004B3817">
        <w:rPr>
          <w:rFonts w:ascii="Times New Roman" w:eastAsia="宋体" w:hAnsi="Times New Roman" w:cs="Times New Roman"/>
          <w:bCs/>
          <w:color w:val="EE0000"/>
          <w:sz w:val="24"/>
          <w:szCs w:val="24"/>
          <w:lang w:val="en-AU"/>
        </w:rPr>
        <w:fldChar w:fldCharType="separate"/>
      </w:r>
      <w:r w:rsidR="005A1C3C" w:rsidRPr="005A1C3C">
        <w:rPr>
          <w:rFonts w:ascii="Times New Roman" w:eastAsia="宋体" w:hAnsi="Times New Roman" w:cs="Times New Roman"/>
          <w:bCs/>
          <w:noProof/>
          <w:color w:val="EE0000"/>
          <w:sz w:val="24"/>
          <w:szCs w:val="24"/>
          <w:vertAlign w:val="superscript"/>
          <w:lang w:val="en-AU"/>
        </w:rPr>
        <w:t>56</w:t>
      </w:r>
      <w:r w:rsidR="00F80A48" w:rsidRPr="004B3817">
        <w:rPr>
          <w:rFonts w:ascii="Times New Roman" w:eastAsia="宋体" w:hAnsi="Times New Roman" w:cs="Times New Roman"/>
          <w:bCs/>
          <w:color w:val="EE0000"/>
          <w:sz w:val="24"/>
          <w:szCs w:val="24"/>
          <w:lang w:val="en-AU"/>
        </w:rPr>
        <w:fldChar w:fldCharType="end"/>
      </w:r>
      <w:r w:rsidR="00F80A48" w:rsidRPr="00F80A48">
        <w:rPr>
          <w:rFonts w:ascii="Times New Roman" w:eastAsia="宋体" w:hAnsi="Times New Roman" w:cs="Times New Roman" w:hint="eastAsia"/>
          <w:bCs/>
          <w:color w:val="000000" w:themeColor="text1"/>
          <w:sz w:val="24"/>
          <w:szCs w:val="24"/>
          <w:lang w:val="en-AU"/>
        </w:rPr>
        <w:t xml:space="preserve"> for subsequent</w:t>
      </w:r>
      <w:r w:rsidR="00F80A48">
        <w:rPr>
          <w:rFonts w:ascii="Times New Roman" w:eastAsia="宋体" w:hAnsi="Times New Roman" w:cs="Times New Roman" w:hint="eastAsia"/>
          <w:bCs/>
          <w:color w:val="000000" w:themeColor="text1"/>
          <w:sz w:val="24"/>
          <w:szCs w:val="24"/>
          <w:lang w:val="en-AU"/>
        </w:rPr>
        <w:t xml:space="preserve"> cold processing</w:t>
      </w:r>
      <w:r w:rsidR="00F80A48" w:rsidRPr="004B3817">
        <w:rPr>
          <w:rFonts w:ascii="Times New Roman" w:eastAsia="宋体" w:hAnsi="Times New Roman" w:cs="Times New Roman" w:hint="eastAsia"/>
          <w:bCs/>
          <w:sz w:val="24"/>
          <w:szCs w:val="24"/>
          <w:lang w:val="en-AU"/>
        </w:rPr>
        <w:t>.</w:t>
      </w:r>
    </w:p>
    <w:p w14:paraId="0C9A05E7" w14:textId="386919CF" w:rsidR="00127E2B" w:rsidRDefault="00F80A48" w:rsidP="00F80F89">
      <w:pPr>
        <w:spacing w:line="480" w:lineRule="auto"/>
        <w:ind w:firstLineChars="200" w:firstLine="480"/>
        <w:rPr>
          <w:rFonts w:ascii="Times New Roman" w:eastAsia="宋体" w:hAnsi="Times New Roman" w:cs="Times New Roman"/>
          <w:bCs/>
          <w:sz w:val="24"/>
          <w:szCs w:val="24"/>
          <w:lang w:val="en-AU"/>
        </w:rPr>
      </w:pPr>
      <w:r>
        <w:rPr>
          <w:rFonts w:ascii="Times New Roman" w:hAnsi="Times New Roman" w:cs="Times New Roman" w:hint="eastAsia"/>
          <w:sz w:val="24"/>
          <w:szCs w:val="24"/>
          <w:lang w:val="en-AU"/>
        </w:rPr>
        <w:t>Therefore, the composition design of the base RCCA should only focus on alloy systems with intrinsic ductility</w:t>
      </w:r>
      <w:r w:rsidR="00447655">
        <w:rPr>
          <w:rFonts w:ascii="Times New Roman" w:hAnsi="Times New Roman" w:cs="Times New Roman" w:hint="eastAsia"/>
          <w:sz w:val="24"/>
          <w:szCs w:val="24"/>
          <w:lang w:val="en-AU"/>
        </w:rPr>
        <w:t>, ensuring the applicability of recrystallized alloys and processability of as-cast alloys</w:t>
      </w:r>
      <w:r>
        <w:rPr>
          <w:rFonts w:ascii="Times New Roman" w:hAnsi="Times New Roman" w:cs="Times New Roman" w:hint="eastAsia"/>
          <w:sz w:val="24"/>
          <w:szCs w:val="24"/>
          <w:lang w:val="en-AU"/>
        </w:rPr>
        <w:t xml:space="preserve">. </w:t>
      </w:r>
      <w:r w:rsidR="002F4757">
        <w:rPr>
          <w:rFonts w:ascii="Times New Roman" w:hAnsi="Times New Roman" w:cs="Times New Roman" w:hint="eastAsia"/>
          <w:sz w:val="24"/>
          <w:szCs w:val="24"/>
          <w:lang w:val="en-AU"/>
        </w:rPr>
        <w:t>This is the former category that was proposed at the beginning of this note</w:t>
      </w:r>
      <w:r w:rsidR="004C0FF6">
        <w:rPr>
          <w:rFonts w:ascii="Times New Roman" w:hAnsi="Times New Roman" w:cs="Times New Roman" w:hint="eastAsia"/>
          <w:sz w:val="24"/>
          <w:szCs w:val="24"/>
          <w:lang w:val="en-AU"/>
        </w:rPr>
        <w:t xml:space="preserve">, in which </w:t>
      </w:r>
      <w:r w:rsidR="007A7EEA">
        <w:rPr>
          <w:rFonts w:ascii="Times New Roman" w:hAnsi="Times New Roman" w:cs="Times New Roman" w:hint="eastAsia"/>
          <w:sz w:val="24"/>
          <w:szCs w:val="24"/>
          <w:lang w:val="en-AU"/>
        </w:rPr>
        <w:t xml:space="preserve">a combination of good intrinsic ductility and high-temperature strength is endowed to </w:t>
      </w:r>
      <w:r w:rsidR="004C0FF6">
        <w:rPr>
          <w:rFonts w:ascii="Times New Roman" w:hAnsi="Times New Roman" w:cs="Times New Roman" w:hint="eastAsia"/>
          <w:sz w:val="24"/>
          <w:szCs w:val="24"/>
          <w:lang w:val="en-AU"/>
        </w:rPr>
        <w:t>Nb-based alloys</w:t>
      </w:r>
      <w:r w:rsidR="004B555C" w:rsidRPr="004B555C">
        <w:rPr>
          <w:rFonts w:ascii="Times New Roman" w:hAnsi="Times New Roman" w:cs="Times New Roman"/>
          <w:color w:val="EE0000"/>
          <w:sz w:val="24"/>
          <w:szCs w:val="24"/>
          <w:lang w:val="en-AU"/>
        </w:rPr>
        <w:fldChar w:fldCharType="begin"/>
      </w:r>
      <w:r w:rsidR="004B555C" w:rsidRPr="004B555C">
        <w:rPr>
          <w:rFonts w:ascii="Times New Roman" w:hAnsi="Times New Roman" w:cs="Times New Roman"/>
          <w:color w:val="EE0000"/>
          <w:sz w:val="24"/>
          <w:szCs w:val="24"/>
          <w:lang w:val="en-AU"/>
        </w:rPr>
        <w:instrText xml:space="preserve"> ADDIN EN.CITE &lt;EndNote&gt;&lt;Cite&gt;&lt;Author&gt;Bowling&lt;/Author&gt;&lt;Year&gt;2024&lt;/Year&gt;&lt;RecNum&gt;289&lt;/RecNum&gt;&lt;DisplayText&gt;&lt;style face="superscript"&gt;57&lt;/style&gt;&lt;/DisplayText&gt;&lt;record&gt;&lt;rec-number&gt;289&lt;/rec-number&gt;&lt;foreign-keys&gt;&lt;key app="EN" db-id="awpvz950b9ve04ezre5xf2wlsxfvrr9zdxra" timestamp="1751397684"&gt;289&lt;/key&gt;&lt;/foreign-keys&gt;&lt;ref-type name="Journal Article"&gt;17&lt;/ref-type&gt;&lt;contributors&gt;&lt;authors&gt;&lt;author&gt;Bowling, L. S.&lt;/author&gt;&lt;author&gt;Philips, N. R.&lt;/author&gt;&lt;author&gt;Matejczyk, D. E.&lt;/author&gt;&lt;author&gt;Skelton, J. M.&lt;/author&gt;&lt;author&gt;Fitz-Gerald, J. M.&lt;/author&gt;&lt;author&gt;Agnew, S. R.&lt;/author&gt;&lt;/authors&gt;&lt;/contributors&gt;&lt;titles&gt;&lt;title&gt;A unified model of tensile and creep deformation for use in niobium alloy materials selection and design for high-temperature applications&lt;/title&gt;&lt;secondary-title&gt;Materialia&lt;/secondary-title&gt;&lt;/titles&gt;&lt;periodical&gt;&lt;full-title&gt;Materialia&lt;/full-title&gt;&lt;/periodical&gt;&lt;volume&gt;38&lt;/volume&gt;&lt;section&gt;102210&lt;/section&gt;&lt;dates&gt;&lt;year&gt;2024&lt;/year&gt;&lt;/dates&gt;&lt;isbn&gt;25891529&lt;/isbn&gt;&lt;urls&gt;&lt;/urls&gt;&lt;electronic-resource-num&gt;10.1016/j.mtla.2024.102210&lt;/electronic-resource-num&gt;&lt;/record&gt;&lt;/Cite&gt;&lt;/EndNote&gt;</w:instrText>
      </w:r>
      <w:r w:rsidR="004B555C" w:rsidRPr="004B555C">
        <w:rPr>
          <w:rFonts w:ascii="Times New Roman" w:hAnsi="Times New Roman" w:cs="Times New Roman"/>
          <w:color w:val="EE0000"/>
          <w:sz w:val="24"/>
          <w:szCs w:val="24"/>
          <w:lang w:val="en-AU"/>
        </w:rPr>
        <w:fldChar w:fldCharType="separate"/>
      </w:r>
      <w:r w:rsidR="004B555C" w:rsidRPr="004B555C">
        <w:rPr>
          <w:rFonts w:ascii="Times New Roman" w:hAnsi="Times New Roman" w:cs="Times New Roman"/>
          <w:noProof/>
          <w:color w:val="EE0000"/>
          <w:sz w:val="24"/>
          <w:szCs w:val="24"/>
          <w:vertAlign w:val="superscript"/>
          <w:lang w:val="en-AU"/>
        </w:rPr>
        <w:t>57</w:t>
      </w:r>
      <w:r w:rsidR="004B555C" w:rsidRPr="004B555C">
        <w:rPr>
          <w:rFonts w:ascii="Times New Roman" w:hAnsi="Times New Roman" w:cs="Times New Roman"/>
          <w:color w:val="EE0000"/>
          <w:sz w:val="24"/>
          <w:szCs w:val="24"/>
          <w:lang w:val="en-AU"/>
        </w:rPr>
        <w:fldChar w:fldCharType="end"/>
      </w:r>
      <w:r w:rsidR="004C0FF6">
        <w:rPr>
          <w:rFonts w:ascii="Times New Roman" w:hAnsi="Times New Roman" w:cs="Times New Roman" w:hint="eastAsia"/>
          <w:sz w:val="24"/>
          <w:szCs w:val="24"/>
          <w:lang w:val="en-AU"/>
        </w:rPr>
        <w:t>, Ta-based alloys</w:t>
      </w:r>
      <w:r w:rsidR="004B555C" w:rsidRPr="004B555C">
        <w:rPr>
          <w:rFonts w:ascii="Times New Roman" w:hAnsi="Times New Roman" w:cs="Times New Roman"/>
          <w:color w:val="EE0000"/>
          <w:sz w:val="24"/>
          <w:szCs w:val="24"/>
          <w:lang w:val="en-AU"/>
        </w:rPr>
        <w:fldChar w:fldCharType="begin"/>
      </w:r>
      <w:r w:rsidR="004B555C">
        <w:rPr>
          <w:rFonts w:ascii="Times New Roman" w:hAnsi="Times New Roman" w:cs="Times New Roman"/>
          <w:color w:val="EE0000"/>
          <w:sz w:val="24"/>
          <w:szCs w:val="24"/>
          <w:lang w:val="en-AU"/>
        </w:rPr>
        <w:instrText xml:space="preserve"> ADDIN EN.CITE &lt;EndNote&gt;&lt;Cite&gt;&lt;Author&gt;Buckman Jr&lt;/Author&gt;&lt;Year&gt;1971&lt;/Year&gt;&lt;RecNum&gt;214&lt;/RecNum&gt;&lt;DisplayText&gt;&lt;style face="superscript"&gt;58&lt;/style&gt;&lt;/DisplayText&gt;&lt;record&gt;&lt;rec-number&gt;214&lt;/rec-number&gt;&lt;foreign-keys&gt;&lt;key app="EN" db-id="awpvz950b9ve04ezre5xf2wlsxfvrr9zdxra" timestamp="1748886482"&gt;214&lt;/key&gt;&lt;/foreign-keys&gt;&lt;ref-type name="Report"&gt;27&lt;/ref-type&gt;&lt;contributors&gt;&lt;authors&gt;&lt;author&gt;Buckman Jr, RW&lt;/author&gt;&lt;author&gt;Goodspeed, Richard C&lt;/author&gt;&lt;/authors&gt;&lt;/contributors&gt;&lt;titles&gt;&lt;title&gt;Precipitation strengthened tantalum base alloys&lt;/title&gt;&lt;/titles&gt;&lt;dates&gt;&lt;year&gt;1971&lt;/year&gt;&lt;/dates&gt;&lt;publisher&gt;NASA&lt;/publisher&gt;&lt;urls&gt;&lt;/urls&gt;&lt;/record&gt;&lt;/Cite&gt;&lt;/EndNote&gt;</w:instrText>
      </w:r>
      <w:r w:rsidR="004B555C" w:rsidRPr="004B555C">
        <w:rPr>
          <w:rFonts w:ascii="Times New Roman" w:hAnsi="Times New Roman" w:cs="Times New Roman"/>
          <w:color w:val="EE0000"/>
          <w:sz w:val="24"/>
          <w:szCs w:val="24"/>
          <w:lang w:val="en-AU"/>
        </w:rPr>
        <w:fldChar w:fldCharType="separate"/>
      </w:r>
      <w:r w:rsidR="004B555C" w:rsidRPr="004B555C">
        <w:rPr>
          <w:rFonts w:ascii="Times New Roman" w:hAnsi="Times New Roman" w:cs="Times New Roman"/>
          <w:noProof/>
          <w:color w:val="EE0000"/>
          <w:sz w:val="24"/>
          <w:szCs w:val="24"/>
          <w:vertAlign w:val="superscript"/>
          <w:lang w:val="en-AU"/>
        </w:rPr>
        <w:t>58</w:t>
      </w:r>
      <w:r w:rsidR="004B555C" w:rsidRPr="004B555C">
        <w:rPr>
          <w:rFonts w:ascii="Times New Roman" w:hAnsi="Times New Roman" w:cs="Times New Roman"/>
          <w:color w:val="EE0000"/>
          <w:sz w:val="24"/>
          <w:szCs w:val="24"/>
          <w:lang w:val="en-AU"/>
        </w:rPr>
        <w:fldChar w:fldCharType="end"/>
      </w:r>
      <w:r w:rsidR="004C0FF6" w:rsidRPr="004B555C">
        <w:rPr>
          <w:rFonts w:ascii="Times New Roman" w:hAnsi="Times New Roman" w:cs="Times New Roman" w:hint="eastAsia"/>
          <w:color w:val="EE0000"/>
          <w:sz w:val="24"/>
          <w:szCs w:val="24"/>
          <w:lang w:val="en-AU"/>
        </w:rPr>
        <w:t xml:space="preserve"> </w:t>
      </w:r>
      <w:r w:rsidR="004C0FF6">
        <w:rPr>
          <w:rFonts w:ascii="Times New Roman" w:hAnsi="Times New Roman" w:cs="Times New Roman" w:hint="eastAsia"/>
          <w:sz w:val="24"/>
          <w:szCs w:val="24"/>
          <w:lang w:val="en-AU"/>
        </w:rPr>
        <w:t>and (V)NbTa-based RCCAs</w:t>
      </w:r>
      <w:r w:rsidR="004B555C" w:rsidRPr="004B555C">
        <w:rPr>
          <w:rFonts w:ascii="Times New Roman" w:hAnsi="Times New Roman" w:cs="Times New Roman"/>
          <w:color w:val="EE0000"/>
          <w:sz w:val="24"/>
          <w:szCs w:val="24"/>
          <w:lang w:val="en-AU"/>
        </w:rPr>
        <w:fldChar w:fldCharType="begin">
          <w:fldData xml:space="preserve">PEVuZE5vdGU+PENpdGU+PEF1dGhvcj5MaTwvQXV0aG9yPjxZZWFyPjIwMjU8L1llYXI+PFJlY051
bT40NzA8L1JlY051bT48RGlzcGxheVRleHQ+PHN0eWxlIGZhY2U9InN1cGVyc2NyaXB0Ij41OSw2
MDwvc3R5bGU+PC9EaXNwbGF5VGV4dD48cmVjb3JkPjxyZWMtbnVtYmVyPjQ3MDwvcmVjLW51bWJl
cj48Zm9yZWlnbi1rZXlzPjxrZXkgYXBwPSJFTiIgZGItaWQ9ImF3cHZ6OTUwYjl2ZTA0ZXpyZTV4
ZjJ3bHN4ZnZycjl6ZHhyYSIgdGltZXN0YW1wPSIxNzU4NDEyNjE0Ij40NzA8L2tleT48L2ZvcmVp
Z24ta2V5cz48cmVmLXR5cGUgbmFtZT0iSm91cm5hbCBBcnRpY2xlIj4xNzwvcmVmLXR5cGU+PGNv
bnRyaWJ1dG9ycz48YXV0aG9ycz48YXV0aG9yPkxpLCBILiBZLjwvYXV0aG9yPjxhdXRob3I+TWEs
IFouIEwuPC9hdXRob3I+PGF1dGhvcj5YdSwgWi4gUS48L2F1dGhvcj48YXV0aG9yPkd1bywgUy4g
Sy48L2F1dGhvcj48YXV0aG9yPkxpLCBYLiBZLjwvYXV0aG9yPjxhdXRob3I+WmhhbmcsIEcuIEQu
PC9hdXRob3I+PGF1dGhvcj5DaGVuZywgWC4gVy48L2F1dGhvcj48L2F1dGhvcnM+PC9jb250cmli
dXRvcnM+PHRpdGxlcz48dGl0bGU+QWNoaWV2aW5nIHN5bmVyZ2lzdGljIHN0cmVuZ3RoLWR1Y3Rp
bGl0eSBpbiBhIG5vdmVsIHJlZnJhY3RvcnkgaGlnaC1lbnRyb3B5IGFsbG95IGZyb20gcm9vbSB0
byBoaWdoIHRlbXBlcmF0dXJlcyB0aHJvdWdoIG5hbm8tc2lsaWNpZGUgcHJlY2lwaXRhdGlvbi1t
ZWRpYXRlZCBkaXNsb2NhdGlvbiBkeW5hbWljczwvdGl0bGU+PHNlY29uZGFyeS10aXRsZT5JbnRl
cm5hdGlvbmFsIEpvdXJuYWwgb2YgUGxhc3RpY2l0eTwvc2Vjb25kYXJ5LXRpdGxlPjwvdGl0bGVz
PjxwZXJpb2RpY2FsPjxmdWxsLXRpdGxlPkludGVybmF0aW9uYWwgSm91cm5hbCBvZiBQbGFzdGlj
aXR5PC9mdWxsLXRpdGxlPjwvcGVyaW9kaWNhbD48dm9sdW1lPjE5MTwvdm9sdW1lPjxzZWN0aW9u
PjEwNDQwMjwvc2VjdGlvbj48ZGF0ZXM+PHllYXI+MjAyNTwveWVhcj48L2RhdGVzPjxpc2JuPjA3
NDk2NDE5PC9pc2JuPjx1cmxzPjwvdXJscz48ZWxlY3Ryb25pYy1yZXNvdXJjZS1udW0+MTAuMTAx
Ni9qLmlqcGxhcy4yMDI1LjEwNDQwMjwvZWxlY3Ryb25pYy1yZXNvdXJjZS1udW0+PC9yZWNvcmQ+
PC9DaXRlPjxDaXRlPjxBdXRob3I+Wmhhbmc8L0F1dGhvcj48WWVhcj4yMDI0PC9ZZWFyPjxSZWNO
dW0+NDcxPC9SZWNOdW0+PHJlY29yZD48cmVjLW51bWJlcj40NzE8L3JlYy1udW1iZXI+PGZvcmVp
Z24ta2V5cz48a2V5IGFwcD0iRU4iIGRiLWlkPSJhd3B2ejk1MGI5dmUwNGV6cmU1eGYyd2xzeGZ2
cnI5emR4cmEiIHRpbWVzdGFtcD0iMTc1ODQxMjYzMyI+NDcxPC9rZXk+PC9mb3JlaWduLWtleXM+
PHJlZi10eXBlIG5hbWU9IkpvdXJuYWwgQXJ0aWNsZSI+MTc8L3JlZi10eXBlPjxjb250cmlidXRv
cnM+PGF1dGhvcnM+PGF1dGhvcj5aaGFuZywgWmhlbnJvbmc8L2F1dGhvcj48YXV0aG9yPlRpYW4s
IFl1c2hlbmc8L2F1dGhvcj48YXV0aG9yPldlaSwgRG9uZ3l1PC9hdXRob3I+PGF1dGhvcj5Lb25n
LCBEZWNoZW5nPC9hdXRob3I+PGF1dGhvcj5TdW4sIEJhb2RlPC9hdXRob3I+PGF1dGhvcj5aaHUs
IEd1b2xpYW5nPC9hdXRob3I+PC9hdXRob3JzPjwvY29udHJpYnV0b3JzPjx0aXRsZXM+PHRpdGxl
PkEgbm92ZWwgTmJUYVYwLjVIZjAuMSBjb21wbGV4IGNvbmNlbnRyYXRlZCBhbGxveSB3aXRoIHN1
cGVyaW9yIHJvb20tdGVtcGVyYXR1cmUgdGVuc2lsZSBwbGFzdGljaXR5IGFuZCBlbGV2YXRlZC10
ZW1wZXJhdHVyZSBzdHJlbmd0aDwvdGl0bGU+PHNlY29uZGFyeS10aXRsZT5NYXRlcmlhbHMgTGV0
dGVyczwvc2Vjb25kYXJ5LXRpdGxlPjwvdGl0bGVzPjxwZXJpb2RpY2FsPjxmdWxsLXRpdGxlPk1h
dGVyaWFscyBMZXR0ZXJzPC9mdWxsLXRpdGxlPjwvcGVyaW9kaWNhbD48dm9sdW1lPjM2ODwvdm9s
dW1lPjxzZWN0aW9uPjEzNjYzMjwvc2VjdGlvbj48ZGF0ZXM+PHllYXI+MjAyNDwveWVhcj48L2Rh
dGVzPjxpc2JuPjAxNjc1NzdYPC9pc2JuPjx1cmxzPjwvdXJscz48ZWxlY3Ryb25pYy1yZXNvdXJj
ZS1udW0+MTAuMTAxNi9qLm1hdGxldC4yMDI0LjEzNjYzMjwvZWxlY3Ryb25pYy1yZXNvdXJjZS1u
dW0+PC9yZWNvcmQ+PC9DaXRlPjwvRW5kTm90ZT5=
</w:fldData>
        </w:fldChar>
      </w:r>
      <w:r w:rsidR="004B555C" w:rsidRPr="004B555C">
        <w:rPr>
          <w:rFonts w:ascii="Times New Roman" w:hAnsi="Times New Roman" w:cs="Times New Roman"/>
          <w:color w:val="EE0000"/>
          <w:sz w:val="24"/>
          <w:szCs w:val="24"/>
          <w:lang w:val="en-AU"/>
        </w:rPr>
        <w:instrText xml:space="preserve"> ADDIN EN.CITE </w:instrText>
      </w:r>
      <w:r w:rsidR="004B555C" w:rsidRPr="004B555C">
        <w:rPr>
          <w:rFonts w:ascii="Times New Roman" w:hAnsi="Times New Roman" w:cs="Times New Roman"/>
          <w:color w:val="EE0000"/>
          <w:sz w:val="24"/>
          <w:szCs w:val="24"/>
          <w:lang w:val="en-AU"/>
        </w:rPr>
        <w:fldChar w:fldCharType="begin">
          <w:fldData xml:space="preserve">PEVuZE5vdGU+PENpdGU+PEF1dGhvcj5MaTwvQXV0aG9yPjxZZWFyPjIwMjU8L1llYXI+PFJlY051
bT40NzA8L1JlY051bT48RGlzcGxheVRleHQ+PHN0eWxlIGZhY2U9InN1cGVyc2NyaXB0Ij41OSw2
MDwvc3R5bGU+PC9EaXNwbGF5VGV4dD48cmVjb3JkPjxyZWMtbnVtYmVyPjQ3MDwvcmVjLW51bWJl
cj48Zm9yZWlnbi1rZXlzPjxrZXkgYXBwPSJFTiIgZGItaWQ9ImF3cHZ6OTUwYjl2ZTA0ZXpyZTV4
ZjJ3bHN4ZnZycjl6ZHhyYSIgdGltZXN0YW1wPSIxNzU4NDEyNjE0Ij40NzA8L2tleT48L2ZvcmVp
Z24ta2V5cz48cmVmLXR5cGUgbmFtZT0iSm91cm5hbCBBcnRpY2xlIj4xNzwvcmVmLXR5cGU+PGNv
bnRyaWJ1dG9ycz48YXV0aG9ycz48YXV0aG9yPkxpLCBILiBZLjwvYXV0aG9yPjxhdXRob3I+TWEs
IFouIEwuPC9hdXRob3I+PGF1dGhvcj5YdSwgWi4gUS48L2F1dGhvcj48YXV0aG9yPkd1bywgUy4g
Sy48L2F1dGhvcj48YXV0aG9yPkxpLCBYLiBZLjwvYXV0aG9yPjxhdXRob3I+WmhhbmcsIEcuIEQu
PC9hdXRob3I+PGF1dGhvcj5DaGVuZywgWC4gVy48L2F1dGhvcj48L2F1dGhvcnM+PC9jb250cmli
dXRvcnM+PHRpdGxlcz48dGl0bGU+QWNoaWV2aW5nIHN5bmVyZ2lzdGljIHN0cmVuZ3RoLWR1Y3Rp
bGl0eSBpbiBhIG5vdmVsIHJlZnJhY3RvcnkgaGlnaC1lbnRyb3B5IGFsbG95IGZyb20gcm9vbSB0
byBoaWdoIHRlbXBlcmF0dXJlcyB0aHJvdWdoIG5hbm8tc2lsaWNpZGUgcHJlY2lwaXRhdGlvbi1t
ZWRpYXRlZCBkaXNsb2NhdGlvbiBkeW5hbWljczwvdGl0bGU+PHNlY29uZGFyeS10aXRsZT5JbnRl
cm5hdGlvbmFsIEpvdXJuYWwgb2YgUGxhc3RpY2l0eTwvc2Vjb25kYXJ5LXRpdGxlPjwvdGl0bGVz
PjxwZXJpb2RpY2FsPjxmdWxsLXRpdGxlPkludGVybmF0aW9uYWwgSm91cm5hbCBvZiBQbGFzdGlj
aXR5PC9mdWxsLXRpdGxlPjwvcGVyaW9kaWNhbD48dm9sdW1lPjE5MTwvdm9sdW1lPjxzZWN0aW9u
PjEwNDQwMjwvc2VjdGlvbj48ZGF0ZXM+PHllYXI+MjAyNTwveWVhcj48L2RhdGVzPjxpc2JuPjA3
NDk2NDE5PC9pc2JuPjx1cmxzPjwvdXJscz48ZWxlY3Ryb25pYy1yZXNvdXJjZS1udW0+MTAuMTAx
Ni9qLmlqcGxhcy4yMDI1LjEwNDQwMjwvZWxlY3Ryb25pYy1yZXNvdXJjZS1udW0+PC9yZWNvcmQ+
PC9DaXRlPjxDaXRlPjxBdXRob3I+Wmhhbmc8L0F1dGhvcj48WWVhcj4yMDI0PC9ZZWFyPjxSZWNO
dW0+NDcxPC9SZWNOdW0+PHJlY29yZD48cmVjLW51bWJlcj40NzE8L3JlYy1udW1iZXI+PGZvcmVp
Z24ta2V5cz48a2V5IGFwcD0iRU4iIGRiLWlkPSJhd3B2ejk1MGI5dmUwNGV6cmU1eGYyd2xzeGZ2
cnI5emR4cmEiIHRpbWVzdGFtcD0iMTc1ODQxMjYzMyI+NDcxPC9rZXk+PC9mb3JlaWduLWtleXM+
PHJlZi10eXBlIG5hbWU9IkpvdXJuYWwgQXJ0aWNsZSI+MTc8L3JlZi10eXBlPjxjb250cmlidXRv
cnM+PGF1dGhvcnM+PGF1dGhvcj5aaGFuZywgWmhlbnJvbmc8L2F1dGhvcj48YXV0aG9yPlRpYW4s
IFl1c2hlbmc8L2F1dGhvcj48YXV0aG9yPldlaSwgRG9uZ3l1PC9hdXRob3I+PGF1dGhvcj5Lb25n
LCBEZWNoZW5nPC9hdXRob3I+PGF1dGhvcj5TdW4sIEJhb2RlPC9hdXRob3I+PGF1dGhvcj5aaHUs
IEd1b2xpYW5nPC9hdXRob3I+PC9hdXRob3JzPjwvY29udHJpYnV0b3JzPjx0aXRsZXM+PHRpdGxl
PkEgbm92ZWwgTmJUYVYwLjVIZjAuMSBjb21wbGV4IGNvbmNlbnRyYXRlZCBhbGxveSB3aXRoIHN1
cGVyaW9yIHJvb20tdGVtcGVyYXR1cmUgdGVuc2lsZSBwbGFzdGljaXR5IGFuZCBlbGV2YXRlZC10
ZW1wZXJhdHVyZSBzdHJlbmd0aDwvdGl0bGU+PHNlY29uZGFyeS10aXRsZT5NYXRlcmlhbHMgTGV0
dGVyczwvc2Vjb25kYXJ5LXRpdGxlPjwvdGl0bGVzPjxwZXJpb2RpY2FsPjxmdWxsLXRpdGxlPk1h
dGVyaWFscyBMZXR0ZXJzPC9mdWxsLXRpdGxlPjwvcGVyaW9kaWNhbD48dm9sdW1lPjM2ODwvdm9s
dW1lPjxzZWN0aW9uPjEzNjYzMjwvc2VjdGlvbj48ZGF0ZXM+PHllYXI+MjAyNDwveWVhcj48L2Rh
dGVzPjxpc2JuPjAxNjc1NzdYPC9pc2JuPjx1cmxzPjwvdXJscz48ZWxlY3Ryb25pYy1yZXNvdXJj
ZS1udW0+MTAuMTAxNi9qLm1hdGxldC4yMDI0LjEzNjYzMjwvZWxlY3Ryb25pYy1yZXNvdXJjZS1u
dW0+PC9yZWNvcmQ+PC9DaXRlPjwvRW5kTm90ZT5=
</w:fldData>
        </w:fldChar>
      </w:r>
      <w:r w:rsidR="004B555C" w:rsidRPr="004B555C">
        <w:rPr>
          <w:rFonts w:ascii="Times New Roman" w:hAnsi="Times New Roman" w:cs="Times New Roman"/>
          <w:color w:val="EE0000"/>
          <w:sz w:val="24"/>
          <w:szCs w:val="24"/>
          <w:lang w:val="en-AU"/>
        </w:rPr>
        <w:instrText xml:space="preserve"> ADDIN EN.CITE.DATA </w:instrText>
      </w:r>
      <w:r w:rsidR="004B555C" w:rsidRPr="004B555C">
        <w:rPr>
          <w:rFonts w:ascii="Times New Roman" w:hAnsi="Times New Roman" w:cs="Times New Roman"/>
          <w:color w:val="EE0000"/>
          <w:sz w:val="24"/>
          <w:szCs w:val="24"/>
          <w:lang w:val="en-AU"/>
        </w:rPr>
      </w:r>
      <w:r w:rsidR="004B555C" w:rsidRPr="004B555C">
        <w:rPr>
          <w:rFonts w:ascii="Times New Roman" w:hAnsi="Times New Roman" w:cs="Times New Roman"/>
          <w:color w:val="EE0000"/>
          <w:sz w:val="24"/>
          <w:szCs w:val="24"/>
          <w:lang w:val="en-AU"/>
        </w:rPr>
        <w:fldChar w:fldCharType="end"/>
      </w:r>
      <w:r w:rsidR="004B555C" w:rsidRPr="004B555C">
        <w:rPr>
          <w:rFonts w:ascii="Times New Roman" w:hAnsi="Times New Roman" w:cs="Times New Roman"/>
          <w:color w:val="EE0000"/>
          <w:sz w:val="24"/>
          <w:szCs w:val="24"/>
          <w:lang w:val="en-AU"/>
        </w:rPr>
      </w:r>
      <w:r w:rsidR="004B555C" w:rsidRPr="004B555C">
        <w:rPr>
          <w:rFonts w:ascii="Times New Roman" w:hAnsi="Times New Roman" w:cs="Times New Roman"/>
          <w:color w:val="EE0000"/>
          <w:sz w:val="24"/>
          <w:szCs w:val="24"/>
          <w:lang w:val="en-AU"/>
        </w:rPr>
        <w:fldChar w:fldCharType="separate"/>
      </w:r>
      <w:r w:rsidR="004B555C" w:rsidRPr="004B555C">
        <w:rPr>
          <w:rFonts w:ascii="Times New Roman" w:hAnsi="Times New Roman" w:cs="Times New Roman"/>
          <w:noProof/>
          <w:color w:val="EE0000"/>
          <w:sz w:val="24"/>
          <w:szCs w:val="24"/>
          <w:vertAlign w:val="superscript"/>
          <w:lang w:val="en-AU"/>
        </w:rPr>
        <w:t>59,60</w:t>
      </w:r>
      <w:r w:rsidR="004B555C" w:rsidRPr="004B555C">
        <w:rPr>
          <w:rFonts w:ascii="Times New Roman" w:hAnsi="Times New Roman" w:cs="Times New Roman"/>
          <w:color w:val="EE0000"/>
          <w:sz w:val="24"/>
          <w:szCs w:val="24"/>
          <w:lang w:val="en-AU"/>
        </w:rPr>
        <w:fldChar w:fldCharType="end"/>
      </w:r>
      <w:r w:rsidR="004B555C">
        <w:rPr>
          <w:rFonts w:ascii="Times New Roman" w:hAnsi="Times New Roman" w:cs="Times New Roman" w:hint="eastAsia"/>
          <w:sz w:val="24"/>
          <w:szCs w:val="24"/>
          <w:lang w:val="en-AU"/>
        </w:rPr>
        <w:t xml:space="preserve">, and </w:t>
      </w:r>
      <w:r w:rsidR="00E55918">
        <w:rPr>
          <w:rFonts w:ascii="Times New Roman" w:hAnsi="Times New Roman" w:cs="Times New Roman" w:hint="eastAsia"/>
          <w:sz w:val="24"/>
          <w:szCs w:val="24"/>
          <w:lang w:val="en-AU"/>
        </w:rPr>
        <w:t xml:space="preserve">oxide-induced embrittlement </w:t>
      </w:r>
      <w:r w:rsidR="00320C42">
        <w:rPr>
          <w:rFonts w:ascii="Times New Roman" w:hAnsi="Times New Roman" w:cs="Times New Roman" w:hint="eastAsia"/>
          <w:sz w:val="24"/>
          <w:szCs w:val="24"/>
          <w:lang w:val="en-AU"/>
        </w:rPr>
        <w:t>takes place more</w:t>
      </w:r>
      <w:r w:rsidR="00E55918">
        <w:rPr>
          <w:rFonts w:ascii="Times New Roman" w:hAnsi="Times New Roman" w:cs="Times New Roman" w:hint="eastAsia"/>
          <w:sz w:val="24"/>
          <w:szCs w:val="24"/>
          <w:lang w:val="en-AU"/>
        </w:rPr>
        <w:t xml:space="preserve"> often than </w:t>
      </w:r>
      <w:r w:rsidR="00320C42">
        <w:rPr>
          <w:rFonts w:ascii="Times New Roman" w:hAnsi="Times New Roman" w:cs="Times New Roman" w:hint="eastAsia"/>
          <w:sz w:val="24"/>
          <w:szCs w:val="24"/>
          <w:lang w:val="en-AU"/>
        </w:rPr>
        <w:t xml:space="preserve">atomic-form oxygen induced </w:t>
      </w:r>
      <w:r w:rsidR="00E55918">
        <w:rPr>
          <w:rFonts w:ascii="Times New Roman" w:hAnsi="Times New Roman" w:cs="Times New Roman" w:hint="eastAsia"/>
          <w:sz w:val="24"/>
          <w:szCs w:val="24"/>
          <w:lang w:val="en-AU"/>
        </w:rPr>
        <w:t>embrittlemen</w:t>
      </w:r>
      <w:r w:rsidR="00320C42">
        <w:rPr>
          <w:rFonts w:ascii="Times New Roman" w:hAnsi="Times New Roman" w:cs="Times New Roman" w:hint="eastAsia"/>
          <w:sz w:val="24"/>
          <w:szCs w:val="24"/>
          <w:lang w:val="en-AU"/>
        </w:rPr>
        <w:t>t</w:t>
      </w:r>
      <w:r w:rsidR="00FC2027">
        <w:rPr>
          <w:rFonts w:ascii="Times New Roman" w:hAnsi="Times New Roman" w:cs="Times New Roman" w:hint="eastAsia"/>
          <w:sz w:val="24"/>
          <w:szCs w:val="24"/>
          <w:lang w:val="en-AU"/>
        </w:rPr>
        <w:t>.</w:t>
      </w:r>
      <w:r w:rsidR="00852668">
        <w:rPr>
          <w:rFonts w:ascii="Times New Roman" w:hAnsi="Times New Roman" w:cs="Times New Roman" w:hint="eastAsia"/>
          <w:sz w:val="24"/>
          <w:szCs w:val="24"/>
          <w:lang w:val="en-AU"/>
        </w:rPr>
        <w:t xml:space="preserve"> </w:t>
      </w:r>
      <w:r w:rsidR="00597C5B">
        <w:rPr>
          <w:rFonts w:ascii="Times New Roman" w:eastAsia="宋体" w:hAnsi="Times New Roman" w:cs="Times New Roman" w:hint="eastAsia"/>
          <w:bCs/>
          <w:sz w:val="24"/>
          <w:szCs w:val="24"/>
          <w:lang w:val="en-AU"/>
        </w:rPr>
        <w:t>C</w:t>
      </w:r>
      <w:r w:rsidR="00D479BC" w:rsidRPr="004B3817">
        <w:rPr>
          <w:rFonts w:ascii="Times New Roman" w:eastAsia="宋体" w:hAnsi="Times New Roman" w:cs="Times New Roman" w:hint="eastAsia"/>
          <w:bCs/>
          <w:sz w:val="24"/>
          <w:szCs w:val="24"/>
          <w:lang w:val="en-AU"/>
        </w:rPr>
        <w:t>racks can preferentially propagate along GBs decorated with coarse oxides such as HfO</w:t>
      </w:r>
      <w:r w:rsidR="00D479BC" w:rsidRPr="004B3817">
        <w:rPr>
          <w:rFonts w:ascii="Times New Roman" w:eastAsia="宋体" w:hAnsi="Times New Roman" w:cs="Times New Roman" w:hint="eastAsia"/>
          <w:bCs/>
          <w:sz w:val="24"/>
          <w:szCs w:val="24"/>
          <w:vertAlign w:val="subscript"/>
          <w:lang w:val="en-AU"/>
        </w:rPr>
        <w:t>2</w:t>
      </w:r>
      <w:r w:rsidR="00D479BC" w:rsidRPr="004B3817">
        <w:rPr>
          <w:rFonts w:ascii="Times New Roman" w:eastAsia="宋体" w:hAnsi="Times New Roman" w:cs="Times New Roman"/>
          <w:bCs/>
          <w:color w:val="EE0000"/>
          <w:sz w:val="24"/>
          <w:szCs w:val="24"/>
          <w:lang w:val="en-AU"/>
        </w:rPr>
        <w:fldChar w:fldCharType="begin">
          <w:fldData xml:space="preserve">PEVuZE5vdGU+PENpdGU+PEF1dGhvcj5TYW5rYXI8L0F1dGhvcj48WWVhcj4yMDEzPC9ZZWFyPjxS
ZWNOdW0+MjUwPC9SZWNOdW0+PERpc3BsYXlUZXh0PjxzdHlsZSBmYWNlPSJzdXBlcnNjcmlwdCI+
Myw2MS02Mzwvc3R5bGU+PC9EaXNwbGF5VGV4dD48cmVjb3JkPjxyZWMtbnVtYmVyPjI1MDwvcmVj
LW51bWJlcj48Zm9yZWlnbi1rZXlzPjxrZXkgYXBwPSJFTiIgZGItaWQ9ImF3cHZ6OTUwYjl2ZTA0
ZXpyZTV4ZjJ3bHN4ZnZycjl6ZHhyYSIgdGltZXN0YW1wPSIxNzQ5ODkyNzQzIj4yNTA8L2tleT48
L2ZvcmVpZ24ta2V5cz48cmVmLXR5cGUgbmFtZT0iSm91cm5hbCBBcnRpY2xlIj4xNzwvcmVmLXR5
cGU+PGNvbnRyaWJ1dG9ycz48YXV0aG9ycz48YXV0aG9yPlNhbmthciwgTS48L2F1dGhvcj48YXV0
aG9yPkJhbGlnaWRhZCwgUi4gRy48L2F1dGhvcj48YXV0aG9yPlNhdHlhbmFyYXlhbmEsIEQuIFYu
IFYuPC9hdXRob3I+PGF1dGhvcj5Hb2toYWxlLCBBLiBBLjwvYXV0aG9yPjwvYXV0aG9ycz48L2Nv
bnRyaWJ1dG9ycz48dGl0bGVzPjx0aXRsZT5FZmZlY3Qgb2YgaW50ZXJuYWwgb3hpZGF0aW9uIG9u
IHRoZSBtaWNyb3N0cnVjdHVyZSBhbmQgbWVjaGFuaWNhbCBwcm9wZXJ0aWVzIG9mIEMtMTAzIGFs
bG95PC90aXRsZT48c2Vjb25kYXJ5LXRpdGxlPk1hdGVyaWFscyBTY2llbmNlIGFuZCBFbmdpbmVl
cmluZzogQTwvc2Vjb25kYXJ5LXRpdGxlPjwvdGl0bGVzPjxwZXJpb2RpY2FsPjxmdWxsLXRpdGxl
Pk1hdGVyaWFscyBTY2llbmNlIGFuZCBFbmdpbmVlcmluZzogQTwvZnVsbC10aXRsZT48L3Blcmlv
ZGljYWw+PHBhZ2VzPjEwNC0xMTI8L3BhZ2VzPjx2b2x1bWU+NTc0PC92b2x1bWU+PGtleXdvcmRz
PjxrZXl3b3JkPkludGVybmFsIG94aWRhdGlvbjwva2V5d29yZD48a2V5d29yZD5DLTEwMyBhbGxv
eTwva2V5d29yZD48a2V5d29yZD5IYWZuaXVtIG94aWRlPC9rZXl3b3JkPjxrZXl3b3JkPk1pY3Jv
c3RydWN0dXJlPC9rZXl3b3JkPjwva2V5d29yZHM+PGRhdGVzPjx5ZWFyPjIwMTM8L3llYXI+PHB1
Yi1kYXRlcz48ZGF0ZT4yMDEzLzA3LzAxLzwvZGF0ZT48L3B1Yi1kYXRlcz48L2RhdGVzPjxpc2Ju
PjA5MjEtNTA5MzwvaXNibj48dXJscz48cmVsYXRlZC11cmxzPjx1cmw+aHR0cHM6Ly93d3cuc2Np
ZW5jZWRpcmVjdC5jb20vc2NpZW5jZS9hcnRpY2xlL3BpaS9TMDkyMTUwOTMxMzAwMjM3MjwvdXJs
PjwvcmVsYXRlZC11cmxzPjwvdXJscz48ZWxlY3Ryb25pYy1yZXNvdXJjZS1udW0+aHR0cHM6Ly9k
b2kub3JnLzEwLjEwMTYvai5tc2VhLjIwMTMuMDIuMDU3PC9lbGVjdHJvbmljLXJlc291cmNlLW51
bT48L3JlY29yZD48L0NpdGU+PENpdGU+PEF1dGhvcj5TYWhyYWdhcmQtTW9uZmFyZWQ8L0F1dGhv
cj48WWVhcj4yMDI0PC9ZZWFyPjxSZWNOdW0+MjUyPC9SZWNOdW0+PHJlY29yZD48cmVjLW51bWJl
cj4yNTI8L3JlYy1udW1iZXI+PGZvcmVpZ24ta2V5cz48a2V5IGFwcD0iRU4iIGRiLWlkPSJhd3B2
ejk1MGI5dmUwNGV6cmU1eGYyd2xzeGZ2cnI5emR4cmEiIHRpbWVzdGFtcD0iMTc0OTg5MzMwMCI+
MjUyPC9rZXk+PC9mb3JlaWduLWtleXM+PHJlZi10eXBlIG5hbWU9IkpvdXJuYWwgQXJ0aWNsZSI+
MTc8L3JlZi10eXBlPjxjb250cmlidXRvcnM+PGF1dGhvcnM+PGF1dGhvcj5TYWhyYWdhcmQtTW9u
ZmFyZWQsIEdpYW5tYXJjbzwvYXV0aG9yPjxhdXRob3I+QmVsY2hlciwgQ2FsdmluIEguPC9hdXRo
b3I+PGF1dGhvcj5CYWpwYWksIFNha3NoaTwvYXV0aG9yPjxhdXRob3I+V2lydGgsIE1hcms8L2F1
dGhvcj48YXV0aG9yPkRldmFyYWosIEFydW48L2F1dGhvcj48YXV0aG9yPkFwZWxpYW4sIERpcmFu
PC9hdXRob3I+PGF1dGhvcj5MYXZlcm5pYSwgRW5yaXF1ZSBKLjwvYXV0aG9yPjxhdXRob3I+Uml0
Y2hpZSwgUm9iZXJ0IE8uPC9hdXRob3I+PGF1dGhvcj5NaW5vciwgQW5kcmV3IE0uPC9hdXRob3I+
PGF1dGhvcj5HaWJlbGluZywgSmVmZmVyeSBDLjwvYXV0aG9yPjxhdXRob3I+WmhhbmcsIENoZW5n
PC9hdXRob3I+PGF1dGhvcj5aaGFuZywgTWluZ3dlaTwvYXV0aG9yPjwvYXV0aG9ycz48L2NvbnRy
aWJ1dG9ycz48dGl0bGVzPjx0aXRsZT5UZW5zaWxlIGNyZWVwIGJlaGF2aW9yIG9mIHRoZSBOYjQ1
VGEyNVRpMTVIZjE1IHJlZnJhY3RvcnkgaGlnaCBlbnRyb3B5IGFsbG95PC90aXRsZT48c2Vjb25k
YXJ5LXRpdGxlPkFjdGEgTWF0ZXJpYWxpYTwvc2Vjb25kYXJ5LXRpdGxlPjwvdGl0bGVzPjxwZXJp
b2RpY2FsPjxmdWxsLXRpdGxlPkFjdGEgTWF0ZXJpYWxpYTwvZnVsbC10aXRsZT48L3BlcmlvZGlj
YWw+PHZvbHVtZT4yNzI8L3ZvbHVtZT48c2VjdGlvbj4xMTk5NDA8L3NlY3Rpb24+PGRhdGVzPjx5
ZWFyPjIwMjQ8L3llYXI+PC9kYXRlcz48aXNibj4xMzU5NjQ1NDwvaXNibj48dXJscz48L3VybHM+
PGVsZWN0cm9uaWMtcmVzb3VyY2UtbnVtPjEwLjEwMTYvai5hY3RhbWF0LjIwMjQuMTE5OTQwPC9l
bGVjdHJvbmljLXJlc291cmNlLW51bT48L3JlY29yZD48L0NpdGU+PENpdGU+PEF1dGhvcj5Db3Ju
PC9BdXRob3I+PFllYXI+MTk5MTwvWWVhcj48UmVjTnVtPjI1MTwvUmVjTnVtPjxyZWNvcmQ+PHJl
Yy1udW1iZXI+MjUxPC9yZWMtbnVtYmVyPjxmb3JlaWduLWtleXM+PGtleSBhcHA9IkVOIiBkYi1p
ZD0iYXdwdno5NTBiOXZlMDRlenJlNXhmMndsc3hmdnJyOXpkeHJhIiB0aW1lc3RhbXA9IjE3NDk4
OTI3NDYiPjI1MTwva2V5PjwvZm9yZWlnbi1rZXlzPjxyZWYtdHlwZSBuYW1lPSJKb3VybmFsIEFy
dGljbGUiPjE3PC9yZWYtdHlwZT48Y29udHJpYnV0b3JzPjxhdXRob3JzPjxhdXRob3I+Q29ybiwg
RC4gTC48L2F1dGhvcj48YXV0aG9yPkRvdWdsYXNzLCBELiBMLjwvYXV0aG9yPjxhdXRob3I+U21p
dGgsIEMuIEEuPC9hdXRob3I+PC9hdXRob3JzPjwvY29udHJpYnV0b3JzPjx0aXRsZXM+PHRpdGxl
PlRoZSBpbnRlcm5hbCBveGlkYXRpb24gb2YgTmItSGYgYWxsb3lzPC90aXRsZT48c2Vjb25kYXJ5
LXRpdGxlPk94aWRhdGlvbiBvZiBNZXRhbHM8L3NlY29uZGFyeS10aXRsZT48L3RpdGxlcz48cGVy
aW9kaWNhbD48ZnVsbC10aXRsZT5PeGlkYXRpb24gb2YgTWV0YWxzPC9mdWxsLXRpdGxlPjwvcGVy
aW9kaWNhbD48cGFnZXM+MTM5LTE3MzwvcGFnZXM+PHZvbHVtZT4zNTwvdm9sdW1lPjxudW1iZXI+
MTwvbnVtYmVyPjxkYXRlcz48eWVhcj4xOTkxPC95ZWFyPjxwdWItZGF0ZXM+PGRhdGU+MTk5MS8w
Mi8wMTwvZGF0ZT48L3B1Yi1kYXRlcz48L2RhdGVzPjxpc2JuPjE1NzMtNDg4OTwvaXNibj48dXJs
cz48cmVsYXRlZC11cmxzPjx1cmw+aHR0cHM6Ly9kb2kub3JnLzEwLjEwMDcvQkYwMDY2NjUwNDwv
dXJsPjwvcmVsYXRlZC11cmxzPjwvdXJscz48ZWxlY3Ryb25pYy1yZXNvdXJjZS1udW0+MTAuMTAw
Ny9CRjAwNjY2NTA0PC9lbGVjdHJvbmljLXJlc291cmNlLW51bT48L3JlY29yZD48L0NpdGU+PENp
dGU+PEF1dGhvcj5DYXJwZW50ZXI8L0F1dGhvcj48WWVhcj4xOTczPC9ZZWFyPjxSZWNOdW0+MjQ5
PC9SZWNOdW0+PHJlY29yZD48cmVjLW51bWJlcj4yNDk8L3JlYy1udW1iZXI+PGZvcmVpZ24ta2V5
cz48a2V5IGFwcD0iRU4iIGRiLWlkPSJhd3B2ejk1MGI5dmUwNGV6cmU1eGYyd2xzeGZ2cnI5emR4
cmEiIHRpbWVzdGFtcD0iMTc0OTg5MjAzNSI+MjQ5PC9rZXk+PC9mb3JlaWduLWtleXM+PHJlZi10
eXBlIG5hbWU9IlJlcG9ydCI+Mjc8L3JlZi10eXBlPjxjb250cmlidXRvcnM+PGF1dGhvcnM+PGF1
dGhvcj5DYXJwZW50ZXIsIFJXPC9hdXRob3I+PGF1dGhvcj5MaXUsIENUPC9hdXRob3I+PC9hdXRo
b3JzPjwvY29udHJpYnV0b3JzPjx0aXRsZXM+PHRpdGxlPkludGVyY3J5c3RhbGxpbmUgZnJhY3R1
cmUgaW4gYW4gaW50ZXJuYWxseSBveGlkaXplZCBiY2MgYWxsb3k8L3RpdGxlPjwvdGl0bGVzPjxk
YXRlcz48eWVhcj4xOTczPC95ZWFyPjwvZGF0ZXM+PHB1Ymxpc2hlcj5PYWsgUmlkZ2UgTmF0aW9u
YWwgTGFiLiwgVGVubi4oVVNBKTwvcHVibGlzaGVyPjx1cmxzPjwvdXJscz48L3JlY29yZD48L0Np
dGU+PC9FbmROb3RlPgB=
</w:fldData>
        </w:fldChar>
      </w:r>
      <w:r w:rsidR="00F80F89">
        <w:rPr>
          <w:rFonts w:ascii="Times New Roman" w:eastAsia="宋体" w:hAnsi="Times New Roman" w:cs="Times New Roman"/>
          <w:bCs/>
          <w:color w:val="EE0000"/>
          <w:sz w:val="24"/>
          <w:szCs w:val="24"/>
          <w:lang w:val="en-AU"/>
        </w:rPr>
        <w:instrText xml:space="preserve"> ADDIN EN.CITE </w:instrText>
      </w:r>
      <w:r w:rsidR="00F80F89">
        <w:rPr>
          <w:rFonts w:ascii="Times New Roman" w:eastAsia="宋体" w:hAnsi="Times New Roman" w:cs="Times New Roman"/>
          <w:bCs/>
          <w:color w:val="EE0000"/>
          <w:sz w:val="24"/>
          <w:szCs w:val="24"/>
          <w:lang w:val="en-AU"/>
        </w:rPr>
        <w:fldChar w:fldCharType="begin">
          <w:fldData xml:space="preserve">PEVuZE5vdGU+PENpdGU+PEF1dGhvcj5TYW5rYXI8L0F1dGhvcj48WWVhcj4yMDEzPC9ZZWFyPjxS
ZWNOdW0+MjUwPC9SZWNOdW0+PERpc3BsYXlUZXh0PjxzdHlsZSBmYWNlPSJzdXBlcnNjcmlwdCI+
Myw2MS02Mzwvc3R5bGU+PC9EaXNwbGF5VGV4dD48cmVjb3JkPjxyZWMtbnVtYmVyPjI1MDwvcmVj
LW51bWJlcj48Zm9yZWlnbi1rZXlzPjxrZXkgYXBwPSJFTiIgZGItaWQ9ImF3cHZ6OTUwYjl2ZTA0
ZXpyZTV4ZjJ3bHN4ZnZycjl6ZHhyYSIgdGltZXN0YW1wPSIxNzQ5ODkyNzQzIj4yNTA8L2tleT48
L2ZvcmVpZ24ta2V5cz48cmVmLXR5cGUgbmFtZT0iSm91cm5hbCBBcnRpY2xlIj4xNzwvcmVmLXR5
cGU+PGNvbnRyaWJ1dG9ycz48YXV0aG9ycz48YXV0aG9yPlNhbmthciwgTS48L2F1dGhvcj48YXV0
aG9yPkJhbGlnaWRhZCwgUi4gRy48L2F1dGhvcj48YXV0aG9yPlNhdHlhbmFyYXlhbmEsIEQuIFYu
IFYuPC9hdXRob3I+PGF1dGhvcj5Hb2toYWxlLCBBLiBBLjwvYXV0aG9yPjwvYXV0aG9ycz48L2Nv
bnRyaWJ1dG9ycz48dGl0bGVzPjx0aXRsZT5FZmZlY3Qgb2YgaW50ZXJuYWwgb3hpZGF0aW9uIG9u
IHRoZSBtaWNyb3N0cnVjdHVyZSBhbmQgbWVjaGFuaWNhbCBwcm9wZXJ0aWVzIG9mIEMtMTAzIGFs
bG95PC90aXRsZT48c2Vjb25kYXJ5LXRpdGxlPk1hdGVyaWFscyBTY2llbmNlIGFuZCBFbmdpbmVl
cmluZzogQTwvc2Vjb25kYXJ5LXRpdGxlPjwvdGl0bGVzPjxwZXJpb2RpY2FsPjxmdWxsLXRpdGxl
Pk1hdGVyaWFscyBTY2llbmNlIGFuZCBFbmdpbmVlcmluZzogQTwvZnVsbC10aXRsZT48L3Blcmlv
ZGljYWw+PHBhZ2VzPjEwNC0xMTI8L3BhZ2VzPjx2b2x1bWU+NTc0PC92b2x1bWU+PGtleXdvcmRz
PjxrZXl3b3JkPkludGVybmFsIG94aWRhdGlvbjwva2V5d29yZD48a2V5d29yZD5DLTEwMyBhbGxv
eTwva2V5d29yZD48a2V5d29yZD5IYWZuaXVtIG94aWRlPC9rZXl3b3JkPjxrZXl3b3JkPk1pY3Jv
c3RydWN0dXJlPC9rZXl3b3JkPjwva2V5d29yZHM+PGRhdGVzPjx5ZWFyPjIwMTM8L3llYXI+PHB1
Yi1kYXRlcz48ZGF0ZT4yMDEzLzA3LzAxLzwvZGF0ZT48L3B1Yi1kYXRlcz48L2RhdGVzPjxpc2Ju
PjA5MjEtNTA5MzwvaXNibj48dXJscz48cmVsYXRlZC11cmxzPjx1cmw+aHR0cHM6Ly93d3cuc2Np
ZW5jZWRpcmVjdC5jb20vc2NpZW5jZS9hcnRpY2xlL3BpaS9TMDkyMTUwOTMxMzAwMjM3MjwvdXJs
PjwvcmVsYXRlZC11cmxzPjwvdXJscz48ZWxlY3Ryb25pYy1yZXNvdXJjZS1udW0+aHR0cHM6Ly9k
b2kub3JnLzEwLjEwMTYvai5tc2VhLjIwMTMuMDIuMDU3PC9lbGVjdHJvbmljLXJlc291cmNlLW51
bT48L3JlY29yZD48L0NpdGU+PENpdGU+PEF1dGhvcj5TYWhyYWdhcmQtTW9uZmFyZWQ8L0F1dGhv
cj48WWVhcj4yMDI0PC9ZZWFyPjxSZWNOdW0+MjUyPC9SZWNOdW0+PHJlY29yZD48cmVjLW51bWJl
cj4yNTI8L3JlYy1udW1iZXI+PGZvcmVpZ24ta2V5cz48a2V5IGFwcD0iRU4iIGRiLWlkPSJhd3B2
ejk1MGI5dmUwNGV6cmU1eGYyd2xzeGZ2cnI5emR4cmEiIHRpbWVzdGFtcD0iMTc0OTg5MzMwMCI+
MjUyPC9rZXk+PC9mb3JlaWduLWtleXM+PHJlZi10eXBlIG5hbWU9IkpvdXJuYWwgQXJ0aWNsZSI+
MTc8L3JlZi10eXBlPjxjb250cmlidXRvcnM+PGF1dGhvcnM+PGF1dGhvcj5TYWhyYWdhcmQtTW9u
ZmFyZWQsIEdpYW5tYXJjbzwvYXV0aG9yPjxhdXRob3I+QmVsY2hlciwgQ2FsdmluIEguPC9hdXRo
b3I+PGF1dGhvcj5CYWpwYWksIFNha3NoaTwvYXV0aG9yPjxhdXRob3I+V2lydGgsIE1hcms8L2F1
dGhvcj48YXV0aG9yPkRldmFyYWosIEFydW48L2F1dGhvcj48YXV0aG9yPkFwZWxpYW4sIERpcmFu
PC9hdXRob3I+PGF1dGhvcj5MYXZlcm5pYSwgRW5yaXF1ZSBKLjwvYXV0aG9yPjxhdXRob3I+Uml0
Y2hpZSwgUm9iZXJ0IE8uPC9hdXRob3I+PGF1dGhvcj5NaW5vciwgQW5kcmV3IE0uPC9hdXRob3I+
PGF1dGhvcj5HaWJlbGluZywgSmVmZmVyeSBDLjwvYXV0aG9yPjxhdXRob3I+WmhhbmcsIENoZW5n
PC9hdXRob3I+PGF1dGhvcj5aaGFuZywgTWluZ3dlaTwvYXV0aG9yPjwvYXV0aG9ycz48L2NvbnRy
aWJ1dG9ycz48dGl0bGVzPjx0aXRsZT5UZW5zaWxlIGNyZWVwIGJlaGF2aW9yIG9mIHRoZSBOYjQ1
VGEyNVRpMTVIZjE1IHJlZnJhY3RvcnkgaGlnaCBlbnRyb3B5IGFsbG95PC90aXRsZT48c2Vjb25k
YXJ5LXRpdGxlPkFjdGEgTWF0ZXJpYWxpYTwvc2Vjb25kYXJ5LXRpdGxlPjwvdGl0bGVzPjxwZXJp
b2RpY2FsPjxmdWxsLXRpdGxlPkFjdGEgTWF0ZXJpYWxpYTwvZnVsbC10aXRsZT48L3BlcmlvZGlj
YWw+PHZvbHVtZT4yNzI8L3ZvbHVtZT48c2VjdGlvbj4xMTk5NDA8L3NlY3Rpb24+PGRhdGVzPjx5
ZWFyPjIwMjQ8L3llYXI+PC9kYXRlcz48aXNibj4xMzU5NjQ1NDwvaXNibj48dXJscz48L3VybHM+
PGVsZWN0cm9uaWMtcmVzb3VyY2UtbnVtPjEwLjEwMTYvai5hY3RhbWF0LjIwMjQuMTE5OTQwPC9l
bGVjdHJvbmljLXJlc291cmNlLW51bT48L3JlY29yZD48L0NpdGU+PENpdGU+PEF1dGhvcj5Db3Ju
PC9BdXRob3I+PFllYXI+MTk5MTwvWWVhcj48UmVjTnVtPjI1MTwvUmVjTnVtPjxyZWNvcmQ+PHJl
Yy1udW1iZXI+MjUxPC9yZWMtbnVtYmVyPjxmb3JlaWduLWtleXM+PGtleSBhcHA9IkVOIiBkYi1p
ZD0iYXdwdno5NTBiOXZlMDRlenJlNXhmMndsc3hmdnJyOXpkeHJhIiB0aW1lc3RhbXA9IjE3NDk4
OTI3NDYiPjI1MTwva2V5PjwvZm9yZWlnbi1rZXlzPjxyZWYtdHlwZSBuYW1lPSJKb3VybmFsIEFy
dGljbGUiPjE3PC9yZWYtdHlwZT48Y29udHJpYnV0b3JzPjxhdXRob3JzPjxhdXRob3I+Q29ybiwg
RC4gTC48L2F1dGhvcj48YXV0aG9yPkRvdWdsYXNzLCBELiBMLjwvYXV0aG9yPjxhdXRob3I+U21p
dGgsIEMuIEEuPC9hdXRob3I+PC9hdXRob3JzPjwvY29udHJpYnV0b3JzPjx0aXRsZXM+PHRpdGxl
PlRoZSBpbnRlcm5hbCBveGlkYXRpb24gb2YgTmItSGYgYWxsb3lzPC90aXRsZT48c2Vjb25kYXJ5
LXRpdGxlPk94aWRhdGlvbiBvZiBNZXRhbHM8L3NlY29uZGFyeS10aXRsZT48L3RpdGxlcz48cGVy
aW9kaWNhbD48ZnVsbC10aXRsZT5PeGlkYXRpb24gb2YgTWV0YWxzPC9mdWxsLXRpdGxlPjwvcGVy
aW9kaWNhbD48cGFnZXM+MTM5LTE3MzwvcGFnZXM+PHZvbHVtZT4zNTwvdm9sdW1lPjxudW1iZXI+
MTwvbnVtYmVyPjxkYXRlcz48eWVhcj4xOTkxPC95ZWFyPjxwdWItZGF0ZXM+PGRhdGU+MTk5MS8w
Mi8wMTwvZGF0ZT48L3B1Yi1kYXRlcz48L2RhdGVzPjxpc2JuPjE1NzMtNDg4OTwvaXNibj48dXJs
cz48cmVsYXRlZC11cmxzPjx1cmw+aHR0cHM6Ly9kb2kub3JnLzEwLjEwMDcvQkYwMDY2NjUwNDwv
dXJsPjwvcmVsYXRlZC11cmxzPjwvdXJscz48ZWxlY3Ryb25pYy1yZXNvdXJjZS1udW0+MTAuMTAw
Ny9CRjAwNjY2NTA0PC9lbGVjdHJvbmljLXJlc291cmNlLW51bT48L3JlY29yZD48L0NpdGU+PENp
dGU+PEF1dGhvcj5DYXJwZW50ZXI8L0F1dGhvcj48WWVhcj4xOTczPC9ZZWFyPjxSZWNOdW0+MjQ5
PC9SZWNOdW0+PHJlY29yZD48cmVjLW51bWJlcj4yNDk8L3JlYy1udW1iZXI+PGZvcmVpZ24ta2V5
cz48a2V5IGFwcD0iRU4iIGRiLWlkPSJhd3B2ejk1MGI5dmUwNGV6cmU1eGYyd2xzeGZ2cnI5emR4
cmEiIHRpbWVzdGFtcD0iMTc0OTg5MjAzNSI+MjQ5PC9rZXk+PC9mb3JlaWduLWtleXM+PHJlZi10
eXBlIG5hbWU9IlJlcG9ydCI+Mjc8L3JlZi10eXBlPjxjb250cmlidXRvcnM+PGF1dGhvcnM+PGF1
dGhvcj5DYXJwZW50ZXIsIFJXPC9hdXRob3I+PGF1dGhvcj5MaXUsIENUPC9hdXRob3I+PC9hdXRo
b3JzPjwvY29udHJpYnV0b3JzPjx0aXRsZXM+PHRpdGxlPkludGVyY3J5c3RhbGxpbmUgZnJhY3R1
cmUgaW4gYW4gaW50ZXJuYWxseSBveGlkaXplZCBiY2MgYWxsb3k8L3RpdGxlPjwvdGl0bGVzPjxk
YXRlcz48eWVhcj4xOTczPC95ZWFyPjwvZGF0ZXM+PHB1Ymxpc2hlcj5PYWsgUmlkZ2UgTmF0aW9u
YWwgTGFiLiwgVGVubi4oVVNBKTwvcHVibGlzaGVyPjx1cmxzPjwvdXJscz48L3JlY29yZD48L0Np
dGU+PC9FbmROb3RlPgB=
</w:fldData>
        </w:fldChar>
      </w:r>
      <w:r w:rsidR="00F80F89">
        <w:rPr>
          <w:rFonts w:ascii="Times New Roman" w:eastAsia="宋体" w:hAnsi="Times New Roman" w:cs="Times New Roman"/>
          <w:bCs/>
          <w:color w:val="EE0000"/>
          <w:sz w:val="24"/>
          <w:szCs w:val="24"/>
          <w:lang w:val="en-AU"/>
        </w:rPr>
        <w:instrText xml:space="preserve"> ADDIN EN.CITE.DATA </w:instrText>
      </w:r>
      <w:r w:rsidR="00F80F89">
        <w:rPr>
          <w:rFonts w:ascii="Times New Roman" w:eastAsia="宋体" w:hAnsi="Times New Roman" w:cs="Times New Roman"/>
          <w:bCs/>
          <w:color w:val="EE0000"/>
          <w:sz w:val="24"/>
          <w:szCs w:val="24"/>
          <w:lang w:val="en-AU"/>
        </w:rPr>
      </w:r>
      <w:r w:rsidR="00F80F89">
        <w:rPr>
          <w:rFonts w:ascii="Times New Roman" w:eastAsia="宋体" w:hAnsi="Times New Roman" w:cs="Times New Roman"/>
          <w:bCs/>
          <w:color w:val="EE0000"/>
          <w:sz w:val="24"/>
          <w:szCs w:val="24"/>
          <w:lang w:val="en-AU"/>
        </w:rPr>
        <w:fldChar w:fldCharType="end"/>
      </w:r>
      <w:r w:rsidR="00D479BC" w:rsidRPr="004B3817">
        <w:rPr>
          <w:rFonts w:ascii="Times New Roman" w:eastAsia="宋体" w:hAnsi="Times New Roman" w:cs="Times New Roman"/>
          <w:bCs/>
          <w:color w:val="EE0000"/>
          <w:sz w:val="24"/>
          <w:szCs w:val="24"/>
          <w:lang w:val="en-AU"/>
        </w:rPr>
      </w:r>
      <w:r w:rsidR="00D479BC" w:rsidRPr="004B3817">
        <w:rPr>
          <w:rFonts w:ascii="Times New Roman" w:eastAsia="宋体" w:hAnsi="Times New Roman" w:cs="Times New Roman"/>
          <w:bCs/>
          <w:color w:val="EE0000"/>
          <w:sz w:val="24"/>
          <w:szCs w:val="24"/>
          <w:lang w:val="en-AU"/>
        </w:rPr>
        <w:fldChar w:fldCharType="separate"/>
      </w:r>
      <w:r w:rsidR="00F80F89" w:rsidRPr="00F80F89">
        <w:rPr>
          <w:rFonts w:ascii="Times New Roman" w:eastAsia="宋体" w:hAnsi="Times New Roman" w:cs="Times New Roman"/>
          <w:bCs/>
          <w:noProof/>
          <w:color w:val="EE0000"/>
          <w:sz w:val="24"/>
          <w:szCs w:val="24"/>
          <w:vertAlign w:val="superscript"/>
          <w:lang w:val="en-AU"/>
        </w:rPr>
        <w:t>3,61-63</w:t>
      </w:r>
      <w:r w:rsidR="00D479BC" w:rsidRPr="004B3817">
        <w:rPr>
          <w:rFonts w:ascii="Times New Roman" w:eastAsia="宋体" w:hAnsi="Times New Roman" w:cs="Times New Roman"/>
          <w:bCs/>
          <w:color w:val="EE0000"/>
          <w:sz w:val="24"/>
          <w:szCs w:val="24"/>
          <w:lang w:val="en-AU"/>
        </w:rPr>
        <w:fldChar w:fldCharType="end"/>
      </w:r>
      <w:r w:rsidR="008B1AEA" w:rsidRPr="008B1AEA">
        <w:rPr>
          <w:rFonts w:ascii="Times New Roman" w:eastAsia="宋体" w:hAnsi="Times New Roman" w:cs="Times New Roman" w:hint="eastAsia"/>
          <w:bCs/>
          <w:color w:val="000000" w:themeColor="text1"/>
          <w:sz w:val="24"/>
          <w:szCs w:val="24"/>
          <w:lang w:val="en-AU"/>
        </w:rPr>
        <w:t xml:space="preserve"> (</w:t>
      </w:r>
      <w:r w:rsidR="008B1AEA">
        <w:rPr>
          <w:rFonts w:ascii="Times New Roman" w:eastAsia="宋体" w:hAnsi="Times New Roman" w:cs="Times New Roman" w:hint="eastAsia"/>
          <w:bCs/>
          <w:color w:val="000000" w:themeColor="text1"/>
          <w:sz w:val="24"/>
          <w:szCs w:val="24"/>
          <w:lang w:val="en-AU"/>
        </w:rPr>
        <w:t>Nb-Hf alloys C103 and C3009, and Ta-W-Hf alloy T-111</w:t>
      </w:r>
      <w:r w:rsidR="008B1AEA" w:rsidRPr="008B1AEA">
        <w:rPr>
          <w:rFonts w:ascii="Times New Roman" w:eastAsia="宋体" w:hAnsi="Times New Roman" w:cs="Times New Roman" w:hint="eastAsia"/>
          <w:bCs/>
          <w:color w:val="000000" w:themeColor="text1"/>
          <w:sz w:val="24"/>
          <w:szCs w:val="24"/>
          <w:lang w:val="en-AU"/>
        </w:rPr>
        <w:t>)</w:t>
      </w:r>
      <w:r w:rsidR="00D479BC" w:rsidRPr="004B3817">
        <w:rPr>
          <w:rFonts w:ascii="Times New Roman" w:eastAsia="宋体" w:hAnsi="Times New Roman" w:cs="Times New Roman" w:hint="eastAsia"/>
          <w:bCs/>
          <w:sz w:val="24"/>
          <w:szCs w:val="24"/>
          <w:lang w:val="en-AU"/>
        </w:rPr>
        <w:t>, ZrO</w:t>
      </w:r>
      <w:r w:rsidR="00D479BC" w:rsidRPr="004B3817">
        <w:rPr>
          <w:rFonts w:ascii="Times New Roman" w:eastAsia="宋体" w:hAnsi="Times New Roman" w:cs="Times New Roman" w:hint="eastAsia"/>
          <w:bCs/>
          <w:sz w:val="24"/>
          <w:szCs w:val="24"/>
          <w:vertAlign w:val="subscript"/>
          <w:lang w:val="en-AU"/>
        </w:rPr>
        <w:t>2</w:t>
      </w:r>
      <w:r w:rsidR="00D479BC" w:rsidRPr="004B3817">
        <w:rPr>
          <w:rFonts w:ascii="Times New Roman" w:eastAsia="宋体" w:hAnsi="Times New Roman" w:cs="Times New Roman" w:hint="eastAsia"/>
          <w:bCs/>
          <w:sz w:val="24"/>
          <w:szCs w:val="24"/>
          <w:lang w:val="en-AU"/>
        </w:rPr>
        <w:t xml:space="preserve"> or TiO</w:t>
      </w:r>
      <w:r w:rsidR="00D479BC" w:rsidRPr="004B3817">
        <w:rPr>
          <w:rFonts w:ascii="Times New Roman" w:eastAsia="宋体" w:hAnsi="Times New Roman" w:cs="Times New Roman"/>
          <w:bCs/>
          <w:color w:val="EE0000"/>
          <w:sz w:val="24"/>
          <w:szCs w:val="24"/>
          <w:lang w:val="en-AU"/>
        </w:rPr>
        <w:fldChar w:fldCharType="begin"/>
      </w:r>
      <w:r w:rsidR="00F80F89">
        <w:rPr>
          <w:rFonts w:ascii="Times New Roman" w:eastAsia="宋体" w:hAnsi="Times New Roman" w:cs="Times New Roman"/>
          <w:bCs/>
          <w:color w:val="EE0000"/>
          <w:sz w:val="24"/>
          <w:szCs w:val="24"/>
          <w:lang w:val="en-AU"/>
        </w:rPr>
        <w:instrText xml:space="preserve"> ADDIN EN.CITE &lt;EndNote&gt;&lt;Cite&gt;&lt;Author&gt;Han&lt;/Author&gt;&lt;Year&gt;2025&lt;/Year&gt;&lt;RecNum&gt;242&lt;/RecNum&gt;&lt;DisplayText&gt;&lt;style face="superscript"&gt;64&lt;/style&gt;&lt;/DisplayText&gt;&lt;record&gt;&lt;rec-number&gt;242&lt;/rec-number&gt;&lt;foreign-keys&gt;&lt;key app="EN" db-id="awpvz950b9ve04ezre5xf2wlsxfvrr9zdxra" timestamp="1749845719"&gt;242&lt;/key&gt;&lt;/foreign-keys&gt;&lt;ref-type name="Journal Article"&gt;17&lt;/ref-type&gt;&lt;contributors&gt;&lt;authors&gt;&lt;author&gt;Han, Qing&lt;/author&gt;&lt;author&gt;Dong, Yaguang&lt;/author&gt;&lt;author&gt;Zhang, Qiuhong&lt;/author&gt;&lt;author&gt;Zhou, Xiaoyang&lt;/author&gt;&lt;author&gt;Wang, Cunyong&lt;/author&gt;&lt;author&gt;Sun, Shihai&lt;/author&gt;&lt;author&gt;Jin, Ke&lt;/author&gt;&lt;author&gt;Xue, Yunfei&lt;/author&gt;&lt;/authors&gt;&lt;/contributors&gt;&lt;titles&gt;&lt;title&gt;Excellent mechanical properties and thermal stability in a Zr gettering treated (VNb)80(TaTi)20 refractory multi-principal element alloy&lt;/title&gt;&lt;secondary-title&gt;Materials Science and Engineering: A&lt;/secondary-title&gt;&lt;/titles&gt;&lt;periodical&gt;&lt;full-title&gt;Materials Science and Engineering: A&lt;/full-title&gt;&lt;/periodical&gt;&lt;volume&gt;934&lt;/volume&gt;&lt;section&gt;148299&lt;/section&gt;&lt;dates&gt;&lt;year&gt;2025&lt;/year&gt;&lt;/dates&gt;&lt;isbn&gt;09215093&lt;/isbn&gt;&lt;urls&gt;&lt;/urls&gt;&lt;electronic-resource-num&gt;10.1016/j.msea.2025.148299&lt;/electronic-resource-num&gt;&lt;/record&gt;&lt;/Cite&gt;&lt;/EndNote&gt;</w:instrText>
      </w:r>
      <w:r w:rsidR="00D479BC" w:rsidRPr="004B3817">
        <w:rPr>
          <w:rFonts w:ascii="Times New Roman" w:eastAsia="宋体" w:hAnsi="Times New Roman" w:cs="Times New Roman"/>
          <w:bCs/>
          <w:color w:val="EE0000"/>
          <w:sz w:val="24"/>
          <w:szCs w:val="24"/>
          <w:lang w:val="en-AU"/>
        </w:rPr>
        <w:fldChar w:fldCharType="separate"/>
      </w:r>
      <w:r w:rsidR="00F80F89" w:rsidRPr="00F80F89">
        <w:rPr>
          <w:rFonts w:ascii="Times New Roman" w:eastAsia="宋体" w:hAnsi="Times New Roman" w:cs="Times New Roman"/>
          <w:bCs/>
          <w:noProof/>
          <w:color w:val="EE0000"/>
          <w:sz w:val="24"/>
          <w:szCs w:val="24"/>
          <w:vertAlign w:val="superscript"/>
          <w:lang w:val="en-AU"/>
        </w:rPr>
        <w:t>64</w:t>
      </w:r>
      <w:r w:rsidR="00D479BC" w:rsidRPr="004B3817">
        <w:rPr>
          <w:rFonts w:ascii="Times New Roman" w:eastAsia="宋体" w:hAnsi="Times New Roman" w:cs="Times New Roman"/>
          <w:bCs/>
          <w:color w:val="EE0000"/>
          <w:sz w:val="24"/>
          <w:szCs w:val="24"/>
          <w:lang w:val="en-AU"/>
        </w:rPr>
        <w:fldChar w:fldCharType="end"/>
      </w:r>
      <w:r w:rsidR="008B1AEA" w:rsidRPr="008B1AEA">
        <w:rPr>
          <w:rFonts w:ascii="Times New Roman" w:eastAsia="宋体" w:hAnsi="Times New Roman" w:cs="Times New Roman" w:hint="eastAsia"/>
          <w:bCs/>
          <w:color w:val="000000" w:themeColor="text1"/>
          <w:sz w:val="24"/>
          <w:szCs w:val="24"/>
          <w:lang w:val="en-AU"/>
        </w:rPr>
        <w:t xml:space="preserve"> (</w:t>
      </w:r>
      <w:r w:rsidR="008B1AEA" w:rsidRPr="004B3817">
        <w:rPr>
          <w:rFonts w:ascii="Times New Roman" w:eastAsia="宋体" w:hAnsi="Times New Roman" w:cs="Times New Roman" w:hint="eastAsia"/>
          <w:bCs/>
          <w:sz w:val="24"/>
          <w:szCs w:val="24"/>
          <w:lang w:val="en-AU"/>
        </w:rPr>
        <w:t>V</w:t>
      </w:r>
      <w:r w:rsidR="008B1AEA" w:rsidRPr="004B3817">
        <w:rPr>
          <w:rFonts w:ascii="Times New Roman" w:eastAsia="宋体" w:hAnsi="Times New Roman" w:cs="Times New Roman" w:hint="eastAsia"/>
          <w:bCs/>
          <w:sz w:val="24"/>
          <w:szCs w:val="24"/>
          <w:vertAlign w:val="subscript"/>
          <w:lang w:val="en-AU"/>
        </w:rPr>
        <w:t>40</w:t>
      </w:r>
      <w:r w:rsidR="008B1AEA" w:rsidRPr="004B3817">
        <w:rPr>
          <w:rFonts w:ascii="Times New Roman" w:eastAsia="宋体" w:hAnsi="Times New Roman" w:cs="Times New Roman" w:hint="eastAsia"/>
          <w:bCs/>
          <w:sz w:val="24"/>
          <w:szCs w:val="24"/>
          <w:lang w:val="en-AU"/>
        </w:rPr>
        <w:t>Nb</w:t>
      </w:r>
      <w:r w:rsidR="008B1AEA" w:rsidRPr="004B3817">
        <w:rPr>
          <w:rFonts w:ascii="Times New Roman" w:eastAsia="宋体" w:hAnsi="Times New Roman" w:cs="Times New Roman" w:hint="eastAsia"/>
          <w:bCs/>
          <w:sz w:val="24"/>
          <w:szCs w:val="24"/>
          <w:vertAlign w:val="subscript"/>
          <w:lang w:val="en-AU"/>
        </w:rPr>
        <w:t>40</w:t>
      </w:r>
      <w:r w:rsidR="008B1AEA" w:rsidRPr="004B3817">
        <w:rPr>
          <w:rFonts w:ascii="Times New Roman" w:eastAsia="宋体" w:hAnsi="Times New Roman" w:cs="Times New Roman" w:hint="eastAsia"/>
          <w:bCs/>
          <w:sz w:val="24"/>
          <w:szCs w:val="24"/>
          <w:lang w:val="en-AU"/>
        </w:rPr>
        <w:t>Ta</w:t>
      </w:r>
      <w:r w:rsidR="008B1AEA" w:rsidRPr="004B3817">
        <w:rPr>
          <w:rFonts w:ascii="Times New Roman" w:eastAsia="宋体" w:hAnsi="Times New Roman" w:cs="Times New Roman" w:hint="eastAsia"/>
          <w:bCs/>
          <w:sz w:val="24"/>
          <w:szCs w:val="24"/>
          <w:vertAlign w:val="subscript"/>
          <w:lang w:val="en-AU"/>
        </w:rPr>
        <w:t>10</w:t>
      </w:r>
      <w:r w:rsidR="008B1AEA" w:rsidRPr="004B3817">
        <w:rPr>
          <w:rFonts w:ascii="Times New Roman" w:eastAsia="宋体" w:hAnsi="Times New Roman" w:cs="Times New Roman" w:hint="eastAsia"/>
          <w:bCs/>
          <w:sz w:val="24"/>
          <w:szCs w:val="24"/>
          <w:lang w:val="en-AU"/>
        </w:rPr>
        <w:t>Ti</w:t>
      </w:r>
      <w:r w:rsidR="008B1AEA" w:rsidRPr="004B3817">
        <w:rPr>
          <w:rFonts w:ascii="Times New Roman" w:eastAsia="宋体" w:hAnsi="Times New Roman" w:cs="Times New Roman" w:hint="eastAsia"/>
          <w:bCs/>
          <w:sz w:val="24"/>
          <w:szCs w:val="24"/>
          <w:vertAlign w:val="subscript"/>
          <w:lang w:val="en-AU"/>
        </w:rPr>
        <w:t>10</w:t>
      </w:r>
      <w:r w:rsidR="008B1AEA" w:rsidRPr="008B1AEA">
        <w:rPr>
          <w:rFonts w:ascii="Times New Roman" w:eastAsia="宋体" w:hAnsi="Times New Roman" w:cs="Times New Roman" w:hint="eastAsia"/>
          <w:bCs/>
          <w:sz w:val="24"/>
          <w:szCs w:val="24"/>
          <w:lang w:val="en-AU"/>
        </w:rPr>
        <w:t xml:space="preserve"> </w:t>
      </w:r>
      <w:r w:rsidR="008B1AEA">
        <w:rPr>
          <w:rFonts w:ascii="Times New Roman" w:eastAsia="宋体" w:hAnsi="Times New Roman" w:cs="Times New Roman" w:hint="eastAsia"/>
          <w:bCs/>
          <w:color w:val="000000" w:themeColor="text1"/>
          <w:sz w:val="24"/>
          <w:szCs w:val="24"/>
          <w:lang w:val="en-AU"/>
        </w:rPr>
        <w:t>RCCA</w:t>
      </w:r>
      <w:r w:rsidR="008B1AEA" w:rsidRPr="008B1AEA">
        <w:rPr>
          <w:rFonts w:ascii="Times New Roman" w:eastAsia="宋体" w:hAnsi="Times New Roman" w:cs="Times New Roman" w:hint="eastAsia"/>
          <w:bCs/>
          <w:color w:val="000000" w:themeColor="text1"/>
          <w:sz w:val="24"/>
          <w:szCs w:val="24"/>
          <w:lang w:val="en-AU"/>
        </w:rPr>
        <w:t>)</w:t>
      </w:r>
      <w:r w:rsidR="00D479BC" w:rsidRPr="004B3817">
        <w:rPr>
          <w:rFonts w:ascii="Times New Roman" w:eastAsia="宋体" w:hAnsi="Times New Roman" w:cs="Times New Roman" w:hint="eastAsia"/>
          <w:bCs/>
          <w:sz w:val="24"/>
          <w:szCs w:val="24"/>
          <w:lang w:val="en-AU"/>
        </w:rPr>
        <w:t>, which form via internal oxidation</w:t>
      </w:r>
      <w:r w:rsidR="00D479BC" w:rsidRPr="004B3817">
        <w:rPr>
          <w:rFonts w:ascii="Times New Roman" w:eastAsia="宋体" w:hAnsi="Times New Roman" w:cs="Times New Roman"/>
          <w:bCs/>
          <w:color w:val="EE0000"/>
          <w:sz w:val="24"/>
          <w:szCs w:val="24"/>
          <w:lang w:val="en-AU"/>
        </w:rPr>
        <w:fldChar w:fldCharType="begin"/>
      </w:r>
      <w:r w:rsidR="00D479BC">
        <w:rPr>
          <w:rFonts w:ascii="Times New Roman" w:eastAsia="宋体" w:hAnsi="Times New Roman" w:cs="Times New Roman"/>
          <w:bCs/>
          <w:color w:val="EE0000"/>
          <w:sz w:val="24"/>
          <w:szCs w:val="24"/>
          <w:lang w:val="en-AU"/>
        </w:rPr>
        <w:instrText xml:space="preserve"> ADDIN EN.CITE &lt;EndNote&gt;&lt;Cite&gt;&lt;Author&gt;Sankar&lt;/Author&gt;&lt;Year&gt;2013&lt;/Year&gt;&lt;RecNum&gt;250&lt;/RecNum&gt;&lt;DisplayText&gt;&lt;style face="superscript"&gt;61&lt;/style&gt;&lt;/DisplayText&gt;&lt;record&gt;&lt;rec-number&gt;250&lt;/rec-number&gt;&lt;foreign-keys&gt;&lt;key app="EN" db-id="awpvz950b9ve04ezre5xf2wlsxfvrr9zdxra" timestamp="1749892743"&gt;250&lt;/key&gt;&lt;/foreign-keys&gt;&lt;ref-type name="Journal Article"&gt;17&lt;/ref-type&gt;&lt;contributors&gt;&lt;authors&gt;&lt;author&gt;Sankar, M.&lt;/author&gt;&lt;author&gt;Baligidad, R. G.&lt;/author&gt;&lt;author&gt;Satyanarayana, D. V. V.&lt;/author&gt;&lt;author&gt;Gokhale, A. A.&lt;/author&gt;&lt;/authors&gt;&lt;/contributors&gt;&lt;titles&gt;&lt;title&gt;Effect of internal oxidation on the microstructure and mechanical properties of C-103 alloy&lt;/title&gt;&lt;secondary-title&gt;Materials Science and Engineering: A&lt;/secondary-title&gt;&lt;/titles&gt;&lt;periodical&gt;&lt;full-title&gt;Materials Science and Engineering: A&lt;/full-title&gt;&lt;/periodical&gt;&lt;pages&gt;104-112&lt;/pages&gt;&lt;volume&gt;574&lt;/volume&gt;&lt;keywords&gt;&lt;keyword&gt;Internal oxidation&lt;/keyword&gt;&lt;keyword&gt;C-103 alloy&lt;/keyword&gt;&lt;keyword&gt;Hafnium oxide&lt;/keyword&gt;&lt;keyword&gt;Microstructure&lt;/keyword&gt;&lt;/keywords&gt;&lt;dates&gt;&lt;year&gt;2013&lt;/year&gt;&lt;pub-dates&gt;&lt;date&gt;2013/07/01/&lt;/date&gt;&lt;/pub-dates&gt;&lt;/dates&gt;&lt;isbn&gt;0921-5093&lt;/isbn&gt;&lt;urls&gt;&lt;related-urls&gt;&lt;url&gt;https://www.sciencedirect.com/science/article/pii/S0921509313002372&lt;/url&gt;&lt;/related-urls&gt;&lt;/urls&gt;&lt;electronic-resource-num&gt;https://doi.org/10.1016/j.msea.2013.02.057&lt;/electronic-resource-num&gt;&lt;/record&gt;&lt;/Cite&gt;&lt;/EndNote&gt;</w:instrText>
      </w:r>
      <w:r w:rsidR="00D479BC" w:rsidRPr="004B3817">
        <w:rPr>
          <w:rFonts w:ascii="Times New Roman" w:eastAsia="宋体" w:hAnsi="Times New Roman" w:cs="Times New Roman"/>
          <w:bCs/>
          <w:color w:val="EE0000"/>
          <w:sz w:val="24"/>
          <w:szCs w:val="24"/>
          <w:lang w:val="en-AU"/>
        </w:rPr>
        <w:fldChar w:fldCharType="separate"/>
      </w:r>
      <w:r w:rsidR="00D479BC" w:rsidRPr="00D479BC">
        <w:rPr>
          <w:rFonts w:ascii="Times New Roman" w:eastAsia="宋体" w:hAnsi="Times New Roman" w:cs="Times New Roman"/>
          <w:bCs/>
          <w:noProof/>
          <w:color w:val="EE0000"/>
          <w:sz w:val="24"/>
          <w:szCs w:val="24"/>
          <w:vertAlign w:val="superscript"/>
          <w:lang w:val="en-AU"/>
        </w:rPr>
        <w:t>61</w:t>
      </w:r>
      <w:r w:rsidR="00D479BC" w:rsidRPr="004B3817">
        <w:rPr>
          <w:rFonts w:ascii="Times New Roman" w:eastAsia="宋体" w:hAnsi="Times New Roman" w:cs="Times New Roman"/>
          <w:bCs/>
          <w:color w:val="EE0000"/>
          <w:sz w:val="24"/>
          <w:szCs w:val="24"/>
          <w:lang w:val="en-AU"/>
        </w:rPr>
        <w:fldChar w:fldCharType="end"/>
      </w:r>
      <w:r w:rsidR="00D479BC" w:rsidRPr="004B3817">
        <w:rPr>
          <w:rFonts w:ascii="Times New Roman" w:eastAsia="宋体" w:hAnsi="Times New Roman" w:cs="Times New Roman" w:hint="eastAsia"/>
          <w:bCs/>
          <w:sz w:val="24"/>
          <w:szCs w:val="24"/>
          <w:lang w:val="en-AU"/>
        </w:rPr>
        <w:t xml:space="preserve"> during casting, heat treatments and/or creep test (Nb</w:t>
      </w:r>
      <w:r w:rsidR="00D479BC" w:rsidRPr="004B3817">
        <w:rPr>
          <w:rFonts w:ascii="Times New Roman" w:eastAsia="宋体" w:hAnsi="Times New Roman" w:cs="Times New Roman" w:hint="eastAsia"/>
          <w:bCs/>
          <w:sz w:val="24"/>
          <w:szCs w:val="24"/>
          <w:vertAlign w:val="subscript"/>
          <w:lang w:val="en-AU"/>
        </w:rPr>
        <w:t>45</w:t>
      </w:r>
      <w:r w:rsidR="00D479BC" w:rsidRPr="004B3817">
        <w:rPr>
          <w:rFonts w:ascii="Times New Roman" w:eastAsia="宋体" w:hAnsi="Times New Roman" w:cs="Times New Roman" w:hint="eastAsia"/>
          <w:bCs/>
          <w:sz w:val="24"/>
          <w:szCs w:val="24"/>
          <w:lang w:val="en-AU"/>
        </w:rPr>
        <w:t>Ta</w:t>
      </w:r>
      <w:r w:rsidR="00D479BC" w:rsidRPr="004B3817">
        <w:rPr>
          <w:rFonts w:ascii="Times New Roman" w:eastAsia="宋体" w:hAnsi="Times New Roman" w:cs="Times New Roman" w:hint="eastAsia"/>
          <w:bCs/>
          <w:sz w:val="24"/>
          <w:szCs w:val="24"/>
          <w:vertAlign w:val="subscript"/>
          <w:lang w:val="en-AU"/>
        </w:rPr>
        <w:t>25</w:t>
      </w:r>
      <w:r w:rsidR="00D479BC" w:rsidRPr="004B3817">
        <w:rPr>
          <w:rFonts w:ascii="Times New Roman" w:eastAsia="宋体" w:hAnsi="Times New Roman" w:cs="Times New Roman" w:hint="eastAsia"/>
          <w:bCs/>
          <w:sz w:val="24"/>
          <w:szCs w:val="24"/>
          <w:lang w:val="en-AU"/>
        </w:rPr>
        <w:t>Ti</w:t>
      </w:r>
      <w:r w:rsidR="00D479BC" w:rsidRPr="004B3817">
        <w:rPr>
          <w:rFonts w:ascii="Times New Roman" w:eastAsia="宋体" w:hAnsi="Times New Roman" w:cs="Times New Roman" w:hint="eastAsia"/>
          <w:bCs/>
          <w:sz w:val="24"/>
          <w:szCs w:val="24"/>
          <w:vertAlign w:val="subscript"/>
          <w:lang w:val="en-AU"/>
        </w:rPr>
        <w:t>15</w:t>
      </w:r>
      <w:r w:rsidR="00D479BC" w:rsidRPr="004B3817">
        <w:rPr>
          <w:rFonts w:ascii="Times New Roman" w:eastAsia="宋体" w:hAnsi="Times New Roman" w:cs="Times New Roman" w:hint="eastAsia"/>
          <w:bCs/>
          <w:sz w:val="24"/>
          <w:szCs w:val="24"/>
          <w:lang w:val="en-AU"/>
        </w:rPr>
        <w:t>Hf</w:t>
      </w:r>
      <w:r w:rsidR="00D479BC" w:rsidRPr="004B3817">
        <w:rPr>
          <w:rFonts w:ascii="Times New Roman" w:eastAsia="宋体" w:hAnsi="Times New Roman" w:cs="Times New Roman" w:hint="eastAsia"/>
          <w:bCs/>
          <w:sz w:val="24"/>
          <w:szCs w:val="24"/>
          <w:vertAlign w:val="subscript"/>
          <w:lang w:val="en-AU"/>
        </w:rPr>
        <w:t>15</w:t>
      </w:r>
      <w:r w:rsidR="00D479BC" w:rsidRPr="004B3817">
        <w:rPr>
          <w:rFonts w:ascii="Times New Roman" w:eastAsia="宋体" w:hAnsi="Times New Roman" w:cs="Times New Roman" w:hint="eastAsia"/>
          <w:bCs/>
          <w:sz w:val="24"/>
          <w:szCs w:val="24"/>
          <w:lang w:val="en-AU"/>
        </w:rPr>
        <w:t xml:space="preserve"> RCCA, </w:t>
      </w:r>
      <w:r w:rsidR="00F80F89">
        <w:rPr>
          <w:rFonts w:ascii="Times New Roman" w:eastAsia="宋体" w:hAnsi="Times New Roman" w:cs="Times New Roman" w:hint="eastAsia"/>
          <w:bCs/>
          <w:sz w:val="24"/>
          <w:szCs w:val="24"/>
          <w:lang w:val="en-AU"/>
        </w:rPr>
        <w:t xml:space="preserve">creeped </w:t>
      </w:r>
      <w:r w:rsidR="00D479BC" w:rsidRPr="004B3817">
        <w:rPr>
          <w:rFonts w:ascii="Times New Roman" w:eastAsia="宋体" w:hAnsi="Times New Roman" w:cs="Times New Roman" w:hint="eastAsia"/>
          <w:bCs/>
          <w:sz w:val="24"/>
          <w:szCs w:val="24"/>
          <w:lang w:val="en-AU"/>
        </w:rPr>
        <w:t xml:space="preserve">even </w:t>
      </w:r>
      <w:r w:rsidR="00D479BC">
        <w:rPr>
          <w:rFonts w:ascii="Times New Roman" w:eastAsia="宋体" w:hAnsi="Times New Roman" w:cs="Times New Roman" w:hint="eastAsia"/>
          <w:bCs/>
          <w:sz w:val="24"/>
          <w:szCs w:val="24"/>
          <w:lang w:val="en-AU"/>
        </w:rPr>
        <w:t xml:space="preserve">in </w:t>
      </w:r>
      <w:r w:rsidR="00D479BC" w:rsidRPr="004B3817">
        <w:rPr>
          <w:rFonts w:ascii="Times New Roman" w:eastAsia="宋体" w:hAnsi="Times New Roman" w:cs="Times New Roman" w:hint="eastAsia"/>
          <w:bCs/>
          <w:sz w:val="24"/>
          <w:szCs w:val="24"/>
          <w:lang w:val="en-AU"/>
        </w:rPr>
        <w:t>argon atmosphere</w:t>
      </w:r>
      <w:r w:rsidR="00D479BC" w:rsidRPr="004B3817">
        <w:rPr>
          <w:rFonts w:ascii="Times New Roman" w:eastAsia="宋体" w:hAnsi="Times New Roman" w:cs="Times New Roman"/>
          <w:bCs/>
          <w:color w:val="EE0000"/>
          <w:sz w:val="24"/>
          <w:szCs w:val="24"/>
          <w:lang w:val="en-AU"/>
        </w:rPr>
        <w:fldChar w:fldCharType="begin"/>
      </w:r>
      <w:r w:rsidR="00D479BC">
        <w:rPr>
          <w:rFonts w:ascii="Times New Roman" w:eastAsia="宋体" w:hAnsi="Times New Roman" w:cs="Times New Roman"/>
          <w:bCs/>
          <w:color w:val="EE0000"/>
          <w:sz w:val="24"/>
          <w:szCs w:val="24"/>
          <w:lang w:val="en-AU"/>
        </w:rPr>
        <w:instrText xml:space="preserve"> ADDIN EN.CITE &lt;EndNote&gt;&lt;Cite&gt;&lt;Author&gt;Sahragard-Monfared&lt;/Author&gt;&lt;Year&gt;2024&lt;/Year&gt;&lt;RecNum&gt;252&lt;/RecNum&gt;&lt;DisplayText&gt;&lt;style face="superscript"&gt;3&lt;/style&gt;&lt;/DisplayText&gt;&lt;record&gt;&lt;rec-number&gt;252&lt;/rec-number&gt;&lt;foreign-keys&gt;&lt;key app="EN" db-id="awpvz950b9ve04ezre5xf2wlsxfvrr9zdxra" timestamp="1749893300"&gt;252&lt;/key&gt;&lt;/foreign-keys&gt;&lt;ref-type name="Journal Article"&gt;17&lt;/ref-type&gt;&lt;contributors&gt;&lt;authors&gt;&lt;author&gt;Sahragard-Monfared, Gianmarco&lt;/author&gt;&lt;author&gt;Belcher, Calvin H.&lt;/author&gt;&lt;author&gt;Bajpai, Sakshi&lt;/author&gt;&lt;author&gt;Wirth, Mark&lt;/author&gt;&lt;author&gt;Devaraj, Arun&lt;/author&gt;&lt;author&gt;Apelian, Diran&lt;/author&gt;&lt;author&gt;Lavernia, Enrique J.&lt;/author&gt;&lt;author&gt;Ritchie, Robert O.&lt;/author&gt;&lt;author&gt;Minor, Andrew M.&lt;/author&gt;&lt;author&gt;Gibeling, Jeffery C.&lt;/author&gt;&lt;author&gt;Zhang, Cheng&lt;/author&gt;&lt;author&gt;Zhang, Mingwei&lt;/author&gt;&lt;/authors&gt;&lt;/contributors&gt;&lt;titles&gt;&lt;title&gt;Tensile creep behavior of the Nb45Ta25Ti15Hf15 refractory high entropy alloy&lt;/title&gt;&lt;secondary-title&gt;Acta Materialia&lt;/secondary-title&gt;&lt;/titles&gt;&lt;periodical&gt;&lt;full-title&gt;Acta Materialia&lt;/full-title&gt;&lt;/periodical&gt;&lt;volume&gt;272&lt;/volume&gt;&lt;section&gt;119940&lt;/section&gt;&lt;dates&gt;&lt;year&gt;2024&lt;/year&gt;&lt;/dates&gt;&lt;isbn&gt;13596454&lt;/isbn&gt;&lt;urls&gt;&lt;/urls&gt;&lt;electronic-resource-num&gt;10.1016/j.actamat.2024.119940&lt;/electronic-resource-num&gt;&lt;/record&gt;&lt;/Cite&gt;&lt;/EndNote&gt;</w:instrText>
      </w:r>
      <w:r w:rsidR="00D479BC" w:rsidRPr="004B3817">
        <w:rPr>
          <w:rFonts w:ascii="Times New Roman" w:eastAsia="宋体" w:hAnsi="Times New Roman" w:cs="Times New Roman"/>
          <w:bCs/>
          <w:color w:val="EE0000"/>
          <w:sz w:val="24"/>
          <w:szCs w:val="24"/>
          <w:lang w:val="en-AU"/>
        </w:rPr>
        <w:fldChar w:fldCharType="separate"/>
      </w:r>
      <w:r w:rsidR="00D479BC" w:rsidRPr="00D479BC">
        <w:rPr>
          <w:rFonts w:ascii="Times New Roman" w:eastAsia="宋体" w:hAnsi="Times New Roman" w:cs="Times New Roman"/>
          <w:bCs/>
          <w:noProof/>
          <w:color w:val="EE0000"/>
          <w:sz w:val="24"/>
          <w:szCs w:val="24"/>
          <w:vertAlign w:val="superscript"/>
          <w:lang w:val="en-AU"/>
        </w:rPr>
        <w:t>3</w:t>
      </w:r>
      <w:r w:rsidR="00D479BC" w:rsidRPr="004B3817">
        <w:rPr>
          <w:rFonts w:ascii="Times New Roman" w:eastAsia="宋体" w:hAnsi="Times New Roman" w:cs="Times New Roman"/>
          <w:bCs/>
          <w:color w:val="EE0000"/>
          <w:sz w:val="24"/>
          <w:szCs w:val="24"/>
          <w:lang w:val="en-AU"/>
        </w:rPr>
        <w:fldChar w:fldCharType="end"/>
      </w:r>
      <w:r w:rsidR="00D479BC" w:rsidRPr="004B3817">
        <w:rPr>
          <w:rFonts w:ascii="Times New Roman" w:eastAsia="宋体" w:hAnsi="Times New Roman" w:cs="Times New Roman" w:hint="eastAsia"/>
          <w:bCs/>
          <w:sz w:val="24"/>
          <w:szCs w:val="24"/>
          <w:lang w:val="en-AU"/>
        </w:rPr>
        <w:t xml:space="preserve">). This internal oxidation arises from the reaction between oxygen coming from </w:t>
      </w:r>
      <w:r w:rsidR="00D479BC">
        <w:rPr>
          <w:rFonts w:ascii="Times New Roman" w:eastAsia="宋体" w:hAnsi="Times New Roman" w:cs="Times New Roman" w:hint="eastAsia"/>
          <w:bCs/>
          <w:sz w:val="24"/>
          <w:szCs w:val="24"/>
          <w:lang w:val="en-AU"/>
        </w:rPr>
        <w:t>feedstocks</w:t>
      </w:r>
      <w:r w:rsidR="00D479BC" w:rsidRPr="004B3817">
        <w:rPr>
          <w:rFonts w:ascii="Times New Roman" w:eastAsia="宋体" w:hAnsi="Times New Roman" w:cs="Times New Roman" w:hint="eastAsia"/>
          <w:bCs/>
          <w:sz w:val="24"/>
          <w:szCs w:val="24"/>
          <w:lang w:val="en-AU"/>
        </w:rPr>
        <w:t xml:space="preserve"> or environment, and IVB-group elements in the</w:t>
      </w:r>
      <w:r w:rsidR="00597C5B">
        <w:rPr>
          <w:rFonts w:ascii="Times New Roman" w:eastAsia="宋体" w:hAnsi="Times New Roman" w:cs="Times New Roman" w:hint="eastAsia"/>
          <w:bCs/>
          <w:sz w:val="24"/>
          <w:szCs w:val="24"/>
          <w:lang w:val="en-AU"/>
        </w:rPr>
        <w:t>se</w:t>
      </w:r>
      <w:r w:rsidR="00D479BC" w:rsidRPr="004B3817">
        <w:rPr>
          <w:rFonts w:ascii="Times New Roman" w:eastAsia="宋体" w:hAnsi="Times New Roman" w:cs="Times New Roman" w:hint="eastAsia"/>
          <w:bCs/>
          <w:sz w:val="24"/>
          <w:szCs w:val="24"/>
          <w:lang w:val="en-AU"/>
        </w:rPr>
        <w:t xml:space="preserve"> alloy</w:t>
      </w:r>
      <w:r w:rsidR="00597C5B">
        <w:rPr>
          <w:rFonts w:ascii="Times New Roman" w:eastAsia="宋体" w:hAnsi="Times New Roman" w:cs="Times New Roman" w:hint="eastAsia"/>
          <w:bCs/>
          <w:sz w:val="24"/>
          <w:szCs w:val="24"/>
          <w:lang w:val="en-AU"/>
        </w:rPr>
        <w:t>s</w:t>
      </w:r>
      <w:r w:rsidR="00D479BC" w:rsidRPr="004B3817">
        <w:rPr>
          <w:rFonts w:ascii="Times New Roman" w:eastAsia="宋体" w:hAnsi="Times New Roman" w:cs="Times New Roman" w:hint="eastAsia"/>
          <w:bCs/>
          <w:sz w:val="24"/>
          <w:szCs w:val="24"/>
          <w:lang w:val="en-AU"/>
        </w:rPr>
        <w:t xml:space="preserve"> which serve as strengtheners but have highest affinity with oxygen</w:t>
      </w:r>
      <w:r w:rsidR="00D479BC" w:rsidRPr="004B3817">
        <w:rPr>
          <w:rFonts w:ascii="Times New Roman" w:eastAsia="宋体" w:hAnsi="Times New Roman" w:cs="Times New Roman"/>
          <w:bCs/>
          <w:color w:val="EE0000"/>
          <w:sz w:val="24"/>
          <w:szCs w:val="24"/>
          <w:lang w:val="en-AU"/>
        </w:rPr>
        <w:fldChar w:fldCharType="begin"/>
      </w:r>
      <w:r w:rsidR="00D479BC">
        <w:rPr>
          <w:rFonts w:ascii="Times New Roman" w:eastAsia="宋体" w:hAnsi="Times New Roman" w:cs="Times New Roman"/>
          <w:bCs/>
          <w:color w:val="EE0000"/>
          <w:sz w:val="24"/>
          <w:szCs w:val="24"/>
          <w:lang w:val="en-AU"/>
        </w:rPr>
        <w:instrText xml:space="preserve"> ADDIN EN.CITE &lt;EndNote&gt;&lt;Cite&gt;&lt;Author&gt;Backman&lt;/Author&gt;&lt;Year&gt;2020&lt;/Year&gt;&lt;RecNum&gt;123&lt;/RecNum&gt;&lt;DisplayText&gt;&lt;style face="superscript"&gt;5&lt;/style&gt;&lt;/DisplayText&gt;&lt;record&gt;&lt;rec-number&gt;123&lt;/rec-number&gt;&lt;foreign-keys&gt;&lt;key app="EN" db-id="awpvz950b9ve04ezre5xf2wlsxfvrr9zdxra" timestamp="1740414798"&gt;123&lt;/key&gt;&lt;/foreign-keys&gt;&lt;ref-type name="Journal Article"&gt;17&lt;/ref-type&gt;&lt;contributors&gt;&lt;authors&gt;&lt;author&gt;Backman, Lavina&lt;/author&gt;&lt;author&gt;Gild, Joshua&lt;/author&gt;&lt;author&gt;Luo, Jian&lt;/author&gt;&lt;author&gt;Opila, Elizabeth J.&lt;/author&gt;&lt;/authors&gt;&lt;/contributors&gt;&lt;titles&gt;&lt;title&gt;Part I: Theoretical predictions of preferential oxidation in refractory high entropy materials&lt;/title&gt;&lt;secondary-title&gt;Acta Materialia&lt;/secondary-title&gt;&lt;/titles&gt;&lt;periodical&gt;&lt;full-title&gt;Acta Materialia&lt;/full-title&gt;&lt;/periodical&gt;&lt;pages&gt;20-27&lt;/pages&gt;&lt;volume&gt;197&lt;/volume&gt;&lt;section&gt;20&lt;/section&gt;&lt;dates&gt;&lt;year&gt;2020&lt;/year&gt;&lt;/dates&gt;&lt;isbn&gt;13596454&lt;/isbn&gt;&lt;urls&gt;&lt;/urls&gt;&lt;electronic-resource-num&gt;10.1016/j.actamat.2020.07.003&lt;/electronic-resource-num&gt;&lt;/record&gt;&lt;/Cite&gt;&lt;/EndNote&gt;</w:instrText>
      </w:r>
      <w:r w:rsidR="00D479BC" w:rsidRPr="004B3817">
        <w:rPr>
          <w:rFonts w:ascii="Times New Roman" w:eastAsia="宋体" w:hAnsi="Times New Roman" w:cs="Times New Roman"/>
          <w:bCs/>
          <w:color w:val="EE0000"/>
          <w:sz w:val="24"/>
          <w:szCs w:val="24"/>
          <w:lang w:val="en-AU"/>
        </w:rPr>
        <w:fldChar w:fldCharType="separate"/>
      </w:r>
      <w:r w:rsidR="00D479BC" w:rsidRPr="00D479BC">
        <w:rPr>
          <w:rFonts w:ascii="Times New Roman" w:eastAsia="宋体" w:hAnsi="Times New Roman" w:cs="Times New Roman"/>
          <w:bCs/>
          <w:noProof/>
          <w:color w:val="EE0000"/>
          <w:sz w:val="24"/>
          <w:szCs w:val="24"/>
          <w:vertAlign w:val="superscript"/>
          <w:lang w:val="en-AU"/>
        </w:rPr>
        <w:t>5</w:t>
      </w:r>
      <w:r w:rsidR="00D479BC" w:rsidRPr="004B3817">
        <w:rPr>
          <w:rFonts w:ascii="Times New Roman" w:eastAsia="宋体" w:hAnsi="Times New Roman" w:cs="Times New Roman"/>
          <w:bCs/>
          <w:color w:val="EE0000"/>
          <w:sz w:val="24"/>
          <w:szCs w:val="24"/>
          <w:lang w:val="en-AU"/>
        </w:rPr>
        <w:fldChar w:fldCharType="end"/>
      </w:r>
      <w:r w:rsidR="00D479BC" w:rsidRPr="004B3817">
        <w:rPr>
          <w:rFonts w:ascii="Times New Roman" w:eastAsia="宋体" w:hAnsi="Times New Roman" w:cs="Times New Roman" w:hint="eastAsia"/>
          <w:bCs/>
          <w:sz w:val="24"/>
          <w:szCs w:val="24"/>
          <w:lang w:val="en-AU"/>
        </w:rPr>
        <w:t xml:space="preserve">. </w:t>
      </w:r>
      <w:r w:rsidR="00C94D36">
        <w:rPr>
          <w:rFonts w:ascii="Times New Roman" w:eastAsia="宋体" w:hAnsi="Times New Roman" w:cs="Times New Roman" w:hint="eastAsia"/>
          <w:bCs/>
          <w:sz w:val="24"/>
          <w:szCs w:val="24"/>
          <w:lang w:val="en-AU"/>
        </w:rPr>
        <w:t xml:space="preserve">Dissolution of </w:t>
      </w:r>
      <w:r w:rsidR="00E63570">
        <w:rPr>
          <w:rFonts w:ascii="Times New Roman" w:eastAsia="宋体" w:hAnsi="Times New Roman" w:cs="Times New Roman" w:hint="eastAsia"/>
          <w:bCs/>
          <w:sz w:val="24"/>
          <w:szCs w:val="24"/>
          <w:lang w:val="en-AU"/>
        </w:rPr>
        <w:t xml:space="preserve">the large-radius </w:t>
      </w:r>
      <w:r w:rsidR="00C94D36">
        <w:rPr>
          <w:rFonts w:ascii="Times New Roman" w:eastAsia="宋体" w:hAnsi="Times New Roman" w:cs="Times New Roman" w:hint="eastAsia"/>
          <w:bCs/>
          <w:sz w:val="24"/>
          <w:szCs w:val="24"/>
          <w:lang w:val="en-AU"/>
        </w:rPr>
        <w:t xml:space="preserve">IVB-group elements into VB-group element matrix can first result in an enhanced oxygen solubility at low IVB element </w:t>
      </w:r>
      <w:r w:rsidR="00C94D36">
        <w:rPr>
          <w:rFonts w:ascii="Times New Roman" w:eastAsia="宋体" w:hAnsi="Times New Roman" w:cs="Times New Roman" w:hint="eastAsia"/>
          <w:bCs/>
          <w:sz w:val="24"/>
          <w:szCs w:val="24"/>
          <w:lang w:val="en-AU"/>
        </w:rPr>
        <w:lastRenderedPageBreak/>
        <w:t xml:space="preserve">concentrations (~2 at.%) due to the expansion of the </w:t>
      </w:r>
      <w:r w:rsidR="00C94D36" w:rsidRPr="004B3817">
        <w:rPr>
          <w:rFonts w:ascii="Times New Roman" w:eastAsia="宋体" w:hAnsi="Times New Roman" w:cs="Times New Roman" w:hint="eastAsia"/>
          <w:bCs/>
          <w:sz w:val="24"/>
          <w:szCs w:val="24"/>
          <w:lang w:val="en-AU"/>
        </w:rPr>
        <w:t>body centered cubic (BCC)</w:t>
      </w:r>
      <w:r w:rsidR="00C94D36">
        <w:rPr>
          <w:rFonts w:ascii="Times New Roman" w:eastAsia="宋体" w:hAnsi="Times New Roman" w:cs="Times New Roman" w:hint="eastAsia"/>
          <w:bCs/>
          <w:sz w:val="24"/>
          <w:szCs w:val="24"/>
          <w:lang w:val="en-AU"/>
        </w:rPr>
        <w:t xml:space="preserve"> lattice</w:t>
      </w:r>
      <w:r w:rsidR="004B1005" w:rsidRPr="001505C9">
        <w:rPr>
          <w:rFonts w:ascii="Times New Roman" w:eastAsia="宋体" w:hAnsi="Times New Roman" w:cs="Times New Roman"/>
          <w:color w:val="EE0000"/>
          <w:sz w:val="24"/>
          <w:szCs w:val="24"/>
        </w:rPr>
        <w:fldChar w:fldCharType="begin"/>
      </w:r>
      <w:r w:rsidR="00CF546B">
        <w:rPr>
          <w:rFonts w:ascii="Times New Roman" w:eastAsia="宋体" w:hAnsi="Times New Roman" w:cs="Times New Roman"/>
          <w:color w:val="EE0000"/>
          <w:sz w:val="24"/>
          <w:szCs w:val="24"/>
        </w:rPr>
        <w:instrText xml:space="preserve"> ADDIN EN.CITE &lt;EndNote&gt;&lt;Cite&gt;&lt;Author&gt;Taylor&lt;/Author&gt;&lt;Year&gt;1967&lt;/Year&gt;&lt;RecNum&gt;176&lt;/RecNum&gt;&lt;DisplayText&gt;&lt;style face="superscript"&gt;65,66&lt;/style&gt;&lt;/DisplayText&gt;&lt;record&gt;&lt;rec-number&gt;176&lt;/rec-number&gt;&lt;foreign-keys&gt;&lt;key app="EN" db-id="awpvz950b9ve04ezre5xf2wlsxfvrr9zdxra" timestamp="1745174300"&gt;176&lt;/key&gt;&lt;/foreign-keys&gt;&lt;ref-type name="Journal Article"&gt;17&lt;/ref-type&gt;&lt;contributors&gt;&lt;authors&gt;&lt;author&gt;Taylor, A.&lt;/author&gt;&lt;author&gt;Doyle, N. J.&lt;/author&gt;&lt;/authors&gt;&lt;/contributors&gt;&lt;titles&gt;&lt;title&gt;The solid-solubility of oxygen in Nb and Nb-rich, Nb-Hf, Nb-Mo and Nb-W alloys: Part II: the ternary system Nb-Hf-O&lt;/title&gt;&lt;secondary-title&gt;Journal of the Less Common Metals&lt;/secondary-title&gt;&lt;/titles&gt;&lt;periodical&gt;&lt;full-title&gt;Journal of the Less Common Metals&lt;/full-title&gt;&lt;/periodical&gt;&lt;pages&gt;331-337&lt;/pages&gt;&lt;volume&gt;13&lt;/volume&gt;&lt;number&gt;3&lt;/number&gt;&lt;dates&gt;&lt;year&gt;1967&lt;/year&gt;&lt;pub-dates&gt;&lt;date&gt;1967/09/01/&lt;/date&gt;&lt;/pub-dates&gt;&lt;/dates&gt;&lt;isbn&gt;0022-5088&lt;/isbn&gt;&lt;urls&gt;&lt;related-urls&gt;&lt;url&gt;https://www.sciencedirect.com/science/article/pii/0022508867901415&lt;/url&gt;&lt;/related-urls&gt;&lt;/urls&gt;&lt;electronic-resource-num&gt;https://doi.org/10.1016/0022-5088(67)90141-5&lt;/electronic-resource-num&gt;&lt;/record&gt;&lt;/Cite&gt;&lt;Cite&gt;&lt;Author&gt;Pöhl&lt;/Author&gt;&lt;Year&gt;2013&lt;/Year&gt;&lt;RecNum&gt;472&lt;/RecNum&gt;&lt;record&gt;&lt;rec-number&gt;472&lt;/rec-number&gt;&lt;foreign-keys&gt;&lt;key app="EN" db-id="awpvz950b9ve04ezre5xf2wlsxfvrr9zdxra" timestamp="1758414726"&gt;472&lt;/key&gt;&lt;/foreign-keys&gt;&lt;ref-type name="Journal Article"&gt;17&lt;/ref-type&gt;&lt;contributors&gt;&lt;authors&gt;&lt;author&gt;Pöhl, C.&lt;/author&gt;&lt;author&gt;Schatte, J.&lt;/author&gt;&lt;author&gt;Leitner, H.&lt;/author&gt;&lt;/authors&gt;&lt;/contributors&gt;&lt;titles&gt;&lt;title&gt;Solid solution softening of polycrystalline molybdenum–hafnium alloys&lt;/title&gt;&lt;secondary-title&gt;Journal of Alloys and Compounds&lt;/secondary-title&gt;&lt;/titles&gt;&lt;periodical&gt;&lt;full-title&gt;Journal of Alloys and Compounds&lt;/full-title&gt;&lt;/periodical&gt;&lt;pages&gt;250-256&lt;/pages&gt;&lt;volume&gt;576&lt;/volume&gt;&lt;section&gt;250&lt;/section&gt;&lt;dates&gt;&lt;year&gt;2013&lt;/year&gt;&lt;/dates&gt;&lt;isbn&gt;09258388&lt;/isbn&gt;&lt;urls&gt;&lt;/urls&gt;&lt;electronic-resource-num&gt;10.1016/j.jallcom.2013.04.138&lt;/electronic-resource-num&gt;&lt;/record&gt;&lt;/Cite&gt;&lt;/EndNote&gt;</w:instrText>
      </w:r>
      <w:r w:rsidR="004B1005" w:rsidRPr="001505C9">
        <w:rPr>
          <w:rFonts w:ascii="Times New Roman" w:eastAsia="宋体" w:hAnsi="Times New Roman" w:cs="Times New Roman"/>
          <w:color w:val="EE0000"/>
          <w:sz w:val="24"/>
          <w:szCs w:val="24"/>
        </w:rPr>
        <w:fldChar w:fldCharType="separate"/>
      </w:r>
      <w:r w:rsidR="00CF546B" w:rsidRPr="00CF546B">
        <w:rPr>
          <w:rFonts w:ascii="Times New Roman" w:eastAsia="宋体" w:hAnsi="Times New Roman" w:cs="Times New Roman"/>
          <w:noProof/>
          <w:color w:val="EE0000"/>
          <w:sz w:val="24"/>
          <w:szCs w:val="24"/>
          <w:vertAlign w:val="superscript"/>
        </w:rPr>
        <w:t>65,66</w:t>
      </w:r>
      <w:r w:rsidR="004B1005" w:rsidRPr="001505C9">
        <w:rPr>
          <w:rFonts w:ascii="Times New Roman" w:eastAsia="宋体" w:hAnsi="Times New Roman" w:cs="Times New Roman"/>
          <w:color w:val="EE0000"/>
          <w:sz w:val="24"/>
          <w:szCs w:val="24"/>
        </w:rPr>
        <w:fldChar w:fldCharType="end"/>
      </w:r>
      <w:r w:rsidR="00C94D36" w:rsidRPr="00CF546B">
        <w:rPr>
          <w:rFonts w:ascii="Times New Roman" w:eastAsia="宋体" w:hAnsi="Times New Roman" w:cs="Times New Roman" w:hint="eastAsia"/>
          <w:bCs/>
          <w:sz w:val="24"/>
          <w:szCs w:val="24"/>
          <w:lang w:val="en-AU"/>
        </w:rPr>
        <w:t>,</w:t>
      </w:r>
      <w:r w:rsidR="00C94D36">
        <w:rPr>
          <w:rFonts w:ascii="Times New Roman" w:eastAsia="宋体" w:hAnsi="Times New Roman" w:cs="Times New Roman" w:hint="eastAsia"/>
          <w:bCs/>
          <w:sz w:val="24"/>
          <w:szCs w:val="24"/>
          <w:lang w:val="en-AU"/>
        </w:rPr>
        <w:t xml:space="preserve"> but a drastic decrease down to negligible oxygen solubility </w:t>
      </w:r>
      <w:r w:rsidR="004B1005">
        <w:rPr>
          <w:rFonts w:ascii="Times New Roman" w:eastAsia="宋体" w:hAnsi="Times New Roman" w:cs="Times New Roman" w:hint="eastAsia"/>
          <w:bCs/>
          <w:sz w:val="24"/>
          <w:szCs w:val="24"/>
          <w:lang w:val="en-AU"/>
        </w:rPr>
        <w:t xml:space="preserve">would </w:t>
      </w:r>
      <w:r w:rsidR="00C94D36">
        <w:rPr>
          <w:rFonts w:ascii="Times New Roman" w:eastAsia="宋体" w:hAnsi="Times New Roman" w:cs="Times New Roman" w:hint="eastAsia"/>
          <w:bCs/>
          <w:sz w:val="24"/>
          <w:szCs w:val="24"/>
          <w:lang w:val="en-AU"/>
        </w:rPr>
        <w:t xml:space="preserve">then </w:t>
      </w:r>
      <w:r w:rsidR="004B1005">
        <w:rPr>
          <w:rFonts w:ascii="Times New Roman" w:eastAsia="宋体" w:hAnsi="Times New Roman" w:cs="Times New Roman" w:hint="eastAsia"/>
          <w:bCs/>
          <w:sz w:val="24"/>
          <w:szCs w:val="24"/>
          <w:lang w:val="en-AU"/>
        </w:rPr>
        <w:t xml:space="preserve">occur </w:t>
      </w:r>
      <w:r w:rsidR="00C94D36">
        <w:rPr>
          <w:rFonts w:ascii="Times New Roman" w:eastAsia="宋体" w:hAnsi="Times New Roman" w:cs="Times New Roman" w:hint="eastAsia"/>
          <w:bCs/>
          <w:sz w:val="24"/>
          <w:szCs w:val="24"/>
          <w:lang w:val="en-AU"/>
        </w:rPr>
        <w:t>for higher IVB element concentrations (10~15 at.%)</w:t>
      </w:r>
      <w:r w:rsidR="004B1005">
        <w:rPr>
          <w:rFonts w:ascii="Times New Roman" w:eastAsia="宋体" w:hAnsi="Times New Roman" w:cs="Times New Roman" w:hint="eastAsia"/>
          <w:bCs/>
          <w:sz w:val="24"/>
          <w:szCs w:val="24"/>
          <w:lang w:val="en-AU"/>
        </w:rPr>
        <w:t xml:space="preserve"> owing to high formation potentials of oxides</w:t>
      </w:r>
      <w:r w:rsidR="00CF546B" w:rsidRPr="001505C9">
        <w:rPr>
          <w:rFonts w:ascii="Times New Roman" w:eastAsia="宋体" w:hAnsi="Times New Roman" w:cs="Times New Roman"/>
          <w:color w:val="EE0000"/>
          <w:sz w:val="24"/>
          <w:szCs w:val="24"/>
        </w:rPr>
        <w:fldChar w:fldCharType="begin"/>
      </w:r>
      <w:r w:rsidR="00CF546B">
        <w:rPr>
          <w:rFonts w:ascii="Times New Roman" w:eastAsia="宋体" w:hAnsi="Times New Roman" w:cs="Times New Roman"/>
          <w:color w:val="EE0000"/>
          <w:sz w:val="24"/>
          <w:szCs w:val="24"/>
        </w:rPr>
        <w:instrText xml:space="preserve"> ADDIN EN.CITE &lt;EndNote&gt;&lt;Cite&gt;&lt;Author&gt;Taylor&lt;/Author&gt;&lt;Year&gt;1967&lt;/Year&gt;&lt;RecNum&gt;176&lt;/RecNum&gt;&lt;DisplayText&gt;&lt;style face="superscript"&gt;65&lt;/style&gt;&lt;/DisplayText&gt;&lt;record&gt;&lt;rec-number&gt;176&lt;/rec-number&gt;&lt;foreign-keys&gt;&lt;key app="EN" db-id="awpvz950b9ve04ezre5xf2wlsxfvrr9zdxra" timestamp="1745174300"&gt;176&lt;/key&gt;&lt;/foreign-keys&gt;&lt;ref-type name="Journal Article"&gt;17&lt;/ref-type&gt;&lt;contributors&gt;&lt;authors&gt;&lt;author&gt;Taylor, A.&lt;/author&gt;&lt;author&gt;Doyle, N. J.&lt;/author&gt;&lt;/authors&gt;&lt;/contributors&gt;&lt;titles&gt;&lt;title&gt;The solid-solubility of oxygen in Nb and Nb-rich, Nb-Hf, Nb-Mo and Nb-W alloys: Part II: the ternary system Nb-Hf-O&lt;/title&gt;&lt;secondary-title&gt;Journal of the Less Common Metals&lt;/secondary-title&gt;&lt;/titles&gt;&lt;periodical&gt;&lt;full-title&gt;Journal of the Less Common Metals&lt;/full-title&gt;&lt;/periodical&gt;&lt;pages&gt;331-337&lt;/pages&gt;&lt;volume&gt;13&lt;/volume&gt;&lt;number&gt;3&lt;/number&gt;&lt;dates&gt;&lt;year&gt;1967&lt;/year&gt;&lt;pub-dates&gt;&lt;date&gt;1967/09/01/&lt;/date&gt;&lt;/pub-dates&gt;&lt;/dates&gt;&lt;isbn&gt;0022-5088&lt;/isbn&gt;&lt;urls&gt;&lt;related-urls&gt;&lt;url&gt;https://www.sciencedirect.com/science/article/pii/0022508867901415&lt;/url&gt;&lt;/related-urls&gt;&lt;/urls&gt;&lt;electronic-resource-num&gt;https://doi.org/10.1016/0022-5088(67)90141-5&lt;/electronic-resource-num&gt;&lt;/record&gt;&lt;/Cite&gt;&lt;/EndNote&gt;</w:instrText>
      </w:r>
      <w:r w:rsidR="00CF546B" w:rsidRPr="001505C9">
        <w:rPr>
          <w:rFonts w:ascii="Times New Roman" w:eastAsia="宋体" w:hAnsi="Times New Roman" w:cs="Times New Roman"/>
          <w:color w:val="EE0000"/>
          <w:sz w:val="24"/>
          <w:szCs w:val="24"/>
        </w:rPr>
        <w:fldChar w:fldCharType="separate"/>
      </w:r>
      <w:r w:rsidR="00CF546B" w:rsidRPr="004B1005">
        <w:rPr>
          <w:rFonts w:ascii="Times New Roman" w:eastAsia="宋体" w:hAnsi="Times New Roman" w:cs="Times New Roman"/>
          <w:noProof/>
          <w:color w:val="EE0000"/>
          <w:sz w:val="24"/>
          <w:szCs w:val="24"/>
          <w:vertAlign w:val="superscript"/>
        </w:rPr>
        <w:t>65</w:t>
      </w:r>
      <w:r w:rsidR="00CF546B" w:rsidRPr="001505C9">
        <w:rPr>
          <w:rFonts w:ascii="Times New Roman" w:eastAsia="宋体" w:hAnsi="Times New Roman" w:cs="Times New Roman"/>
          <w:color w:val="EE0000"/>
          <w:sz w:val="24"/>
          <w:szCs w:val="24"/>
        </w:rPr>
        <w:fldChar w:fldCharType="end"/>
      </w:r>
      <w:r w:rsidR="00C94D36">
        <w:rPr>
          <w:rFonts w:ascii="Times New Roman" w:eastAsia="宋体" w:hAnsi="Times New Roman" w:cs="Times New Roman" w:hint="eastAsia"/>
          <w:bCs/>
          <w:sz w:val="24"/>
          <w:szCs w:val="24"/>
          <w:lang w:val="en-AU"/>
        </w:rPr>
        <w:t xml:space="preserve">. </w:t>
      </w:r>
      <w:r w:rsidR="00D479BC" w:rsidRPr="004B3817">
        <w:rPr>
          <w:rFonts w:ascii="Times New Roman" w:eastAsia="宋体" w:hAnsi="Times New Roman" w:cs="Times New Roman" w:hint="eastAsia"/>
          <w:bCs/>
          <w:sz w:val="24"/>
          <w:szCs w:val="24"/>
          <w:lang w:val="en-AU"/>
        </w:rPr>
        <w:t>Under external stress</w:t>
      </w:r>
      <w:r w:rsidR="00D479BC">
        <w:rPr>
          <w:rFonts w:ascii="Times New Roman" w:eastAsia="宋体" w:hAnsi="Times New Roman" w:cs="Times New Roman" w:hint="eastAsia"/>
          <w:bCs/>
          <w:sz w:val="24"/>
          <w:szCs w:val="24"/>
          <w:lang w:val="en-AU"/>
        </w:rPr>
        <w:t>es</w:t>
      </w:r>
      <w:r w:rsidR="00D479BC" w:rsidRPr="004B3817">
        <w:rPr>
          <w:rFonts w:ascii="Times New Roman" w:eastAsia="宋体" w:hAnsi="Times New Roman" w:cs="Times New Roman" w:hint="eastAsia"/>
          <w:bCs/>
          <w:sz w:val="24"/>
          <w:szCs w:val="24"/>
          <w:lang w:val="en-AU"/>
        </w:rPr>
        <w:t xml:space="preserve">, GB </w:t>
      </w:r>
      <w:r w:rsidR="00FE4CFC">
        <w:rPr>
          <w:rFonts w:ascii="Times New Roman" w:eastAsia="宋体" w:hAnsi="Times New Roman" w:cs="Times New Roman" w:hint="eastAsia"/>
          <w:bCs/>
          <w:sz w:val="24"/>
          <w:szCs w:val="24"/>
          <w:lang w:val="en-AU"/>
        </w:rPr>
        <w:t>oxides</w:t>
      </w:r>
      <w:r w:rsidR="00D479BC" w:rsidRPr="004B3817">
        <w:rPr>
          <w:rFonts w:ascii="Times New Roman" w:eastAsia="宋体" w:hAnsi="Times New Roman" w:cs="Times New Roman" w:hint="eastAsia"/>
          <w:bCs/>
          <w:sz w:val="24"/>
          <w:szCs w:val="24"/>
          <w:lang w:val="en-AU"/>
        </w:rPr>
        <w:t xml:space="preserve"> can selectively decohere from the </w:t>
      </w:r>
      <w:r w:rsidR="00C94D36">
        <w:rPr>
          <w:rFonts w:ascii="Times New Roman" w:eastAsia="宋体" w:hAnsi="Times New Roman" w:cs="Times New Roman" w:hint="eastAsia"/>
          <w:bCs/>
          <w:sz w:val="24"/>
          <w:szCs w:val="24"/>
          <w:lang w:val="en-AU"/>
        </w:rPr>
        <w:t xml:space="preserve">BCC </w:t>
      </w:r>
      <w:r w:rsidR="00D479BC" w:rsidRPr="004B3817">
        <w:rPr>
          <w:rFonts w:ascii="Times New Roman" w:eastAsia="宋体" w:hAnsi="Times New Roman" w:cs="Times New Roman" w:hint="eastAsia"/>
          <w:bCs/>
          <w:sz w:val="24"/>
          <w:szCs w:val="24"/>
          <w:lang w:val="en-AU"/>
        </w:rPr>
        <w:t>grains along metal-oxide interfaces with specific terminating layer that has ultra-low work of separation (e.g., Nb</w:t>
      </w:r>
      <w:r w:rsidR="00D479BC" w:rsidRPr="004B3817">
        <w:rPr>
          <w:rFonts w:ascii="Times New Roman" w:eastAsia="宋体" w:hAnsi="Times New Roman" w:cs="Times New Roman" w:hint="eastAsia"/>
          <w:bCs/>
          <w:sz w:val="24"/>
          <w:szCs w:val="24"/>
          <w:vertAlign w:val="subscript"/>
          <w:lang w:val="en-AU"/>
        </w:rPr>
        <w:t>BCC</w:t>
      </w:r>
      <w:r w:rsidR="00D479BC" w:rsidRPr="004B3817">
        <w:rPr>
          <w:rFonts w:ascii="Times New Roman" w:eastAsia="宋体" w:hAnsi="Times New Roman" w:cs="Times New Roman" w:hint="eastAsia"/>
          <w:bCs/>
          <w:sz w:val="24"/>
          <w:szCs w:val="24"/>
          <w:lang w:val="en-AU"/>
        </w:rPr>
        <w:t>-O</w:t>
      </w:r>
      <w:r w:rsidR="00D479BC" w:rsidRPr="004B3817">
        <w:rPr>
          <w:rFonts w:ascii="Times New Roman" w:eastAsia="宋体" w:hAnsi="Times New Roman" w:cs="Times New Roman" w:hint="eastAsia"/>
          <w:bCs/>
          <w:sz w:val="24"/>
          <w:szCs w:val="24"/>
          <w:vertAlign w:val="subscript"/>
          <w:lang w:val="en-AU"/>
        </w:rPr>
        <w:t>HfO2</w:t>
      </w:r>
      <w:r w:rsidR="00D479BC" w:rsidRPr="004B3817">
        <w:rPr>
          <w:rFonts w:ascii="Times New Roman" w:eastAsia="宋体" w:hAnsi="Times New Roman" w:cs="Times New Roman" w:hint="eastAsia"/>
          <w:bCs/>
          <w:sz w:val="24"/>
          <w:szCs w:val="24"/>
          <w:lang w:val="en-AU"/>
        </w:rPr>
        <w:t xml:space="preserve"> layer in C-103 alloy)</w:t>
      </w:r>
      <w:r w:rsidR="00D479BC" w:rsidRPr="00E23621">
        <w:rPr>
          <w:rFonts w:ascii="Times New Roman" w:eastAsia="宋体" w:hAnsi="Times New Roman" w:cs="Times New Roman"/>
          <w:bCs/>
          <w:color w:val="EE0000"/>
          <w:sz w:val="24"/>
          <w:szCs w:val="24"/>
          <w:lang w:val="en-AU"/>
        </w:rPr>
        <w:fldChar w:fldCharType="begin"/>
      </w:r>
      <w:r w:rsidR="00D479BC">
        <w:rPr>
          <w:rFonts w:ascii="Times New Roman" w:eastAsia="宋体" w:hAnsi="Times New Roman" w:cs="Times New Roman"/>
          <w:bCs/>
          <w:color w:val="EE0000"/>
          <w:sz w:val="24"/>
          <w:szCs w:val="24"/>
          <w:lang w:val="en-AU"/>
        </w:rPr>
        <w:instrText xml:space="preserve"> ADDIN EN.CITE &lt;EndNote&gt;&lt;Cite&gt;&lt;Author&gt;Dhole&lt;/Author&gt;&lt;Year&gt;2021&lt;/Year&gt;&lt;RecNum&gt;342&lt;/RecNum&gt;&lt;DisplayText&gt;&lt;style face="superscript"&gt;2&lt;/style&gt;&lt;/DisplayText&gt;&lt;record&gt;&lt;rec-number&gt;342&lt;/rec-number&gt;&lt;foreign-keys&gt;&lt;key app="EN" db-id="awpvz950b9ve04ezre5xf2wlsxfvrr9zdxra" timestamp="1752005455"&gt;342&lt;/key&gt;&lt;/foreign-keys&gt;&lt;ref-type name="Journal Article"&gt;17&lt;/ref-type&gt;&lt;contributors&gt;&lt;authors&gt;&lt;author&gt;Dhole, Ashish&lt;/author&gt;&lt;author&gt;Bhattacharya, Amrita&lt;/author&gt;&lt;author&gt;Gupta, Rohit Kumar&lt;/author&gt;&lt;author&gt;Gokhale, Amol A.&lt;/author&gt;&lt;author&gt;Samajdar, I.&lt;/author&gt;&lt;/authors&gt;&lt;/contributors&gt;&lt;titles&gt;&lt;title&gt;The role of the metal-oxide Interface’s terminating layer on the selective cold cracking of a commercial Niobium–Hafnium–Titanium (C-103) alloy&lt;/title&gt;&lt;secondary-title&gt;Journal of Alloys and Compounds&lt;/secondary-title&gt;&lt;/titles&gt;&lt;periodical&gt;&lt;full-title&gt;Journal of Alloys and Compounds&lt;/full-title&gt;&lt;/periodical&gt;&lt;pages&gt;157427&lt;/pages&gt;&lt;volume&gt;856&lt;/volume&gt;&lt;keywords&gt;&lt;keyword&gt;Niobium&lt;/keyword&gt;&lt;keyword&gt;Cold cracking&lt;/keyword&gt;&lt;keyword&gt;Interface&lt;/keyword&gt;&lt;keyword&gt;EBSD&lt;/keyword&gt;&lt;keyword&gt;DFT&lt;/keyword&gt;&lt;/keywords&gt;&lt;dates&gt;&lt;year&gt;2021&lt;/year&gt;&lt;pub-dates&gt;&lt;date&gt;2021/03/05/&lt;/date&gt;&lt;/pub-dates&gt;&lt;/dates&gt;&lt;isbn&gt;0925-8388&lt;/isbn&gt;&lt;urls&gt;&lt;related-urls&gt;&lt;url&gt;https://www.sciencedirect.com/science/article/pii/S0925838820337919&lt;/url&gt;&lt;/related-urls&gt;&lt;/urls&gt;&lt;electronic-resource-num&gt;https://doi.org/10.1016/j.jallcom.2020.157427&lt;/electronic-resource-num&gt;&lt;/record&gt;&lt;/Cite&gt;&lt;/EndNote&gt;</w:instrText>
      </w:r>
      <w:r w:rsidR="00D479BC" w:rsidRPr="00E23621">
        <w:rPr>
          <w:rFonts w:ascii="Times New Roman" w:eastAsia="宋体" w:hAnsi="Times New Roman" w:cs="Times New Roman"/>
          <w:bCs/>
          <w:color w:val="EE0000"/>
          <w:sz w:val="24"/>
          <w:szCs w:val="24"/>
          <w:lang w:val="en-AU"/>
        </w:rPr>
        <w:fldChar w:fldCharType="separate"/>
      </w:r>
      <w:r w:rsidR="00D479BC" w:rsidRPr="00D479BC">
        <w:rPr>
          <w:rFonts w:ascii="Times New Roman" w:eastAsia="宋体" w:hAnsi="Times New Roman" w:cs="Times New Roman"/>
          <w:bCs/>
          <w:noProof/>
          <w:color w:val="EE0000"/>
          <w:sz w:val="24"/>
          <w:szCs w:val="24"/>
          <w:vertAlign w:val="superscript"/>
          <w:lang w:val="en-AU"/>
        </w:rPr>
        <w:t>2</w:t>
      </w:r>
      <w:r w:rsidR="00D479BC" w:rsidRPr="00E23621">
        <w:rPr>
          <w:rFonts w:ascii="Times New Roman" w:eastAsia="宋体" w:hAnsi="Times New Roman" w:cs="Times New Roman"/>
          <w:bCs/>
          <w:color w:val="EE0000"/>
          <w:sz w:val="24"/>
          <w:szCs w:val="24"/>
          <w:lang w:val="en-AU"/>
        </w:rPr>
        <w:fldChar w:fldCharType="end"/>
      </w:r>
      <w:r w:rsidR="00D479BC" w:rsidRPr="004B3817">
        <w:rPr>
          <w:rFonts w:ascii="Times New Roman" w:eastAsia="宋体" w:hAnsi="Times New Roman" w:cs="Times New Roman" w:hint="eastAsia"/>
          <w:bCs/>
          <w:sz w:val="24"/>
          <w:szCs w:val="24"/>
          <w:lang w:val="en-AU"/>
        </w:rPr>
        <w:t>, leading to GB microcrack coalescence and embrittlement.</w:t>
      </w:r>
    </w:p>
    <w:p w14:paraId="42C28999" w14:textId="079EEAA0" w:rsidR="00E6555C" w:rsidRDefault="00E6555C" w:rsidP="00F80F89">
      <w:pPr>
        <w:spacing w:line="480" w:lineRule="auto"/>
        <w:ind w:firstLineChars="200" w:firstLine="480"/>
        <w:rPr>
          <w:rFonts w:ascii="Times New Roman" w:eastAsia="宋体" w:hAnsi="Times New Roman" w:cs="Times New Roman"/>
          <w:bCs/>
          <w:sz w:val="24"/>
          <w:szCs w:val="24"/>
          <w:lang w:val="en-AU"/>
        </w:rPr>
      </w:pPr>
      <w:r>
        <w:rPr>
          <w:rFonts w:ascii="Times New Roman" w:eastAsia="宋体" w:hAnsi="Times New Roman" w:cs="Times New Roman" w:hint="eastAsia"/>
          <w:bCs/>
          <w:sz w:val="24"/>
          <w:szCs w:val="24"/>
          <w:lang w:val="en-AU"/>
        </w:rPr>
        <w:t>Of course, this correlation also has exceptions. For alloys in this compositional space but prepared via ultra-high cooling rates (e.g., quenching, additive manufacturing)</w:t>
      </w:r>
      <w:r w:rsidR="002325FF">
        <w:rPr>
          <w:rFonts w:ascii="Times New Roman" w:eastAsia="宋体" w:hAnsi="Times New Roman" w:cs="Times New Roman" w:hint="eastAsia"/>
          <w:bCs/>
          <w:sz w:val="24"/>
          <w:szCs w:val="24"/>
          <w:lang w:val="en-AU"/>
        </w:rPr>
        <w:t xml:space="preserve">, embrittlement by oxygen in atomic form and smooth intergranular fracture surfaces without the trace of oxides can be observed in </w:t>
      </w:r>
      <w:r w:rsidR="002325FF" w:rsidRPr="004B3817">
        <w:rPr>
          <w:rFonts w:ascii="Times New Roman" w:eastAsia="宋体" w:hAnsi="Times New Roman" w:cs="Times New Roman" w:hint="eastAsia"/>
          <w:bCs/>
          <w:sz w:val="24"/>
          <w:szCs w:val="24"/>
          <w:lang w:val="en-AU"/>
        </w:rPr>
        <w:t>V</w:t>
      </w:r>
      <w:r w:rsidR="002325FF" w:rsidRPr="004B3817">
        <w:rPr>
          <w:rFonts w:ascii="Times New Roman" w:eastAsia="宋体" w:hAnsi="Times New Roman" w:cs="Times New Roman" w:hint="eastAsia"/>
          <w:bCs/>
          <w:sz w:val="24"/>
          <w:szCs w:val="24"/>
          <w:vertAlign w:val="subscript"/>
          <w:lang w:val="en-AU"/>
        </w:rPr>
        <w:t>3</w:t>
      </w:r>
      <w:r w:rsidR="002325FF" w:rsidRPr="004B3817">
        <w:rPr>
          <w:rFonts w:ascii="Times New Roman" w:eastAsia="宋体" w:hAnsi="Times New Roman" w:cs="Times New Roman" w:hint="eastAsia"/>
          <w:bCs/>
          <w:sz w:val="24"/>
          <w:szCs w:val="24"/>
          <w:lang w:val="en-AU"/>
        </w:rPr>
        <w:t>Nb</w:t>
      </w:r>
      <w:r w:rsidR="002325FF" w:rsidRPr="004B3817">
        <w:rPr>
          <w:rFonts w:ascii="Times New Roman" w:eastAsia="宋体" w:hAnsi="Times New Roman" w:cs="Times New Roman" w:hint="eastAsia"/>
          <w:bCs/>
          <w:sz w:val="24"/>
          <w:szCs w:val="24"/>
          <w:vertAlign w:val="subscript"/>
          <w:lang w:val="en-AU"/>
        </w:rPr>
        <w:t>4</w:t>
      </w:r>
      <w:r w:rsidR="002325FF" w:rsidRPr="004B3817">
        <w:rPr>
          <w:rFonts w:ascii="Times New Roman" w:eastAsia="宋体" w:hAnsi="Times New Roman" w:cs="Times New Roman" w:hint="eastAsia"/>
          <w:bCs/>
          <w:sz w:val="24"/>
          <w:szCs w:val="24"/>
          <w:lang w:val="en-AU"/>
        </w:rPr>
        <w:t>Ta</w:t>
      </w:r>
      <w:r w:rsidR="002325FF" w:rsidRPr="004B3817">
        <w:rPr>
          <w:rFonts w:ascii="Times New Roman" w:eastAsia="宋体" w:hAnsi="Times New Roman" w:cs="Times New Roman" w:hint="eastAsia"/>
          <w:bCs/>
          <w:sz w:val="24"/>
          <w:szCs w:val="24"/>
          <w:vertAlign w:val="subscript"/>
          <w:lang w:val="en-AU"/>
        </w:rPr>
        <w:t>4</w:t>
      </w:r>
      <w:r w:rsidR="002325FF" w:rsidRPr="004B3817">
        <w:rPr>
          <w:rFonts w:ascii="Times New Roman" w:eastAsia="宋体" w:hAnsi="Times New Roman" w:cs="Times New Roman" w:hint="eastAsia"/>
          <w:bCs/>
          <w:sz w:val="24"/>
          <w:szCs w:val="24"/>
          <w:lang w:val="en-AU"/>
        </w:rPr>
        <w:t>Ti</w:t>
      </w:r>
      <w:r w:rsidR="002325FF" w:rsidRPr="004B3817">
        <w:rPr>
          <w:rFonts w:ascii="Times New Roman" w:eastAsia="宋体" w:hAnsi="Times New Roman" w:cs="Times New Roman" w:hint="eastAsia"/>
          <w:bCs/>
          <w:sz w:val="24"/>
          <w:szCs w:val="24"/>
          <w:vertAlign w:val="subscript"/>
          <w:lang w:val="en-AU"/>
        </w:rPr>
        <w:t>1</w:t>
      </w:r>
      <w:r w:rsidR="002325FF" w:rsidRPr="002325FF">
        <w:rPr>
          <w:rFonts w:ascii="Times New Roman" w:eastAsia="宋体" w:hAnsi="Times New Roman" w:cs="Times New Roman" w:hint="eastAsia"/>
          <w:bCs/>
          <w:sz w:val="24"/>
          <w:szCs w:val="24"/>
          <w:lang w:val="en-AU"/>
        </w:rPr>
        <w:t xml:space="preserve"> RCCA</w:t>
      </w:r>
      <w:r w:rsidR="002325FF" w:rsidRPr="004B3817">
        <w:rPr>
          <w:rFonts w:ascii="Times New Roman" w:eastAsia="宋体" w:hAnsi="Times New Roman" w:cs="Times New Roman"/>
          <w:bCs/>
          <w:color w:val="EE0000"/>
          <w:sz w:val="24"/>
          <w:szCs w:val="24"/>
          <w:lang w:val="en-AU"/>
        </w:rPr>
        <w:fldChar w:fldCharType="begin"/>
      </w:r>
      <w:r w:rsidR="00CF546B">
        <w:rPr>
          <w:rFonts w:ascii="Times New Roman" w:eastAsia="宋体" w:hAnsi="Times New Roman" w:cs="Times New Roman"/>
          <w:bCs/>
          <w:color w:val="EE0000"/>
          <w:sz w:val="24"/>
          <w:szCs w:val="24"/>
          <w:lang w:val="en-AU"/>
        </w:rPr>
        <w:instrText xml:space="preserve"> ADDIN EN.CITE &lt;EndNote&gt;&lt;Cite&gt;&lt;Author&gt;Argibay&lt;/Author&gt;&lt;Year&gt;2025&lt;/Year&gt;&lt;RecNum&gt;245&lt;/RecNum&gt;&lt;DisplayText&gt;&lt;style face="superscript"&gt;67&lt;/style&gt;&lt;/DisplayText&gt;&lt;record&gt;&lt;rec-number&gt;245&lt;/rec-number&gt;&lt;foreign-keys&gt;&lt;key app="EN" db-id="awpvz950b9ve04ezre5xf2wlsxfvrr9zdxra" timestamp="1749852324"&gt;245&lt;/key&gt;&lt;/foreign-keys&gt;&lt;ref-type name="Journal Article"&gt;17&lt;/ref-type&gt;&lt;contributors&gt;&lt;authors&gt;&lt;author&gt;Argibay, Nicolas&lt;/author&gt;&lt;author&gt;Huang, Hailong&lt;/author&gt;&lt;author&gt;Singh, Prashant&lt;/author&gt;&lt;author&gt;Johnson, Duane&lt;/author&gt;&lt;author&gt;Beniwal, Dishant&lt;/author&gt;&lt;author&gt;Ray, Pratik&lt;/author&gt;&lt;author&gt;Ouyang, Gaoyuan&lt;/author&gt;&lt;author&gt;Gaydos, Luke&lt;/author&gt;&lt;author&gt;Riedemann, Trevor&lt;/author&gt;&lt;author&gt;Ingale, Tirthesh&lt;/author&gt;&lt;author&gt;Soni, Vishal&lt;/author&gt;&lt;author&gt;Banerjee, Rajarshi&lt;/author&gt;&lt;author&gt;Scharf, Thomas&lt;/author&gt;&lt;author&gt;Lu, Ping&lt;/author&gt;&lt;author&gt;DelRio, Frank&lt;/author&gt;&lt;author&gt;Kustas, Andrew&lt;/author&gt;&lt;author&gt;Sharon, John&lt;/author&gt;&lt;author&gt;Deacon, Ryan&lt;/author&gt;&lt;author&gt;Jalali, Syed&lt;/author&gt;&lt;author&gt;Patullo, Michael&lt;/author&gt;&lt;author&gt;Park, Sharon&lt;/author&gt;&lt;author&gt;Hemker, Kevin&lt;/author&gt;&lt;author&gt;Ott, Ryan&lt;/author&gt;&lt;/authors&gt;&lt;/contributors&gt;&lt;titles&gt;&lt;title&gt;Achieving High Tensile Strength and Ductility in Refractory Alloys by Tuning Electronic Structure&lt;/title&gt;&lt;/titles&gt;&lt;dates&gt;&lt;year&gt;2025&lt;/year&gt;&lt;/dates&gt;&lt;urls&gt;&lt;related-urls&gt;&lt;url&gt;https://newapp.readcube.com/library/741c0924-f08e-4162-9bd5-2e35a49d30a1/item/49d6070b-3851-4183-a7ca-50c1bbde6758&lt;/url&gt;&lt;/related-urls&gt;&lt;/urls&gt;&lt;electronic-resource-num&gt;10.21203/rs.3.rs-6422281/v1&lt;/electronic-resource-num&gt;&lt;/record&gt;&lt;/Cite&gt;&lt;/EndNote&gt;</w:instrText>
      </w:r>
      <w:r w:rsidR="002325FF" w:rsidRPr="004B3817">
        <w:rPr>
          <w:rFonts w:ascii="Times New Roman" w:eastAsia="宋体" w:hAnsi="Times New Roman" w:cs="Times New Roman"/>
          <w:bCs/>
          <w:color w:val="EE0000"/>
          <w:sz w:val="24"/>
          <w:szCs w:val="24"/>
          <w:lang w:val="en-AU"/>
        </w:rPr>
        <w:fldChar w:fldCharType="separate"/>
      </w:r>
      <w:r w:rsidR="00CF546B" w:rsidRPr="00CF546B">
        <w:rPr>
          <w:rFonts w:ascii="Times New Roman" w:eastAsia="宋体" w:hAnsi="Times New Roman" w:cs="Times New Roman"/>
          <w:bCs/>
          <w:noProof/>
          <w:color w:val="EE0000"/>
          <w:sz w:val="24"/>
          <w:szCs w:val="24"/>
          <w:vertAlign w:val="superscript"/>
          <w:lang w:val="en-AU"/>
        </w:rPr>
        <w:t>67</w:t>
      </w:r>
      <w:r w:rsidR="002325FF" w:rsidRPr="004B3817">
        <w:rPr>
          <w:rFonts w:ascii="Times New Roman" w:eastAsia="宋体" w:hAnsi="Times New Roman" w:cs="Times New Roman"/>
          <w:bCs/>
          <w:color w:val="EE0000"/>
          <w:sz w:val="24"/>
          <w:szCs w:val="24"/>
          <w:lang w:val="en-AU"/>
        </w:rPr>
        <w:fldChar w:fldCharType="end"/>
      </w:r>
      <w:r w:rsidR="004B285A" w:rsidRPr="004B285A">
        <w:rPr>
          <w:rFonts w:ascii="Times New Roman" w:eastAsia="宋体" w:hAnsi="Times New Roman" w:cs="Times New Roman" w:hint="eastAsia"/>
          <w:bCs/>
          <w:color w:val="000000" w:themeColor="text1"/>
          <w:sz w:val="24"/>
          <w:szCs w:val="24"/>
          <w:lang w:val="en-AU"/>
        </w:rPr>
        <w:t>, Ti</w:t>
      </w:r>
      <w:r w:rsidR="004B285A" w:rsidRPr="004B285A">
        <w:rPr>
          <w:rFonts w:ascii="Times New Roman" w:eastAsia="宋体" w:hAnsi="Times New Roman" w:cs="Times New Roman" w:hint="eastAsia"/>
          <w:bCs/>
          <w:color w:val="000000" w:themeColor="text1"/>
          <w:sz w:val="24"/>
          <w:szCs w:val="24"/>
          <w:vertAlign w:val="subscript"/>
          <w:lang w:val="en-AU"/>
        </w:rPr>
        <w:t>1</w:t>
      </w:r>
      <w:r w:rsidR="004B285A">
        <w:rPr>
          <w:rFonts w:ascii="Times New Roman" w:eastAsia="宋体" w:hAnsi="Times New Roman" w:cs="Times New Roman" w:hint="eastAsia"/>
          <w:bCs/>
          <w:color w:val="000000" w:themeColor="text1"/>
          <w:sz w:val="24"/>
          <w:szCs w:val="24"/>
          <w:lang w:val="en-AU"/>
        </w:rPr>
        <w:t>Zr</w:t>
      </w:r>
      <w:r w:rsidR="004B285A" w:rsidRPr="004B285A">
        <w:rPr>
          <w:rFonts w:ascii="Times New Roman" w:eastAsia="宋体" w:hAnsi="Times New Roman" w:cs="Times New Roman" w:hint="eastAsia"/>
          <w:bCs/>
          <w:color w:val="000000" w:themeColor="text1"/>
          <w:sz w:val="24"/>
          <w:szCs w:val="24"/>
          <w:vertAlign w:val="subscript"/>
          <w:lang w:val="en-AU"/>
        </w:rPr>
        <w:t>1</w:t>
      </w:r>
      <w:r w:rsidR="004B285A">
        <w:rPr>
          <w:rFonts w:ascii="Times New Roman" w:eastAsia="宋体" w:hAnsi="Times New Roman" w:cs="Times New Roman" w:hint="eastAsia"/>
          <w:bCs/>
          <w:color w:val="000000" w:themeColor="text1"/>
          <w:sz w:val="24"/>
          <w:szCs w:val="24"/>
          <w:lang w:val="en-AU"/>
        </w:rPr>
        <w:t>Hf</w:t>
      </w:r>
      <w:r w:rsidR="004B285A" w:rsidRPr="004B285A">
        <w:rPr>
          <w:rFonts w:ascii="Times New Roman" w:eastAsia="宋体" w:hAnsi="Times New Roman" w:cs="Times New Roman" w:hint="eastAsia"/>
          <w:bCs/>
          <w:color w:val="000000" w:themeColor="text1"/>
          <w:sz w:val="24"/>
          <w:szCs w:val="24"/>
          <w:vertAlign w:val="subscript"/>
          <w:lang w:val="en-AU"/>
        </w:rPr>
        <w:t>1</w:t>
      </w:r>
      <w:r w:rsidR="004B285A">
        <w:rPr>
          <w:rFonts w:ascii="Times New Roman" w:eastAsia="宋体" w:hAnsi="Times New Roman" w:cs="Times New Roman" w:hint="eastAsia"/>
          <w:bCs/>
          <w:color w:val="000000" w:themeColor="text1"/>
          <w:sz w:val="24"/>
          <w:szCs w:val="24"/>
          <w:lang w:val="en-AU"/>
        </w:rPr>
        <w:t>V</w:t>
      </w:r>
      <w:r w:rsidR="004B285A" w:rsidRPr="004B285A">
        <w:rPr>
          <w:rFonts w:ascii="Times New Roman" w:eastAsia="宋体" w:hAnsi="Times New Roman" w:cs="Times New Roman" w:hint="eastAsia"/>
          <w:bCs/>
          <w:color w:val="000000" w:themeColor="text1"/>
          <w:sz w:val="24"/>
          <w:szCs w:val="24"/>
          <w:vertAlign w:val="subscript"/>
          <w:lang w:val="en-AU"/>
        </w:rPr>
        <w:t>0.5</w:t>
      </w:r>
      <w:r w:rsidR="004B285A">
        <w:rPr>
          <w:rFonts w:ascii="Times New Roman" w:eastAsia="宋体" w:hAnsi="Times New Roman" w:cs="Times New Roman" w:hint="eastAsia"/>
          <w:bCs/>
          <w:color w:val="000000" w:themeColor="text1"/>
          <w:sz w:val="24"/>
          <w:szCs w:val="24"/>
          <w:lang w:val="en-AU"/>
        </w:rPr>
        <w:t>Nb</w:t>
      </w:r>
      <w:r w:rsidR="004B285A" w:rsidRPr="004B285A">
        <w:rPr>
          <w:rFonts w:ascii="Times New Roman" w:eastAsia="宋体" w:hAnsi="Times New Roman" w:cs="Times New Roman" w:hint="eastAsia"/>
          <w:bCs/>
          <w:color w:val="000000" w:themeColor="text1"/>
          <w:sz w:val="24"/>
          <w:szCs w:val="24"/>
          <w:vertAlign w:val="subscript"/>
          <w:lang w:val="en-AU"/>
        </w:rPr>
        <w:t>1</w:t>
      </w:r>
      <w:r w:rsidR="004B285A">
        <w:rPr>
          <w:rFonts w:ascii="Times New Roman" w:eastAsia="宋体" w:hAnsi="Times New Roman" w:cs="Times New Roman" w:hint="eastAsia"/>
          <w:bCs/>
          <w:color w:val="000000" w:themeColor="text1"/>
          <w:sz w:val="24"/>
          <w:szCs w:val="24"/>
          <w:lang w:val="en-AU"/>
        </w:rPr>
        <w:t>Ta</w:t>
      </w:r>
      <w:r w:rsidR="004B285A" w:rsidRPr="004B285A">
        <w:rPr>
          <w:rFonts w:ascii="Times New Roman" w:eastAsia="宋体" w:hAnsi="Times New Roman" w:cs="Times New Roman" w:hint="eastAsia"/>
          <w:bCs/>
          <w:color w:val="000000" w:themeColor="text1"/>
          <w:sz w:val="24"/>
          <w:szCs w:val="24"/>
          <w:vertAlign w:val="subscript"/>
          <w:lang w:val="en-AU"/>
        </w:rPr>
        <w:t>1</w:t>
      </w:r>
      <w:r w:rsidR="004B285A">
        <w:rPr>
          <w:rFonts w:ascii="Times New Roman" w:eastAsia="宋体" w:hAnsi="Times New Roman" w:cs="Times New Roman" w:hint="eastAsia"/>
          <w:bCs/>
          <w:color w:val="000000" w:themeColor="text1"/>
          <w:sz w:val="24"/>
          <w:szCs w:val="24"/>
          <w:lang w:val="en-AU"/>
        </w:rPr>
        <w:t>Mo</w:t>
      </w:r>
      <w:r w:rsidR="004B285A" w:rsidRPr="004B285A">
        <w:rPr>
          <w:rFonts w:ascii="Times New Roman" w:eastAsia="宋体" w:hAnsi="Times New Roman" w:cs="Times New Roman" w:hint="eastAsia"/>
          <w:bCs/>
          <w:color w:val="000000" w:themeColor="text1"/>
          <w:sz w:val="24"/>
          <w:szCs w:val="24"/>
          <w:vertAlign w:val="subscript"/>
          <w:lang w:val="en-AU"/>
        </w:rPr>
        <w:t>0.5</w:t>
      </w:r>
      <w:r w:rsidR="004B285A">
        <w:rPr>
          <w:rFonts w:ascii="Times New Roman" w:eastAsia="宋体" w:hAnsi="Times New Roman" w:cs="Times New Roman" w:hint="eastAsia"/>
          <w:bCs/>
          <w:color w:val="000000" w:themeColor="text1"/>
          <w:sz w:val="24"/>
          <w:szCs w:val="24"/>
          <w:lang w:val="en-AU"/>
        </w:rPr>
        <w:t xml:space="preserve"> RCCA</w:t>
      </w:r>
      <w:r w:rsidR="004B285A" w:rsidRPr="004B285A">
        <w:rPr>
          <w:rFonts w:ascii="Times New Roman" w:eastAsia="宋体" w:hAnsi="Times New Roman" w:cs="Times New Roman"/>
          <w:bCs/>
          <w:color w:val="EE0000"/>
          <w:sz w:val="24"/>
          <w:szCs w:val="24"/>
          <w:lang w:val="en-AU"/>
        </w:rPr>
        <w:fldChar w:fldCharType="begin"/>
      </w:r>
      <w:r w:rsidR="004B285A" w:rsidRPr="004B285A">
        <w:rPr>
          <w:rFonts w:ascii="Times New Roman" w:eastAsia="宋体" w:hAnsi="Times New Roman" w:cs="Times New Roman"/>
          <w:bCs/>
          <w:color w:val="EE0000"/>
          <w:sz w:val="24"/>
          <w:szCs w:val="24"/>
          <w:lang w:val="en-AU"/>
        </w:rPr>
        <w:instrText xml:space="preserve"> ADDIN EN.CITE &lt;EndNote&gt;&lt;Cite&gt;&lt;Author&gt;Ko&lt;/Author&gt;&lt;Year&gt;2025&lt;/Year&gt;&lt;RecNum&gt;163&lt;/RecNum&gt;&lt;DisplayText&gt;&lt;style face="superscript"&gt;55&lt;/style&gt;&lt;/DisplayText&gt;&lt;record&gt;&lt;rec-number&gt;163&lt;/rec-number&gt;&lt;foreign-keys&gt;&lt;key app="EN" db-id="awpvz950b9ve04ezre5xf2wlsxfvrr9zdxra" timestamp="1741769184"&gt;163&lt;/key&gt;&lt;/foreign-keys&gt;&lt;ref-type name="Journal Article"&gt;17&lt;/ref-type&gt;&lt;contributors&gt;&lt;authors&gt;&lt;author&gt;Ko, Ping-Hsu&lt;/author&gt;&lt;author&gt;Lee, Ya-Jing&lt;/author&gt;&lt;author&gt;Wang, Jen-Ho&lt;/author&gt;&lt;author&gt;Tsai, Cheng-Yuan&lt;/author&gt;&lt;author&gt;Chang, Shou-Yi&lt;/author&gt;&lt;/authors&gt;&lt;/contributors&gt;&lt;titles&gt;&lt;title&gt;Boron interstitials strengthening grain boundary for toughening Hf Mo0.5NbTa TiV1.5-Zr refractory high-entropy alloys&lt;/title&gt;&lt;secondary-title&gt;Materials Science and Engineering: A&lt;/secondary-title&gt;&lt;/titles&gt;&lt;periodical&gt;&lt;full-title&gt;Materials Science and Engineering: A&lt;/full-title&gt;&lt;/periodical&gt;&lt;volume&gt;923&lt;/volume&gt;&lt;section&gt;147694&lt;/section&gt;&lt;dates&gt;&lt;year&gt;2025&lt;/year&gt;&lt;/dates&gt;&lt;isbn&gt;09215093&lt;/isbn&gt;&lt;urls&gt;&lt;/urls&gt;&lt;electronic-resource-num&gt;10.1016/j.msea.2024.147694&lt;/electronic-resource-num&gt;&lt;/record&gt;&lt;/Cite&gt;&lt;/EndNote&gt;</w:instrText>
      </w:r>
      <w:r w:rsidR="004B285A" w:rsidRPr="004B285A">
        <w:rPr>
          <w:rFonts w:ascii="Times New Roman" w:eastAsia="宋体" w:hAnsi="Times New Roman" w:cs="Times New Roman"/>
          <w:bCs/>
          <w:color w:val="EE0000"/>
          <w:sz w:val="24"/>
          <w:szCs w:val="24"/>
          <w:lang w:val="en-AU"/>
        </w:rPr>
        <w:fldChar w:fldCharType="separate"/>
      </w:r>
      <w:r w:rsidR="004B285A" w:rsidRPr="004B285A">
        <w:rPr>
          <w:rFonts w:ascii="Times New Roman" w:eastAsia="宋体" w:hAnsi="Times New Roman" w:cs="Times New Roman"/>
          <w:bCs/>
          <w:noProof/>
          <w:color w:val="EE0000"/>
          <w:sz w:val="24"/>
          <w:szCs w:val="24"/>
          <w:vertAlign w:val="superscript"/>
          <w:lang w:val="en-AU"/>
        </w:rPr>
        <w:t>55</w:t>
      </w:r>
      <w:r w:rsidR="004B285A" w:rsidRPr="004B285A">
        <w:rPr>
          <w:rFonts w:ascii="Times New Roman" w:eastAsia="宋体" w:hAnsi="Times New Roman" w:cs="Times New Roman"/>
          <w:bCs/>
          <w:color w:val="EE0000"/>
          <w:sz w:val="24"/>
          <w:szCs w:val="24"/>
          <w:lang w:val="en-AU"/>
        </w:rPr>
        <w:fldChar w:fldCharType="end"/>
      </w:r>
      <w:r w:rsidR="000D02D4">
        <w:rPr>
          <w:rFonts w:ascii="Times New Roman" w:eastAsia="宋体" w:hAnsi="Times New Roman" w:cs="Times New Roman" w:hint="eastAsia"/>
          <w:bCs/>
          <w:color w:val="000000" w:themeColor="text1"/>
          <w:sz w:val="24"/>
          <w:szCs w:val="24"/>
          <w:lang w:val="en-AU"/>
        </w:rPr>
        <w:t xml:space="preserve">, </w:t>
      </w:r>
      <w:r w:rsidR="002325FF">
        <w:rPr>
          <w:rFonts w:ascii="Times New Roman" w:eastAsia="宋体" w:hAnsi="Times New Roman" w:cs="Times New Roman" w:hint="eastAsia"/>
          <w:bCs/>
          <w:color w:val="000000" w:themeColor="text1"/>
          <w:sz w:val="24"/>
          <w:szCs w:val="24"/>
          <w:lang w:val="en-AU"/>
        </w:rPr>
        <w:t>Nb-Ti-Al</w:t>
      </w:r>
      <w:r w:rsidR="008B1AEA">
        <w:rPr>
          <w:rFonts w:ascii="Times New Roman" w:eastAsia="宋体" w:hAnsi="Times New Roman" w:cs="Times New Roman" w:hint="eastAsia"/>
          <w:bCs/>
          <w:color w:val="000000" w:themeColor="text1"/>
          <w:sz w:val="24"/>
          <w:szCs w:val="24"/>
          <w:lang w:val="en-AU"/>
        </w:rPr>
        <w:t xml:space="preserve"> alloy</w:t>
      </w:r>
      <w:r w:rsidR="008B1AEA" w:rsidRPr="008B1AEA">
        <w:rPr>
          <w:rFonts w:ascii="Times New Roman" w:eastAsia="宋体" w:hAnsi="Times New Roman" w:cs="Times New Roman"/>
          <w:bCs/>
          <w:color w:val="EE0000"/>
          <w:sz w:val="24"/>
          <w:szCs w:val="24"/>
          <w:lang w:val="en-AU"/>
        </w:rPr>
        <w:fldChar w:fldCharType="begin"/>
      </w:r>
      <w:r w:rsidR="008B1AEA" w:rsidRPr="008B1AEA">
        <w:rPr>
          <w:rFonts w:ascii="Times New Roman" w:eastAsia="宋体" w:hAnsi="Times New Roman" w:cs="Times New Roman"/>
          <w:bCs/>
          <w:color w:val="EE0000"/>
          <w:sz w:val="24"/>
          <w:szCs w:val="24"/>
          <w:lang w:val="en-AU"/>
        </w:rPr>
        <w:instrText xml:space="preserve"> ADDIN EN.CITE &lt;EndNote&gt;&lt;Cite&gt;&lt;Author&gt;Sun&lt;/Author&gt;&lt;Year&gt;2025&lt;/Year&gt;&lt;RecNum&gt;246&lt;/RecNum&gt;&lt;DisplayText&gt;&lt;style face="superscript"&gt;10&lt;/style&gt;&lt;/DisplayText&gt;&lt;record&gt;&lt;rec-number&gt;246&lt;/rec-number&gt;&lt;foreign-keys&gt;&lt;key app="EN" db-id="awpvz950b9ve04ezre5xf2wlsxfvrr9zdxra" timestamp="1749853753"&gt;246&lt;/key&gt;&lt;/foreign-keys&gt;&lt;ref-type name="Journal Article"&gt;17&lt;/ref-type&gt;&lt;contributors&gt;&lt;authors&gt;&lt;author&gt;Sun, Zhiping&lt;/author&gt;&lt;author&gt;Du, RuiXue&lt;/author&gt;&lt;author&gt;Zhang, FengYing&lt;/author&gt;&lt;author&gt;Zhuo, Enkui&lt;/author&gt;&lt;author&gt;Qiao, Yanqiang&lt;/author&gt;&lt;/authors&gt;&lt;/contributors&gt;&lt;titles&gt;&lt;title&gt;Comparative study of microstructure and mechanical properties of Nb-Ti-Al alloy fabricated by as-cast and laser directed energy deposition processing&lt;/title&gt;&lt;secondary-title&gt;International Journal of Refractory Metals and Hard Materials&lt;/secondary-title&gt;&lt;/titles&gt;&lt;periodical&gt;&lt;full-title&gt;International Journal of Refractory Metals and Hard Materials&lt;/full-title&gt;&lt;/periodical&gt;&lt;volume&gt;131&lt;/volume&gt;&lt;section&gt;107220&lt;/section&gt;&lt;dates&gt;&lt;year&gt;2025&lt;/year&gt;&lt;/dates&gt;&lt;isbn&gt;02634368&lt;/isbn&gt;&lt;urls&gt;&lt;/urls&gt;&lt;electronic-resource-num&gt;10.1016/j.ijrmhm.2025.107220&lt;/electronic-resource-num&gt;&lt;/record&gt;&lt;/Cite&gt;&lt;/EndNote&gt;</w:instrText>
      </w:r>
      <w:r w:rsidR="008B1AEA" w:rsidRPr="008B1AEA">
        <w:rPr>
          <w:rFonts w:ascii="Times New Roman" w:eastAsia="宋体" w:hAnsi="Times New Roman" w:cs="Times New Roman"/>
          <w:bCs/>
          <w:color w:val="EE0000"/>
          <w:sz w:val="24"/>
          <w:szCs w:val="24"/>
          <w:lang w:val="en-AU"/>
        </w:rPr>
        <w:fldChar w:fldCharType="separate"/>
      </w:r>
      <w:r w:rsidR="008B1AEA" w:rsidRPr="008B1AEA">
        <w:rPr>
          <w:rFonts w:ascii="Times New Roman" w:eastAsia="宋体" w:hAnsi="Times New Roman" w:cs="Times New Roman"/>
          <w:bCs/>
          <w:noProof/>
          <w:color w:val="EE0000"/>
          <w:sz w:val="24"/>
          <w:szCs w:val="24"/>
          <w:vertAlign w:val="superscript"/>
          <w:lang w:val="en-AU"/>
        </w:rPr>
        <w:t>10</w:t>
      </w:r>
      <w:r w:rsidR="008B1AEA" w:rsidRPr="008B1AEA">
        <w:rPr>
          <w:rFonts w:ascii="Times New Roman" w:eastAsia="宋体" w:hAnsi="Times New Roman" w:cs="Times New Roman"/>
          <w:bCs/>
          <w:color w:val="EE0000"/>
          <w:sz w:val="24"/>
          <w:szCs w:val="24"/>
          <w:lang w:val="en-AU"/>
        </w:rPr>
        <w:fldChar w:fldCharType="end"/>
      </w:r>
      <w:r w:rsidR="000D02D4">
        <w:rPr>
          <w:rFonts w:ascii="Times New Roman" w:eastAsia="宋体" w:hAnsi="Times New Roman" w:cs="Times New Roman" w:hint="eastAsia"/>
          <w:bCs/>
          <w:color w:val="000000" w:themeColor="text1"/>
          <w:sz w:val="24"/>
          <w:szCs w:val="24"/>
          <w:lang w:val="en-AU"/>
        </w:rPr>
        <w:t xml:space="preserve"> and even commercial Ti</w:t>
      </w:r>
      <w:r w:rsidR="00F26BD9" w:rsidRPr="00F26BD9">
        <w:rPr>
          <w:rFonts w:ascii="Times New Roman" w:eastAsia="宋体" w:hAnsi="Times New Roman" w:cs="Times New Roman"/>
          <w:bCs/>
          <w:color w:val="EE0000"/>
          <w:sz w:val="24"/>
          <w:szCs w:val="24"/>
          <w:lang w:val="en-AU"/>
        </w:rPr>
        <w:fldChar w:fldCharType="begin">
          <w:fldData xml:space="preserve">PEVuZE5vdGU+PENpdGU+PEF1dGhvcj5DaG9uZzwvQXV0aG9yPjxZZWFyPjIwMjM8L1llYXI+PFJl
Y051bT4zMjU8L1JlY051bT48RGlzcGxheVRleHQ+PHN0eWxlIGZhY2U9InN1cGVyc2NyaXB0Ij42
ODwvc3R5bGU+PC9EaXNwbGF5VGV4dD48cmVjb3JkPjxyZWMtbnVtYmVyPjMyNTwvcmVjLW51bWJl
cj48Zm9yZWlnbi1rZXlzPjxrZXkgYXBwPSJFTiIgZGItaWQ9ImF3cHZ6OTUwYjl2ZTA0ZXpyZTV4
ZjJ3bHN4ZnZycjl6ZHhyYSIgdGltZXN0YW1wPSIxNzUxODExOTAyIj4zMjU8L2tleT48L2ZvcmVp
Z24ta2V5cz48cmVmLXR5cGUgbmFtZT0iSm91cm5hbCBBcnRpY2xlIj4xNzwvcmVmLXR5cGU+PGNv
bnRyaWJ1dG9ycz48YXV0aG9ycz48YXV0aG9yPkNob25nLCBZLjwvYXV0aG9yPjxhdXRob3I+R2hv
bGl6YWRlaCwgUi48L2F1dGhvcj48YXV0aG9yPlRzdXJ1LCBULjwvYXV0aG9yPjxhdXRob3I+Wmhh
bmcsIFIuPC9hdXRob3I+PGF1dGhvcj5Jbm91ZSwgSy48L2F1dGhvcj48YXV0aG9yPkdhbywgVy48
L2F1dGhvcj48YXV0aG9yPkdvZGZyZXksIEEuPC9hdXRob3I+PGF1dGhvcj5NaXRzdWhhcmEsIE0u
PC9hdXRob3I+PGF1dGhvcj5Nb3JyaXMsIEouIFcuLCBKci48L2F1dGhvcj48YXV0aG9yPk1pbm9y
LCBBLiBNLjwvYXV0aG9yPjxhdXRob3I+VHN1amksIE4uPC9hdXRob3I+PC9hdXRob3JzPjwvY29u
dHJpYnV0b3JzPjxhdXRoLWFkZHJlc3M+RGVwYXJ0bWVudCBvZiBNYXRlcmlhbHMgU2NpZW5jZSBh
bmQgRW5naW5lZXJpbmcsIFVuaXZlcnNpdHkgb2YgQ2FsaWZvcm5pYSwgQmVya2VsZXksIENBLCBV
U0EuJiN4RDtEZXBhcnRtZW50IG9mIE1hdGVyaWFscyBTY2llbmNlIGFuZCBFbmdpbmVlcmluZywg
S3lvdG8gVW5pdmVyc2l0eSwgS3lvdG8sIEphcGFuLiYjeEQ7RWxlbWVudHMgU3RyYXRlZ3kgSW5p
dGlhdGl2ZSBmb3IgU3RydWN0dXJhbCBNYXRlcmlhbHMgKEVTSVNNKSwgS3lvdG8gVW5pdmVyc2l0
eSwgS3lvdG8sIEphcGFuLiYjeEQ7TmF0aW9uYWwgQ2VudGVyIGZvciBFbGVjdHJvbiBNaWNyb3Nj
b3B5LCBNb2xlY3VsYXIgRm91bmRyeSwgTGF3cmVuY2UgQmVya2VsZXkgTmF0aW9uYWwgTGFib3Jh
dG9yeSwgQmVya2VsZXksIENBLCBVU0EuJiN4RDtFbGVtZW50cyBTdHJhdGVneSBJbml0aWF0aXZl
IGZvciBTdHJ1Y3R1cmFsIE1hdGVyaWFscyAoRVNJU00pLCBLeW90byBVbml2ZXJzaXR5LCBLeW90
bywgSmFwYW4uIHRzdXJ1LnRvbW9oaXRvQGphZWEuZ28uanAuJiN4RDtOdWNsZWFyIFNjaWVuY2Ug
YW5kIEVuZ2luZWVyaW5nIENlbnRlciwgSmFwYW4gQXRvbWljIEVuZXJneSBBZ2VuY3ksIFRva2Fp
LW11cmEsIEliYXJha2ksIEphcGFuLiB0c3VydS50b21vaGl0b0BqYWVhLmdvLmpwLiYjeEQ7SW5z
dGl0dXRlIGZvciBNYXRlcmlhbHMgUmVzZWFyY2gsIFRvaG9rdSBVbml2ZXJzaXR5LCBPYXJhaSwg
SWJhcmFraSwgSmFwYW4uJiN4RDtLZXkgTGFib3JhdG9yeSBvZiBBZHZhbmNlZCBNYXRlcmlhbHMg
KE1vRSksIFNjaG9vbCBvZiBNYXRlcmlhbHMgU2NpZW5jZSBhbmQgRW5naW5lZXJpbmcsIFRzaW5n
aHVhIFVuaXZlcnNpdHksIEJlaWppbmcsIENoaW5hLiYjeEQ7RGVwYXJ0bWVudCBvZiBBZHZhbmNl
ZCBNYXRlcmlhbHMgU2NpZW5jZSBhbmQgRW5naW5lZXJpbmcsIEt5dXNodSBVbml2ZXJzaXR5LCBG
dWt1b2thLCBKYXBhbi4mI3hEO0RlcGFydG1lbnQgb2YgTWF0ZXJpYWxzIFNjaWVuY2UgYW5kIEVu
Z2luZWVyaW5nLCBVbml2ZXJzaXR5IG9mIENhbGlmb3JuaWEsIEJlcmtlbGV5LCBDQSwgVVNBLiBh
bWlub3JAYmVya2VsZXkuZWR1LiYjeEQ7TmF0aW9uYWwgQ2VudGVyIGZvciBFbGVjdHJvbiBNaWNy
b3Njb3B5LCBNb2xlY3VsYXIgRm91bmRyeSwgTGF3cmVuY2UgQmVya2VsZXkgTmF0aW9uYWwgTGFi
b3JhdG9yeSwgQmVya2VsZXksIENBLCBVU0EuIGFtaW5vckBiZXJrZWxleS5lZHUuJiN4RDtEZXBh
cnRtZW50IG9mIE1hdGVyaWFscyBTY2llbmNlIGFuZCBFbmdpbmVlcmluZywgS3lvdG8gVW5pdmVy
c2l0eSwgS3lvdG8sIEphcGFuLiB0c3VqaS5ub2J1aGlyby41YUBreW90by11LmFjLmpwLiYjeEQ7
RWxlbWVudHMgU3RyYXRlZ3kgSW5pdGlhdGl2ZSBmb3IgU3RydWN0dXJhbCBNYXRlcmlhbHMgKEVT
SVNNKSwgS3lvdG8gVW5pdmVyc2l0eSwgS3lvdG8sIEphcGFuLiB0c3VqaS5ub2J1aGlyby41YUBr
eW90by11LmFjLmpwLjwvYXV0aC1hZGRyZXNzPjx0aXRsZXM+PHRpdGxlPkdyYWluIHJlZmluZW1l
bnQgaW4gdGl0YW5pdW0gcHJldmVudHMgbG93IHRlbXBlcmF0dXJlIG94eWdlbiBlbWJyaXR0bGVt
ZW50PC90aXRsZT48c2Vjb25kYXJ5LXRpdGxlPk5hdCBDb21tdW48L3NlY29uZGFyeS10aXRsZT48
L3RpdGxlcz48cGVyaW9kaWNhbD48ZnVsbC10aXRsZT5OYXQgQ29tbXVuPC9mdWxsLXRpdGxlPjwv
cGVyaW9kaWNhbD48cGFnZXM+NDA0PC9wYWdlcz48dm9sdW1lPjE0PC92b2x1bWU+PG51bWJlcj4x
PC9udW1iZXI+PGVkaXRpb24+MjAyMzAyMDE8L2VkaXRpb24+PGRhdGVzPjx5ZWFyPjIwMjM8L3ll
YXI+PHB1Yi1kYXRlcz48ZGF0ZT5GZWIgMTwvZGF0ZT48L3B1Yi1kYXRlcz48L2RhdGVzPjxpc2Ju
PjIwNDEtMTcyMyAoRWxlY3Ryb25pYykmI3hEOzIwNDEtMTcyMyAoTGlua2luZyk8L2lzYm4+PGFj
Y2Vzc2lvbi1udW0+MzY3MjU4NTY8L2FjY2Vzc2lvbi1udW0+PHVybHM+PHJlbGF0ZWQtdXJscz48
dXJsPmh0dHBzOi8vd3d3Lm5jYmkubmxtLm5paC5nb3YvcHVibWVkLzM2NzI1ODU2PC91cmw+PC9y
ZWxhdGVkLXVybHM+PC91cmxzPjxjdXN0b20xPlRoZSBhdXRob3JzIGRlY2xhcmUgbm8gY29tcGV0
aW5nIGludGVyZXN0cy48L2N1c3RvbTE+PGN1c3RvbTI+UE1DOTg5MjA0MTwvY3VzdG9tMj48ZWxl
Y3Ryb25pYy1yZXNvdXJjZS1udW0+MTAuMTAzOC9zNDE0NjctMDIzLTM2MDMwLTA8L2VsZWN0cm9u
aWMtcmVzb3VyY2UtbnVtPjxyZW1vdGUtZGF0YWJhc2UtbmFtZT5QdWJNZWQtbm90LU1FRExJTkU8
L3JlbW90ZS1kYXRhYmFzZS1uYW1lPjxyZW1vdGUtZGF0YWJhc2UtcHJvdmlkZXI+TkxNPC9yZW1v
dGUtZGF0YWJhc2UtcHJvdmlkZXI+PC9yZWNvcmQ+PC9DaXRlPjwvRW5kTm90ZT5=
</w:fldData>
        </w:fldChar>
      </w:r>
      <w:r w:rsidR="00F26BD9" w:rsidRPr="00F26BD9">
        <w:rPr>
          <w:rFonts w:ascii="Times New Roman" w:eastAsia="宋体" w:hAnsi="Times New Roman" w:cs="Times New Roman"/>
          <w:bCs/>
          <w:color w:val="EE0000"/>
          <w:sz w:val="24"/>
          <w:szCs w:val="24"/>
          <w:lang w:val="en-AU"/>
        </w:rPr>
        <w:instrText xml:space="preserve"> ADDIN EN.CITE </w:instrText>
      </w:r>
      <w:r w:rsidR="00F26BD9" w:rsidRPr="00F26BD9">
        <w:rPr>
          <w:rFonts w:ascii="Times New Roman" w:eastAsia="宋体" w:hAnsi="Times New Roman" w:cs="Times New Roman"/>
          <w:bCs/>
          <w:color w:val="EE0000"/>
          <w:sz w:val="24"/>
          <w:szCs w:val="24"/>
          <w:lang w:val="en-AU"/>
        </w:rPr>
        <w:fldChar w:fldCharType="begin">
          <w:fldData xml:space="preserve">PEVuZE5vdGU+PENpdGU+PEF1dGhvcj5DaG9uZzwvQXV0aG9yPjxZZWFyPjIwMjM8L1llYXI+PFJl
Y051bT4zMjU8L1JlY051bT48RGlzcGxheVRleHQ+PHN0eWxlIGZhY2U9InN1cGVyc2NyaXB0Ij42
ODwvc3R5bGU+PC9EaXNwbGF5VGV4dD48cmVjb3JkPjxyZWMtbnVtYmVyPjMyNTwvcmVjLW51bWJl
cj48Zm9yZWlnbi1rZXlzPjxrZXkgYXBwPSJFTiIgZGItaWQ9ImF3cHZ6OTUwYjl2ZTA0ZXpyZTV4
ZjJ3bHN4ZnZycjl6ZHhyYSIgdGltZXN0YW1wPSIxNzUxODExOTAyIj4zMjU8L2tleT48L2ZvcmVp
Z24ta2V5cz48cmVmLXR5cGUgbmFtZT0iSm91cm5hbCBBcnRpY2xlIj4xNzwvcmVmLXR5cGU+PGNv
bnRyaWJ1dG9ycz48YXV0aG9ycz48YXV0aG9yPkNob25nLCBZLjwvYXV0aG9yPjxhdXRob3I+R2hv
bGl6YWRlaCwgUi48L2F1dGhvcj48YXV0aG9yPlRzdXJ1LCBULjwvYXV0aG9yPjxhdXRob3I+Wmhh
bmcsIFIuPC9hdXRob3I+PGF1dGhvcj5Jbm91ZSwgSy48L2F1dGhvcj48YXV0aG9yPkdhbywgVy48
L2F1dGhvcj48YXV0aG9yPkdvZGZyZXksIEEuPC9hdXRob3I+PGF1dGhvcj5NaXRzdWhhcmEsIE0u
PC9hdXRob3I+PGF1dGhvcj5Nb3JyaXMsIEouIFcuLCBKci48L2F1dGhvcj48YXV0aG9yPk1pbm9y
LCBBLiBNLjwvYXV0aG9yPjxhdXRob3I+VHN1amksIE4uPC9hdXRob3I+PC9hdXRob3JzPjwvY29u
dHJpYnV0b3JzPjxhdXRoLWFkZHJlc3M+RGVwYXJ0bWVudCBvZiBNYXRlcmlhbHMgU2NpZW5jZSBh
bmQgRW5naW5lZXJpbmcsIFVuaXZlcnNpdHkgb2YgQ2FsaWZvcm5pYSwgQmVya2VsZXksIENBLCBV
U0EuJiN4RDtEZXBhcnRtZW50IG9mIE1hdGVyaWFscyBTY2llbmNlIGFuZCBFbmdpbmVlcmluZywg
S3lvdG8gVW5pdmVyc2l0eSwgS3lvdG8sIEphcGFuLiYjeEQ7RWxlbWVudHMgU3RyYXRlZ3kgSW5p
dGlhdGl2ZSBmb3IgU3RydWN0dXJhbCBNYXRlcmlhbHMgKEVTSVNNKSwgS3lvdG8gVW5pdmVyc2l0
eSwgS3lvdG8sIEphcGFuLiYjeEQ7TmF0aW9uYWwgQ2VudGVyIGZvciBFbGVjdHJvbiBNaWNyb3Nj
b3B5LCBNb2xlY3VsYXIgRm91bmRyeSwgTGF3cmVuY2UgQmVya2VsZXkgTmF0aW9uYWwgTGFib3Jh
dG9yeSwgQmVya2VsZXksIENBLCBVU0EuJiN4RDtFbGVtZW50cyBTdHJhdGVneSBJbml0aWF0aXZl
IGZvciBTdHJ1Y3R1cmFsIE1hdGVyaWFscyAoRVNJU00pLCBLeW90byBVbml2ZXJzaXR5LCBLeW90
bywgSmFwYW4uIHRzdXJ1LnRvbW9oaXRvQGphZWEuZ28uanAuJiN4RDtOdWNsZWFyIFNjaWVuY2Ug
YW5kIEVuZ2luZWVyaW5nIENlbnRlciwgSmFwYW4gQXRvbWljIEVuZXJneSBBZ2VuY3ksIFRva2Fp
LW11cmEsIEliYXJha2ksIEphcGFuLiB0c3VydS50b21vaGl0b0BqYWVhLmdvLmpwLiYjeEQ7SW5z
dGl0dXRlIGZvciBNYXRlcmlhbHMgUmVzZWFyY2gsIFRvaG9rdSBVbml2ZXJzaXR5LCBPYXJhaSwg
SWJhcmFraSwgSmFwYW4uJiN4RDtLZXkgTGFib3JhdG9yeSBvZiBBZHZhbmNlZCBNYXRlcmlhbHMg
KE1vRSksIFNjaG9vbCBvZiBNYXRlcmlhbHMgU2NpZW5jZSBhbmQgRW5naW5lZXJpbmcsIFRzaW5n
aHVhIFVuaXZlcnNpdHksIEJlaWppbmcsIENoaW5hLiYjeEQ7RGVwYXJ0bWVudCBvZiBBZHZhbmNl
ZCBNYXRlcmlhbHMgU2NpZW5jZSBhbmQgRW5naW5lZXJpbmcsIEt5dXNodSBVbml2ZXJzaXR5LCBG
dWt1b2thLCBKYXBhbi4mI3hEO0RlcGFydG1lbnQgb2YgTWF0ZXJpYWxzIFNjaWVuY2UgYW5kIEVu
Z2luZWVyaW5nLCBVbml2ZXJzaXR5IG9mIENhbGlmb3JuaWEsIEJlcmtlbGV5LCBDQSwgVVNBLiBh
bWlub3JAYmVya2VsZXkuZWR1LiYjeEQ7TmF0aW9uYWwgQ2VudGVyIGZvciBFbGVjdHJvbiBNaWNy
b3Njb3B5LCBNb2xlY3VsYXIgRm91bmRyeSwgTGF3cmVuY2UgQmVya2VsZXkgTmF0aW9uYWwgTGFi
b3JhdG9yeSwgQmVya2VsZXksIENBLCBVU0EuIGFtaW5vckBiZXJrZWxleS5lZHUuJiN4RDtEZXBh
cnRtZW50IG9mIE1hdGVyaWFscyBTY2llbmNlIGFuZCBFbmdpbmVlcmluZywgS3lvdG8gVW5pdmVy
c2l0eSwgS3lvdG8sIEphcGFuLiB0c3VqaS5ub2J1aGlyby41YUBreW90by11LmFjLmpwLiYjeEQ7
RWxlbWVudHMgU3RyYXRlZ3kgSW5pdGlhdGl2ZSBmb3IgU3RydWN0dXJhbCBNYXRlcmlhbHMgKEVT
SVNNKSwgS3lvdG8gVW5pdmVyc2l0eSwgS3lvdG8sIEphcGFuLiB0c3VqaS5ub2J1aGlyby41YUBr
eW90by11LmFjLmpwLjwvYXV0aC1hZGRyZXNzPjx0aXRsZXM+PHRpdGxlPkdyYWluIHJlZmluZW1l
bnQgaW4gdGl0YW5pdW0gcHJldmVudHMgbG93IHRlbXBlcmF0dXJlIG94eWdlbiBlbWJyaXR0bGVt
ZW50PC90aXRsZT48c2Vjb25kYXJ5LXRpdGxlPk5hdCBDb21tdW48L3NlY29uZGFyeS10aXRsZT48
L3RpdGxlcz48cGVyaW9kaWNhbD48ZnVsbC10aXRsZT5OYXQgQ29tbXVuPC9mdWxsLXRpdGxlPjwv
cGVyaW9kaWNhbD48cGFnZXM+NDA0PC9wYWdlcz48dm9sdW1lPjE0PC92b2x1bWU+PG51bWJlcj4x
PC9udW1iZXI+PGVkaXRpb24+MjAyMzAyMDE8L2VkaXRpb24+PGRhdGVzPjx5ZWFyPjIwMjM8L3ll
YXI+PHB1Yi1kYXRlcz48ZGF0ZT5GZWIgMTwvZGF0ZT48L3B1Yi1kYXRlcz48L2RhdGVzPjxpc2Ju
PjIwNDEtMTcyMyAoRWxlY3Ryb25pYykmI3hEOzIwNDEtMTcyMyAoTGlua2luZyk8L2lzYm4+PGFj
Y2Vzc2lvbi1udW0+MzY3MjU4NTY8L2FjY2Vzc2lvbi1udW0+PHVybHM+PHJlbGF0ZWQtdXJscz48
dXJsPmh0dHBzOi8vd3d3Lm5jYmkubmxtLm5paC5nb3YvcHVibWVkLzM2NzI1ODU2PC91cmw+PC9y
ZWxhdGVkLXVybHM+PC91cmxzPjxjdXN0b20xPlRoZSBhdXRob3JzIGRlY2xhcmUgbm8gY29tcGV0
aW5nIGludGVyZXN0cy48L2N1c3RvbTE+PGN1c3RvbTI+UE1DOTg5MjA0MTwvY3VzdG9tMj48ZWxl
Y3Ryb25pYy1yZXNvdXJjZS1udW0+MTAuMTAzOC9zNDE0NjctMDIzLTM2MDMwLTA8L2VsZWN0cm9u
aWMtcmVzb3VyY2UtbnVtPjxyZW1vdGUtZGF0YWJhc2UtbmFtZT5QdWJNZWQtbm90LU1FRExJTkU8
L3JlbW90ZS1kYXRhYmFzZS1uYW1lPjxyZW1vdGUtZGF0YWJhc2UtcHJvdmlkZXI+TkxNPC9yZW1v
dGUtZGF0YWJhc2UtcHJvdmlkZXI+PC9yZWNvcmQ+PC9DaXRlPjwvRW5kTm90ZT5=
</w:fldData>
        </w:fldChar>
      </w:r>
      <w:r w:rsidR="00F26BD9" w:rsidRPr="00F26BD9">
        <w:rPr>
          <w:rFonts w:ascii="Times New Roman" w:eastAsia="宋体" w:hAnsi="Times New Roman" w:cs="Times New Roman"/>
          <w:bCs/>
          <w:color w:val="EE0000"/>
          <w:sz w:val="24"/>
          <w:szCs w:val="24"/>
          <w:lang w:val="en-AU"/>
        </w:rPr>
        <w:instrText xml:space="preserve"> ADDIN EN.CITE.DATA </w:instrText>
      </w:r>
      <w:r w:rsidR="00F26BD9" w:rsidRPr="00F26BD9">
        <w:rPr>
          <w:rFonts w:ascii="Times New Roman" w:eastAsia="宋体" w:hAnsi="Times New Roman" w:cs="Times New Roman"/>
          <w:bCs/>
          <w:color w:val="EE0000"/>
          <w:sz w:val="24"/>
          <w:szCs w:val="24"/>
          <w:lang w:val="en-AU"/>
        </w:rPr>
      </w:r>
      <w:r w:rsidR="00F26BD9" w:rsidRPr="00F26BD9">
        <w:rPr>
          <w:rFonts w:ascii="Times New Roman" w:eastAsia="宋体" w:hAnsi="Times New Roman" w:cs="Times New Roman"/>
          <w:bCs/>
          <w:color w:val="EE0000"/>
          <w:sz w:val="24"/>
          <w:szCs w:val="24"/>
          <w:lang w:val="en-AU"/>
        </w:rPr>
        <w:fldChar w:fldCharType="end"/>
      </w:r>
      <w:r w:rsidR="00F26BD9" w:rsidRPr="00F26BD9">
        <w:rPr>
          <w:rFonts w:ascii="Times New Roman" w:eastAsia="宋体" w:hAnsi="Times New Roman" w:cs="Times New Roman"/>
          <w:bCs/>
          <w:color w:val="EE0000"/>
          <w:sz w:val="24"/>
          <w:szCs w:val="24"/>
          <w:lang w:val="en-AU"/>
        </w:rPr>
      </w:r>
      <w:r w:rsidR="00F26BD9" w:rsidRPr="00F26BD9">
        <w:rPr>
          <w:rFonts w:ascii="Times New Roman" w:eastAsia="宋体" w:hAnsi="Times New Roman" w:cs="Times New Roman"/>
          <w:bCs/>
          <w:color w:val="EE0000"/>
          <w:sz w:val="24"/>
          <w:szCs w:val="24"/>
          <w:lang w:val="en-AU"/>
        </w:rPr>
        <w:fldChar w:fldCharType="separate"/>
      </w:r>
      <w:r w:rsidR="00F26BD9" w:rsidRPr="00F26BD9">
        <w:rPr>
          <w:rFonts w:ascii="Times New Roman" w:eastAsia="宋体" w:hAnsi="Times New Roman" w:cs="Times New Roman"/>
          <w:bCs/>
          <w:noProof/>
          <w:color w:val="EE0000"/>
          <w:sz w:val="24"/>
          <w:szCs w:val="24"/>
          <w:vertAlign w:val="superscript"/>
          <w:lang w:val="en-AU"/>
        </w:rPr>
        <w:t>68</w:t>
      </w:r>
      <w:r w:rsidR="00F26BD9" w:rsidRPr="00F26BD9">
        <w:rPr>
          <w:rFonts w:ascii="Times New Roman" w:eastAsia="宋体" w:hAnsi="Times New Roman" w:cs="Times New Roman"/>
          <w:bCs/>
          <w:color w:val="EE0000"/>
          <w:sz w:val="24"/>
          <w:szCs w:val="24"/>
          <w:lang w:val="en-AU"/>
        </w:rPr>
        <w:fldChar w:fldCharType="end"/>
      </w:r>
      <w:r w:rsidR="000D02D4">
        <w:rPr>
          <w:rFonts w:ascii="Times New Roman" w:eastAsia="宋体" w:hAnsi="Times New Roman" w:cs="Times New Roman" w:hint="eastAsia"/>
          <w:bCs/>
          <w:color w:val="000000" w:themeColor="text1"/>
          <w:sz w:val="24"/>
          <w:szCs w:val="24"/>
          <w:lang w:val="en-AU"/>
        </w:rPr>
        <w:t>.</w:t>
      </w:r>
    </w:p>
    <w:p w14:paraId="76EE5166" w14:textId="120C6CA6" w:rsidR="00F35A43" w:rsidRDefault="00D479BC" w:rsidP="00D47746">
      <w:pPr>
        <w:spacing w:line="480" w:lineRule="auto"/>
        <w:ind w:firstLineChars="200" w:firstLine="480"/>
        <w:rPr>
          <w:rFonts w:ascii="Times New Roman" w:eastAsia="宋体" w:hAnsi="Times New Roman" w:cs="Times New Roman"/>
          <w:bCs/>
          <w:sz w:val="24"/>
          <w:szCs w:val="24"/>
          <w:lang w:val="en-AU"/>
        </w:rPr>
      </w:pPr>
      <w:r w:rsidRPr="004B3817">
        <w:rPr>
          <w:rFonts w:ascii="Times New Roman" w:eastAsia="宋体" w:hAnsi="Times New Roman" w:cs="Times New Roman" w:hint="eastAsia"/>
          <w:bCs/>
          <w:sz w:val="24"/>
          <w:szCs w:val="24"/>
          <w:lang w:val="en-AU"/>
        </w:rPr>
        <w:t xml:space="preserve">To address </w:t>
      </w:r>
      <w:r w:rsidR="009F2FC5">
        <w:rPr>
          <w:rFonts w:ascii="Times New Roman" w:eastAsia="宋体" w:hAnsi="Times New Roman" w:cs="Times New Roman" w:hint="eastAsia"/>
          <w:bCs/>
          <w:sz w:val="24"/>
          <w:szCs w:val="24"/>
          <w:lang w:val="en-AU"/>
        </w:rPr>
        <w:t>the oxide-induced embrittlement</w:t>
      </w:r>
      <w:r w:rsidRPr="004B3817">
        <w:rPr>
          <w:rFonts w:ascii="Times New Roman" w:eastAsia="宋体" w:hAnsi="Times New Roman" w:cs="Times New Roman" w:hint="eastAsia"/>
          <w:bCs/>
          <w:sz w:val="24"/>
          <w:szCs w:val="24"/>
          <w:lang w:val="en-AU"/>
        </w:rPr>
        <w:t xml:space="preserve">, wrapping the alloy in reactive or rare-earth element foils during heat treatments can effectively absorb oxygen, prevent intergranular brittleness and achive high RT </w:t>
      </w:r>
      <w:r w:rsidRPr="006831AF">
        <w:rPr>
          <w:rFonts w:ascii="Times New Roman" w:eastAsia="宋体" w:hAnsi="Times New Roman" w:cs="Times New Roman" w:hint="eastAsia"/>
          <w:bCs/>
          <w:sz w:val="24"/>
          <w:szCs w:val="24"/>
          <w:lang w:val="en-AU"/>
        </w:rPr>
        <w:t>tensile</w:t>
      </w:r>
      <w:r w:rsidRPr="004B3817">
        <w:rPr>
          <w:rFonts w:ascii="Times New Roman" w:eastAsia="宋体" w:hAnsi="Times New Roman" w:cs="Times New Roman" w:hint="eastAsia"/>
          <w:bCs/>
          <w:sz w:val="24"/>
          <w:szCs w:val="24"/>
          <w:lang w:val="en-AU"/>
        </w:rPr>
        <w:t xml:space="preserve"> ductility (Zr foil on V</w:t>
      </w:r>
      <w:r w:rsidRPr="004B3817">
        <w:rPr>
          <w:rFonts w:ascii="Times New Roman" w:eastAsia="宋体" w:hAnsi="Times New Roman" w:cs="Times New Roman" w:hint="eastAsia"/>
          <w:bCs/>
          <w:sz w:val="24"/>
          <w:szCs w:val="24"/>
          <w:vertAlign w:val="subscript"/>
          <w:lang w:val="en-AU"/>
        </w:rPr>
        <w:t>40</w:t>
      </w:r>
      <w:r w:rsidRPr="004B3817">
        <w:rPr>
          <w:rFonts w:ascii="Times New Roman" w:eastAsia="宋体" w:hAnsi="Times New Roman" w:cs="Times New Roman" w:hint="eastAsia"/>
          <w:bCs/>
          <w:sz w:val="24"/>
          <w:szCs w:val="24"/>
          <w:lang w:val="en-AU"/>
        </w:rPr>
        <w:t>Nb</w:t>
      </w:r>
      <w:r w:rsidRPr="004B3817">
        <w:rPr>
          <w:rFonts w:ascii="Times New Roman" w:eastAsia="宋体" w:hAnsi="Times New Roman" w:cs="Times New Roman" w:hint="eastAsia"/>
          <w:bCs/>
          <w:sz w:val="24"/>
          <w:szCs w:val="24"/>
          <w:vertAlign w:val="subscript"/>
          <w:lang w:val="en-AU"/>
        </w:rPr>
        <w:t>40</w:t>
      </w:r>
      <w:r w:rsidRPr="004B3817">
        <w:rPr>
          <w:rFonts w:ascii="Times New Roman" w:eastAsia="宋体" w:hAnsi="Times New Roman" w:cs="Times New Roman" w:hint="eastAsia"/>
          <w:bCs/>
          <w:sz w:val="24"/>
          <w:szCs w:val="24"/>
          <w:lang w:val="en-AU"/>
        </w:rPr>
        <w:t>Ta</w:t>
      </w:r>
      <w:r w:rsidRPr="004B3817">
        <w:rPr>
          <w:rFonts w:ascii="Times New Roman" w:eastAsia="宋体" w:hAnsi="Times New Roman" w:cs="Times New Roman" w:hint="eastAsia"/>
          <w:bCs/>
          <w:sz w:val="24"/>
          <w:szCs w:val="24"/>
          <w:vertAlign w:val="subscript"/>
          <w:lang w:val="en-AU"/>
        </w:rPr>
        <w:t>10</w:t>
      </w:r>
      <w:r w:rsidRPr="004B3817">
        <w:rPr>
          <w:rFonts w:ascii="Times New Roman" w:eastAsia="宋体" w:hAnsi="Times New Roman" w:cs="Times New Roman" w:hint="eastAsia"/>
          <w:bCs/>
          <w:sz w:val="24"/>
          <w:szCs w:val="24"/>
          <w:lang w:val="en-AU"/>
        </w:rPr>
        <w:t>Ti</w:t>
      </w:r>
      <w:r w:rsidRPr="004B3817">
        <w:rPr>
          <w:rFonts w:ascii="Times New Roman" w:eastAsia="宋体" w:hAnsi="Times New Roman" w:cs="Times New Roman" w:hint="eastAsia"/>
          <w:bCs/>
          <w:sz w:val="24"/>
          <w:szCs w:val="24"/>
          <w:vertAlign w:val="subscript"/>
          <w:lang w:val="en-AU"/>
        </w:rPr>
        <w:t>10</w:t>
      </w:r>
      <w:r w:rsidRPr="004B3817">
        <w:rPr>
          <w:rFonts w:ascii="Times New Roman" w:eastAsia="宋体" w:hAnsi="Times New Roman" w:cs="Times New Roman"/>
          <w:bCs/>
          <w:color w:val="EE0000"/>
          <w:sz w:val="24"/>
          <w:szCs w:val="24"/>
          <w:lang w:val="en-AU"/>
        </w:rPr>
        <w:fldChar w:fldCharType="begin"/>
      </w:r>
      <w:r w:rsidR="00F80F89">
        <w:rPr>
          <w:rFonts w:ascii="Times New Roman" w:eastAsia="宋体" w:hAnsi="Times New Roman" w:cs="Times New Roman"/>
          <w:bCs/>
          <w:color w:val="EE0000"/>
          <w:sz w:val="24"/>
          <w:szCs w:val="24"/>
          <w:lang w:val="en-AU"/>
        </w:rPr>
        <w:instrText xml:space="preserve"> ADDIN EN.CITE &lt;EndNote&gt;&lt;Cite&gt;&lt;Author&gt;Han&lt;/Author&gt;&lt;Year&gt;2025&lt;/Year&gt;&lt;RecNum&gt;242&lt;/RecNum&gt;&lt;DisplayText&gt;&lt;style face="superscript"&gt;64&lt;/style&gt;&lt;/DisplayText&gt;&lt;record&gt;&lt;rec-number&gt;242&lt;/rec-number&gt;&lt;foreign-keys&gt;&lt;key app="EN" db-id="awpvz950b9ve04ezre5xf2wlsxfvrr9zdxra" timestamp="1749845719"&gt;242&lt;/key&gt;&lt;/foreign-keys&gt;&lt;ref-type name="Journal Article"&gt;17&lt;/ref-type&gt;&lt;contributors&gt;&lt;authors&gt;&lt;author&gt;Han, Qing&lt;/author&gt;&lt;author&gt;Dong, Yaguang&lt;/author&gt;&lt;author&gt;Zhang, Qiuhong&lt;/author&gt;&lt;author&gt;Zhou, Xiaoyang&lt;/author&gt;&lt;author&gt;Wang, Cunyong&lt;/author&gt;&lt;author&gt;Sun, Shihai&lt;/author&gt;&lt;author&gt;Jin, Ke&lt;/author&gt;&lt;author&gt;Xue, Yunfei&lt;/author&gt;&lt;/authors&gt;&lt;/contributors&gt;&lt;titles&gt;&lt;title&gt;Excellent mechanical properties and thermal stability in a Zr gettering treated (VNb)80(TaTi)20 refractory multi-principal element alloy&lt;/title&gt;&lt;secondary-title&gt;Materials Science and Engineering: A&lt;/secondary-title&gt;&lt;/titles&gt;&lt;periodical&gt;&lt;full-title&gt;Materials Science and Engineering: A&lt;/full-title&gt;&lt;/periodical&gt;&lt;volume&gt;934&lt;/volume&gt;&lt;section&gt;148299&lt;/section&gt;&lt;dates&gt;&lt;year&gt;2025&lt;/year&gt;&lt;/dates&gt;&lt;isbn&gt;09215093&lt;/isbn&gt;&lt;urls&gt;&lt;/urls&gt;&lt;electronic-resource-num&gt;10.1016/j.msea.2025.148299&lt;/electronic-resource-num&gt;&lt;/record&gt;&lt;/Cite&gt;&lt;/EndNote&gt;</w:instrText>
      </w:r>
      <w:r w:rsidRPr="004B3817">
        <w:rPr>
          <w:rFonts w:ascii="Times New Roman" w:eastAsia="宋体" w:hAnsi="Times New Roman" w:cs="Times New Roman"/>
          <w:bCs/>
          <w:color w:val="EE0000"/>
          <w:sz w:val="24"/>
          <w:szCs w:val="24"/>
          <w:lang w:val="en-AU"/>
        </w:rPr>
        <w:fldChar w:fldCharType="separate"/>
      </w:r>
      <w:r w:rsidR="00F80F89" w:rsidRPr="00F80F89">
        <w:rPr>
          <w:rFonts w:ascii="Times New Roman" w:eastAsia="宋体" w:hAnsi="Times New Roman" w:cs="Times New Roman"/>
          <w:bCs/>
          <w:noProof/>
          <w:color w:val="EE0000"/>
          <w:sz w:val="24"/>
          <w:szCs w:val="24"/>
          <w:vertAlign w:val="superscript"/>
          <w:lang w:val="en-AU"/>
        </w:rPr>
        <w:t>64</w:t>
      </w:r>
      <w:r w:rsidRPr="004B3817">
        <w:rPr>
          <w:rFonts w:ascii="Times New Roman" w:eastAsia="宋体" w:hAnsi="Times New Roman" w:cs="Times New Roman"/>
          <w:bCs/>
          <w:color w:val="EE0000"/>
          <w:sz w:val="24"/>
          <w:szCs w:val="24"/>
          <w:lang w:val="en-AU"/>
        </w:rPr>
        <w:fldChar w:fldCharType="end"/>
      </w:r>
      <w:r w:rsidRPr="004B3817">
        <w:rPr>
          <w:rFonts w:ascii="Times New Roman" w:eastAsia="宋体" w:hAnsi="Times New Roman" w:cs="Times New Roman" w:hint="eastAsia"/>
          <w:bCs/>
          <w:sz w:val="24"/>
          <w:szCs w:val="24"/>
          <w:lang w:val="en-AU"/>
        </w:rPr>
        <w:t>; Y foil on V</w:t>
      </w:r>
      <w:r w:rsidRPr="004B3817">
        <w:rPr>
          <w:rFonts w:ascii="Times New Roman" w:eastAsia="宋体" w:hAnsi="Times New Roman" w:cs="Times New Roman" w:hint="eastAsia"/>
          <w:bCs/>
          <w:sz w:val="24"/>
          <w:szCs w:val="24"/>
          <w:vertAlign w:val="subscript"/>
          <w:lang w:val="en-AU"/>
        </w:rPr>
        <w:t>3</w:t>
      </w:r>
      <w:r w:rsidRPr="004B3817">
        <w:rPr>
          <w:rFonts w:ascii="Times New Roman" w:eastAsia="宋体" w:hAnsi="Times New Roman" w:cs="Times New Roman" w:hint="eastAsia"/>
          <w:bCs/>
          <w:sz w:val="24"/>
          <w:szCs w:val="24"/>
          <w:lang w:val="en-AU"/>
        </w:rPr>
        <w:t>Nb</w:t>
      </w:r>
      <w:r w:rsidRPr="004B3817">
        <w:rPr>
          <w:rFonts w:ascii="Times New Roman" w:eastAsia="宋体" w:hAnsi="Times New Roman" w:cs="Times New Roman" w:hint="eastAsia"/>
          <w:bCs/>
          <w:sz w:val="24"/>
          <w:szCs w:val="24"/>
          <w:vertAlign w:val="subscript"/>
          <w:lang w:val="en-AU"/>
        </w:rPr>
        <w:t>4</w:t>
      </w:r>
      <w:r w:rsidRPr="004B3817">
        <w:rPr>
          <w:rFonts w:ascii="Times New Roman" w:eastAsia="宋体" w:hAnsi="Times New Roman" w:cs="Times New Roman" w:hint="eastAsia"/>
          <w:bCs/>
          <w:sz w:val="24"/>
          <w:szCs w:val="24"/>
          <w:lang w:val="en-AU"/>
        </w:rPr>
        <w:t>Ta</w:t>
      </w:r>
      <w:r w:rsidRPr="004B3817">
        <w:rPr>
          <w:rFonts w:ascii="Times New Roman" w:eastAsia="宋体" w:hAnsi="Times New Roman" w:cs="Times New Roman" w:hint="eastAsia"/>
          <w:bCs/>
          <w:sz w:val="24"/>
          <w:szCs w:val="24"/>
          <w:vertAlign w:val="subscript"/>
          <w:lang w:val="en-AU"/>
        </w:rPr>
        <w:t>4</w:t>
      </w:r>
      <w:r w:rsidRPr="004B3817">
        <w:rPr>
          <w:rFonts w:ascii="Times New Roman" w:eastAsia="宋体" w:hAnsi="Times New Roman" w:cs="Times New Roman" w:hint="eastAsia"/>
          <w:bCs/>
          <w:sz w:val="24"/>
          <w:szCs w:val="24"/>
          <w:lang w:val="en-AU"/>
        </w:rPr>
        <w:t>Ti</w:t>
      </w:r>
      <w:r w:rsidRPr="004B3817">
        <w:rPr>
          <w:rFonts w:ascii="Times New Roman" w:eastAsia="宋体" w:hAnsi="Times New Roman" w:cs="Times New Roman" w:hint="eastAsia"/>
          <w:bCs/>
          <w:sz w:val="24"/>
          <w:szCs w:val="24"/>
          <w:vertAlign w:val="subscript"/>
          <w:lang w:val="en-AU"/>
        </w:rPr>
        <w:t>1</w:t>
      </w:r>
      <w:r w:rsidRPr="004B3817">
        <w:rPr>
          <w:rFonts w:ascii="Times New Roman" w:eastAsia="宋体" w:hAnsi="Times New Roman" w:cs="Times New Roman"/>
          <w:bCs/>
          <w:color w:val="EE0000"/>
          <w:sz w:val="24"/>
          <w:szCs w:val="24"/>
          <w:lang w:val="en-AU"/>
        </w:rPr>
        <w:fldChar w:fldCharType="begin"/>
      </w:r>
      <w:r w:rsidR="00CF546B">
        <w:rPr>
          <w:rFonts w:ascii="Times New Roman" w:eastAsia="宋体" w:hAnsi="Times New Roman" w:cs="Times New Roman"/>
          <w:bCs/>
          <w:color w:val="EE0000"/>
          <w:sz w:val="24"/>
          <w:szCs w:val="24"/>
          <w:lang w:val="en-AU"/>
        </w:rPr>
        <w:instrText xml:space="preserve"> ADDIN EN.CITE &lt;EndNote&gt;&lt;Cite&gt;&lt;Author&gt;Argibay&lt;/Author&gt;&lt;Year&gt;2025&lt;/Year&gt;&lt;RecNum&gt;245&lt;/RecNum&gt;&lt;DisplayText&gt;&lt;style face="superscript"&gt;67&lt;/style&gt;&lt;/DisplayText&gt;&lt;record&gt;&lt;rec-number&gt;245&lt;/rec-number&gt;&lt;foreign-keys&gt;&lt;key app="EN" db-id="awpvz950b9ve04ezre5xf2wlsxfvrr9zdxra" timestamp="1749852324"&gt;245&lt;/key&gt;&lt;/foreign-keys&gt;&lt;ref-type name="Journal Article"&gt;17&lt;/ref-type&gt;&lt;contributors&gt;&lt;authors&gt;&lt;author&gt;Argibay, Nicolas&lt;/author&gt;&lt;author&gt;Huang, Hailong&lt;/author&gt;&lt;author&gt;Singh, Prashant&lt;/author&gt;&lt;author&gt;Johnson, Duane&lt;/author&gt;&lt;author&gt;Beniwal, Dishant&lt;/author&gt;&lt;author&gt;Ray, Pratik&lt;/author&gt;&lt;author&gt;Ouyang, Gaoyuan&lt;/author&gt;&lt;author&gt;Gaydos, Luke&lt;/author&gt;&lt;author&gt;Riedemann, Trevor&lt;/author&gt;&lt;author&gt;Ingale, Tirthesh&lt;/author&gt;&lt;author&gt;Soni, Vishal&lt;/author&gt;&lt;author&gt;Banerjee, Rajarshi&lt;/author&gt;&lt;author&gt;Scharf, Thomas&lt;/author&gt;&lt;author&gt;Lu, Ping&lt;/author&gt;&lt;author&gt;DelRio, Frank&lt;/author&gt;&lt;author&gt;Kustas, Andrew&lt;/author&gt;&lt;author&gt;Sharon, John&lt;/author&gt;&lt;author&gt;Deacon, Ryan&lt;/author&gt;&lt;author&gt;Jalali, Syed&lt;/author&gt;&lt;author&gt;Patullo, Michael&lt;/author&gt;&lt;author&gt;Park, Sharon&lt;/author&gt;&lt;author&gt;Hemker, Kevin&lt;/author&gt;&lt;author&gt;Ott, Ryan&lt;/author&gt;&lt;/authors&gt;&lt;/contributors&gt;&lt;titles&gt;&lt;title&gt;Achieving High Tensile Strength and Ductility in Refractory Alloys by Tuning Electronic Structure&lt;/title&gt;&lt;/titles&gt;&lt;dates&gt;&lt;year&gt;2025&lt;/year&gt;&lt;/dates&gt;&lt;urls&gt;&lt;related-urls&gt;&lt;url&gt;https://newapp.readcube.com/library/741c0924-f08e-4162-9bd5-2e35a49d30a1/item/49d6070b-3851-4183-a7ca-50c1bbde6758&lt;/url&gt;&lt;/related-urls&gt;&lt;/urls&gt;&lt;electronic-resource-num&gt;10.21203/rs.3.rs-6422281/v1&lt;/electronic-resource-num&gt;&lt;/record&gt;&lt;/Cite&gt;&lt;/EndNote&gt;</w:instrText>
      </w:r>
      <w:r w:rsidRPr="004B3817">
        <w:rPr>
          <w:rFonts w:ascii="Times New Roman" w:eastAsia="宋体" w:hAnsi="Times New Roman" w:cs="Times New Roman"/>
          <w:bCs/>
          <w:color w:val="EE0000"/>
          <w:sz w:val="24"/>
          <w:szCs w:val="24"/>
          <w:lang w:val="en-AU"/>
        </w:rPr>
        <w:fldChar w:fldCharType="separate"/>
      </w:r>
      <w:r w:rsidR="00CF546B" w:rsidRPr="00CF546B">
        <w:rPr>
          <w:rFonts w:ascii="Times New Roman" w:eastAsia="宋体" w:hAnsi="Times New Roman" w:cs="Times New Roman"/>
          <w:bCs/>
          <w:noProof/>
          <w:color w:val="EE0000"/>
          <w:sz w:val="24"/>
          <w:szCs w:val="24"/>
          <w:vertAlign w:val="superscript"/>
          <w:lang w:val="en-AU"/>
        </w:rPr>
        <w:t>67</w:t>
      </w:r>
      <w:r w:rsidRPr="004B3817">
        <w:rPr>
          <w:rFonts w:ascii="Times New Roman" w:eastAsia="宋体" w:hAnsi="Times New Roman" w:cs="Times New Roman"/>
          <w:bCs/>
          <w:color w:val="EE0000"/>
          <w:sz w:val="24"/>
          <w:szCs w:val="24"/>
          <w:lang w:val="en-AU"/>
        </w:rPr>
        <w:fldChar w:fldCharType="end"/>
      </w:r>
      <w:r w:rsidRPr="004B3817">
        <w:rPr>
          <w:rFonts w:ascii="Times New Roman" w:eastAsia="宋体" w:hAnsi="Times New Roman" w:cs="Times New Roman" w:hint="eastAsia"/>
          <w:bCs/>
          <w:sz w:val="24"/>
          <w:szCs w:val="24"/>
          <w:lang w:val="en-AU"/>
        </w:rPr>
        <w:t>; Ta foil on Nb-1Zr</w:t>
      </w:r>
      <w:r w:rsidRPr="004B3817">
        <w:rPr>
          <w:rFonts w:ascii="Times New Roman" w:eastAsia="宋体" w:hAnsi="Times New Roman" w:cs="Times New Roman"/>
          <w:bCs/>
          <w:color w:val="EE0000"/>
          <w:sz w:val="24"/>
          <w:szCs w:val="24"/>
          <w:lang w:val="en-AU"/>
        </w:rPr>
        <w:fldChar w:fldCharType="begin"/>
      </w:r>
      <w:r w:rsidR="00F26BD9">
        <w:rPr>
          <w:rFonts w:ascii="Times New Roman" w:eastAsia="宋体" w:hAnsi="Times New Roman" w:cs="Times New Roman"/>
          <w:bCs/>
          <w:color w:val="EE0000"/>
          <w:sz w:val="24"/>
          <w:szCs w:val="24"/>
          <w:lang w:val="en-AU"/>
        </w:rPr>
        <w:instrText xml:space="preserve"> ADDIN EN.CITE &lt;EndNote&gt;&lt;Cite&gt;&lt;Author&gt;Inouye&lt;/Author&gt;&lt;Year&gt;1968&lt;/Year&gt;&lt;RecNum&gt;273&lt;/RecNum&gt;&lt;DisplayText&gt;&lt;style face="superscript"&gt;69&lt;/style&gt;&lt;/DisplayText&gt;&lt;record&gt;&lt;rec-number&gt;273&lt;/rec-number&gt;&lt;foreign-keys&gt;&lt;key app="EN" db-id="awpvz950b9ve04ezre5xf2wlsxfvrr9zdxra" timestamp="1751221287"&gt;273&lt;/key&gt;&lt;/foreign-keys&gt;&lt;ref-type name="Conference Proceedings"&gt;10&lt;/ref-type&gt;&lt;contributors&gt;&lt;authors&gt;&lt;author&gt;Inouye, H.&lt;/author&gt;&lt;/authors&gt;&lt;secondary-authors&gt;&lt;author&gt;Machlin, I.&lt;/author&gt;&lt;author&gt;Begley, R. T.&lt;/author&gt;&lt;author&gt;Weisert, E. D.&lt;/author&gt;&lt;/secondary-authors&gt;&lt;/contributors&gt;&lt;titles&gt;&lt;title&gt;Interactions of Refractory Metals With Active Gases in Vacua and Inert Gas Environments&lt;/title&gt;&lt;secondary-title&gt;Refractory Metal Alloys Metallurgy and Technology&lt;/secondary-title&gt;&lt;/titles&gt;&lt;pages&gt;165-195&lt;/pages&gt;&lt;dates&gt;&lt;year&gt;1968&lt;/year&gt;&lt;pub-dates&gt;&lt;date&gt;1968//&lt;/date&gt;&lt;/pub-dates&gt;&lt;/dates&gt;&lt;pub-location&gt;Boston, MA&lt;/pub-location&gt;&lt;publisher&gt;Springer US&lt;/publisher&gt;&lt;isbn&gt;978-1-4684-9120-3&lt;/isbn&gt;&lt;urls&gt;&lt;/urls&gt;&lt;/record&gt;&lt;/Cite&gt;&lt;/EndNote&gt;</w:instrText>
      </w:r>
      <w:r w:rsidRPr="004B3817">
        <w:rPr>
          <w:rFonts w:ascii="Times New Roman" w:eastAsia="宋体" w:hAnsi="Times New Roman" w:cs="Times New Roman"/>
          <w:bCs/>
          <w:color w:val="EE0000"/>
          <w:sz w:val="24"/>
          <w:szCs w:val="24"/>
          <w:lang w:val="en-AU"/>
        </w:rPr>
        <w:fldChar w:fldCharType="separate"/>
      </w:r>
      <w:r w:rsidR="00F26BD9" w:rsidRPr="00F26BD9">
        <w:rPr>
          <w:rFonts w:ascii="Times New Roman" w:eastAsia="宋体" w:hAnsi="Times New Roman" w:cs="Times New Roman"/>
          <w:bCs/>
          <w:noProof/>
          <w:color w:val="EE0000"/>
          <w:sz w:val="24"/>
          <w:szCs w:val="24"/>
          <w:vertAlign w:val="superscript"/>
          <w:lang w:val="en-AU"/>
        </w:rPr>
        <w:t>69</w:t>
      </w:r>
      <w:r w:rsidRPr="004B3817">
        <w:rPr>
          <w:rFonts w:ascii="Times New Roman" w:eastAsia="宋体" w:hAnsi="Times New Roman" w:cs="Times New Roman"/>
          <w:bCs/>
          <w:color w:val="EE0000"/>
          <w:sz w:val="24"/>
          <w:szCs w:val="24"/>
          <w:lang w:val="en-AU"/>
        </w:rPr>
        <w:fldChar w:fldCharType="end"/>
      </w:r>
      <w:r w:rsidRPr="004B3817">
        <w:rPr>
          <w:rFonts w:ascii="Times New Roman" w:eastAsia="宋体" w:hAnsi="Times New Roman" w:cs="Times New Roman" w:hint="eastAsia"/>
          <w:bCs/>
          <w:sz w:val="24"/>
          <w:szCs w:val="24"/>
          <w:lang w:val="en-AU"/>
        </w:rPr>
        <w:t xml:space="preserve">). Nonetheless, this strategy </w:t>
      </w:r>
      <w:r w:rsidR="005768BA">
        <w:rPr>
          <w:rFonts w:ascii="Times New Roman" w:eastAsia="宋体" w:hAnsi="Times New Roman" w:cs="Times New Roman" w:hint="eastAsia"/>
          <w:bCs/>
          <w:sz w:val="24"/>
          <w:szCs w:val="24"/>
          <w:lang w:val="en-AU"/>
        </w:rPr>
        <w:t>only prevents the formation of oxides during heat treatments of an oxide-free as-cast ingot</w:t>
      </w:r>
      <w:r w:rsidR="006D28E4">
        <w:rPr>
          <w:rFonts w:ascii="Times New Roman" w:eastAsia="宋体" w:hAnsi="Times New Roman" w:cs="Times New Roman" w:hint="eastAsia"/>
          <w:bCs/>
          <w:sz w:val="24"/>
          <w:szCs w:val="24"/>
          <w:lang w:val="en-AU"/>
        </w:rPr>
        <w:t xml:space="preserve">, </w:t>
      </w:r>
      <w:r w:rsidR="005768BA">
        <w:rPr>
          <w:rFonts w:ascii="Times New Roman" w:eastAsia="宋体" w:hAnsi="Times New Roman" w:cs="Times New Roman" w:hint="eastAsia"/>
          <w:bCs/>
          <w:sz w:val="24"/>
          <w:szCs w:val="24"/>
          <w:lang w:val="en-AU"/>
        </w:rPr>
        <w:t xml:space="preserve">and </w:t>
      </w:r>
      <w:r w:rsidRPr="004B3817">
        <w:rPr>
          <w:rFonts w:ascii="Times New Roman" w:eastAsia="宋体" w:hAnsi="Times New Roman" w:cs="Times New Roman" w:hint="eastAsia"/>
          <w:bCs/>
          <w:sz w:val="24"/>
          <w:szCs w:val="24"/>
          <w:lang w:val="en-AU"/>
        </w:rPr>
        <w:t xml:space="preserve">might be </w:t>
      </w:r>
      <w:r w:rsidRPr="004B3817">
        <w:rPr>
          <w:rFonts w:ascii="Times New Roman" w:eastAsia="宋体" w:hAnsi="Times New Roman" w:cs="Times New Roman"/>
          <w:bCs/>
          <w:sz w:val="24"/>
          <w:szCs w:val="24"/>
        </w:rPr>
        <w:t>impractical</w:t>
      </w:r>
      <w:r w:rsidRPr="004B3817">
        <w:rPr>
          <w:rFonts w:ascii="Times New Roman" w:eastAsia="宋体" w:hAnsi="Times New Roman" w:cs="Times New Roman" w:hint="eastAsia"/>
          <w:bCs/>
          <w:sz w:val="24"/>
          <w:szCs w:val="24"/>
          <w:lang w:val="en-AU"/>
        </w:rPr>
        <w:t xml:space="preserve"> for certain as-cast RCCAs </w:t>
      </w:r>
      <w:r w:rsidR="005768BA">
        <w:rPr>
          <w:rFonts w:ascii="Times New Roman" w:eastAsia="宋体" w:hAnsi="Times New Roman" w:cs="Times New Roman" w:hint="eastAsia"/>
          <w:bCs/>
          <w:sz w:val="24"/>
          <w:szCs w:val="24"/>
          <w:lang w:val="en-AU"/>
        </w:rPr>
        <w:t>possessing</w:t>
      </w:r>
      <w:r w:rsidRPr="004B3817">
        <w:rPr>
          <w:rFonts w:ascii="Times New Roman" w:eastAsia="宋体" w:hAnsi="Times New Roman" w:cs="Times New Roman" w:hint="eastAsia"/>
          <w:bCs/>
          <w:sz w:val="24"/>
          <w:szCs w:val="24"/>
          <w:lang w:val="en-AU"/>
        </w:rPr>
        <w:t xml:space="preserve"> even higher sensitivity to GB oxide formation </w:t>
      </w:r>
      <w:r w:rsidR="005768BA">
        <w:rPr>
          <w:rFonts w:ascii="Times New Roman" w:eastAsia="宋体" w:hAnsi="Times New Roman" w:cs="Times New Roman" w:hint="eastAsia"/>
          <w:bCs/>
          <w:sz w:val="24"/>
          <w:szCs w:val="24"/>
          <w:lang w:val="en-AU"/>
        </w:rPr>
        <w:t xml:space="preserve">with </w:t>
      </w:r>
      <w:r w:rsidRPr="004B3817">
        <w:rPr>
          <w:rFonts w:ascii="Times New Roman" w:eastAsia="宋体" w:hAnsi="Times New Roman" w:cs="Times New Roman" w:hint="eastAsia"/>
          <w:bCs/>
          <w:sz w:val="24"/>
          <w:szCs w:val="24"/>
          <w:lang w:val="en-AU"/>
        </w:rPr>
        <w:t>pre-existing GB HfO</w:t>
      </w:r>
      <w:r w:rsidRPr="004B3817">
        <w:rPr>
          <w:rFonts w:ascii="Times New Roman" w:eastAsia="宋体" w:hAnsi="Times New Roman" w:cs="Times New Roman" w:hint="eastAsia"/>
          <w:bCs/>
          <w:sz w:val="24"/>
          <w:szCs w:val="24"/>
          <w:vertAlign w:val="subscript"/>
          <w:lang w:val="en-AU"/>
        </w:rPr>
        <w:t>2</w:t>
      </w:r>
      <w:r w:rsidRPr="004B3817">
        <w:rPr>
          <w:rFonts w:ascii="Times New Roman" w:eastAsia="宋体" w:hAnsi="Times New Roman" w:cs="Times New Roman" w:hint="eastAsia"/>
          <w:bCs/>
          <w:sz w:val="24"/>
          <w:szCs w:val="24"/>
          <w:lang w:val="en-AU"/>
        </w:rPr>
        <w:t>/ZrO</w:t>
      </w:r>
      <w:r w:rsidRPr="004B3817">
        <w:rPr>
          <w:rFonts w:ascii="Times New Roman" w:eastAsia="宋体" w:hAnsi="Times New Roman" w:cs="Times New Roman" w:hint="eastAsia"/>
          <w:bCs/>
          <w:sz w:val="24"/>
          <w:szCs w:val="24"/>
          <w:vertAlign w:val="subscript"/>
          <w:lang w:val="en-AU"/>
        </w:rPr>
        <w:t>2</w:t>
      </w:r>
      <w:r w:rsidRPr="004B3817">
        <w:rPr>
          <w:rFonts w:ascii="Times New Roman" w:eastAsia="宋体" w:hAnsi="Times New Roman" w:cs="Times New Roman" w:hint="eastAsia"/>
          <w:bCs/>
          <w:sz w:val="24"/>
          <w:szCs w:val="24"/>
          <w:lang w:val="en-AU"/>
        </w:rPr>
        <w:t xml:space="preserve"> in as-cast </w:t>
      </w:r>
      <w:r w:rsidR="005768BA">
        <w:rPr>
          <w:rFonts w:ascii="Times New Roman" w:eastAsia="宋体" w:hAnsi="Times New Roman" w:cs="Times New Roman" w:hint="eastAsia"/>
          <w:bCs/>
          <w:sz w:val="24"/>
          <w:szCs w:val="24"/>
          <w:lang w:val="en-AU"/>
        </w:rPr>
        <w:t xml:space="preserve">ingots. This </w:t>
      </w:r>
      <w:r w:rsidRPr="004B3817">
        <w:rPr>
          <w:rFonts w:ascii="Times New Roman" w:eastAsia="宋体" w:hAnsi="Times New Roman" w:cs="Times New Roman" w:hint="eastAsia"/>
          <w:bCs/>
          <w:sz w:val="24"/>
          <w:szCs w:val="24"/>
          <w:lang w:val="en-AU"/>
        </w:rPr>
        <w:t xml:space="preserve">is </w:t>
      </w:r>
      <w:r w:rsidR="005768BA">
        <w:rPr>
          <w:rFonts w:ascii="Times New Roman" w:eastAsia="宋体" w:hAnsi="Times New Roman" w:cs="Times New Roman" w:hint="eastAsia"/>
          <w:bCs/>
          <w:sz w:val="24"/>
          <w:szCs w:val="24"/>
          <w:lang w:val="en-AU"/>
        </w:rPr>
        <w:t xml:space="preserve">because it is </w:t>
      </w:r>
      <w:r w:rsidRPr="004B3817">
        <w:rPr>
          <w:rFonts w:ascii="Times New Roman" w:eastAsia="宋体" w:hAnsi="Times New Roman" w:cs="Times New Roman" w:hint="eastAsia"/>
          <w:bCs/>
          <w:sz w:val="24"/>
          <w:szCs w:val="24"/>
          <w:lang w:val="en-AU"/>
        </w:rPr>
        <w:t>energetically unfavorable for foils to scavenge oxygen out of these two oxides which have the lowest formation energy among most metal oxides over a wide temperature range</w:t>
      </w:r>
      <w:r w:rsidRPr="004B3817">
        <w:rPr>
          <w:rFonts w:ascii="Times New Roman" w:eastAsia="宋体" w:hAnsi="Times New Roman" w:cs="Times New Roman"/>
          <w:bCs/>
          <w:color w:val="EE0000"/>
          <w:sz w:val="24"/>
          <w:szCs w:val="24"/>
          <w:lang w:val="en-AU"/>
        </w:rPr>
        <w:fldChar w:fldCharType="begin"/>
      </w:r>
      <w:r w:rsidR="00F26BD9">
        <w:rPr>
          <w:rFonts w:ascii="Times New Roman" w:eastAsia="宋体" w:hAnsi="Times New Roman" w:cs="Times New Roman"/>
          <w:bCs/>
          <w:color w:val="EE0000"/>
          <w:sz w:val="24"/>
          <w:szCs w:val="24"/>
          <w:lang w:val="en-AU"/>
        </w:rPr>
        <w:instrText xml:space="preserve"> ADDIN EN.CITE &lt;EndNote&gt;&lt;Cite&gt;&lt;Author&gt;Backman&lt;/Author&gt;&lt;Year&gt;2020&lt;/Year&gt;&lt;RecNum&gt;123&lt;/RecNum&gt;&lt;DisplayText&gt;&lt;style face="superscript"&gt;5,70&lt;/style&gt;&lt;/DisplayText&gt;&lt;record&gt;&lt;rec-number&gt;123&lt;/rec-number&gt;&lt;foreign-keys&gt;&lt;key app="EN" db-id="awpvz950b9ve04ezre5xf2wlsxfvrr9zdxra" timestamp="1740414798"&gt;123&lt;/key&gt;&lt;/foreign-keys&gt;&lt;ref-type name="Journal Article"&gt;17&lt;/ref-type&gt;&lt;contributors&gt;&lt;authors&gt;&lt;author&gt;Backman, Lavina&lt;/author&gt;&lt;author&gt;Gild, Joshua&lt;/author&gt;&lt;author&gt;Luo, Jian&lt;/author&gt;&lt;author&gt;Opila, Elizabeth J.&lt;/author&gt;&lt;/authors&gt;&lt;/contributors&gt;&lt;titles&gt;&lt;title&gt;Part I: Theoretical predictions of preferential oxidation in refractory high entropy materials&lt;/title&gt;&lt;secondary-title&gt;Acta Materialia&lt;/secondary-title&gt;&lt;/titles&gt;&lt;periodical&gt;&lt;full-title&gt;Acta Materialia&lt;/full-title&gt;&lt;/periodical&gt;&lt;pages&gt;20-27&lt;/pages&gt;&lt;volume&gt;197&lt;/volume&gt;&lt;section&gt;20&lt;/section&gt;&lt;dates&gt;&lt;year&gt;2020&lt;/year&gt;&lt;/dates&gt;&lt;isbn&gt;13596454&lt;/isbn&gt;&lt;urls&gt;&lt;/urls&gt;&lt;electronic-resource-num&gt;10.1016/j.actamat.2020.07.003&lt;/electronic-resource-num&gt;&lt;/record&gt;&lt;/Cite&gt;&lt;Cite&gt;&lt;Author&gt;Barin&lt;/Author&gt;&lt;Year&gt;1989&lt;/Year&gt;&lt;RecNum&gt;278&lt;/RecNum&gt;&lt;record&gt;&lt;rec-number&gt;278&lt;/rec-number&gt;&lt;foreign-keys&gt;&lt;key app="EN" db-id="awpvz950b9ve04ezre5xf2wlsxfvrr9zdxra" timestamp="1751275281"&gt;278&lt;/key&gt;&lt;/foreign-keys&gt;&lt;ref-type name="Book"&gt;6&lt;/ref-type&gt;&lt;contributors&gt;&lt;authors&gt;&lt;author&gt;Barin, Ihsan&lt;/author&gt;&lt;author&gt;Platzki, Gregor&lt;/author&gt;&lt;/authors&gt;&lt;/contributors&gt;&lt;titles&gt;&lt;title&gt;Thermochemical data of pure substances&lt;/title&gt;&lt;/titles&gt;&lt;volume&gt;304&lt;/volume&gt;&lt;number&gt;334&lt;/number&gt;&lt;dates&gt;&lt;year&gt;1989&lt;/year&gt;&lt;/dates&gt;&lt;publisher&gt;VCh Weinheim&lt;/publisher&gt;&lt;urls&gt;&lt;/urls&gt;&lt;/record&gt;&lt;/Cite&gt;&lt;/EndNote&gt;</w:instrText>
      </w:r>
      <w:r w:rsidRPr="004B3817">
        <w:rPr>
          <w:rFonts w:ascii="Times New Roman" w:eastAsia="宋体" w:hAnsi="Times New Roman" w:cs="Times New Roman"/>
          <w:bCs/>
          <w:color w:val="EE0000"/>
          <w:sz w:val="24"/>
          <w:szCs w:val="24"/>
          <w:lang w:val="en-AU"/>
        </w:rPr>
        <w:fldChar w:fldCharType="separate"/>
      </w:r>
      <w:r w:rsidR="00F26BD9" w:rsidRPr="00F26BD9">
        <w:rPr>
          <w:rFonts w:ascii="Times New Roman" w:eastAsia="宋体" w:hAnsi="Times New Roman" w:cs="Times New Roman"/>
          <w:bCs/>
          <w:noProof/>
          <w:color w:val="EE0000"/>
          <w:sz w:val="24"/>
          <w:szCs w:val="24"/>
          <w:vertAlign w:val="superscript"/>
          <w:lang w:val="en-AU"/>
        </w:rPr>
        <w:t>5,70</w:t>
      </w:r>
      <w:r w:rsidRPr="004B3817">
        <w:rPr>
          <w:rFonts w:ascii="Times New Roman" w:eastAsia="宋体" w:hAnsi="Times New Roman" w:cs="Times New Roman"/>
          <w:bCs/>
          <w:color w:val="EE0000"/>
          <w:sz w:val="24"/>
          <w:szCs w:val="24"/>
          <w:lang w:val="en-AU"/>
        </w:rPr>
        <w:fldChar w:fldCharType="end"/>
      </w:r>
      <w:r w:rsidRPr="004B3817">
        <w:rPr>
          <w:rFonts w:ascii="Times New Roman" w:eastAsia="宋体" w:hAnsi="Times New Roman" w:cs="Times New Roman" w:hint="eastAsia"/>
          <w:bCs/>
          <w:sz w:val="24"/>
          <w:szCs w:val="24"/>
          <w:lang w:val="en-AU"/>
        </w:rPr>
        <w:t>.</w:t>
      </w:r>
    </w:p>
    <w:p w14:paraId="4758A12E" w14:textId="1DFE75B8" w:rsidR="00D71BAE" w:rsidRDefault="00D479BC" w:rsidP="00D47746">
      <w:pPr>
        <w:spacing w:line="480" w:lineRule="auto"/>
        <w:ind w:firstLineChars="200" w:firstLine="480"/>
        <w:rPr>
          <w:rFonts w:ascii="Times New Roman" w:eastAsia="宋体" w:hAnsi="Times New Roman" w:cs="Times New Roman"/>
          <w:sz w:val="24"/>
          <w:szCs w:val="24"/>
        </w:rPr>
      </w:pPr>
      <w:r w:rsidRPr="004B3817">
        <w:rPr>
          <w:rFonts w:ascii="Times New Roman" w:eastAsia="宋体" w:hAnsi="Times New Roman" w:cs="Times New Roman" w:hint="eastAsia"/>
          <w:bCs/>
          <w:sz w:val="24"/>
          <w:szCs w:val="24"/>
          <w:lang w:val="en-AU"/>
        </w:rPr>
        <w:lastRenderedPageBreak/>
        <w:t>Furthermore, oxide formation, evolution and its embrittling mechanism</w:t>
      </w:r>
      <w:r w:rsidR="00AC2D11">
        <w:rPr>
          <w:rFonts w:ascii="Times New Roman" w:eastAsia="宋体" w:hAnsi="Times New Roman" w:cs="Times New Roman" w:hint="eastAsia"/>
          <w:bCs/>
          <w:sz w:val="24"/>
          <w:szCs w:val="24"/>
          <w:lang w:val="en-AU"/>
        </w:rPr>
        <w:t>s</w:t>
      </w:r>
      <w:r w:rsidRPr="004B3817">
        <w:rPr>
          <w:rFonts w:ascii="Times New Roman" w:eastAsia="宋体" w:hAnsi="Times New Roman" w:cs="Times New Roman" w:hint="eastAsia"/>
          <w:bCs/>
          <w:sz w:val="24"/>
          <w:szCs w:val="24"/>
          <w:lang w:val="en-AU"/>
        </w:rPr>
        <w:t xml:space="preserve"> </w:t>
      </w:r>
      <w:r w:rsidRPr="004B3817">
        <w:rPr>
          <w:rFonts w:ascii="Times New Roman" w:eastAsia="宋体" w:hAnsi="Times New Roman" w:cs="Times New Roman"/>
          <w:bCs/>
          <w:sz w:val="24"/>
          <w:szCs w:val="24"/>
          <w:lang w:val="en-AU"/>
        </w:rPr>
        <w:t>remain insufficiently understood</w:t>
      </w:r>
      <w:r w:rsidRPr="004B3817">
        <w:rPr>
          <w:rFonts w:ascii="Times New Roman" w:eastAsia="宋体" w:hAnsi="Times New Roman" w:cs="Times New Roman" w:hint="eastAsia"/>
          <w:bCs/>
          <w:sz w:val="24"/>
          <w:szCs w:val="24"/>
          <w:lang w:val="en-AU"/>
        </w:rPr>
        <w:t xml:space="preserve"> in as-cast state. </w:t>
      </w:r>
      <w:r w:rsidR="00D47746" w:rsidRPr="004B3817">
        <w:rPr>
          <w:rFonts w:ascii="Times New Roman" w:eastAsia="宋体" w:hAnsi="Times New Roman" w:cs="Times New Roman"/>
          <w:bCs/>
          <w:sz w:val="24"/>
          <w:szCs w:val="24"/>
          <w:lang w:val="en-AU"/>
        </w:rPr>
        <w:t xml:space="preserve">Unlike </w:t>
      </w:r>
      <w:r w:rsidR="00D47746" w:rsidRPr="004B3817">
        <w:rPr>
          <w:rFonts w:ascii="Times New Roman" w:eastAsia="宋体" w:hAnsi="Times New Roman" w:cs="Times New Roman" w:hint="eastAsia"/>
          <w:bCs/>
          <w:sz w:val="24"/>
          <w:szCs w:val="24"/>
          <w:lang w:val="en-AU"/>
        </w:rPr>
        <w:t>most</w:t>
      </w:r>
      <w:r w:rsidR="00D47746" w:rsidRPr="004B3817">
        <w:rPr>
          <w:rFonts w:ascii="Times New Roman" w:eastAsia="宋体" w:hAnsi="Times New Roman" w:cs="Times New Roman"/>
          <w:bCs/>
          <w:sz w:val="24"/>
          <w:szCs w:val="24"/>
          <w:lang w:val="en-AU"/>
        </w:rPr>
        <w:t xml:space="preserve"> cases where HfO</w:t>
      </w:r>
      <w:r w:rsidR="00D47746" w:rsidRPr="004A313E">
        <w:rPr>
          <w:rFonts w:ascii="Times New Roman" w:eastAsia="宋体" w:hAnsi="Times New Roman" w:cs="Times New Roman" w:hint="eastAsia"/>
          <w:bCs/>
          <w:sz w:val="24"/>
          <w:szCs w:val="24"/>
          <w:vertAlign w:val="subscript"/>
          <w:lang w:val="en-AU"/>
        </w:rPr>
        <w:t>2</w:t>
      </w:r>
      <w:r w:rsidR="00D47746" w:rsidRPr="004B3817">
        <w:rPr>
          <w:rFonts w:ascii="Times New Roman" w:eastAsia="宋体" w:hAnsi="Times New Roman" w:cs="Times New Roman" w:hint="eastAsia"/>
          <w:bCs/>
          <w:sz w:val="24"/>
          <w:szCs w:val="24"/>
          <w:lang w:val="en-AU"/>
        </w:rPr>
        <w:t>/</w:t>
      </w:r>
      <w:r w:rsidR="00D47746" w:rsidRPr="004B3817">
        <w:rPr>
          <w:rFonts w:ascii="Times New Roman" w:eastAsia="宋体" w:hAnsi="Times New Roman" w:cs="Times New Roman"/>
          <w:bCs/>
          <w:sz w:val="24"/>
          <w:szCs w:val="24"/>
          <w:lang w:val="en-AU"/>
        </w:rPr>
        <w:t>ZrO</w:t>
      </w:r>
      <w:r w:rsidR="00D47746" w:rsidRPr="004A313E">
        <w:rPr>
          <w:rFonts w:ascii="Times New Roman" w:eastAsia="宋体" w:hAnsi="Times New Roman" w:cs="Times New Roman" w:hint="eastAsia"/>
          <w:bCs/>
          <w:sz w:val="24"/>
          <w:szCs w:val="24"/>
          <w:vertAlign w:val="subscript"/>
          <w:lang w:val="en-AU"/>
        </w:rPr>
        <w:t>2</w:t>
      </w:r>
      <w:r w:rsidR="00D47746" w:rsidRPr="004B3817">
        <w:rPr>
          <w:rFonts w:ascii="Times New Roman" w:eastAsia="宋体" w:hAnsi="Times New Roman" w:cs="Times New Roman"/>
          <w:bCs/>
          <w:sz w:val="24"/>
          <w:szCs w:val="24"/>
          <w:lang w:val="en-AU"/>
        </w:rPr>
        <w:t xml:space="preserve"> precipitate from the solid BCC matrix during sintering or </w:t>
      </w:r>
      <w:r w:rsidR="00D47746" w:rsidRPr="004B3817">
        <w:rPr>
          <w:rFonts w:ascii="Times New Roman" w:eastAsia="宋体" w:hAnsi="Times New Roman" w:cs="Times New Roman" w:hint="eastAsia"/>
          <w:bCs/>
          <w:sz w:val="24"/>
          <w:szCs w:val="24"/>
          <w:lang w:val="en-AU"/>
        </w:rPr>
        <w:t>heat/</w:t>
      </w:r>
      <w:r w:rsidR="00D47746" w:rsidRPr="004B3817">
        <w:rPr>
          <w:rFonts w:ascii="Times New Roman" w:eastAsia="宋体" w:hAnsi="Times New Roman" w:cs="Times New Roman"/>
          <w:bCs/>
          <w:sz w:val="24"/>
          <w:szCs w:val="24"/>
          <w:lang w:val="en-AU"/>
        </w:rPr>
        <w:t>thermomechanical treatments</w:t>
      </w:r>
      <w:r w:rsidR="00D47746">
        <w:rPr>
          <w:rFonts w:ascii="Times New Roman" w:eastAsia="宋体" w:hAnsi="Times New Roman" w:cs="Times New Roman" w:hint="eastAsia"/>
          <w:bCs/>
          <w:sz w:val="24"/>
          <w:szCs w:val="24"/>
          <w:lang w:val="en-AU"/>
        </w:rPr>
        <w:t xml:space="preserve"> (</w:t>
      </w:r>
      <w:r w:rsidR="00D47746" w:rsidRPr="004B3817">
        <w:rPr>
          <w:rFonts w:ascii="Times New Roman" w:eastAsia="宋体" w:hAnsi="Times New Roman" w:cs="Times New Roman"/>
          <w:bCs/>
          <w:sz w:val="24"/>
          <w:szCs w:val="24"/>
          <w:lang w:val="en-AU"/>
        </w:rPr>
        <w:t>typically in their stable monoclinic form</w:t>
      </w:r>
      <w:r w:rsidR="00D47746" w:rsidRPr="00E647EF">
        <w:rPr>
          <w:rFonts w:ascii="Times New Roman" w:eastAsia="宋体" w:hAnsi="Times New Roman" w:cs="Times New Roman"/>
          <w:bCs/>
          <w:color w:val="EE0000"/>
          <w:sz w:val="24"/>
          <w:szCs w:val="24"/>
          <w:lang w:val="en-AU"/>
        </w:rPr>
        <w:fldChar w:fldCharType="begin">
          <w:fldData xml:space="preserve">PEVuZE5vdGU+PENpdGU+PEF1dGhvcj5EaG9sZTwvQXV0aG9yPjxZZWFyPjIwMjE8L1llYXI+PFJl
Y051bT4zNDI8L1JlY051bT48RGlzcGxheVRleHQ+PHN0eWxlIGZhY2U9InN1cGVyc2NyaXB0Ij4y
LDcxPC9zdHlsZT48L0Rpc3BsYXlUZXh0PjxyZWNvcmQ+PHJlYy1udW1iZXI+MzQyPC9yZWMtbnVt
YmVyPjxmb3JlaWduLWtleXM+PGtleSBhcHA9IkVOIiBkYi1pZD0iYXdwdno5NTBiOXZlMDRlenJl
NXhmMndsc3hmdnJyOXpkeHJhIiB0aW1lc3RhbXA9IjE3NTIwMDU0NTUiPjM0Mjwva2V5PjwvZm9y
ZWlnbi1rZXlzPjxyZWYtdHlwZSBuYW1lPSJKb3VybmFsIEFydGljbGUiPjE3PC9yZWYtdHlwZT48
Y29udHJpYnV0b3JzPjxhdXRob3JzPjxhdXRob3I+RGhvbGUsIEFzaGlzaDwvYXV0aG9yPjxhdXRo
b3I+QmhhdHRhY2hhcnlhLCBBbXJpdGE8L2F1dGhvcj48YXV0aG9yPkd1cHRhLCBSb2hpdCBLdW1h
cjwvYXV0aG9yPjxhdXRob3I+R29raGFsZSwgQW1vbCBBLjwvYXV0aG9yPjxhdXRob3I+U2FtYWpk
YXIsIEkuPC9hdXRob3I+PC9hdXRob3JzPjwvY29udHJpYnV0b3JzPjx0aXRsZXM+PHRpdGxlPlRo
ZSByb2xlIG9mIHRoZSBtZXRhbC1veGlkZSBJbnRlcmZhY2XigJlzIHRlcm1pbmF0aW5nIGxheWVy
IG9uIHRoZSBzZWxlY3RpdmUgY29sZCBjcmFja2luZyBvZiBhIGNvbW1lcmNpYWwgTmlvYml1beKA
k0hhZm5pdW3igJNUaXRhbml1bSAoQy0xMDMpIGFsbG95PC90aXRsZT48c2Vjb25kYXJ5LXRpdGxl
PkpvdXJuYWwgb2YgQWxsb3lzIGFuZCBDb21wb3VuZHM8L3NlY29uZGFyeS10aXRsZT48L3RpdGxl
cz48cGVyaW9kaWNhbD48ZnVsbC10aXRsZT5Kb3VybmFsIG9mIEFsbG95cyBhbmQgQ29tcG91bmRz
PC9mdWxsLXRpdGxlPjwvcGVyaW9kaWNhbD48cGFnZXM+MTU3NDI3PC9wYWdlcz48dm9sdW1lPjg1
Njwvdm9sdW1lPjxrZXl3b3Jkcz48a2V5d29yZD5OaW9iaXVtPC9rZXl3b3JkPjxrZXl3b3JkPkNv
bGQgY3JhY2tpbmc8L2tleXdvcmQ+PGtleXdvcmQ+SW50ZXJmYWNlPC9rZXl3b3JkPjxrZXl3b3Jk
PkVCU0Q8L2tleXdvcmQ+PGtleXdvcmQ+REZUPC9rZXl3b3JkPjwva2V5d29yZHM+PGRhdGVzPjx5
ZWFyPjIwMjE8L3llYXI+PHB1Yi1kYXRlcz48ZGF0ZT4yMDIxLzAzLzA1LzwvZGF0ZT48L3B1Yi1k
YXRlcz48L2RhdGVzPjxpc2JuPjA5MjUtODM4ODwvaXNibj48dXJscz48cmVsYXRlZC11cmxzPjx1
cmw+aHR0cHM6Ly93d3cuc2NpZW5jZWRpcmVjdC5jb20vc2NpZW5jZS9hcnRpY2xlL3BpaS9TMDky
NTgzODgyMDMzNzkxOTwvdXJsPjwvcmVsYXRlZC11cmxzPjwvdXJscz48ZWxlY3Ryb25pYy1yZXNv
dXJjZS1udW0+aHR0cHM6Ly9kb2kub3JnLzEwLjEwMTYvai5qYWxsY29tLjIwMjAuMTU3NDI3PC9l
bGVjdHJvbmljLXJlc291cmNlLW51bT48L3JlY29yZD48L0NpdGU+PENpdGU+PEF1dGhvcj5TYW5r
YXI8L0F1dGhvcj48WWVhcj4yMDIzPC9ZZWFyPjxSZWNOdW0+MTI2PC9SZWNOdW0+PHJlY29yZD48
cmVjLW51bWJlcj4xMjY8L3JlYy1udW1iZXI+PGZvcmVpZ24ta2V5cz48a2V5IGFwcD0iRU4iIGRi
LWlkPSJhd3B2ejk1MGI5dmUwNGV6cmU1eGYyd2xzeGZ2cnI5emR4cmEiIHRpbWVzdGFtcD0iMTc0
MDQ5OTI5MiI+MTI2PC9rZXk+PC9mb3JlaWduLWtleXM+PHJlZi10eXBlIG5hbWU9IkpvdXJuYWwg
QXJ0aWNsZSI+MTc8L3JlZi10eXBlPjxjb250cmlidXRvcnM+PGF1dGhvcnM+PGF1dGhvcj5TYW5r
YXIsIE0uPC9hdXRob3I+PGF1dGhvcj5DaGF1ZGhhcnksIFNoaXNoaXI8L2F1dGhvcj48YXV0aG9y
PlByYXNhZCwgVi4gVi4gU2F0eWE8L2F1dGhvcj48YXV0aG9yPkdvcGFsYWtyaXNobmEsIEIuPC9h
dXRob3I+PC9hdXRob3JzPjwvY29udHJpYnV0b3JzPjx0aXRsZXM+PHRpdGxlPk1pY3Jvc3RydWN0
dXJlIGFuZCBNZWNoYW5pY2FsIFByb3BlcnRpZXMgb2YgRWxlY3Ryb24gQmVhbSBNZWx0ZWQgTmLi
gJNXIGFuZCBOYuKAk1figJNaciBBbGxveXM8L3RpdGxlPjxzZWNvbmRhcnktdGl0bGU+VHJhbnNh
Y3Rpb25zIG9mIHRoZSBJbmRpYW4gSW5zdGl0dXRlIG9mIE1ldGFsczwvc2Vjb25kYXJ5LXRpdGxl
PjwvdGl0bGVzPjxwZXJpb2RpY2FsPjxmdWxsLXRpdGxlPlRyYW5zYWN0aW9ucyBvZiB0aGUgSW5k
aWFuIEluc3RpdHV0ZSBvZiBNZXRhbHM8L2Z1bGwtdGl0bGU+PC9wZXJpb2RpY2FsPjxwYWdlcz40
MjctNDM0PC9wYWdlcz48dm9sdW1lPjc3PC92b2x1bWU+PG51bWJlcj4yPC9udW1iZXI+PHNlY3Rp
b24+NDI3PC9zZWN0aW9uPjxkYXRlcz48eWVhcj4yMDIzPC95ZWFyPjwvZGF0ZXM+PGlzYm4+MDk3
Mi0yODE1JiN4RDswOTc1LTE2NDU8L2lzYm4+PHVybHM+PC91cmxzPjxlbGVjdHJvbmljLXJlc291
cmNlLW51bT4xMC4xMDA3L3MxMjY2Ni0wMjMtMDMxMTctNzwvZWxlY3Ryb25pYy1yZXNvdXJjZS1u
dW0+PC9yZWNvcmQ+PC9DaXRlPjwvRW5kTm90ZT4A
</w:fldData>
        </w:fldChar>
      </w:r>
      <w:r w:rsidR="00F26BD9">
        <w:rPr>
          <w:rFonts w:ascii="Times New Roman" w:eastAsia="宋体" w:hAnsi="Times New Roman" w:cs="Times New Roman"/>
          <w:bCs/>
          <w:color w:val="EE0000"/>
          <w:sz w:val="24"/>
          <w:szCs w:val="24"/>
          <w:lang w:val="en-AU"/>
        </w:rPr>
        <w:instrText xml:space="preserve"> ADDIN EN.CITE </w:instrText>
      </w:r>
      <w:r w:rsidR="00F26BD9">
        <w:rPr>
          <w:rFonts w:ascii="Times New Roman" w:eastAsia="宋体" w:hAnsi="Times New Roman" w:cs="Times New Roman"/>
          <w:bCs/>
          <w:color w:val="EE0000"/>
          <w:sz w:val="24"/>
          <w:szCs w:val="24"/>
          <w:lang w:val="en-AU"/>
        </w:rPr>
        <w:fldChar w:fldCharType="begin">
          <w:fldData xml:space="preserve">PEVuZE5vdGU+PENpdGU+PEF1dGhvcj5EaG9sZTwvQXV0aG9yPjxZZWFyPjIwMjE8L1llYXI+PFJl
Y051bT4zNDI8L1JlY051bT48RGlzcGxheVRleHQ+PHN0eWxlIGZhY2U9InN1cGVyc2NyaXB0Ij4y
LDcxPC9zdHlsZT48L0Rpc3BsYXlUZXh0PjxyZWNvcmQ+PHJlYy1udW1iZXI+MzQyPC9yZWMtbnVt
YmVyPjxmb3JlaWduLWtleXM+PGtleSBhcHA9IkVOIiBkYi1pZD0iYXdwdno5NTBiOXZlMDRlenJl
NXhmMndsc3hmdnJyOXpkeHJhIiB0aW1lc3RhbXA9IjE3NTIwMDU0NTUiPjM0Mjwva2V5PjwvZm9y
ZWlnbi1rZXlzPjxyZWYtdHlwZSBuYW1lPSJKb3VybmFsIEFydGljbGUiPjE3PC9yZWYtdHlwZT48
Y29udHJpYnV0b3JzPjxhdXRob3JzPjxhdXRob3I+RGhvbGUsIEFzaGlzaDwvYXV0aG9yPjxhdXRo
b3I+QmhhdHRhY2hhcnlhLCBBbXJpdGE8L2F1dGhvcj48YXV0aG9yPkd1cHRhLCBSb2hpdCBLdW1h
cjwvYXV0aG9yPjxhdXRob3I+R29raGFsZSwgQW1vbCBBLjwvYXV0aG9yPjxhdXRob3I+U2FtYWpk
YXIsIEkuPC9hdXRob3I+PC9hdXRob3JzPjwvY29udHJpYnV0b3JzPjx0aXRsZXM+PHRpdGxlPlRo
ZSByb2xlIG9mIHRoZSBtZXRhbC1veGlkZSBJbnRlcmZhY2XigJlzIHRlcm1pbmF0aW5nIGxheWVy
IG9uIHRoZSBzZWxlY3RpdmUgY29sZCBjcmFja2luZyBvZiBhIGNvbW1lcmNpYWwgTmlvYml1beKA
k0hhZm5pdW3igJNUaXRhbml1bSAoQy0xMDMpIGFsbG95PC90aXRsZT48c2Vjb25kYXJ5LXRpdGxl
PkpvdXJuYWwgb2YgQWxsb3lzIGFuZCBDb21wb3VuZHM8L3NlY29uZGFyeS10aXRsZT48L3RpdGxl
cz48cGVyaW9kaWNhbD48ZnVsbC10aXRsZT5Kb3VybmFsIG9mIEFsbG95cyBhbmQgQ29tcG91bmRz
PC9mdWxsLXRpdGxlPjwvcGVyaW9kaWNhbD48cGFnZXM+MTU3NDI3PC9wYWdlcz48dm9sdW1lPjg1
Njwvdm9sdW1lPjxrZXl3b3Jkcz48a2V5d29yZD5OaW9iaXVtPC9rZXl3b3JkPjxrZXl3b3JkPkNv
bGQgY3JhY2tpbmc8L2tleXdvcmQ+PGtleXdvcmQ+SW50ZXJmYWNlPC9rZXl3b3JkPjxrZXl3b3Jk
PkVCU0Q8L2tleXdvcmQ+PGtleXdvcmQ+REZUPC9rZXl3b3JkPjwva2V5d29yZHM+PGRhdGVzPjx5
ZWFyPjIwMjE8L3llYXI+PHB1Yi1kYXRlcz48ZGF0ZT4yMDIxLzAzLzA1LzwvZGF0ZT48L3B1Yi1k
YXRlcz48L2RhdGVzPjxpc2JuPjA5MjUtODM4ODwvaXNibj48dXJscz48cmVsYXRlZC11cmxzPjx1
cmw+aHR0cHM6Ly93d3cuc2NpZW5jZWRpcmVjdC5jb20vc2NpZW5jZS9hcnRpY2xlL3BpaS9TMDky
NTgzODgyMDMzNzkxOTwvdXJsPjwvcmVsYXRlZC11cmxzPjwvdXJscz48ZWxlY3Ryb25pYy1yZXNv
dXJjZS1udW0+aHR0cHM6Ly9kb2kub3JnLzEwLjEwMTYvai5qYWxsY29tLjIwMjAuMTU3NDI3PC9l
bGVjdHJvbmljLXJlc291cmNlLW51bT48L3JlY29yZD48L0NpdGU+PENpdGU+PEF1dGhvcj5TYW5r
YXI8L0F1dGhvcj48WWVhcj4yMDIzPC9ZZWFyPjxSZWNOdW0+MTI2PC9SZWNOdW0+PHJlY29yZD48
cmVjLW51bWJlcj4xMjY8L3JlYy1udW1iZXI+PGZvcmVpZ24ta2V5cz48a2V5IGFwcD0iRU4iIGRi
LWlkPSJhd3B2ejk1MGI5dmUwNGV6cmU1eGYyd2xzeGZ2cnI5emR4cmEiIHRpbWVzdGFtcD0iMTc0
MDQ5OTI5MiI+MTI2PC9rZXk+PC9mb3JlaWduLWtleXM+PHJlZi10eXBlIG5hbWU9IkpvdXJuYWwg
QXJ0aWNsZSI+MTc8L3JlZi10eXBlPjxjb250cmlidXRvcnM+PGF1dGhvcnM+PGF1dGhvcj5TYW5r
YXIsIE0uPC9hdXRob3I+PGF1dGhvcj5DaGF1ZGhhcnksIFNoaXNoaXI8L2F1dGhvcj48YXV0aG9y
PlByYXNhZCwgVi4gVi4gU2F0eWE8L2F1dGhvcj48YXV0aG9yPkdvcGFsYWtyaXNobmEsIEIuPC9h
dXRob3I+PC9hdXRob3JzPjwvY29udHJpYnV0b3JzPjx0aXRsZXM+PHRpdGxlPk1pY3Jvc3RydWN0
dXJlIGFuZCBNZWNoYW5pY2FsIFByb3BlcnRpZXMgb2YgRWxlY3Ryb24gQmVhbSBNZWx0ZWQgTmLi
gJNXIGFuZCBOYuKAk1figJNaciBBbGxveXM8L3RpdGxlPjxzZWNvbmRhcnktdGl0bGU+VHJhbnNh
Y3Rpb25zIG9mIHRoZSBJbmRpYW4gSW5zdGl0dXRlIG9mIE1ldGFsczwvc2Vjb25kYXJ5LXRpdGxl
PjwvdGl0bGVzPjxwZXJpb2RpY2FsPjxmdWxsLXRpdGxlPlRyYW5zYWN0aW9ucyBvZiB0aGUgSW5k
aWFuIEluc3RpdHV0ZSBvZiBNZXRhbHM8L2Z1bGwtdGl0bGU+PC9wZXJpb2RpY2FsPjxwYWdlcz40
MjctNDM0PC9wYWdlcz48dm9sdW1lPjc3PC92b2x1bWU+PG51bWJlcj4yPC9udW1iZXI+PHNlY3Rp
b24+NDI3PC9zZWN0aW9uPjxkYXRlcz48eWVhcj4yMDIzPC95ZWFyPjwvZGF0ZXM+PGlzYm4+MDk3
Mi0yODE1JiN4RDswOTc1LTE2NDU8L2lzYm4+PHVybHM+PC91cmxzPjxlbGVjdHJvbmljLXJlc291
cmNlLW51bT4xMC4xMDA3L3MxMjY2Ni0wMjMtMDMxMTctNzwvZWxlY3Ryb25pYy1yZXNvdXJjZS1u
dW0+PC9yZWNvcmQ+PC9DaXRlPjwvRW5kTm90ZT4A
</w:fldData>
        </w:fldChar>
      </w:r>
      <w:r w:rsidR="00F26BD9">
        <w:rPr>
          <w:rFonts w:ascii="Times New Roman" w:eastAsia="宋体" w:hAnsi="Times New Roman" w:cs="Times New Roman"/>
          <w:bCs/>
          <w:color w:val="EE0000"/>
          <w:sz w:val="24"/>
          <w:szCs w:val="24"/>
          <w:lang w:val="en-AU"/>
        </w:rPr>
        <w:instrText xml:space="preserve"> ADDIN EN.CITE.DATA </w:instrText>
      </w:r>
      <w:r w:rsidR="00F26BD9">
        <w:rPr>
          <w:rFonts w:ascii="Times New Roman" w:eastAsia="宋体" w:hAnsi="Times New Roman" w:cs="Times New Roman"/>
          <w:bCs/>
          <w:color w:val="EE0000"/>
          <w:sz w:val="24"/>
          <w:szCs w:val="24"/>
          <w:lang w:val="en-AU"/>
        </w:rPr>
      </w:r>
      <w:r w:rsidR="00F26BD9">
        <w:rPr>
          <w:rFonts w:ascii="Times New Roman" w:eastAsia="宋体" w:hAnsi="Times New Roman" w:cs="Times New Roman"/>
          <w:bCs/>
          <w:color w:val="EE0000"/>
          <w:sz w:val="24"/>
          <w:szCs w:val="24"/>
          <w:lang w:val="en-AU"/>
        </w:rPr>
        <w:fldChar w:fldCharType="end"/>
      </w:r>
      <w:r w:rsidR="00D47746" w:rsidRPr="00E647EF">
        <w:rPr>
          <w:rFonts w:ascii="Times New Roman" w:eastAsia="宋体" w:hAnsi="Times New Roman" w:cs="Times New Roman"/>
          <w:bCs/>
          <w:color w:val="EE0000"/>
          <w:sz w:val="24"/>
          <w:szCs w:val="24"/>
          <w:lang w:val="en-AU"/>
        </w:rPr>
      </w:r>
      <w:r w:rsidR="00D47746" w:rsidRPr="00E647EF">
        <w:rPr>
          <w:rFonts w:ascii="Times New Roman" w:eastAsia="宋体" w:hAnsi="Times New Roman" w:cs="Times New Roman"/>
          <w:bCs/>
          <w:color w:val="EE0000"/>
          <w:sz w:val="24"/>
          <w:szCs w:val="24"/>
          <w:lang w:val="en-AU"/>
        </w:rPr>
        <w:fldChar w:fldCharType="separate"/>
      </w:r>
      <w:r w:rsidR="00F26BD9" w:rsidRPr="00F26BD9">
        <w:rPr>
          <w:rFonts w:ascii="Times New Roman" w:eastAsia="宋体" w:hAnsi="Times New Roman" w:cs="Times New Roman"/>
          <w:bCs/>
          <w:noProof/>
          <w:color w:val="EE0000"/>
          <w:sz w:val="24"/>
          <w:szCs w:val="24"/>
          <w:vertAlign w:val="superscript"/>
          <w:lang w:val="en-AU"/>
        </w:rPr>
        <w:t>2,71</w:t>
      </w:r>
      <w:r w:rsidR="00D47746" w:rsidRPr="00E647EF">
        <w:rPr>
          <w:rFonts w:ascii="Times New Roman" w:eastAsia="宋体" w:hAnsi="Times New Roman" w:cs="Times New Roman"/>
          <w:bCs/>
          <w:color w:val="EE0000"/>
          <w:sz w:val="24"/>
          <w:szCs w:val="24"/>
          <w:lang w:val="en-AU"/>
        </w:rPr>
        <w:fldChar w:fldCharType="end"/>
      </w:r>
      <w:r w:rsidR="00D47746">
        <w:rPr>
          <w:rFonts w:ascii="Times New Roman" w:eastAsia="宋体" w:hAnsi="Times New Roman" w:cs="Times New Roman" w:hint="eastAsia"/>
          <w:bCs/>
          <w:sz w:val="24"/>
          <w:szCs w:val="24"/>
          <w:lang w:val="en-AU"/>
        </w:rPr>
        <w:t xml:space="preserve">), during solidification </w:t>
      </w:r>
      <w:r w:rsidR="00D47746" w:rsidRPr="004B3817">
        <w:rPr>
          <w:rFonts w:ascii="Times New Roman" w:eastAsia="宋体" w:hAnsi="Times New Roman" w:cs="Times New Roman"/>
          <w:bCs/>
          <w:sz w:val="24"/>
          <w:szCs w:val="24"/>
          <w:lang w:val="en-AU"/>
        </w:rPr>
        <w:t>process</w:t>
      </w:r>
      <w:r w:rsidR="00D47746">
        <w:rPr>
          <w:rFonts w:ascii="Times New Roman" w:eastAsia="宋体" w:hAnsi="Times New Roman" w:cs="Times New Roman" w:hint="eastAsia"/>
          <w:bCs/>
          <w:sz w:val="24"/>
          <w:szCs w:val="24"/>
          <w:lang w:val="en-AU"/>
        </w:rPr>
        <w:t xml:space="preserve"> along with complex solute redistribution and </w:t>
      </w:r>
      <w:r w:rsidR="00D47746" w:rsidRPr="004B3817">
        <w:rPr>
          <w:rFonts w:ascii="Times New Roman" w:eastAsia="宋体" w:hAnsi="Times New Roman" w:cs="Times New Roman" w:hint="eastAsia"/>
          <w:bCs/>
          <w:sz w:val="24"/>
          <w:szCs w:val="24"/>
          <w:lang w:val="en-AU"/>
        </w:rPr>
        <w:t>continuous cooling, oxide</w:t>
      </w:r>
      <w:r w:rsidR="00D47746" w:rsidRPr="004B3817">
        <w:rPr>
          <w:rFonts w:ascii="Times New Roman" w:eastAsia="宋体" w:hAnsi="Times New Roman" w:cs="Times New Roman"/>
          <w:bCs/>
          <w:sz w:val="24"/>
          <w:szCs w:val="24"/>
          <w:lang w:val="en-AU"/>
        </w:rPr>
        <w:t xml:space="preserve"> precipitation from the liquid</w:t>
      </w:r>
      <w:r w:rsidR="00D47746" w:rsidRPr="004B3817">
        <w:rPr>
          <w:rFonts w:ascii="Times New Roman" w:eastAsia="宋体" w:hAnsi="Times New Roman" w:cs="Times New Roman"/>
          <w:bCs/>
          <w:color w:val="EE0000"/>
          <w:sz w:val="24"/>
          <w:szCs w:val="24"/>
          <w:lang w:val="en-AU"/>
        </w:rPr>
        <w:fldChar w:fldCharType="begin"/>
      </w:r>
      <w:r w:rsidR="00F26BD9">
        <w:rPr>
          <w:rFonts w:ascii="Times New Roman" w:eastAsia="宋体" w:hAnsi="Times New Roman" w:cs="Times New Roman"/>
          <w:bCs/>
          <w:color w:val="EE0000"/>
          <w:sz w:val="24"/>
          <w:szCs w:val="24"/>
          <w:lang w:val="en-AU"/>
        </w:rPr>
        <w:instrText xml:space="preserve"> ADDIN EN.CITE &lt;EndNote&gt;&lt;Cite&gt;&lt;Author&gt;Hajitabar&lt;/Author&gt;&lt;Year&gt;2023&lt;/Year&gt;&lt;RecNum&gt;124&lt;/RecNum&gt;&lt;DisplayText&gt;&lt;style face="superscript"&gt;72&lt;/style&gt;&lt;/DisplayText&gt;&lt;record&gt;&lt;rec-number&gt;124&lt;/rec-number&gt;&lt;foreign-keys&gt;&lt;key app="EN" db-id="awpvz950b9ve04ezre5xf2wlsxfvrr9zdxra" timestamp="1740474987"&gt;124&lt;/key&gt;&lt;/foreign-keys&gt;&lt;ref-type name="Journal Article"&gt;17&lt;/ref-type&gt;&lt;contributors&gt;&lt;authors&gt;&lt;author&gt;Hajitabar, Ali&lt;/author&gt;&lt;author&gt;Naffakh-Moosavy, Homam&lt;/author&gt;&lt;/authors&gt;&lt;/contributors&gt;&lt;titles&gt;&lt;title&gt;The microstructure analysis, mechanical properties, and fracture behavior of electron beam welded C-103 niobium-based refractory alloy&lt;/title&gt;&lt;secondary-title&gt;Journal of Materials Research and Technology&lt;/secondary-title&gt;&lt;/titles&gt;&lt;periodical&gt;&lt;full-title&gt;Journal of Materials Research and Technology&lt;/full-title&gt;&lt;/periodical&gt;&lt;pages&gt;7366-7380&lt;/pages&gt;&lt;volume&gt;24&lt;/volume&gt;&lt;section&gt;7366&lt;/section&gt;&lt;dates&gt;&lt;year&gt;2023&lt;/year&gt;&lt;/dates&gt;&lt;isbn&gt;22387854&lt;/isbn&gt;&lt;urls&gt;&lt;/urls&gt;&lt;electronic-resource-num&gt;10.1016/j.jmrt.2023.05.070&lt;/electronic-resource-num&gt;&lt;/record&gt;&lt;/Cite&gt;&lt;/EndNote&gt;</w:instrText>
      </w:r>
      <w:r w:rsidR="00D47746" w:rsidRPr="004B3817">
        <w:rPr>
          <w:rFonts w:ascii="Times New Roman" w:eastAsia="宋体" w:hAnsi="Times New Roman" w:cs="Times New Roman"/>
          <w:bCs/>
          <w:color w:val="EE0000"/>
          <w:sz w:val="24"/>
          <w:szCs w:val="24"/>
          <w:lang w:val="en-AU"/>
        </w:rPr>
        <w:fldChar w:fldCharType="separate"/>
      </w:r>
      <w:r w:rsidR="00F26BD9" w:rsidRPr="00F26BD9">
        <w:rPr>
          <w:rFonts w:ascii="Times New Roman" w:eastAsia="宋体" w:hAnsi="Times New Roman" w:cs="Times New Roman"/>
          <w:bCs/>
          <w:noProof/>
          <w:color w:val="EE0000"/>
          <w:sz w:val="24"/>
          <w:szCs w:val="24"/>
          <w:vertAlign w:val="superscript"/>
          <w:lang w:val="en-AU"/>
        </w:rPr>
        <w:t>72</w:t>
      </w:r>
      <w:r w:rsidR="00D47746" w:rsidRPr="004B3817">
        <w:rPr>
          <w:rFonts w:ascii="Times New Roman" w:eastAsia="宋体" w:hAnsi="Times New Roman" w:cs="Times New Roman"/>
          <w:bCs/>
          <w:color w:val="EE0000"/>
          <w:sz w:val="24"/>
          <w:szCs w:val="24"/>
          <w:lang w:val="en-AU"/>
        </w:rPr>
        <w:fldChar w:fldCharType="end"/>
      </w:r>
      <w:r w:rsidR="00D47746">
        <w:rPr>
          <w:rFonts w:ascii="Times New Roman" w:eastAsia="宋体" w:hAnsi="Times New Roman" w:cs="Times New Roman" w:hint="eastAsia"/>
          <w:bCs/>
          <w:sz w:val="24"/>
          <w:szCs w:val="24"/>
          <w:lang w:val="en-AU"/>
        </w:rPr>
        <w:t xml:space="preserve"> </w:t>
      </w:r>
      <w:r w:rsidR="00D47746" w:rsidRPr="004B3817">
        <w:rPr>
          <w:rFonts w:ascii="Times New Roman" w:eastAsia="宋体" w:hAnsi="Times New Roman" w:cs="Times New Roman"/>
          <w:bCs/>
          <w:sz w:val="24"/>
          <w:szCs w:val="24"/>
          <w:lang w:val="en-AU"/>
        </w:rPr>
        <w:t>and potential polymorphic transformations</w:t>
      </w:r>
      <w:r w:rsidR="00D47746">
        <w:rPr>
          <w:rFonts w:ascii="Times New Roman" w:eastAsia="宋体" w:hAnsi="Times New Roman" w:cs="Times New Roman" w:hint="eastAsia"/>
          <w:bCs/>
          <w:sz w:val="24"/>
          <w:szCs w:val="24"/>
          <w:lang w:val="en-AU"/>
        </w:rPr>
        <w:t xml:space="preserve"> may be involved</w:t>
      </w:r>
      <w:r w:rsidR="00D47746" w:rsidRPr="004B3817">
        <w:rPr>
          <w:rFonts w:ascii="Times New Roman" w:eastAsia="宋体" w:hAnsi="Times New Roman" w:cs="Times New Roman"/>
          <w:bCs/>
          <w:sz w:val="24"/>
          <w:szCs w:val="24"/>
          <w:lang w:val="en-AU"/>
        </w:rPr>
        <w:t>.</w:t>
      </w:r>
      <w:r w:rsidR="00F35A43">
        <w:rPr>
          <w:rFonts w:ascii="Times New Roman" w:eastAsia="宋体" w:hAnsi="Times New Roman" w:cs="Times New Roman" w:hint="eastAsia"/>
          <w:bCs/>
          <w:sz w:val="24"/>
          <w:szCs w:val="24"/>
          <w:lang w:val="en-AU"/>
        </w:rPr>
        <w:t xml:space="preserve"> </w:t>
      </w:r>
      <w:r w:rsidR="00F35A43">
        <w:rPr>
          <w:rFonts w:ascii="Times New Roman" w:eastAsia="宋体" w:hAnsi="Times New Roman" w:cs="Times New Roman" w:hint="eastAsia"/>
          <w:sz w:val="24"/>
          <w:szCs w:val="24"/>
        </w:rPr>
        <w:t>Oxides have only been studied as black-boxed normal brittle particles in these refractory systems without the knowledge of the influence of their internal structural changes on the extent of embrittlement.</w:t>
      </w:r>
    </w:p>
    <w:p w14:paraId="2D420C1E" w14:textId="3BA5858F" w:rsidR="001E3B85" w:rsidRPr="00D47746" w:rsidRDefault="001E3B85" w:rsidP="00D47746">
      <w:pPr>
        <w:spacing w:line="480" w:lineRule="auto"/>
        <w:ind w:firstLineChars="200" w:firstLine="480"/>
        <w:rPr>
          <w:rFonts w:ascii="Times New Roman" w:eastAsia="宋体" w:hAnsi="Times New Roman" w:cs="Times New Roman"/>
          <w:bCs/>
          <w:sz w:val="24"/>
          <w:szCs w:val="24"/>
          <w:lang w:val="en-AU"/>
        </w:rPr>
      </w:pPr>
      <w:r>
        <w:rPr>
          <w:rFonts w:ascii="Times New Roman" w:eastAsia="宋体" w:hAnsi="Times New Roman" w:cs="Times New Roman" w:hint="eastAsia"/>
          <w:sz w:val="24"/>
          <w:szCs w:val="24"/>
        </w:rPr>
        <w:t xml:space="preserve">Carbon microalloying strategy have </w:t>
      </w:r>
      <w:r w:rsidR="00E2731D">
        <w:rPr>
          <w:rFonts w:ascii="Times New Roman" w:eastAsia="宋体" w:hAnsi="Times New Roman" w:cs="Times New Roman" w:hint="eastAsia"/>
          <w:sz w:val="24"/>
          <w:szCs w:val="24"/>
        </w:rPr>
        <w:t>thus</w:t>
      </w:r>
      <w:r>
        <w:rPr>
          <w:rFonts w:ascii="Times New Roman" w:eastAsia="宋体" w:hAnsi="Times New Roman" w:cs="Times New Roman" w:hint="eastAsia"/>
          <w:sz w:val="24"/>
          <w:szCs w:val="24"/>
        </w:rPr>
        <w:t xml:space="preserve"> </w:t>
      </w:r>
      <w:r w:rsidR="00E2731D">
        <w:rPr>
          <w:rFonts w:ascii="Times New Roman" w:eastAsia="宋体" w:hAnsi="Times New Roman" w:cs="Times New Roman" w:hint="eastAsia"/>
          <w:sz w:val="24"/>
          <w:szCs w:val="24"/>
        </w:rPr>
        <w:t>far</w:t>
      </w:r>
      <w:r>
        <w:rPr>
          <w:rFonts w:ascii="Times New Roman" w:eastAsia="宋体" w:hAnsi="Times New Roman" w:cs="Times New Roman" w:hint="eastAsia"/>
          <w:sz w:val="24"/>
          <w:szCs w:val="24"/>
        </w:rPr>
        <w:t xml:space="preserve"> only overcomed/mitigated intergranular brittleness in intrinsically brittle systems. No matter implemented as direct addition of atomic C to compete for the GB atom sites against O</w:t>
      </w:r>
      <w:r w:rsidR="00E62E48" w:rsidRPr="00E62E48">
        <w:rPr>
          <w:rFonts w:ascii="Times New Roman" w:eastAsia="宋体" w:hAnsi="Times New Roman" w:cs="Times New Roman"/>
          <w:color w:val="EE0000"/>
          <w:sz w:val="24"/>
          <w:szCs w:val="24"/>
        </w:rPr>
        <w:fldChar w:fldCharType="begin">
          <w:fldData xml:space="preserve">PEVuZE5vdGU+PENpdGU+PEF1dGhvcj5LdW1hcjwvQXV0aG9yPjxZZWFyPjE5ODA8L1llYXI+PFJl
Y051bT40NzwvUmVjTnVtPjxEaXNwbGF5VGV4dD48c3R5bGUgZmFjZT0ic3VwZXJzY3JpcHQiPjks
MzU8L3N0eWxlPjwvRGlzcGxheVRleHQ+PHJlY29yZD48cmVjLW51bWJlcj40NzwvcmVjLW51bWJl
cj48Zm9yZWlnbi1rZXlzPjxrZXkgYXBwPSJFTiIgZGItaWQ9ImF3cHZ6OTUwYjl2ZTA0ZXpyZTV4
ZjJ3bHN4ZnZycjl6ZHhyYSIgdGltZXN0YW1wPSIxNzEwMTg2NDk4Ij40Nzwva2V5PjwvZm9yZWln
bi1rZXlzPjxyZWYtdHlwZSBuYW1lPSJKb3VybmFsIEFydGljbGUiPjE3PC9yZWYtdHlwZT48Y29u
dHJpYnV0b3JzPjxhdXRob3JzPjxhdXRob3I+QS4gS3VtYXI8L2F1dGhvcj48YXV0aG9yPkIuTC4g
RXlyZTwvYXV0aG9yPjwvYXV0aG9ycz48L2NvbnRyaWJ1dG9ycz48dGl0bGVzPjx0aXRsZT5HcmFp
biBib3VuZGFyeSBzZWdyZWdhdGlvbiBhbmQgaW50ZXJncmFudWxhciBmcmFjdHVyZSBpbiBtb2x5
YmRlbnVtPC90aXRsZT48c2Vjb25kYXJ5LXRpdGxlPlByb2NlZWRpbmdzIG9mIHRoZSBSb3lhbCBT
b2NpZXR5IG9mIExvbmRvbjogQTwvc2Vjb25kYXJ5LXRpdGxlPjwvdGl0bGVzPjxwZXJpb2RpY2Fs
PjxmdWxsLXRpdGxlPlByb2NlZWRpbmdzIG9mIHRoZSBSb3lhbCBTb2NpZXR5IG9mIExvbmRvbjog
QTwvZnVsbC10aXRsZT48L3BlcmlvZGljYWw+PHBhZ2VzPjQzMS00NTg8L3BhZ2VzPjx2b2x1bWU+
MzcwPC92b2x1bWU+PG51bWJlcj4xNzQzPC9udW1iZXI+PHNlY3Rpb24+NDMxPC9zZWN0aW9uPjxk
YXRlcz48eWVhcj4xOTgwPC95ZWFyPjwvZGF0ZXM+PHVybHM+PC91cmxzPjxlbGVjdHJvbmljLXJl
c291cmNlLW51bT5odHRwczovL2RvaS5vcmcvMTAuMTA5OC9yc3BhLjE5ODAuMDA0MzwvZWxlY3Ry
b25pYy1yZXNvdXJjZS1udW0+PC9yZWNvcmQ+PC9DaXRlPjxDaXRlPjxBdXRob3I+V2FuZzwvQXV0
aG9yPjxZZWFyPjIwMjI8L1llYXI+PFJlY051bT4xNDA8L1JlY051bT48cmVjb3JkPjxyZWMtbnVt
YmVyPjE0MDwvcmVjLW51bWJlcj48Zm9yZWlnbi1rZXlzPjxrZXkgYXBwPSJFTiIgZGItaWQ9ImF3
cHZ6OTUwYjl2ZTA0ZXpyZTV4ZjJ3bHN4ZnZycjl6ZHhyYSIgdGltZXN0YW1wPSIxNzQwODEyMzk5
Ij4xNDA8L2tleT48L2ZvcmVpZ24ta2V5cz48cmVmLXR5cGUgbmFtZT0iSm91cm5hbCBBcnRpY2xl
Ij4xNzwvcmVmLXR5cGU+PGNvbnRyaWJ1dG9ycz48YXV0aG9ycz48YXV0aG9yPldhbmcsIFpoZW5n
cWk8L2F1dGhvcj48YXV0aG9yPld1LCBIb25naHVpPC9hdXRob3I+PGF1dGhvcj5XdSwgWXVhbjwv
YXV0aG9yPjxhdXRob3I+SHVhbmcsIEhhaWxvbmc8L2F1dGhvcj48YXV0aG9yPlpodSwgWGlhbmd5
dTwvYXV0aG9yPjxhdXRob3I+WmhhbmcsIFlpbmdqaWU8L2F1dGhvcj48YXV0aG9yPlpodSwgSHVp
aHVpPC9hdXRob3I+PGF1dGhvcj5ZdWFuLCBYaWFveXVhbjwvYXV0aG9yPjxhdXRob3I+Q2hlbiwg
UWlhbmc8L2F1dGhvcj48YXV0aG9yPldhbmcsIFNodWRhbzwvYXV0aG9yPjxhdXRob3I+TGl1LCBY
aW9uZ2p1bjwvYXV0aG9yPjxhdXRob3I+V2FuZywgSHVpPC9hdXRob3I+PGF1dGhvcj5KaWFuZywg
U3VpaGU8L2F1dGhvcj48YXV0aG9yPktpbSwgTW9vbiBKLjwvYXV0aG9yPjxhdXRob3I+THUsIFpo
YW9waW5nPC9hdXRob3I+PC9hdXRob3JzPjwvY29udHJpYnV0b3JzPjx0aXRsZXM+PHRpdGxlPlNv
bHZpbmcgb3h5Z2VuIGVtYnJpdHRsZW1lbnQgb2YgcmVmcmFjdG9yeSBoaWdoLWVudHJvcHkgYWxs
b3kgdmlhIGdyYWluIGJvdW5kYXJ5IGVuZ2luZWVyaW5nPC90aXRsZT48c2Vjb25kYXJ5LXRpdGxl
Pk1hdGVyaWFscyBUb2RheTwvc2Vjb25kYXJ5LXRpdGxlPjwvdGl0bGVzPjxwZXJpb2RpY2FsPjxm
dWxsLXRpdGxlPk1hdGVyaWFscyBUb2RheTwvZnVsbC10aXRsZT48L3BlcmlvZGljYWw+PHBhZ2Vz
PjgzLTg5PC9wYWdlcz48dm9sdW1lPjU0PC92b2x1bWU+PHNlY3Rpb24+ODM8L3NlY3Rpb24+PGRh
dGVzPjx5ZWFyPjIwMjI8L3llYXI+PC9kYXRlcz48aXNibj4xMzY5NzAyMTwvaXNibj48dXJscz48
L3VybHM+PGVsZWN0cm9uaWMtcmVzb3VyY2UtbnVtPjEwLjEwMTYvai5tYXR0b2QuMjAyMi4wMi4w
MDY8L2VsZWN0cm9uaWMtcmVzb3VyY2UtbnVtPjwvcmVjb3JkPjwvQ2l0ZT48L0VuZE5vdGU+AG==
</w:fldData>
        </w:fldChar>
      </w:r>
      <w:r w:rsidR="00E62E48" w:rsidRPr="00E62E48">
        <w:rPr>
          <w:rFonts w:ascii="Times New Roman" w:eastAsia="宋体" w:hAnsi="Times New Roman" w:cs="Times New Roman"/>
          <w:color w:val="EE0000"/>
          <w:sz w:val="24"/>
          <w:szCs w:val="24"/>
        </w:rPr>
        <w:instrText xml:space="preserve"> ADDIN EN.CITE </w:instrText>
      </w:r>
      <w:r w:rsidR="00E62E48" w:rsidRPr="00E62E48">
        <w:rPr>
          <w:rFonts w:ascii="Times New Roman" w:eastAsia="宋体" w:hAnsi="Times New Roman" w:cs="Times New Roman"/>
          <w:color w:val="EE0000"/>
          <w:sz w:val="24"/>
          <w:szCs w:val="24"/>
        </w:rPr>
        <w:fldChar w:fldCharType="begin">
          <w:fldData xml:space="preserve">PEVuZE5vdGU+PENpdGU+PEF1dGhvcj5LdW1hcjwvQXV0aG9yPjxZZWFyPjE5ODA8L1llYXI+PFJl
Y051bT40NzwvUmVjTnVtPjxEaXNwbGF5VGV4dD48c3R5bGUgZmFjZT0ic3VwZXJzY3JpcHQiPjks
MzU8L3N0eWxlPjwvRGlzcGxheVRleHQ+PHJlY29yZD48cmVjLW51bWJlcj40NzwvcmVjLW51bWJl
cj48Zm9yZWlnbi1rZXlzPjxrZXkgYXBwPSJFTiIgZGItaWQ9ImF3cHZ6OTUwYjl2ZTA0ZXpyZTV4
ZjJ3bHN4ZnZycjl6ZHhyYSIgdGltZXN0YW1wPSIxNzEwMTg2NDk4Ij40Nzwva2V5PjwvZm9yZWln
bi1rZXlzPjxyZWYtdHlwZSBuYW1lPSJKb3VybmFsIEFydGljbGUiPjE3PC9yZWYtdHlwZT48Y29u
dHJpYnV0b3JzPjxhdXRob3JzPjxhdXRob3I+QS4gS3VtYXI8L2F1dGhvcj48YXV0aG9yPkIuTC4g
RXlyZTwvYXV0aG9yPjwvYXV0aG9ycz48L2NvbnRyaWJ1dG9ycz48dGl0bGVzPjx0aXRsZT5HcmFp
biBib3VuZGFyeSBzZWdyZWdhdGlvbiBhbmQgaW50ZXJncmFudWxhciBmcmFjdHVyZSBpbiBtb2x5
YmRlbnVtPC90aXRsZT48c2Vjb25kYXJ5LXRpdGxlPlByb2NlZWRpbmdzIG9mIHRoZSBSb3lhbCBT
b2NpZXR5IG9mIExvbmRvbjogQTwvc2Vjb25kYXJ5LXRpdGxlPjwvdGl0bGVzPjxwZXJpb2RpY2Fs
PjxmdWxsLXRpdGxlPlByb2NlZWRpbmdzIG9mIHRoZSBSb3lhbCBTb2NpZXR5IG9mIExvbmRvbjog
QTwvZnVsbC10aXRsZT48L3BlcmlvZGljYWw+PHBhZ2VzPjQzMS00NTg8L3BhZ2VzPjx2b2x1bWU+
MzcwPC92b2x1bWU+PG51bWJlcj4xNzQzPC9udW1iZXI+PHNlY3Rpb24+NDMxPC9zZWN0aW9uPjxk
YXRlcz48eWVhcj4xOTgwPC95ZWFyPjwvZGF0ZXM+PHVybHM+PC91cmxzPjxlbGVjdHJvbmljLXJl
c291cmNlLW51bT5odHRwczovL2RvaS5vcmcvMTAuMTA5OC9yc3BhLjE5ODAuMDA0MzwvZWxlY3Ry
b25pYy1yZXNvdXJjZS1udW0+PC9yZWNvcmQ+PC9DaXRlPjxDaXRlPjxBdXRob3I+V2FuZzwvQXV0
aG9yPjxZZWFyPjIwMjI8L1llYXI+PFJlY051bT4xNDA8L1JlY051bT48cmVjb3JkPjxyZWMtbnVt
YmVyPjE0MDwvcmVjLW51bWJlcj48Zm9yZWlnbi1rZXlzPjxrZXkgYXBwPSJFTiIgZGItaWQ9ImF3
cHZ6OTUwYjl2ZTA0ZXpyZTV4ZjJ3bHN4ZnZycjl6ZHhyYSIgdGltZXN0YW1wPSIxNzQwODEyMzk5
Ij4xNDA8L2tleT48L2ZvcmVpZ24ta2V5cz48cmVmLXR5cGUgbmFtZT0iSm91cm5hbCBBcnRpY2xl
Ij4xNzwvcmVmLXR5cGU+PGNvbnRyaWJ1dG9ycz48YXV0aG9ycz48YXV0aG9yPldhbmcsIFpoZW5n
cWk8L2F1dGhvcj48YXV0aG9yPld1LCBIb25naHVpPC9hdXRob3I+PGF1dGhvcj5XdSwgWXVhbjwv
YXV0aG9yPjxhdXRob3I+SHVhbmcsIEhhaWxvbmc8L2F1dGhvcj48YXV0aG9yPlpodSwgWGlhbmd5
dTwvYXV0aG9yPjxhdXRob3I+WmhhbmcsIFlpbmdqaWU8L2F1dGhvcj48YXV0aG9yPlpodSwgSHVp
aHVpPC9hdXRob3I+PGF1dGhvcj5ZdWFuLCBYaWFveXVhbjwvYXV0aG9yPjxhdXRob3I+Q2hlbiwg
UWlhbmc8L2F1dGhvcj48YXV0aG9yPldhbmcsIFNodWRhbzwvYXV0aG9yPjxhdXRob3I+TGl1LCBY
aW9uZ2p1bjwvYXV0aG9yPjxhdXRob3I+V2FuZywgSHVpPC9hdXRob3I+PGF1dGhvcj5KaWFuZywg
U3VpaGU8L2F1dGhvcj48YXV0aG9yPktpbSwgTW9vbiBKLjwvYXV0aG9yPjxhdXRob3I+THUsIFpo
YW9waW5nPC9hdXRob3I+PC9hdXRob3JzPjwvY29udHJpYnV0b3JzPjx0aXRsZXM+PHRpdGxlPlNv
bHZpbmcgb3h5Z2VuIGVtYnJpdHRsZW1lbnQgb2YgcmVmcmFjdG9yeSBoaWdoLWVudHJvcHkgYWxs
b3kgdmlhIGdyYWluIGJvdW5kYXJ5IGVuZ2luZWVyaW5nPC90aXRsZT48c2Vjb25kYXJ5LXRpdGxl
Pk1hdGVyaWFscyBUb2RheTwvc2Vjb25kYXJ5LXRpdGxlPjwvdGl0bGVzPjxwZXJpb2RpY2FsPjxm
dWxsLXRpdGxlPk1hdGVyaWFscyBUb2RheTwvZnVsbC10aXRsZT48L3BlcmlvZGljYWw+PHBhZ2Vz
PjgzLTg5PC9wYWdlcz48dm9sdW1lPjU0PC92b2x1bWU+PHNlY3Rpb24+ODM8L3NlY3Rpb24+PGRh
dGVzPjx5ZWFyPjIwMjI8L3llYXI+PC9kYXRlcz48aXNibj4xMzY5NzAyMTwvaXNibj48dXJscz48
L3VybHM+PGVsZWN0cm9uaWMtcmVzb3VyY2UtbnVtPjEwLjEwMTYvai5tYXR0b2QuMjAyMi4wMi4w
MDY8L2VsZWN0cm9uaWMtcmVzb3VyY2UtbnVtPjwvcmVjb3JkPjwvQ2l0ZT48L0VuZE5vdGU+AG==
</w:fldData>
        </w:fldChar>
      </w:r>
      <w:r w:rsidR="00E62E48" w:rsidRPr="00E62E48">
        <w:rPr>
          <w:rFonts w:ascii="Times New Roman" w:eastAsia="宋体" w:hAnsi="Times New Roman" w:cs="Times New Roman"/>
          <w:color w:val="EE0000"/>
          <w:sz w:val="24"/>
          <w:szCs w:val="24"/>
        </w:rPr>
        <w:instrText xml:space="preserve"> ADDIN EN.CITE.DATA </w:instrText>
      </w:r>
      <w:r w:rsidR="00E62E48" w:rsidRPr="00E62E48">
        <w:rPr>
          <w:rFonts w:ascii="Times New Roman" w:eastAsia="宋体" w:hAnsi="Times New Roman" w:cs="Times New Roman"/>
          <w:color w:val="EE0000"/>
          <w:sz w:val="24"/>
          <w:szCs w:val="24"/>
        </w:rPr>
      </w:r>
      <w:r w:rsidR="00E62E48" w:rsidRPr="00E62E48">
        <w:rPr>
          <w:rFonts w:ascii="Times New Roman" w:eastAsia="宋体" w:hAnsi="Times New Roman" w:cs="Times New Roman"/>
          <w:color w:val="EE0000"/>
          <w:sz w:val="24"/>
          <w:szCs w:val="24"/>
        </w:rPr>
        <w:fldChar w:fldCharType="end"/>
      </w:r>
      <w:r w:rsidR="00E62E48" w:rsidRPr="00E62E48">
        <w:rPr>
          <w:rFonts w:ascii="Times New Roman" w:eastAsia="宋体" w:hAnsi="Times New Roman" w:cs="Times New Roman"/>
          <w:color w:val="EE0000"/>
          <w:sz w:val="24"/>
          <w:szCs w:val="24"/>
        </w:rPr>
      </w:r>
      <w:r w:rsidR="00E62E48" w:rsidRPr="00E62E48">
        <w:rPr>
          <w:rFonts w:ascii="Times New Roman" w:eastAsia="宋体" w:hAnsi="Times New Roman" w:cs="Times New Roman"/>
          <w:color w:val="EE0000"/>
          <w:sz w:val="24"/>
          <w:szCs w:val="24"/>
        </w:rPr>
        <w:fldChar w:fldCharType="separate"/>
      </w:r>
      <w:r w:rsidR="00E62E48" w:rsidRPr="00E62E48">
        <w:rPr>
          <w:rFonts w:ascii="Times New Roman" w:eastAsia="宋体" w:hAnsi="Times New Roman" w:cs="Times New Roman"/>
          <w:noProof/>
          <w:color w:val="EE0000"/>
          <w:sz w:val="24"/>
          <w:szCs w:val="24"/>
          <w:vertAlign w:val="superscript"/>
        </w:rPr>
        <w:t>9,35</w:t>
      </w:r>
      <w:r w:rsidR="00E62E48" w:rsidRPr="00E62E48">
        <w:rPr>
          <w:rFonts w:ascii="Times New Roman" w:eastAsia="宋体" w:hAnsi="Times New Roman" w:cs="Times New Roman"/>
          <w:color w:val="EE0000"/>
          <w:sz w:val="24"/>
          <w:szCs w:val="24"/>
        </w:rPr>
        <w:fldChar w:fldCharType="end"/>
      </w:r>
      <w:r>
        <w:rPr>
          <w:rFonts w:ascii="Times New Roman" w:eastAsia="宋体" w:hAnsi="Times New Roman" w:cs="Times New Roman" w:hint="eastAsia"/>
          <w:sz w:val="24"/>
          <w:szCs w:val="24"/>
        </w:rPr>
        <w:t xml:space="preserve">, or as addition of carbides to dissolve </w:t>
      </w:r>
      <w:r w:rsidR="00E62E48">
        <w:rPr>
          <w:rFonts w:ascii="Times New Roman" w:eastAsia="宋体" w:hAnsi="Times New Roman" w:cs="Times New Roman" w:hint="eastAsia"/>
          <w:sz w:val="24"/>
          <w:szCs w:val="24"/>
        </w:rPr>
        <w:t xml:space="preserve">harmful </w:t>
      </w:r>
      <w:r>
        <w:rPr>
          <w:rFonts w:ascii="Times New Roman" w:eastAsia="宋体" w:hAnsi="Times New Roman" w:cs="Times New Roman" w:hint="eastAsia"/>
          <w:sz w:val="24"/>
          <w:szCs w:val="24"/>
        </w:rPr>
        <w:t>atomic O into the carbides to form oxycarbides</w:t>
      </w:r>
      <w:r w:rsidR="00E62E48" w:rsidRPr="004B3817">
        <w:rPr>
          <w:rFonts w:ascii="Times New Roman" w:eastAsia="宋体" w:hAnsi="Times New Roman" w:cs="Times New Roman"/>
          <w:bCs/>
          <w:color w:val="EE0000"/>
          <w:sz w:val="24"/>
          <w:szCs w:val="24"/>
          <w:lang w:val="en-AU"/>
        </w:rPr>
        <w:fldChar w:fldCharType="begin"/>
      </w:r>
      <w:r w:rsidR="00F26BD9">
        <w:rPr>
          <w:rFonts w:ascii="Times New Roman" w:eastAsia="宋体" w:hAnsi="Times New Roman" w:cs="Times New Roman"/>
          <w:bCs/>
          <w:color w:val="EE0000"/>
          <w:sz w:val="24"/>
          <w:szCs w:val="24"/>
          <w:lang w:val="en-AU"/>
        </w:rPr>
        <w:instrText xml:space="preserve"> ADDIN EN.CITE &lt;EndNote&gt;&lt;Cite&gt;&lt;Author&gt;Xie&lt;/Author&gt;&lt;Year&gt;2015&lt;/Year&gt;&lt;RecNum&gt;197&lt;/RecNum&gt;&lt;DisplayText&gt;&lt;style face="superscript"&gt;73&lt;/style&gt;&lt;/DisplayText&gt;&lt;record&gt;&lt;rec-number&gt;197&lt;/rec-number&gt;&lt;foreign-keys&gt;&lt;key app="EN" db-id="awpvz950b9ve04ezre5xf2wlsxfvrr9zdxra" timestamp="1747466282"&gt;197&lt;/key&gt;&lt;/foreign-keys&gt;&lt;ref-type name="Journal Article"&gt;17&lt;/ref-type&gt;&lt;contributors&gt;&lt;authors&gt;&lt;author&gt;Xie, Z. M.&lt;/author&gt;&lt;author&gt;Liu, R.&lt;/author&gt;&lt;author&gt;Miao, S.&lt;/author&gt;&lt;author&gt;Yang, X. D.&lt;/author&gt;&lt;author&gt;Zhang, T.&lt;/author&gt;&lt;author&gt;Wang, X. P.&lt;/author&gt;&lt;author&gt;Fang, Q. F.&lt;/author&gt;&lt;author&gt;Liu, C. S.&lt;/author&gt;&lt;author&gt;Luo, G. N.&lt;/author&gt;&lt;author&gt;Lian, Y. Y.&lt;/author&gt;&lt;author&gt;Liu, X.&lt;/author&gt;&lt;/authors&gt;&lt;/contributors&gt;&lt;titles&gt;&lt;title&gt;Extraordinary high ductility/strength of the interface designed bulk W-ZrC alloy plate at relatively low temperature&lt;/title&gt;&lt;secondary-title&gt;Scientific Reports&lt;/secondary-title&gt;&lt;/titles&gt;&lt;periodical&gt;&lt;full-title&gt;Scientific Reports&lt;/full-title&gt;&lt;/periodical&gt;&lt;pages&gt;16014&lt;/pages&gt;&lt;volume&gt;5&lt;/volume&gt;&lt;number&gt;1&lt;/number&gt;&lt;dates&gt;&lt;year&gt;2015&lt;/year&gt;&lt;pub-dates&gt;&lt;date&gt;2015/11/04&lt;/date&gt;&lt;/pub-dates&gt;&lt;/dates&gt;&lt;isbn&gt;2045-2322&lt;/isbn&gt;&lt;urls&gt;&lt;related-urls&gt;&lt;url&gt;https://doi.org/10.1038/srep16014&lt;/url&gt;&lt;/related-urls&gt;&lt;/urls&gt;&lt;electronic-resource-num&gt;10.1038/srep16014&lt;/electronic-resource-num&gt;&lt;/record&gt;&lt;/Cite&gt;&lt;/EndNote&gt;</w:instrText>
      </w:r>
      <w:r w:rsidR="00E62E48" w:rsidRPr="004B3817">
        <w:rPr>
          <w:rFonts w:ascii="Times New Roman" w:eastAsia="宋体" w:hAnsi="Times New Roman" w:cs="Times New Roman"/>
          <w:bCs/>
          <w:color w:val="EE0000"/>
          <w:sz w:val="24"/>
          <w:szCs w:val="24"/>
          <w:lang w:val="en-AU"/>
        </w:rPr>
        <w:fldChar w:fldCharType="separate"/>
      </w:r>
      <w:r w:rsidR="00F26BD9" w:rsidRPr="00F26BD9">
        <w:rPr>
          <w:rFonts w:ascii="Times New Roman" w:eastAsia="宋体" w:hAnsi="Times New Roman" w:cs="Times New Roman"/>
          <w:bCs/>
          <w:noProof/>
          <w:color w:val="EE0000"/>
          <w:sz w:val="24"/>
          <w:szCs w:val="24"/>
          <w:vertAlign w:val="superscript"/>
          <w:lang w:val="en-AU"/>
        </w:rPr>
        <w:t>73</w:t>
      </w:r>
      <w:r w:rsidR="00E62E48" w:rsidRPr="004B3817">
        <w:rPr>
          <w:rFonts w:ascii="Times New Roman" w:eastAsia="宋体" w:hAnsi="Times New Roman" w:cs="Times New Roman"/>
          <w:bCs/>
          <w:color w:val="EE0000"/>
          <w:sz w:val="24"/>
          <w:szCs w:val="24"/>
          <w:lang w:val="en-AU"/>
        </w:rPr>
        <w:fldChar w:fldCharType="end"/>
      </w:r>
      <w:r>
        <w:rPr>
          <w:rFonts w:ascii="Times New Roman" w:eastAsia="宋体" w:hAnsi="Times New Roman" w:cs="Times New Roman" w:hint="eastAsia"/>
          <w:sz w:val="24"/>
          <w:szCs w:val="24"/>
        </w:rPr>
        <w:t xml:space="preserve">, this strategy </w:t>
      </w:r>
      <w:r w:rsidR="00E62E48">
        <w:rPr>
          <w:rFonts w:ascii="Times New Roman" w:eastAsia="宋体" w:hAnsi="Times New Roman" w:cs="Times New Roman" w:hint="eastAsia"/>
          <w:sz w:val="24"/>
          <w:szCs w:val="24"/>
        </w:rPr>
        <w:t xml:space="preserve">only </w:t>
      </w:r>
      <w:r w:rsidR="00F52AAB">
        <w:rPr>
          <w:rFonts w:ascii="Times New Roman" w:eastAsia="宋体" w:hAnsi="Times New Roman" w:cs="Times New Roman" w:hint="eastAsia"/>
          <w:sz w:val="24"/>
          <w:szCs w:val="24"/>
        </w:rPr>
        <w:t xml:space="preserve">yields relative improvements of ductility in RT compression, RT bending and </w:t>
      </w:r>
      <w:r w:rsidR="00CA428C">
        <w:rPr>
          <w:rFonts w:ascii="Times New Roman" w:eastAsia="宋体" w:hAnsi="Times New Roman" w:cs="Times New Roman" w:hint="eastAsia"/>
          <w:sz w:val="24"/>
          <w:szCs w:val="24"/>
        </w:rPr>
        <w:t>150</w:t>
      </w:r>
      <w:r w:rsidR="00CA428C">
        <w:rPr>
          <w:rFonts w:ascii="Times New Roman" w:eastAsia="宋体" w:hAnsi="Times New Roman" w:cs="Times New Roman"/>
          <w:sz w:val="24"/>
          <w:szCs w:val="24"/>
        </w:rPr>
        <w:t>℃</w:t>
      </w:r>
      <w:r w:rsidR="00CA428C">
        <w:rPr>
          <w:rFonts w:ascii="Times New Roman" w:eastAsia="宋体" w:hAnsi="Times New Roman" w:cs="Times New Roman" w:hint="eastAsia"/>
          <w:sz w:val="24"/>
          <w:szCs w:val="24"/>
        </w:rPr>
        <w:t xml:space="preserve"> tension</w:t>
      </w:r>
      <w:r w:rsidR="004C5FE4">
        <w:rPr>
          <w:rFonts w:ascii="Times New Roman" w:eastAsia="宋体" w:hAnsi="Times New Roman" w:cs="Times New Roman" w:hint="eastAsia"/>
          <w:sz w:val="24"/>
          <w:szCs w:val="24"/>
        </w:rPr>
        <w:t>.</w:t>
      </w:r>
      <w:r w:rsidR="00DC6004">
        <w:rPr>
          <w:rFonts w:ascii="Times New Roman" w:eastAsia="宋体" w:hAnsi="Times New Roman" w:cs="Times New Roman" w:hint="eastAsia"/>
          <w:sz w:val="24"/>
          <w:szCs w:val="24"/>
        </w:rPr>
        <w:t xml:space="preserve"> </w:t>
      </w:r>
      <w:r w:rsidR="00DC6BC6">
        <w:rPr>
          <w:rFonts w:ascii="Times New Roman" w:eastAsia="宋体" w:hAnsi="Times New Roman" w:cs="Times New Roman" w:hint="eastAsia"/>
          <w:sz w:val="24"/>
          <w:szCs w:val="24"/>
        </w:rPr>
        <w:t xml:space="preserve">Although this strategy is cost-effective, whether it can apply to those intrinsic ductile RCCAs </w:t>
      </w:r>
      <w:r w:rsidR="001F1795">
        <w:rPr>
          <w:rFonts w:ascii="Times New Roman" w:eastAsia="宋体" w:hAnsi="Times New Roman" w:cs="Times New Roman" w:hint="eastAsia"/>
          <w:sz w:val="24"/>
          <w:szCs w:val="24"/>
        </w:rPr>
        <w:t xml:space="preserve">with high oxide formation tendency </w:t>
      </w:r>
      <w:r w:rsidR="00DC6BC6">
        <w:rPr>
          <w:rFonts w:ascii="Times New Roman" w:eastAsia="宋体" w:hAnsi="Times New Roman" w:cs="Times New Roman" w:hint="eastAsia"/>
          <w:sz w:val="24"/>
          <w:szCs w:val="24"/>
        </w:rPr>
        <w:t>and obtain RT tensile ductility is still unknown</w:t>
      </w:r>
      <w:r w:rsidR="00662FA3">
        <w:rPr>
          <w:rFonts w:ascii="Times New Roman" w:eastAsia="宋体" w:hAnsi="Times New Roman" w:cs="Times New Roman" w:hint="eastAsia"/>
          <w:sz w:val="24"/>
          <w:szCs w:val="24"/>
        </w:rPr>
        <w:t>, which is eventually proved to be positive by this study</w:t>
      </w:r>
      <w:r w:rsidR="00DC6BC6">
        <w:rPr>
          <w:rFonts w:ascii="Times New Roman" w:eastAsia="宋体" w:hAnsi="Times New Roman" w:cs="Times New Roman" w:hint="eastAsia"/>
          <w:sz w:val="24"/>
          <w:szCs w:val="24"/>
        </w:rPr>
        <w:t xml:space="preserve">. </w:t>
      </w:r>
      <w:r w:rsidR="007C2001">
        <w:rPr>
          <w:rFonts w:ascii="Times New Roman" w:eastAsia="宋体" w:hAnsi="Times New Roman" w:cs="Times New Roman" w:hint="eastAsia"/>
          <w:sz w:val="24"/>
          <w:szCs w:val="24"/>
        </w:rPr>
        <w:t xml:space="preserve">In another aspect, for the sake of high-temperature strength, carbon alloying </w:t>
      </w:r>
      <w:r w:rsidR="00D40508">
        <w:rPr>
          <w:rFonts w:ascii="Times New Roman" w:eastAsia="宋体" w:hAnsi="Times New Roman" w:cs="Times New Roman" w:hint="eastAsia"/>
          <w:sz w:val="24"/>
          <w:szCs w:val="24"/>
        </w:rPr>
        <w:t>in traditional refractory alloys</w:t>
      </w:r>
      <w:r w:rsidR="00996D30">
        <w:rPr>
          <w:rFonts w:ascii="Times New Roman" w:eastAsia="宋体" w:hAnsi="Times New Roman" w:cs="Times New Roman" w:hint="eastAsia"/>
          <w:sz w:val="24"/>
          <w:szCs w:val="24"/>
        </w:rPr>
        <w:t xml:space="preserve"> often focus on carbide precipitation and does not harm the RT tensile ductility, while in the RCCA community, too much focus on BCC-carbide eutectic systems resulted in a series of RCCAs with extraordinary high-temperature strength but mere RT </w:t>
      </w:r>
      <w:r w:rsidR="00996D30" w:rsidRPr="00996D30">
        <w:rPr>
          <w:rFonts w:ascii="Times New Roman" w:eastAsia="宋体" w:hAnsi="Times New Roman" w:cs="Times New Roman"/>
          <w:sz w:val="24"/>
          <w:szCs w:val="24"/>
        </w:rPr>
        <w:t>compressibility</w:t>
      </w:r>
      <w:r w:rsidR="001A3E91" w:rsidRPr="008F25D3">
        <w:rPr>
          <w:rFonts w:ascii="Times New Roman" w:eastAsia="宋体" w:hAnsi="Times New Roman" w:cs="Times New Roman"/>
          <w:color w:val="EE0000"/>
          <w:sz w:val="24"/>
          <w:szCs w:val="24"/>
        </w:rPr>
        <w:fldChar w:fldCharType="begin">
          <w:fldData xml:space="preserve">PEVuZE5vdGU+PENpdGU+PEF1dGhvcj5XZWk8L0F1dGhvcj48WWVhcj4yMDIxPC9ZZWFyPjxSZWNO
dW0+NDExPC9SZWNOdW0+PERpc3BsYXlUZXh0PjxzdHlsZSBmYWNlPSJzdXBlcnNjcmlwdCI+NzQt
ODM8L3N0eWxlPjwvRGlzcGxheVRleHQ+PHJlY29yZD48cmVjLW51bWJlcj40MTE8L3JlYy1udW1i
ZXI+PGZvcmVpZ24ta2V5cz48a2V5IGFwcD0iRU4iIGRiLWlkPSJhd3B2ejk1MGI5dmUwNGV6cmU1
eGYyd2xzeGZ2cnI5emR4cmEiIHRpbWVzdGFtcD0iMTc1Mjc2MzAwMSI+NDExPC9rZXk+PC9mb3Jl
aWduLWtleXM+PHJlZi10eXBlIG5hbWU9IkpvdXJuYWwgQXJ0aWNsZSI+MTc8L3JlZi10eXBlPjxj
b250cmlidXRvcnM+PGF1dGhvcnM+PGF1dGhvcj5XZWksIFEuIFEuPC9hdXRob3I+PGF1dGhvcj5Y
dSwgWC4gRC48L2F1dGhvcj48YXV0aG9yPkxpLCBHLiBNLjwvYXV0aG9yPjxhdXRob3I+THVvLCBH
LiBRLjwvYXV0aG9yPjxhdXRob3I+WmhhbmcsIEouPC9hdXRob3I+PGF1dGhvcj5TaGVuLCBRLjwv
YXV0aG9yPjxhdXRob3I+V3UsIEMuIEwuPC9hdXRob3I+PC9hdXRob3JzPjwvY29udHJpYnV0b3Jz
Pjx0aXRsZXM+PHRpdGxlPkEgY2FyYmlkZS1yZWluZm9yY2VkIFJlMC41TW9OYlcoVGFDKTAuOCBl
dXRlY3RpYyBoaWdoLWVudHJvcHkgY29tcG9zaXRlIHdpdGggb3V0c3RhbmRpbmcgY29tcHJlc3Np
dmUgcHJvcGVydGllczwvdGl0bGU+PHNlY29uZGFyeS10aXRsZT5TY3JpcHRhIE1hdGVyaWFsaWE8
L3NlY29uZGFyeS10aXRsZT48L3RpdGxlcz48cGVyaW9kaWNhbD48ZnVsbC10aXRsZT5TY3JpcHRh
IE1hdGVyaWFsaWE8L2Z1bGwtdGl0bGU+PC9wZXJpb2RpY2FsPjx2b2x1bWU+MjAwPC92b2x1bWU+
PHNlY3Rpb24+MTEzOTA5PC9zZWN0aW9uPjxkYXRlcz48eWVhcj4yMDIxPC95ZWFyPjwvZGF0ZXM+
PGlzYm4+MTM1OTY0NjI8L2lzYm4+PHVybHM+PC91cmxzPjxlbGVjdHJvbmljLXJlc291cmNlLW51
bT4xMC4xMDE2L2ouc2NyaXB0YW1hdC4yMDIxLjExMzkwOTwvZWxlY3Ryb25pYy1yZXNvdXJjZS1u
dW0+PC9yZWNvcmQ+PC9DaXRlPjxDaXRlPjxBdXRob3I+V2VpPC9BdXRob3I+PFllYXI+MjAyMTwv
WWVhcj48UmVjTnVtPjQwNjwvUmVjTnVtPjxyZWNvcmQ+PHJlYy1udW1iZXI+NDA2PC9yZWMtbnVt
YmVyPjxmb3JlaWduLWtleXM+PGtleSBhcHA9IkVOIiBkYi1pZD0iYXdwdno5NTBiOXZlMDRlenJl
NXhmMndsc3hmdnJyOXpkeHJhIiB0aW1lc3RhbXA9IjE3NTI3NTcwMDUiPjQwNjwva2V5PjwvZm9y
ZWlnbi1rZXlzPjxyZWYtdHlwZSBuYW1lPSJKb3VybmFsIEFydGljbGUiPjE3PC9yZWYtdHlwZT48
Y29udHJpYnV0b3JzPjxhdXRob3JzPjxhdXRob3I+V2VpLCBRaW5xaW48L2F1dGhvcj48YXV0aG9y
Pkx1bywgR3VvcWlhbmc8L2F1dGhvcj48YXV0aG9yPlR1LCBSb25nPC9hdXRob3I+PGF1dGhvcj5a
aGFuZywgSmlhbjwvYXV0aG9yPjxhdXRob3I+U2hlbiwgUWlhbmc8L2F1dGhvcj48YXV0aG9yPkN1
aSwgWXVqaWU8L2F1dGhvcj48YXV0aG9yPkd1aSwgWXVud2VpPC9hdXRob3I+PGF1dGhvcj5DaGli
YSwgQWtpaGlrbzwvYXV0aG9yPjwvYXV0aG9ycz48L2NvbnRyaWJ1dG9ycz48dGl0bGVzPjx0aXRs
ZT5IaWdoLXRlbXBlcmF0dXJlIHVsdHJhLXN0cmVuZ3RoIG9mIGR1YWwtcGhhc2UgUmUwLjVNb05i
VyhUYUMpMC41IGhpZ2gtZW50cm9weSBhbGxveSBtYXRyaXggY29tcG9zaXRlPC90aXRsZT48c2Vj
b25kYXJ5LXRpdGxlPkpvdXJuYWwgb2YgTWF0ZXJpYWxzIFNjaWVuY2UgJmFtcDsgVGVjaG5vbG9n
eTwvc2Vjb25kYXJ5LXRpdGxlPjwvdGl0bGVzPjxwZXJpb2RpY2FsPjxmdWxsLXRpdGxlPkpvdXJu
YWwgb2YgTWF0ZXJpYWxzIFNjaWVuY2UgJmFtcDsgVGVjaG5vbG9neTwvZnVsbC10aXRsZT48L3Bl
cmlvZGljYWw+PHBhZ2VzPjEtOTwvcGFnZXM+PHZvbHVtZT44NDwvdm9sdW1lPjxzZWN0aW9uPjE8
L3NlY3Rpb24+PGRhdGVzPjx5ZWFyPjIwMjE8L3llYXI+PC9kYXRlcz48aXNibj4xMDA1MDMwMjwv
aXNibj48dXJscz48L3VybHM+PGVsZWN0cm9uaWMtcmVzb3VyY2UtbnVtPjEwLjEwMTYvai5qbXN0
LjIwMjAuMTIuMDE1PC9lbGVjdHJvbmljLXJlc291cmNlLW51bT48L3JlY29yZD48L0NpdGU+PENp
dGU+PEF1dGhvcj5XZWk8L0F1dGhvcj48WWVhcj4yMDIyPC9ZZWFyPjxSZWNOdW0+Mzg3PC9SZWNO
dW0+PHJlY29yZD48cmVjLW51bWJlcj4zODc8L3JlYy1udW1iZXI+PGZvcmVpZ24ta2V5cz48a2V5
IGFwcD0iRU4iIGRiLWlkPSJhd3B2ejk1MGI5dmUwNGV6cmU1eGYyd2xzeGZ2cnI5emR4cmEiIHRp
bWVzdGFtcD0iMTc1MjczMjQ3MCI+Mzg3PC9rZXk+PC9mb3JlaWduLWtleXM+PHJlZi10eXBlIG5h
bWU9IkpvdXJuYWwgQXJ0aWNsZSI+MTc8L3JlZi10eXBlPjxjb250cmlidXRvcnM+PGF1dGhvcnM+
PGF1dGhvcj5XZWksIFFpbnFpbjwvYXV0aG9yPjxhdXRob3I+WHUsIFhpYW5kb25nPC9hdXRob3I+
PGF1dGhvcj5TaGVuLCBRaWFuZzwvYXV0aG9yPjxhdXRob3I+THVvLCBHdW9xaWFuZzwvYXV0aG9y
PjxhdXRob3I+WmhhbmcsIEppYW48L2F1dGhvcj48YXV0aG9yPkxpLCBKaWE8L2F1dGhvcj48YXV0
aG9yPkZhbmcsIFFpaG9uZzwvYXV0aG9yPjxhdXRob3I+TGl1LCBDaGFpbi1Uc3VhbjwvYXV0aG9y
PjxhdXRob3I+Q2hlbiwgTWluZ3dlaTwvYXV0aG9yPjxhdXRob3I+TmllaCwgVGFpLUdhbmc8L2F1
dGhvcj48YXV0aG9yPkNoZW4sIEppYW5naHVhPC9hdXRob3I+PC9hdXRob3JzPjwvY29udHJpYnV0
b3JzPjx0aXRsZXM+PHRpdGxlPk1ldGFsLWNhcmJpZGUgZXV0ZWN0aWNzIHdpdGggbXVsdGlwcmlu
Y2lwYWwgZWxlbWVudHMgbWFrZSBzdXBlcnJlZnJhY3RvcnkgYWxsb3lzPC90aXRsZT48c2Vjb25k
YXJ5LXRpdGxlPlNjaWVuY2UgQWR2YW5jZXM8L3NlY29uZGFyeS10aXRsZT48L3RpdGxlcz48cGVy
aW9kaWNhbD48ZnVsbC10aXRsZT5TY2llbmNlIEFkdmFuY2VzPC9mdWxsLXRpdGxlPjwvcGVyaW9k
aWNhbD48cGFnZXM+ZWFibzIwNjg8L3BhZ2VzPjx2b2x1bWU+ODwvdm9sdW1lPjxudW1iZXI+Mjc8
L251bWJlcj48ZGF0ZXM+PHllYXI+MjAyMjwveWVhcj48L2RhdGVzPjx1cmxzPjxyZWxhdGVkLXVy
bHM+PHVybD5odHRwczovL3d3dy5zY2llbmNlLm9yZy9kb2kvYWJzLzEwLjExMjYvc2NpYWR2LmFi
bzIwNjg8L3VybD48L3JlbGF0ZWQtdXJscz48L3VybHM+PGVsZWN0cm9uaWMtcmVzb3VyY2UtbnVt
PmRvaToxMC4xMTI2L3NjaWFkdi5hYm8yMDY4PC9lbGVjdHJvbmljLXJlc291cmNlLW51bT48L3Jl
Y29yZD48L0NpdGU+PENpdGU+PEF1dGhvcj5aaGFuZzwvQXV0aG9yPjxZZWFyPjIwMjI8L1llYXI+
PFJlY051bT40MTI8L1JlY051bT48cmVjb3JkPjxyZWMtbnVtYmVyPjQxMjwvcmVjLW51bWJlcj48
Zm9yZWlnbi1rZXlzPjxrZXkgYXBwPSJFTiIgZGItaWQ9ImF3cHZ6OTUwYjl2ZTA0ZXpyZTV4ZjJ3
bHN4ZnZycjl6ZHhyYSIgdGltZXN0YW1wPSIxNzUyNzYzMjU5Ij40MTI8L2tleT48L2ZvcmVpZ24t
a2V5cz48cmVmLXR5cGUgbmFtZT0iSm91cm5hbCBBcnRpY2xlIj4xNzwvcmVmLXR5cGU+PGNvbnRy
aWJ1dG9ycz48YXV0aG9ycz48YXV0aG9yPlpoYW5nLCBZaTwvYXV0aG9yPjxhdXRob3I+V2VpLCBR
aW5xaW48L2F1dGhvcj48YXV0aG9yPlhpZSwgUGFuPC9hdXRob3I+PGF1dGhvcj5YdSwgWGlhbmRv
bmc8L2F1dGhvcj48L2F1dGhvcnM+PC9jb250cmlidXRvcnM+PHRpdGxlcz48dGl0bGU+QW4gdWx0
cmFzdHJvbmcgbmlvYml1bSBhbGxveSBlbmFibGVkIGJ5IHJlZnJhY3RvcnkgY2FyYmlkZSBhbmQg
ZXV0ZWN0aWMgc3RydWN0dXJlPC90aXRsZT48c2Vjb25kYXJ5LXRpdGxlPk1hdGVyaWFscyBSZXNl
YXJjaCBMZXR0ZXJzPC9zZWNvbmRhcnktdGl0bGU+PC90aXRsZXM+PHBlcmlvZGljYWw+PGZ1bGwt
dGl0bGU+TWF0ZXJpYWxzIFJlc2VhcmNoIExldHRlcnM8L2Z1bGwtdGl0bGU+PC9wZXJpb2RpY2Fs
PjxwYWdlcz4xNjktMTc4PC9wYWdlcz48dm9sdW1lPjExPC92b2x1bWU+PG51bWJlcj4zPC9udW1i
ZXI+PHNlY3Rpb24+MTY5PC9zZWN0aW9uPjxkYXRlcz48eWVhcj4yMDIyPC95ZWFyPjwvZGF0ZXM+
PGlzYm4+MjE2Ni0zODMxPC9pc2JuPjx1cmxzPjwvdXJscz48ZWxlY3Ryb25pYy1yZXNvdXJjZS1u
dW0+MTAuMTA4MC8yMTY2MzgzMS4yMDIyLjIxMzM5Nzc8L2VsZWN0cm9uaWMtcmVzb3VyY2UtbnVt
PjwvcmVjb3JkPjwvQ2l0ZT48Q2l0ZT48QXV0aG9yPlNoZW48L0F1dGhvcj48WWVhcj4yMDI0PC9Z
ZWFyPjxSZWNOdW0+NDE1PC9SZWNOdW0+PHJlY29yZD48cmVjLW51bWJlcj40MTU8L3JlYy1udW1i
ZXI+PGZvcmVpZ24ta2V5cz48a2V5IGFwcD0iRU4iIGRiLWlkPSJhd3B2ejk1MGI5dmUwNGV6cmU1
eGYyd2xzeGZ2cnI5emR4cmEiIHRpbWVzdGFtcD0iMTc1Mjc2MzU2OSI+NDE1PC9rZXk+PC9mb3Jl
aWduLWtleXM+PHJlZi10eXBlIG5hbWU9IkpvdXJuYWwgQXJ0aWNsZSI+MTc8L3JlZi10eXBlPjxj
b250cmlidXRvcnM+PGF1dGhvcnM+PGF1dGhvcj5TaGVuLCBRaWFuZzwvYXV0aG9yPjxhdXRob3I+
V3UsIFhpbnRpbmc8L2F1dGhvcj48YXV0aG9yPkNoZW4sIFhpYW9ob25nPC9hdXRob3I+PGF1dGhv
cj5XZWksIFFpbnFpbjwvYXV0aG9yPjxhdXRob3I+WmhhbmcsIEppYW48L2F1dGhvcj48YXV0aG9y
Pkx1bywgR3VvcWlhbmc8L2F1dGhvcj48L2F1dGhvcnM+PC9jb250cmlidXRvcnM+PHRpdGxlcz48
dGl0bGU+RW5oYW5jZWQgYW4gZXV0ZWN0aWMgY2FyYmlkZSByZWluZm9yY2VkIG5pb2JpdW0gYWxs
b3kgYnkgb3B0aW1pemluZyBNbyBhbmQgVyBhbGxveWluZyBlbGVtZW50czwvdGl0bGU+PHNlY29u
ZGFyeS10aXRsZT5JbnRlcm5hdGlvbmFsIEpvdXJuYWwgb2YgUmVmcmFjdG9yeSBNZXRhbHMgYW5k
IEhhcmQgTWF0ZXJpYWxzPC9zZWNvbmRhcnktdGl0bGU+PC90aXRsZXM+PHBlcmlvZGljYWw+PGZ1
bGwtdGl0bGU+SW50ZXJuYXRpb25hbCBKb3VybmFsIG9mIFJlZnJhY3RvcnkgTWV0YWxzIGFuZCBI
YXJkIE1hdGVyaWFsczwvZnVsbC10aXRsZT48L3BlcmlvZGljYWw+PHZvbHVtZT4xMjU8L3ZvbHVt
ZT48c2VjdGlvbj4xMDY4OTM8L3NlY3Rpb24+PGRhdGVzPjx5ZWFyPjIwMjQ8L3llYXI+PC9kYXRl
cz48aXNibj4wMjYzNDM2ODwvaXNibj48dXJscz48L3VybHM+PGVsZWN0cm9uaWMtcmVzb3VyY2Ut
bnVtPjEwLjEwMTYvai5panJtaG0uMjAyNC4xMDY4OTM8L2VsZWN0cm9uaWMtcmVzb3VyY2UtbnVt
PjwvcmVjb3JkPjwvQ2l0ZT48Q2l0ZT48QXV0aG9yPkdvdTwvQXV0aG9yPjxZZWFyPjIwMjU8L1ll
YXI+PFJlY051bT4xNDU8L1JlY051bT48cmVjb3JkPjxyZWMtbnVtYmVyPjE0NTwvcmVjLW51bWJl
cj48Zm9yZWlnbi1rZXlzPjxrZXkgYXBwPSJFTiIgZGItaWQ9ImF3cHZ6OTUwYjl2ZTA0ZXpyZTV4
ZjJ3bHN4ZnZycjl6ZHhyYSIgdGltZXN0YW1wPSIxNzQxMDcxOTc5Ij4xNDU8L2tleT48L2ZvcmVp
Z24ta2V5cz48cmVmLXR5cGUgbmFtZT0iSm91cm5hbCBBcnRpY2xlIj4xNzwvcmVmLXR5cGU+PGNv
bnRyaWJ1dG9ycz48YXV0aG9ycz48YXV0aG9yPkdvdSwgWHVlcWlhbjwvYXV0aG9yPjxhdXRob3I+
Q2FvLCBSdXFpbmc8L2F1dGhvcj48YXV0aG9yPlpob3UsIFdlaWh1YTwvYXV0aG9yPjxhdXRob3I+
U2hlbiwgWmhlbGluZzwvYXV0aG9yPjxhdXRob3I+TGksIFlpPC9hdXRob3I+PC9hdXRob3JzPjwv
Y29udHJpYnV0b3JzPjx0aXRsZXM+PHRpdGxlPk1pY3Jvc3RydWN0dXJlcywgbWVjaGFuaWNhbCBw
cm9wZXJ0aWVzLCBhbmQgc3RyZW5ndGhlbmluZyBtZWNoYW5pc21zIG9mIHRoZSAoTmJNb1RhKTEw
MOKIkkMgcmVmcmFjdG9yeSBtZWRpdW0tZW50cm9weSBhbGxveXM8L3RpdGxlPjxzZWNvbmRhcnkt
dGl0bGU+Sm91cm5hbCBvZiBNYXRlcmlhbHMgU2NpZW5jZSAmYW1wOyBUZWNobm9sb2d5PC9zZWNv
bmRhcnktdGl0bGU+PC90aXRsZXM+PHBlcmlvZGljYWw+PGZ1bGwtdGl0bGU+Sm91cm5hbCBvZiBN
YXRlcmlhbHMgU2NpZW5jZSAmYW1wOyBUZWNobm9sb2d5PC9mdWxsLXRpdGxlPjwvcGVyaW9kaWNh
bD48cGFnZXM+MTA1LTExOTwvcGFnZXM+PHZvbHVtZT4yMTQ8L3ZvbHVtZT48c2VjdGlvbj4xMDU8
L3NlY3Rpb24+PGRhdGVzPjx5ZWFyPjIwMjU8L3llYXI+PC9kYXRlcz48aXNibj4xMDA1MDMwMjwv
aXNibj48dXJscz48L3VybHM+PGVsZWN0cm9uaWMtcmVzb3VyY2UtbnVtPjEwLjEwMTYvai5qbXN0
LjIwMjQuMDYuMDM0PC9lbGVjdHJvbmljLXJlc291cmNlLW51bT48L3JlY29yZD48L0NpdGU+PENp
dGU+PEF1dGhvcj5TaGVuPC9BdXRob3I+PFllYXI+MjAyMzwvWWVhcj48UmVjTnVtPjQxMzwvUmVj
TnVtPjxyZWNvcmQ+PHJlYy1udW1iZXI+NDEzPC9yZWMtbnVtYmVyPjxmb3JlaWduLWtleXM+PGtl
eSBhcHA9IkVOIiBkYi1pZD0iYXdwdno5NTBiOXZlMDRlenJlNXhmMndsc3hmdnJyOXpkeHJhIiB0
aW1lc3RhbXA9IjE3NTI3NjMzMjIiPjQxMzwva2V5PjwvZm9yZWlnbi1rZXlzPjxyZWYtdHlwZSBu
YW1lPSJKb3VybmFsIEFydGljbGUiPjE3PC9yZWYtdHlwZT48Y29udHJpYnV0b3JzPjxhdXRob3Jz
PjxhdXRob3I+U2hlbiwgUWlhbmc8L2F1dGhvcj48YXV0aG9yPld1LCBYaW50aW5nPC9hdXRob3I+
PGF1dGhvcj5XZWksIFFpbnFpbjwvYXV0aG9yPjxhdXRob3I+WmhhbmcsIEppYW48L2F1dGhvcj48
YXV0aG9yPlh1LCBKdW5qdW48L2F1dGhvcj48YXV0aG9yPldhbmcsIFhpYW88L2F1dGhvcj48YXV0
aG9yPkx1bywgR3VvcWlhbmc8L2F1dGhvcj48L2F1dGhvcnM+PC9jb250cmlidXRvcnM+PHRpdGxl
cz48dGl0bGU+QSBzdHJvbmctZHVjdGlsZSBuaW9iaXVtIGFsbG95IGVuaGFuY2VkIGJ5IGV1dGVj
dGljIE5iMkM8L3RpdGxlPjxzZWNvbmRhcnktdGl0bGU+TWF0ZXJpYWxzIFNjaWVuY2UgYW5kIEVu
Z2luZWVyaW5nOiBBPC9zZWNvbmRhcnktdGl0bGU+PC90aXRsZXM+PHBlcmlvZGljYWw+PGZ1bGwt
dGl0bGU+TWF0ZXJpYWxzIFNjaWVuY2UgYW5kIEVuZ2luZWVyaW5nOiBBPC9mdWxsLXRpdGxlPjwv
cGVyaW9kaWNhbD48dm9sdW1lPjg4Mjwvdm9sdW1lPjxzZWN0aW9uPjE0NTQ0ODwvc2VjdGlvbj48
ZGF0ZXM+PHllYXI+MjAyMzwveWVhcj48L2RhdGVzPjxpc2JuPjA5MjE1MDkzPC9pc2JuPjx1cmxz
PjwvdXJscz48ZWxlY3Ryb25pYy1yZXNvdXJjZS1udW0+MTAuMTAxNi9qLm1zZWEuMjAyMy4xNDU0
NDg8L2VsZWN0cm9uaWMtcmVzb3VyY2UtbnVtPjwvcmVjb3JkPjwvQ2l0ZT48Q2l0ZT48QXV0aG9y
PldlaTwvQXV0aG9yPjxZZWFyPjIwMjM8L1llYXI+PFJlY051bT40MTQ8L1JlY051bT48cmVjb3Jk
PjxyZWMtbnVtYmVyPjQxNDwvcmVjLW51bWJlcj48Zm9yZWlnbi1rZXlzPjxrZXkgYXBwPSJFTiIg
ZGItaWQ9ImF3cHZ6OTUwYjl2ZTA0ZXpyZTV4ZjJ3bHN4ZnZycjl6ZHhyYSIgdGltZXN0YW1wPSIx
NzUyNzYzNTA4Ij40MTQ8L2tleT48L2ZvcmVpZ24ta2V5cz48cmVmLXR5cGUgbmFtZT0iSm91cm5h
bCBBcnRpY2xlIj4xNzwvcmVmLXR5cGU+PGNvbnRyaWJ1dG9ycz48YXV0aG9ycz48YXV0aG9yPldl
aSwgUWlucWluPC9hdXRob3I+PGF1dGhvcj5MaXUsIFppcmFuPC9hdXRob3I+PGF1dGhvcj5TaGVu
LCBRaWFuZzwvYXV0aG9yPjxhdXRob3I+Q2hlbiwgSmlhbmdodWE8L2F1dGhvcj48YXV0aG9yPlh1
LCBYaWFuZG9uZzwvYXV0aG9yPjwvYXV0aG9ycz48L2NvbnRyaWJ1dG9ycz48dGl0bGVzPjx0aXRs
ZT5FbmhhbmNlZCBzdHJlbmd0aCBhbmQgcGxhc3RpY2l0eSBpbiBhIE5iMk1vV0MwLjUgYWxsb3kg
dmlhIGV1dGVjdGljIGRpbHV0ZSBjYXJiaWRlPC90aXRsZT48c2Vjb25kYXJ5LXRpdGxlPk1hdGVy
aWFscyBTY2llbmNlIGFuZCBFbmdpbmVlcmluZzogQTwvc2Vjb25kYXJ5LXRpdGxlPjwvdGl0bGVz
PjxwZXJpb2RpY2FsPjxmdWxsLXRpdGxlPk1hdGVyaWFscyBTY2llbmNlIGFuZCBFbmdpbmVlcmlu
ZzogQTwvZnVsbC10aXRsZT48L3BlcmlvZGljYWw+PHZvbHVtZT44NzI8L3ZvbHVtZT48c2VjdGlv
bj4xNDQ5MjA8L3NlY3Rpb24+PGRhdGVzPjx5ZWFyPjIwMjM8L3llYXI+PC9kYXRlcz48aXNibj4w
OTIxNTA5MzwvaXNibj48dXJscz48L3VybHM+PGVsZWN0cm9uaWMtcmVzb3VyY2UtbnVtPjEwLjEw
MTYvai5tc2VhLjIwMjMuMTQ0OTIwPC9lbGVjdHJvbmljLXJlc291cmNlLW51bT48L3JlY29yZD48
L0NpdGU+PENpdGU+PEF1dGhvcj5UaWFuPC9BdXRob3I+PFllYXI+MjAyNDwvWWVhcj48UmVjTnVt
PjM4ODwvUmVjTnVtPjxyZWNvcmQ+PHJlYy1udW1iZXI+Mzg4PC9yZWMtbnVtYmVyPjxmb3JlaWdu
LWtleXM+PGtleSBhcHA9IkVOIiBkYi1pZD0iYXdwdno5NTBiOXZlMDRlenJlNXhmMndsc3hmdnJy
OXpkeHJhIiB0aW1lc3RhbXA9IjE3NTI3MzI0NzMiPjM4ODwva2V5PjwvZm9yZWlnbi1rZXlzPjxy
ZWYtdHlwZSBuYW1lPSJKb3VybmFsIEFydGljbGUiPjE3PC9yZWYtdHlwZT48Y29udHJpYnV0b3Jz
PjxhdXRob3JzPjxhdXRob3I+VGlhbiwgWXVzaGVuZzwvYXV0aG9yPjxhdXRob3I+V2FuZywgQmVp
eWE8L2F1dGhvcj48YXV0aG9yPldlaSwgRG9uZ3l1PC9hdXRob3I+PGF1dGhvcj5Lb25nLCBEZWNo
ZW5nPC9hdXRob3I+PGF1dGhvcj5XYW5nLCBSdWk8L2F1dGhvcj48YXV0aG9yPlpodSwgR3VvbGlh
bmc8L2F1dGhvcj48YXV0aG9yPlN1biwgQmFvZGU8L2F1dGhvcj48L2F1dGhvcnM+PC9jb250cmli
dXRvcnM+PHRpdGxlcz48dGl0bGU+UHJvbW90ZWQgcm9vbS10ZW1wZXJhdHVyZSBkZWZvcm1hYmls
aXR5IGFuZCBoaWdoLXRlbXBlcmF0dXJlIHN0cmVuZ3RoIHN5bmVyZ3kgdGhyb3VnaCB6aWctemFn
IGZhY2V0ZWQgaW50ZXJmYWNlIGRlc2lnbiBpbiBUaU5iVGFXQzAuNyBldXRlY3RpYyByZWZyYWN0
b3J5IGhpZ2gtZW50cm9weSBhbGxveTwvdGl0bGU+PHNlY29uZGFyeS10aXRsZT5Kb3VybmFsIG9m
IE1hdGVyaWFscyBSZXNlYXJjaCBhbmQgVGVjaG5vbG9neTwvc2Vjb25kYXJ5LXRpdGxlPjwvdGl0
bGVzPjxwZXJpb2RpY2FsPjxmdWxsLXRpdGxlPkpvdXJuYWwgb2YgTWF0ZXJpYWxzIFJlc2VhcmNo
IGFuZCBUZWNobm9sb2d5PC9mdWxsLXRpdGxlPjwvcGVyaW9kaWNhbD48cGFnZXM+OTUwNy05NTE4
PC9wYWdlcz48dm9sdW1lPjMzPC92b2x1bWU+PGtleXdvcmRzPjxrZXl3b3JkPkV1dGVjdGljIGFs
bG95PC9rZXl3b3JkPjxrZXl3b3JkPlJlZnJhY3RvcnkgaGlnaGVudHJvcHkgYWxsb3k8L2tleXdv
cmQ+PGtleXdvcmQ+TWljcm9zdHJ1Y3R1cmU8L2tleXdvcmQ+PGtleXdvcmQ+TWVjaGFuaWNhbCBw
cm9wZXJ0eTwva2V5d29yZD48L2tleXdvcmRzPjxkYXRlcz48eWVhcj4yMDI0PC95ZWFyPjxwdWIt
ZGF0ZXM+PGRhdGU+MjAyNC8xMS8wMS88L2RhdGU+PC9wdWItZGF0ZXM+PC9kYXRlcz48aXNibj4y
MjM4LTc4NTQ8L2lzYm4+PHVybHM+PHJlbGF0ZWQtdXJscz48dXJsPmh0dHBzOi8vd3d3LnNjaWVu
Y2VkaXJlY3QuY29tL3NjaWVuY2UvYXJ0aWNsZS9waWkvUzIyMzg3ODU0MjQwMjc3M1g8L3VybD48
L3JlbGF0ZWQtdXJscz48L3VybHM+PGVsZWN0cm9uaWMtcmVzb3VyY2UtbnVtPmh0dHBzOi8vZG9p
Lm9yZy8xMC4xMDE2L2ouam1ydC4yMDI0LjExLjI0NTwvZWxlY3Ryb25pYy1yZXNvdXJjZS1udW0+
PC9yZWNvcmQ+PC9DaXRlPjxDaXRlPjxBdXRob3I+V2FuZzwvQXV0aG9yPjxZZWFyPjIwMjU8L1ll
YXI+PFJlY051bT40MTY8L1JlY051bT48cmVjb3JkPjxyZWMtbnVtYmVyPjQxNjwvcmVjLW51bWJl
cj48Zm9yZWlnbi1rZXlzPjxrZXkgYXBwPSJFTiIgZGItaWQ9ImF3cHZ6OTUwYjl2ZTA0ZXpyZTV4
ZjJ3bHN4ZnZycjl6ZHhyYSIgdGltZXN0YW1wPSIxNzUyNzYzODg5Ij40MTY8L2tleT48L2ZvcmVp
Z24ta2V5cz48cmVmLXR5cGUgbmFtZT0iSm91cm5hbCBBcnRpY2xlIj4xNzwvcmVmLXR5cGU+PGNv
bnRyaWJ1dG9ycz48YXV0aG9ycz48YXV0aG9yPldhbmcsIFhpYW88L2F1dGhvcj48YXV0aG9yPkx1
bywgR3VvcWlhbmc8L2F1dGhvcj48YXV0aG9yPldlaSwgUWlucWluPC9hdXRob3I+PGF1dGhvcj5T
dW4sIFlpPC9hdXRob3I+PGF1dGhvcj5IdWFuZywgV2VpPC9hdXRob3I+PGF1dGhvcj5QZW5nLCBK
aWFuPC9hdXRob3I+PGF1dGhvcj5aaGFuZywgSmlhbjwvYXV0aG9yPjxhdXRob3I+U2hlbiwgUWlh
bmc8L2F1dGhvcj48L2F1dGhvcnM+PC9jb250cmlidXRvcnM+PHRpdGxlcz48dGl0bGU+U3VwZXJp
b3IgaGlnaC10ZW1wZXJhdHVyZSBzdHJlbmd0aCBvZiBhIGNhcmJpZGUtcmVpbmZvcmNlZCBoaWdo
LWVudHJvcHkgYWxsb3kgd2l0aCB1bHRyYWZpbmUgZXV0ZWN0b2lkIHN0cnVjdHVyZTwvdGl0bGU+
PHNlY29uZGFyeS10aXRsZT5TY3JpcHRhIE1hdGVyaWFsaWE8L3NlY29uZGFyeS10aXRsZT48L3Rp
dGxlcz48cGVyaW9kaWNhbD48ZnVsbC10aXRsZT5TY3JpcHRhIE1hdGVyaWFsaWE8L2Z1bGwtdGl0
bGU+PC9wZXJpb2RpY2FsPjx2b2x1bWU+MjU1PC92b2x1bWU+PHNlY3Rpb24+MTE2MzkzPC9zZWN0
aW9uPjxkYXRlcz48eWVhcj4yMDI1PC95ZWFyPjwvZGF0ZXM+PGlzYm4+MTM1OTY0NjI8L2lzYm4+
PHVybHM+PC91cmxzPjxlbGVjdHJvbmljLXJlc291cmNlLW51bT4xMC4xMDE2L2ouc2NyaXB0YW1h
dC4yMDI0LjExNjM5MzwvZWxlY3Ryb25pYy1yZXNvdXJjZS1udW0+PC9yZWNvcmQ+PC9DaXRlPjwv
RW5kTm90ZT4A
</w:fldData>
        </w:fldChar>
      </w:r>
      <w:r w:rsidR="00F26BD9">
        <w:rPr>
          <w:rFonts w:ascii="Times New Roman" w:eastAsia="宋体" w:hAnsi="Times New Roman" w:cs="Times New Roman"/>
          <w:color w:val="EE0000"/>
          <w:sz w:val="24"/>
          <w:szCs w:val="24"/>
        </w:rPr>
        <w:instrText xml:space="preserve"> ADDIN EN.CITE </w:instrText>
      </w:r>
      <w:r w:rsidR="00F26BD9">
        <w:rPr>
          <w:rFonts w:ascii="Times New Roman" w:eastAsia="宋体" w:hAnsi="Times New Roman" w:cs="Times New Roman"/>
          <w:color w:val="EE0000"/>
          <w:sz w:val="24"/>
          <w:szCs w:val="24"/>
        </w:rPr>
        <w:fldChar w:fldCharType="begin">
          <w:fldData xml:space="preserve">PEVuZE5vdGU+PENpdGU+PEF1dGhvcj5XZWk8L0F1dGhvcj48WWVhcj4yMDIxPC9ZZWFyPjxSZWNO
dW0+NDExPC9SZWNOdW0+PERpc3BsYXlUZXh0PjxzdHlsZSBmYWNlPSJzdXBlcnNjcmlwdCI+NzQt
ODM8L3N0eWxlPjwvRGlzcGxheVRleHQ+PHJlY29yZD48cmVjLW51bWJlcj40MTE8L3JlYy1udW1i
ZXI+PGZvcmVpZ24ta2V5cz48a2V5IGFwcD0iRU4iIGRiLWlkPSJhd3B2ejk1MGI5dmUwNGV6cmU1
eGYyd2xzeGZ2cnI5emR4cmEiIHRpbWVzdGFtcD0iMTc1Mjc2MzAwMSI+NDExPC9rZXk+PC9mb3Jl
aWduLWtleXM+PHJlZi10eXBlIG5hbWU9IkpvdXJuYWwgQXJ0aWNsZSI+MTc8L3JlZi10eXBlPjxj
b250cmlidXRvcnM+PGF1dGhvcnM+PGF1dGhvcj5XZWksIFEuIFEuPC9hdXRob3I+PGF1dGhvcj5Y
dSwgWC4gRC48L2F1dGhvcj48YXV0aG9yPkxpLCBHLiBNLjwvYXV0aG9yPjxhdXRob3I+THVvLCBH
LiBRLjwvYXV0aG9yPjxhdXRob3I+WmhhbmcsIEouPC9hdXRob3I+PGF1dGhvcj5TaGVuLCBRLjwv
YXV0aG9yPjxhdXRob3I+V3UsIEMuIEwuPC9hdXRob3I+PC9hdXRob3JzPjwvY29udHJpYnV0b3Jz
Pjx0aXRsZXM+PHRpdGxlPkEgY2FyYmlkZS1yZWluZm9yY2VkIFJlMC41TW9OYlcoVGFDKTAuOCBl
dXRlY3RpYyBoaWdoLWVudHJvcHkgY29tcG9zaXRlIHdpdGggb3V0c3RhbmRpbmcgY29tcHJlc3Np
dmUgcHJvcGVydGllczwvdGl0bGU+PHNlY29uZGFyeS10aXRsZT5TY3JpcHRhIE1hdGVyaWFsaWE8
L3NlY29uZGFyeS10aXRsZT48L3RpdGxlcz48cGVyaW9kaWNhbD48ZnVsbC10aXRsZT5TY3JpcHRh
IE1hdGVyaWFsaWE8L2Z1bGwtdGl0bGU+PC9wZXJpb2RpY2FsPjx2b2x1bWU+MjAwPC92b2x1bWU+
PHNlY3Rpb24+MTEzOTA5PC9zZWN0aW9uPjxkYXRlcz48eWVhcj4yMDIxPC95ZWFyPjwvZGF0ZXM+
PGlzYm4+MTM1OTY0NjI8L2lzYm4+PHVybHM+PC91cmxzPjxlbGVjdHJvbmljLXJlc291cmNlLW51
bT4xMC4xMDE2L2ouc2NyaXB0YW1hdC4yMDIxLjExMzkwOTwvZWxlY3Ryb25pYy1yZXNvdXJjZS1u
dW0+PC9yZWNvcmQ+PC9DaXRlPjxDaXRlPjxBdXRob3I+V2VpPC9BdXRob3I+PFllYXI+MjAyMTwv
WWVhcj48UmVjTnVtPjQwNjwvUmVjTnVtPjxyZWNvcmQ+PHJlYy1udW1iZXI+NDA2PC9yZWMtbnVt
YmVyPjxmb3JlaWduLWtleXM+PGtleSBhcHA9IkVOIiBkYi1pZD0iYXdwdno5NTBiOXZlMDRlenJl
NXhmMndsc3hmdnJyOXpkeHJhIiB0aW1lc3RhbXA9IjE3NTI3NTcwMDUiPjQwNjwva2V5PjwvZm9y
ZWlnbi1rZXlzPjxyZWYtdHlwZSBuYW1lPSJKb3VybmFsIEFydGljbGUiPjE3PC9yZWYtdHlwZT48
Y29udHJpYnV0b3JzPjxhdXRob3JzPjxhdXRob3I+V2VpLCBRaW5xaW48L2F1dGhvcj48YXV0aG9y
Pkx1bywgR3VvcWlhbmc8L2F1dGhvcj48YXV0aG9yPlR1LCBSb25nPC9hdXRob3I+PGF1dGhvcj5a
aGFuZywgSmlhbjwvYXV0aG9yPjxhdXRob3I+U2hlbiwgUWlhbmc8L2F1dGhvcj48YXV0aG9yPkN1
aSwgWXVqaWU8L2F1dGhvcj48YXV0aG9yPkd1aSwgWXVud2VpPC9hdXRob3I+PGF1dGhvcj5DaGli
YSwgQWtpaGlrbzwvYXV0aG9yPjwvYXV0aG9ycz48L2NvbnRyaWJ1dG9ycz48dGl0bGVzPjx0aXRs
ZT5IaWdoLXRlbXBlcmF0dXJlIHVsdHJhLXN0cmVuZ3RoIG9mIGR1YWwtcGhhc2UgUmUwLjVNb05i
VyhUYUMpMC41IGhpZ2gtZW50cm9weSBhbGxveSBtYXRyaXggY29tcG9zaXRlPC90aXRsZT48c2Vj
b25kYXJ5LXRpdGxlPkpvdXJuYWwgb2YgTWF0ZXJpYWxzIFNjaWVuY2UgJmFtcDsgVGVjaG5vbG9n
eTwvc2Vjb25kYXJ5LXRpdGxlPjwvdGl0bGVzPjxwZXJpb2RpY2FsPjxmdWxsLXRpdGxlPkpvdXJu
YWwgb2YgTWF0ZXJpYWxzIFNjaWVuY2UgJmFtcDsgVGVjaG5vbG9neTwvZnVsbC10aXRsZT48L3Bl
cmlvZGljYWw+PHBhZ2VzPjEtOTwvcGFnZXM+PHZvbHVtZT44NDwvdm9sdW1lPjxzZWN0aW9uPjE8
L3NlY3Rpb24+PGRhdGVzPjx5ZWFyPjIwMjE8L3llYXI+PC9kYXRlcz48aXNibj4xMDA1MDMwMjwv
aXNibj48dXJscz48L3VybHM+PGVsZWN0cm9uaWMtcmVzb3VyY2UtbnVtPjEwLjEwMTYvai5qbXN0
LjIwMjAuMTIuMDE1PC9lbGVjdHJvbmljLXJlc291cmNlLW51bT48L3JlY29yZD48L0NpdGU+PENp
dGU+PEF1dGhvcj5XZWk8L0F1dGhvcj48WWVhcj4yMDIyPC9ZZWFyPjxSZWNOdW0+Mzg3PC9SZWNO
dW0+PHJlY29yZD48cmVjLW51bWJlcj4zODc8L3JlYy1udW1iZXI+PGZvcmVpZ24ta2V5cz48a2V5
IGFwcD0iRU4iIGRiLWlkPSJhd3B2ejk1MGI5dmUwNGV6cmU1eGYyd2xzeGZ2cnI5emR4cmEiIHRp
bWVzdGFtcD0iMTc1MjczMjQ3MCI+Mzg3PC9rZXk+PC9mb3JlaWduLWtleXM+PHJlZi10eXBlIG5h
bWU9IkpvdXJuYWwgQXJ0aWNsZSI+MTc8L3JlZi10eXBlPjxjb250cmlidXRvcnM+PGF1dGhvcnM+
PGF1dGhvcj5XZWksIFFpbnFpbjwvYXV0aG9yPjxhdXRob3I+WHUsIFhpYW5kb25nPC9hdXRob3I+
PGF1dGhvcj5TaGVuLCBRaWFuZzwvYXV0aG9yPjxhdXRob3I+THVvLCBHdW9xaWFuZzwvYXV0aG9y
PjxhdXRob3I+WmhhbmcsIEppYW48L2F1dGhvcj48YXV0aG9yPkxpLCBKaWE8L2F1dGhvcj48YXV0
aG9yPkZhbmcsIFFpaG9uZzwvYXV0aG9yPjxhdXRob3I+TGl1LCBDaGFpbi1Uc3VhbjwvYXV0aG9y
PjxhdXRob3I+Q2hlbiwgTWluZ3dlaTwvYXV0aG9yPjxhdXRob3I+TmllaCwgVGFpLUdhbmc8L2F1
dGhvcj48YXV0aG9yPkNoZW4sIEppYW5naHVhPC9hdXRob3I+PC9hdXRob3JzPjwvY29udHJpYnV0
b3JzPjx0aXRsZXM+PHRpdGxlPk1ldGFsLWNhcmJpZGUgZXV0ZWN0aWNzIHdpdGggbXVsdGlwcmlu
Y2lwYWwgZWxlbWVudHMgbWFrZSBzdXBlcnJlZnJhY3RvcnkgYWxsb3lzPC90aXRsZT48c2Vjb25k
YXJ5LXRpdGxlPlNjaWVuY2UgQWR2YW5jZXM8L3NlY29uZGFyeS10aXRsZT48L3RpdGxlcz48cGVy
aW9kaWNhbD48ZnVsbC10aXRsZT5TY2llbmNlIEFkdmFuY2VzPC9mdWxsLXRpdGxlPjwvcGVyaW9k
aWNhbD48cGFnZXM+ZWFibzIwNjg8L3BhZ2VzPjx2b2x1bWU+ODwvdm9sdW1lPjxudW1iZXI+Mjc8
L251bWJlcj48ZGF0ZXM+PHllYXI+MjAyMjwveWVhcj48L2RhdGVzPjx1cmxzPjxyZWxhdGVkLXVy
bHM+PHVybD5odHRwczovL3d3dy5zY2llbmNlLm9yZy9kb2kvYWJzLzEwLjExMjYvc2NpYWR2LmFi
bzIwNjg8L3VybD48L3JlbGF0ZWQtdXJscz48L3VybHM+PGVsZWN0cm9uaWMtcmVzb3VyY2UtbnVt
PmRvaToxMC4xMTI2L3NjaWFkdi5hYm8yMDY4PC9lbGVjdHJvbmljLXJlc291cmNlLW51bT48L3Jl
Y29yZD48L0NpdGU+PENpdGU+PEF1dGhvcj5aaGFuZzwvQXV0aG9yPjxZZWFyPjIwMjI8L1llYXI+
PFJlY051bT40MTI8L1JlY051bT48cmVjb3JkPjxyZWMtbnVtYmVyPjQxMjwvcmVjLW51bWJlcj48
Zm9yZWlnbi1rZXlzPjxrZXkgYXBwPSJFTiIgZGItaWQ9ImF3cHZ6OTUwYjl2ZTA0ZXpyZTV4ZjJ3
bHN4ZnZycjl6ZHhyYSIgdGltZXN0YW1wPSIxNzUyNzYzMjU5Ij40MTI8L2tleT48L2ZvcmVpZ24t
a2V5cz48cmVmLXR5cGUgbmFtZT0iSm91cm5hbCBBcnRpY2xlIj4xNzwvcmVmLXR5cGU+PGNvbnRy
aWJ1dG9ycz48YXV0aG9ycz48YXV0aG9yPlpoYW5nLCBZaTwvYXV0aG9yPjxhdXRob3I+V2VpLCBR
aW5xaW48L2F1dGhvcj48YXV0aG9yPlhpZSwgUGFuPC9hdXRob3I+PGF1dGhvcj5YdSwgWGlhbmRv
bmc8L2F1dGhvcj48L2F1dGhvcnM+PC9jb250cmlidXRvcnM+PHRpdGxlcz48dGl0bGU+QW4gdWx0
cmFzdHJvbmcgbmlvYml1bSBhbGxveSBlbmFibGVkIGJ5IHJlZnJhY3RvcnkgY2FyYmlkZSBhbmQg
ZXV0ZWN0aWMgc3RydWN0dXJlPC90aXRsZT48c2Vjb25kYXJ5LXRpdGxlPk1hdGVyaWFscyBSZXNl
YXJjaCBMZXR0ZXJzPC9zZWNvbmRhcnktdGl0bGU+PC90aXRsZXM+PHBlcmlvZGljYWw+PGZ1bGwt
dGl0bGU+TWF0ZXJpYWxzIFJlc2VhcmNoIExldHRlcnM8L2Z1bGwtdGl0bGU+PC9wZXJpb2RpY2Fs
PjxwYWdlcz4xNjktMTc4PC9wYWdlcz48dm9sdW1lPjExPC92b2x1bWU+PG51bWJlcj4zPC9udW1i
ZXI+PHNlY3Rpb24+MTY5PC9zZWN0aW9uPjxkYXRlcz48eWVhcj4yMDIyPC95ZWFyPjwvZGF0ZXM+
PGlzYm4+MjE2Ni0zODMxPC9pc2JuPjx1cmxzPjwvdXJscz48ZWxlY3Ryb25pYy1yZXNvdXJjZS1u
dW0+MTAuMTA4MC8yMTY2MzgzMS4yMDIyLjIxMzM5Nzc8L2VsZWN0cm9uaWMtcmVzb3VyY2UtbnVt
PjwvcmVjb3JkPjwvQ2l0ZT48Q2l0ZT48QXV0aG9yPlNoZW48L0F1dGhvcj48WWVhcj4yMDI0PC9Z
ZWFyPjxSZWNOdW0+NDE1PC9SZWNOdW0+PHJlY29yZD48cmVjLW51bWJlcj40MTU8L3JlYy1udW1i
ZXI+PGZvcmVpZ24ta2V5cz48a2V5IGFwcD0iRU4iIGRiLWlkPSJhd3B2ejk1MGI5dmUwNGV6cmU1
eGYyd2xzeGZ2cnI5emR4cmEiIHRpbWVzdGFtcD0iMTc1Mjc2MzU2OSI+NDE1PC9rZXk+PC9mb3Jl
aWduLWtleXM+PHJlZi10eXBlIG5hbWU9IkpvdXJuYWwgQXJ0aWNsZSI+MTc8L3JlZi10eXBlPjxj
b250cmlidXRvcnM+PGF1dGhvcnM+PGF1dGhvcj5TaGVuLCBRaWFuZzwvYXV0aG9yPjxhdXRob3I+
V3UsIFhpbnRpbmc8L2F1dGhvcj48YXV0aG9yPkNoZW4sIFhpYW9ob25nPC9hdXRob3I+PGF1dGhv
cj5XZWksIFFpbnFpbjwvYXV0aG9yPjxhdXRob3I+WmhhbmcsIEppYW48L2F1dGhvcj48YXV0aG9y
Pkx1bywgR3VvcWlhbmc8L2F1dGhvcj48L2F1dGhvcnM+PC9jb250cmlidXRvcnM+PHRpdGxlcz48
dGl0bGU+RW5oYW5jZWQgYW4gZXV0ZWN0aWMgY2FyYmlkZSByZWluZm9yY2VkIG5pb2JpdW0gYWxs
b3kgYnkgb3B0aW1pemluZyBNbyBhbmQgVyBhbGxveWluZyBlbGVtZW50czwvdGl0bGU+PHNlY29u
ZGFyeS10aXRsZT5JbnRlcm5hdGlvbmFsIEpvdXJuYWwgb2YgUmVmcmFjdG9yeSBNZXRhbHMgYW5k
IEhhcmQgTWF0ZXJpYWxzPC9zZWNvbmRhcnktdGl0bGU+PC90aXRsZXM+PHBlcmlvZGljYWw+PGZ1
bGwtdGl0bGU+SW50ZXJuYXRpb25hbCBKb3VybmFsIG9mIFJlZnJhY3RvcnkgTWV0YWxzIGFuZCBI
YXJkIE1hdGVyaWFsczwvZnVsbC10aXRsZT48L3BlcmlvZGljYWw+PHZvbHVtZT4xMjU8L3ZvbHVt
ZT48c2VjdGlvbj4xMDY4OTM8L3NlY3Rpb24+PGRhdGVzPjx5ZWFyPjIwMjQ8L3llYXI+PC9kYXRl
cz48aXNibj4wMjYzNDM2ODwvaXNibj48dXJscz48L3VybHM+PGVsZWN0cm9uaWMtcmVzb3VyY2Ut
bnVtPjEwLjEwMTYvai5panJtaG0uMjAyNC4xMDY4OTM8L2VsZWN0cm9uaWMtcmVzb3VyY2UtbnVt
PjwvcmVjb3JkPjwvQ2l0ZT48Q2l0ZT48QXV0aG9yPkdvdTwvQXV0aG9yPjxZZWFyPjIwMjU8L1ll
YXI+PFJlY051bT4xNDU8L1JlY051bT48cmVjb3JkPjxyZWMtbnVtYmVyPjE0NTwvcmVjLW51bWJl
cj48Zm9yZWlnbi1rZXlzPjxrZXkgYXBwPSJFTiIgZGItaWQ9ImF3cHZ6OTUwYjl2ZTA0ZXpyZTV4
ZjJ3bHN4ZnZycjl6ZHhyYSIgdGltZXN0YW1wPSIxNzQxMDcxOTc5Ij4xNDU8L2tleT48L2ZvcmVp
Z24ta2V5cz48cmVmLXR5cGUgbmFtZT0iSm91cm5hbCBBcnRpY2xlIj4xNzwvcmVmLXR5cGU+PGNv
bnRyaWJ1dG9ycz48YXV0aG9ycz48YXV0aG9yPkdvdSwgWHVlcWlhbjwvYXV0aG9yPjxhdXRob3I+
Q2FvLCBSdXFpbmc8L2F1dGhvcj48YXV0aG9yPlpob3UsIFdlaWh1YTwvYXV0aG9yPjxhdXRob3I+
U2hlbiwgWmhlbGluZzwvYXV0aG9yPjxhdXRob3I+TGksIFlpPC9hdXRob3I+PC9hdXRob3JzPjwv
Y29udHJpYnV0b3JzPjx0aXRsZXM+PHRpdGxlPk1pY3Jvc3RydWN0dXJlcywgbWVjaGFuaWNhbCBw
cm9wZXJ0aWVzLCBhbmQgc3RyZW5ndGhlbmluZyBtZWNoYW5pc21zIG9mIHRoZSAoTmJNb1RhKTEw
MOKIkkMgcmVmcmFjdG9yeSBtZWRpdW0tZW50cm9weSBhbGxveXM8L3RpdGxlPjxzZWNvbmRhcnkt
dGl0bGU+Sm91cm5hbCBvZiBNYXRlcmlhbHMgU2NpZW5jZSAmYW1wOyBUZWNobm9sb2d5PC9zZWNv
bmRhcnktdGl0bGU+PC90aXRsZXM+PHBlcmlvZGljYWw+PGZ1bGwtdGl0bGU+Sm91cm5hbCBvZiBN
YXRlcmlhbHMgU2NpZW5jZSAmYW1wOyBUZWNobm9sb2d5PC9mdWxsLXRpdGxlPjwvcGVyaW9kaWNh
bD48cGFnZXM+MTA1LTExOTwvcGFnZXM+PHZvbHVtZT4yMTQ8L3ZvbHVtZT48c2VjdGlvbj4xMDU8
L3NlY3Rpb24+PGRhdGVzPjx5ZWFyPjIwMjU8L3llYXI+PC9kYXRlcz48aXNibj4xMDA1MDMwMjwv
aXNibj48dXJscz48L3VybHM+PGVsZWN0cm9uaWMtcmVzb3VyY2UtbnVtPjEwLjEwMTYvai5qbXN0
LjIwMjQuMDYuMDM0PC9lbGVjdHJvbmljLXJlc291cmNlLW51bT48L3JlY29yZD48L0NpdGU+PENp
dGU+PEF1dGhvcj5TaGVuPC9BdXRob3I+PFllYXI+MjAyMzwvWWVhcj48UmVjTnVtPjQxMzwvUmVj
TnVtPjxyZWNvcmQ+PHJlYy1udW1iZXI+NDEzPC9yZWMtbnVtYmVyPjxmb3JlaWduLWtleXM+PGtl
eSBhcHA9IkVOIiBkYi1pZD0iYXdwdno5NTBiOXZlMDRlenJlNXhmMndsc3hmdnJyOXpkeHJhIiB0
aW1lc3RhbXA9IjE3NTI3NjMzMjIiPjQxMzwva2V5PjwvZm9yZWlnbi1rZXlzPjxyZWYtdHlwZSBu
YW1lPSJKb3VybmFsIEFydGljbGUiPjE3PC9yZWYtdHlwZT48Y29udHJpYnV0b3JzPjxhdXRob3Jz
PjxhdXRob3I+U2hlbiwgUWlhbmc8L2F1dGhvcj48YXV0aG9yPld1LCBYaW50aW5nPC9hdXRob3I+
PGF1dGhvcj5XZWksIFFpbnFpbjwvYXV0aG9yPjxhdXRob3I+WmhhbmcsIEppYW48L2F1dGhvcj48
YXV0aG9yPlh1LCBKdW5qdW48L2F1dGhvcj48YXV0aG9yPldhbmcsIFhpYW88L2F1dGhvcj48YXV0
aG9yPkx1bywgR3VvcWlhbmc8L2F1dGhvcj48L2F1dGhvcnM+PC9jb250cmlidXRvcnM+PHRpdGxl
cz48dGl0bGU+QSBzdHJvbmctZHVjdGlsZSBuaW9iaXVtIGFsbG95IGVuaGFuY2VkIGJ5IGV1dGVj
dGljIE5iMkM8L3RpdGxlPjxzZWNvbmRhcnktdGl0bGU+TWF0ZXJpYWxzIFNjaWVuY2UgYW5kIEVu
Z2luZWVyaW5nOiBBPC9zZWNvbmRhcnktdGl0bGU+PC90aXRsZXM+PHBlcmlvZGljYWw+PGZ1bGwt
dGl0bGU+TWF0ZXJpYWxzIFNjaWVuY2UgYW5kIEVuZ2luZWVyaW5nOiBBPC9mdWxsLXRpdGxlPjwv
cGVyaW9kaWNhbD48dm9sdW1lPjg4Mjwvdm9sdW1lPjxzZWN0aW9uPjE0NTQ0ODwvc2VjdGlvbj48
ZGF0ZXM+PHllYXI+MjAyMzwveWVhcj48L2RhdGVzPjxpc2JuPjA5MjE1MDkzPC9pc2JuPjx1cmxz
PjwvdXJscz48ZWxlY3Ryb25pYy1yZXNvdXJjZS1udW0+MTAuMTAxNi9qLm1zZWEuMjAyMy4xNDU0
NDg8L2VsZWN0cm9uaWMtcmVzb3VyY2UtbnVtPjwvcmVjb3JkPjwvQ2l0ZT48Q2l0ZT48QXV0aG9y
PldlaTwvQXV0aG9yPjxZZWFyPjIwMjM8L1llYXI+PFJlY051bT40MTQ8L1JlY051bT48cmVjb3Jk
PjxyZWMtbnVtYmVyPjQxNDwvcmVjLW51bWJlcj48Zm9yZWlnbi1rZXlzPjxrZXkgYXBwPSJFTiIg
ZGItaWQ9ImF3cHZ6OTUwYjl2ZTA0ZXpyZTV4ZjJ3bHN4ZnZycjl6ZHhyYSIgdGltZXN0YW1wPSIx
NzUyNzYzNTA4Ij40MTQ8L2tleT48L2ZvcmVpZ24ta2V5cz48cmVmLXR5cGUgbmFtZT0iSm91cm5h
bCBBcnRpY2xlIj4xNzwvcmVmLXR5cGU+PGNvbnRyaWJ1dG9ycz48YXV0aG9ycz48YXV0aG9yPldl
aSwgUWlucWluPC9hdXRob3I+PGF1dGhvcj5MaXUsIFppcmFuPC9hdXRob3I+PGF1dGhvcj5TaGVu
LCBRaWFuZzwvYXV0aG9yPjxhdXRob3I+Q2hlbiwgSmlhbmdodWE8L2F1dGhvcj48YXV0aG9yPlh1
LCBYaWFuZG9uZzwvYXV0aG9yPjwvYXV0aG9ycz48L2NvbnRyaWJ1dG9ycz48dGl0bGVzPjx0aXRs
ZT5FbmhhbmNlZCBzdHJlbmd0aCBhbmQgcGxhc3RpY2l0eSBpbiBhIE5iMk1vV0MwLjUgYWxsb3kg
dmlhIGV1dGVjdGljIGRpbHV0ZSBjYXJiaWRlPC90aXRsZT48c2Vjb25kYXJ5LXRpdGxlPk1hdGVy
aWFscyBTY2llbmNlIGFuZCBFbmdpbmVlcmluZzogQTwvc2Vjb25kYXJ5LXRpdGxlPjwvdGl0bGVz
PjxwZXJpb2RpY2FsPjxmdWxsLXRpdGxlPk1hdGVyaWFscyBTY2llbmNlIGFuZCBFbmdpbmVlcmlu
ZzogQTwvZnVsbC10aXRsZT48L3BlcmlvZGljYWw+PHZvbHVtZT44NzI8L3ZvbHVtZT48c2VjdGlv
bj4xNDQ5MjA8L3NlY3Rpb24+PGRhdGVzPjx5ZWFyPjIwMjM8L3llYXI+PC9kYXRlcz48aXNibj4w
OTIxNTA5MzwvaXNibj48dXJscz48L3VybHM+PGVsZWN0cm9uaWMtcmVzb3VyY2UtbnVtPjEwLjEw
MTYvai5tc2VhLjIwMjMuMTQ0OTIwPC9lbGVjdHJvbmljLXJlc291cmNlLW51bT48L3JlY29yZD48
L0NpdGU+PENpdGU+PEF1dGhvcj5UaWFuPC9BdXRob3I+PFllYXI+MjAyNDwvWWVhcj48UmVjTnVt
PjM4ODwvUmVjTnVtPjxyZWNvcmQ+PHJlYy1udW1iZXI+Mzg4PC9yZWMtbnVtYmVyPjxmb3JlaWdu
LWtleXM+PGtleSBhcHA9IkVOIiBkYi1pZD0iYXdwdno5NTBiOXZlMDRlenJlNXhmMndsc3hmdnJy
OXpkeHJhIiB0aW1lc3RhbXA9IjE3NTI3MzI0NzMiPjM4ODwva2V5PjwvZm9yZWlnbi1rZXlzPjxy
ZWYtdHlwZSBuYW1lPSJKb3VybmFsIEFydGljbGUiPjE3PC9yZWYtdHlwZT48Y29udHJpYnV0b3Jz
PjxhdXRob3JzPjxhdXRob3I+VGlhbiwgWXVzaGVuZzwvYXV0aG9yPjxhdXRob3I+V2FuZywgQmVp
eWE8L2F1dGhvcj48YXV0aG9yPldlaSwgRG9uZ3l1PC9hdXRob3I+PGF1dGhvcj5Lb25nLCBEZWNo
ZW5nPC9hdXRob3I+PGF1dGhvcj5XYW5nLCBSdWk8L2F1dGhvcj48YXV0aG9yPlpodSwgR3VvbGlh
bmc8L2F1dGhvcj48YXV0aG9yPlN1biwgQmFvZGU8L2F1dGhvcj48L2F1dGhvcnM+PC9jb250cmli
dXRvcnM+PHRpdGxlcz48dGl0bGU+UHJvbW90ZWQgcm9vbS10ZW1wZXJhdHVyZSBkZWZvcm1hYmls
aXR5IGFuZCBoaWdoLXRlbXBlcmF0dXJlIHN0cmVuZ3RoIHN5bmVyZ3kgdGhyb3VnaCB6aWctemFn
IGZhY2V0ZWQgaW50ZXJmYWNlIGRlc2lnbiBpbiBUaU5iVGFXQzAuNyBldXRlY3RpYyByZWZyYWN0
b3J5IGhpZ2gtZW50cm9weSBhbGxveTwvdGl0bGU+PHNlY29uZGFyeS10aXRsZT5Kb3VybmFsIG9m
IE1hdGVyaWFscyBSZXNlYXJjaCBhbmQgVGVjaG5vbG9neTwvc2Vjb25kYXJ5LXRpdGxlPjwvdGl0
bGVzPjxwZXJpb2RpY2FsPjxmdWxsLXRpdGxlPkpvdXJuYWwgb2YgTWF0ZXJpYWxzIFJlc2VhcmNo
IGFuZCBUZWNobm9sb2d5PC9mdWxsLXRpdGxlPjwvcGVyaW9kaWNhbD48cGFnZXM+OTUwNy05NTE4
PC9wYWdlcz48dm9sdW1lPjMzPC92b2x1bWU+PGtleXdvcmRzPjxrZXl3b3JkPkV1dGVjdGljIGFs
bG95PC9rZXl3b3JkPjxrZXl3b3JkPlJlZnJhY3RvcnkgaGlnaGVudHJvcHkgYWxsb3k8L2tleXdv
cmQ+PGtleXdvcmQ+TWljcm9zdHJ1Y3R1cmU8L2tleXdvcmQ+PGtleXdvcmQ+TWVjaGFuaWNhbCBw
cm9wZXJ0eTwva2V5d29yZD48L2tleXdvcmRzPjxkYXRlcz48eWVhcj4yMDI0PC95ZWFyPjxwdWIt
ZGF0ZXM+PGRhdGU+MjAyNC8xMS8wMS88L2RhdGU+PC9wdWItZGF0ZXM+PC9kYXRlcz48aXNibj4y
MjM4LTc4NTQ8L2lzYm4+PHVybHM+PHJlbGF0ZWQtdXJscz48dXJsPmh0dHBzOi8vd3d3LnNjaWVu
Y2VkaXJlY3QuY29tL3NjaWVuY2UvYXJ0aWNsZS9waWkvUzIyMzg3ODU0MjQwMjc3M1g8L3VybD48
L3JlbGF0ZWQtdXJscz48L3VybHM+PGVsZWN0cm9uaWMtcmVzb3VyY2UtbnVtPmh0dHBzOi8vZG9p
Lm9yZy8xMC4xMDE2L2ouam1ydC4yMDI0LjExLjI0NTwvZWxlY3Ryb25pYy1yZXNvdXJjZS1udW0+
PC9yZWNvcmQ+PC9DaXRlPjxDaXRlPjxBdXRob3I+V2FuZzwvQXV0aG9yPjxZZWFyPjIwMjU8L1ll
YXI+PFJlY051bT40MTY8L1JlY051bT48cmVjb3JkPjxyZWMtbnVtYmVyPjQxNjwvcmVjLW51bWJl
cj48Zm9yZWlnbi1rZXlzPjxrZXkgYXBwPSJFTiIgZGItaWQ9ImF3cHZ6OTUwYjl2ZTA0ZXpyZTV4
ZjJ3bHN4ZnZycjl6ZHhyYSIgdGltZXN0YW1wPSIxNzUyNzYzODg5Ij40MTY8L2tleT48L2ZvcmVp
Z24ta2V5cz48cmVmLXR5cGUgbmFtZT0iSm91cm5hbCBBcnRpY2xlIj4xNzwvcmVmLXR5cGU+PGNv
bnRyaWJ1dG9ycz48YXV0aG9ycz48YXV0aG9yPldhbmcsIFhpYW88L2F1dGhvcj48YXV0aG9yPkx1
bywgR3VvcWlhbmc8L2F1dGhvcj48YXV0aG9yPldlaSwgUWlucWluPC9hdXRob3I+PGF1dGhvcj5T
dW4sIFlpPC9hdXRob3I+PGF1dGhvcj5IdWFuZywgV2VpPC9hdXRob3I+PGF1dGhvcj5QZW5nLCBK
aWFuPC9hdXRob3I+PGF1dGhvcj5aaGFuZywgSmlhbjwvYXV0aG9yPjxhdXRob3I+U2hlbiwgUWlh
bmc8L2F1dGhvcj48L2F1dGhvcnM+PC9jb250cmlidXRvcnM+PHRpdGxlcz48dGl0bGU+U3VwZXJp
b3IgaGlnaC10ZW1wZXJhdHVyZSBzdHJlbmd0aCBvZiBhIGNhcmJpZGUtcmVpbmZvcmNlZCBoaWdo
LWVudHJvcHkgYWxsb3kgd2l0aCB1bHRyYWZpbmUgZXV0ZWN0b2lkIHN0cnVjdHVyZTwvdGl0bGU+
PHNlY29uZGFyeS10aXRsZT5TY3JpcHRhIE1hdGVyaWFsaWE8L3NlY29uZGFyeS10aXRsZT48L3Rp
dGxlcz48cGVyaW9kaWNhbD48ZnVsbC10aXRsZT5TY3JpcHRhIE1hdGVyaWFsaWE8L2Z1bGwtdGl0
bGU+PC9wZXJpb2RpY2FsPjx2b2x1bWU+MjU1PC92b2x1bWU+PHNlY3Rpb24+MTE2MzkzPC9zZWN0
aW9uPjxkYXRlcz48eWVhcj4yMDI1PC95ZWFyPjwvZGF0ZXM+PGlzYm4+MTM1OTY0NjI8L2lzYm4+
PHVybHM+PC91cmxzPjxlbGVjdHJvbmljLXJlc291cmNlLW51bT4xMC4xMDE2L2ouc2NyaXB0YW1h
dC4yMDI0LjExNjM5MzwvZWxlY3Ryb25pYy1yZXNvdXJjZS1udW0+PC9yZWNvcmQ+PC9DaXRlPjwv
RW5kTm90ZT4A
</w:fldData>
        </w:fldChar>
      </w:r>
      <w:r w:rsidR="00F26BD9">
        <w:rPr>
          <w:rFonts w:ascii="Times New Roman" w:eastAsia="宋体" w:hAnsi="Times New Roman" w:cs="Times New Roman"/>
          <w:color w:val="EE0000"/>
          <w:sz w:val="24"/>
          <w:szCs w:val="24"/>
        </w:rPr>
        <w:instrText xml:space="preserve"> ADDIN EN.CITE.DATA </w:instrText>
      </w:r>
      <w:r w:rsidR="00F26BD9">
        <w:rPr>
          <w:rFonts w:ascii="Times New Roman" w:eastAsia="宋体" w:hAnsi="Times New Roman" w:cs="Times New Roman"/>
          <w:color w:val="EE0000"/>
          <w:sz w:val="24"/>
          <w:szCs w:val="24"/>
        </w:rPr>
      </w:r>
      <w:r w:rsidR="00F26BD9">
        <w:rPr>
          <w:rFonts w:ascii="Times New Roman" w:eastAsia="宋体" w:hAnsi="Times New Roman" w:cs="Times New Roman"/>
          <w:color w:val="EE0000"/>
          <w:sz w:val="24"/>
          <w:szCs w:val="24"/>
        </w:rPr>
        <w:fldChar w:fldCharType="end"/>
      </w:r>
      <w:r w:rsidR="001A3E91" w:rsidRPr="008F25D3">
        <w:rPr>
          <w:rFonts w:ascii="Times New Roman" w:eastAsia="宋体" w:hAnsi="Times New Roman" w:cs="Times New Roman"/>
          <w:color w:val="EE0000"/>
          <w:sz w:val="24"/>
          <w:szCs w:val="24"/>
        </w:rPr>
      </w:r>
      <w:r w:rsidR="001A3E91" w:rsidRPr="008F25D3">
        <w:rPr>
          <w:rFonts w:ascii="Times New Roman" w:eastAsia="宋体" w:hAnsi="Times New Roman" w:cs="Times New Roman"/>
          <w:color w:val="EE0000"/>
          <w:sz w:val="24"/>
          <w:szCs w:val="24"/>
        </w:rPr>
        <w:fldChar w:fldCharType="separate"/>
      </w:r>
      <w:r w:rsidR="00F26BD9" w:rsidRPr="00F26BD9">
        <w:rPr>
          <w:rFonts w:ascii="Times New Roman" w:eastAsia="宋体" w:hAnsi="Times New Roman" w:cs="Times New Roman"/>
          <w:noProof/>
          <w:color w:val="EE0000"/>
          <w:sz w:val="24"/>
          <w:szCs w:val="24"/>
          <w:vertAlign w:val="superscript"/>
        </w:rPr>
        <w:t>74-83</w:t>
      </w:r>
      <w:r w:rsidR="001A3E91" w:rsidRPr="008F25D3">
        <w:rPr>
          <w:rFonts w:ascii="Times New Roman" w:eastAsia="宋体" w:hAnsi="Times New Roman" w:cs="Times New Roman"/>
          <w:color w:val="EE0000"/>
          <w:sz w:val="24"/>
          <w:szCs w:val="24"/>
        </w:rPr>
        <w:fldChar w:fldCharType="end"/>
      </w:r>
      <w:r w:rsidR="00996D30">
        <w:rPr>
          <w:rFonts w:ascii="Times New Roman" w:eastAsia="宋体" w:hAnsi="Times New Roman" w:cs="Times New Roman" w:hint="eastAsia"/>
          <w:sz w:val="24"/>
          <w:szCs w:val="24"/>
        </w:rPr>
        <w:t>, which are actually inapplicable.</w:t>
      </w:r>
      <w:r w:rsidR="009B4A04">
        <w:rPr>
          <w:rFonts w:ascii="Times New Roman" w:eastAsia="宋体" w:hAnsi="Times New Roman" w:cs="Times New Roman" w:hint="eastAsia"/>
          <w:sz w:val="24"/>
          <w:szCs w:val="24"/>
        </w:rPr>
        <w:t xml:space="preserve"> Therefore, </w:t>
      </w:r>
      <w:r w:rsidR="000E0EEC">
        <w:rPr>
          <w:rFonts w:ascii="Times New Roman" w:eastAsia="宋体" w:hAnsi="Times New Roman" w:cs="Times New Roman" w:hint="eastAsia"/>
          <w:sz w:val="24"/>
          <w:szCs w:val="24"/>
        </w:rPr>
        <w:t xml:space="preserve">it is of </w:t>
      </w:r>
      <w:r w:rsidR="000E0EEC">
        <w:rPr>
          <w:rFonts w:ascii="Times New Roman" w:eastAsia="宋体" w:hAnsi="Times New Roman" w:cs="Times New Roman" w:hint="eastAsia"/>
          <w:sz w:val="24"/>
          <w:szCs w:val="24"/>
        </w:rPr>
        <w:lastRenderedPageBreak/>
        <w:t xml:space="preserve">substancial significance to </w:t>
      </w:r>
      <w:r w:rsidR="009B4A04">
        <w:rPr>
          <w:rFonts w:ascii="Times New Roman" w:eastAsia="宋体" w:hAnsi="Times New Roman" w:cs="Times New Roman" w:hint="eastAsia"/>
          <w:sz w:val="24"/>
          <w:szCs w:val="24"/>
        </w:rPr>
        <w:t>introduc</w:t>
      </w:r>
      <w:r w:rsidR="000E0EEC">
        <w:rPr>
          <w:rFonts w:ascii="Times New Roman" w:eastAsia="宋体" w:hAnsi="Times New Roman" w:cs="Times New Roman" w:hint="eastAsia"/>
          <w:sz w:val="24"/>
          <w:szCs w:val="24"/>
        </w:rPr>
        <w:t>e</w:t>
      </w:r>
      <w:r w:rsidR="009B4A04">
        <w:rPr>
          <w:rFonts w:ascii="Times New Roman" w:eastAsia="宋体" w:hAnsi="Times New Roman" w:cs="Times New Roman" w:hint="eastAsia"/>
          <w:sz w:val="24"/>
          <w:szCs w:val="24"/>
        </w:rPr>
        <w:t xml:space="preserve"> carbide-precipitation strengthening into RCCAs by carbon microalloying without cancelling off the oxygen scavenging and </w:t>
      </w:r>
      <w:r w:rsidR="005836ED">
        <w:rPr>
          <w:rFonts w:ascii="Times New Roman" w:eastAsia="宋体" w:hAnsi="Times New Roman" w:cs="Times New Roman" w:hint="eastAsia"/>
          <w:sz w:val="24"/>
          <w:szCs w:val="24"/>
        </w:rPr>
        <w:t>ductilisation</w:t>
      </w:r>
      <w:r w:rsidR="009B4A04">
        <w:rPr>
          <w:rFonts w:ascii="Times New Roman" w:eastAsia="宋体" w:hAnsi="Times New Roman" w:cs="Times New Roman" w:hint="eastAsia"/>
          <w:sz w:val="24"/>
          <w:szCs w:val="24"/>
        </w:rPr>
        <w:t xml:space="preserve"> effect brought by the same strategy</w:t>
      </w:r>
      <w:r w:rsidR="000E0EEC">
        <w:rPr>
          <w:rFonts w:ascii="Times New Roman" w:eastAsia="宋体" w:hAnsi="Times New Roman" w:cs="Times New Roman" w:hint="eastAsia"/>
          <w:sz w:val="24"/>
          <w:szCs w:val="24"/>
        </w:rPr>
        <w:t>.</w:t>
      </w:r>
    </w:p>
    <w:p w14:paraId="5E52D5AD" w14:textId="5773E4E9" w:rsidR="00D951B5" w:rsidRPr="00D951B5" w:rsidRDefault="00D47746" w:rsidP="00FA3D60">
      <w:pPr>
        <w:spacing w:line="48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 xml:space="preserve">For another compositional space of RCCAs, the </w:t>
      </w:r>
      <w:r w:rsidR="00D951B5" w:rsidRPr="00D951B5">
        <w:rPr>
          <w:rFonts w:ascii="Times New Roman" w:hAnsi="Times New Roman" w:cs="Times New Roman" w:hint="eastAsia"/>
          <w:sz w:val="24"/>
          <w:szCs w:val="24"/>
        </w:rPr>
        <w:t>Ti</w:t>
      </w:r>
      <w:r>
        <w:rPr>
          <w:rFonts w:ascii="Times New Roman" w:hAnsi="Times New Roman" w:cs="Times New Roman" w:hint="eastAsia"/>
          <w:sz w:val="24"/>
          <w:szCs w:val="24"/>
        </w:rPr>
        <w:t>-</w:t>
      </w:r>
      <w:r w:rsidR="00D951B5" w:rsidRPr="00D951B5">
        <w:rPr>
          <w:rFonts w:ascii="Times New Roman" w:hAnsi="Times New Roman" w:cs="Times New Roman" w:hint="eastAsia"/>
          <w:sz w:val="24"/>
          <w:szCs w:val="24"/>
        </w:rPr>
        <w:t>Zr</w:t>
      </w:r>
      <w:r>
        <w:rPr>
          <w:rFonts w:ascii="Times New Roman" w:hAnsi="Times New Roman" w:cs="Times New Roman" w:hint="eastAsia"/>
          <w:sz w:val="24"/>
          <w:szCs w:val="24"/>
        </w:rPr>
        <w:t>-</w:t>
      </w:r>
      <w:r w:rsidR="00D951B5" w:rsidRPr="00D951B5">
        <w:rPr>
          <w:rFonts w:ascii="Times New Roman" w:hAnsi="Times New Roman" w:cs="Times New Roman" w:hint="eastAsia"/>
          <w:sz w:val="24"/>
          <w:szCs w:val="24"/>
        </w:rPr>
        <w:t>Hf</w:t>
      </w:r>
      <w:r>
        <w:rPr>
          <w:rFonts w:ascii="Times New Roman" w:hAnsi="Times New Roman" w:cs="Times New Roman" w:hint="eastAsia"/>
          <w:sz w:val="24"/>
          <w:szCs w:val="24"/>
        </w:rPr>
        <w:t>-</w:t>
      </w:r>
      <w:r w:rsidR="00D951B5" w:rsidRPr="00D951B5">
        <w:rPr>
          <w:rFonts w:ascii="Times New Roman" w:hAnsi="Times New Roman" w:cs="Times New Roman" w:hint="eastAsia"/>
          <w:sz w:val="24"/>
          <w:szCs w:val="24"/>
        </w:rPr>
        <w:t>Nb</w:t>
      </w:r>
      <w:r>
        <w:rPr>
          <w:rFonts w:ascii="Times New Roman" w:hAnsi="Times New Roman" w:cs="Times New Roman" w:hint="eastAsia"/>
          <w:sz w:val="24"/>
          <w:szCs w:val="24"/>
        </w:rPr>
        <w:t>-</w:t>
      </w:r>
      <w:r w:rsidR="00D951B5" w:rsidRPr="00D951B5">
        <w:rPr>
          <w:rFonts w:ascii="Times New Roman" w:hAnsi="Times New Roman" w:cs="Times New Roman" w:hint="eastAsia"/>
          <w:sz w:val="24"/>
          <w:szCs w:val="24"/>
        </w:rPr>
        <w:t xml:space="preserve">Ta </w:t>
      </w:r>
      <w:r>
        <w:rPr>
          <w:rFonts w:ascii="Times New Roman" w:hAnsi="Times New Roman" w:cs="Times New Roman" w:hint="eastAsia"/>
          <w:sz w:val="24"/>
          <w:szCs w:val="24"/>
        </w:rPr>
        <w:t xml:space="preserve">alloy family, the sensitivity to oxygen embrittlement is rather low due to </w:t>
      </w:r>
      <w:r w:rsidR="005142BB">
        <w:rPr>
          <w:rFonts w:ascii="Times New Roman" w:hAnsi="Times New Roman" w:cs="Times New Roman" w:hint="eastAsia"/>
          <w:sz w:val="24"/>
          <w:szCs w:val="24"/>
        </w:rPr>
        <w:t xml:space="preserve">the high </w:t>
      </w:r>
      <w:r w:rsidR="00D92591">
        <w:rPr>
          <w:rFonts w:ascii="Times New Roman" w:hAnsi="Times New Roman" w:cs="Times New Roman" w:hint="eastAsia"/>
          <w:sz w:val="24"/>
          <w:szCs w:val="24"/>
        </w:rPr>
        <w:t xml:space="preserve">oxygen </w:t>
      </w:r>
      <w:r w:rsidR="005142BB">
        <w:rPr>
          <w:rFonts w:ascii="Times New Roman" w:hAnsi="Times New Roman" w:cs="Times New Roman" w:hint="eastAsia"/>
          <w:sz w:val="24"/>
          <w:szCs w:val="24"/>
        </w:rPr>
        <w:t xml:space="preserve">solubility </w:t>
      </w:r>
      <w:r w:rsidR="00D92591">
        <w:rPr>
          <w:rFonts w:ascii="Times New Roman" w:hAnsi="Times New Roman" w:cs="Times New Roman" w:hint="eastAsia"/>
          <w:sz w:val="24"/>
          <w:szCs w:val="24"/>
        </w:rPr>
        <w:t>in these IVB-group</w:t>
      </w:r>
      <w:r w:rsidR="00C25BE5">
        <w:rPr>
          <w:rFonts w:ascii="Times New Roman" w:hAnsi="Times New Roman" w:cs="Times New Roman" w:hint="eastAsia"/>
          <w:sz w:val="24"/>
          <w:szCs w:val="24"/>
        </w:rPr>
        <w:t>-</w:t>
      </w:r>
      <w:r w:rsidR="00D92591">
        <w:rPr>
          <w:rFonts w:ascii="Times New Roman" w:hAnsi="Times New Roman" w:cs="Times New Roman" w:hint="eastAsia"/>
          <w:sz w:val="24"/>
          <w:szCs w:val="24"/>
        </w:rPr>
        <w:t>element</w:t>
      </w:r>
      <w:r w:rsidR="00C25BE5">
        <w:rPr>
          <w:rFonts w:ascii="Times New Roman" w:hAnsi="Times New Roman" w:cs="Times New Roman" w:hint="eastAsia"/>
          <w:sz w:val="24"/>
          <w:szCs w:val="24"/>
        </w:rPr>
        <w:t>-</w:t>
      </w:r>
      <w:r w:rsidR="00D92591">
        <w:rPr>
          <w:rFonts w:ascii="Times New Roman" w:hAnsi="Times New Roman" w:cs="Times New Roman" w:hint="eastAsia"/>
          <w:sz w:val="24"/>
          <w:szCs w:val="24"/>
        </w:rPr>
        <w:t>dominated alloys</w:t>
      </w:r>
      <w:r>
        <w:rPr>
          <w:rFonts w:ascii="Times New Roman" w:hAnsi="Times New Roman" w:cs="Times New Roman" w:hint="eastAsia"/>
          <w:sz w:val="24"/>
          <w:szCs w:val="24"/>
        </w:rPr>
        <w:t xml:space="preserve">. </w:t>
      </w:r>
      <w:r w:rsidR="00B460B0">
        <w:rPr>
          <w:rFonts w:ascii="Times New Roman" w:hAnsi="Times New Roman" w:cs="Times New Roman" w:hint="eastAsia"/>
          <w:sz w:val="24"/>
          <w:szCs w:val="24"/>
        </w:rPr>
        <w:t xml:space="preserve">This is demonstrated by the </w:t>
      </w:r>
      <w:r w:rsidR="005346B9">
        <w:rPr>
          <w:rFonts w:ascii="Times New Roman" w:hAnsi="Times New Roman" w:cs="Times New Roman" w:hint="eastAsia"/>
          <w:sz w:val="24"/>
          <w:szCs w:val="24"/>
        </w:rPr>
        <w:t xml:space="preserve">ultra-high </w:t>
      </w:r>
      <w:r w:rsidR="00CD2CFA">
        <w:rPr>
          <w:rFonts w:ascii="Times New Roman" w:hAnsi="Times New Roman" w:cs="Times New Roman" w:hint="eastAsia"/>
          <w:sz w:val="24"/>
          <w:szCs w:val="24"/>
        </w:rPr>
        <w:t>oxygen content threshold for RT tensile embrittlement</w:t>
      </w:r>
      <w:r w:rsidR="00CD2CFA" w:rsidRPr="004B3817">
        <w:rPr>
          <w:rFonts w:ascii="Times New Roman" w:eastAsia="宋体" w:hAnsi="Times New Roman" w:cs="Times New Roman"/>
          <w:bCs/>
          <w:color w:val="EE0000"/>
          <w:sz w:val="24"/>
          <w:szCs w:val="24"/>
          <w:lang w:val="en-AU"/>
        </w:rPr>
        <w:fldChar w:fldCharType="begin"/>
      </w:r>
      <w:r w:rsidR="00CD2CFA">
        <w:rPr>
          <w:rFonts w:ascii="Times New Roman" w:eastAsia="宋体" w:hAnsi="Times New Roman" w:cs="Times New Roman"/>
          <w:bCs/>
          <w:color w:val="EE0000"/>
          <w:sz w:val="24"/>
          <w:szCs w:val="24"/>
          <w:lang w:val="en-AU"/>
        </w:rPr>
        <w:instrText xml:space="preserve"> ADDIN EN.CITE &lt;EndNote&gt;&lt;Cite&gt;&lt;Author&gt;Mustafi&lt;/Author&gt;&lt;Year&gt;2025&lt;/Year&gt;&lt;RecNum&gt;268&lt;/RecNum&gt;&lt;DisplayText&gt;&lt;style face="superscript"&gt;84&lt;/style&gt;&lt;/DisplayText&gt;&lt;record&gt;&lt;rec-number&gt;268&lt;/rec-number&gt;&lt;foreign-keys&gt;&lt;key app="EN" db-id="awpvz950b9ve04ezre5xf2wlsxfvrr9zdxra" timestamp="1751146488"&gt;268&lt;/key&gt;&lt;/foreign-keys&gt;&lt;ref-type name="Journal Article"&gt;17&lt;/ref-type&gt;&lt;contributors&gt;&lt;authors&gt;&lt;author&gt;Mustafi, L.&lt;/author&gt;&lt;author&gt;Nguyen, V. T.&lt;/author&gt;&lt;author&gt;Song, T.&lt;/author&gt;&lt;author&gt;Deng, Q.&lt;/author&gt;&lt;author&gt;Jiang, L.&lt;/author&gt;&lt;author&gt;Chen, X. B.&lt;/author&gt;&lt;author&gt;Fabijanic, D. M.&lt;/author&gt;&lt;author&gt;Qian, M.&lt;/author&gt;&lt;/authors&gt;&lt;/contributors&gt;&lt;titles&gt;&lt;title&gt;Effect of oxygen on the microstructure, tensile properties and deformation behaviours of a biocompatible Ti40Zr25Nb25Ta10 high entropy alloy&lt;/title&gt;&lt;secondary-title&gt;Journal of Materials Science &amp;amp; Technology&lt;/secondary-title&gt;&lt;/titles&gt;&lt;periodical&gt;&lt;full-title&gt;Journal of Materials Science &amp;amp; Technology&lt;/full-title&gt;&lt;/periodical&gt;&lt;pages&gt;62-73&lt;/pages&gt;&lt;volume&gt;214&lt;/volume&gt;&lt;section&gt;62&lt;/section&gt;&lt;dates&gt;&lt;year&gt;2025&lt;/year&gt;&lt;/dates&gt;&lt;isbn&gt;10050302&lt;/isbn&gt;&lt;urls&gt;&lt;/urls&gt;&lt;electronic-resource-num&gt;10.1016/j.jmst.2024.06.022&lt;/electronic-resource-num&gt;&lt;/record&gt;&lt;/Cite&gt;&lt;/EndNote&gt;</w:instrText>
      </w:r>
      <w:r w:rsidR="00CD2CFA" w:rsidRPr="004B3817">
        <w:rPr>
          <w:rFonts w:ascii="Times New Roman" w:eastAsia="宋体" w:hAnsi="Times New Roman" w:cs="Times New Roman"/>
          <w:bCs/>
          <w:color w:val="EE0000"/>
          <w:sz w:val="24"/>
          <w:szCs w:val="24"/>
          <w:lang w:val="en-AU"/>
        </w:rPr>
        <w:fldChar w:fldCharType="separate"/>
      </w:r>
      <w:r w:rsidR="00CD2CFA" w:rsidRPr="00CD2CFA">
        <w:rPr>
          <w:rFonts w:ascii="Times New Roman" w:eastAsia="宋体" w:hAnsi="Times New Roman" w:cs="Times New Roman"/>
          <w:bCs/>
          <w:noProof/>
          <w:color w:val="EE0000"/>
          <w:sz w:val="24"/>
          <w:szCs w:val="24"/>
          <w:vertAlign w:val="superscript"/>
          <w:lang w:val="en-AU"/>
        </w:rPr>
        <w:t>84</w:t>
      </w:r>
      <w:r w:rsidR="00CD2CFA" w:rsidRPr="004B3817">
        <w:rPr>
          <w:rFonts w:ascii="Times New Roman" w:eastAsia="宋体" w:hAnsi="Times New Roman" w:cs="Times New Roman"/>
          <w:bCs/>
          <w:color w:val="EE0000"/>
          <w:sz w:val="24"/>
          <w:szCs w:val="24"/>
          <w:lang w:val="en-AU"/>
        </w:rPr>
        <w:fldChar w:fldCharType="end"/>
      </w:r>
      <w:r w:rsidR="00CD2CFA">
        <w:rPr>
          <w:rFonts w:ascii="Times New Roman" w:hAnsi="Times New Roman" w:cs="Times New Roman" w:hint="eastAsia"/>
          <w:sz w:val="24"/>
          <w:szCs w:val="24"/>
        </w:rPr>
        <w:t>, and the embrittlement at moderately-high oxygen contents only at cryogenic temperatures</w:t>
      </w:r>
      <w:r w:rsidR="00CD2CFA" w:rsidRPr="004B3817">
        <w:rPr>
          <w:rFonts w:ascii="Times New Roman" w:eastAsia="宋体" w:hAnsi="Times New Roman" w:cs="Times New Roman"/>
          <w:bCs/>
          <w:color w:val="EE0000"/>
          <w:sz w:val="24"/>
          <w:szCs w:val="24"/>
          <w:lang w:val="en-AU"/>
        </w:rPr>
        <w:fldChar w:fldCharType="begin"/>
      </w:r>
      <w:r w:rsidR="00CD2CFA">
        <w:rPr>
          <w:rFonts w:ascii="Times New Roman" w:eastAsia="宋体" w:hAnsi="Times New Roman" w:cs="Times New Roman"/>
          <w:bCs/>
          <w:color w:val="EE0000"/>
          <w:sz w:val="24"/>
          <w:szCs w:val="24"/>
          <w:lang w:val="en-AU"/>
        </w:rPr>
        <w:instrText xml:space="preserve"> ADDIN EN.CITE &lt;EndNote&gt;&lt;Cite&gt;&lt;Author&gt;Wang&lt;/Author&gt;&lt;Year&gt;2024&lt;/Year&gt;&lt;RecNum&gt;243&lt;/RecNum&gt;&lt;DisplayText&gt;&lt;style face="superscript"&gt;85&lt;/style&gt;&lt;/DisplayText&gt;&lt;record&gt;&lt;rec-number&gt;243&lt;/rec-number&gt;&lt;foreign-keys&gt;&lt;key app="EN" db-id="awpvz950b9ve04ezre5xf2wlsxfvrr9zdxra" timestamp="1749846992"&gt;243&lt;/key&gt;&lt;/foreign-keys&gt;&lt;ref-type name="Journal Article"&gt;17&lt;/ref-type&gt;&lt;contributors&gt;&lt;authors&gt;&lt;author&gt;Wang, Shubin&lt;/author&gt;&lt;author&gt;He, Yi&lt;/author&gt;&lt;author&gt;Zhang, Xianbing&lt;/author&gt;&lt;author&gt;Wang, Junfeng&lt;/author&gt;&lt;author&gt;Wu, Mingxu&lt;/author&gt;&lt;author&gt;Shu, Da&lt;/author&gt;&lt;author&gt;Tang, Huaping&lt;/author&gt;&lt;author&gt;Sun, Baode&lt;/author&gt;&lt;/authors&gt;&lt;/contributors&gt;&lt;titles&gt;&lt;title&gt;The effects of interstitial oxygen on mechanical properties of TiZrNb medium-entropy alloy over a wide temperature range&lt;/title&gt;&lt;secondary-title&gt;Journal of Alloys and Compounds&lt;/secondary-title&gt;&lt;/titles&gt;&lt;periodical&gt;&lt;full-title&gt;Journal of Alloys and Compounds&lt;/full-title&gt;&lt;/periodical&gt;&lt;volume&gt;989&lt;/volume&gt;&lt;section&gt;174394&lt;/section&gt;&lt;dates&gt;&lt;year&gt;2024&lt;/year&gt;&lt;/dates&gt;&lt;isbn&gt;09258388&lt;/isbn&gt;&lt;urls&gt;&lt;/urls&gt;&lt;electronic-resource-num&gt;10.1016/j.jallcom.2024.174394&lt;/electronic-resource-num&gt;&lt;/record&gt;&lt;/Cite&gt;&lt;/EndNote&gt;</w:instrText>
      </w:r>
      <w:r w:rsidR="00CD2CFA" w:rsidRPr="004B3817">
        <w:rPr>
          <w:rFonts w:ascii="Times New Roman" w:eastAsia="宋体" w:hAnsi="Times New Roman" w:cs="Times New Roman"/>
          <w:bCs/>
          <w:color w:val="EE0000"/>
          <w:sz w:val="24"/>
          <w:szCs w:val="24"/>
          <w:lang w:val="en-AU"/>
        </w:rPr>
        <w:fldChar w:fldCharType="separate"/>
      </w:r>
      <w:r w:rsidR="00CD2CFA" w:rsidRPr="00CD2CFA">
        <w:rPr>
          <w:rFonts w:ascii="Times New Roman" w:eastAsia="宋体" w:hAnsi="Times New Roman" w:cs="Times New Roman"/>
          <w:bCs/>
          <w:noProof/>
          <w:color w:val="EE0000"/>
          <w:sz w:val="24"/>
          <w:szCs w:val="24"/>
          <w:vertAlign w:val="superscript"/>
          <w:lang w:val="en-AU"/>
        </w:rPr>
        <w:t>85</w:t>
      </w:r>
      <w:r w:rsidR="00CD2CFA" w:rsidRPr="004B3817">
        <w:rPr>
          <w:rFonts w:ascii="Times New Roman" w:eastAsia="宋体" w:hAnsi="Times New Roman" w:cs="Times New Roman"/>
          <w:bCs/>
          <w:color w:val="EE0000"/>
          <w:sz w:val="24"/>
          <w:szCs w:val="24"/>
          <w:lang w:val="en-AU"/>
        </w:rPr>
        <w:fldChar w:fldCharType="end"/>
      </w:r>
      <w:r w:rsidR="00B460B0">
        <w:rPr>
          <w:rFonts w:ascii="Times New Roman" w:hAnsi="Times New Roman" w:cs="Times New Roman" w:hint="eastAsia"/>
          <w:sz w:val="24"/>
          <w:szCs w:val="24"/>
        </w:rPr>
        <w:t xml:space="preserve">. </w:t>
      </w:r>
      <w:r>
        <w:rPr>
          <w:rFonts w:ascii="Times New Roman" w:hAnsi="Times New Roman" w:cs="Times New Roman" w:hint="eastAsia"/>
          <w:sz w:val="24"/>
          <w:szCs w:val="24"/>
        </w:rPr>
        <w:t xml:space="preserve">Also, </w:t>
      </w:r>
      <w:r w:rsidR="00CD2CFA">
        <w:rPr>
          <w:rFonts w:ascii="Times New Roman" w:hAnsi="Times New Roman" w:cs="Times New Roman" w:hint="eastAsia"/>
          <w:sz w:val="24"/>
          <w:szCs w:val="24"/>
        </w:rPr>
        <w:t>the brittleness usually takes the form of transgranular cleavage</w:t>
      </w:r>
      <w:r w:rsidR="00CD2CFA" w:rsidRPr="004B3817">
        <w:rPr>
          <w:rFonts w:ascii="Times New Roman" w:eastAsia="宋体" w:hAnsi="Times New Roman" w:cs="Times New Roman"/>
          <w:bCs/>
          <w:color w:val="EE0000"/>
          <w:sz w:val="24"/>
          <w:szCs w:val="24"/>
          <w:lang w:val="en-AU"/>
        </w:rPr>
        <w:fldChar w:fldCharType="begin">
          <w:fldData xml:space="preserve">PEVuZE5vdGU+PENpdGU+PEF1dGhvcj5NdXN0YWZpPC9BdXRob3I+PFllYXI+MjAyNTwvWWVhcj48
UmVjTnVtPjI2ODwvUmVjTnVtPjxEaXNwbGF5VGV4dD48c3R5bGUgZmFjZT0ic3VwZXJzY3JpcHQi
Pjg0LDg1PC9zdHlsZT48L0Rpc3BsYXlUZXh0PjxyZWNvcmQ+PHJlYy1udW1iZXI+MjY4PC9yZWMt
bnVtYmVyPjxmb3JlaWduLWtleXM+PGtleSBhcHA9IkVOIiBkYi1pZD0iYXdwdno5NTBiOXZlMDRl
enJlNXhmMndsc3hmdnJyOXpkeHJhIiB0aW1lc3RhbXA9IjE3NTExNDY0ODgiPjI2ODwva2V5Pjwv
Zm9yZWlnbi1rZXlzPjxyZWYtdHlwZSBuYW1lPSJKb3VybmFsIEFydGljbGUiPjE3PC9yZWYtdHlw
ZT48Y29udHJpYnV0b3JzPjxhdXRob3JzPjxhdXRob3I+TXVzdGFmaSwgTC48L2F1dGhvcj48YXV0
aG9yPk5ndXllbiwgVi4gVC48L2F1dGhvcj48YXV0aG9yPlNvbmcsIFQuPC9hdXRob3I+PGF1dGhv
cj5EZW5nLCBRLjwvYXV0aG9yPjxhdXRob3I+SmlhbmcsIEwuPC9hdXRob3I+PGF1dGhvcj5DaGVu
LCBYLiBCLjwvYXV0aG9yPjxhdXRob3I+RmFiaWphbmljLCBELiBNLjwvYXV0aG9yPjxhdXRob3I+
UWlhbiwgTS48L2F1dGhvcj48L2F1dGhvcnM+PC9jb250cmlidXRvcnM+PHRpdGxlcz48dGl0bGU+
RWZmZWN0IG9mIG94eWdlbiBvbiB0aGUgbWljcm9zdHJ1Y3R1cmUsIHRlbnNpbGUgcHJvcGVydGll
cyBhbmQgZGVmb3JtYXRpb24gYmVoYXZpb3VycyBvZiBhIGJpb2NvbXBhdGlibGUgVGk0MFpyMjVO
YjI1VGExMCBoaWdoIGVudHJvcHkgYWxsb3k8L3RpdGxlPjxzZWNvbmRhcnktdGl0bGU+Sm91cm5h
bCBvZiBNYXRlcmlhbHMgU2NpZW5jZSAmYW1wOyBUZWNobm9sb2d5PC9zZWNvbmRhcnktdGl0bGU+
PC90aXRsZXM+PHBlcmlvZGljYWw+PGZ1bGwtdGl0bGU+Sm91cm5hbCBvZiBNYXRlcmlhbHMgU2Np
ZW5jZSAmYW1wOyBUZWNobm9sb2d5PC9mdWxsLXRpdGxlPjwvcGVyaW9kaWNhbD48cGFnZXM+NjIt
NzM8L3BhZ2VzPjx2b2x1bWU+MjE0PC92b2x1bWU+PHNlY3Rpb24+NjI8L3NlY3Rpb24+PGRhdGVz
Pjx5ZWFyPjIwMjU8L3llYXI+PC9kYXRlcz48aXNibj4xMDA1MDMwMjwvaXNibj48dXJscz48L3Vy
bHM+PGVsZWN0cm9uaWMtcmVzb3VyY2UtbnVtPjEwLjEwMTYvai5qbXN0LjIwMjQuMDYuMDIyPC9l
bGVjdHJvbmljLXJlc291cmNlLW51bT48L3JlY29yZD48L0NpdGU+PENpdGU+PEF1dGhvcj5XYW5n
PC9BdXRob3I+PFllYXI+MjAyNDwvWWVhcj48UmVjTnVtPjI0MzwvUmVjTnVtPjxyZWNvcmQ+PHJl
Yy1udW1iZXI+MjQzPC9yZWMtbnVtYmVyPjxmb3JlaWduLWtleXM+PGtleSBhcHA9IkVOIiBkYi1p
ZD0iYXdwdno5NTBiOXZlMDRlenJlNXhmMndsc3hmdnJyOXpkeHJhIiB0aW1lc3RhbXA9IjE3NDk4
NDY5OTIiPjI0Mzwva2V5PjwvZm9yZWlnbi1rZXlzPjxyZWYtdHlwZSBuYW1lPSJKb3VybmFsIEFy
dGljbGUiPjE3PC9yZWYtdHlwZT48Y29udHJpYnV0b3JzPjxhdXRob3JzPjxhdXRob3I+V2FuZywg
U2h1YmluPC9hdXRob3I+PGF1dGhvcj5IZSwgWWk8L2F1dGhvcj48YXV0aG9yPlpoYW5nLCBYaWFu
YmluZzwvYXV0aG9yPjxhdXRob3I+V2FuZywgSnVuZmVuZzwvYXV0aG9yPjxhdXRob3I+V3UsIE1p
bmd4dTwvYXV0aG9yPjxhdXRob3I+U2h1LCBEYTwvYXV0aG9yPjxhdXRob3I+VGFuZywgSHVhcGlu
ZzwvYXV0aG9yPjxhdXRob3I+U3VuLCBCYW9kZTwvYXV0aG9yPjwvYXV0aG9ycz48L2NvbnRyaWJ1
dG9ycz48dGl0bGVzPjx0aXRsZT5UaGUgZWZmZWN0cyBvZiBpbnRlcnN0aXRpYWwgb3h5Z2VuIG9u
IG1lY2hhbmljYWwgcHJvcGVydGllcyBvZiBUaVpyTmIgbWVkaXVtLWVudHJvcHkgYWxsb3kgb3Zl
ciBhIHdpZGUgdGVtcGVyYXR1cmUgcmFuZ2U8L3RpdGxlPjxzZWNvbmRhcnktdGl0bGU+Sm91cm5h
bCBvZiBBbGxveXMgYW5kIENvbXBvdW5kczwvc2Vjb25kYXJ5LXRpdGxlPjwvdGl0bGVzPjxwZXJp
b2RpY2FsPjxmdWxsLXRpdGxlPkpvdXJuYWwgb2YgQWxsb3lzIGFuZCBDb21wb3VuZHM8L2Z1bGwt
dGl0bGU+PC9wZXJpb2RpY2FsPjx2b2x1bWU+OTg5PC92b2x1bWU+PHNlY3Rpb24+MTc0Mzk0PC9z
ZWN0aW9uPjxkYXRlcz48eWVhcj4yMDI0PC95ZWFyPjwvZGF0ZXM+PGlzYm4+MDkyNTgzODg8L2lz
Ym4+PHVybHM+PC91cmxzPjxlbGVjdHJvbmljLXJlc291cmNlLW51bT4xMC4xMDE2L2ouamFsbGNv
bS4yMDI0LjE3NDM5NDwvZWxlY3Ryb25pYy1yZXNvdXJjZS1udW0+PC9yZWNvcmQ+PC9DaXRlPjwv
RW5kTm90ZT4A
</w:fldData>
        </w:fldChar>
      </w:r>
      <w:r w:rsidR="00CD2CFA">
        <w:rPr>
          <w:rFonts w:ascii="Times New Roman" w:eastAsia="宋体" w:hAnsi="Times New Roman" w:cs="Times New Roman"/>
          <w:bCs/>
          <w:color w:val="EE0000"/>
          <w:sz w:val="24"/>
          <w:szCs w:val="24"/>
          <w:lang w:val="en-AU"/>
        </w:rPr>
        <w:instrText xml:space="preserve"> ADDIN EN.CITE </w:instrText>
      </w:r>
      <w:r w:rsidR="00CD2CFA">
        <w:rPr>
          <w:rFonts w:ascii="Times New Roman" w:eastAsia="宋体" w:hAnsi="Times New Roman" w:cs="Times New Roman"/>
          <w:bCs/>
          <w:color w:val="EE0000"/>
          <w:sz w:val="24"/>
          <w:szCs w:val="24"/>
          <w:lang w:val="en-AU"/>
        </w:rPr>
        <w:fldChar w:fldCharType="begin">
          <w:fldData xml:space="preserve">PEVuZE5vdGU+PENpdGU+PEF1dGhvcj5NdXN0YWZpPC9BdXRob3I+PFllYXI+MjAyNTwvWWVhcj48
UmVjTnVtPjI2ODwvUmVjTnVtPjxEaXNwbGF5VGV4dD48c3R5bGUgZmFjZT0ic3VwZXJzY3JpcHQi
Pjg0LDg1PC9zdHlsZT48L0Rpc3BsYXlUZXh0PjxyZWNvcmQ+PHJlYy1udW1iZXI+MjY4PC9yZWMt
bnVtYmVyPjxmb3JlaWduLWtleXM+PGtleSBhcHA9IkVOIiBkYi1pZD0iYXdwdno5NTBiOXZlMDRl
enJlNXhmMndsc3hmdnJyOXpkeHJhIiB0aW1lc3RhbXA9IjE3NTExNDY0ODgiPjI2ODwva2V5Pjwv
Zm9yZWlnbi1rZXlzPjxyZWYtdHlwZSBuYW1lPSJKb3VybmFsIEFydGljbGUiPjE3PC9yZWYtdHlw
ZT48Y29udHJpYnV0b3JzPjxhdXRob3JzPjxhdXRob3I+TXVzdGFmaSwgTC48L2F1dGhvcj48YXV0
aG9yPk5ndXllbiwgVi4gVC48L2F1dGhvcj48YXV0aG9yPlNvbmcsIFQuPC9hdXRob3I+PGF1dGhv
cj5EZW5nLCBRLjwvYXV0aG9yPjxhdXRob3I+SmlhbmcsIEwuPC9hdXRob3I+PGF1dGhvcj5DaGVu
LCBYLiBCLjwvYXV0aG9yPjxhdXRob3I+RmFiaWphbmljLCBELiBNLjwvYXV0aG9yPjxhdXRob3I+
UWlhbiwgTS48L2F1dGhvcj48L2F1dGhvcnM+PC9jb250cmlidXRvcnM+PHRpdGxlcz48dGl0bGU+
RWZmZWN0IG9mIG94eWdlbiBvbiB0aGUgbWljcm9zdHJ1Y3R1cmUsIHRlbnNpbGUgcHJvcGVydGll
cyBhbmQgZGVmb3JtYXRpb24gYmVoYXZpb3VycyBvZiBhIGJpb2NvbXBhdGlibGUgVGk0MFpyMjVO
YjI1VGExMCBoaWdoIGVudHJvcHkgYWxsb3k8L3RpdGxlPjxzZWNvbmRhcnktdGl0bGU+Sm91cm5h
bCBvZiBNYXRlcmlhbHMgU2NpZW5jZSAmYW1wOyBUZWNobm9sb2d5PC9zZWNvbmRhcnktdGl0bGU+
PC90aXRsZXM+PHBlcmlvZGljYWw+PGZ1bGwtdGl0bGU+Sm91cm5hbCBvZiBNYXRlcmlhbHMgU2Np
ZW5jZSAmYW1wOyBUZWNobm9sb2d5PC9mdWxsLXRpdGxlPjwvcGVyaW9kaWNhbD48cGFnZXM+NjIt
NzM8L3BhZ2VzPjx2b2x1bWU+MjE0PC92b2x1bWU+PHNlY3Rpb24+NjI8L3NlY3Rpb24+PGRhdGVz
Pjx5ZWFyPjIwMjU8L3llYXI+PC9kYXRlcz48aXNibj4xMDA1MDMwMjwvaXNibj48dXJscz48L3Vy
bHM+PGVsZWN0cm9uaWMtcmVzb3VyY2UtbnVtPjEwLjEwMTYvai5qbXN0LjIwMjQuMDYuMDIyPC9l
bGVjdHJvbmljLXJlc291cmNlLW51bT48L3JlY29yZD48L0NpdGU+PENpdGU+PEF1dGhvcj5XYW5n
PC9BdXRob3I+PFllYXI+MjAyNDwvWWVhcj48UmVjTnVtPjI0MzwvUmVjTnVtPjxyZWNvcmQ+PHJl
Yy1udW1iZXI+MjQzPC9yZWMtbnVtYmVyPjxmb3JlaWduLWtleXM+PGtleSBhcHA9IkVOIiBkYi1p
ZD0iYXdwdno5NTBiOXZlMDRlenJlNXhmMndsc3hmdnJyOXpkeHJhIiB0aW1lc3RhbXA9IjE3NDk4
NDY5OTIiPjI0Mzwva2V5PjwvZm9yZWlnbi1rZXlzPjxyZWYtdHlwZSBuYW1lPSJKb3VybmFsIEFy
dGljbGUiPjE3PC9yZWYtdHlwZT48Y29udHJpYnV0b3JzPjxhdXRob3JzPjxhdXRob3I+V2FuZywg
U2h1YmluPC9hdXRob3I+PGF1dGhvcj5IZSwgWWk8L2F1dGhvcj48YXV0aG9yPlpoYW5nLCBYaWFu
YmluZzwvYXV0aG9yPjxhdXRob3I+V2FuZywgSnVuZmVuZzwvYXV0aG9yPjxhdXRob3I+V3UsIE1p
bmd4dTwvYXV0aG9yPjxhdXRob3I+U2h1LCBEYTwvYXV0aG9yPjxhdXRob3I+VGFuZywgSHVhcGlu
ZzwvYXV0aG9yPjxhdXRob3I+U3VuLCBCYW9kZTwvYXV0aG9yPjwvYXV0aG9ycz48L2NvbnRyaWJ1
dG9ycz48dGl0bGVzPjx0aXRsZT5UaGUgZWZmZWN0cyBvZiBpbnRlcnN0aXRpYWwgb3h5Z2VuIG9u
IG1lY2hhbmljYWwgcHJvcGVydGllcyBvZiBUaVpyTmIgbWVkaXVtLWVudHJvcHkgYWxsb3kgb3Zl
ciBhIHdpZGUgdGVtcGVyYXR1cmUgcmFuZ2U8L3RpdGxlPjxzZWNvbmRhcnktdGl0bGU+Sm91cm5h
bCBvZiBBbGxveXMgYW5kIENvbXBvdW5kczwvc2Vjb25kYXJ5LXRpdGxlPjwvdGl0bGVzPjxwZXJp
b2RpY2FsPjxmdWxsLXRpdGxlPkpvdXJuYWwgb2YgQWxsb3lzIGFuZCBDb21wb3VuZHM8L2Z1bGwt
dGl0bGU+PC9wZXJpb2RpY2FsPjx2b2x1bWU+OTg5PC92b2x1bWU+PHNlY3Rpb24+MTc0Mzk0PC9z
ZWN0aW9uPjxkYXRlcz48eWVhcj4yMDI0PC95ZWFyPjwvZGF0ZXM+PGlzYm4+MDkyNTgzODg8L2lz
Ym4+PHVybHM+PC91cmxzPjxlbGVjdHJvbmljLXJlc291cmNlLW51bT4xMC4xMDE2L2ouamFsbGNv
bS4yMDI0LjE3NDM5NDwvZWxlY3Ryb25pYy1yZXNvdXJjZS1udW0+PC9yZWNvcmQ+PC9DaXRlPjwv
RW5kTm90ZT4A
</w:fldData>
        </w:fldChar>
      </w:r>
      <w:r w:rsidR="00CD2CFA">
        <w:rPr>
          <w:rFonts w:ascii="Times New Roman" w:eastAsia="宋体" w:hAnsi="Times New Roman" w:cs="Times New Roman"/>
          <w:bCs/>
          <w:color w:val="EE0000"/>
          <w:sz w:val="24"/>
          <w:szCs w:val="24"/>
          <w:lang w:val="en-AU"/>
        </w:rPr>
        <w:instrText xml:space="preserve"> ADDIN EN.CITE.DATA </w:instrText>
      </w:r>
      <w:r w:rsidR="00CD2CFA">
        <w:rPr>
          <w:rFonts w:ascii="Times New Roman" w:eastAsia="宋体" w:hAnsi="Times New Roman" w:cs="Times New Roman"/>
          <w:bCs/>
          <w:color w:val="EE0000"/>
          <w:sz w:val="24"/>
          <w:szCs w:val="24"/>
          <w:lang w:val="en-AU"/>
        </w:rPr>
      </w:r>
      <w:r w:rsidR="00CD2CFA">
        <w:rPr>
          <w:rFonts w:ascii="Times New Roman" w:eastAsia="宋体" w:hAnsi="Times New Roman" w:cs="Times New Roman"/>
          <w:bCs/>
          <w:color w:val="EE0000"/>
          <w:sz w:val="24"/>
          <w:szCs w:val="24"/>
          <w:lang w:val="en-AU"/>
        </w:rPr>
        <w:fldChar w:fldCharType="end"/>
      </w:r>
      <w:r w:rsidR="00CD2CFA" w:rsidRPr="004B3817">
        <w:rPr>
          <w:rFonts w:ascii="Times New Roman" w:eastAsia="宋体" w:hAnsi="Times New Roman" w:cs="Times New Roman"/>
          <w:bCs/>
          <w:color w:val="EE0000"/>
          <w:sz w:val="24"/>
          <w:szCs w:val="24"/>
          <w:lang w:val="en-AU"/>
        </w:rPr>
      </w:r>
      <w:r w:rsidR="00CD2CFA" w:rsidRPr="004B3817">
        <w:rPr>
          <w:rFonts w:ascii="Times New Roman" w:eastAsia="宋体" w:hAnsi="Times New Roman" w:cs="Times New Roman"/>
          <w:bCs/>
          <w:color w:val="EE0000"/>
          <w:sz w:val="24"/>
          <w:szCs w:val="24"/>
          <w:lang w:val="en-AU"/>
        </w:rPr>
        <w:fldChar w:fldCharType="separate"/>
      </w:r>
      <w:r w:rsidR="00CD2CFA" w:rsidRPr="00CD2CFA">
        <w:rPr>
          <w:rFonts w:ascii="Times New Roman" w:eastAsia="宋体" w:hAnsi="Times New Roman" w:cs="Times New Roman"/>
          <w:bCs/>
          <w:noProof/>
          <w:color w:val="EE0000"/>
          <w:sz w:val="24"/>
          <w:szCs w:val="24"/>
          <w:vertAlign w:val="superscript"/>
          <w:lang w:val="en-AU"/>
        </w:rPr>
        <w:t>84,85</w:t>
      </w:r>
      <w:r w:rsidR="00CD2CFA" w:rsidRPr="004B3817">
        <w:rPr>
          <w:rFonts w:ascii="Times New Roman" w:eastAsia="宋体" w:hAnsi="Times New Roman" w:cs="Times New Roman"/>
          <w:bCs/>
          <w:color w:val="EE0000"/>
          <w:sz w:val="24"/>
          <w:szCs w:val="24"/>
          <w:lang w:val="en-AU"/>
        </w:rPr>
        <w:fldChar w:fldCharType="end"/>
      </w:r>
      <w:r w:rsidR="00CD2CFA">
        <w:rPr>
          <w:rFonts w:ascii="Times New Roman" w:hAnsi="Times New Roman" w:cs="Times New Roman" w:hint="eastAsia"/>
          <w:sz w:val="24"/>
          <w:szCs w:val="24"/>
        </w:rPr>
        <w:t>, which can be overcomed during hot working, not like intergranular brittleness.</w:t>
      </w:r>
      <w:r w:rsidR="006A1D90">
        <w:rPr>
          <w:rFonts w:ascii="Times New Roman" w:hAnsi="Times New Roman" w:cs="Times New Roman" w:hint="eastAsia"/>
          <w:sz w:val="24"/>
          <w:szCs w:val="24"/>
        </w:rPr>
        <w:t xml:space="preserve"> However, compositions in this alloy family should not be adopted for the design of high-temperature RCCAs, because this alloy family possesses drastically </w:t>
      </w:r>
      <w:r w:rsidR="001A4E46">
        <w:rPr>
          <w:rFonts w:ascii="Times New Roman" w:hAnsi="Times New Roman" w:cs="Times New Roman" w:hint="eastAsia"/>
          <w:sz w:val="24"/>
          <w:szCs w:val="24"/>
        </w:rPr>
        <w:t xml:space="preserve">diminished strength </w:t>
      </w:r>
      <w:r w:rsidR="006A1D90">
        <w:rPr>
          <w:rFonts w:ascii="Times New Roman" w:hAnsi="Times New Roman" w:cs="Times New Roman" w:hint="eastAsia"/>
          <w:sz w:val="24"/>
          <w:szCs w:val="24"/>
        </w:rPr>
        <w:t>with increas</w:t>
      </w:r>
      <w:r w:rsidR="001A4E46">
        <w:rPr>
          <w:rFonts w:ascii="Times New Roman" w:hAnsi="Times New Roman" w:cs="Times New Roman" w:hint="eastAsia"/>
          <w:sz w:val="24"/>
          <w:szCs w:val="24"/>
        </w:rPr>
        <w:t xml:space="preserve">ing </w:t>
      </w:r>
      <w:r w:rsidR="006A1D90">
        <w:rPr>
          <w:rFonts w:ascii="Times New Roman" w:hAnsi="Times New Roman" w:cs="Times New Roman" w:hint="eastAsia"/>
          <w:sz w:val="24"/>
          <w:szCs w:val="24"/>
        </w:rPr>
        <w:t>temperature</w:t>
      </w:r>
      <w:r w:rsidR="001A4E46" w:rsidRPr="004B3817">
        <w:rPr>
          <w:rFonts w:ascii="Times New Roman" w:eastAsia="宋体" w:hAnsi="Times New Roman" w:cs="Times New Roman"/>
          <w:bCs/>
          <w:color w:val="EE0000"/>
          <w:sz w:val="24"/>
          <w:szCs w:val="24"/>
          <w:lang w:val="en-AU"/>
        </w:rPr>
        <w:fldChar w:fldCharType="begin"/>
      </w:r>
      <w:r w:rsidR="001A4E46">
        <w:rPr>
          <w:rFonts w:ascii="Times New Roman" w:eastAsia="宋体" w:hAnsi="Times New Roman" w:cs="Times New Roman"/>
          <w:bCs/>
          <w:color w:val="EE0000"/>
          <w:sz w:val="24"/>
          <w:szCs w:val="24"/>
          <w:lang w:val="en-AU"/>
        </w:rPr>
        <w:instrText xml:space="preserve"> ADDIN EN.CITE &lt;EndNote&gt;&lt;Cite&gt;&lt;Author&gt;Senkov&lt;/Author&gt;&lt;Year&gt;2012&lt;/Year&gt;&lt;RecNum&gt;269&lt;/RecNum&gt;&lt;DisplayText&gt;&lt;style face="superscript"&gt;86&lt;/style&gt;&lt;/DisplayText&gt;&lt;record&gt;&lt;rec-number&gt;269&lt;/rec-number&gt;&lt;foreign-keys&gt;&lt;key app="EN" db-id="awpvz950b9ve04ezre5xf2wlsxfvrr9zdxra" timestamp="1751146620"&gt;269&lt;/key&gt;&lt;/foreign-keys&gt;&lt;ref-type name="Journal Article"&gt;17&lt;/ref-type&gt;&lt;contributors&gt;&lt;authors&gt;&lt;author&gt;Senkov, O. N.&lt;/author&gt;&lt;author&gt;Scott, J. M.&lt;/author&gt;&lt;author&gt;Senkova, S. V.&lt;/author&gt;&lt;author&gt;Meisenkothen, F.&lt;/author&gt;&lt;author&gt;Miracle, D. B.&lt;/author&gt;&lt;author&gt;Woodward, C. F.&lt;/author&gt;&lt;/authors&gt;&lt;/contributors&gt;&lt;titles&gt;&lt;title&gt;Microstructure and elevated temperature properties of a refractory TaNbHfZrTi alloy&lt;/title&gt;&lt;secondary-title&gt;Journal of Materials Science&lt;/secondary-title&gt;&lt;/titles&gt;&lt;periodical&gt;&lt;full-title&gt;Journal of Materials Science&lt;/full-title&gt;&lt;/periodical&gt;&lt;pages&gt;4062-4074&lt;/pages&gt;&lt;volume&gt;47&lt;/volume&gt;&lt;number&gt;9&lt;/number&gt;&lt;dates&gt;&lt;year&gt;2012&lt;/year&gt;&lt;pub-dates&gt;&lt;date&gt;2012/05/01&lt;/date&gt;&lt;/pub-dates&gt;&lt;/dates&gt;&lt;isbn&gt;1573-4803&lt;/isbn&gt;&lt;urls&gt;&lt;related-urls&gt;&lt;url&gt;https://doi.org/10.1007/s10853-012-6260-2&lt;/url&gt;&lt;/related-urls&gt;&lt;/urls&gt;&lt;electronic-resource-num&gt;10.1007/s10853-012-6260-2&lt;/electronic-resource-num&gt;&lt;/record&gt;&lt;/Cite&gt;&lt;/EndNote&gt;</w:instrText>
      </w:r>
      <w:r w:rsidR="001A4E46" w:rsidRPr="004B3817">
        <w:rPr>
          <w:rFonts w:ascii="Times New Roman" w:eastAsia="宋体" w:hAnsi="Times New Roman" w:cs="Times New Roman"/>
          <w:bCs/>
          <w:color w:val="EE0000"/>
          <w:sz w:val="24"/>
          <w:szCs w:val="24"/>
          <w:lang w:val="en-AU"/>
        </w:rPr>
        <w:fldChar w:fldCharType="separate"/>
      </w:r>
      <w:r w:rsidR="001A4E46" w:rsidRPr="001A4E46">
        <w:rPr>
          <w:rFonts w:ascii="Times New Roman" w:eastAsia="宋体" w:hAnsi="Times New Roman" w:cs="Times New Roman"/>
          <w:bCs/>
          <w:noProof/>
          <w:color w:val="EE0000"/>
          <w:sz w:val="24"/>
          <w:szCs w:val="24"/>
          <w:vertAlign w:val="superscript"/>
          <w:lang w:val="en-AU"/>
        </w:rPr>
        <w:t>86</w:t>
      </w:r>
      <w:r w:rsidR="001A4E46" w:rsidRPr="004B3817">
        <w:rPr>
          <w:rFonts w:ascii="Times New Roman" w:eastAsia="宋体" w:hAnsi="Times New Roman" w:cs="Times New Roman"/>
          <w:bCs/>
          <w:color w:val="EE0000"/>
          <w:sz w:val="24"/>
          <w:szCs w:val="24"/>
          <w:lang w:val="en-AU"/>
        </w:rPr>
        <w:fldChar w:fldCharType="end"/>
      </w:r>
      <w:r w:rsidR="006A1D90">
        <w:rPr>
          <w:rFonts w:ascii="Times New Roman" w:hAnsi="Times New Roman" w:cs="Times New Roman" w:hint="eastAsia"/>
          <w:sz w:val="24"/>
          <w:szCs w:val="24"/>
        </w:rPr>
        <w:t xml:space="preserve"> due to overly high content of IVB-group elements</w:t>
      </w:r>
      <w:r w:rsidR="006A1D90" w:rsidRPr="00801E8F">
        <w:rPr>
          <w:rFonts w:ascii="Times New Roman" w:eastAsia="宋体" w:hAnsi="Times New Roman" w:cs="Times New Roman"/>
          <w:bCs/>
          <w:color w:val="EE0000"/>
          <w:sz w:val="24"/>
          <w:szCs w:val="24"/>
          <w:lang w:val="en-AU"/>
        </w:rPr>
        <w:fldChar w:fldCharType="begin"/>
      </w:r>
      <w:r w:rsidR="001A4E46">
        <w:rPr>
          <w:rFonts w:ascii="Times New Roman" w:eastAsia="宋体" w:hAnsi="Times New Roman" w:cs="Times New Roman"/>
          <w:bCs/>
          <w:color w:val="EE0000"/>
          <w:sz w:val="24"/>
          <w:szCs w:val="24"/>
          <w:lang w:val="en-AU"/>
        </w:rPr>
        <w:instrText xml:space="preserve"> ADDIN EN.CITE &lt;EndNote&gt;&lt;Cite&gt;&lt;Author&gt;Han&lt;/Author&gt;&lt;Year&gt;2025&lt;/Year&gt;&lt;RecNum&gt;440&lt;/RecNum&gt;&lt;DisplayText&gt;&lt;style face="superscript"&gt;87&lt;/style&gt;&lt;/DisplayText&gt;&lt;record&gt;&lt;rec-number&gt;440&lt;/rec-number&gt;&lt;foreign-keys&gt;&lt;key app="EN" db-id="awpvz950b9ve04ezre5xf2wlsxfvrr9zdxra" timestamp="1753103063"&gt;440&lt;/key&gt;&lt;/foreign-keys&gt;&lt;ref-type name="Journal Article"&gt;17&lt;/ref-type&gt;&lt;contributors&gt;&lt;authors&gt;&lt;author&gt;Han, Shu&lt;/author&gt;&lt;author&gt;Wang, Zhi&lt;/author&gt;&lt;author&gt;Li, Le&lt;/author&gt;&lt;author&gt;Onda, Shohei&lt;/author&gt;&lt;author&gt;Chen, Zhenghao&lt;/author&gt;&lt;author&gt;Couzinié, Jean-Philippe&lt;/author&gt;&lt;author&gt;Inui, Haruyuki&lt;/author&gt;&lt;/authors&gt;&lt;/contributors&gt;&lt;titles&gt;&lt;title&gt;Effects of HCP elements Ti and Zr on the plastic deformation behavior of Ti-Zr-Nb medium-entropy alloys with the BCC structure&lt;/title&gt;&lt;secondary-title&gt;Acta Materialia&lt;/secondary-title&gt;&lt;/titles&gt;&lt;periodical&gt;&lt;full-title&gt;Acta Materialia&lt;/full-title&gt;&lt;/periodical&gt;&lt;pages&gt;121367&lt;/pages&gt;&lt;keywords&gt;&lt;keyword&gt;Mechanical properties&lt;/keyword&gt;&lt;keyword&gt;Dislocations&lt;/keyword&gt;&lt;keyword&gt;Compositional effect&lt;/keyword&gt;&lt;keyword&gt;Transmission electron microscopy (TEM)&lt;/keyword&gt;&lt;keyword&gt;Mean-square atomic displacement (MSAD)&lt;/keyword&gt;&lt;/keywords&gt;&lt;dates&gt;&lt;year&gt;2025&lt;/year&gt;&lt;pub-dates&gt;&lt;date&gt;2025/07/20/&lt;/date&gt;&lt;/pub-dates&gt;&lt;/dates&gt;&lt;isbn&gt;1359-6454&lt;/isbn&gt;&lt;urls&gt;&lt;related-urls&gt;&lt;url&gt;https://www.sciencedirect.com/science/article/pii/S1359645425006536&lt;/url&gt;&lt;/related-urls&gt;&lt;/urls&gt;&lt;electronic-resource-num&gt;https://doi.org/10.1016/j.actamat.2025.121367&lt;/electronic-resource-num&gt;&lt;/record&gt;&lt;/Cite&gt;&lt;/EndNote&gt;</w:instrText>
      </w:r>
      <w:r w:rsidR="006A1D90" w:rsidRPr="00801E8F">
        <w:rPr>
          <w:rFonts w:ascii="Times New Roman" w:eastAsia="宋体" w:hAnsi="Times New Roman" w:cs="Times New Roman"/>
          <w:bCs/>
          <w:color w:val="EE0000"/>
          <w:sz w:val="24"/>
          <w:szCs w:val="24"/>
          <w:lang w:val="en-AU"/>
        </w:rPr>
        <w:fldChar w:fldCharType="separate"/>
      </w:r>
      <w:r w:rsidR="001A4E46" w:rsidRPr="001A4E46">
        <w:rPr>
          <w:rFonts w:ascii="Times New Roman" w:eastAsia="宋体" w:hAnsi="Times New Roman" w:cs="Times New Roman"/>
          <w:bCs/>
          <w:noProof/>
          <w:color w:val="EE0000"/>
          <w:sz w:val="24"/>
          <w:szCs w:val="24"/>
          <w:vertAlign w:val="superscript"/>
          <w:lang w:val="en-AU"/>
        </w:rPr>
        <w:t>87</w:t>
      </w:r>
      <w:r w:rsidR="006A1D90" w:rsidRPr="00801E8F">
        <w:rPr>
          <w:rFonts w:ascii="Times New Roman" w:eastAsia="宋体" w:hAnsi="Times New Roman" w:cs="Times New Roman"/>
          <w:bCs/>
          <w:color w:val="EE0000"/>
          <w:sz w:val="24"/>
          <w:szCs w:val="24"/>
          <w:lang w:val="en-AU"/>
        </w:rPr>
        <w:fldChar w:fldCharType="end"/>
      </w:r>
      <w:r w:rsidR="006A1D90">
        <w:rPr>
          <w:rFonts w:ascii="Times New Roman" w:hAnsi="Times New Roman" w:cs="Times New Roman" w:hint="eastAsia"/>
          <w:sz w:val="24"/>
          <w:szCs w:val="24"/>
        </w:rPr>
        <w:t xml:space="preserve">. Therefore, the </w:t>
      </w:r>
      <w:r w:rsidR="001A4E46">
        <w:rPr>
          <w:rFonts w:ascii="Times New Roman" w:hAnsi="Times New Roman" w:cs="Times New Roman" w:hint="eastAsia"/>
          <w:sz w:val="24"/>
          <w:szCs w:val="24"/>
        </w:rPr>
        <w:t>optimal choice for the alloy family aimed at high-temperature use in this study is (V)NbTa-based RCCAs</w:t>
      </w:r>
      <w:r w:rsidR="006A1D90">
        <w:rPr>
          <w:rFonts w:ascii="Times New Roman" w:hAnsi="Times New Roman" w:cs="Times New Roman" w:hint="eastAsia"/>
          <w:sz w:val="24"/>
          <w:szCs w:val="24"/>
        </w:rPr>
        <w:t>.</w:t>
      </w:r>
      <w:r w:rsidR="001A4E46">
        <w:rPr>
          <w:rFonts w:ascii="Times New Roman" w:hAnsi="Times New Roman" w:cs="Times New Roman" w:hint="eastAsia"/>
          <w:sz w:val="24"/>
          <w:szCs w:val="24"/>
        </w:rPr>
        <w:t xml:space="preserve"> A more detailed compositional design is described in the </w:t>
      </w:r>
      <w:r w:rsidR="001A4E46" w:rsidRPr="001A4E46">
        <w:rPr>
          <w:rFonts w:ascii="Times New Roman" w:hAnsi="Times New Roman" w:cs="Times New Roman" w:hint="eastAsia"/>
          <w:b/>
          <w:bCs/>
          <w:i/>
          <w:iCs/>
          <w:sz w:val="24"/>
          <w:szCs w:val="24"/>
        </w:rPr>
        <w:t>introduction</w:t>
      </w:r>
      <w:r w:rsidR="001A4E46">
        <w:rPr>
          <w:rFonts w:ascii="Times New Roman" w:hAnsi="Times New Roman" w:cs="Times New Roman" w:hint="eastAsia"/>
          <w:sz w:val="24"/>
          <w:szCs w:val="24"/>
        </w:rPr>
        <w:t xml:space="preserve"> of the main text.</w:t>
      </w:r>
    </w:p>
    <w:p w14:paraId="7C17D1F7" w14:textId="77777777" w:rsidR="007402D1" w:rsidRDefault="007402D1">
      <w:pPr>
        <w:widowControl/>
        <w:jc w:val="left"/>
        <w:rPr>
          <w:rFonts w:ascii="Times New Roman" w:hAnsi="Times New Roman" w:cs="Times New Roman"/>
          <w:sz w:val="24"/>
          <w:szCs w:val="24"/>
        </w:rPr>
      </w:pPr>
      <w:r>
        <w:rPr>
          <w:rFonts w:ascii="Times New Roman" w:hAnsi="Times New Roman" w:cs="Times New Roman"/>
          <w:sz w:val="24"/>
          <w:szCs w:val="24"/>
        </w:rPr>
        <w:br w:type="page"/>
      </w:r>
    </w:p>
    <w:p w14:paraId="4FDC1E19" w14:textId="523CA878" w:rsidR="00F936A1" w:rsidRPr="007402D1" w:rsidRDefault="00F936A1" w:rsidP="007402D1">
      <w:pPr>
        <w:spacing w:line="480" w:lineRule="auto"/>
        <w:rPr>
          <w:rFonts w:ascii="Times New Roman" w:hAnsi="Times New Roman" w:cs="Times New Roman"/>
          <w:sz w:val="24"/>
          <w:szCs w:val="24"/>
        </w:rPr>
      </w:pPr>
      <w:r w:rsidRPr="00E77C4E">
        <w:rPr>
          <w:rFonts w:ascii="Times New Roman" w:hAnsi="Times New Roman" w:cs="Times New Roman"/>
          <w:b/>
          <w:bCs/>
          <w:sz w:val="24"/>
          <w:szCs w:val="24"/>
        </w:rPr>
        <w:lastRenderedPageBreak/>
        <w:t xml:space="preserve">Supplementary Note </w:t>
      </w:r>
      <w:r>
        <w:rPr>
          <w:rFonts w:ascii="Times New Roman" w:hAnsi="Times New Roman" w:cs="Times New Roman" w:hint="eastAsia"/>
          <w:b/>
          <w:bCs/>
          <w:sz w:val="24"/>
          <w:szCs w:val="24"/>
        </w:rPr>
        <w:t xml:space="preserve">2 | </w:t>
      </w:r>
      <w:r w:rsidR="00D35290" w:rsidRPr="00D35290">
        <w:rPr>
          <w:rFonts w:ascii="Times New Roman" w:hAnsi="Times New Roman" w:cs="Times New Roman" w:hint="eastAsia"/>
          <w:b/>
          <w:bCs/>
          <w:i/>
          <w:iCs/>
          <w:sz w:val="24"/>
          <w:szCs w:val="24"/>
        </w:rPr>
        <w:t>In-situ</w:t>
      </w:r>
      <w:r w:rsidR="00D35290">
        <w:rPr>
          <w:rFonts w:ascii="Times New Roman" w:hAnsi="Times New Roman" w:cs="Times New Roman" w:hint="eastAsia"/>
          <w:b/>
          <w:bCs/>
          <w:sz w:val="24"/>
          <w:szCs w:val="24"/>
        </w:rPr>
        <w:t xml:space="preserve"> annealing and microstructures of the </w:t>
      </w:r>
      <w:r w:rsidR="00E728FE">
        <w:rPr>
          <w:rFonts w:ascii="Times New Roman" w:hAnsi="Times New Roman" w:cs="Times New Roman" w:hint="eastAsia"/>
          <w:b/>
          <w:bCs/>
          <w:sz w:val="24"/>
          <w:szCs w:val="24"/>
        </w:rPr>
        <w:t>alloy</w:t>
      </w:r>
      <w:r w:rsidR="00D35290">
        <w:rPr>
          <w:rFonts w:ascii="Times New Roman" w:hAnsi="Times New Roman" w:cs="Times New Roman" w:hint="eastAsia"/>
          <w:b/>
          <w:bCs/>
          <w:sz w:val="24"/>
          <w:szCs w:val="24"/>
        </w:rPr>
        <w:t xml:space="preserve"> ingots</w:t>
      </w:r>
    </w:p>
    <w:p w14:paraId="67523CE5" w14:textId="7113A3A2" w:rsidR="00BF0DD8" w:rsidRDefault="00BF0DD8" w:rsidP="00BF0DD8">
      <w:pPr>
        <w:spacing w:line="360" w:lineRule="auto"/>
        <w:ind w:firstLineChars="200" w:firstLine="480"/>
        <w:rPr>
          <w:rFonts w:ascii="Times New Roman" w:eastAsia="宋体" w:hAnsi="Times New Roman" w:cs="Times New Roman"/>
          <w:bCs/>
          <w:sz w:val="24"/>
          <w:szCs w:val="24"/>
        </w:rPr>
      </w:pPr>
      <w:r w:rsidRPr="004B3817">
        <w:rPr>
          <w:rFonts w:ascii="Times New Roman" w:eastAsia="宋体" w:hAnsi="Times New Roman" w:cs="Times New Roman"/>
          <w:bCs/>
          <w:sz w:val="24"/>
          <w:szCs w:val="24"/>
        </w:rPr>
        <w:t>During the final remelting process, the melting current was gradually</w:t>
      </w:r>
      <w:r w:rsidRPr="004B3817">
        <w:rPr>
          <w:rFonts w:ascii="Times New Roman" w:eastAsia="宋体" w:hAnsi="Times New Roman" w:cs="Times New Roman" w:hint="eastAsia"/>
          <w:bCs/>
          <w:sz w:val="24"/>
          <w:szCs w:val="24"/>
        </w:rPr>
        <w:t xml:space="preserve"> </w:t>
      </w:r>
      <w:r w:rsidRPr="004B3817">
        <w:rPr>
          <w:rFonts w:ascii="Times New Roman" w:eastAsia="宋体" w:hAnsi="Times New Roman" w:cs="Times New Roman"/>
          <w:bCs/>
          <w:sz w:val="24"/>
          <w:szCs w:val="24"/>
        </w:rPr>
        <w:t xml:space="preserve">reduced from </w:t>
      </w:r>
      <w:r w:rsidRPr="004B3817">
        <w:rPr>
          <w:rFonts w:ascii="Times New Roman" w:eastAsia="宋体" w:hAnsi="Times New Roman" w:cs="Times New Roman" w:hint="eastAsia"/>
          <w:bCs/>
          <w:sz w:val="24"/>
          <w:szCs w:val="24"/>
        </w:rPr>
        <w:t xml:space="preserve">high </w:t>
      </w:r>
      <w:r w:rsidRPr="004B3817">
        <w:rPr>
          <w:rFonts w:ascii="Times New Roman" w:eastAsia="宋体" w:hAnsi="Times New Roman" w:cs="Times New Roman"/>
          <w:bCs/>
          <w:sz w:val="24"/>
          <w:szCs w:val="24"/>
        </w:rPr>
        <w:t xml:space="preserve">power to </w:t>
      </w:r>
      <w:r w:rsidRPr="004B3817">
        <w:rPr>
          <w:rFonts w:ascii="Times New Roman" w:eastAsia="宋体" w:hAnsi="Times New Roman" w:cs="Times New Roman" w:hint="eastAsia"/>
          <w:bCs/>
          <w:sz w:val="24"/>
          <w:szCs w:val="24"/>
        </w:rPr>
        <w:t>25</w:t>
      </w:r>
      <w:r w:rsidRPr="004B3817">
        <w:rPr>
          <w:rFonts w:ascii="Times New Roman" w:eastAsia="宋体" w:hAnsi="Times New Roman" w:cs="Times New Roman"/>
          <w:bCs/>
          <w:sz w:val="24"/>
          <w:szCs w:val="24"/>
        </w:rPr>
        <w:t>% at a 30-second interval,</w:t>
      </w:r>
      <w:r w:rsidRPr="004B3817">
        <w:rPr>
          <w:rFonts w:ascii="Times New Roman" w:eastAsia="宋体" w:hAnsi="Times New Roman" w:cs="Times New Roman" w:hint="eastAsia"/>
          <w:bCs/>
          <w:sz w:val="24"/>
          <w:szCs w:val="24"/>
        </w:rPr>
        <w:t xml:space="preserve"> </w:t>
      </w:r>
      <w:r w:rsidRPr="004B3817">
        <w:rPr>
          <w:rFonts w:ascii="Times New Roman" w:eastAsia="宋体" w:hAnsi="Times New Roman" w:cs="Times New Roman"/>
          <w:bCs/>
          <w:sz w:val="24"/>
          <w:szCs w:val="24"/>
        </w:rPr>
        <w:t xml:space="preserve">maintaining top </w:t>
      </w:r>
      <w:r w:rsidRPr="004B3817">
        <w:rPr>
          <w:rFonts w:ascii="Times New Roman" w:eastAsia="宋体" w:hAnsi="Times New Roman" w:cs="Times New Roman" w:hint="eastAsia"/>
          <w:bCs/>
          <w:sz w:val="24"/>
          <w:szCs w:val="24"/>
        </w:rPr>
        <w:t>part</w:t>
      </w:r>
      <w:r w:rsidRPr="004B3817">
        <w:rPr>
          <w:rFonts w:ascii="Times New Roman" w:eastAsia="宋体" w:hAnsi="Times New Roman" w:cs="Times New Roman"/>
          <w:bCs/>
          <w:sz w:val="24"/>
          <w:szCs w:val="24"/>
        </w:rPr>
        <w:t xml:space="preserve"> of the ingot in liquid form to </w:t>
      </w:r>
      <w:r w:rsidRPr="004B3817">
        <w:rPr>
          <w:rFonts w:ascii="Times New Roman" w:eastAsia="宋体" w:hAnsi="Times New Roman" w:cs="Times New Roman" w:hint="eastAsia"/>
          <w:bCs/>
          <w:i/>
          <w:iCs/>
          <w:sz w:val="24"/>
          <w:szCs w:val="24"/>
        </w:rPr>
        <w:t>in-situ</w:t>
      </w:r>
      <w:r w:rsidRPr="004B3817">
        <w:rPr>
          <w:rFonts w:ascii="Times New Roman" w:eastAsia="宋体" w:hAnsi="Times New Roman" w:cs="Times New Roman" w:hint="eastAsia"/>
          <w:bCs/>
          <w:sz w:val="24"/>
          <w:szCs w:val="24"/>
        </w:rPr>
        <w:t xml:space="preserve"> </w:t>
      </w:r>
      <w:r w:rsidRPr="004B3817">
        <w:rPr>
          <w:rFonts w:ascii="Times New Roman" w:eastAsia="宋体" w:hAnsi="Times New Roman" w:cs="Times New Roman"/>
          <w:bCs/>
          <w:sz w:val="24"/>
          <w:szCs w:val="24"/>
        </w:rPr>
        <w:t xml:space="preserve">heat treat </w:t>
      </w:r>
      <w:r w:rsidRPr="004B3817">
        <w:rPr>
          <w:rFonts w:ascii="Times New Roman" w:eastAsia="宋体" w:hAnsi="Times New Roman" w:cs="Times New Roman" w:hint="eastAsia"/>
          <w:bCs/>
          <w:sz w:val="24"/>
          <w:szCs w:val="24"/>
        </w:rPr>
        <w:t>the majority</w:t>
      </w:r>
      <w:r w:rsidRPr="004B3817">
        <w:rPr>
          <w:rFonts w:ascii="Times New Roman" w:eastAsia="宋体" w:hAnsi="Times New Roman" w:cs="Times New Roman"/>
          <w:bCs/>
          <w:sz w:val="24"/>
          <w:szCs w:val="24"/>
        </w:rPr>
        <w:t xml:space="preserve"> of the solidified ingot</w:t>
      </w:r>
      <w:r w:rsidRPr="004B3817">
        <w:rPr>
          <w:rFonts w:ascii="Times New Roman" w:eastAsia="宋体" w:hAnsi="Times New Roman" w:cs="Times New Roman" w:hint="eastAsia"/>
          <w:bCs/>
          <w:sz w:val="24"/>
          <w:szCs w:val="24"/>
        </w:rPr>
        <w:t xml:space="preserve"> to achieve desired microstructures</w:t>
      </w:r>
      <w:r w:rsidRPr="004B3817">
        <w:rPr>
          <w:rFonts w:ascii="Times New Roman" w:eastAsia="宋体" w:hAnsi="Times New Roman" w:cs="Times New Roman"/>
          <w:bCs/>
          <w:color w:val="EE0000"/>
          <w:sz w:val="24"/>
          <w:szCs w:val="24"/>
        </w:rPr>
        <w:fldChar w:fldCharType="begin"/>
      </w:r>
      <w:r>
        <w:rPr>
          <w:rFonts w:ascii="Times New Roman" w:eastAsia="宋体" w:hAnsi="Times New Roman" w:cs="Times New Roman"/>
          <w:bCs/>
          <w:color w:val="EE0000"/>
          <w:sz w:val="24"/>
          <w:szCs w:val="24"/>
        </w:rPr>
        <w:instrText xml:space="preserve"> ADDIN EN.CITE &lt;EndNote&gt;&lt;Cite&gt;&lt;Author&gt;Kumar&lt;/Author&gt;&lt;Year&gt;2024&lt;/Year&gt;&lt;RecNum&gt;164&lt;/RecNum&gt;&lt;DisplayText&gt;&lt;style face="superscript"&gt;27&lt;/style&gt;&lt;/DisplayText&gt;&lt;record&gt;&lt;rec-number&gt;164&lt;/rec-number&gt;&lt;foreign-keys&gt;&lt;key app="EN" db-id="awpvz950b9ve04ezre5xf2wlsxfvrr9zdxra" timestamp="1741769338"&gt;164&lt;/key&gt;&lt;/foreign-keys&gt;&lt;ref-type name="Journal Article"&gt;17&lt;/ref-type&gt;&lt;contributors&gt;&lt;authors&gt;&lt;author&gt;Kumar, Punit&lt;/author&gt;&lt;author&gt;Gou, Xueqian&lt;/author&gt;&lt;author&gt;Cook, David H.&lt;/author&gt;&lt;author&gt;Payne, Madelyn I.&lt;/author&gt;&lt;author&gt;Morrison, Nathaniel J.&lt;/author&gt;&lt;author&gt;Wang, Wenqing&lt;/author&gt;&lt;author&gt;Zhang, Mingwei&lt;/author&gt;&lt;author&gt;Asta, Mark&lt;/author&gt;&lt;author&gt;Minor, Andrew M.&lt;/author&gt;&lt;author&gt;Cao, Ruqing&lt;/author&gt;&lt;author&gt;Li, Yi&lt;/author&gt;&lt;author&gt;Ritchie, Robert O.&lt;/author&gt;&lt;/authors&gt;&lt;/contributors&gt;&lt;titles&gt;&lt;title&gt;Degradation of the mechanical properties of NbMoTaW refractory high-entropy alloy in tension&lt;/title&gt;&lt;secondary-title&gt;Acta Materialia&lt;/secondary-title&gt;&lt;/titles&gt;&lt;periodical&gt;&lt;full-title&gt;Acta Materialia&lt;/full-title&gt;&lt;/periodical&gt;&lt;volume&gt;279&lt;/volume&gt;&lt;section&gt;120297&lt;/section&gt;&lt;dates&gt;&lt;year&gt;2024&lt;/year&gt;&lt;/dates&gt;&lt;isbn&gt;13596454&lt;/isbn&gt;&lt;urls&gt;&lt;/urls&gt;&lt;electronic-resource-num&gt;10.1016/j.actamat.2024.120297&lt;/electronic-resource-num&gt;&lt;/record&gt;&lt;/Cite&gt;&lt;/EndNote&gt;</w:instrText>
      </w:r>
      <w:r w:rsidRPr="004B3817">
        <w:rPr>
          <w:rFonts w:ascii="Times New Roman" w:eastAsia="宋体" w:hAnsi="Times New Roman" w:cs="Times New Roman"/>
          <w:bCs/>
          <w:color w:val="EE0000"/>
          <w:sz w:val="24"/>
          <w:szCs w:val="24"/>
        </w:rPr>
        <w:fldChar w:fldCharType="separate"/>
      </w:r>
      <w:r w:rsidRPr="00BF0DD8">
        <w:rPr>
          <w:rFonts w:ascii="Times New Roman" w:eastAsia="宋体" w:hAnsi="Times New Roman" w:cs="Times New Roman"/>
          <w:bCs/>
          <w:noProof/>
          <w:color w:val="EE0000"/>
          <w:sz w:val="24"/>
          <w:szCs w:val="24"/>
          <w:vertAlign w:val="superscript"/>
        </w:rPr>
        <w:t>27</w:t>
      </w:r>
      <w:r w:rsidRPr="004B3817">
        <w:rPr>
          <w:rFonts w:ascii="Times New Roman" w:eastAsia="宋体" w:hAnsi="Times New Roman" w:cs="Times New Roman"/>
          <w:bCs/>
          <w:color w:val="EE0000"/>
          <w:sz w:val="24"/>
          <w:szCs w:val="24"/>
        </w:rPr>
        <w:fldChar w:fldCharType="end"/>
      </w:r>
      <w:r w:rsidRPr="00BF0DD8">
        <w:rPr>
          <w:rFonts w:ascii="Times New Roman" w:eastAsia="宋体" w:hAnsi="Times New Roman" w:cs="Times New Roman" w:hint="eastAsia"/>
          <w:bCs/>
          <w:sz w:val="24"/>
          <w:szCs w:val="24"/>
        </w:rPr>
        <w:t>.</w:t>
      </w:r>
      <w:r w:rsidR="00181745">
        <w:rPr>
          <w:rFonts w:ascii="Times New Roman" w:eastAsia="宋体" w:hAnsi="Times New Roman" w:cs="Times New Roman" w:hint="eastAsia"/>
          <w:bCs/>
          <w:sz w:val="24"/>
          <w:szCs w:val="24"/>
        </w:rPr>
        <w:t xml:space="preserve"> It is this tuned microstructure at the center parts of the ingot that </w:t>
      </w:r>
      <w:r w:rsidR="007A6FA3">
        <w:rPr>
          <w:rFonts w:ascii="Times New Roman" w:eastAsia="宋体" w:hAnsi="Times New Roman" w:cs="Times New Roman" w:hint="eastAsia"/>
          <w:bCs/>
          <w:sz w:val="24"/>
          <w:szCs w:val="24"/>
        </w:rPr>
        <w:t>achived optimal carbide-decorated subgrain boundary networks, otherwise the comprehensive properties of the carbon microalloyed RCCA would be less favorable.</w:t>
      </w:r>
    </w:p>
    <w:p w14:paraId="6C004E39" w14:textId="4C67C552" w:rsidR="00BF0DD8" w:rsidRPr="00D50B63" w:rsidRDefault="00BF0DD8" w:rsidP="00BF0DD8">
      <w:pPr>
        <w:spacing w:line="360" w:lineRule="auto"/>
        <w:ind w:firstLineChars="200" w:firstLine="480"/>
        <w:rPr>
          <w:rFonts w:ascii="Times New Roman" w:eastAsia="宋体" w:hAnsi="Times New Roman" w:cs="Times New Roman"/>
          <w:bCs/>
          <w:sz w:val="24"/>
          <w:szCs w:val="24"/>
          <w:lang w:val="en-AU"/>
        </w:rPr>
      </w:pPr>
      <w:r>
        <w:rPr>
          <w:rFonts w:ascii="Times New Roman" w:eastAsia="宋体" w:hAnsi="Times New Roman" w:cs="Times New Roman" w:hint="eastAsia"/>
          <w:bCs/>
          <w:sz w:val="24"/>
          <w:szCs w:val="24"/>
        </w:rPr>
        <w:t xml:space="preserve">As shown in </w:t>
      </w:r>
      <w:r w:rsidRPr="00BF0DD8">
        <w:rPr>
          <w:rFonts w:ascii="Times New Roman" w:eastAsia="宋体" w:hAnsi="Times New Roman" w:cs="Times New Roman" w:hint="eastAsia"/>
          <w:bCs/>
          <w:color w:val="0000FF"/>
          <w:sz w:val="24"/>
          <w:szCs w:val="24"/>
        </w:rPr>
        <w:t>Supplementary Fig. 2</w:t>
      </w:r>
      <w:r>
        <w:rPr>
          <w:rFonts w:ascii="Times New Roman" w:eastAsia="宋体" w:hAnsi="Times New Roman" w:cs="Times New Roman" w:hint="eastAsia"/>
          <w:bCs/>
          <w:sz w:val="24"/>
          <w:szCs w:val="24"/>
        </w:rPr>
        <w:t>, the microstructures at different positions of the as-cast 0.8C alloy ingot are highly heterogeneous due to different solidification condition</w:t>
      </w:r>
      <w:r w:rsidR="00C11A26">
        <w:rPr>
          <w:rFonts w:ascii="Times New Roman" w:eastAsia="宋体" w:hAnsi="Times New Roman" w:cs="Times New Roman" w:hint="eastAsia"/>
          <w:bCs/>
          <w:sz w:val="24"/>
          <w:szCs w:val="24"/>
        </w:rPr>
        <w:t>s</w:t>
      </w:r>
      <w:r>
        <w:rPr>
          <w:rFonts w:ascii="Times New Roman" w:eastAsia="宋体" w:hAnsi="Times New Roman" w:cs="Times New Roman" w:hint="eastAsia"/>
          <w:bCs/>
          <w:sz w:val="24"/>
          <w:szCs w:val="24"/>
        </w:rPr>
        <w:t xml:space="preserve"> and different extent</w:t>
      </w:r>
      <w:r w:rsidR="00C11A26">
        <w:rPr>
          <w:rFonts w:ascii="Times New Roman" w:eastAsia="宋体" w:hAnsi="Times New Roman" w:cs="Times New Roman" w:hint="eastAsia"/>
          <w:bCs/>
          <w:sz w:val="24"/>
          <w:szCs w:val="24"/>
        </w:rPr>
        <w:t>s</w:t>
      </w:r>
      <w:r>
        <w:rPr>
          <w:rFonts w:ascii="Times New Roman" w:eastAsia="宋体" w:hAnsi="Times New Roman" w:cs="Times New Roman" w:hint="eastAsia"/>
          <w:bCs/>
          <w:sz w:val="24"/>
          <w:szCs w:val="24"/>
        </w:rPr>
        <w:t xml:space="preserve"> of </w:t>
      </w:r>
      <w:r w:rsidRPr="00BF0DD8">
        <w:rPr>
          <w:rFonts w:ascii="Times New Roman" w:eastAsia="宋体" w:hAnsi="Times New Roman" w:cs="Times New Roman" w:hint="eastAsia"/>
          <w:bCs/>
          <w:i/>
          <w:iCs/>
          <w:sz w:val="24"/>
          <w:szCs w:val="24"/>
        </w:rPr>
        <w:t>in-situ</w:t>
      </w:r>
      <w:r>
        <w:rPr>
          <w:rFonts w:ascii="Times New Roman" w:eastAsia="宋体" w:hAnsi="Times New Roman" w:cs="Times New Roman" w:hint="eastAsia"/>
          <w:bCs/>
          <w:sz w:val="24"/>
          <w:szCs w:val="24"/>
        </w:rPr>
        <w:t xml:space="preserve"> annealing at each position.</w:t>
      </w:r>
      <w:r w:rsidR="001936EF">
        <w:rPr>
          <w:rFonts w:ascii="Times New Roman" w:eastAsia="宋体" w:hAnsi="Times New Roman" w:cs="Times New Roman" w:hint="eastAsia"/>
          <w:bCs/>
          <w:sz w:val="24"/>
          <w:szCs w:val="24"/>
        </w:rPr>
        <w:t xml:space="preserve"> A description of </w:t>
      </w:r>
      <w:r w:rsidR="001936EF" w:rsidRPr="00BF0DD8">
        <w:rPr>
          <w:rFonts w:ascii="Times New Roman" w:eastAsia="宋体" w:hAnsi="Times New Roman" w:cs="Times New Roman" w:hint="eastAsia"/>
          <w:bCs/>
          <w:color w:val="0000FF"/>
          <w:sz w:val="24"/>
          <w:szCs w:val="24"/>
        </w:rPr>
        <w:t>Supplementary Fig. 2</w:t>
      </w:r>
      <w:r w:rsidR="001936EF">
        <w:rPr>
          <w:rFonts w:ascii="Times New Roman" w:eastAsia="宋体" w:hAnsi="Times New Roman" w:cs="Times New Roman" w:hint="eastAsia"/>
          <w:bCs/>
          <w:color w:val="0000FF"/>
          <w:sz w:val="24"/>
          <w:szCs w:val="24"/>
        </w:rPr>
        <w:t xml:space="preserve"> </w:t>
      </w:r>
      <w:r w:rsidR="001936EF">
        <w:rPr>
          <w:rFonts w:ascii="Times New Roman" w:eastAsia="宋体" w:hAnsi="Times New Roman" w:cs="Times New Roman" w:hint="eastAsia"/>
          <w:bCs/>
          <w:sz w:val="24"/>
          <w:szCs w:val="24"/>
        </w:rPr>
        <w:t xml:space="preserve">is written </w:t>
      </w:r>
      <w:r w:rsidR="00952395">
        <w:rPr>
          <w:rFonts w:ascii="Times New Roman" w:eastAsia="宋体" w:hAnsi="Times New Roman" w:cs="Times New Roman" w:hint="eastAsia"/>
          <w:bCs/>
          <w:sz w:val="24"/>
          <w:szCs w:val="24"/>
        </w:rPr>
        <w:t>as follows</w:t>
      </w:r>
      <w:r w:rsidR="001936EF">
        <w:rPr>
          <w:rFonts w:ascii="Times New Roman" w:eastAsia="宋体" w:hAnsi="Times New Roman" w:cs="Times New Roman" w:hint="eastAsia"/>
          <w:bCs/>
          <w:sz w:val="24"/>
          <w:szCs w:val="24"/>
        </w:rPr>
        <w:t>:</w:t>
      </w:r>
    </w:p>
    <w:p w14:paraId="58F6F83A" w14:textId="7236B9A0" w:rsidR="00BF0DD8" w:rsidRDefault="00144747" w:rsidP="00BF0DD8">
      <w:pPr>
        <w:spacing w:line="360" w:lineRule="auto"/>
        <w:rPr>
          <w:rFonts w:ascii="Times New Roman" w:eastAsia="宋体" w:hAnsi="Times New Roman" w:cs="Times New Roman"/>
          <w:sz w:val="24"/>
          <w:szCs w:val="24"/>
        </w:rPr>
      </w:pPr>
      <w:r w:rsidRPr="00144747">
        <w:rPr>
          <w:rFonts w:ascii="Times New Roman" w:eastAsia="宋体" w:hAnsi="Times New Roman" w:cs="Times New Roman" w:hint="eastAsia"/>
          <w:b/>
          <w:bCs/>
          <w:sz w:val="24"/>
          <w:szCs w:val="24"/>
        </w:rPr>
        <w:t>a</w:t>
      </w:r>
      <w:r>
        <w:rPr>
          <w:rFonts w:ascii="Times New Roman" w:eastAsia="宋体" w:hAnsi="Times New Roman" w:cs="Times New Roman" w:hint="eastAsia"/>
          <w:sz w:val="24"/>
          <w:szCs w:val="24"/>
        </w:rPr>
        <w:t>,</w:t>
      </w:r>
      <w:r w:rsidR="00BF0DD8">
        <w:rPr>
          <w:rFonts w:ascii="Times New Roman" w:eastAsia="宋体" w:hAnsi="Times New Roman" w:cs="Times New Roman" w:hint="eastAsia"/>
          <w:sz w:val="24"/>
          <w:szCs w:val="24"/>
        </w:rPr>
        <w:t xml:space="preserve"> Schematic diagram illustrating the distribution of different microstructures across the whole vertical cross-section of the cast ingot.</w:t>
      </w:r>
    </w:p>
    <w:p w14:paraId="159DBD83" w14:textId="0B2F6CE2" w:rsidR="00BF0DD8" w:rsidRDefault="00144747" w:rsidP="00BF0DD8">
      <w:pPr>
        <w:spacing w:line="360" w:lineRule="auto"/>
        <w:rPr>
          <w:rFonts w:ascii="Times New Roman" w:eastAsia="宋体" w:hAnsi="Times New Roman" w:cs="Times New Roman"/>
          <w:sz w:val="24"/>
          <w:szCs w:val="24"/>
        </w:rPr>
      </w:pPr>
      <w:r w:rsidRPr="00144747">
        <w:rPr>
          <w:rFonts w:ascii="Times New Roman" w:eastAsia="宋体" w:hAnsi="Times New Roman" w:cs="Times New Roman" w:hint="eastAsia"/>
          <w:b/>
          <w:bCs/>
          <w:sz w:val="24"/>
          <w:szCs w:val="24"/>
        </w:rPr>
        <w:t>b</w:t>
      </w:r>
      <w:r>
        <w:rPr>
          <w:rFonts w:ascii="Times New Roman" w:eastAsia="宋体" w:hAnsi="Times New Roman" w:cs="Times New Roman" w:hint="eastAsia"/>
          <w:sz w:val="24"/>
          <w:szCs w:val="24"/>
        </w:rPr>
        <w:t>,</w:t>
      </w:r>
      <w:r w:rsidR="00BF0DD8">
        <w:rPr>
          <w:rFonts w:ascii="Times New Roman" w:eastAsia="宋体" w:hAnsi="Times New Roman" w:cs="Times New Roman" w:hint="eastAsia"/>
          <w:sz w:val="24"/>
          <w:szCs w:val="24"/>
        </w:rPr>
        <w:t xml:space="preserve"> Experimentally observed macrostructures of the etched vertical cross-section of the ingot, in an optical </w:t>
      </w:r>
      <w:r w:rsidR="00BF0DD8" w:rsidRPr="001D3602">
        <w:rPr>
          <w:rFonts w:ascii="Times New Roman" w:eastAsia="宋体" w:hAnsi="Times New Roman" w:cs="Times New Roman"/>
          <w:sz w:val="24"/>
          <w:szCs w:val="24"/>
        </w:rPr>
        <w:t>stereomicroscope</w:t>
      </w:r>
      <w:r w:rsidR="00BF0DD8" w:rsidRPr="001D3602">
        <w:rPr>
          <w:rFonts w:ascii="Times New Roman" w:eastAsia="宋体" w:hAnsi="Times New Roman" w:cs="Times New Roman" w:hint="eastAsia"/>
          <w:sz w:val="24"/>
          <w:szCs w:val="24"/>
        </w:rPr>
        <w:t xml:space="preserve"> </w:t>
      </w:r>
      <w:r w:rsidR="00BF0DD8">
        <w:rPr>
          <w:rFonts w:ascii="Times New Roman" w:eastAsia="宋体" w:hAnsi="Times New Roman" w:cs="Times New Roman" w:hint="eastAsia"/>
          <w:sz w:val="24"/>
          <w:szCs w:val="24"/>
        </w:rPr>
        <w:t>(</w:t>
      </w:r>
      <w:r w:rsidR="00BF0DD8" w:rsidRPr="001D3602">
        <w:rPr>
          <w:rFonts w:ascii="Times New Roman" w:eastAsia="宋体" w:hAnsi="Times New Roman" w:cs="Times New Roman"/>
          <w:sz w:val="24"/>
          <w:szCs w:val="24"/>
        </w:rPr>
        <w:t>Leica</w:t>
      </w:r>
      <w:r w:rsidR="00BF0DD8">
        <w:rPr>
          <w:rFonts w:ascii="Times New Roman" w:eastAsia="宋体" w:hAnsi="Times New Roman" w:cs="Times New Roman" w:hint="eastAsia"/>
          <w:sz w:val="24"/>
          <w:szCs w:val="24"/>
        </w:rPr>
        <w:t xml:space="preserve">, </w:t>
      </w:r>
      <w:r w:rsidR="00BF0DD8" w:rsidRPr="001D3602">
        <w:rPr>
          <w:rFonts w:ascii="Times New Roman" w:eastAsia="宋体" w:hAnsi="Times New Roman" w:cs="Times New Roman"/>
          <w:sz w:val="24"/>
          <w:szCs w:val="24"/>
        </w:rPr>
        <w:t>M125</w:t>
      </w:r>
      <w:r w:rsidR="00BF0DD8">
        <w:rPr>
          <w:rFonts w:ascii="Times New Roman" w:eastAsia="宋体" w:hAnsi="Times New Roman" w:cs="Times New Roman" w:hint="eastAsia"/>
          <w:sz w:val="24"/>
          <w:szCs w:val="24"/>
        </w:rPr>
        <w:t>).</w:t>
      </w:r>
    </w:p>
    <w:p w14:paraId="5F7C0867" w14:textId="2B9B8A53" w:rsidR="00BF0DD8" w:rsidRDefault="00BF0DD8" w:rsidP="00BF0DD8">
      <w:pPr>
        <w:spacing w:line="360" w:lineRule="auto"/>
        <w:rPr>
          <w:rFonts w:ascii="Times New Roman" w:eastAsia="宋体" w:hAnsi="Times New Roman" w:cs="Times New Roman"/>
          <w:sz w:val="24"/>
          <w:szCs w:val="24"/>
        </w:rPr>
      </w:pPr>
      <w:r w:rsidRPr="00144747">
        <w:rPr>
          <w:rFonts w:ascii="Times New Roman" w:eastAsia="宋体" w:hAnsi="Times New Roman" w:cs="Times New Roman" w:hint="eastAsia"/>
          <w:b/>
          <w:bCs/>
          <w:sz w:val="24"/>
          <w:szCs w:val="24"/>
        </w:rPr>
        <w:t>c</w:t>
      </w:r>
      <w:r w:rsidR="00144747">
        <w:rPr>
          <w:rFonts w:ascii="Times New Roman" w:eastAsia="宋体" w:hAnsi="Times New Roman" w:cs="Times New Roman" w:hint="eastAsia"/>
          <w:sz w:val="24"/>
          <w:szCs w:val="24"/>
        </w:rPr>
        <w:t>,</w:t>
      </w:r>
      <w:r>
        <w:rPr>
          <w:rFonts w:ascii="Times New Roman" w:eastAsia="宋体" w:hAnsi="Times New Roman" w:cs="Times New Roman" w:hint="eastAsia"/>
          <w:sz w:val="24"/>
          <w:szCs w:val="24"/>
        </w:rPr>
        <w:t xml:space="preserve"> Observation of a selected area in </w:t>
      </w:r>
      <w:r w:rsidRPr="005E2AFE">
        <w:rPr>
          <w:rFonts w:ascii="Times New Roman" w:eastAsia="宋体" w:hAnsi="Times New Roman" w:cs="Times New Roman" w:hint="eastAsia"/>
          <w:b/>
          <w:bCs/>
          <w:sz w:val="24"/>
          <w:szCs w:val="24"/>
        </w:rPr>
        <w:t>b</w:t>
      </w:r>
      <w:r>
        <w:rPr>
          <w:rFonts w:ascii="Times New Roman" w:eastAsia="宋体" w:hAnsi="Times New Roman" w:cs="Times New Roman" w:hint="eastAsia"/>
          <w:sz w:val="24"/>
          <w:szCs w:val="24"/>
        </w:rPr>
        <w:t>, in an optical microscope (</w:t>
      </w:r>
      <w:r>
        <w:rPr>
          <w:rFonts w:ascii="Times New Roman" w:eastAsia="宋体" w:hAnsi="Times New Roman" w:cs="Times New Roman" w:hint="eastAsia"/>
          <w:bCs/>
          <w:sz w:val="24"/>
          <w:szCs w:val="24"/>
        </w:rPr>
        <w:t xml:space="preserve">OM, </w:t>
      </w:r>
      <w:r w:rsidRPr="00C11897">
        <w:rPr>
          <w:rFonts w:ascii="Times New Roman" w:eastAsia="宋体" w:hAnsi="Times New Roman" w:cs="Times New Roman"/>
          <w:bCs/>
          <w:sz w:val="24"/>
          <w:szCs w:val="24"/>
        </w:rPr>
        <w:t>OLYMPU</w:t>
      </w:r>
      <w:r>
        <w:rPr>
          <w:rFonts w:ascii="Times New Roman" w:eastAsia="宋体" w:hAnsi="Times New Roman" w:cs="Times New Roman" w:hint="eastAsia"/>
          <w:bCs/>
          <w:sz w:val="24"/>
          <w:szCs w:val="24"/>
        </w:rPr>
        <w:t>S, EMP2000</w:t>
      </w:r>
      <w:r>
        <w:rPr>
          <w:rFonts w:ascii="Times New Roman" w:eastAsia="宋体" w:hAnsi="Times New Roman" w:cs="Times New Roman" w:hint="eastAsia"/>
          <w:sz w:val="24"/>
          <w:szCs w:val="24"/>
        </w:rPr>
        <w:t>). The five distinct microstructural regions are:</w:t>
      </w:r>
    </w:p>
    <w:p w14:paraId="345B5200" w14:textId="77777777" w:rsidR="00BF0DD8" w:rsidRDefault="00BF0DD8" w:rsidP="00BF0DD8">
      <w:pPr>
        <w:spacing w:line="360" w:lineRule="auto"/>
        <w:rPr>
          <w:rFonts w:ascii="Times New Roman" w:eastAsia="宋体" w:hAnsi="Times New Roman" w:cs="Times New Roman"/>
          <w:bCs/>
          <w:sz w:val="24"/>
          <w:szCs w:val="24"/>
          <w:lang w:val="en-AU"/>
        </w:rPr>
      </w:pPr>
      <w:r>
        <w:rPr>
          <w:rFonts w:ascii="Times New Roman" w:eastAsia="宋体" w:hAnsi="Times New Roman" w:cs="Times New Roman" w:hint="eastAsia"/>
          <w:sz w:val="24"/>
          <w:szCs w:val="24"/>
        </w:rPr>
        <w:t>1</w:t>
      </w:r>
      <w:r w:rsidRPr="004B3817">
        <w:rPr>
          <w:rFonts w:ascii="Times New Roman" w:eastAsia="宋体" w:hAnsi="Times New Roman" w:cs="Times New Roman"/>
          <w:bCs/>
          <w:sz w:val="24"/>
          <w:szCs w:val="24"/>
          <w:lang w:val="en-AU"/>
        </w:rPr>
        <w:t>—</w:t>
      </w:r>
      <w:r>
        <w:rPr>
          <w:rFonts w:ascii="Times New Roman" w:eastAsia="宋体" w:hAnsi="Times New Roman" w:cs="Times New Roman" w:hint="eastAsia"/>
          <w:bCs/>
          <w:sz w:val="24"/>
          <w:szCs w:val="24"/>
          <w:lang w:val="en-AU"/>
        </w:rPr>
        <w:t xml:space="preserve">Chilling zone with fine solidified dendrites at the bottom of the ingot adhering to the water-cooled copper crucible. This is the </w:t>
      </w:r>
      <w:r w:rsidRPr="0099129B">
        <w:rPr>
          <w:rFonts w:ascii="Times New Roman" w:eastAsia="宋体" w:hAnsi="Times New Roman" w:cs="Times New Roman"/>
          <w:bCs/>
          <w:sz w:val="24"/>
          <w:szCs w:val="24"/>
          <w:lang w:val="en-AU"/>
        </w:rPr>
        <w:t>initial solidification zone</w:t>
      </w:r>
      <w:r>
        <w:rPr>
          <w:rFonts w:ascii="Times New Roman" w:eastAsia="宋体" w:hAnsi="Times New Roman" w:cs="Times New Roman" w:hint="eastAsia"/>
          <w:bCs/>
          <w:sz w:val="24"/>
          <w:szCs w:val="24"/>
          <w:lang w:val="en-AU"/>
        </w:rPr>
        <w:t xml:space="preserve"> of the last remelting, and the subsequent </w:t>
      </w:r>
      <w:r w:rsidRPr="00DE61BD">
        <w:rPr>
          <w:rFonts w:ascii="Times New Roman" w:eastAsia="宋体" w:hAnsi="Times New Roman" w:cs="Times New Roman" w:hint="eastAsia"/>
          <w:bCs/>
          <w:i/>
          <w:iCs/>
          <w:sz w:val="24"/>
          <w:szCs w:val="24"/>
          <w:lang w:val="en-AU"/>
        </w:rPr>
        <w:t>in-situ</w:t>
      </w:r>
      <w:r>
        <w:rPr>
          <w:rFonts w:ascii="Times New Roman" w:eastAsia="宋体" w:hAnsi="Times New Roman" w:cs="Times New Roman" w:hint="eastAsia"/>
          <w:bCs/>
          <w:sz w:val="24"/>
          <w:szCs w:val="24"/>
          <w:lang w:val="en-AU"/>
        </w:rPr>
        <w:t xml:space="preserve"> annealing had nearly no effect on this region due to the long distance from the top of the ingot and the continuous cooling effect of the crucible.</w:t>
      </w:r>
    </w:p>
    <w:p w14:paraId="2E65AA22" w14:textId="77777777" w:rsidR="00BF0DD8" w:rsidRDefault="00BF0DD8" w:rsidP="00BF0DD8">
      <w:pPr>
        <w:spacing w:line="360" w:lineRule="auto"/>
        <w:rPr>
          <w:rFonts w:ascii="Times New Roman" w:eastAsia="宋体" w:hAnsi="Times New Roman" w:cs="Times New Roman"/>
          <w:bCs/>
          <w:sz w:val="24"/>
          <w:szCs w:val="24"/>
          <w:lang w:val="en-AU"/>
        </w:rPr>
      </w:pPr>
      <w:r>
        <w:rPr>
          <w:rFonts w:ascii="Times New Roman" w:eastAsia="宋体" w:hAnsi="Times New Roman" w:cs="Times New Roman" w:hint="eastAsia"/>
          <w:sz w:val="24"/>
          <w:szCs w:val="24"/>
        </w:rPr>
        <w:t>2</w:t>
      </w:r>
      <w:r w:rsidRPr="004B3817">
        <w:rPr>
          <w:rFonts w:ascii="Times New Roman" w:eastAsia="宋体" w:hAnsi="Times New Roman" w:cs="Times New Roman"/>
          <w:bCs/>
          <w:sz w:val="24"/>
          <w:szCs w:val="24"/>
          <w:lang w:val="en-AU"/>
        </w:rPr>
        <w:t>—</w:t>
      </w:r>
      <w:r>
        <w:rPr>
          <w:rFonts w:ascii="Times New Roman" w:eastAsia="宋体" w:hAnsi="Times New Roman" w:cs="Times New Roman" w:hint="eastAsia"/>
          <w:bCs/>
          <w:sz w:val="24"/>
          <w:szCs w:val="24"/>
          <w:lang w:val="en-AU"/>
        </w:rPr>
        <w:t xml:space="preserve">Solidified dendrites coarser than (1). </w:t>
      </w:r>
      <w:r>
        <w:rPr>
          <w:rFonts w:ascii="Times New Roman" w:eastAsia="宋体" w:hAnsi="Times New Roman" w:cs="Times New Roman" w:hint="eastAsia"/>
          <w:bCs/>
          <w:i/>
          <w:iCs/>
          <w:sz w:val="24"/>
          <w:szCs w:val="24"/>
          <w:lang w:val="en-AU"/>
        </w:rPr>
        <w:t>I</w:t>
      </w:r>
      <w:r w:rsidRPr="00DE61BD">
        <w:rPr>
          <w:rFonts w:ascii="Times New Roman" w:eastAsia="宋体" w:hAnsi="Times New Roman" w:cs="Times New Roman" w:hint="eastAsia"/>
          <w:bCs/>
          <w:i/>
          <w:iCs/>
          <w:sz w:val="24"/>
          <w:szCs w:val="24"/>
          <w:lang w:val="en-AU"/>
        </w:rPr>
        <w:t>n-situ</w:t>
      </w:r>
      <w:r>
        <w:rPr>
          <w:rFonts w:ascii="Times New Roman" w:eastAsia="宋体" w:hAnsi="Times New Roman" w:cs="Times New Roman" w:hint="eastAsia"/>
          <w:bCs/>
          <w:sz w:val="24"/>
          <w:szCs w:val="24"/>
          <w:lang w:val="en-AU"/>
        </w:rPr>
        <w:t xml:space="preserve"> annealing had no to little effects.</w:t>
      </w:r>
    </w:p>
    <w:p w14:paraId="0D3CB5EB" w14:textId="77777777" w:rsidR="00BF0DD8" w:rsidRDefault="00BF0DD8" w:rsidP="00BF0DD8">
      <w:pPr>
        <w:spacing w:line="360" w:lineRule="auto"/>
        <w:rPr>
          <w:rFonts w:ascii="Times New Roman" w:eastAsia="宋体" w:hAnsi="Times New Roman" w:cs="Times New Roman"/>
          <w:bCs/>
          <w:sz w:val="24"/>
          <w:szCs w:val="24"/>
          <w:lang w:val="en-AU"/>
        </w:rPr>
      </w:pPr>
      <w:r>
        <w:rPr>
          <w:rFonts w:ascii="Times New Roman" w:eastAsia="宋体" w:hAnsi="Times New Roman" w:cs="Times New Roman" w:hint="eastAsia"/>
          <w:bCs/>
          <w:sz w:val="24"/>
          <w:szCs w:val="24"/>
          <w:lang w:val="en-AU"/>
        </w:rPr>
        <w:t>3</w:t>
      </w:r>
      <w:r w:rsidRPr="004B3817">
        <w:rPr>
          <w:rFonts w:ascii="Times New Roman" w:eastAsia="宋体" w:hAnsi="Times New Roman" w:cs="Times New Roman"/>
          <w:bCs/>
          <w:sz w:val="24"/>
          <w:szCs w:val="24"/>
          <w:lang w:val="en-AU"/>
        </w:rPr>
        <w:t>—</w:t>
      </w:r>
      <w:r>
        <w:rPr>
          <w:rFonts w:ascii="Times New Roman" w:eastAsia="宋体" w:hAnsi="Times New Roman" w:cs="Times New Roman" w:hint="eastAsia"/>
          <w:bCs/>
          <w:sz w:val="24"/>
          <w:szCs w:val="24"/>
          <w:lang w:val="en-AU"/>
        </w:rPr>
        <w:t xml:space="preserve">Equiaxed grains containing subgrains. This region underwent complete </w:t>
      </w:r>
      <w:r w:rsidRPr="00DE61BD">
        <w:rPr>
          <w:rFonts w:ascii="Times New Roman" w:eastAsia="宋体" w:hAnsi="Times New Roman" w:cs="Times New Roman" w:hint="eastAsia"/>
          <w:bCs/>
          <w:i/>
          <w:iCs/>
          <w:sz w:val="24"/>
          <w:szCs w:val="24"/>
          <w:lang w:val="en-AU"/>
        </w:rPr>
        <w:t>in-situ</w:t>
      </w:r>
      <w:r>
        <w:rPr>
          <w:rFonts w:ascii="Times New Roman" w:eastAsia="宋体" w:hAnsi="Times New Roman" w:cs="Times New Roman" w:hint="eastAsia"/>
          <w:bCs/>
          <w:sz w:val="24"/>
          <w:szCs w:val="24"/>
          <w:lang w:val="en-AU"/>
        </w:rPr>
        <w:t xml:space="preserve"> homogenization.</w:t>
      </w:r>
    </w:p>
    <w:p w14:paraId="6D1BAA7F" w14:textId="77777777" w:rsidR="00BF0DD8" w:rsidRDefault="00BF0DD8" w:rsidP="00BF0DD8">
      <w:pPr>
        <w:spacing w:line="360" w:lineRule="auto"/>
        <w:rPr>
          <w:rFonts w:ascii="Times New Roman" w:eastAsia="宋体" w:hAnsi="Times New Roman" w:cs="Times New Roman"/>
          <w:bCs/>
          <w:sz w:val="24"/>
          <w:szCs w:val="24"/>
          <w:lang w:val="en-AU"/>
        </w:rPr>
      </w:pPr>
      <w:r>
        <w:rPr>
          <w:rFonts w:ascii="Times New Roman" w:eastAsia="宋体" w:hAnsi="Times New Roman" w:cs="Times New Roman" w:hint="eastAsia"/>
          <w:bCs/>
          <w:sz w:val="24"/>
          <w:szCs w:val="24"/>
          <w:lang w:val="en-AU"/>
        </w:rPr>
        <w:t>4</w:t>
      </w:r>
      <w:r w:rsidRPr="004B3817">
        <w:rPr>
          <w:rFonts w:ascii="Times New Roman" w:eastAsia="宋体" w:hAnsi="Times New Roman" w:cs="Times New Roman"/>
          <w:bCs/>
          <w:sz w:val="24"/>
          <w:szCs w:val="24"/>
          <w:lang w:val="en-AU"/>
        </w:rPr>
        <w:t>—</w:t>
      </w:r>
      <w:r>
        <w:rPr>
          <w:rFonts w:ascii="Times New Roman" w:eastAsia="宋体" w:hAnsi="Times New Roman" w:cs="Times New Roman" w:hint="eastAsia"/>
          <w:bCs/>
          <w:sz w:val="24"/>
          <w:szCs w:val="24"/>
          <w:lang w:val="en-AU"/>
        </w:rPr>
        <w:t xml:space="preserve">Equiaxed grains simultaneously containing dendritic structures and subgrains. </w:t>
      </w:r>
      <w:r w:rsidRPr="00431B95">
        <w:rPr>
          <w:rFonts w:ascii="Times New Roman" w:eastAsia="宋体" w:hAnsi="Times New Roman" w:cs="Times New Roman"/>
          <w:bCs/>
          <w:sz w:val="24"/>
          <w:szCs w:val="24"/>
          <w:lang w:val="en-AU"/>
        </w:rPr>
        <w:t xml:space="preserve">This region underwent incomplete </w:t>
      </w:r>
      <w:r w:rsidRPr="00431B95">
        <w:rPr>
          <w:rFonts w:ascii="Times New Roman" w:eastAsia="宋体" w:hAnsi="Times New Roman" w:cs="Times New Roman"/>
          <w:bCs/>
          <w:i/>
          <w:iCs/>
          <w:sz w:val="24"/>
          <w:szCs w:val="24"/>
          <w:lang w:val="en-AU"/>
        </w:rPr>
        <w:t>in-situ</w:t>
      </w:r>
      <w:r w:rsidRPr="00431B95">
        <w:rPr>
          <w:rFonts w:ascii="Times New Roman" w:eastAsia="宋体" w:hAnsi="Times New Roman" w:cs="Times New Roman"/>
          <w:bCs/>
          <w:sz w:val="24"/>
          <w:szCs w:val="24"/>
          <w:lang w:val="en-AU"/>
        </w:rPr>
        <w:t xml:space="preserve"> homogenization due to prior melting and insufficient time for diffusion after the liquid</w:t>
      </w:r>
      <w:r>
        <w:rPr>
          <w:rFonts w:ascii="Times New Roman" w:eastAsia="宋体" w:hAnsi="Times New Roman" w:cs="Times New Roman" w:hint="eastAsia"/>
          <w:bCs/>
          <w:sz w:val="24"/>
          <w:szCs w:val="24"/>
          <w:lang w:val="en-AU"/>
        </w:rPr>
        <w:t>-</w:t>
      </w:r>
      <w:r w:rsidRPr="00431B95">
        <w:rPr>
          <w:rFonts w:ascii="Times New Roman" w:eastAsia="宋体" w:hAnsi="Times New Roman" w:cs="Times New Roman"/>
          <w:bCs/>
          <w:sz w:val="24"/>
          <w:szCs w:val="24"/>
          <w:lang w:val="en-AU"/>
        </w:rPr>
        <w:t>solid interface advanced further upward.</w:t>
      </w:r>
    </w:p>
    <w:p w14:paraId="5968B7D5" w14:textId="77777777" w:rsidR="00BF0DD8" w:rsidRDefault="00BF0DD8" w:rsidP="00BF0DD8">
      <w:pPr>
        <w:spacing w:line="360" w:lineRule="auto"/>
        <w:rPr>
          <w:rFonts w:ascii="Times New Roman" w:eastAsia="宋体" w:hAnsi="Times New Roman" w:cs="Times New Roman"/>
          <w:bCs/>
          <w:sz w:val="24"/>
          <w:szCs w:val="24"/>
          <w:lang w:val="en-AU"/>
        </w:rPr>
      </w:pPr>
      <w:r>
        <w:rPr>
          <w:rFonts w:ascii="Times New Roman" w:eastAsia="宋体" w:hAnsi="Times New Roman" w:cs="Times New Roman" w:hint="eastAsia"/>
          <w:bCs/>
          <w:sz w:val="24"/>
          <w:szCs w:val="24"/>
          <w:lang w:val="en-AU"/>
        </w:rPr>
        <w:t>5</w:t>
      </w:r>
      <w:r w:rsidRPr="004B3817">
        <w:rPr>
          <w:rFonts w:ascii="Times New Roman" w:eastAsia="宋体" w:hAnsi="Times New Roman" w:cs="Times New Roman"/>
          <w:bCs/>
          <w:sz w:val="24"/>
          <w:szCs w:val="24"/>
          <w:lang w:val="en-AU"/>
        </w:rPr>
        <w:t>—</w:t>
      </w:r>
      <w:r>
        <w:rPr>
          <w:rFonts w:ascii="Times New Roman" w:eastAsia="宋体" w:hAnsi="Times New Roman" w:cs="Times New Roman" w:hint="eastAsia"/>
          <w:bCs/>
          <w:sz w:val="24"/>
          <w:szCs w:val="24"/>
          <w:lang w:val="en-AU"/>
        </w:rPr>
        <w:t xml:space="preserve">The top of the ingot, with quiaxed grains containing subgrains only. This region </w:t>
      </w:r>
      <w:r w:rsidRPr="00431B95">
        <w:rPr>
          <w:rFonts w:ascii="Times New Roman" w:eastAsia="宋体" w:hAnsi="Times New Roman" w:cs="Times New Roman"/>
          <w:bCs/>
          <w:sz w:val="24"/>
          <w:szCs w:val="24"/>
          <w:lang w:val="en-AU"/>
        </w:rPr>
        <w:lastRenderedPageBreak/>
        <w:t xml:space="preserve">underwent complete </w:t>
      </w:r>
      <w:r w:rsidRPr="00431B95">
        <w:rPr>
          <w:rFonts w:ascii="Times New Roman" w:eastAsia="宋体" w:hAnsi="Times New Roman" w:cs="Times New Roman"/>
          <w:bCs/>
          <w:i/>
          <w:iCs/>
          <w:sz w:val="24"/>
          <w:szCs w:val="24"/>
          <w:lang w:val="en-AU"/>
        </w:rPr>
        <w:t>in-situ</w:t>
      </w:r>
      <w:r w:rsidRPr="00431B95">
        <w:rPr>
          <w:rFonts w:ascii="Times New Roman" w:eastAsia="宋体" w:hAnsi="Times New Roman" w:cs="Times New Roman"/>
          <w:bCs/>
          <w:sz w:val="24"/>
          <w:szCs w:val="24"/>
          <w:lang w:val="en-AU"/>
        </w:rPr>
        <w:t xml:space="preserve"> homogenization due to </w:t>
      </w:r>
      <w:r>
        <w:rPr>
          <w:rFonts w:ascii="Times New Roman" w:eastAsia="宋体" w:hAnsi="Times New Roman" w:cs="Times New Roman" w:hint="eastAsia"/>
          <w:bCs/>
          <w:sz w:val="24"/>
          <w:szCs w:val="24"/>
          <w:lang w:val="en-AU"/>
        </w:rPr>
        <w:t>low cooling rate and prolonged</w:t>
      </w:r>
      <w:r w:rsidRPr="00431B95">
        <w:rPr>
          <w:rFonts w:ascii="Times New Roman" w:eastAsia="宋体" w:hAnsi="Times New Roman" w:cs="Times New Roman"/>
          <w:bCs/>
          <w:sz w:val="24"/>
          <w:szCs w:val="24"/>
          <w:lang w:val="en-AU"/>
        </w:rPr>
        <w:t xml:space="preserve"> time for diffusion.</w:t>
      </w:r>
    </w:p>
    <w:p w14:paraId="21613D39" w14:textId="54315EF4" w:rsidR="00BF0DD8" w:rsidRDefault="00BF0DD8" w:rsidP="00BF0DD8">
      <w:pPr>
        <w:spacing w:line="360" w:lineRule="auto"/>
        <w:rPr>
          <w:rFonts w:ascii="Times New Roman" w:eastAsia="宋体" w:hAnsi="Times New Roman" w:cs="Times New Roman"/>
          <w:bCs/>
          <w:sz w:val="24"/>
          <w:szCs w:val="24"/>
          <w:lang w:val="en-AU"/>
        </w:rPr>
      </w:pPr>
      <w:r w:rsidRPr="00144747">
        <w:rPr>
          <w:rFonts w:ascii="Times New Roman" w:eastAsia="宋体" w:hAnsi="Times New Roman" w:cs="Times New Roman" w:hint="eastAsia"/>
          <w:b/>
          <w:sz w:val="24"/>
          <w:szCs w:val="24"/>
          <w:lang w:val="en-AU"/>
        </w:rPr>
        <w:t>c12</w:t>
      </w:r>
      <w:r w:rsidR="00144747">
        <w:rPr>
          <w:rFonts w:ascii="Times New Roman" w:eastAsia="宋体" w:hAnsi="Times New Roman" w:cs="Times New Roman" w:hint="eastAsia"/>
          <w:bCs/>
          <w:sz w:val="24"/>
          <w:szCs w:val="24"/>
          <w:lang w:val="en-AU"/>
        </w:rPr>
        <w:t>,</w:t>
      </w:r>
      <w:r>
        <w:rPr>
          <w:rFonts w:ascii="Times New Roman" w:eastAsia="宋体" w:hAnsi="Times New Roman" w:cs="Times New Roman" w:hint="eastAsia"/>
          <w:bCs/>
          <w:sz w:val="24"/>
          <w:szCs w:val="24"/>
          <w:lang w:val="en-AU"/>
        </w:rPr>
        <w:t xml:space="preserve"> SEM image showing interdendritic carbide clusters within the fine solidified dendrites.</w:t>
      </w:r>
    </w:p>
    <w:p w14:paraId="2A767B31" w14:textId="28C239DA" w:rsidR="00BF0DD8" w:rsidRDefault="00BF0DD8" w:rsidP="00BF0DD8">
      <w:pPr>
        <w:spacing w:line="360" w:lineRule="auto"/>
        <w:rPr>
          <w:rFonts w:ascii="Times New Roman" w:eastAsia="宋体" w:hAnsi="Times New Roman" w:cs="Times New Roman"/>
          <w:bCs/>
          <w:sz w:val="24"/>
          <w:szCs w:val="24"/>
          <w:lang w:val="en-AU"/>
        </w:rPr>
      </w:pPr>
      <w:r w:rsidRPr="00144747">
        <w:rPr>
          <w:rFonts w:ascii="Times New Roman" w:eastAsia="宋体" w:hAnsi="Times New Roman" w:cs="Times New Roman" w:hint="eastAsia"/>
          <w:b/>
          <w:sz w:val="24"/>
          <w:szCs w:val="24"/>
          <w:lang w:val="en-AU"/>
        </w:rPr>
        <w:t>c2</w:t>
      </w:r>
      <w:r w:rsidR="00144747">
        <w:rPr>
          <w:rFonts w:ascii="Times New Roman" w:eastAsia="宋体" w:hAnsi="Times New Roman" w:cs="Times New Roman" w:hint="eastAsia"/>
          <w:bCs/>
          <w:sz w:val="24"/>
          <w:szCs w:val="24"/>
          <w:lang w:val="en-AU"/>
        </w:rPr>
        <w:t>,</w:t>
      </w:r>
      <w:r>
        <w:rPr>
          <w:rFonts w:ascii="Times New Roman" w:eastAsia="宋体" w:hAnsi="Times New Roman" w:cs="Times New Roman" w:hint="eastAsia"/>
          <w:bCs/>
          <w:sz w:val="24"/>
          <w:szCs w:val="24"/>
          <w:lang w:val="en-AU"/>
        </w:rPr>
        <w:t xml:space="preserve"> A deliberately defocused OM image to better show the dendritic structures.</w:t>
      </w:r>
    </w:p>
    <w:p w14:paraId="1E60C538" w14:textId="49CE98DF" w:rsidR="00BF0DD8" w:rsidRDefault="00BF0DD8" w:rsidP="00BF0DD8">
      <w:pPr>
        <w:spacing w:line="360" w:lineRule="auto"/>
        <w:rPr>
          <w:rFonts w:ascii="Times New Roman" w:eastAsia="宋体" w:hAnsi="Times New Roman" w:cs="Times New Roman"/>
          <w:bCs/>
          <w:sz w:val="24"/>
          <w:szCs w:val="24"/>
          <w:lang w:val="en-AU"/>
        </w:rPr>
      </w:pPr>
      <w:r w:rsidRPr="00144747">
        <w:rPr>
          <w:rFonts w:ascii="Times New Roman" w:eastAsia="宋体" w:hAnsi="Times New Roman" w:cs="Times New Roman" w:hint="eastAsia"/>
          <w:b/>
          <w:sz w:val="24"/>
          <w:szCs w:val="24"/>
          <w:lang w:val="en-AU"/>
        </w:rPr>
        <w:t>c21</w:t>
      </w:r>
      <w:r w:rsidR="00144747">
        <w:rPr>
          <w:rFonts w:ascii="Times New Roman" w:eastAsia="宋体" w:hAnsi="Times New Roman" w:cs="Times New Roman" w:hint="eastAsia"/>
          <w:bCs/>
          <w:sz w:val="24"/>
          <w:szCs w:val="24"/>
          <w:lang w:val="en-AU"/>
        </w:rPr>
        <w:t>,</w:t>
      </w:r>
      <w:r>
        <w:rPr>
          <w:rFonts w:ascii="Times New Roman" w:eastAsia="宋体" w:hAnsi="Times New Roman" w:cs="Times New Roman" w:hint="eastAsia"/>
          <w:bCs/>
          <w:sz w:val="24"/>
          <w:szCs w:val="24"/>
          <w:lang w:val="en-AU"/>
        </w:rPr>
        <w:t xml:space="preserve"> EDS mapping of metallic elements in the solidified region. W and Ta segregate in dendrite arms, whereas Hf and Nb segregate in interdendritic regions. This applies to both 0.8C and 0C alloys, and is consistent with the calculated results in </w:t>
      </w:r>
      <w:r w:rsidR="008240B0">
        <w:rPr>
          <w:rFonts w:ascii="Times New Roman" w:eastAsia="宋体" w:hAnsi="Times New Roman" w:cs="Times New Roman" w:hint="eastAsia"/>
          <w:bCs/>
          <w:color w:val="0000FF"/>
          <w:sz w:val="24"/>
          <w:szCs w:val="24"/>
          <w:lang w:val="en-AU"/>
        </w:rPr>
        <w:t xml:space="preserve">Extended Data Fig. </w:t>
      </w:r>
      <w:r w:rsidR="0097175C">
        <w:rPr>
          <w:rFonts w:ascii="Times New Roman" w:eastAsia="宋体" w:hAnsi="Times New Roman" w:cs="Times New Roman" w:hint="eastAsia"/>
          <w:bCs/>
          <w:color w:val="0000FF"/>
          <w:sz w:val="24"/>
          <w:szCs w:val="24"/>
          <w:lang w:val="en-AU"/>
        </w:rPr>
        <w:t>4c</w:t>
      </w:r>
      <w:r>
        <w:rPr>
          <w:rFonts w:ascii="Times New Roman" w:eastAsia="宋体" w:hAnsi="Times New Roman" w:cs="Times New Roman" w:hint="eastAsia"/>
          <w:bCs/>
          <w:sz w:val="24"/>
          <w:szCs w:val="24"/>
          <w:lang w:val="en-AU"/>
        </w:rPr>
        <w:t>.</w:t>
      </w:r>
    </w:p>
    <w:p w14:paraId="017AB496" w14:textId="6A1D6F54" w:rsidR="00BF0DD8" w:rsidRDefault="00BF0DD8" w:rsidP="00BF0DD8">
      <w:pPr>
        <w:spacing w:line="360" w:lineRule="auto"/>
        <w:rPr>
          <w:rFonts w:ascii="Times New Roman" w:eastAsia="宋体" w:hAnsi="Times New Roman" w:cs="Times New Roman"/>
          <w:bCs/>
          <w:sz w:val="24"/>
          <w:szCs w:val="24"/>
          <w:lang w:val="en-AU"/>
        </w:rPr>
      </w:pPr>
      <w:r w:rsidRPr="00FF14F9">
        <w:rPr>
          <w:rFonts w:ascii="Times New Roman" w:eastAsia="宋体" w:hAnsi="Times New Roman" w:cs="Times New Roman" w:hint="eastAsia"/>
          <w:b/>
          <w:sz w:val="24"/>
          <w:szCs w:val="24"/>
          <w:lang w:val="en-AU"/>
        </w:rPr>
        <w:t>c22</w:t>
      </w:r>
      <w:r w:rsidR="00FF14F9">
        <w:rPr>
          <w:rFonts w:ascii="Times New Roman" w:eastAsia="宋体" w:hAnsi="Times New Roman" w:cs="Times New Roman" w:hint="eastAsia"/>
          <w:bCs/>
          <w:sz w:val="24"/>
          <w:szCs w:val="24"/>
          <w:lang w:val="en-AU"/>
        </w:rPr>
        <w:t>,</w:t>
      </w:r>
      <w:r>
        <w:rPr>
          <w:rFonts w:ascii="Times New Roman" w:eastAsia="宋体" w:hAnsi="Times New Roman" w:cs="Times New Roman" w:hint="eastAsia"/>
          <w:bCs/>
          <w:sz w:val="24"/>
          <w:szCs w:val="24"/>
          <w:lang w:val="en-AU"/>
        </w:rPr>
        <w:t xml:space="preserve"> SEM image</w:t>
      </w:r>
      <w:r w:rsidRPr="00CC622F">
        <w:rPr>
          <w:rFonts w:ascii="Times New Roman" w:eastAsia="宋体" w:hAnsi="Times New Roman" w:cs="Times New Roman" w:hint="eastAsia"/>
          <w:bCs/>
          <w:sz w:val="24"/>
          <w:szCs w:val="24"/>
          <w:lang w:val="en-AU"/>
        </w:rPr>
        <w:t xml:space="preserve"> </w:t>
      </w:r>
      <w:r>
        <w:rPr>
          <w:rFonts w:ascii="Times New Roman" w:eastAsia="宋体" w:hAnsi="Times New Roman" w:cs="Times New Roman" w:hint="eastAsia"/>
          <w:bCs/>
          <w:sz w:val="24"/>
          <w:szCs w:val="24"/>
          <w:lang w:val="en-AU"/>
        </w:rPr>
        <w:t xml:space="preserve">showing interdendritic carbide clusters within the coarser solidified dendrites. These carbide clusters are also coarser, likely due to the slower cooling rate and/or </w:t>
      </w:r>
      <w:r w:rsidRPr="0062417B">
        <w:rPr>
          <w:rFonts w:ascii="Times New Roman" w:eastAsia="宋体" w:hAnsi="Times New Roman" w:cs="Times New Roman"/>
          <w:bCs/>
          <w:sz w:val="24"/>
          <w:szCs w:val="24"/>
          <w:lang w:val="en-AU"/>
        </w:rPr>
        <w:t>a slight degree</w:t>
      </w:r>
      <w:r>
        <w:rPr>
          <w:rFonts w:ascii="Times New Roman" w:eastAsia="宋体" w:hAnsi="Times New Roman" w:cs="Times New Roman" w:hint="eastAsia"/>
          <w:bCs/>
          <w:sz w:val="24"/>
          <w:szCs w:val="24"/>
          <w:lang w:val="en-AU"/>
        </w:rPr>
        <w:t xml:space="preserve"> of </w:t>
      </w:r>
      <w:r w:rsidRPr="00431B95">
        <w:rPr>
          <w:rFonts w:ascii="Times New Roman" w:eastAsia="宋体" w:hAnsi="Times New Roman" w:cs="Times New Roman"/>
          <w:bCs/>
          <w:i/>
          <w:iCs/>
          <w:sz w:val="24"/>
          <w:szCs w:val="24"/>
          <w:lang w:val="en-AU"/>
        </w:rPr>
        <w:t>in-situ</w:t>
      </w:r>
      <w:r w:rsidRPr="00431B95">
        <w:rPr>
          <w:rFonts w:ascii="Times New Roman" w:eastAsia="宋体" w:hAnsi="Times New Roman" w:cs="Times New Roman"/>
          <w:bCs/>
          <w:sz w:val="24"/>
          <w:szCs w:val="24"/>
          <w:lang w:val="en-AU"/>
        </w:rPr>
        <w:t xml:space="preserve"> homogenization</w:t>
      </w:r>
      <w:r>
        <w:rPr>
          <w:rFonts w:ascii="Times New Roman" w:eastAsia="宋体" w:hAnsi="Times New Roman" w:cs="Times New Roman" w:hint="eastAsia"/>
          <w:bCs/>
          <w:sz w:val="24"/>
          <w:szCs w:val="24"/>
          <w:lang w:val="en-AU"/>
        </w:rPr>
        <w:t>.</w:t>
      </w:r>
    </w:p>
    <w:p w14:paraId="5B6E9DA8" w14:textId="195A76B5" w:rsidR="00BF0DD8" w:rsidRDefault="00BF0DD8" w:rsidP="00BF0DD8">
      <w:pPr>
        <w:spacing w:line="360" w:lineRule="auto"/>
        <w:rPr>
          <w:rFonts w:ascii="Times New Roman" w:eastAsia="宋体" w:hAnsi="Times New Roman" w:cs="Times New Roman"/>
          <w:bCs/>
          <w:sz w:val="24"/>
          <w:szCs w:val="24"/>
          <w:lang w:val="en-AU"/>
        </w:rPr>
      </w:pPr>
      <w:r w:rsidRPr="00FF14F9">
        <w:rPr>
          <w:rFonts w:ascii="Times New Roman" w:eastAsia="宋体" w:hAnsi="Times New Roman" w:cs="Times New Roman" w:hint="eastAsia"/>
          <w:b/>
          <w:sz w:val="24"/>
          <w:szCs w:val="24"/>
          <w:lang w:val="en-AU"/>
        </w:rPr>
        <w:t>c3</w:t>
      </w:r>
      <w:r w:rsidR="00FF14F9">
        <w:rPr>
          <w:rFonts w:ascii="Times New Roman" w:eastAsia="宋体" w:hAnsi="Times New Roman" w:cs="Times New Roman" w:hint="eastAsia"/>
          <w:bCs/>
          <w:sz w:val="24"/>
          <w:szCs w:val="24"/>
          <w:lang w:val="en-AU"/>
        </w:rPr>
        <w:t>,</w:t>
      </w:r>
      <w:r>
        <w:rPr>
          <w:rFonts w:ascii="Times New Roman" w:eastAsia="宋体" w:hAnsi="Times New Roman" w:cs="Times New Roman" w:hint="eastAsia"/>
          <w:bCs/>
          <w:sz w:val="24"/>
          <w:szCs w:val="24"/>
          <w:lang w:val="en-AU"/>
        </w:rPr>
        <w:t xml:space="preserve"> OM image showing equiaxed grains containing subgrains in the completely homogenized region at the mid-height of the ingot.</w:t>
      </w:r>
    </w:p>
    <w:p w14:paraId="3DA31498" w14:textId="16E7FCD8" w:rsidR="00BF0DD8" w:rsidRDefault="00BF0DD8" w:rsidP="00BF0DD8">
      <w:pPr>
        <w:spacing w:line="360" w:lineRule="auto"/>
        <w:rPr>
          <w:rFonts w:ascii="Times New Roman" w:eastAsia="宋体" w:hAnsi="Times New Roman" w:cs="Times New Roman"/>
          <w:bCs/>
          <w:sz w:val="24"/>
          <w:szCs w:val="24"/>
          <w:lang w:val="en-AU"/>
        </w:rPr>
      </w:pPr>
      <w:r w:rsidRPr="00FF14F9">
        <w:rPr>
          <w:rFonts w:ascii="Times New Roman" w:eastAsia="宋体" w:hAnsi="Times New Roman" w:cs="Times New Roman" w:hint="eastAsia"/>
          <w:b/>
          <w:sz w:val="24"/>
          <w:szCs w:val="24"/>
          <w:lang w:val="en-AU"/>
        </w:rPr>
        <w:t>c31</w:t>
      </w:r>
      <w:r w:rsidR="00FF14F9">
        <w:rPr>
          <w:rFonts w:ascii="Times New Roman" w:eastAsia="宋体" w:hAnsi="Times New Roman" w:cs="Times New Roman" w:hint="eastAsia"/>
          <w:bCs/>
          <w:sz w:val="24"/>
          <w:szCs w:val="24"/>
          <w:lang w:val="en-AU"/>
        </w:rPr>
        <w:t>,</w:t>
      </w:r>
      <w:r>
        <w:rPr>
          <w:rFonts w:ascii="Times New Roman" w:eastAsia="宋体" w:hAnsi="Times New Roman" w:cs="Times New Roman" w:hint="eastAsia"/>
          <w:bCs/>
          <w:sz w:val="24"/>
          <w:szCs w:val="24"/>
          <w:lang w:val="en-AU"/>
        </w:rPr>
        <w:t xml:space="preserve"> SEM image demonstrating that the interdendritic carbide networks had evolved into the subgrain boundary carbide networks. </w:t>
      </w:r>
      <w:r w:rsidRPr="00D06410">
        <w:rPr>
          <w:rFonts w:ascii="Times New Roman" w:eastAsia="宋体" w:hAnsi="Times New Roman" w:cs="Times New Roman"/>
          <w:bCs/>
          <w:sz w:val="24"/>
          <w:szCs w:val="24"/>
          <w:lang w:val="en-AU"/>
        </w:rPr>
        <w:t>The carbides exhibit fine sizes</w:t>
      </w:r>
      <w:r w:rsidRPr="004F1FBD">
        <w:rPr>
          <w:rFonts w:ascii="Times New Roman" w:eastAsia="宋体" w:hAnsi="Times New Roman" w:cs="Times New Roman"/>
          <w:bCs/>
          <w:sz w:val="24"/>
          <w:szCs w:val="24"/>
          <w:lang w:val="en-AU"/>
        </w:rPr>
        <w:t xml:space="preserve"> </w:t>
      </w:r>
      <w:r w:rsidRPr="00D06410">
        <w:rPr>
          <w:rFonts w:ascii="Times New Roman" w:eastAsia="宋体" w:hAnsi="Times New Roman" w:cs="Times New Roman"/>
          <w:bCs/>
          <w:sz w:val="24"/>
          <w:szCs w:val="24"/>
          <w:lang w:val="en-AU"/>
        </w:rPr>
        <w:t>individual</w:t>
      </w:r>
      <w:r>
        <w:rPr>
          <w:rFonts w:ascii="Times New Roman" w:eastAsia="宋体" w:hAnsi="Times New Roman" w:cs="Times New Roman" w:hint="eastAsia"/>
          <w:bCs/>
          <w:sz w:val="24"/>
          <w:szCs w:val="24"/>
          <w:lang w:val="en-AU"/>
        </w:rPr>
        <w:t xml:space="preserve">ly, and a chain character collectively, which is consistent with </w:t>
      </w:r>
      <w:r w:rsidR="007A38D7">
        <w:rPr>
          <w:rFonts w:ascii="Times New Roman" w:eastAsia="宋体" w:hAnsi="Times New Roman" w:cs="Times New Roman" w:hint="eastAsia"/>
          <w:bCs/>
          <w:color w:val="0000FF"/>
          <w:sz w:val="24"/>
          <w:szCs w:val="24"/>
          <w:lang w:val="en-AU"/>
        </w:rPr>
        <w:t>Extended Data Figs. 7g-i</w:t>
      </w:r>
      <w:r w:rsidRPr="00D06410">
        <w:rPr>
          <w:rFonts w:ascii="Times New Roman" w:eastAsia="宋体" w:hAnsi="Times New Roman" w:cs="Times New Roman"/>
          <w:bCs/>
          <w:sz w:val="24"/>
          <w:szCs w:val="24"/>
          <w:lang w:val="en-AU"/>
        </w:rPr>
        <w:t>.</w:t>
      </w:r>
    </w:p>
    <w:p w14:paraId="3459D300" w14:textId="4314E8CF" w:rsidR="00BF0DD8" w:rsidRDefault="00BF0DD8" w:rsidP="00BF0DD8">
      <w:pPr>
        <w:spacing w:line="360" w:lineRule="auto"/>
        <w:rPr>
          <w:rFonts w:ascii="Times New Roman" w:eastAsia="宋体" w:hAnsi="Times New Roman" w:cs="Times New Roman"/>
          <w:bCs/>
          <w:sz w:val="24"/>
          <w:szCs w:val="24"/>
          <w:lang w:val="en-AU"/>
        </w:rPr>
      </w:pPr>
      <w:r w:rsidRPr="00C54923">
        <w:rPr>
          <w:rFonts w:ascii="Times New Roman" w:eastAsia="宋体" w:hAnsi="Times New Roman" w:cs="Times New Roman" w:hint="eastAsia"/>
          <w:b/>
          <w:sz w:val="24"/>
          <w:szCs w:val="24"/>
          <w:lang w:val="en-AU"/>
        </w:rPr>
        <w:t>c5</w:t>
      </w:r>
      <w:r w:rsidR="00C54923">
        <w:rPr>
          <w:rFonts w:ascii="Times New Roman" w:eastAsia="宋体" w:hAnsi="Times New Roman" w:cs="Times New Roman" w:hint="eastAsia"/>
          <w:bCs/>
          <w:sz w:val="24"/>
          <w:szCs w:val="24"/>
          <w:lang w:val="en-AU"/>
        </w:rPr>
        <w:t>,</w:t>
      </w:r>
      <w:r w:rsidRPr="00DE10B7">
        <w:rPr>
          <w:rFonts w:ascii="Times New Roman" w:eastAsia="宋体" w:hAnsi="Times New Roman" w:cs="Times New Roman" w:hint="eastAsia"/>
          <w:bCs/>
          <w:sz w:val="24"/>
          <w:szCs w:val="24"/>
          <w:lang w:val="en-AU"/>
        </w:rPr>
        <w:t xml:space="preserve"> </w:t>
      </w:r>
      <w:r>
        <w:rPr>
          <w:rFonts w:ascii="Times New Roman" w:eastAsia="宋体" w:hAnsi="Times New Roman" w:cs="Times New Roman" w:hint="eastAsia"/>
          <w:bCs/>
          <w:sz w:val="24"/>
          <w:szCs w:val="24"/>
          <w:lang w:val="en-AU"/>
        </w:rPr>
        <w:t>OM image showing</w:t>
      </w:r>
      <w:r w:rsidRPr="00DE10B7">
        <w:rPr>
          <w:rFonts w:ascii="Times New Roman" w:eastAsia="宋体" w:hAnsi="Times New Roman" w:cs="Times New Roman" w:hint="eastAsia"/>
          <w:bCs/>
          <w:sz w:val="24"/>
          <w:szCs w:val="24"/>
          <w:lang w:val="en-AU"/>
        </w:rPr>
        <w:t xml:space="preserve"> </w:t>
      </w:r>
      <w:r>
        <w:rPr>
          <w:rFonts w:ascii="Times New Roman" w:eastAsia="宋体" w:hAnsi="Times New Roman" w:cs="Times New Roman" w:hint="eastAsia"/>
          <w:bCs/>
          <w:sz w:val="24"/>
          <w:szCs w:val="24"/>
          <w:lang w:val="en-AU"/>
        </w:rPr>
        <w:t>equiaxed grains containing subgrains in the completely homogenized region at the top of the ingot.</w:t>
      </w:r>
    </w:p>
    <w:p w14:paraId="3FB9A42D" w14:textId="77777777" w:rsidR="00F936A1" w:rsidRPr="00BF0DD8" w:rsidRDefault="00F936A1" w:rsidP="002634F3">
      <w:pPr>
        <w:spacing w:line="480" w:lineRule="auto"/>
        <w:rPr>
          <w:rFonts w:ascii="Times New Roman" w:hAnsi="Times New Roman" w:cs="Times New Roman"/>
          <w:sz w:val="24"/>
          <w:szCs w:val="24"/>
          <w:lang w:val="en-AU"/>
        </w:rPr>
      </w:pPr>
    </w:p>
    <w:p w14:paraId="315FB431" w14:textId="77777777" w:rsidR="00F936A1" w:rsidRDefault="00F936A1" w:rsidP="002634F3">
      <w:pPr>
        <w:spacing w:line="480" w:lineRule="auto"/>
        <w:rPr>
          <w:rFonts w:ascii="Times New Roman" w:hAnsi="Times New Roman" w:cs="Times New Roman"/>
          <w:sz w:val="24"/>
          <w:szCs w:val="24"/>
        </w:rPr>
      </w:pPr>
    </w:p>
    <w:p w14:paraId="3FECAA07" w14:textId="77777777" w:rsidR="00BF0DD8" w:rsidRDefault="00BF0DD8">
      <w:pPr>
        <w:widowControl/>
        <w:jc w:val="left"/>
        <w:rPr>
          <w:rFonts w:ascii="Times New Roman" w:hAnsi="Times New Roman" w:cs="Times New Roman"/>
          <w:b/>
          <w:bCs/>
          <w:sz w:val="24"/>
          <w:szCs w:val="24"/>
        </w:rPr>
      </w:pPr>
      <w:r>
        <w:rPr>
          <w:rFonts w:ascii="Times New Roman" w:hAnsi="Times New Roman" w:cs="Times New Roman"/>
          <w:b/>
          <w:bCs/>
          <w:sz w:val="24"/>
          <w:szCs w:val="24"/>
        </w:rPr>
        <w:br w:type="page"/>
      </w:r>
    </w:p>
    <w:p w14:paraId="3E648505" w14:textId="47C3DC71" w:rsidR="00F936A1" w:rsidRPr="00F87073" w:rsidRDefault="00F936A1" w:rsidP="002634F3">
      <w:pPr>
        <w:spacing w:line="480" w:lineRule="auto"/>
        <w:rPr>
          <w:rFonts w:ascii="Times New Roman" w:hAnsi="Times New Roman" w:cs="Times New Roman"/>
          <w:b/>
          <w:bCs/>
          <w:sz w:val="24"/>
          <w:szCs w:val="24"/>
        </w:rPr>
      </w:pPr>
      <w:r w:rsidRPr="00E77C4E">
        <w:rPr>
          <w:rFonts w:ascii="Times New Roman" w:hAnsi="Times New Roman" w:cs="Times New Roman"/>
          <w:b/>
          <w:bCs/>
          <w:sz w:val="24"/>
          <w:szCs w:val="24"/>
        </w:rPr>
        <w:lastRenderedPageBreak/>
        <w:t xml:space="preserve">Supplementary Note </w:t>
      </w:r>
      <w:r w:rsidR="00905978">
        <w:rPr>
          <w:rFonts w:ascii="Times New Roman" w:hAnsi="Times New Roman" w:cs="Times New Roman" w:hint="eastAsia"/>
          <w:b/>
          <w:bCs/>
          <w:sz w:val="24"/>
          <w:szCs w:val="24"/>
        </w:rPr>
        <w:t>3</w:t>
      </w:r>
      <w:r>
        <w:rPr>
          <w:rFonts w:ascii="Times New Roman" w:hAnsi="Times New Roman" w:cs="Times New Roman" w:hint="eastAsia"/>
          <w:b/>
          <w:bCs/>
          <w:sz w:val="24"/>
          <w:szCs w:val="24"/>
        </w:rPr>
        <w:t xml:space="preserve"> | </w:t>
      </w:r>
      <w:r w:rsidR="00905978">
        <w:rPr>
          <w:rFonts w:ascii="Times New Roman" w:hAnsi="Times New Roman" w:cs="Times New Roman" w:hint="eastAsia"/>
          <w:b/>
          <w:bCs/>
          <w:sz w:val="24"/>
          <w:szCs w:val="24"/>
        </w:rPr>
        <w:t xml:space="preserve">Local deformation behaviors </w:t>
      </w:r>
      <w:r w:rsidR="00374B5B">
        <w:rPr>
          <w:rFonts w:ascii="Times New Roman" w:hAnsi="Times New Roman" w:cs="Times New Roman" w:hint="eastAsia"/>
          <w:b/>
          <w:bCs/>
          <w:sz w:val="24"/>
          <w:szCs w:val="24"/>
        </w:rPr>
        <w:t>of 0C alloy</w:t>
      </w:r>
    </w:p>
    <w:p w14:paraId="5F3E3675" w14:textId="02130F0B" w:rsidR="00044A52" w:rsidRDefault="00044A52" w:rsidP="006E66F2">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hint="eastAsia"/>
          <w:sz w:val="24"/>
          <w:szCs w:val="24"/>
        </w:rPr>
        <w:t xml:space="preserve">For the fractured 0C alloy in RT tension </w:t>
      </w:r>
      <w:r w:rsidRPr="004918D0">
        <w:rPr>
          <w:rFonts w:ascii="Times New Roman" w:eastAsia="宋体" w:hAnsi="Times New Roman" w:cs="Times New Roman"/>
          <w:sz w:val="24"/>
          <w:szCs w:val="24"/>
        </w:rPr>
        <w:t>in a brittle manner</w:t>
      </w:r>
      <w:r>
        <w:rPr>
          <w:rFonts w:ascii="Times New Roman" w:eastAsia="宋体" w:hAnsi="Times New Roman" w:cs="Times New Roman" w:hint="eastAsia"/>
          <w:sz w:val="24"/>
          <w:szCs w:val="24"/>
        </w:rPr>
        <w:t xml:space="preserve">, misorientation angles between the geometrically separated parts </w:t>
      </w:r>
      <w:r w:rsidR="00BB6A9A">
        <w:rPr>
          <w:rFonts w:ascii="Times New Roman" w:eastAsia="宋体" w:hAnsi="Times New Roman" w:cs="Times New Roman" w:hint="eastAsia"/>
          <w:sz w:val="24"/>
          <w:szCs w:val="24"/>
        </w:rPr>
        <w:t>along</w:t>
      </w:r>
      <w:r>
        <w:rPr>
          <w:rFonts w:ascii="Times New Roman" w:eastAsia="宋体" w:hAnsi="Times New Roman" w:cs="Times New Roman" w:hint="eastAsia"/>
          <w:sz w:val="24"/>
          <w:szCs w:val="24"/>
        </w:rPr>
        <w:t xml:space="preserve"> the primary crack (</w:t>
      </w:r>
      <w:r w:rsidR="00FA702E">
        <w:rPr>
          <w:rFonts w:ascii="Times New Roman" w:eastAsia="宋体" w:hAnsi="Times New Roman" w:cs="Times New Roman" w:hint="eastAsia"/>
          <w:color w:val="0000FF"/>
          <w:sz w:val="24"/>
          <w:szCs w:val="24"/>
        </w:rPr>
        <w:t>Extended Data Figs. 2</w:t>
      </w:r>
      <w:r w:rsidRPr="00A3048F">
        <w:rPr>
          <w:rFonts w:ascii="Times New Roman" w:eastAsia="宋体" w:hAnsi="Times New Roman" w:cs="Times New Roman" w:hint="eastAsia"/>
          <w:color w:val="0000FF"/>
          <w:sz w:val="24"/>
          <w:szCs w:val="24"/>
        </w:rPr>
        <w:t>a, e</w:t>
      </w:r>
      <w:r>
        <w:rPr>
          <w:rFonts w:ascii="Times New Roman" w:eastAsia="宋体" w:hAnsi="Times New Roman" w:cs="Times New Roman" w:hint="eastAsia"/>
          <w:sz w:val="24"/>
          <w:szCs w:val="24"/>
        </w:rPr>
        <w:t xml:space="preserve">) are mostly </w:t>
      </w:r>
      <w:r>
        <w:rPr>
          <w:rFonts w:ascii="Times New Roman" w:eastAsia="宋体" w:hAnsi="Times New Roman" w:cs="Times New Roman"/>
          <w:sz w:val="24"/>
          <w:szCs w:val="24"/>
        </w:rPr>
        <w:t>≥</w:t>
      </w:r>
      <w:r>
        <w:rPr>
          <w:rFonts w:ascii="Times New Roman" w:eastAsia="宋体" w:hAnsi="Times New Roman" w:cs="Times New Roman" w:hint="eastAsia"/>
          <w:sz w:val="24"/>
          <w:szCs w:val="24"/>
        </w:rPr>
        <w:t xml:space="preserve"> 15</w:t>
      </w:r>
      <w:r w:rsidRPr="00A457B2">
        <w:rPr>
          <w:rFonts w:ascii="Times New Roman" w:eastAsia="宋体" w:hAnsi="Times New Roman" w:cs="Times New Roman"/>
          <w:sz w:val="24"/>
          <w:szCs w:val="24"/>
        </w:rPr>
        <w:t>°</w:t>
      </w:r>
      <w:r>
        <w:rPr>
          <w:rFonts w:ascii="Times New Roman" w:eastAsia="宋体" w:hAnsi="Times New Roman" w:cs="Times New Roman" w:hint="eastAsia"/>
          <w:sz w:val="24"/>
          <w:szCs w:val="24"/>
        </w:rPr>
        <w:t xml:space="preserve">, verifying the intergranular failure mode at high angle grain boundaries (HAGBs). A minor part of these angles are </w:t>
      </w:r>
      <w:r>
        <w:rPr>
          <w:rFonts w:ascii="Times New Roman" w:eastAsia="宋体" w:hAnsi="Times New Roman" w:cs="Times New Roman"/>
          <w:sz w:val="24"/>
          <w:szCs w:val="24"/>
        </w:rPr>
        <w:t>≤</w:t>
      </w:r>
      <w:r>
        <w:rPr>
          <w:rFonts w:ascii="Times New Roman" w:eastAsia="宋体" w:hAnsi="Times New Roman" w:cs="Times New Roman" w:hint="eastAsia"/>
          <w:sz w:val="24"/>
          <w:szCs w:val="24"/>
        </w:rPr>
        <w:t xml:space="preserve"> 10</w:t>
      </w:r>
      <w:r w:rsidRPr="00A457B2">
        <w:rPr>
          <w:rFonts w:ascii="Times New Roman" w:eastAsia="宋体" w:hAnsi="Times New Roman" w:cs="Times New Roman"/>
          <w:sz w:val="24"/>
          <w:szCs w:val="24"/>
        </w:rPr>
        <w:t>°</w:t>
      </w:r>
      <w:r>
        <w:rPr>
          <w:rFonts w:ascii="Times New Roman" w:eastAsia="宋体" w:hAnsi="Times New Roman" w:cs="Times New Roman" w:hint="eastAsia"/>
          <w:sz w:val="24"/>
          <w:szCs w:val="24"/>
        </w:rPr>
        <w:t xml:space="preserve"> (</w:t>
      </w:r>
      <w:r w:rsidR="00FA702E">
        <w:rPr>
          <w:rFonts w:ascii="Times New Roman" w:eastAsia="宋体" w:hAnsi="Times New Roman" w:cs="Times New Roman" w:hint="eastAsia"/>
          <w:color w:val="0000FF"/>
          <w:sz w:val="24"/>
          <w:szCs w:val="24"/>
        </w:rPr>
        <w:t>Extended Data Fig. 2</w:t>
      </w:r>
      <w:r w:rsidRPr="00052020">
        <w:rPr>
          <w:rFonts w:ascii="Times New Roman" w:eastAsia="宋体" w:hAnsi="Times New Roman" w:cs="Times New Roman" w:hint="eastAsia"/>
          <w:color w:val="0000FF"/>
          <w:sz w:val="24"/>
          <w:szCs w:val="24"/>
        </w:rPr>
        <w:t>e</w:t>
      </w:r>
      <w:r>
        <w:rPr>
          <w:rFonts w:ascii="Times New Roman" w:eastAsia="宋体" w:hAnsi="Times New Roman" w:cs="Times New Roman" w:hint="eastAsia"/>
          <w:sz w:val="24"/>
          <w:szCs w:val="24"/>
        </w:rPr>
        <w:t>) and correspond spatially with the strained areas in the g</w:t>
      </w:r>
      <w:r w:rsidRPr="00052020">
        <w:rPr>
          <w:rFonts w:ascii="Times New Roman" w:eastAsia="宋体" w:hAnsi="Times New Roman" w:cs="Times New Roman"/>
          <w:sz w:val="24"/>
          <w:szCs w:val="24"/>
        </w:rPr>
        <w:t xml:space="preserve">rain </w:t>
      </w:r>
      <w:r>
        <w:rPr>
          <w:rFonts w:ascii="Times New Roman" w:eastAsia="宋体" w:hAnsi="Times New Roman" w:cs="Times New Roman" w:hint="eastAsia"/>
          <w:sz w:val="24"/>
          <w:szCs w:val="24"/>
        </w:rPr>
        <w:t>r</w:t>
      </w:r>
      <w:r w:rsidRPr="00052020">
        <w:rPr>
          <w:rFonts w:ascii="Times New Roman" w:eastAsia="宋体" w:hAnsi="Times New Roman" w:cs="Times New Roman"/>
          <w:sz w:val="24"/>
          <w:szCs w:val="24"/>
        </w:rPr>
        <w:t xml:space="preserve">eference </w:t>
      </w:r>
      <w:r>
        <w:rPr>
          <w:rFonts w:ascii="Times New Roman" w:eastAsia="宋体" w:hAnsi="Times New Roman" w:cs="Times New Roman" w:hint="eastAsia"/>
          <w:sz w:val="24"/>
          <w:szCs w:val="24"/>
        </w:rPr>
        <w:t>o</w:t>
      </w:r>
      <w:r w:rsidRPr="00052020">
        <w:rPr>
          <w:rFonts w:ascii="Times New Roman" w:eastAsia="宋体" w:hAnsi="Times New Roman" w:cs="Times New Roman"/>
          <w:sz w:val="24"/>
          <w:szCs w:val="24"/>
        </w:rPr>
        <w:t xml:space="preserve">rientation </w:t>
      </w:r>
      <w:r>
        <w:rPr>
          <w:rFonts w:ascii="Times New Roman" w:eastAsia="宋体" w:hAnsi="Times New Roman" w:cs="Times New Roman" w:hint="eastAsia"/>
          <w:sz w:val="24"/>
          <w:szCs w:val="24"/>
        </w:rPr>
        <w:t>d</w:t>
      </w:r>
      <w:r w:rsidRPr="00052020">
        <w:rPr>
          <w:rFonts w:ascii="Times New Roman" w:eastAsia="宋体" w:hAnsi="Times New Roman" w:cs="Times New Roman"/>
          <w:sz w:val="24"/>
          <w:szCs w:val="24"/>
        </w:rPr>
        <w:t>eviation</w:t>
      </w:r>
      <w:r>
        <w:rPr>
          <w:rFonts w:ascii="Times New Roman" w:eastAsia="宋体" w:hAnsi="Times New Roman" w:cs="Times New Roman" w:hint="eastAsia"/>
          <w:sz w:val="24"/>
          <w:szCs w:val="24"/>
        </w:rPr>
        <w:t xml:space="preserve"> (GROD) map (</w:t>
      </w:r>
      <w:r w:rsidR="00FA702E">
        <w:rPr>
          <w:rFonts w:ascii="Times New Roman" w:eastAsia="宋体" w:hAnsi="Times New Roman" w:cs="Times New Roman" w:hint="eastAsia"/>
          <w:color w:val="0000FF"/>
          <w:sz w:val="24"/>
          <w:szCs w:val="24"/>
        </w:rPr>
        <w:t>Extended Data Fig. 2</w:t>
      </w:r>
      <w:r w:rsidRPr="00052020">
        <w:rPr>
          <w:rFonts w:ascii="Times New Roman" w:eastAsia="宋体" w:hAnsi="Times New Roman" w:cs="Times New Roman" w:hint="eastAsia"/>
          <w:color w:val="0000FF"/>
          <w:sz w:val="24"/>
          <w:szCs w:val="24"/>
        </w:rPr>
        <w:t>c</w:t>
      </w:r>
      <w:r>
        <w:rPr>
          <w:rFonts w:ascii="Times New Roman" w:eastAsia="宋体" w:hAnsi="Times New Roman" w:cs="Times New Roman" w:hint="eastAsia"/>
          <w:sz w:val="24"/>
          <w:szCs w:val="24"/>
        </w:rPr>
        <w:t>), which indicates very limited local regions of plastic deformation instead of direct crack propagation along low angle grain boundaries (LAGBs). Selected grains containing slip traces (</w:t>
      </w:r>
      <w:r w:rsidR="00FA702E">
        <w:rPr>
          <w:rFonts w:ascii="Times New Roman" w:eastAsia="宋体" w:hAnsi="Times New Roman" w:cs="Times New Roman" w:hint="eastAsia"/>
          <w:color w:val="0000FF"/>
          <w:sz w:val="24"/>
          <w:szCs w:val="24"/>
        </w:rPr>
        <w:t>Extended Data Fig. 2</w:t>
      </w:r>
      <w:r w:rsidRPr="00700581">
        <w:rPr>
          <w:rFonts w:ascii="Times New Roman" w:eastAsia="宋体" w:hAnsi="Times New Roman" w:cs="Times New Roman" w:hint="eastAsia"/>
          <w:color w:val="0000FF"/>
          <w:sz w:val="24"/>
          <w:szCs w:val="24"/>
        </w:rPr>
        <w:t>d</w:t>
      </w:r>
      <w:r>
        <w:rPr>
          <w:rFonts w:ascii="Times New Roman" w:eastAsia="宋体" w:hAnsi="Times New Roman" w:cs="Times New Roman" w:hint="eastAsia"/>
          <w:sz w:val="24"/>
          <w:szCs w:val="24"/>
        </w:rPr>
        <w:t>) happened to be ideal for slip system activation analysis due to mere incipient plasticity</w:t>
      </w:r>
      <w:r w:rsidRPr="00546529">
        <w:rPr>
          <w:rFonts w:ascii="Times New Roman" w:eastAsia="宋体" w:hAnsi="Times New Roman" w:cs="Times New Roman"/>
          <w:color w:val="EE0000"/>
          <w:sz w:val="24"/>
          <w:szCs w:val="24"/>
        </w:rPr>
        <w:fldChar w:fldCharType="begin">
          <w:fldData xml:space="preserve">PEVuZE5vdGU+PENpdGU+PEF1dGhvcj5DaGFycGFnbmU8L0F1dGhvcj48WWVhcj4yMDIyPC9ZZWFy
PjxSZWNOdW0+MzExPC9SZWNOdW0+PERpc3BsYXlUZXh0PjxzdHlsZSBmYWNlPSJzdXBlcnNjcmlw
dCI+ODgtOTA8L3N0eWxlPjwvRGlzcGxheVRleHQ+PHJlY29yZD48cmVjLW51bWJlcj4zMTE8L3Jl
Yy1udW1iZXI+PGZvcmVpZ24ta2V5cz48a2V5IGFwcD0iRU4iIGRiLWlkPSJhd3B2ejk1MGI5dmUw
NGV6cmU1eGYyd2xzeGZ2cnI5emR4cmEiIHRpbWVzdGFtcD0iMTc1MTczMTY1MCI+MzExPC9rZXk+
PC9mb3JlaWduLWtleXM+PHJlZi10eXBlIG5hbWU9IkpvdXJuYWwgQXJ0aWNsZSI+MTc8L3JlZi10
eXBlPjxjb250cmlidXRvcnM+PGF1dGhvcnM+PGF1dGhvcj5DaGFycGFnbmUsIE0uIEEuPC9hdXRo
b3I+PGF1dGhvcj5TdGludmlsbGUsIEouIEMuPC9hdXRob3I+PGF1dGhvcj5XYW5nLCBGLjwvYXV0
aG9yPjxhdXRob3I+UGhpbGlwcywgTi48L2F1dGhvcj48YXV0aG9yPlBvbGxvY2ssIFQuIE0uPC9h
dXRob3I+PC9hdXRob3JzPjwvY29udHJpYnV0b3JzPjx0aXRsZXM+PHRpdGxlPk9yaWVudGF0aW9u
IGRlcGVuZGVudCBwbGFzdGljIGxvY2FsaXphdGlvbiBpbiB0aGUgcmVmcmFjdG9yeSBoaWdoIGVu
dHJvcHkgYWxsb3kgSGZOYlRhVGlaciBhdCByb29tIHRlbXBlcmF0dXJlPC90aXRsZT48c2Vjb25k
YXJ5LXRpdGxlPk1hdGVyaWFscyBTY2llbmNlIGFuZCBFbmdpbmVlcmluZzogQTwvc2Vjb25kYXJ5
LXRpdGxlPjwvdGl0bGVzPjxwZXJpb2RpY2FsPjxmdWxsLXRpdGxlPk1hdGVyaWFscyBTY2llbmNl
IGFuZCBFbmdpbmVlcmluZzogQTwvZnVsbC10aXRsZT48L3BlcmlvZGljYWw+PHBhZ2VzPjE0MzI5
MTwvcGFnZXM+PHZvbHVtZT44NDg8L3ZvbHVtZT48a2V5d29yZHM+PGtleXdvcmQ+UmVmcmFjdG9y
eSBtdWx0aS1wcmluY2lwYWwgZWxlbWVudHMgYWxsb3lzPC9rZXl3b3JkPjxrZXl3b3JkPlNsaXAg
bG9jYWxpemF0aW9uPC9rZXl3b3JkPjxrZXl3b3JkPkRpc2xvY2F0aW9uczwva2V5d29yZD48a2V5
d29yZD5IaWdoLXJlc29sdXRpb24gZGlnaXRhbCBpbWFnZSBjb3JyZWxhdGlvbjwva2V5d29yZD48
a2V5d29yZD5IaWdoIGVudHJvcHkgYWxsb3k8L2tleXdvcmQ+PC9rZXl3b3Jkcz48ZGF0ZXM+PHll
YXI+MjAyMjwveWVhcj48cHViLWRhdGVzPjxkYXRlPjIwMjIvMDcvMTkvPC9kYXRlPjwvcHViLWRh
dGVzPjwvZGF0ZXM+PGlzYm4+MDkyMS01MDkzPC9pc2JuPjx1cmxzPjxyZWxhdGVkLXVybHM+PHVy
bD5odHRwczovL3d3dy5zY2llbmNlZGlyZWN0LmNvbS9zY2llbmNlL2FydGljbGUvcGlpL1MwOTIx
NTA5MzIyMDA2ODg4PC91cmw+PC9yZWxhdGVkLXVybHM+PC91cmxzPjxlbGVjdHJvbmljLXJlc291
cmNlLW51bT5odHRwczovL2RvaS5vcmcvMTAuMTAxNi9qLm1zZWEuMjAyMi4xNDMyOTE8L2VsZWN0
cm9uaWMtcmVzb3VyY2UtbnVtPjwvcmVjb3JkPjwvQ2l0ZT48Q2l0ZT48QXV0aG9yPkxpPC9BdXRo
b3I+PFllYXI+MjAyNTwvWWVhcj48UmVjTnVtPjMxMjwvUmVjTnVtPjxyZWNvcmQ+PHJlYy1udW1i
ZXI+MzEyPC9yZWMtbnVtYmVyPjxmb3JlaWduLWtleXM+PGtleSBhcHA9IkVOIiBkYi1pZD0iYXdw
dno5NTBiOXZlMDRlenJlNXhmMndsc3hmdnJyOXpkeHJhIiB0aW1lc3RhbXA9IjE3NTE3MzE2NTIi
PjMxMjwva2V5PjwvZm9yZWlnbi1rZXlzPjxyZWYtdHlwZSBuYW1lPSJKb3VybmFsIEFydGljbGUi
PjE3PC9yZWYtdHlwZT48Y29udHJpYnV0b3JzPjxhdXRob3JzPjxhdXRob3I+TGksIFpoaXdlbjwv
YXV0aG9yPjxhdXRob3I+U3UsIEJhb3hpYW48L2F1dGhvcj48YXV0aG9yPkxpdSwgQ2hlbjwvYXV0
aG9yPjxhdXRob3I+TGksIFpoZTwvYXV0aG9yPjxhdXRob3I+WmhhbmcsIFFpbmdkYTwvYXV0aG9y
PjxhdXRob3I+SmlhbmcsIFpoYW9xaTwvYXV0aG9yPjxhdXRob3I+V2FuZywgQmluYmluPC9hdXRo
b3I+PGF1dGhvcj5DaGVuLCBSdWlydW48L2F1dGhvcj48YXV0aG9yPldhbmcsIExpYW5nPC9hdXRo
b3I+PGF1dGhvcj5TdSwgWWFucWluZzwvYXV0aG9yPjwvYXV0aG9ycz48L2NvbnRyaWJ1dG9ycz48
dGl0bGVzPjx0aXRsZT5EaXNsb2NhdGlvbiBiZWhhdmlvciBhbmQgc2xpcCBwbGFuZSBwcmVmZXJl
bmNlcyBpbiByZWZyYWN0b3J5IG11bHRpLXByaW5jaXBhbCBlbGVtZW50IGFsbG95czogSW5zaWdo
dHMgaW50byBzdHJlbmd0aC1kdWN0aWxpdHkgdHJhZGUtb2ZmczwvdGl0bGU+PHNlY29uZGFyeS10
aXRsZT5Kb3VybmFsIG9mIE1hdGVyaWFscyBTY2llbmNlICZhbXA7IFRlY2hub2xvZ3k8L3NlY29u
ZGFyeS10aXRsZT48L3RpdGxlcz48cGVyaW9kaWNhbD48ZnVsbC10aXRsZT5Kb3VybmFsIG9mIE1h
dGVyaWFscyBTY2llbmNlICZhbXA7IFRlY2hub2xvZ3k8L2Z1bGwtdGl0bGU+PC9wZXJpb2RpY2Fs
PjxrZXl3b3Jkcz48a2V5d29yZD5SZWZyYWN0b3J5IG11bHRpLXByaW5jaXBhbCBlbGVtZW50IGFs
bG95czwva2V5d29yZD48a2V5d29yZD5EZWZvcm1hdGlvbiBtZWNoYW5pc21zPC9rZXl3b3JkPjxr
ZXl3b3JkPkRpc2xvY2F0aW9uIGJlaGF2aW9yczwva2V5d29yZD48a2V5d29yZD5TbGlwIHBsYW5l
IHByZWZlcmVuY2U8L2tleXdvcmQ+PC9rZXl3b3Jkcz48ZGF0ZXM+PHllYXI+MjAyNTwveWVhcj48
cHViLWRhdGVzPjxkYXRlPjIwMjUvMDcvMDEvPC9kYXRlPjwvcHViLWRhdGVzPjwvZGF0ZXM+PGlz
Ym4+MTAwNS0wMzAyPC9pc2JuPjx1cmxzPjxyZWxhdGVkLXVybHM+PHVybD5odHRwczovL3d3dy5z
Y2llbmNlZGlyZWN0LmNvbS9zY2llbmNlL2FydGljbGUvcGlpL1MxMDA1MDMwMjI1MDA2Nzk2PC91
cmw+PC9yZWxhdGVkLXVybHM+PC91cmxzPjxlbGVjdHJvbmljLXJlc291cmNlLW51bT5odHRwczov
L2RvaS5vcmcvMTAuMTAxNi9qLmptc3QuMjAyNS4wNS4wNTI8L2VsZWN0cm9uaWMtcmVzb3VyY2Ut
bnVtPjwvcmVjb3JkPjwvQ2l0ZT48Q2l0ZT48QXV0aG9yPkxpPC9BdXRob3I+PFllYXI+MjAyNTwv
WWVhcj48UmVjTnVtPjQzNjwvUmVjTnVtPjxyZWNvcmQ+PHJlYy1udW1iZXI+NDM2PC9yZWMtbnVt
YmVyPjxmb3JlaWduLWtleXM+PGtleSBhcHA9IkVOIiBkYi1pZD0iYXdwdno5NTBiOXZlMDRlenJl
NXhmMndsc3hmdnJyOXpkeHJhIiB0aW1lc3RhbXA9IjE3NTI5MjEzMTkiPjQzNjwva2V5PjwvZm9y
ZWlnbi1rZXlzPjxyZWYtdHlwZSBuYW1lPSJKb3VybmFsIEFydGljbGUiPjE3PC9yZWYtdHlwZT48
Y29udHJpYnV0b3JzPjxhdXRob3JzPjxhdXRob3I+TGksIFpoaXdlbjwvYXV0aG9yPjxhdXRob3I+
U3UsIEJhb3hpYW48L2F1dGhvcj48YXV0aG9yPkxpdSwgQ2hlbjwvYXV0aG9yPjxhdXRob3I+Q2hl
biwgUnVpcnVuPC9hdXRob3I+PGF1dGhvcj5XYW5nLCBMaWFuZzwvYXV0aG9yPjxhdXRob3I+U3Us
IFlhbnFpbmc8L2F1dGhvcj48L2F1dGhvcnM+PC9jb250cmlidXRvcnM+PHRpdGxlcz48dGl0bGU+
VHVuaW5nIGRlZm9ybWF0aW9uIG1lY2hhbmlzbXMgaW4gcmVmcmFjdG9yeSBoaWdoLWVudHJvcHkg
YWxsb3lzOiBzbGlwIHBsYW5lIHByZWZlcmVuY2UgYW5kIGRpc2xvY2F0aW9uIGJlaGF2aW9yPC90
aXRsZT48c2Vjb25kYXJ5LXRpdGxlPkludGVybmF0aW9uYWwgSm91cm5hbCBvZiBQbGFzdGljaXR5
PC9zZWNvbmRhcnktdGl0bGU+PC90aXRsZXM+PHBlcmlvZGljYWw+PGZ1bGwtdGl0bGU+SW50ZXJu
YXRpb25hbCBKb3VybmFsIG9mIFBsYXN0aWNpdHk8L2Z1bGwtdGl0bGU+PC9wZXJpb2RpY2FsPjxw
YWdlcz4xMDQ0MjQ8L3BhZ2VzPjxrZXl3b3Jkcz48a2V5d29yZD5SZWZyYWN0b3J5IGhpZ2gtZW50
cm9weSBhbGxveXM8L2tleXdvcmQ+PGtleXdvcmQ+RGVmb3JtYXRpb24gbWVjaGFuaXNtczwva2V5
d29yZD48a2V5d29yZD5TbGlwIHBsYW5lPC9rZXl3b3JkPjxrZXl3b3JkPkRpc2xvY2F0aW9uIGJl
aGF2aW9yPC9rZXl3b3JkPjxrZXl3b3JkPlBsYW5hci1zbGlwIGJhbmRzPC9rZXl3b3JkPjwva2V5
d29yZHM+PGRhdGVzPjx5ZWFyPjIwMjU8L3llYXI+PHB1Yi1kYXRlcz48ZGF0ZT4yMDI1LzA3LzE3
LzwvZGF0ZT48L3B1Yi1kYXRlcz48L2RhdGVzPjxpc2JuPjA3NDktNjQxOTwvaXNibj48dXJscz48
cmVsYXRlZC11cmxzPjx1cmw+aHR0cHM6Ly93d3cuc2NpZW5jZWRpcmVjdC5jb20vc2NpZW5jZS9h
cnRpY2xlL3BpaS9TMDc0OTY0MTkyNTAwMTgzNDwvdXJsPjwvcmVsYXRlZC11cmxzPjwvdXJscz48
ZWxlY3Ryb25pYy1yZXNvdXJjZS1udW0+aHR0cHM6Ly9kb2kub3JnLzEwLjEwMTYvai5panBsYXMu
MjAyNS4xMDQ0MjQ8L2VsZWN0cm9uaWMtcmVzb3VyY2UtbnVtPjwvcmVjb3JkPjwvQ2l0ZT48L0Vu
ZE5vdGU+AG==
</w:fldData>
        </w:fldChar>
      </w:r>
      <w:r>
        <w:rPr>
          <w:rFonts w:ascii="Times New Roman" w:eastAsia="宋体" w:hAnsi="Times New Roman" w:cs="Times New Roman"/>
          <w:color w:val="EE0000"/>
          <w:sz w:val="24"/>
          <w:szCs w:val="24"/>
        </w:rPr>
        <w:instrText xml:space="preserve"> ADDIN EN.CITE </w:instrText>
      </w:r>
      <w:r>
        <w:rPr>
          <w:rFonts w:ascii="Times New Roman" w:eastAsia="宋体" w:hAnsi="Times New Roman" w:cs="Times New Roman"/>
          <w:color w:val="EE0000"/>
          <w:sz w:val="24"/>
          <w:szCs w:val="24"/>
        </w:rPr>
        <w:fldChar w:fldCharType="begin">
          <w:fldData xml:space="preserve">PEVuZE5vdGU+PENpdGU+PEF1dGhvcj5DaGFycGFnbmU8L0F1dGhvcj48WWVhcj4yMDIyPC9ZZWFy
PjxSZWNOdW0+MzExPC9SZWNOdW0+PERpc3BsYXlUZXh0PjxzdHlsZSBmYWNlPSJzdXBlcnNjcmlw
dCI+ODgtOTA8L3N0eWxlPjwvRGlzcGxheVRleHQ+PHJlY29yZD48cmVjLW51bWJlcj4zMTE8L3Jl
Yy1udW1iZXI+PGZvcmVpZ24ta2V5cz48a2V5IGFwcD0iRU4iIGRiLWlkPSJhd3B2ejk1MGI5dmUw
NGV6cmU1eGYyd2xzeGZ2cnI5emR4cmEiIHRpbWVzdGFtcD0iMTc1MTczMTY1MCI+MzExPC9rZXk+
PC9mb3JlaWduLWtleXM+PHJlZi10eXBlIG5hbWU9IkpvdXJuYWwgQXJ0aWNsZSI+MTc8L3JlZi10
eXBlPjxjb250cmlidXRvcnM+PGF1dGhvcnM+PGF1dGhvcj5DaGFycGFnbmUsIE0uIEEuPC9hdXRo
b3I+PGF1dGhvcj5TdGludmlsbGUsIEouIEMuPC9hdXRob3I+PGF1dGhvcj5XYW5nLCBGLjwvYXV0
aG9yPjxhdXRob3I+UGhpbGlwcywgTi48L2F1dGhvcj48YXV0aG9yPlBvbGxvY2ssIFQuIE0uPC9h
dXRob3I+PC9hdXRob3JzPjwvY29udHJpYnV0b3JzPjx0aXRsZXM+PHRpdGxlPk9yaWVudGF0aW9u
IGRlcGVuZGVudCBwbGFzdGljIGxvY2FsaXphdGlvbiBpbiB0aGUgcmVmcmFjdG9yeSBoaWdoIGVu
dHJvcHkgYWxsb3kgSGZOYlRhVGlaciBhdCByb29tIHRlbXBlcmF0dXJlPC90aXRsZT48c2Vjb25k
YXJ5LXRpdGxlPk1hdGVyaWFscyBTY2llbmNlIGFuZCBFbmdpbmVlcmluZzogQTwvc2Vjb25kYXJ5
LXRpdGxlPjwvdGl0bGVzPjxwZXJpb2RpY2FsPjxmdWxsLXRpdGxlPk1hdGVyaWFscyBTY2llbmNl
IGFuZCBFbmdpbmVlcmluZzogQTwvZnVsbC10aXRsZT48L3BlcmlvZGljYWw+PHBhZ2VzPjE0MzI5
MTwvcGFnZXM+PHZvbHVtZT44NDg8L3ZvbHVtZT48a2V5d29yZHM+PGtleXdvcmQ+UmVmcmFjdG9y
eSBtdWx0aS1wcmluY2lwYWwgZWxlbWVudHMgYWxsb3lzPC9rZXl3b3JkPjxrZXl3b3JkPlNsaXAg
bG9jYWxpemF0aW9uPC9rZXl3b3JkPjxrZXl3b3JkPkRpc2xvY2F0aW9uczwva2V5d29yZD48a2V5
d29yZD5IaWdoLXJlc29sdXRpb24gZGlnaXRhbCBpbWFnZSBjb3JyZWxhdGlvbjwva2V5d29yZD48
a2V5d29yZD5IaWdoIGVudHJvcHkgYWxsb3k8L2tleXdvcmQ+PC9rZXl3b3Jkcz48ZGF0ZXM+PHll
YXI+MjAyMjwveWVhcj48cHViLWRhdGVzPjxkYXRlPjIwMjIvMDcvMTkvPC9kYXRlPjwvcHViLWRh
dGVzPjwvZGF0ZXM+PGlzYm4+MDkyMS01MDkzPC9pc2JuPjx1cmxzPjxyZWxhdGVkLXVybHM+PHVy
bD5odHRwczovL3d3dy5zY2llbmNlZGlyZWN0LmNvbS9zY2llbmNlL2FydGljbGUvcGlpL1MwOTIx
NTA5MzIyMDA2ODg4PC91cmw+PC9yZWxhdGVkLXVybHM+PC91cmxzPjxlbGVjdHJvbmljLXJlc291
cmNlLW51bT5odHRwczovL2RvaS5vcmcvMTAuMTAxNi9qLm1zZWEuMjAyMi4xNDMyOTE8L2VsZWN0
cm9uaWMtcmVzb3VyY2UtbnVtPjwvcmVjb3JkPjwvQ2l0ZT48Q2l0ZT48QXV0aG9yPkxpPC9BdXRo
b3I+PFllYXI+MjAyNTwvWWVhcj48UmVjTnVtPjMxMjwvUmVjTnVtPjxyZWNvcmQ+PHJlYy1udW1i
ZXI+MzEyPC9yZWMtbnVtYmVyPjxmb3JlaWduLWtleXM+PGtleSBhcHA9IkVOIiBkYi1pZD0iYXdw
dno5NTBiOXZlMDRlenJlNXhmMndsc3hmdnJyOXpkeHJhIiB0aW1lc3RhbXA9IjE3NTE3MzE2NTIi
PjMxMjwva2V5PjwvZm9yZWlnbi1rZXlzPjxyZWYtdHlwZSBuYW1lPSJKb3VybmFsIEFydGljbGUi
PjE3PC9yZWYtdHlwZT48Y29udHJpYnV0b3JzPjxhdXRob3JzPjxhdXRob3I+TGksIFpoaXdlbjwv
YXV0aG9yPjxhdXRob3I+U3UsIEJhb3hpYW48L2F1dGhvcj48YXV0aG9yPkxpdSwgQ2hlbjwvYXV0
aG9yPjxhdXRob3I+TGksIFpoZTwvYXV0aG9yPjxhdXRob3I+WmhhbmcsIFFpbmdkYTwvYXV0aG9y
PjxhdXRob3I+SmlhbmcsIFpoYW9xaTwvYXV0aG9yPjxhdXRob3I+V2FuZywgQmluYmluPC9hdXRo
b3I+PGF1dGhvcj5DaGVuLCBSdWlydW48L2F1dGhvcj48YXV0aG9yPldhbmcsIExpYW5nPC9hdXRo
b3I+PGF1dGhvcj5TdSwgWWFucWluZzwvYXV0aG9yPjwvYXV0aG9ycz48L2NvbnRyaWJ1dG9ycz48
dGl0bGVzPjx0aXRsZT5EaXNsb2NhdGlvbiBiZWhhdmlvciBhbmQgc2xpcCBwbGFuZSBwcmVmZXJl
bmNlcyBpbiByZWZyYWN0b3J5IG11bHRpLXByaW5jaXBhbCBlbGVtZW50IGFsbG95czogSW5zaWdo
dHMgaW50byBzdHJlbmd0aC1kdWN0aWxpdHkgdHJhZGUtb2ZmczwvdGl0bGU+PHNlY29uZGFyeS10
aXRsZT5Kb3VybmFsIG9mIE1hdGVyaWFscyBTY2llbmNlICZhbXA7IFRlY2hub2xvZ3k8L3NlY29u
ZGFyeS10aXRsZT48L3RpdGxlcz48cGVyaW9kaWNhbD48ZnVsbC10aXRsZT5Kb3VybmFsIG9mIE1h
dGVyaWFscyBTY2llbmNlICZhbXA7IFRlY2hub2xvZ3k8L2Z1bGwtdGl0bGU+PC9wZXJpb2RpY2Fs
PjxrZXl3b3Jkcz48a2V5d29yZD5SZWZyYWN0b3J5IG11bHRpLXByaW5jaXBhbCBlbGVtZW50IGFs
bG95czwva2V5d29yZD48a2V5d29yZD5EZWZvcm1hdGlvbiBtZWNoYW5pc21zPC9rZXl3b3JkPjxr
ZXl3b3JkPkRpc2xvY2F0aW9uIGJlaGF2aW9yczwva2V5d29yZD48a2V5d29yZD5TbGlwIHBsYW5l
IHByZWZlcmVuY2U8L2tleXdvcmQ+PC9rZXl3b3Jkcz48ZGF0ZXM+PHllYXI+MjAyNTwveWVhcj48
cHViLWRhdGVzPjxkYXRlPjIwMjUvMDcvMDEvPC9kYXRlPjwvcHViLWRhdGVzPjwvZGF0ZXM+PGlz
Ym4+MTAwNS0wMzAyPC9pc2JuPjx1cmxzPjxyZWxhdGVkLXVybHM+PHVybD5odHRwczovL3d3dy5z
Y2llbmNlZGlyZWN0LmNvbS9zY2llbmNlL2FydGljbGUvcGlpL1MxMDA1MDMwMjI1MDA2Nzk2PC91
cmw+PC9yZWxhdGVkLXVybHM+PC91cmxzPjxlbGVjdHJvbmljLXJlc291cmNlLW51bT5odHRwczov
L2RvaS5vcmcvMTAuMTAxNi9qLmptc3QuMjAyNS4wNS4wNTI8L2VsZWN0cm9uaWMtcmVzb3VyY2Ut
bnVtPjwvcmVjb3JkPjwvQ2l0ZT48Q2l0ZT48QXV0aG9yPkxpPC9BdXRob3I+PFllYXI+MjAyNTwv
WWVhcj48UmVjTnVtPjQzNjwvUmVjTnVtPjxyZWNvcmQ+PHJlYy1udW1iZXI+NDM2PC9yZWMtbnVt
YmVyPjxmb3JlaWduLWtleXM+PGtleSBhcHA9IkVOIiBkYi1pZD0iYXdwdno5NTBiOXZlMDRlenJl
NXhmMndsc3hmdnJyOXpkeHJhIiB0aW1lc3RhbXA9IjE3NTI5MjEzMTkiPjQzNjwva2V5PjwvZm9y
ZWlnbi1rZXlzPjxyZWYtdHlwZSBuYW1lPSJKb3VybmFsIEFydGljbGUiPjE3PC9yZWYtdHlwZT48
Y29udHJpYnV0b3JzPjxhdXRob3JzPjxhdXRob3I+TGksIFpoaXdlbjwvYXV0aG9yPjxhdXRob3I+
U3UsIEJhb3hpYW48L2F1dGhvcj48YXV0aG9yPkxpdSwgQ2hlbjwvYXV0aG9yPjxhdXRob3I+Q2hl
biwgUnVpcnVuPC9hdXRob3I+PGF1dGhvcj5XYW5nLCBMaWFuZzwvYXV0aG9yPjxhdXRob3I+U3Us
IFlhbnFpbmc8L2F1dGhvcj48L2F1dGhvcnM+PC9jb250cmlidXRvcnM+PHRpdGxlcz48dGl0bGU+
VHVuaW5nIGRlZm9ybWF0aW9uIG1lY2hhbmlzbXMgaW4gcmVmcmFjdG9yeSBoaWdoLWVudHJvcHkg
YWxsb3lzOiBzbGlwIHBsYW5lIHByZWZlcmVuY2UgYW5kIGRpc2xvY2F0aW9uIGJlaGF2aW9yPC90
aXRsZT48c2Vjb25kYXJ5LXRpdGxlPkludGVybmF0aW9uYWwgSm91cm5hbCBvZiBQbGFzdGljaXR5
PC9zZWNvbmRhcnktdGl0bGU+PC90aXRsZXM+PHBlcmlvZGljYWw+PGZ1bGwtdGl0bGU+SW50ZXJu
YXRpb25hbCBKb3VybmFsIG9mIFBsYXN0aWNpdHk8L2Z1bGwtdGl0bGU+PC9wZXJpb2RpY2FsPjxw
YWdlcz4xMDQ0MjQ8L3BhZ2VzPjxrZXl3b3Jkcz48a2V5d29yZD5SZWZyYWN0b3J5IGhpZ2gtZW50
cm9weSBhbGxveXM8L2tleXdvcmQ+PGtleXdvcmQ+RGVmb3JtYXRpb24gbWVjaGFuaXNtczwva2V5
d29yZD48a2V5d29yZD5TbGlwIHBsYW5lPC9rZXl3b3JkPjxrZXl3b3JkPkRpc2xvY2F0aW9uIGJl
aGF2aW9yPC9rZXl3b3JkPjxrZXl3b3JkPlBsYW5hci1zbGlwIGJhbmRzPC9rZXl3b3JkPjwva2V5
d29yZHM+PGRhdGVzPjx5ZWFyPjIwMjU8L3llYXI+PHB1Yi1kYXRlcz48ZGF0ZT4yMDI1LzA3LzE3
LzwvZGF0ZT48L3B1Yi1kYXRlcz48L2RhdGVzPjxpc2JuPjA3NDktNjQxOTwvaXNibj48dXJscz48
cmVsYXRlZC11cmxzPjx1cmw+aHR0cHM6Ly93d3cuc2NpZW5jZWRpcmVjdC5jb20vc2NpZW5jZS9h
cnRpY2xlL3BpaS9TMDc0OTY0MTkyNTAwMTgzNDwvdXJsPjwvcmVsYXRlZC11cmxzPjwvdXJscz48
ZWxlY3Ryb25pYy1yZXNvdXJjZS1udW0+aHR0cHM6Ly9kb2kub3JnLzEwLjEwMTYvai5panBsYXMu
MjAyNS4xMDQ0MjQ8L2VsZWN0cm9uaWMtcmVzb3VyY2UtbnVtPjwvcmVjb3JkPjwvQ2l0ZT48L0Vu
ZE5vdGU+AG==
</w:fldData>
        </w:fldChar>
      </w:r>
      <w:r>
        <w:rPr>
          <w:rFonts w:ascii="Times New Roman" w:eastAsia="宋体" w:hAnsi="Times New Roman" w:cs="Times New Roman"/>
          <w:color w:val="EE0000"/>
          <w:sz w:val="24"/>
          <w:szCs w:val="24"/>
        </w:rPr>
        <w:instrText xml:space="preserve"> ADDIN EN.CITE.DATA </w:instrText>
      </w:r>
      <w:r>
        <w:rPr>
          <w:rFonts w:ascii="Times New Roman" w:eastAsia="宋体" w:hAnsi="Times New Roman" w:cs="Times New Roman"/>
          <w:color w:val="EE0000"/>
          <w:sz w:val="24"/>
          <w:szCs w:val="24"/>
        </w:rPr>
      </w:r>
      <w:r>
        <w:rPr>
          <w:rFonts w:ascii="Times New Roman" w:eastAsia="宋体" w:hAnsi="Times New Roman" w:cs="Times New Roman"/>
          <w:color w:val="EE0000"/>
          <w:sz w:val="24"/>
          <w:szCs w:val="24"/>
        </w:rPr>
        <w:fldChar w:fldCharType="end"/>
      </w:r>
      <w:r w:rsidRPr="00546529">
        <w:rPr>
          <w:rFonts w:ascii="Times New Roman" w:eastAsia="宋体" w:hAnsi="Times New Roman" w:cs="Times New Roman"/>
          <w:color w:val="EE0000"/>
          <w:sz w:val="24"/>
          <w:szCs w:val="24"/>
        </w:rPr>
      </w:r>
      <w:r w:rsidRPr="00546529">
        <w:rPr>
          <w:rFonts w:ascii="Times New Roman" w:eastAsia="宋体" w:hAnsi="Times New Roman" w:cs="Times New Roman"/>
          <w:color w:val="EE0000"/>
          <w:sz w:val="24"/>
          <w:szCs w:val="24"/>
        </w:rPr>
        <w:fldChar w:fldCharType="separate"/>
      </w:r>
      <w:r w:rsidRPr="00044A52">
        <w:rPr>
          <w:rFonts w:ascii="Times New Roman" w:eastAsia="宋体" w:hAnsi="Times New Roman" w:cs="Times New Roman"/>
          <w:noProof/>
          <w:color w:val="EE0000"/>
          <w:sz w:val="24"/>
          <w:szCs w:val="24"/>
          <w:vertAlign w:val="superscript"/>
        </w:rPr>
        <w:t>88-90</w:t>
      </w:r>
      <w:r w:rsidRPr="00546529">
        <w:rPr>
          <w:rFonts w:ascii="Times New Roman" w:eastAsia="宋体" w:hAnsi="Times New Roman" w:cs="Times New Roman"/>
          <w:color w:val="EE0000"/>
          <w:sz w:val="24"/>
          <w:szCs w:val="24"/>
        </w:rPr>
        <w:fldChar w:fldCharType="end"/>
      </w:r>
      <w:r>
        <w:rPr>
          <w:rFonts w:ascii="Times New Roman" w:eastAsia="宋体" w:hAnsi="Times New Roman" w:cs="Times New Roman" w:hint="eastAsia"/>
          <w:sz w:val="24"/>
          <w:szCs w:val="24"/>
        </w:rPr>
        <w:t>. Single (0</w:t>
      </w:r>
      <m:oMath>
        <m:acc>
          <m:accPr>
            <m:chr m:val="̅"/>
            <m:ctrlPr>
              <w:rPr>
                <w:rFonts w:ascii="Cambria Math" w:eastAsia="宋体" w:hAnsi="Cambria Math" w:cs="Times New Roman"/>
                <w:i/>
                <w:sz w:val="24"/>
                <w:szCs w:val="24"/>
              </w:rPr>
            </m:ctrlPr>
          </m:accPr>
          <m:e>
            <m:r>
              <m:rPr>
                <m:nor/>
              </m:rPr>
              <w:rPr>
                <w:rFonts w:ascii="Times New Roman" w:eastAsia="宋体" w:hAnsi="Times New Roman" w:cs="Times New Roman"/>
                <w:sz w:val="24"/>
                <w:szCs w:val="24"/>
              </w:rPr>
              <m:t>1</m:t>
            </m:r>
          </m:e>
        </m:acc>
      </m:oMath>
      <w:r>
        <w:rPr>
          <w:rFonts w:ascii="Times New Roman" w:eastAsia="宋体" w:hAnsi="Times New Roman" w:cs="Times New Roman" w:hint="eastAsia"/>
          <w:sz w:val="24"/>
          <w:szCs w:val="24"/>
        </w:rPr>
        <w:t>1)[</w:t>
      </w:r>
      <m:oMath>
        <m:acc>
          <m:accPr>
            <m:chr m:val="̅"/>
            <m:ctrlPr>
              <w:rPr>
                <w:rFonts w:ascii="Cambria Math" w:eastAsia="宋体" w:hAnsi="Cambria Math" w:cs="Times New Roman"/>
                <w:i/>
                <w:sz w:val="24"/>
                <w:szCs w:val="24"/>
              </w:rPr>
            </m:ctrlPr>
          </m:accPr>
          <m:e>
            <m:r>
              <m:rPr>
                <m:nor/>
              </m:rPr>
              <w:rPr>
                <w:rFonts w:ascii="Times New Roman" w:eastAsia="宋体" w:hAnsi="Times New Roman" w:cs="Times New Roman"/>
                <w:sz w:val="24"/>
                <w:szCs w:val="24"/>
              </w:rPr>
              <m:t>1</m:t>
            </m:r>
          </m:e>
        </m:acc>
      </m:oMath>
      <w:r>
        <w:rPr>
          <w:rFonts w:ascii="Times New Roman" w:eastAsia="宋体" w:hAnsi="Times New Roman" w:cs="Times New Roman" w:hint="eastAsia"/>
          <w:sz w:val="24"/>
          <w:szCs w:val="24"/>
        </w:rPr>
        <w:t>11] planar slip with straight slip traces can be observed in the center region of grain 1 (G1)</w:t>
      </w:r>
      <w:r w:rsidRPr="005A5642">
        <w:rPr>
          <w:rFonts w:ascii="Times New Roman" w:eastAsia="宋体" w:hAnsi="Times New Roman" w:cs="Times New Roman" w:hint="eastAsia"/>
          <w:color w:val="0000FF"/>
          <w:sz w:val="24"/>
          <w:szCs w:val="24"/>
        </w:rPr>
        <w:t xml:space="preserve"> </w:t>
      </w:r>
      <w:r w:rsidRPr="00092ED7">
        <w:rPr>
          <w:rFonts w:ascii="Times New Roman" w:eastAsia="宋体" w:hAnsi="Times New Roman" w:cs="Times New Roman" w:hint="eastAsia"/>
          <w:sz w:val="24"/>
          <w:szCs w:val="24"/>
        </w:rPr>
        <w:t>(</w:t>
      </w:r>
      <w:r w:rsidR="00FA702E">
        <w:rPr>
          <w:rFonts w:ascii="Times New Roman" w:eastAsia="宋体" w:hAnsi="Times New Roman" w:cs="Times New Roman" w:hint="eastAsia"/>
          <w:color w:val="0000FF"/>
          <w:sz w:val="24"/>
          <w:szCs w:val="24"/>
        </w:rPr>
        <w:t>Extended Data Fig. 2</w:t>
      </w:r>
      <w:r w:rsidRPr="00700581">
        <w:rPr>
          <w:rFonts w:ascii="Times New Roman" w:eastAsia="宋体" w:hAnsi="Times New Roman" w:cs="Times New Roman" w:hint="eastAsia"/>
          <w:color w:val="0000FF"/>
          <w:sz w:val="24"/>
          <w:szCs w:val="24"/>
        </w:rPr>
        <w:t>f</w:t>
      </w:r>
      <w:r w:rsidRPr="00092ED7">
        <w:rPr>
          <w:rFonts w:ascii="Times New Roman" w:eastAsia="宋体" w:hAnsi="Times New Roman" w:cs="Times New Roman" w:hint="eastAsia"/>
          <w:sz w:val="24"/>
          <w:szCs w:val="24"/>
        </w:rPr>
        <w:t>)</w:t>
      </w:r>
      <w:r>
        <w:rPr>
          <w:rFonts w:ascii="Times New Roman" w:eastAsia="宋体" w:hAnsi="Times New Roman" w:cs="Times New Roman" w:hint="eastAsia"/>
          <w:sz w:val="24"/>
          <w:szCs w:val="24"/>
        </w:rPr>
        <w:t xml:space="preserve">, whereas </w:t>
      </w:r>
      <w:r w:rsidR="00BF0804">
        <w:rPr>
          <w:rFonts w:ascii="Times New Roman" w:eastAsia="宋体" w:hAnsi="Times New Roman" w:cs="Times New Roman" w:hint="eastAsia"/>
          <w:sz w:val="24"/>
          <w:szCs w:val="24"/>
        </w:rPr>
        <w:t>non-</w:t>
      </w:r>
      <w:r>
        <w:rPr>
          <w:rFonts w:ascii="Times New Roman" w:eastAsia="宋体" w:hAnsi="Times New Roman" w:cs="Times New Roman" w:hint="eastAsia"/>
          <w:sz w:val="24"/>
          <w:szCs w:val="24"/>
        </w:rPr>
        <w:t xml:space="preserve">coplanar </w:t>
      </w:r>
      <w:r w:rsidR="00BF0804">
        <w:rPr>
          <w:rFonts w:ascii="Times New Roman" w:eastAsia="宋体" w:hAnsi="Times New Roman" w:cs="Times New Roman" w:hint="eastAsia"/>
          <w:sz w:val="24"/>
          <w:szCs w:val="24"/>
        </w:rPr>
        <w:t xml:space="preserve">double </w:t>
      </w:r>
      <w:r>
        <w:rPr>
          <w:rFonts w:ascii="Times New Roman" w:eastAsia="宋体" w:hAnsi="Times New Roman" w:cs="Times New Roman" w:hint="eastAsia"/>
          <w:sz w:val="24"/>
          <w:szCs w:val="24"/>
        </w:rPr>
        <w:t>slips of (0</w:t>
      </w:r>
      <m:oMath>
        <m:acc>
          <m:accPr>
            <m:chr m:val="̅"/>
            <m:ctrlPr>
              <w:rPr>
                <w:rFonts w:ascii="Cambria Math" w:eastAsia="宋体" w:hAnsi="Cambria Math" w:cs="Times New Roman"/>
                <w:i/>
                <w:sz w:val="24"/>
                <w:szCs w:val="24"/>
              </w:rPr>
            </m:ctrlPr>
          </m:accPr>
          <m:e>
            <m:r>
              <m:rPr>
                <m:nor/>
              </m:rPr>
              <w:rPr>
                <w:rFonts w:ascii="Times New Roman" w:eastAsia="宋体" w:hAnsi="Times New Roman" w:cs="Times New Roman"/>
                <w:sz w:val="24"/>
                <w:szCs w:val="24"/>
              </w:rPr>
              <m:t>1</m:t>
            </m:r>
          </m:e>
        </m:acc>
      </m:oMath>
      <w:r>
        <w:rPr>
          <w:rFonts w:ascii="Times New Roman" w:eastAsia="宋体" w:hAnsi="Times New Roman" w:cs="Times New Roman" w:hint="eastAsia"/>
          <w:sz w:val="24"/>
          <w:szCs w:val="24"/>
        </w:rPr>
        <w:t>1)[</w:t>
      </w:r>
      <m:oMath>
        <m:acc>
          <m:accPr>
            <m:chr m:val="̅"/>
            <m:ctrlPr>
              <w:rPr>
                <w:rFonts w:ascii="Cambria Math" w:eastAsia="宋体" w:hAnsi="Cambria Math" w:cs="Times New Roman"/>
                <w:i/>
                <w:sz w:val="24"/>
                <w:szCs w:val="24"/>
              </w:rPr>
            </m:ctrlPr>
          </m:accPr>
          <m:e>
            <m:r>
              <m:rPr>
                <m:nor/>
              </m:rPr>
              <w:rPr>
                <w:rFonts w:ascii="Times New Roman" w:eastAsia="宋体" w:hAnsi="Times New Roman" w:cs="Times New Roman"/>
                <w:sz w:val="24"/>
                <w:szCs w:val="24"/>
              </w:rPr>
              <m:t>1</m:t>
            </m:r>
          </m:e>
        </m:acc>
      </m:oMath>
      <w:r>
        <w:rPr>
          <w:rFonts w:ascii="Times New Roman" w:eastAsia="宋体" w:hAnsi="Times New Roman" w:cs="Times New Roman" w:hint="eastAsia"/>
          <w:sz w:val="24"/>
          <w:szCs w:val="24"/>
        </w:rPr>
        <w:t>11] and (112)[11</w:t>
      </w:r>
      <m:oMath>
        <m:acc>
          <m:accPr>
            <m:chr m:val="̅"/>
            <m:ctrlPr>
              <w:rPr>
                <w:rFonts w:ascii="Cambria Math" w:eastAsia="宋体" w:hAnsi="Cambria Math" w:cs="Times New Roman"/>
                <w:i/>
                <w:sz w:val="24"/>
                <w:szCs w:val="24"/>
              </w:rPr>
            </m:ctrlPr>
          </m:accPr>
          <m:e>
            <m:r>
              <m:rPr>
                <m:nor/>
              </m:rPr>
              <w:rPr>
                <w:rFonts w:ascii="Times New Roman" w:eastAsia="宋体" w:hAnsi="Times New Roman" w:cs="Times New Roman"/>
                <w:sz w:val="24"/>
                <w:szCs w:val="24"/>
              </w:rPr>
              <m:t>1</m:t>
            </m:r>
          </m:e>
        </m:acc>
      </m:oMath>
      <w:r>
        <w:rPr>
          <w:rFonts w:ascii="Times New Roman" w:eastAsia="宋体" w:hAnsi="Times New Roman" w:cs="Times New Roman" w:hint="eastAsia"/>
          <w:sz w:val="24"/>
          <w:szCs w:val="24"/>
        </w:rPr>
        <w:t xml:space="preserve">] </w:t>
      </w:r>
      <w:r w:rsidR="00394D38">
        <w:rPr>
          <w:rFonts w:ascii="Times New Roman" w:eastAsia="宋体" w:hAnsi="Times New Roman" w:cs="Times New Roman" w:hint="eastAsia"/>
          <w:sz w:val="24"/>
          <w:szCs w:val="24"/>
        </w:rPr>
        <w:t>are</w:t>
      </w:r>
      <w:r>
        <w:rPr>
          <w:rFonts w:ascii="Times New Roman" w:eastAsia="宋体" w:hAnsi="Times New Roman" w:cs="Times New Roman" w:hint="eastAsia"/>
          <w:sz w:val="24"/>
          <w:szCs w:val="24"/>
        </w:rPr>
        <w:t xml:space="preserve"> also present, which cannot be cross slip due to different Burgers vectors. In the left region of G1, cross slips occurred between (0</w:t>
      </w:r>
      <m:oMath>
        <m:acc>
          <m:accPr>
            <m:chr m:val="̅"/>
            <m:ctrlPr>
              <w:rPr>
                <w:rFonts w:ascii="Cambria Math" w:eastAsia="宋体" w:hAnsi="Cambria Math" w:cs="Times New Roman"/>
                <w:i/>
                <w:sz w:val="24"/>
                <w:szCs w:val="24"/>
              </w:rPr>
            </m:ctrlPr>
          </m:accPr>
          <m:e>
            <m:r>
              <m:rPr>
                <m:nor/>
              </m:rPr>
              <w:rPr>
                <w:rFonts w:ascii="Times New Roman" w:eastAsia="宋体" w:hAnsi="Times New Roman" w:cs="Times New Roman"/>
                <w:sz w:val="24"/>
                <w:szCs w:val="24"/>
              </w:rPr>
              <m:t>1</m:t>
            </m:r>
          </m:e>
        </m:acc>
      </m:oMath>
      <w:r>
        <w:rPr>
          <w:rFonts w:ascii="Times New Roman" w:eastAsia="宋体" w:hAnsi="Times New Roman" w:cs="Times New Roman" w:hint="eastAsia"/>
          <w:sz w:val="24"/>
          <w:szCs w:val="24"/>
        </w:rPr>
        <w:t>1)[</w:t>
      </w:r>
      <m:oMath>
        <m:acc>
          <m:accPr>
            <m:chr m:val="̅"/>
            <m:ctrlPr>
              <w:rPr>
                <w:rFonts w:ascii="Cambria Math" w:eastAsia="宋体" w:hAnsi="Cambria Math" w:cs="Times New Roman"/>
                <w:i/>
                <w:sz w:val="24"/>
                <w:szCs w:val="24"/>
              </w:rPr>
            </m:ctrlPr>
          </m:accPr>
          <m:e>
            <m:r>
              <m:rPr>
                <m:nor/>
              </m:rPr>
              <w:rPr>
                <w:rFonts w:ascii="Times New Roman" w:eastAsia="宋体" w:hAnsi="Times New Roman" w:cs="Times New Roman"/>
                <w:sz w:val="24"/>
                <w:szCs w:val="24"/>
              </w:rPr>
              <m:t>1</m:t>
            </m:r>
          </m:e>
        </m:acc>
      </m:oMath>
      <w:r>
        <w:rPr>
          <w:rFonts w:ascii="Times New Roman" w:eastAsia="宋体" w:hAnsi="Times New Roman" w:cs="Times New Roman" w:hint="eastAsia"/>
          <w:sz w:val="24"/>
          <w:szCs w:val="24"/>
        </w:rPr>
        <w:t>11] and (110)[</w:t>
      </w:r>
      <m:oMath>
        <m:acc>
          <m:accPr>
            <m:chr m:val="̅"/>
            <m:ctrlPr>
              <w:rPr>
                <w:rFonts w:ascii="Cambria Math" w:eastAsia="宋体" w:hAnsi="Cambria Math" w:cs="Times New Roman"/>
                <w:i/>
                <w:sz w:val="24"/>
                <w:szCs w:val="24"/>
              </w:rPr>
            </m:ctrlPr>
          </m:accPr>
          <m:e>
            <m:r>
              <m:rPr>
                <m:nor/>
              </m:rPr>
              <w:rPr>
                <w:rFonts w:ascii="Times New Roman" w:eastAsia="宋体" w:hAnsi="Times New Roman" w:cs="Times New Roman"/>
                <w:sz w:val="24"/>
                <w:szCs w:val="24"/>
              </w:rPr>
              <m:t>1</m:t>
            </m:r>
          </m:e>
        </m:acc>
      </m:oMath>
      <w:r>
        <w:rPr>
          <w:rFonts w:ascii="Times New Roman" w:eastAsia="宋体" w:hAnsi="Times New Roman" w:cs="Times New Roman" w:hint="eastAsia"/>
          <w:sz w:val="24"/>
          <w:szCs w:val="24"/>
        </w:rPr>
        <w:t xml:space="preserve">11], </w:t>
      </w:r>
      <w:r w:rsidRPr="00A47632">
        <w:rPr>
          <w:rFonts w:ascii="Times New Roman" w:eastAsia="宋体" w:hAnsi="Times New Roman" w:cs="Times New Roman"/>
          <w:sz w:val="24"/>
          <w:szCs w:val="24"/>
        </w:rPr>
        <w:t xml:space="preserve">based on identical Burgers vectors and the successive zig‑zag trajectory of the </w:t>
      </w:r>
      <w:r>
        <w:rPr>
          <w:rFonts w:ascii="Times New Roman" w:eastAsia="宋体" w:hAnsi="Times New Roman" w:cs="Times New Roman" w:hint="eastAsia"/>
          <w:sz w:val="24"/>
          <w:szCs w:val="24"/>
        </w:rPr>
        <w:t xml:space="preserve">straight </w:t>
      </w:r>
      <w:r w:rsidRPr="00A47632">
        <w:rPr>
          <w:rFonts w:ascii="Times New Roman" w:eastAsia="宋体" w:hAnsi="Times New Roman" w:cs="Times New Roman"/>
          <w:sz w:val="24"/>
          <w:szCs w:val="24"/>
        </w:rPr>
        <w:t>slip trace</w:t>
      </w:r>
      <w:r>
        <w:rPr>
          <w:rFonts w:ascii="Times New Roman" w:eastAsia="宋体" w:hAnsi="Times New Roman" w:cs="Times New Roman" w:hint="eastAsia"/>
          <w:sz w:val="24"/>
          <w:szCs w:val="24"/>
        </w:rPr>
        <w:t xml:space="preserve">s </w:t>
      </w:r>
      <w:r w:rsidRPr="00092ED7">
        <w:rPr>
          <w:rFonts w:ascii="Times New Roman" w:eastAsia="宋体" w:hAnsi="Times New Roman" w:cs="Times New Roman" w:hint="eastAsia"/>
          <w:sz w:val="24"/>
          <w:szCs w:val="24"/>
        </w:rPr>
        <w:t>(</w:t>
      </w:r>
      <w:r w:rsidR="00FA702E">
        <w:rPr>
          <w:rFonts w:ascii="Times New Roman" w:eastAsia="宋体" w:hAnsi="Times New Roman" w:cs="Times New Roman" w:hint="eastAsia"/>
          <w:color w:val="0000FF"/>
          <w:sz w:val="24"/>
          <w:szCs w:val="24"/>
        </w:rPr>
        <w:t>Extended Data Fig. 2</w:t>
      </w:r>
      <w:r w:rsidRPr="00700581">
        <w:rPr>
          <w:rFonts w:ascii="Times New Roman" w:eastAsia="宋体" w:hAnsi="Times New Roman" w:cs="Times New Roman" w:hint="eastAsia"/>
          <w:color w:val="0000FF"/>
          <w:sz w:val="24"/>
          <w:szCs w:val="24"/>
        </w:rPr>
        <w:t>f</w:t>
      </w:r>
      <w:r w:rsidRPr="00092ED7">
        <w:rPr>
          <w:rFonts w:ascii="Times New Roman" w:eastAsia="宋体" w:hAnsi="Times New Roman" w:cs="Times New Roman" w:hint="eastAsia"/>
          <w:sz w:val="24"/>
          <w:szCs w:val="24"/>
        </w:rPr>
        <w:t>)</w:t>
      </w:r>
      <w:r>
        <w:rPr>
          <w:rFonts w:ascii="Times New Roman" w:eastAsia="宋体" w:hAnsi="Times New Roman" w:cs="Times New Roman" w:hint="eastAsia"/>
          <w:sz w:val="24"/>
          <w:szCs w:val="24"/>
        </w:rPr>
        <w:t>. This {110} slip system coexisted with (2</w:t>
      </w:r>
      <m:oMath>
        <m:acc>
          <m:accPr>
            <m:chr m:val="̅"/>
            <m:ctrlPr>
              <w:rPr>
                <w:rFonts w:ascii="Cambria Math" w:eastAsia="宋体" w:hAnsi="Cambria Math" w:cs="Times New Roman"/>
                <w:i/>
                <w:sz w:val="24"/>
                <w:szCs w:val="24"/>
              </w:rPr>
            </m:ctrlPr>
          </m:accPr>
          <m:e>
            <m:r>
              <m:rPr>
                <m:nor/>
              </m:rPr>
              <w:rPr>
                <w:rFonts w:ascii="Times New Roman" w:eastAsia="宋体" w:hAnsi="Times New Roman" w:cs="Times New Roman"/>
                <w:sz w:val="24"/>
                <w:szCs w:val="24"/>
              </w:rPr>
              <m:t>1</m:t>
            </m:r>
          </m:e>
        </m:acc>
      </m:oMath>
      <w:r>
        <w:rPr>
          <w:rFonts w:ascii="Times New Roman" w:eastAsia="宋体" w:hAnsi="Times New Roman" w:cs="Times New Roman" w:hint="eastAsia"/>
          <w:sz w:val="24"/>
          <w:szCs w:val="24"/>
        </w:rPr>
        <w:t>1)[11</w:t>
      </w:r>
      <m:oMath>
        <m:acc>
          <m:accPr>
            <m:chr m:val="̅"/>
            <m:ctrlPr>
              <w:rPr>
                <w:rFonts w:ascii="Cambria Math" w:eastAsia="宋体" w:hAnsi="Cambria Math" w:cs="Times New Roman"/>
                <w:i/>
                <w:sz w:val="24"/>
                <w:szCs w:val="24"/>
              </w:rPr>
            </m:ctrlPr>
          </m:accPr>
          <m:e>
            <m:r>
              <m:rPr>
                <m:nor/>
              </m:rPr>
              <w:rPr>
                <w:rFonts w:ascii="Times New Roman" w:eastAsia="宋体" w:hAnsi="Times New Roman" w:cs="Times New Roman"/>
                <w:sz w:val="24"/>
                <w:szCs w:val="24"/>
              </w:rPr>
              <m:t>1</m:t>
            </m:r>
          </m:e>
        </m:acc>
      </m:oMath>
      <w:r>
        <w:rPr>
          <w:rFonts w:ascii="Times New Roman" w:eastAsia="宋体" w:hAnsi="Times New Roman" w:cs="Times New Roman" w:hint="eastAsia"/>
          <w:sz w:val="24"/>
          <w:szCs w:val="24"/>
        </w:rPr>
        <w:t xml:space="preserve">] planer slip. Other </w:t>
      </w:r>
      <w:r w:rsidR="00BF0804">
        <w:rPr>
          <w:rFonts w:ascii="Times New Roman" w:eastAsia="宋体" w:hAnsi="Times New Roman" w:cs="Times New Roman" w:hint="eastAsia"/>
          <w:sz w:val="24"/>
          <w:szCs w:val="24"/>
        </w:rPr>
        <w:t>double</w:t>
      </w:r>
      <w:r>
        <w:rPr>
          <w:rFonts w:ascii="Times New Roman" w:eastAsia="宋体" w:hAnsi="Times New Roman" w:cs="Times New Roman" w:hint="eastAsia"/>
          <w:sz w:val="24"/>
          <w:szCs w:val="24"/>
        </w:rPr>
        <w:t xml:space="preserve"> slips observed include (2</w:t>
      </w:r>
      <m:oMath>
        <m:acc>
          <m:accPr>
            <m:chr m:val="̅"/>
            <m:ctrlPr>
              <w:rPr>
                <w:rFonts w:ascii="Cambria Math" w:eastAsia="宋体" w:hAnsi="Cambria Math" w:cs="Times New Roman"/>
                <w:i/>
                <w:sz w:val="24"/>
                <w:szCs w:val="24"/>
              </w:rPr>
            </m:ctrlPr>
          </m:accPr>
          <m:e>
            <m:r>
              <m:rPr>
                <m:nor/>
              </m:rPr>
              <w:rPr>
                <w:rFonts w:ascii="Times New Roman" w:eastAsia="宋体" w:hAnsi="Times New Roman" w:cs="Times New Roman"/>
                <w:sz w:val="24"/>
                <w:szCs w:val="24"/>
              </w:rPr>
              <m:t>1</m:t>
            </m:r>
          </m:e>
        </m:acc>
      </m:oMath>
      <w:r>
        <w:rPr>
          <w:rFonts w:ascii="Times New Roman" w:eastAsia="宋体" w:hAnsi="Times New Roman" w:cs="Times New Roman" w:hint="eastAsia"/>
          <w:sz w:val="24"/>
          <w:szCs w:val="24"/>
        </w:rPr>
        <w:t>1)[11</w:t>
      </w:r>
      <m:oMath>
        <m:acc>
          <m:accPr>
            <m:chr m:val="̅"/>
            <m:ctrlPr>
              <w:rPr>
                <w:rFonts w:ascii="Cambria Math" w:eastAsia="宋体" w:hAnsi="Cambria Math" w:cs="Times New Roman"/>
                <w:i/>
                <w:sz w:val="24"/>
                <w:szCs w:val="24"/>
              </w:rPr>
            </m:ctrlPr>
          </m:accPr>
          <m:e>
            <m:r>
              <m:rPr>
                <m:nor/>
              </m:rPr>
              <w:rPr>
                <w:rFonts w:ascii="Times New Roman" w:eastAsia="宋体" w:hAnsi="Times New Roman" w:cs="Times New Roman"/>
                <w:sz w:val="24"/>
                <w:szCs w:val="24"/>
              </w:rPr>
              <m:t>1</m:t>
            </m:r>
          </m:e>
        </m:acc>
      </m:oMath>
      <w:r>
        <w:rPr>
          <w:rFonts w:ascii="Times New Roman" w:eastAsia="宋体" w:hAnsi="Times New Roman" w:cs="Times New Roman" w:hint="eastAsia"/>
          <w:sz w:val="24"/>
          <w:szCs w:val="24"/>
        </w:rPr>
        <w:t>] + (</w:t>
      </w:r>
      <m:oMath>
        <m:acc>
          <m:accPr>
            <m:chr m:val="̅"/>
            <m:ctrlPr>
              <w:rPr>
                <w:rFonts w:ascii="Cambria Math" w:eastAsia="宋体" w:hAnsi="Cambria Math" w:cs="Times New Roman"/>
                <w:i/>
                <w:sz w:val="24"/>
                <w:szCs w:val="24"/>
              </w:rPr>
            </m:ctrlPr>
          </m:accPr>
          <m:e>
            <m:r>
              <m:rPr>
                <m:nor/>
              </m:rPr>
              <w:rPr>
                <w:rFonts w:ascii="Times New Roman" w:eastAsia="宋体" w:hAnsi="Times New Roman" w:cs="Times New Roman"/>
                <w:sz w:val="24"/>
                <w:szCs w:val="24"/>
              </w:rPr>
              <m:t>2</m:t>
            </m:r>
          </m:e>
        </m:acc>
        <m:acc>
          <m:accPr>
            <m:chr m:val="̅"/>
            <m:ctrlPr>
              <w:rPr>
                <w:rFonts w:ascii="Cambria Math" w:eastAsia="宋体" w:hAnsi="Cambria Math" w:cs="Times New Roman"/>
                <w:i/>
                <w:sz w:val="24"/>
                <w:szCs w:val="24"/>
              </w:rPr>
            </m:ctrlPr>
          </m:accPr>
          <m:e>
            <m:r>
              <m:rPr>
                <m:nor/>
              </m:rPr>
              <w:rPr>
                <w:rFonts w:ascii="Times New Roman" w:eastAsia="宋体" w:hAnsi="Times New Roman" w:cs="Times New Roman"/>
                <w:sz w:val="24"/>
                <w:szCs w:val="24"/>
              </w:rPr>
              <m:t>3</m:t>
            </m:r>
          </m:e>
        </m:acc>
      </m:oMath>
      <w:r>
        <w:rPr>
          <w:rFonts w:ascii="Times New Roman" w:eastAsia="宋体" w:hAnsi="Times New Roman" w:cs="Times New Roman" w:hint="eastAsia"/>
          <w:sz w:val="24"/>
          <w:szCs w:val="24"/>
        </w:rPr>
        <w:t>1)[</w:t>
      </w:r>
      <m:oMath>
        <m:acc>
          <m:accPr>
            <m:chr m:val="̅"/>
            <m:ctrlPr>
              <w:rPr>
                <w:rFonts w:ascii="Cambria Math" w:eastAsia="宋体" w:hAnsi="Cambria Math" w:cs="Times New Roman"/>
                <w:i/>
                <w:sz w:val="24"/>
                <w:szCs w:val="24"/>
              </w:rPr>
            </m:ctrlPr>
          </m:accPr>
          <m:e>
            <m:r>
              <m:rPr>
                <m:nor/>
              </m:rPr>
              <w:rPr>
                <w:rFonts w:ascii="Times New Roman" w:eastAsia="宋体" w:hAnsi="Times New Roman" w:cs="Times New Roman"/>
                <w:sz w:val="24"/>
                <w:szCs w:val="24"/>
              </w:rPr>
              <m:t>1</m:t>
            </m:r>
          </m:e>
        </m:acc>
      </m:oMath>
      <w:r>
        <w:rPr>
          <w:rFonts w:ascii="Times New Roman" w:eastAsia="宋体" w:hAnsi="Times New Roman" w:cs="Times New Roman" w:hint="eastAsia"/>
          <w:sz w:val="24"/>
          <w:szCs w:val="24"/>
        </w:rPr>
        <w:t>11] (in G1) and (121)[1</w:t>
      </w:r>
      <m:oMath>
        <m:acc>
          <m:accPr>
            <m:chr m:val="̅"/>
            <m:ctrlPr>
              <w:rPr>
                <w:rFonts w:ascii="Cambria Math" w:eastAsia="宋体" w:hAnsi="Cambria Math" w:cs="Times New Roman"/>
                <w:i/>
                <w:sz w:val="24"/>
                <w:szCs w:val="24"/>
              </w:rPr>
            </m:ctrlPr>
          </m:accPr>
          <m:e>
            <m:r>
              <m:rPr>
                <m:nor/>
              </m:rPr>
              <w:rPr>
                <w:rFonts w:ascii="Times New Roman" w:eastAsia="宋体" w:hAnsi="Times New Roman" w:cs="Times New Roman"/>
                <w:sz w:val="24"/>
                <w:szCs w:val="24"/>
              </w:rPr>
              <m:t>1</m:t>
            </m:r>
          </m:e>
        </m:acc>
      </m:oMath>
      <w:r>
        <w:rPr>
          <w:rFonts w:ascii="Times New Roman" w:eastAsia="宋体" w:hAnsi="Times New Roman" w:cs="Times New Roman" w:hint="eastAsia"/>
          <w:sz w:val="24"/>
          <w:szCs w:val="24"/>
        </w:rPr>
        <w:t>1] + (</w:t>
      </w:r>
      <m:oMath>
        <m:acc>
          <m:accPr>
            <m:chr m:val="̅"/>
            <m:ctrlPr>
              <w:rPr>
                <w:rFonts w:ascii="Cambria Math" w:eastAsia="宋体" w:hAnsi="Cambria Math" w:cs="Times New Roman"/>
                <w:i/>
                <w:sz w:val="24"/>
                <w:szCs w:val="24"/>
              </w:rPr>
            </m:ctrlPr>
          </m:accPr>
          <m:e>
            <m:r>
              <m:rPr>
                <m:nor/>
              </m:rPr>
              <w:rPr>
                <w:rFonts w:ascii="Times New Roman" w:eastAsia="宋体" w:hAnsi="Times New Roman" w:cs="Times New Roman"/>
                <w:sz w:val="24"/>
                <w:szCs w:val="24"/>
              </w:rPr>
              <m:t>2</m:t>
            </m:r>
          </m:e>
        </m:acc>
      </m:oMath>
      <w:r>
        <w:rPr>
          <w:rFonts w:ascii="Times New Roman" w:eastAsia="宋体" w:hAnsi="Times New Roman" w:cs="Times New Roman" w:hint="eastAsia"/>
          <w:sz w:val="24"/>
          <w:szCs w:val="24"/>
        </w:rPr>
        <w:t>13)[1</w:t>
      </w:r>
      <m:oMath>
        <m:acc>
          <m:accPr>
            <m:chr m:val="̅"/>
            <m:ctrlPr>
              <w:rPr>
                <w:rFonts w:ascii="Cambria Math" w:eastAsia="宋体" w:hAnsi="Cambria Math" w:cs="Times New Roman"/>
                <w:i/>
                <w:sz w:val="24"/>
                <w:szCs w:val="24"/>
              </w:rPr>
            </m:ctrlPr>
          </m:accPr>
          <m:e>
            <m:r>
              <m:rPr>
                <m:nor/>
              </m:rPr>
              <w:rPr>
                <w:rFonts w:ascii="Times New Roman" w:eastAsia="宋体" w:hAnsi="Times New Roman" w:cs="Times New Roman"/>
                <w:sz w:val="24"/>
                <w:szCs w:val="24"/>
              </w:rPr>
              <m:t>1</m:t>
            </m:r>
          </m:e>
        </m:acc>
      </m:oMath>
      <w:r>
        <w:rPr>
          <w:rFonts w:ascii="Times New Roman" w:eastAsia="宋体" w:hAnsi="Times New Roman" w:cs="Times New Roman" w:hint="eastAsia"/>
          <w:sz w:val="24"/>
          <w:szCs w:val="24"/>
        </w:rPr>
        <w:t>1] (in G7). In G2, G4 and G5- G7, traces with {112} plane trace directions can either be {112} slip (with misorientation &lt; 1</w:t>
      </w:r>
      <w:r w:rsidRPr="00A457B2">
        <w:rPr>
          <w:rFonts w:ascii="Times New Roman" w:eastAsia="宋体" w:hAnsi="Times New Roman" w:cs="Times New Roman"/>
          <w:sz w:val="24"/>
          <w:szCs w:val="24"/>
        </w:rPr>
        <w:t>°</w:t>
      </w:r>
      <w:r>
        <w:rPr>
          <w:rFonts w:ascii="Times New Roman" w:eastAsia="宋体" w:hAnsi="Times New Roman" w:cs="Times New Roman" w:hint="eastAsia"/>
          <w:sz w:val="24"/>
          <w:szCs w:val="24"/>
        </w:rPr>
        <w:t>) or {112}&lt;111&gt; twinning with 60</w:t>
      </w:r>
      <w:r w:rsidRPr="00A457B2">
        <w:rPr>
          <w:rFonts w:ascii="Times New Roman" w:eastAsia="宋体" w:hAnsi="Times New Roman" w:cs="Times New Roman"/>
          <w:sz w:val="24"/>
          <w:szCs w:val="24"/>
        </w:rPr>
        <w:t>°</w:t>
      </w:r>
      <w:r>
        <w:rPr>
          <w:rFonts w:ascii="Times New Roman" w:eastAsia="宋体" w:hAnsi="Times New Roman" w:cs="Times New Roman" w:hint="eastAsia"/>
          <w:sz w:val="24"/>
          <w:szCs w:val="24"/>
        </w:rPr>
        <w:t xml:space="preserve"> misorientation</w:t>
      </w:r>
      <w:r w:rsidRPr="0083502F">
        <w:rPr>
          <w:rFonts w:ascii="Times New Roman" w:eastAsia="宋体" w:hAnsi="Times New Roman" w:cs="Times New Roman"/>
          <w:color w:val="EE0000"/>
          <w:sz w:val="24"/>
          <w:szCs w:val="24"/>
        </w:rPr>
        <w:fldChar w:fldCharType="begin">
          <w:fldData xml:space="preserve">PEVuZE5vdGU+PENpdGU+PEF1dGhvcj5aaGFuZzwvQXV0aG9yPjxZZWFyPjIwMjM8L1llYXI+PFJl
Y051bT4zMTM8L1JlY051bT48RGlzcGxheVRleHQ+PHN0eWxlIGZhY2U9InN1cGVyc2NyaXB0Ij45
MSw5Mjwvc3R5bGU+PC9EaXNwbGF5VGV4dD48cmVjb3JkPjxyZWMtbnVtYmVyPjMxMzwvcmVjLW51
bWJlcj48Zm9yZWlnbi1rZXlzPjxrZXkgYXBwPSJFTiIgZGItaWQ9ImF3cHZ6OTUwYjl2ZTA0ZXpy
ZTV4ZjJ3bHN4ZnZycjl6ZHhyYSIgdGltZXN0YW1wPSIxNzUxNzM0ODQ3Ij4zMTM8L2tleT48L2Zv
cmVpZ24ta2V5cz48cmVmLXR5cGUgbmFtZT0iSm91cm5hbCBBcnRpY2xlIj4xNzwvcmVmLXR5cGU+
PGNvbnRyaWJ1dG9ycz48YXV0aG9ycz48YXV0aG9yPlpoYW5nLCBDaGVuZzwvYXV0aG9yPjxhdXRo
b3I+V2FuZywgSGFvcmVuPC9hdXRob3I+PGF1dGhvcj5XYW5nLCBYaW55aTwvYXV0aG9yPjxhdXRo
b3I+VGFuZywgWXVhbmJvIFQuPC9hdXRob3I+PGF1dGhvcj5ZdSwgUWluPC9hdXRob3I+PGF1dGhv
cj5aaHUsIENoYW95aTwvYXV0aG9yPjxhdXRob3I+WHUsIE1pbmdqaWU8L2F1dGhvcj48YXV0aG9y
PlpoYW8sIFNoaXRlbmc8L2F1dGhvcj48YXV0aG9yPktvdSwgUnVpPC9hdXRob3I+PGF1dGhvcj5X
YW5nLCBYaW48L2F1dGhvcj48YXV0aG9yPk1hY0RvbmFsZCwgQmVuamFtaW4gRS48L2F1dGhvcj48
YXV0aG9yPlJlZWQsIFJvZ2VyIEMuPC9hdXRob3I+PGF1dGhvcj5WZWNjaGlvLCBLZW5uZXRoIFMu
PC9hdXRob3I+PGF1dGhvcj5DYW8sIFBlbmdodWk8L2F1dGhvcj48YXV0aG9yPlJ1cGVydCwgVGlt
b3RoeSBKLjwvYXV0aG9yPjxhdXRob3I+TGF2ZXJuaWEsIEVucmlxdWUgSi48L2F1dGhvcj48L2F1
dGhvcnM+PC9jb250cmlidXRvcnM+PHRpdGxlcz48dGl0bGU+U3Ryb25nIGFuZCBkdWN0aWxlIHJl
ZnJhY3RvcnkgaGlnaC1lbnRyb3B5IGFsbG95cyB3aXRoIHN1cGVyIGZvcm1hYmlsaXR5PC90aXRs
ZT48c2Vjb25kYXJ5LXRpdGxlPkFjdGEgTWF0ZXJpYWxpYTwvc2Vjb25kYXJ5LXRpdGxlPjwvdGl0
bGVzPjxwZXJpb2RpY2FsPjxmdWxsLXRpdGxlPkFjdGEgTWF0ZXJpYWxpYTwvZnVsbC10aXRsZT48
L3BlcmlvZGljYWw+PHZvbHVtZT4yNDU8L3ZvbHVtZT48c2VjdGlvbj4xMTg2MDI8L3NlY3Rpb24+
PGRhdGVzPjx5ZWFyPjIwMjM8L3llYXI+PC9kYXRlcz48aXNibj4xMzU5NjQ1NDwvaXNibj48dXJs
cz48L3VybHM+PGVsZWN0cm9uaWMtcmVzb3VyY2UtbnVtPjEwLjEwMTYvai5hY3RhbWF0LjIwMjIu
MTE4NjAyPC9lbGVjdHJvbmljLXJlc291cmNlLW51bT48L3JlY29yZD48L0NpdGU+PENpdGU+PEF1
dGhvcj5XYW5nPC9BdXRob3I+PFllYXI+MjAyMDwvWWVhcj48UmVjTnVtPjMxNDwvUmVjTnVtPjxy
ZWNvcmQ+PHJlYy1udW1iZXI+MzE0PC9yZWMtbnVtYmVyPjxmb3JlaWduLWtleXM+PGtleSBhcHA9
IkVOIiBkYi1pZD0iYXdwdno5NTBiOXZlMDRlenJlNXhmMndsc3hmdnJyOXpkeHJhIiB0aW1lc3Rh
bXA9IjE3NTE3MzQ4ODIiPjMxNDwva2V5PjwvZm9yZWlnbi1rZXlzPjxyZWYtdHlwZSBuYW1lPSJK
b3VybmFsIEFydGljbGUiPjE3PC9yZWYtdHlwZT48Y29udHJpYnV0b3JzPjxhdXRob3JzPjxhdXRo
b3I+V2FuZywgU2h1YmluPC9hdXRob3I+PGF1dGhvcj5XdSwgTWluZ3h1PC9hdXRob3I+PGF1dGhv
cj5TaHUsIERhPC9hdXRob3I+PGF1dGhvcj5TdW4sIEJhb2RlPC9hdXRob3I+PC9hdXRob3JzPjwv
Y29udHJpYnV0b3JzPjx0aXRsZXM+PHRpdGxlPktpbmtpbmcgaW4gYSByZWZyYWN0b3J5IFRpWnJI
Zk5iMC43IG1lZGl1bS1lbnRyb3B5IGFsbG95PC90aXRsZT48c2Vjb25kYXJ5LXRpdGxlPk1hdGVy
aWFscyBMZXR0ZXJzPC9zZWNvbmRhcnktdGl0bGU+PC90aXRsZXM+PHBlcmlvZGljYWw+PGZ1bGwt
dGl0bGU+TWF0ZXJpYWxzIExldHRlcnM8L2Z1bGwtdGl0bGU+PC9wZXJpb2RpY2FsPjx2b2x1bWU+
MjY0PC92b2x1bWU+PHNlY3Rpb24+MTI3MzY5PC9zZWN0aW9uPjxkYXRlcz48eWVhcj4yMDIwPC95
ZWFyPjwvZGF0ZXM+PGlzYm4+MDE2NzU3N1g8L2lzYm4+PHVybHM+PC91cmxzPjxlbGVjdHJvbmlj
LXJlc291cmNlLW51bT4xMC4xMDE2L2oubWF0bGV0LjIwMjAuMTI3MzY5PC9lbGVjdHJvbmljLXJl
c291cmNlLW51bT48L3JlY29yZD48L0NpdGU+PC9FbmROb3RlPn==
</w:fldData>
        </w:fldChar>
      </w:r>
      <w:r>
        <w:rPr>
          <w:rFonts w:ascii="Times New Roman" w:eastAsia="宋体" w:hAnsi="Times New Roman" w:cs="Times New Roman"/>
          <w:color w:val="EE0000"/>
          <w:sz w:val="24"/>
          <w:szCs w:val="24"/>
        </w:rPr>
        <w:instrText xml:space="preserve"> ADDIN EN.CITE </w:instrText>
      </w:r>
      <w:r>
        <w:rPr>
          <w:rFonts w:ascii="Times New Roman" w:eastAsia="宋体" w:hAnsi="Times New Roman" w:cs="Times New Roman"/>
          <w:color w:val="EE0000"/>
          <w:sz w:val="24"/>
          <w:szCs w:val="24"/>
        </w:rPr>
        <w:fldChar w:fldCharType="begin">
          <w:fldData xml:space="preserve">PEVuZE5vdGU+PENpdGU+PEF1dGhvcj5aaGFuZzwvQXV0aG9yPjxZZWFyPjIwMjM8L1llYXI+PFJl
Y051bT4zMTM8L1JlY051bT48RGlzcGxheVRleHQ+PHN0eWxlIGZhY2U9InN1cGVyc2NyaXB0Ij45
MSw5Mjwvc3R5bGU+PC9EaXNwbGF5VGV4dD48cmVjb3JkPjxyZWMtbnVtYmVyPjMxMzwvcmVjLW51
bWJlcj48Zm9yZWlnbi1rZXlzPjxrZXkgYXBwPSJFTiIgZGItaWQ9ImF3cHZ6OTUwYjl2ZTA0ZXpy
ZTV4ZjJ3bHN4ZnZycjl6ZHhyYSIgdGltZXN0YW1wPSIxNzUxNzM0ODQ3Ij4zMTM8L2tleT48L2Zv
cmVpZ24ta2V5cz48cmVmLXR5cGUgbmFtZT0iSm91cm5hbCBBcnRpY2xlIj4xNzwvcmVmLXR5cGU+
PGNvbnRyaWJ1dG9ycz48YXV0aG9ycz48YXV0aG9yPlpoYW5nLCBDaGVuZzwvYXV0aG9yPjxhdXRo
b3I+V2FuZywgSGFvcmVuPC9hdXRob3I+PGF1dGhvcj5XYW5nLCBYaW55aTwvYXV0aG9yPjxhdXRo
b3I+VGFuZywgWXVhbmJvIFQuPC9hdXRob3I+PGF1dGhvcj5ZdSwgUWluPC9hdXRob3I+PGF1dGhv
cj5aaHUsIENoYW95aTwvYXV0aG9yPjxhdXRob3I+WHUsIE1pbmdqaWU8L2F1dGhvcj48YXV0aG9y
PlpoYW8sIFNoaXRlbmc8L2F1dGhvcj48YXV0aG9yPktvdSwgUnVpPC9hdXRob3I+PGF1dGhvcj5X
YW5nLCBYaW48L2F1dGhvcj48YXV0aG9yPk1hY0RvbmFsZCwgQmVuamFtaW4gRS48L2F1dGhvcj48
YXV0aG9yPlJlZWQsIFJvZ2VyIEMuPC9hdXRob3I+PGF1dGhvcj5WZWNjaGlvLCBLZW5uZXRoIFMu
PC9hdXRob3I+PGF1dGhvcj5DYW8sIFBlbmdodWk8L2F1dGhvcj48YXV0aG9yPlJ1cGVydCwgVGlt
b3RoeSBKLjwvYXV0aG9yPjxhdXRob3I+TGF2ZXJuaWEsIEVucmlxdWUgSi48L2F1dGhvcj48L2F1
dGhvcnM+PC9jb250cmlidXRvcnM+PHRpdGxlcz48dGl0bGU+U3Ryb25nIGFuZCBkdWN0aWxlIHJl
ZnJhY3RvcnkgaGlnaC1lbnRyb3B5IGFsbG95cyB3aXRoIHN1cGVyIGZvcm1hYmlsaXR5PC90aXRs
ZT48c2Vjb25kYXJ5LXRpdGxlPkFjdGEgTWF0ZXJpYWxpYTwvc2Vjb25kYXJ5LXRpdGxlPjwvdGl0
bGVzPjxwZXJpb2RpY2FsPjxmdWxsLXRpdGxlPkFjdGEgTWF0ZXJpYWxpYTwvZnVsbC10aXRsZT48
L3BlcmlvZGljYWw+PHZvbHVtZT4yNDU8L3ZvbHVtZT48c2VjdGlvbj4xMTg2MDI8L3NlY3Rpb24+
PGRhdGVzPjx5ZWFyPjIwMjM8L3llYXI+PC9kYXRlcz48aXNibj4xMzU5NjQ1NDwvaXNibj48dXJs
cz48L3VybHM+PGVsZWN0cm9uaWMtcmVzb3VyY2UtbnVtPjEwLjEwMTYvai5hY3RhbWF0LjIwMjIu
MTE4NjAyPC9lbGVjdHJvbmljLXJlc291cmNlLW51bT48L3JlY29yZD48L0NpdGU+PENpdGU+PEF1
dGhvcj5XYW5nPC9BdXRob3I+PFllYXI+MjAyMDwvWWVhcj48UmVjTnVtPjMxNDwvUmVjTnVtPjxy
ZWNvcmQ+PHJlYy1udW1iZXI+MzE0PC9yZWMtbnVtYmVyPjxmb3JlaWduLWtleXM+PGtleSBhcHA9
IkVOIiBkYi1pZD0iYXdwdno5NTBiOXZlMDRlenJlNXhmMndsc3hmdnJyOXpkeHJhIiB0aW1lc3Rh
bXA9IjE3NTE3MzQ4ODIiPjMxNDwva2V5PjwvZm9yZWlnbi1rZXlzPjxyZWYtdHlwZSBuYW1lPSJK
b3VybmFsIEFydGljbGUiPjE3PC9yZWYtdHlwZT48Y29udHJpYnV0b3JzPjxhdXRob3JzPjxhdXRo
b3I+V2FuZywgU2h1YmluPC9hdXRob3I+PGF1dGhvcj5XdSwgTWluZ3h1PC9hdXRob3I+PGF1dGhv
cj5TaHUsIERhPC9hdXRob3I+PGF1dGhvcj5TdW4sIEJhb2RlPC9hdXRob3I+PC9hdXRob3JzPjwv
Y29udHJpYnV0b3JzPjx0aXRsZXM+PHRpdGxlPktpbmtpbmcgaW4gYSByZWZyYWN0b3J5IFRpWnJI
Zk5iMC43IG1lZGl1bS1lbnRyb3B5IGFsbG95PC90aXRsZT48c2Vjb25kYXJ5LXRpdGxlPk1hdGVy
aWFscyBMZXR0ZXJzPC9zZWNvbmRhcnktdGl0bGU+PC90aXRsZXM+PHBlcmlvZGljYWw+PGZ1bGwt
dGl0bGU+TWF0ZXJpYWxzIExldHRlcnM8L2Z1bGwtdGl0bGU+PC9wZXJpb2RpY2FsPjx2b2x1bWU+
MjY0PC92b2x1bWU+PHNlY3Rpb24+MTI3MzY5PC9zZWN0aW9uPjxkYXRlcz48eWVhcj4yMDIwPC95
ZWFyPjwvZGF0ZXM+PGlzYm4+MDE2NzU3N1g8L2lzYm4+PHVybHM+PC91cmxzPjxlbGVjdHJvbmlj
LXJlc291cmNlLW51bT4xMC4xMDE2L2oubWF0bGV0LjIwMjAuMTI3MzY5PC9lbGVjdHJvbmljLXJl
c291cmNlLW51bT48L3JlY29yZD48L0NpdGU+PC9FbmROb3RlPn==
</w:fldData>
        </w:fldChar>
      </w:r>
      <w:r>
        <w:rPr>
          <w:rFonts w:ascii="Times New Roman" w:eastAsia="宋体" w:hAnsi="Times New Roman" w:cs="Times New Roman"/>
          <w:color w:val="EE0000"/>
          <w:sz w:val="24"/>
          <w:szCs w:val="24"/>
        </w:rPr>
        <w:instrText xml:space="preserve"> ADDIN EN.CITE.DATA </w:instrText>
      </w:r>
      <w:r>
        <w:rPr>
          <w:rFonts w:ascii="Times New Roman" w:eastAsia="宋体" w:hAnsi="Times New Roman" w:cs="Times New Roman"/>
          <w:color w:val="EE0000"/>
          <w:sz w:val="24"/>
          <w:szCs w:val="24"/>
        </w:rPr>
      </w:r>
      <w:r>
        <w:rPr>
          <w:rFonts w:ascii="Times New Roman" w:eastAsia="宋体" w:hAnsi="Times New Roman" w:cs="Times New Roman"/>
          <w:color w:val="EE0000"/>
          <w:sz w:val="24"/>
          <w:szCs w:val="24"/>
        </w:rPr>
        <w:fldChar w:fldCharType="end"/>
      </w:r>
      <w:r w:rsidRPr="0083502F">
        <w:rPr>
          <w:rFonts w:ascii="Times New Roman" w:eastAsia="宋体" w:hAnsi="Times New Roman" w:cs="Times New Roman"/>
          <w:color w:val="EE0000"/>
          <w:sz w:val="24"/>
          <w:szCs w:val="24"/>
        </w:rPr>
      </w:r>
      <w:r w:rsidRPr="0083502F">
        <w:rPr>
          <w:rFonts w:ascii="Times New Roman" w:eastAsia="宋体" w:hAnsi="Times New Roman" w:cs="Times New Roman"/>
          <w:color w:val="EE0000"/>
          <w:sz w:val="24"/>
          <w:szCs w:val="24"/>
        </w:rPr>
        <w:fldChar w:fldCharType="separate"/>
      </w:r>
      <w:r w:rsidRPr="00044A52">
        <w:rPr>
          <w:rFonts w:ascii="Times New Roman" w:eastAsia="宋体" w:hAnsi="Times New Roman" w:cs="Times New Roman"/>
          <w:noProof/>
          <w:color w:val="EE0000"/>
          <w:sz w:val="24"/>
          <w:szCs w:val="24"/>
          <w:vertAlign w:val="superscript"/>
        </w:rPr>
        <w:t>91,92</w:t>
      </w:r>
      <w:r w:rsidRPr="0083502F">
        <w:rPr>
          <w:rFonts w:ascii="Times New Roman" w:eastAsia="宋体" w:hAnsi="Times New Roman" w:cs="Times New Roman"/>
          <w:color w:val="EE0000"/>
          <w:sz w:val="24"/>
          <w:szCs w:val="24"/>
        </w:rPr>
        <w:fldChar w:fldCharType="end"/>
      </w:r>
      <w:r>
        <w:rPr>
          <w:rFonts w:ascii="Times New Roman" w:eastAsia="宋体" w:hAnsi="Times New Roman" w:cs="Times New Roman" w:hint="eastAsia"/>
          <w:sz w:val="24"/>
          <w:szCs w:val="24"/>
        </w:rPr>
        <w:t xml:space="preserve"> (</w:t>
      </w:r>
      <w:r w:rsidR="00FA702E">
        <w:rPr>
          <w:rFonts w:ascii="Times New Roman" w:eastAsia="宋体" w:hAnsi="Times New Roman" w:cs="Times New Roman" w:hint="eastAsia"/>
          <w:color w:val="0000FF"/>
          <w:sz w:val="24"/>
          <w:szCs w:val="24"/>
        </w:rPr>
        <w:t>Extended Data Fig. 2</w:t>
      </w:r>
      <w:r w:rsidRPr="00F31463">
        <w:rPr>
          <w:rFonts w:ascii="Times New Roman" w:eastAsia="宋体" w:hAnsi="Times New Roman" w:cs="Times New Roman" w:hint="eastAsia"/>
          <w:color w:val="0000FF"/>
          <w:sz w:val="24"/>
          <w:szCs w:val="24"/>
        </w:rPr>
        <w:t>f</w:t>
      </w:r>
      <w:r>
        <w:rPr>
          <w:rFonts w:ascii="Times New Roman" w:eastAsia="宋体" w:hAnsi="Times New Roman" w:cs="Times New Roman" w:hint="eastAsia"/>
          <w:sz w:val="24"/>
          <w:szCs w:val="24"/>
        </w:rPr>
        <w:t>). {112} twins with two variants (</w:t>
      </w:r>
      <w:r w:rsidR="00FA702E">
        <w:rPr>
          <w:rFonts w:ascii="Times New Roman" w:eastAsia="宋体" w:hAnsi="Times New Roman" w:cs="Times New Roman" w:hint="eastAsia"/>
          <w:color w:val="0000FF"/>
          <w:sz w:val="24"/>
          <w:szCs w:val="24"/>
        </w:rPr>
        <w:t>Extended Data Fig. 2</w:t>
      </w:r>
      <w:r w:rsidRPr="0056634A">
        <w:rPr>
          <w:rFonts w:ascii="Times New Roman" w:eastAsia="宋体" w:hAnsi="Times New Roman" w:cs="Times New Roman" w:hint="eastAsia"/>
          <w:color w:val="0000FF"/>
          <w:sz w:val="24"/>
          <w:szCs w:val="24"/>
        </w:rPr>
        <w:t>p</w:t>
      </w:r>
      <w:r>
        <w:rPr>
          <w:rFonts w:ascii="Times New Roman" w:eastAsia="宋体" w:hAnsi="Times New Roman" w:cs="Times New Roman" w:hint="eastAsia"/>
          <w:sz w:val="24"/>
          <w:szCs w:val="24"/>
        </w:rPr>
        <w:t>) and wider widths are also present (</w:t>
      </w:r>
      <w:r w:rsidR="00FA702E">
        <w:rPr>
          <w:rFonts w:ascii="Times New Roman" w:eastAsia="宋体" w:hAnsi="Times New Roman" w:cs="Times New Roman" w:hint="eastAsia"/>
          <w:color w:val="0000FF"/>
          <w:sz w:val="24"/>
          <w:szCs w:val="24"/>
        </w:rPr>
        <w:t>Extended Data Figs. 2</w:t>
      </w:r>
      <w:r w:rsidRPr="001C673A">
        <w:rPr>
          <w:rFonts w:ascii="Times New Roman" w:eastAsia="宋体" w:hAnsi="Times New Roman" w:cs="Times New Roman" w:hint="eastAsia"/>
          <w:color w:val="0000FF"/>
          <w:sz w:val="24"/>
          <w:szCs w:val="24"/>
        </w:rPr>
        <w:t>m-</w:t>
      </w:r>
      <w:r>
        <w:rPr>
          <w:rFonts w:ascii="Times New Roman" w:eastAsia="宋体" w:hAnsi="Times New Roman" w:cs="Times New Roman" w:hint="eastAsia"/>
          <w:color w:val="0000FF"/>
          <w:sz w:val="24"/>
          <w:szCs w:val="24"/>
        </w:rPr>
        <w:t>o</w:t>
      </w:r>
      <w:r w:rsidRPr="00271220">
        <w:rPr>
          <w:rFonts w:ascii="Times New Roman" w:eastAsia="宋体" w:hAnsi="Times New Roman" w:cs="Times New Roman" w:hint="eastAsia"/>
          <w:color w:val="000000" w:themeColor="text1"/>
          <w:sz w:val="24"/>
          <w:szCs w:val="24"/>
        </w:rPr>
        <w:t>)</w:t>
      </w:r>
      <w:r>
        <w:rPr>
          <w:rFonts w:ascii="Times New Roman" w:eastAsia="宋体" w:hAnsi="Times New Roman" w:cs="Times New Roman" w:hint="eastAsia"/>
          <w:color w:val="000000" w:themeColor="text1"/>
          <w:sz w:val="24"/>
          <w:szCs w:val="24"/>
        </w:rPr>
        <w:t xml:space="preserve"> </w:t>
      </w:r>
      <w:r>
        <w:rPr>
          <w:rFonts w:ascii="Times New Roman" w:eastAsia="宋体" w:hAnsi="Times New Roman" w:cs="Times New Roman" w:hint="eastAsia"/>
          <w:sz w:val="24"/>
          <w:szCs w:val="24"/>
        </w:rPr>
        <w:t xml:space="preserve">in a coarser grain where twins have lower </w:t>
      </w:r>
      <w:r>
        <w:rPr>
          <w:rFonts w:ascii="Times New Roman" w:eastAsia="宋体" w:hAnsi="Times New Roman" w:cs="Times New Roman" w:hint="eastAsia"/>
          <w:sz w:val="24"/>
          <w:szCs w:val="24"/>
        </w:rPr>
        <w:lastRenderedPageBreak/>
        <w:t>critical activation stress</w:t>
      </w:r>
      <w:r w:rsidRPr="00CA4DCC">
        <w:rPr>
          <w:rFonts w:ascii="Times New Roman" w:eastAsia="宋体" w:hAnsi="Times New Roman" w:cs="Times New Roman"/>
          <w:color w:val="EE0000"/>
          <w:sz w:val="24"/>
          <w:szCs w:val="24"/>
        </w:rPr>
        <w:fldChar w:fldCharType="begin"/>
      </w:r>
      <w:r>
        <w:rPr>
          <w:rFonts w:ascii="Times New Roman" w:eastAsia="宋体" w:hAnsi="Times New Roman" w:cs="Times New Roman"/>
          <w:color w:val="EE0000"/>
          <w:sz w:val="24"/>
          <w:szCs w:val="24"/>
        </w:rPr>
        <w:instrText xml:space="preserve"> ADDIN EN.CITE &lt;EndNote&gt;&lt;Cite&gt;&lt;Author&gt;Gao&lt;/Author&gt;&lt;Year&gt;2018&lt;/Year&gt;&lt;RecNum&gt;319&lt;/RecNum&gt;&lt;DisplayText&gt;&lt;style face="superscript"&gt;93&lt;/style&gt;&lt;/DisplayText&gt;&lt;record&gt;&lt;rec-number&gt;319&lt;/rec-number&gt;&lt;foreign-keys&gt;&lt;key app="EN" db-id="awpvz950b9ve04ezre5xf2wlsxfvrr9zdxra" timestamp="1751773378"&gt;319&lt;/key&gt;&lt;/foreign-keys&gt;&lt;ref-type name="Journal Article"&gt;17&lt;/ref-type&gt;&lt;contributors&gt;&lt;authors&gt;&lt;author&gt;Gao, Junheng&lt;/author&gt;&lt;author&gt;Huang, Yuhe&lt;/author&gt;&lt;author&gt;Guan, Dikai&lt;/author&gt;&lt;author&gt;Knowles, Alexander J.&lt;/author&gt;&lt;author&gt;Ma, Le&lt;/author&gt;&lt;author&gt;Dye, David&lt;/author&gt;&lt;author&gt;Rainforth, W. Mark&lt;/author&gt;&lt;/authors&gt;&lt;/contributors&gt;&lt;titles&gt;&lt;title&gt;Deformation mechanisms in a metastable beta titanium twinning induced plasticity alloy with high yield strength and high strain hardening rate&lt;/title&gt;&lt;secondary-title&gt;Acta Materialia&lt;/secondary-title&gt;&lt;/titles&gt;&lt;periodical&gt;&lt;full-title&gt;Acta Materialia&lt;/full-title&gt;&lt;/periodical&gt;&lt;pages&gt;301-314&lt;/pages&gt;&lt;volume&gt;152&lt;/volume&gt;&lt;section&gt;301&lt;/section&gt;&lt;dates&gt;&lt;year&gt;2018&lt;/year&gt;&lt;/dates&gt;&lt;isbn&gt;13596454&lt;/isbn&gt;&lt;urls&gt;&lt;/urls&gt;&lt;electronic-resource-num&gt;10.1016/j.actamat.2018.04.035&lt;/electronic-resource-num&gt;&lt;/record&gt;&lt;/Cite&gt;&lt;/EndNote&gt;</w:instrText>
      </w:r>
      <w:r w:rsidRPr="00CA4DCC">
        <w:rPr>
          <w:rFonts w:ascii="Times New Roman" w:eastAsia="宋体" w:hAnsi="Times New Roman" w:cs="Times New Roman"/>
          <w:color w:val="EE0000"/>
          <w:sz w:val="24"/>
          <w:szCs w:val="24"/>
        </w:rPr>
        <w:fldChar w:fldCharType="separate"/>
      </w:r>
      <w:r w:rsidRPr="00044A52">
        <w:rPr>
          <w:rFonts w:ascii="Times New Roman" w:eastAsia="宋体" w:hAnsi="Times New Roman" w:cs="Times New Roman"/>
          <w:noProof/>
          <w:color w:val="EE0000"/>
          <w:sz w:val="24"/>
          <w:szCs w:val="24"/>
          <w:vertAlign w:val="superscript"/>
        </w:rPr>
        <w:t>93</w:t>
      </w:r>
      <w:r w:rsidRPr="00CA4DCC">
        <w:rPr>
          <w:rFonts w:ascii="Times New Roman" w:eastAsia="宋体" w:hAnsi="Times New Roman" w:cs="Times New Roman"/>
          <w:color w:val="EE0000"/>
          <w:sz w:val="24"/>
          <w:szCs w:val="24"/>
        </w:rPr>
        <w:fldChar w:fldCharType="end"/>
      </w:r>
      <w:r>
        <w:rPr>
          <w:rFonts w:ascii="Times New Roman" w:eastAsia="宋体" w:hAnsi="Times New Roman" w:cs="Times New Roman" w:hint="eastAsia"/>
          <w:sz w:val="24"/>
          <w:szCs w:val="24"/>
        </w:rPr>
        <w:t>. Slip transfer across the matrix and one twin variant, as (10</w:t>
      </w:r>
      <m:oMath>
        <m:acc>
          <m:accPr>
            <m:chr m:val="̅"/>
            <m:ctrlPr>
              <w:rPr>
                <w:rFonts w:ascii="Cambria Math" w:eastAsia="宋体" w:hAnsi="Cambria Math" w:cs="Times New Roman"/>
                <w:i/>
                <w:sz w:val="24"/>
                <w:szCs w:val="24"/>
              </w:rPr>
            </m:ctrlPr>
          </m:accPr>
          <m:e>
            <m:r>
              <m:rPr>
                <m:nor/>
              </m:rPr>
              <w:rPr>
                <w:rFonts w:ascii="Times New Roman" w:eastAsia="宋体" w:hAnsi="Times New Roman" w:cs="Times New Roman"/>
                <w:sz w:val="24"/>
                <w:szCs w:val="24"/>
              </w:rPr>
              <m:t>1</m:t>
            </m:r>
          </m:e>
        </m:acc>
      </m:oMath>
      <w:r>
        <w:rPr>
          <w:rFonts w:ascii="Times New Roman" w:eastAsia="宋体" w:hAnsi="Times New Roman" w:cs="Times New Roman" w:hint="eastAsia"/>
          <w:sz w:val="24"/>
          <w:szCs w:val="24"/>
        </w:rPr>
        <w:t>)[1</w:t>
      </w:r>
      <m:oMath>
        <m:acc>
          <m:accPr>
            <m:chr m:val="̅"/>
            <m:ctrlPr>
              <w:rPr>
                <w:rFonts w:ascii="Cambria Math" w:eastAsia="宋体" w:hAnsi="Cambria Math" w:cs="Times New Roman"/>
                <w:i/>
                <w:sz w:val="24"/>
                <w:szCs w:val="24"/>
              </w:rPr>
            </m:ctrlPr>
          </m:accPr>
          <m:e>
            <m:r>
              <m:rPr>
                <m:nor/>
              </m:rPr>
              <w:rPr>
                <w:rFonts w:ascii="Times New Roman" w:eastAsia="宋体" w:hAnsi="Times New Roman" w:cs="Times New Roman"/>
                <w:sz w:val="24"/>
                <w:szCs w:val="24"/>
              </w:rPr>
              <m:t>1</m:t>
            </m:r>
          </m:e>
        </m:acc>
      </m:oMath>
      <w:r>
        <w:rPr>
          <w:rFonts w:ascii="Times New Roman" w:eastAsia="宋体" w:hAnsi="Times New Roman" w:cs="Times New Roman" w:hint="eastAsia"/>
          <w:sz w:val="24"/>
          <w:szCs w:val="24"/>
        </w:rPr>
        <w:t>1]</w:t>
      </w:r>
      <w:r w:rsidRPr="00C3383D">
        <w:rPr>
          <w:rFonts w:ascii="Times New Roman" w:eastAsia="宋体" w:hAnsi="Times New Roman" w:cs="Times New Roman" w:hint="eastAsia"/>
          <w:sz w:val="24"/>
          <w:szCs w:val="24"/>
          <w:vertAlign w:val="subscript"/>
        </w:rPr>
        <w:t>M</w:t>
      </w:r>
      <w:r>
        <w:rPr>
          <w:rFonts w:ascii="Times New Roman" w:eastAsia="宋体" w:hAnsi="Times New Roman" w:cs="Times New Roman" w:hint="eastAsia"/>
          <w:sz w:val="24"/>
          <w:szCs w:val="24"/>
          <w:vertAlign w:val="subscript"/>
        </w:rPr>
        <w:t>atrix</w:t>
      </w:r>
      <w:r>
        <w:rPr>
          <w:rFonts w:ascii="Times New Roman" w:eastAsia="宋体" w:hAnsi="Times New Roman" w:cs="Times New Roman" w:hint="eastAsia"/>
          <w:sz w:val="24"/>
          <w:szCs w:val="24"/>
        </w:rPr>
        <w:t xml:space="preserve"> </w:t>
      </w:r>
      <w:r>
        <w:rPr>
          <w:rFonts w:ascii="Times New Roman" w:eastAsia="宋体" w:hAnsi="Times New Roman" w:cs="Times New Roman"/>
          <w:sz w:val="24"/>
          <w:szCs w:val="24"/>
        </w:rPr>
        <w:t>↔</w:t>
      </w:r>
      <w:r>
        <w:rPr>
          <w:rFonts w:ascii="Times New Roman" w:eastAsia="宋体" w:hAnsi="Times New Roman" w:cs="Times New Roman" w:hint="eastAsia"/>
          <w:sz w:val="24"/>
          <w:szCs w:val="24"/>
        </w:rPr>
        <w:t xml:space="preserve"> (101)[</w:t>
      </w:r>
      <m:oMath>
        <m:acc>
          <m:accPr>
            <m:chr m:val="̅"/>
            <m:ctrlPr>
              <w:rPr>
                <w:rFonts w:ascii="Cambria Math" w:eastAsia="宋体" w:hAnsi="Cambria Math" w:cs="Times New Roman"/>
                <w:i/>
                <w:sz w:val="24"/>
                <w:szCs w:val="24"/>
              </w:rPr>
            </m:ctrlPr>
          </m:accPr>
          <m:e>
            <m:r>
              <m:rPr>
                <m:nor/>
              </m:rPr>
              <w:rPr>
                <w:rFonts w:ascii="Times New Roman" w:eastAsia="宋体" w:hAnsi="Times New Roman" w:cs="Times New Roman"/>
                <w:sz w:val="24"/>
                <w:szCs w:val="24"/>
              </w:rPr>
              <m:t>1</m:t>
            </m:r>
          </m:e>
        </m:acc>
      </m:oMath>
      <w:r>
        <w:rPr>
          <w:rFonts w:ascii="Times New Roman" w:eastAsia="宋体" w:hAnsi="Times New Roman" w:cs="Times New Roman" w:hint="eastAsia"/>
          <w:sz w:val="24"/>
          <w:szCs w:val="24"/>
        </w:rPr>
        <w:t>11]</w:t>
      </w:r>
      <w:r w:rsidRPr="004460E8">
        <w:rPr>
          <w:rFonts w:ascii="Times New Roman" w:eastAsia="宋体" w:hAnsi="Times New Roman" w:cs="Times New Roman" w:hint="eastAsia"/>
          <w:sz w:val="24"/>
          <w:szCs w:val="24"/>
          <w:vertAlign w:val="subscript"/>
        </w:rPr>
        <w:t>Twin</w:t>
      </w:r>
      <w:r w:rsidRPr="00C3383D">
        <w:rPr>
          <w:rFonts w:ascii="Times New Roman" w:eastAsia="宋体" w:hAnsi="Times New Roman" w:cs="Times New Roman" w:hint="eastAsia"/>
          <w:sz w:val="24"/>
          <w:szCs w:val="24"/>
        </w:rPr>
        <w:t xml:space="preserve"> </w:t>
      </w:r>
      <w:r>
        <w:rPr>
          <w:rFonts w:ascii="Times New Roman" w:eastAsia="宋体" w:hAnsi="Times New Roman" w:cs="Times New Roman" w:hint="eastAsia"/>
          <w:sz w:val="24"/>
          <w:szCs w:val="24"/>
        </w:rPr>
        <w:t>(</w:t>
      </w:r>
      <w:r w:rsidR="00FA702E">
        <w:rPr>
          <w:rFonts w:ascii="Times New Roman" w:eastAsia="宋体" w:hAnsi="Times New Roman" w:cs="Times New Roman" w:hint="eastAsia"/>
          <w:color w:val="0000FF"/>
          <w:sz w:val="24"/>
          <w:szCs w:val="24"/>
        </w:rPr>
        <w:t>Extended Data Fig. 2</w:t>
      </w:r>
      <w:r w:rsidRPr="00A91EE6">
        <w:rPr>
          <w:rFonts w:ascii="Times New Roman" w:eastAsia="宋体" w:hAnsi="Times New Roman" w:cs="Times New Roman" w:hint="eastAsia"/>
          <w:color w:val="0000FF"/>
          <w:sz w:val="24"/>
          <w:szCs w:val="24"/>
        </w:rPr>
        <w:t>m</w:t>
      </w:r>
      <w:r>
        <w:rPr>
          <w:rFonts w:ascii="Times New Roman" w:eastAsia="宋体" w:hAnsi="Times New Roman" w:cs="Times New Roman" w:hint="eastAsia"/>
          <w:sz w:val="24"/>
          <w:szCs w:val="24"/>
        </w:rPr>
        <w:t>), although unavoidably triggered some extent of dislocation pile up (due to resistance to this transfer) and interfacial strain concentration</w:t>
      </w:r>
      <w:r w:rsidRPr="002A6018">
        <w:rPr>
          <w:rFonts w:ascii="Times New Roman" w:eastAsia="宋体" w:hAnsi="Times New Roman" w:cs="Times New Roman"/>
          <w:color w:val="EE0000"/>
          <w:sz w:val="24"/>
          <w:szCs w:val="24"/>
        </w:rPr>
        <w:fldChar w:fldCharType="begin"/>
      </w:r>
      <w:r>
        <w:rPr>
          <w:rFonts w:ascii="Times New Roman" w:eastAsia="宋体" w:hAnsi="Times New Roman" w:cs="Times New Roman"/>
          <w:color w:val="EE0000"/>
          <w:sz w:val="24"/>
          <w:szCs w:val="24"/>
        </w:rPr>
        <w:instrText xml:space="preserve"> ADDIN EN.CITE &lt;EndNote&gt;&lt;Cite&gt;&lt;Author&gt;Wang&lt;/Author&gt;&lt;Year&gt;2024&lt;/Year&gt;&lt;RecNum&gt;321&lt;/RecNum&gt;&lt;DisplayText&gt;&lt;style face="superscript"&gt;94&lt;/style&gt;&lt;/DisplayText&gt;&lt;record&gt;&lt;rec-number&gt;321&lt;/rec-number&gt;&lt;foreign-keys&gt;&lt;key app="EN" db-id="awpvz950b9ve04ezre5xf2wlsxfvrr9zdxra" timestamp="1751773484"&gt;321&lt;/key&gt;&lt;/foreign-keys&gt;&lt;ref-type name="Journal Article"&gt;17&lt;/ref-type&gt;&lt;contributors&gt;&lt;authors&gt;&lt;author&gt;Wang, Shubin&lt;/author&gt;&lt;author&gt;Shu, Da&lt;/author&gt;&lt;author&gt;Shi, Peiying&lt;/author&gt;&lt;author&gt;Zhang, Xianbing&lt;/author&gt;&lt;author&gt;Mao, Bo&lt;/aut</w:instrText>
      </w:r>
      <w:r>
        <w:rPr>
          <w:rFonts w:ascii="Times New Roman" w:eastAsia="宋体" w:hAnsi="Times New Roman" w:cs="Times New Roman" w:hint="eastAsia"/>
          <w:color w:val="EE0000"/>
          <w:sz w:val="24"/>
          <w:szCs w:val="24"/>
        </w:rPr>
        <w:instrText>hor&gt;&lt;author&gt;Wang, Donghong&lt;/author&gt;&lt;author&gt;Liaw, Peter</w:instrText>
      </w:r>
      <w:r>
        <w:rPr>
          <w:rFonts w:ascii="Times New Roman" w:eastAsia="宋体" w:hAnsi="Times New Roman" w:cs="Times New Roman" w:hint="eastAsia"/>
          <w:color w:val="EE0000"/>
          <w:sz w:val="24"/>
          <w:szCs w:val="24"/>
        </w:rPr>
        <w:instrText>．</w:instrText>
      </w:r>
      <w:r>
        <w:rPr>
          <w:rFonts w:ascii="Times New Roman" w:eastAsia="宋体" w:hAnsi="Times New Roman" w:cs="Times New Roman" w:hint="eastAsia"/>
          <w:color w:val="EE0000"/>
          <w:sz w:val="24"/>
          <w:szCs w:val="24"/>
        </w:rPr>
        <w:instrText xml:space="preserve"> K</w:instrText>
      </w:r>
      <w:r>
        <w:rPr>
          <w:rFonts w:ascii="Times New Roman" w:eastAsia="宋体" w:hAnsi="Times New Roman" w:cs="Times New Roman" w:hint="eastAsia"/>
          <w:color w:val="EE0000"/>
          <w:sz w:val="24"/>
          <w:szCs w:val="24"/>
        </w:rPr>
        <w:instrText>．</w:instrText>
      </w:r>
      <w:r>
        <w:rPr>
          <w:rFonts w:ascii="Times New Roman" w:eastAsia="宋体" w:hAnsi="Times New Roman" w:cs="Times New Roman" w:hint="eastAsia"/>
          <w:color w:val="EE0000"/>
          <w:sz w:val="24"/>
          <w:szCs w:val="24"/>
        </w:rPr>
        <w:instrText>&lt;/author&gt;&lt;author&gt;Sun, Baode&lt;/author&gt;&lt;/authors&gt;&lt;/contributors&gt;&lt;titles&gt;&lt;title&gt;TiZrHfNb refractory high-entropy alloys with twinning-induced plasticity&lt;/title&gt;&lt;secondary-title&gt;Journal of Materials Sci</w:instrText>
      </w:r>
      <w:r>
        <w:rPr>
          <w:rFonts w:ascii="Times New Roman" w:eastAsia="宋体" w:hAnsi="Times New Roman" w:cs="Times New Roman"/>
          <w:color w:val="EE0000"/>
          <w:sz w:val="24"/>
          <w:szCs w:val="24"/>
        </w:rPr>
        <w:instrText>ence &amp;amp; Technology&lt;/secondary-title&gt;&lt;/titles&gt;&lt;periodical&gt;&lt;full-title&gt;Journal of Materials Science &amp;amp; Technology&lt;/full-title&gt;&lt;/periodical&gt;&lt;pages&gt;72-85&lt;/pages&gt;&lt;volume&gt;187&lt;/volume&gt;&lt;section&gt;72&lt;/section&gt;&lt;dates&gt;&lt;year&gt;2024&lt;/year&gt;&lt;/dates&gt;&lt;isbn&gt;10050302&lt;/isbn&gt;&lt;urls&gt;&lt;/urls&gt;&lt;electronic-resource-num&gt;10.1016/j.jmst.2023.11.047&lt;/electronic-resource-num&gt;&lt;/record&gt;&lt;/Cite&gt;&lt;/EndNote&gt;</w:instrText>
      </w:r>
      <w:r w:rsidRPr="002A6018">
        <w:rPr>
          <w:rFonts w:ascii="Times New Roman" w:eastAsia="宋体" w:hAnsi="Times New Roman" w:cs="Times New Roman"/>
          <w:color w:val="EE0000"/>
          <w:sz w:val="24"/>
          <w:szCs w:val="24"/>
        </w:rPr>
        <w:fldChar w:fldCharType="separate"/>
      </w:r>
      <w:r w:rsidRPr="00044A52">
        <w:rPr>
          <w:rFonts w:ascii="Times New Roman" w:eastAsia="宋体" w:hAnsi="Times New Roman" w:cs="Times New Roman"/>
          <w:noProof/>
          <w:color w:val="EE0000"/>
          <w:sz w:val="24"/>
          <w:szCs w:val="24"/>
          <w:vertAlign w:val="superscript"/>
        </w:rPr>
        <w:t>94</w:t>
      </w:r>
      <w:r w:rsidRPr="002A6018">
        <w:rPr>
          <w:rFonts w:ascii="Times New Roman" w:eastAsia="宋体" w:hAnsi="Times New Roman" w:cs="Times New Roman"/>
          <w:color w:val="EE0000"/>
          <w:sz w:val="24"/>
          <w:szCs w:val="24"/>
        </w:rPr>
        <w:fldChar w:fldCharType="end"/>
      </w:r>
      <w:r>
        <w:rPr>
          <w:rFonts w:ascii="Times New Roman" w:eastAsia="宋体" w:hAnsi="Times New Roman" w:cs="Times New Roman" w:hint="eastAsia"/>
          <w:sz w:val="24"/>
          <w:szCs w:val="24"/>
        </w:rPr>
        <w:t xml:space="preserve"> (</w:t>
      </w:r>
      <w:r w:rsidRPr="00544AFB">
        <w:rPr>
          <w:rFonts w:ascii="Times New Roman" w:eastAsia="宋体" w:hAnsi="Times New Roman" w:cs="Times New Roman" w:hint="eastAsia"/>
          <w:color w:val="0000FF"/>
          <w:sz w:val="24"/>
          <w:szCs w:val="24"/>
        </w:rPr>
        <w:t xml:space="preserve">Inset of </w:t>
      </w:r>
      <w:r w:rsidR="00FA702E">
        <w:rPr>
          <w:rFonts w:ascii="Times New Roman" w:eastAsia="宋体" w:hAnsi="Times New Roman" w:cs="Times New Roman" w:hint="eastAsia"/>
          <w:color w:val="0000FF"/>
          <w:sz w:val="24"/>
          <w:szCs w:val="24"/>
        </w:rPr>
        <w:t>Extended Data Fig. 2</w:t>
      </w:r>
      <w:r>
        <w:rPr>
          <w:rFonts w:ascii="Times New Roman" w:eastAsia="宋体" w:hAnsi="Times New Roman" w:cs="Times New Roman" w:hint="eastAsia"/>
          <w:color w:val="0000FF"/>
          <w:sz w:val="24"/>
          <w:szCs w:val="24"/>
        </w:rPr>
        <w:t>p</w:t>
      </w:r>
      <w:r>
        <w:rPr>
          <w:rFonts w:ascii="Times New Roman" w:eastAsia="宋体" w:hAnsi="Times New Roman" w:cs="Times New Roman" w:hint="eastAsia"/>
          <w:sz w:val="24"/>
          <w:szCs w:val="24"/>
        </w:rPr>
        <w:t>), it did, on the other hand, alleviate local stress concentration and continued</w:t>
      </w:r>
      <w:r w:rsidRPr="00425A53">
        <w:rPr>
          <w:rFonts w:ascii="Times New Roman" w:eastAsia="宋体" w:hAnsi="Times New Roman" w:cs="Times New Roman"/>
          <w:sz w:val="24"/>
          <w:szCs w:val="24"/>
        </w:rPr>
        <w:t xml:space="preserve"> </w:t>
      </w:r>
      <w:r>
        <w:rPr>
          <w:rFonts w:ascii="Times New Roman" w:eastAsia="宋体" w:hAnsi="Times New Roman" w:cs="Times New Roman" w:hint="eastAsia"/>
          <w:sz w:val="24"/>
          <w:szCs w:val="24"/>
        </w:rPr>
        <w:t xml:space="preserve">the </w:t>
      </w:r>
      <w:r w:rsidRPr="00425A53">
        <w:rPr>
          <w:rFonts w:ascii="Times New Roman" w:eastAsia="宋体" w:hAnsi="Times New Roman" w:cs="Times New Roman"/>
          <w:sz w:val="24"/>
          <w:szCs w:val="24"/>
        </w:rPr>
        <w:t>plastic deformation</w:t>
      </w:r>
      <w:r>
        <w:rPr>
          <w:rFonts w:ascii="Times New Roman" w:eastAsia="宋体" w:hAnsi="Times New Roman" w:cs="Times New Roman" w:hint="eastAsia"/>
          <w:sz w:val="24"/>
          <w:szCs w:val="24"/>
        </w:rPr>
        <w:t xml:space="preserve"> by adopting new favourable slip planes in the rotated lattice</w:t>
      </w:r>
      <w:r w:rsidRPr="00703D44">
        <w:rPr>
          <w:rFonts w:ascii="Times New Roman" w:eastAsia="宋体" w:hAnsi="Times New Roman" w:cs="Times New Roman"/>
          <w:color w:val="EE0000"/>
          <w:sz w:val="24"/>
          <w:szCs w:val="24"/>
        </w:rPr>
        <w:fldChar w:fldCharType="begin"/>
      </w:r>
      <w:r>
        <w:rPr>
          <w:rFonts w:ascii="Times New Roman" w:eastAsia="宋体" w:hAnsi="Times New Roman" w:cs="Times New Roman"/>
          <w:color w:val="EE0000"/>
          <w:sz w:val="24"/>
          <w:szCs w:val="24"/>
        </w:rPr>
        <w:instrText xml:space="preserve"> ADDIN EN.CITE &lt;EndNote&gt;&lt;Cite&gt;&lt;Author&gt;Xiao&lt;/Author&gt;&lt;Year&gt;2023&lt;/Year&gt;&lt;RecNum&gt;318&lt;/RecNum&gt;&lt;DisplayText&gt;&lt;style face="superscript"&gt;95&lt;/style&gt;&lt;/DisplayText&gt;&lt;record&gt;&lt;rec-number&gt;318&lt;/rec-number&gt;&lt;foreign-keys&gt;&lt;key app="EN" db-id="awpvz950b9ve04ezre5xf2wlsxfvrr9zdxra" timestamp="1751771671"&gt;318&lt;/key&gt;&lt;/foreign-keys&gt;&lt;ref-type name="Journal Article"&gt;17&lt;/ref-type&gt;&lt;contributors&gt;&lt;authors&gt;&lt;author&gt;Xiao, Jianwei&lt;/author&gt;&lt;author&gt;Zhu, Lingyu&lt;/author&gt;&lt;author&gt;Wang, Rui&lt;/author&gt;&lt;author&gt;Deng, Chuang&lt;/author&gt;&lt;author&gt;Wu, Zhaoxuan&lt;/author&gt;&lt;author&gt;Zhu, Yuntian&lt;/author&gt;&lt;/authors&gt;&lt;/contributors&gt;&lt;titles&gt;&lt;title&gt;Unveiling deformation twin nucleation and growth mechanisms in BCC transition metals and alloys&lt;/title&gt;&lt;secondary-title&gt;Materials Today&lt;/secondary-title&gt;&lt;/titles&gt;&lt;periodical&gt;&lt;full-title&gt;Materials Today&lt;/full-title&gt;&lt;/periodical&gt;&lt;pages&gt;90-99&lt;/pages&gt;&lt;volume&gt;65&lt;/volume&gt;&lt;section&gt;90&lt;/section&gt;&lt;dates&gt;&lt;year&gt;2023&lt;/year&gt;&lt;/dates&gt;&lt;isbn&gt;13697021&lt;/isbn&gt;&lt;urls&gt;&lt;/urls&gt;&lt;electronic-resource-num&gt;10.1016/j.mattod.2023.03.028&lt;/electronic-resource-num&gt;&lt;/record&gt;&lt;/Cite&gt;&lt;/EndNote&gt;</w:instrText>
      </w:r>
      <w:r w:rsidRPr="00703D44">
        <w:rPr>
          <w:rFonts w:ascii="Times New Roman" w:eastAsia="宋体" w:hAnsi="Times New Roman" w:cs="Times New Roman"/>
          <w:color w:val="EE0000"/>
          <w:sz w:val="24"/>
          <w:szCs w:val="24"/>
        </w:rPr>
        <w:fldChar w:fldCharType="separate"/>
      </w:r>
      <w:r w:rsidRPr="00044A52">
        <w:rPr>
          <w:rFonts w:ascii="Times New Roman" w:eastAsia="宋体" w:hAnsi="Times New Roman" w:cs="Times New Roman"/>
          <w:noProof/>
          <w:color w:val="EE0000"/>
          <w:sz w:val="24"/>
          <w:szCs w:val="24"/>
          <w:vertAlign w:val="superscript"/>
        </w:rPr>
        <w:t>95</w:t>
      </w:r>
      <w:r w:rsidRPr="00703D44">
        <w:rPr>
          <w:rFonts w:ascii="Times New Roman" w:eastAsia="宋体" w:hAnsi="Times New Roman" w:cs="Times New Roman"/>
          <w:color w:val="EE0000"/>
          <w:sz w:val="24"/>
          <w:szCs w:val="24"/>
        </w:rPr>
        <w:fldChar w:fldCharType="end"/>
      </w:r>
      <w:r w:rsidRPr="00844AEF">
        <w:rPr>
          <w:rFonts w:ascii="Times New Roman" w:eastAsia="宋体" w:hAnsi="Times New Roman" w:cs="Times New Roman" w:hint="eastAsia"/>
          <w:sz w:val="24"/>
          <w:szCs w:val="24"/>
        </w:rPr>
        <w:t xml:space="preserve">. </w:t>
      </w:r>
      <w:r>
        <w:rPr>
          <w:rFonts w:ascii="Times New Roman" w:eastAsia="宋体" w:hAnsi="Times New Roman" w:cs="Times New Roman" w:hint="eastAsia"/>
          <w:sz w:val="24"/>
          <w:szCs w:val="24"/>
        </w:rPr>
        <w:t>Notably, the twin tips caused significant level of stress concentration</w:t>
      </w:r>
      <w:r w:rsidRPr="00725B20">
        <w:rPr>
          <w:rFonts w:ascii="Times New Roman" w:eastAsia="宋体" w:hAnsi="Times New Roman" w:cs="Times New Roman"/>
          <w:color w:val="EE0000"/>
          <w:sz w:val="24"/>
          <w:szCs w:val="24"/>
        </w:rPr>
        <w:fldChar w:fldCharType="begin"/>
      </w:r>
      <w:r>
        <w:rPr>
          <w:rFonts w:ascii="Times New Roman" w:eastAsia="宋体" w:hAnsi="Times New Roman" w:cs="Times New Roman"/>
          <w:color w:val="EE0000"/>
          <w:sz w:val="24"/>
          <w:szCs w:val="24"/>
        </w:rPr>
        <w:instrText xml:space="preserve"> ADDIN EN.CITE &lt;EndNote&gt;&lt;Cite&gt;&lt;Author&gt;Abdolvand&lt;/Author&gt;&lt;Year&gt;2016&lt;/Year&gt;&lt;RecNum&gt;332&lt;/RecNum&gt;&lt;DisplayText&gt;&lt;style face="superscript"&gt;96&lt;/style&gt;&lt;/DisplayText&gt;&lt;record&gt;&lt;rec-number&gt;332&lt;/rec-number&gt;&lt;foreign-keys&gt;&lt;key app="EN" db-id="awpvz950b9ve04ezre5xf2wlsxfvrr9zdxra" timestamp="1751907979"&gt;332&lt;/key&gt;&lt;/foreign-keys&gt;&lt;ref-type name="Journal Article"&gt;17&lt;/ref-type&gt;&lt;contributors&gt;&lt;authors&gt;&lt;author&gt;Abdolvand, Hamidreza&lt;/author&gt;&lt;author&gt;Wilkinson, Angus J.&lt;/author&gt;&lt;/authors&gt;&lt;/contributors&gt;&lt;titles&gt;&lt;title&gt;Assessment of residual stress fields at deformation twin tips and the surrounding environments&lt;/title&gt;&lt;secondary-title&gt;Acta Materialia&lt;/secondary-title&gt;&lt;/titles&gt;&lt;periodical&gt;&lt;full-title&gt;Acta Materialia&lt;/full-title&gt;&lt;/periodical&gt;&lt;pages&gt;219-231&lt;/pages&gt;&lt;volume&gt;105&lt;/volume&gt;&lt;keywords&gt;&lt;keyword&gt;Twin&lt;/keyword&gt;&lt;keyword&gt;Localized deformation&lt;/keyword&gt;&lt;keyword&gt;HR-EBSD&lt;/keyword&gt;&lt;keyword&gt;Twin intersections&lt;/keyword&gt;&lt;/keywords&gt;&lt;dates&gt;&lt;year&gt;2016&lt;/year&gt;&lt;pub-dates&gt;&lt;date&gt;2016/02/15/&lt;/date&gt;&lt;/pub-dates&gt;&lt;/dates&gt;&lt;isbn&gt;1359-6454&lt;/isbn&gt;&lt;urls&gt;&lt;related-urls&gt;&lt;url&gt;https://www.sciencedirect.com/science/article/pii/S1359645415300872&lt;/url&gt;&lt;/related-urls&gt;&lt;/urls&gt;&lt;electronic-resource-num&gt;https://doi.org/10.1016/j.actamat.2015.11.036&lt;/electronic-resource-num&gt;&lt;/record&gt;&lt;/Cite&gt;&lt;/EndNote&gt;</w:instrText>
      </w:r>
      <w:r w:rsidRPr="00725B20">
        <w:rPr>
          <w:rFonts w:ascii="Times New Roman" w:eastAsia="宋体" w:hAnsi="Times New Roman" w:cs="Times New Roman"/>
          <w:color w:val="EE0000"/>
          <w:sz w:val="24"/>
          <w:szCs w:val="24"/>
        </w:rPr>
        <w:fldChar w:fldCharType="separate"/>
      </w:r>
      <w:r w:rsidRPr="00044A52">
        <w:rPr>
          <w:rFonts w:ascii="Times New Roman" w:eastAsia="宋体" w:hAnsi="Times New Roman" w:cs="Times New Roman"/>
          <w:noProof/>
          <w:color w:val="EE0000"/>
          <w:sz w:val="24"/>
          <w:szCs w:val="24"/>
          <w:vertAlign w:val="superscript"/>
        </w:rPr>
        <w:t>96</w:t>
      </w:r>
      <w:r w:rsidRPr="00725B20">
        <w:rPr>
          <w:rFonts w:ascii="Times New Roman" w:eastAsia="宋体" w:hAnsi="Times New Roman" w:cs="Times New Roman"/>
          <w:color w:val="EE0000"/>
          <w:sz w:val="24"/>
          <w:szCs w:val="24"/>
        </w:rPr>
        <w:fldChar w:fldCharType="end"/>
      </w:r>
      <w:r>
        <w:rPr>
          <w:rFonts w:ascii="Times New Roman" w:eastAsia="宋体" w:hAnsi="Times New Roman" w:cs="Times New Roman" w:hint="eastAsia"/>
          <w:sz w:val="24"/>
          <w:szCs w:val="24"/>
        </w:rPr>
        <w:t xml:space="preserve"> and activated more slips (</w:t>
      </w:r>
      <w:r w:rsidRPr="00564A3B">
        <w:rPr>
          <w:rFonts w:ascii="Times New Roman" w:eastAsia="宋体" w:hAnsi="Times New Roman" w:cs="Times New Roman" w:hint="eastAsia"/>
          <w:sz w:val="24"/>
          <w:szCs w:val="24"/>
        </w:rPr>
        <w:t xml:space="preserve">white circle in </w:t>
      </w:r>
      <w:r w:rsidR="00FA702E">
        <w:rPr>
          <w:rFonts w:ascii="Times New Roman" w:eastAsia="宋体" w:hAnsi="Times New Roman" w:cs="Times New Roman" w:hint="eastAsia"/>
          <w:color w:val="0000FF"/>
          <w:sz w:val="24"/>
          <w:szCs w:val="24"/>
        </w:rPr>
        <w:t>Extended Data Fig. 2</w:t>
      </w:r>
      <w:r w:rsidRPr="00725B20">
        <w:rPr>
          <w:rFonts w:ascii="Times New Roman" w:eastAsia="宋体" w:hAnsi="Times New Roman" w:cs="Times New Roman" w:hint="eastAsia"/>
          <w:color w:val="0000FF"/>
          <w:sz w:val="24"/>
          <w:szCs w:val="24"/>
        </w:rPr>
        <w:t>m</w:t>
      </w:r>
      <w:r>
        <w:rPr>
          <w:rFonts w:ascii="Times New Roman" w:eastAsia="宋体" w:hAnsi="Times New Roman" w:cs="Times New Roman" w:hint="eastAsia"/>
          <w:sz w:val="24"/>
          <w:szCs w:val="24"/>
        </w:rPr>
        <w:t>). There</w:t>
      </w:r>
      <w:r>
        <w:rPr>
          <w:rFonts w:ascii="Times New Roman" w:eastAsia="宋体" w:hAnsi="Times New Roman" w:cs="Times New Roman"/>
          <w:sz w:val="24"/>
          <w:szCs w:val="24"/>
        </w:rPr>
        <w:t>’</w:t>
      </w:r>
      <w:r>
        <w:rPr>
          <w:rFonts w:ascii="Times New Roman" w:eastAsia="宋体" w:hAnsi="Times New Roman" w:cs="Times New Roman" w:hint="eastAsia"/>
          <w:sz w:val="24"/>
          <w:szCs w:val="24"/>
        </w:rPr>
        <w:t>re also minor casting shrinkages (</w:t>
      </w:r>
      <w:r w:rsidR="00FA702E">
        <w:rPr>
          <w:rFonts w:ascii="Times New Roman" w:eastAsia="宋体" w:hAnsi="Times New Roman" w:cs="Times New Roman" w:hint="eastAsia"/>
          <w:color w:val="0000FF"/>
          <w:sz w:val="24"/>
          <w:szCs w:val="24"/>
        </w:rPr>
        <w:t>Extended Data Fig. 2</w:t>
      </w:r>
      <w:r w:rsidRPr="005C7019">
        <w:rPr>
          <w:rFonts w:ascii="Times New Roman" w:eastAsia="宋体" w:hAnsi="Times New Roman" w:cs="Times New Roman" w:hint="eastAsia"/>
          <w:color w:val="0000FF"/>
          <w:sz w:val="24"/>
          <w:szCs w:val="24"/>
        </w:rPr>
        <w:t>m</w:t>
      </w:r>
      <w:r>
        <w:rPr>
          <w:rFonts w:ascii="Times New Roman" w:eastAsia="宋体" w:hAnsi="Times New Roman" w:cs="Times New Roman" w:hint="eastAsia"/>
          <w:sz w:val="24"/>
          <w:szCs w:val="24"/>
        </w:rPr>
        <w:t xml:space="preserve">, and </w:t>
      </w:r>
      <w:r w:rsidRPr="008E2235">
        <w:rPr>
          <w:rFonts w:ascii="Times New Roman" w:eastAsia="宋体" w:hAnsi="Times New Roman" w:cs="Times New Roman" w:hint="eastAsia"/>
          <w:sz w:val="24"/>
          <w:szCs w:val="24"/>
        </w:rPr>
        <w:t xml:space="preserve">G1 in </w:t>
      </w:r>
      <w:r w:rsidR="00383F99">
        <w:rPr>
          <w:rFonts w:ascii="Times New Roman" w:eastAsia="宋体" w:hAnsi="Times New Roman" w:cs="Times New Roman" w:hint="eastAsia"/>
          <w:color w:val="0000FF"/>
          <w:sz w:val="24"/>
          <w:szCs w:val="24"/>
        </w:rPr>
        <w:t>Extended Data Fig. 2f</w:t>
      </w:r>
      <w:r>
        <w:rPr>
          <w:rFonts w:ascii="Times New Roman" w:eastAsia="宋体" w:hAnsi="Times New Roman" w:cs="Times New Roman" w:hint="eastAsia"/>
          <w:sz w:val="24"/>
          <w:szCs w:val="24"/>
        </w:rPr>
        <w:t>), but the surrounding matrix buffered the development of the voids by plastic deformation, and no further void coalescence or cracking were present around these shrinkages. In all, the diverse deformation behaviors shown above demonstrate good intrinsic ductility within each grains of 0C alloy. Indeed, the averaged v</w:t>
      </w:r>
      <w:r w:rsidRPr="00C500BB">
        <w:rPr>
          <w:rFonts w:ascii="Times New Roman" w:eastAsia="宋体" w:hAnsi="Times New Roman" w:cs="Times New Roman"/>
          <w:sz w:val="24"/>
          <w:szCs w:val="24"/>
        </w:rPr>
        <w:t xml:space="preserve">alence </w:t>
      </w:r>
      <w:r>
        <w:rPr>
          <w:rFonts w:ascii="Times New Roman" w:eastAsia="宋体" w:hAnsi="Times New Roman" w:cs="Times New Roman" w:hint="eastAsia"/>
          <w:sz w:val="24"/>
          <w:szCs w:val="24"/>
        </w:rPr>
        <w:t>e</w:t>
      </w:r>
      <w:r w:rsidRPr="00C500BB">
        <w:rPr>
          <w:rFonts w:ascii="Times New Roman" w:eastAsia="宋体" w:hAnsi="Times New Roman" w:cs="Times New Roman"/>
          <w:sz w:val="24"/>
          <w:szCs w:val="24"/>
        </w:rPr>
        <w:t xml:space="preserve">lectron </w:t>
      </w:r>
      <w:r>
        <w:rPr>
          <w:rFonts w:ascii="Times New Roman" w:eastAsia="宋体" w:hAnsi="Times New Roman" w:cs="Times New Roman" w:hint="eastAsia"/>
          <w:sz w:val="24"/>
          <w:szCs w:val="24"/>
        </w:rPr>
        <w:t>c</w:t>
      </w:r>
      <w:r w:rsidRPr="00C500BB">
        <w:rPr>
          <w:rFonts w:ascii="Times New Roman" w:eastAsia="宋体" w:hAnsi="Times New Roman" w:cs="Times New Roman"/>
          <w:sz w:val="24"/>
          <w:szCs w:val="24"/>
        </w:rPr>
        <w:t>oncentration</w:t>
      </w:r>
      <w:r>
        <w:rPr>
          <w:rFonts w:ascii="Times New Roman" w:eastAsia="宋体" w:hAnsi="Times New Roman" w:cs="Times New Roman" w:hint="eastAsia"/>
          <w:sz w:val="24"/>
          <w:szCs w:val="24"/>
        </w:rPr>
        <w:t xml:space="preserve"> (</w:t>
      </w:r>
      <w:r w:rsidRPr="00C500BB">
        <w:rPr>
          <w:rFonts w:ascii="Times New Roman" w:eastAsia="宋体" w:hAnsi="Times New Roman" w:cs="Times New Roman" w:hint="eastAsia"/>
          <w:i/>
          <w:iCs/>
          <w:sz w:val="24"/>
          <w:szCs w:val="24"/>
        </w:rPr>
        <w:t>VEC</w:t>
      </w:r>
      <w:r>
        <w:rPr>
          <w:rFonts w:ascii="Times New Roman" w:eastAsia="宋体" w:hAnsi="Times New Roman" w:cs="Times New Roman" w:hint="eastAsia"/>
          <w:sz w:val="24"/>
          <w:szCs w:val="24"/>
        </w:rPr>
        <w:t>) of 0C alloy is 4.92, even lower (roughly implying better intrinsic ductility</w:t>
      </w:r>
      <w:r w:rsidRPr="00003FDD">
        <w:rPr>
          <w:rFonts w:ascii="Times New Roman" w:eastAsia="宋体" w:hAnsi="Times New Roman" w:cs="Times New Roman"/>
          <w:color w:val="EE0000"/>
          <w:sz w:val="24"/>
          <w:szCs w:val="24"/>
        </w:rPr>
        <w:fldChar w:fldCharType="begin">
          <w:fldData xml:space="preserve">PEVuZE5vdGU+PENpdGU+PEF1dGhvcj5Cb3JnZXM8L0F1dGhvcj48WWVhcj4yMDI0PC9ZZWFyPjxS
ZWNOdW0+MjYxPC9SZWNOdW0+PERpc3BsYXlUZXh0PjxzdHlsZSBmYWNlPSJzdXBlcnNjcmlwdCI+
MjEsOTc8L3N0eWxlPjwvRGlzcGxheVRleHQ+PHJlY29yZD48cmVjLW51bWJlcj4yNjE8L3JlYy1u
dW1iZXI+PGZvcmVpZ24ta2V5cz48a2V5IGFwcD0iRU4iIGRiLWlkPSJhd3B2ejk1MGI5dmUwNGV6
cmU1eGYyd2xzeGZ2cnI5emR4cmEiIHRpbWVzdGFtcD0iMTc1MTEwODk3OCI+MjYxPC9rZXk+PC9m
b3JlaWduLWtleXM+PHJlZi10eXBlIG5hbWU9IkpvdXJuYWwgQXJ0aWNsZSI+MTc8L3JlZi10eXBl
Pjxjb250cmlidXRvcnM+PGF1dGhvcnM+PGF1dGhvcj5Cb3JnZXMsIFBlZHJvIFAuIFAuIE8uPC9h
dXRob3I+PGF1dGhvcj5SaXRjaGllLCBSb2JlcnQgTy48L2F1dGhvcj48YXV0aG9yPkFzdGEsIE1h
cms8L2F1dGhvcj48L2F1dGhvcnM+PC9jb250cmlidXRvcnM+PHRpdGxlcz48dGl0bGU+RWxlY3Ry
b25pYyBkZXNjcmlwdG9ycyBmb3IgZGlzbG9jYXRpb24gZGVmb3JtYXRpb24gYmVoYXZpb3IgYW5k
IGludHJpbnNpYyBkdWN0aWxpdHkgaW4gYmNjIGhpZ2gtZW50cm9weSBhbGxveXM8L3RpdGxlPjxz
ZWNvbmRhcnktdGl0bGU+U2NpZW5jZSBBZHZhbmNlczwvc2Vjb25kYXJ5LXRpdGxlPjwvdGl0bGVz
PjxwZXJpb2RpY2FsPjxmdWxsLXRpdGxlPlNjaWVuY2UgQWR2YW5jZXM8L2Z1bGwtdGl0bGU+PC9w
ZXJpb2RpY2FsPjxwYWdlcz5lYWRwNzY3MDwvcGFnZXM+PHZvbHVtZT4xMDwvdm9sdW1lPjxudW1i
ZXI+Mzg8L251bWJlcj48ZGF0ZXM+PHllYXI+MjAyNDwveWVhcj48L2RhdGVzPjx1cmxzPjxyZWxh
dGVkLXVybHM+PHVybD5odHRwczovL3d3dy5zY2llbmNlLm9yZy9kb2kvYWJzLzEwLjExMjYvc2Np
YWR2LmFkcDc2NzA8L3VybD48L3JlbGF0ZWQtdXJscz48L3VybHM+PGVsZWN0cm9uaWMtcmVzb3Vy
Y2UtbnVtPmRvaToxMC4xMTI2L3NjaWFkdi5hZHA3NjcwPC9lbGVjdHJvbmljLXJlc291cmNlLW51
bT48L3JlY29yZD48L0NpdGU+PENpdGU+PEF1dGhvcj5TaGVpa2g8L0F1dGhvcj48WWVhcj4yMDE2
PC9ZZWFyPjxSZWNOdW0+MzI0PC9SZWNOdW0+PHJlY29yZD48cmVjLW51bWJlcj4zMjQ8L3JlYy1u
dW1iZXI+PGZvcmVpZ24ta2V5cz48a2V5IGFwcD0iRU4iIGRiLWlkPSJhd3B2ejk1MGI5dmUwNGV6
cmU1eGYyd2xzeGZ2cnI5emR4cmEiIHRpbWVzdGFtcD0iMTc1MTgwOTAwOSI+MzI0PC9rZXk+PC9m
b3JlaWduLWtleXM+PHJlZi10eXBlIG5hbWU9IkpvdXJuYWwgQXJ0aWNsZSI+MTc8L3JlZi10eXBl
Pjxjb250cmlidXRvcnM+PGF1dGhvcnM+PGF1dGhvcj5TaGVpa2gsIFNhYWQ8L2F1dGhvcj48YXV0
aG9yPlNoYWZlaWUsIFNhbXJhbmQ8L2F1dGhvcj48YXV0aG9yPkh1LCBRaWFuZzwvYXV0aG9yPjxh
dXRob3I+QWhsc3Ryw7ZtLCBKb2hhbjwvYXV0aG9yPjxhdXRob3I+UGVyc3NvbiwgQ2hyaXN0ZXI8
L2F1dGhvcj48YXV0aG9yPlZlc2Vsw70sIEphcm9zbGF2PC9hdXRob3I+PGF1dGhvcj5aw71rYSwg
SmnFmcOtPC9hdXRob3I+PGF1dGhvcj5LbGVtZW50LCBVdGE8L2F1dGhvcj48YXV0aG9yPkd1bywg
U2hlbmc8L2F1dGhvcj48L2F1dGhvcnM+PC9jb250cmlidXRvcnM+PHRpdGxlcz48dGl0bGU+QWxs
b3kgZGVzaWduIGZvciBpbnRyaW5zaWNhbGx5IGR1Y3RpbGUgcmVmcmFjdG9yeSBoaWdoLWVudHJv
cHkgYWxsb3lzPC90aXRsZT48c2Vjb25kYXJ5LXRpdGxlPkpvdXJuYWwgb2YgQXBwbGllZCBQaHlz
aWNzPC9zZWNvbmRhcnktdGl0bGU+PC90aXRsZXM+PHBlcmlvZGljYWw+PGZ1bGwtdGl0bGU+Sm91
cm5hbCBvZiBBcHBsaWVkIFBoeXNpY3M8L2Z1bGwtdGl0bGU+PC9wZXJpb2RpY2FsPjx2b2x1bWU+
MTIwPC92b2x1bWU+PG51bWJlcj4xNjwvbnVtYmVyPjxkYXRlcz48eWVhcj4yMDE2PC95ZWFyPjwv
ZGF0ZXM+PGlzYm4+MDAyMS04OTc5PC9pc2JuPjx1cmxzPjxyZWxhdGVkLXVybHM+PHVybD5odHRw
czovL2RvaS5vcmcvMTAuMTA2My8xLjQ5NjY2NTk8L3VybD48L3JlbGF0ZWQtdXJscz48L3VybHM+
PGN1c3RvbTE+MTY0OTAyPC9jdXN0b20xPjxlbGVjdHJvbmljLXJlc291cmNlLW51bT4xMC4xMDYz
LzEuNDk2NjY1OTwvZWxlY3Ryb25pYy1yZXNvdXJjZS1udW0+PGFjY2Vzcy1kYXRlPjcvNi8yMDI1
PC9hY2Nlc3MtZGF0ZT48L3JlY29yZD48L0NpdGU+PC9FbmROb3RlPn==
</w:fldData>
        </w:fldChar>
      </w:r>
      <w:r>
        <w:rPr>
          <w:rFonts w:ascii="Times New Roman" w:eastAsia="宋体" w:hAnsi="Times New Roman" w:cs="Times New Roman"/>
          <w:color w:val="EE0000"/>
          <w:sz w:val="24"/>
          <w:szCs w:val="24"/>
        </w:rPr>
        <w:instrText xml:space="preserve"> ADDIN EN.CITE </w:instrText>
      </w:r>
      <w:r>
        <w:rPr>
          <w:rFonts w:ascii="Times New Roman" w:eastAsia="宋体" w:hAnsi="Times New Roman" w:cs="Times New Roman"/>
          <w:color w:val="EE0000"/>
          <w:sz w:val="24"/>
          <w:szCs w:val="24"/>
        </w:rPr>
        <w:fldChar w:fldCharType="begin">
          <w:fldData xml:space="preserve">PEVuZE5vdGU+PENpdGU+PEF1dGhvcj5Cb3JnZXM8L0F1dGhvcj48WWVhcj4yMDI0PC9ZZWFyPjxS
ZWNOdW0+MjYxPC9SZWNOdW0+PERpc3BsYXlUZXh0PjxzdHlsZSBmYWNlPSJzdXBlcnNjcmlwdCI+
MjEsOTc8L3N0eWxlPjwvRGlzcGxheVRleHQ+PHJlY29yZD48cmVjLW51bWJlcj4yNjE8L3JlYy1u
dW1iZXI+PGZvcmVpZ24ta2V5cz48a2V5IGFwcD0iRU4iIGRiLWlkPSJhd3B2ejk1MGI5dmUwNGV6
cmU1eGYyd2xzeGZ2cnI5emR4cmEiIHRpbWVzdGFtcD0iMTc1MTEwODk3OCI+MjYxPC9rZXk+PC9m
b3JlaWduLWtleXM+PHJlZi10eXBlIG5hbWU9IkpvdXJuYWwgQXJ0aWNsZSI+MTc8L3JlZi10eXBl
Pjxjb250cmlidXRvcnM+PGF1dGhvcnM+PGF1dGhvcj5Cb3JnZXMsIFBlZHJvIFAuIFAuIE8uPC9h
dXRob3I+PGF1dGhvcj5SaXRjaGllLCBSb2JlcnQgTy48L2F1dGhvcj48YXV0aG9yPkFzdGEsIE1h
cms8L2F1dGhvcj48L2F1dGhvcnM+PC9jb250cmlidXRvcnM+PHRpdGxlcz48dGl0bGU+RWxlY3Ry
b25pYyBkZXNjcmlwdG9ycyBmb3IgZGlzbG9jYXRpb24gZGVmb3JtYXRpb24gYmVoYXZpb3IgYW5k
IGludHJpbnNpYyBkdWN0aWxpdHkgaW4gYmNjIGhpZ2gtZW50cm9weSBhbGxveXM8L3RpdGxlPjxz
ZWNvbmRhcnktdGl0bGU+U2NpZW5jZSBBZHZhbmNlczwvc2Vjb25kYXJ5LXRpdGxlPjwvdGl0bGVz
PjxwZXJpb2RpY2FsPjxmdWxsLXRpdGxlPlNjaWVuY2UgQWR2YW5jZXM8L2Z1bGwtdGl0bGU+PC9w
ZXJpb2RpY2FsPjxwYWdlcz5lYWRwNzY3MDwvcGFnZXM+PHZvbHVtZT4xMDwvdm9sdW1lPjxudW1i
ZXI+Mzg8L251bWJlcj48ZGF0ZXM+PHllYXI+MjAyNDwveWVhcj48L2RhdGVzPjx1cmxzPjxyZWxh
dGVkLXVybHM+PHVybD5odHRwczovL3d3dy5zY2llbmNlLm9yZy9kb2kvYWJzLzEwLjExMjYvc2Np
YWR2LmFkcDc2NzA8L3VybD48L3JlbGF0ZWQtdXJscz48L3VybHM+PGVsZWN0cm9uaWMtcmVzb3Vy
Y2UtbnVtPmRvaToxMC4xMTI2L3NjaWFkdi5hZHA3NjcwPC9lbGVjdHJvbmljLXJlc291cmNlLW51
bT48L3JlY29yZD48L0NpdGU+PENpdGU+PEF1dGhvcj5TaGVpa2g8L0F1dGhvcj48WWVhcj4yMDE2
PC9ZZWFyPjxSZWNOdW0+MzI0PC9SZWNOdW0+PHJlY29yZD48cmVjLW51bWJlcj4zMjQ8L3JlYy1u
dW1iZXI+PGZvcmVpZ24ta2V5cz48a2V5IGFwcD0iRU4iIGRiLWlkPSJhd3B2ejk1MGI5dmUwNGV6
cmU1eGYyd2xzeGZ2cnI5emR4cmEiIHRpbWVzdGFtcD0iMTc1MTgwOTAwOSI+MzI0PC9rZXk+PC9m
b3JlaWduLWtleXM+PHJlZi10eXBlIG5hbWU9IkpvdXJuYWwgQXJ0aWNsZSI+MTc8L3JlZi10eXBl
Pjxjb250cmlidXRvcnM+PGF1dGhvcnM+PGF1dGhvcj5TaGVpa2gsIFNhYWQ8L2F1dGhvcj48YXV0
aG9yPlNoYWZlaWUsIFNhbXJhbmQ8L2F1dGhvcj48YXV0aG9yPkh1LCBRaWFuZzwvYXV0aG9yPjxh
dXRob3I+QWhsc3Ryw7ZtLCBKb2hhbjwvYXV0aG9yPjxhdXRob3I+UGVyc3NvbiwgQ2hyaXN0ZXI8
L2F1dGhvcj48YXV0aG9yPlZlc2Vsw70sIEphcm9zbGF2PC9hdXRob3I+PGF1dGhvcj5aw71rYSwg
SmnFmcOtPC9hdXRob3I+PGF1dGhvcj5LbGVtZW50LCBVdGE8L2F1dGhvcj48YXV0aG9yPkd1bywg
U2hlbmc8L2F1dGhvcj48L2F1dGhvcnM+PC9jb250cmlidXRvcnM+PHRpdGxlcz48dGl0bGU+QWxs
b3kgZGVzaWduIGZvciBpbnRyaW5zaWNhbGx5IGR1Y3RpbGUgcmVmcmFjdG9yeSBoaWdoLWVudHJv
cHkgYWxsb3lzPC90aXRsZT48c2Vjb25kYXJ5LXRpdGxlPkpvdXJuYWwgb2YgQXBwbGllZCBQaHlz
aWNzPC9zZWNvbmRhcnktdGl0bGU+PC90aXRsZXM+PHBlcmlvZGljYWw+PGZ1bGwtdGl0bGU+Sm91
cm5hbCBvZiBBcHBsaWVkIFBoeXNpY3M8L2Z1bGwtdGl0bGU+PC9wZXJpb2RpY2FsPjx2b2x1bWU+
MTIwPC92b2x1bWU+PG51bWJlcj4xNjwvbnVtYmVyPjxkYXRlcz48eWVhcj4yMDE2PC95ZWFyPjwv
ZGF0ZXM+PGlzYm4+MDAyMS04OTc5PC9pc2JuPjx1cmxzPjxyZWxhdGVkLXVybHM+PHVybD5odHRw
czovL2RvaS5vcmcvMTAuMTA2My8xLjQ5NjY2NTk8L3VybD48L3JlbGF0ZWQtdXJscz48L3VybHM+
PGN1c3RvbTE+MTY0OTAyPC9jdXN0b20xPjxlbGVjdHJvbmljLXJlc291cmNlLW51bT4xMC4xMDYz
LzEuNDk2NjY1OTwvZWxlY3Ryb25pYy1yZXNvdXJjZS1udW0+PGFjY2Vzcy1kYXRlPjcvNi8yMDI1
PC9hY2Nlc3MtZGF0ZT48L3JlY29yZD48L0NpdGU+PC9FbmROb3RlPn==
</w:fldData>
        </w:fldChar>
      </w:r>
      <w:r>
        <w:rPr>
          <w:rFonts w:ascii="Times New Roman" w:eastAsia="宋体" w:hAnsi="Times New Roman" w:cs="Times New Roman"/>
          <w:color w:val="EE0000"/>
          <w:sz w:val="24"/>
          <w:szCs w:val="24"/>
        </w:rPr>
        <w:instrText xml:space="preserve"> ADDIN EN.CITE.DATA </w:instrText>
      </w:r>
      <w:r>
        <w:rPr>
          <w:rFonts w:ascii="Times New Roman" w:eastAsia="宋体" w:hAnsi="Times New Roman" w:cs="Times New Roman"/>
          <w:color w:val="EE0000"/>
          <w:sz w:val="24"/>
          <w:szCs w:val="24"/>
        </w:rPr>
      </w:r>
      <w:r>
        <w:rPr>
          <w:rFonts w:ascii="Times New Roman" w:eastAsia="宋体" w:hAnsi="Times New Roman" w:cs="Times New Roman"/>
          <w:color w:val="EE0000"/>
          <w:sz w:val="24"/>
          <w:szCs w:val="24"/>
        </w:rPr>
        <w:fldChar w:fldCharType="end"/>
      </w:r>
      <w:r w:rsidRPr="00003FDD">
        <w:rPr>
          <w:rFonts w:ascii="Times New Roman" w:eastAsia="宋体" w:hAnsi="Times New Roman" w:cs="Times New Roman"/>
          <w:color w:val="EE0000"/>
          <w:sz w:val="24"/>
          <w:szCs w:val="24"/>
        </w:rPr>
      </w:r>
      <w:r w:rsidRPr="00003FDD">
        <w:rPr>
          <w:rFonts w:ascii="Times New Roman" w:eastAsia="宋体" w:hAnsi="Times New Roman" w:cs="Times New Roman"/>
          <w:color w:val="EE0000"/>
          <w:sz w:val="24"/>
          <w:szCs w:val="24"/>
        </w:rPr>
        <w:fldChar w:fldCharType="separate"/>
      </w:r>
      <w:r w:rsidRPr="00044A52">
        <w:rPr>
          <w:rFonts w:ascii="Times New Roman" w:eastAsia="宋体" w:hAnsi="Times New Roman" w:cs="Times New Roman"/>
          <w:noProof/>
          <w:color w:val="EE0000"/>
          <w:sz w:val="24"/>
          <w:szCs w:val="24"/>
          <w:vertAlign w:val="superscript"/>
        </w:rPr>
        <w:t>21,97</w:t>
      </w:r>
      <w:r w:rsidRPr="00003FDD">
        <w:rPr>
          <w:rFonts w:ascii="Times New Roman" w:eastAsia="宋体" w:hAnsi="Times New Roman" w:cs="Times New Roman"/>
          <w:color w:val="EE0000"/>
          <w:sz w:val="24"/>
          <w:szCs w:val="24"/>
        </w:rPr>
        <w:fldChar w:fldCharType="end"/>
      </w:r>
      <w:r>
        <w:rPr>
          <w:rFonts w:ascii="Times New Roman" w:eastAsia="宋体" w:hAnsi="Times New Roman" w:cs="Times New Roman" w:hint="eastAsia"/>
          <w:sz w:val="24"/>
          <w:szCs w:val="24"/>
        </w:rPr>
        <w:t>) than the ductile VNbTa RCCA</w:t>
      </w:r>
      <w:r w:rsidRPr="00003FDD">
        <w:rPr>
          <w:rFonts w:ascii="Times New Roman" w:eastAsia="宋体" w:hAnsi="Times New Roman" w:cs="Times New Roman"/>
          <w:color w:val="EE0000"/>
          <w:sz w:val="24"/>
          <w:szCs w:val="24"/>
        </w:rPr>
        <w:fldChar w:fldCharType="begin">
          <w:fldData xml:space="preserve">PEVuZE5vdGU+PENpdGU+PEF1dGhvcj5IYW48L0F1dGhvcj48WWVhcj4yMDIzPC9ZZWFyPjxSZWNO
dW0+MzIzPC9SZWNOdW0+PERpc3BsYXlUZXh0PjxzdHlsZSBmYWNlPSJzdXBlcnNjcmlwdCI+OTgs
OTk8L3N0eWxlPjwvRGlzcGxheVRleHQ+PHJlY29yZD48cmVjLW51bWJlcj4zMjM8L3JlYy1udW1i
ZXI+PGZvcmVpZ24ta2V5cz48a2V5IGFwcD0iRU4iIGRiLWlkPSJhd3B2ejk1MGI5dmUwNGV6cmU1
eGYyd2xzeGZ2cnI5emR4cmEiIHRpbWVzdGFtcD0iMTc1MTgwODkxOSI+MzIzPC9rZXk+PC9mb3Jl
aWduLWtleXM+PHJlZi10eXBlIG5hbWU9IkpvdXJuYWwgQXJ0aWNsZSI+MTc8L3JlZi10eXBlPjxj
b250cmlidXRvcnM+PGF1dGhvcnM+PGF1dGhvcj5IYW4sIFpoZW5odWE8L2F1dGhvcj48YXV0aG9y
PllhbmcsIEd1b2Rvbmc8L2F1dGhvcj48YXV0aG9yPllhbmcsIEp1bjwvYXV0aG9yPjxhdXRob3I+
VGlhbiwgWXVibzwvYXV0aG9yPjxhdXRob3I+Q3VpLCBKaWU8L2F1dGhvcj48YXV0aG9yPlRpYW4s
IEFsaTwvYXV0aG9yPjxhdXRob3I+TGl1LCBHYW5nPC9hdXRob3I+PGF1dGhvcj5XZWksIFJhbjwv
YXV0aG9yPjxhdXRob3I+WmhhbmcsIEd1b2p1bjwvYXV0aG9yPjwvYXV0aG9ycz48L2NvbnRyaWJ1
dG9ycz48dGl0bGVzPjx0aXRsZT5TdXBlcmlvciBjcnlvZ2VuaWMgc3RyZW5ndGggYW5kIGR1Y3Rp
bGl0eSBpbiBWTmJUYSBib2R5LWNlbnRlcmVkIGN1YmljIG1lZGl1bS1lbnRyb3B5IGFsbG95czwv
dGl0bGU+PHNlY29uZGFyeS10aXRsZT5NYXRlcmlhbHMgQ2hhcmFjdGVyaXphdGlvbjwvc2Vjb25k
YXJ5LXRpdGxlPjwvdGl0bGVzPjxwZXJpb2RpY2FsPjxmdWxsLXRpdGxlPk1hdGVyaWFscyBDaGFy
YWN0ZXJpemF0aW9uPC9mdWxsLXRpdGxlPjwvcGVyaW9kaWNhbD48dm9sdW1lPjIwNDwvdm9sdW1l
PjxzZWN0aW9uPjExMzI0Nzwvc2VjdGlvbj48ZGF0ZXM+PHllYXI+MjAyMzwveWVhcj48L2RhdGVz
Pjxpc2JuPjEwNDQ1ODAzPC9pc2JuPjx1cmxzPjwvdXJscz48ZWxlY3Ryb25pYy1yZXNvdXJjZS1u
dW0+MTAuMTAxNi9qLm1hdGNoYXIuMjAyMy4xMTMyNDc8L2VsZWN0cm9uaWMtcmVzb3VyY2UtbnVt
PjwvcmVjb3JkPjwvQ2l0ZT48Q2l0ZT48QXV0aG9yPllhbmc8L0F1dGhvcj48WWVhcj4yMDI0PC9Z
ZWFyPjxSZWNOdW0+MjE3PC9SZWNOdW0+PHJlY29yZD48cmVjLW51bWJlcj4yMTc8L3JlYy1udW1i
ZXI+PGZvcmVpZ24ta2V5cz48a2V5IGFwcD0iRU4iIGRiLWlkPSJhd3B2ejk1MGI5dmUwNGV6cmU1
eGYyd2xzeGZ2cnI5emR4cmEiIHRpbWVzdGFtcD0iMTc0ODg4NzgyMyI+MjE3PC9rZXk+PC9mb3Jl
aWduLWtleXM+PHJlZi10eXBlIG5hbWU9IkpvdXJuYWwgQXJ0aWNsZSI+MTc8L3JlZi10eXBlPjxj
b250cmlidXRvcnM+PGF1dGhvcnM+PGF1dGhvcj5ZYW5nLCBMaW5namllPC9hdXRob3I+PGF1dGhv
cj5YaW9uZywgS2FpPC9hdXRob3I+PGF1dGhvcj5EYWksIEh1YTwvYXV0aG9yPjxhdXRob3I+V3Us
IEhhaWp1bjwvYXV0aG9yPjxhdXRob3I+WmhhbmcsIFNodW5tZW5nPC9hdXRob3I+PGF1dGhvcj5X
YW5nLCBZaW5nd3U8L2F1dGhvcj48YXV0aG9yPkhlLCBKdW5qaWU8L2F1dGhvcj48YXV0aG9yPk1h
bywgWW9uZzwvYXV0aG9yPjwvYXV0aG9ycz48L2NvbnRyaWJ1dG9ycz48dGl0bGVzPjx0aXRsZT5B
biBhbWJpZW50IGR1Y3RpbGUgVk5iVGEgcmVmcmFjdG9yeSBtZWRpdW0tZW50cm9weSBhbGxveSB3
aXRoIHN1cGVyIHJvbGxpbmcgZm9ybWFiaWxpdHk8L3RpdGxlPjxzZWNvbmRhcnktdGl0bGU+TWF0
ZXJpYWxzIFNjaWVuY2UgYW5kIEVuZ2luZWVyaW5nOiBBPC9zZWNvbmRhcnktdGl0bGU+PC90aXRs
ZXM+PHBlcmlvZGljYWw+PGZ1bGwtdGl0bGU+TWF0ZXJpYWxzIFNjaWVuY2UgYW5kIEVuZ2luZWVy
aW5nOiBBPC9mdWxsLXRpdGxlPjwvcGVyaW9kaWNhbD48dm9sdW1lPjg4OTwvdm9sdW1lPjxzZWN0
aW9uPjE0NTg0MTwvc2VjdGlvbj48ZGF0ZXM+PHllYXI+MjAyNDwveWVhcj48L2RhdGVzPjxpc2Ju
PjA5MjE1MDkzPC9pc2JuPjx1cmxzPjwvdXJscz48ZWxlY3Ryb25pYy1yZXNvdXJjZS1udW0+MTAu
MTAxNi9qLm1zZWEuMjAyMy4xNDU4NDE8L2VsZWN0cm9uaWMtcmVzb3VyY2UtbnVtPjwvcmVjb3Jk
PjwvQ2l0ZT48L0VuZE5vdGU+AG==
</w:fldData>
        </w:fldChar>
      </w:r>
      <w:r>
        <w:rPr>
          <w:rFonts w:ascii="Times New Roman" w:eastAsia="宋体" w:hAnsi="Times New Roman" w:cs="Times New Roman"/>
          <w:color w:val="EE0000"/>
          <w:sz w:val="24"/>
          <w:szCs w:val="24"/>
        </w:rPr>
        <w:instrText xml:space="preserve"> ADDIN EN.CITE </w:instrText>
      </w:r>
      <w:r>
        <w:rPr>
          <w:rFonts w:ascii="Times New Roman" w:eastAsia="宋体" w:hAnsi="Times New Roman" w:cs="Times New Roman"/>
          <w:color w:val="EE0000"/>
          <w:sz w:val="24"/>
          <w:szCs w:val="24"/>
        </w:rPr>
        <w:fldChar w:fldCharType="begin">
          <w:fldData xml:space="preserve">PEVuZE5vdGU+PENpdGU+PEF1dGhvcj5IYW48L0F1dGhvcj48WWVhcj4yMDIzPC9ZZWFyPjxSZWNO
dW0+MzIzPC9SZWNOdW0+PERpc3BsYXlUZXh0PjxzdHlsZSBmYWNlPSJzdXBlcnNjcmlwdCI+OTgs
OTk8L3N0eWxlPjwvRGlzcGxheVRleHQ+PHJlY29yZD48cmVjLW51bWJlcj4zMjM8L3JlYy1udW1i
ZXI+PGZvcmVpZ24ta2V5cz48a2V5IGFwcD0iRU4iIGRiLWlkPSJhd3B2ejk1MGI5dmUwNGV6cmU1
eGYyd2xzeGZ2cnI5emR4cmEiIHRpbWVzdGFtcD0iMTc1MTgwODkxOSI+MzIzPC9rZXk+PC9mb3Jl
aWduLWtleXM+PHJlZi10eXBlIG5hbWU9IkpvdXJuYWwgQXJ0aWNsZSI+MTc8L3JlZi10eXBlPjxj
b250cmlidXRvcnM+PGF1dGhvcnM+PGF1dGhvcj5IYW4sIFpoZW5odWE8L2F1dGhvcj48YXV0aG9y
PllhbmcsIEd1b2Rvbmc8L2F1dGhvcj48YXV0aG9yPllhbmcsIEp1bjwvYXV0aG9yPjxhdXRob3I+
VGlhbiwgWXVibzwvYXV0aG9yPjxhdXRob3I+Q3VpLCBKaWU8L2F1dGhvcj48YXV0aG9yPlRpYW4s
IEFsaTwvYXV0aG9yPjxhdXRob3I+TGl1LCBHYW5nPC9hdXRob3I+PGF1dGhvcj5XZWksIFJhbjwv
YXV0aG9yPjxhdXRob3I+WmhhbmcsIEd1b2p1bjwvYXV0aG9yPjwvYXV0aG9ycz48L2NvbnRyaWJ1
dG9ycz48dGl0bGVzPjx0aXRsZT5TdXBlcmlvciBjcnlvZ2VuaWMgc3RyZW5ndGggYW5kIGR1Y3Rp
bGl0eSBpbiBWTmJUYSBib2R5LWNlbnRlcmVkIGN1YmljIG1lZGl1bS1lbnRyb3B5IGFsbG95czwv
dGl0bGU+PHNlY29uZGFyeS10aXRsZT5NYXRlcmlhbHMgQ2hhcmFjdGVyaXphdGlvbjwvc2Vjb25k
YXJ5LXRpdGxlPjwvdGl0bGVzPjxwZXJpb2RpY2FsPjxmdWxsLXRpdGxlPk1hdGVyaWFscyBDaGFy
YWN0ZXJpemF0aW9uPC9mdWxsLXRpdGxlPjwvcGVyaW9kaWNhbD48dm9sdW1lPjIwNDwvdm9sdW1l
PjxzZWN0aW9uPjExMzI0Nzwvc2VjdGlvbj48ZGF0ZXM+PHllYXI+MjAyMzwveWVhcj48L2RhdGVz
Pjxpc2JuPjEwNDQ1ODAzPC9pc2JuPjx1cmxzPjwvdXJscz48ZWxlY3Ryb25pYy1yZXNvdXJjZS1u
dW0+MTAuMTAxNi9qLm1hdGNoYXIuMjAyMy4xMTMyNDc8L2VsZWN0cm9uaWMtcmVzb3VyY2UtbnVt
PjwvcmVjb3JkPjwvQ2l0ZT48Q2l0ZT48QXV0aG9yPllhbmc8L0F1dGhvcj48WWVhcj4yMDI0PC9Z
ZWFyPjxSZWNOdW0+MjE3PC9SZWNOdW0+PHJlY29yZD48cmVjLW51bWJlcj4yMTc8L3JlYy1udW1i
ZXI+PGZvcmVpZ24ta2V5cz48a2V5IGFwcD0iRU4iIGRiLWlkPSJhd3B2ejk1MGI5dmUwNGV6cmU1
eGYyd2xzeGZ2cnI5emR4cmEiIHRpbWVzdGFtcD0iMTc0ODg4NzgyMyI+MjE3PC9rZXk+PC9mb3Jl
aWduLWtleXM+PHJlZi10eXBlIG5hbWU9IkpvdXJuYWwgQXJ0aWNsZSI+MTc8L3JlZi10eXBlPjxj
b250cmlidXRvcnM+PGF1dGhvcnM+PGF1dGhvcj5ZYW5nLCBMaW5namllPC9hdXRob3I+PGF1dGhv
cj5YaW9uZywgS2FpPC9hdXRob3I+PGF1dGhvcj5EYWksIEh1YTwvYXV0aG9yPjxhdXRob3I+V3Us
IEhhaWp1bjwvYXV0aG9yPjxhdXRob3I+WmhhbmcsIFNodW5tZW5nPC9hdXRob3I+PGF1dGhvcj5X
YW5nLCBZaW5nd3U8L2F1dGhvcj48YXV0aG9yPkhlLCBKdW5qaWU8L2F1dGhvcj48YXV0aG9yPk1h
bywgWW9uZzwvYXV0aG9yPjwvYXV0aG9ycz48L2NvbnRyaWJ1dG9ycz48dGl0bGVzPjx0aXRsZT5B
biBhbWJpZW50IGR1Y3RpbGUgVk5iVGEgcmVmcmFjdG9yeSBtZWRpdW0tZW50cm9weSBhbGxveSB3
aXRoIHN1cGVyIHJvbGxpbmcgZm9ybWFiaWxpdHk8L3RpdGxlPjxzZWNvbmRhcnktdGl0bGU+TWF0
ZXJpYWxzIFNjaWVuY2UgYW5kIEVuZ2luZWVyaW5nOiBBPC9zZWNvbmRhcnktdGl0bGU+PC90aXRs
ZXM+PHBlcmlvZGljYWw+PGZ1bGwtdGl0bGU+TWF0ZXJpYWxzIFNjaWVuY2UgYW5kIEVuZ2luZWVy
aW5nOiBBPC9mdWxsLXRpdGxlPjwvcGVyaW9kaWNhbD48dm9sdW1lPjg4OTwvdm9sdW1lPjxzZWN0
aW9uPjE0NTg0MTwvc2VjdGlvbj48ZGF0ZXM+PHllYXI+MjAyNDwveWVhcj48L2RhdGVzPjxpc2Ju
PjA5MjE1MDkzPC9pc2JuPjx1cmxzPjwvdXJscz48ZWxlY3Ryb25pYy1yZXNvdXJjZS1udW0+MTAu
MTAxNi9qLm1zZWEuMjAyMy4xNDU4NDE8L2VsZWN0cm9uaWMtcmVzb3VyY2UtbnVtPjwvcmVjb3Jk
PjwvQ2l0ZT48L0VuZE5vdGU+AG==
</w:fldData>
        </w:fldChar>
      </w:r>
      <w:r>
        <w:rPr>
          <w:rFonts w:ascii="Times New Roman" w:eastAsia="宋体" w:hAnsi="Times New Roman" w:cs="Times New Roman"/>
          <w:color w:val="EE0000"/>
          <w:sz w:val="24"/>
          <w:szCs w:val="24"/>
        </w:rPr>
        <w:instrText xml:space="preserve"> ADDIN EN.CITE.DATA </w:instrText>
      </w:r>
      <w:r>
        <w:rPr>
          <w:rFonts w:ascii="Times New Roman" w:eastAsia="宋体" w:hAnsi="Times New Roman" w:cs="Times New Roman"/>
          <w:color w:val="EE0000"/>
          <w:sz w:val="24"/>
          <w:szCs w:val="24"/>
        </w:rPr>
      </w:r>
      <w:r>
        <w:rPr>
          <w:rFonts w:ascii="Times New Roman" w:eastAsia="宋体" w:hAnsi="Times New Roman" w:cs="Times New Roman"/>
          <w:color w:val="EE0000"/>
          <w:sz w:val="24"/>
          <w:szCs w:val="24"/>
        </w:rPr>
        <w:fldChar w:fldCharType="end"/>
      </w:r>
      <w:r w:rsidRPr="00003FDD">
        <w:rPr>
          <w:rFonts w:ascii="Times New Roman" w:eastAsia="宋体" w:hAnsi="Times New Roman" w:cs="Times New Roman"/>
          <w:color w:val="EE0000"/>
          <w:sz w:val="24"/>
          <w:szCs w:val="24"/>
        </w:rPr>
      </w:r>
      <w:r w:rsidRPr="00003FDD">
        <w:rPr>
          <w:rFonts w:ascii="Times New Roman" w:eastAsia="宋体" w:hAnsi="Times New Roman" w:cs="Times New Roman"/>
          <w:color w:val="EE0000"/>
          <w:sz w:val="24"/>
          <w:szCs w:val="24"/>
        </w:rPr>
        <w:fldChar w:fldCharType="separate"/>
      </w:r>
      <w:r w:rsidRPr="00044A52">
        <w:rPr>
          <w:rFonts w:ascii="Times New Roman" w:eastAsia="宋体" w:hAnsi="Times New Roman" w:cs="Times New Roman"/>
          <w:noProof/>
          <w:color w:val="EE0000"/>
          <w:sz w:val="24"/>
          <w:szCs w:val="24"/>
          <w:vertAlign w:val="superscript"/>
        </w:rPr>
        <w:t>98,99</w:t>
      </w:r>
      <w:r w:rsidRPr="00003FDD">
        <w:rPr>
          <w:rFonts w:ascii="Times New Roman" w:eastAsia="宋体" w:hAnsi="Times New Roman" w:cs="Times New Roman"/>
          <w:color w:val="EE0000"/>
          <w:sz w:val="24"/>
          <w:szCs w:val="24"/>
        </w:rPr>
        <w:fldChar w:fldCharType="end"/>
      </w:r>
      <w:r>
        <w:rPr>
          <w:rFonts w:ascii="Times New Roman" w:eastAsia="宋体" w:hAnsi="Times New Roman" w:cs="Times New Roman" w:hint="eastAsia"/>
          <w:sz w:val="24"/>
          <w:szCs w:val="24"/>
        </w:rPr>
        <w:t xml:space="preserve"> (</w:t>
      </w:r>
      <w:r w:rsidRPr="004E3EBC">
        <w:rPr>
          <w:rFonts w:ascii="Times New Roman" w:eastAsia="宋体" w:hAnsi="Times New Roman" w:cs="Times New Roman" w:hint="eastAsia"/>
          <w:i/>
          <w:iCs/>
          <w:sz w:val="24"/>
          <w:szCs w:val="24"/>
        </w:rPr>
        <w:t>VEC</w:t>
      </w:r>
      <w:r>
        <w:rPr>
          <w:rFonts w:ascii="Times New Roman" w:eastAsia="宋体" w:hAnsi="Times New Roman" w:cs="Times New Roman" w:hint="eastAsia"/>
          <w:sz w:val="24"/>
          <w:szCs w:val="24"/>
        </w:rPr>
        <w:t xml:space="preserve"> = 5). Therefore, the origin of RT brittleness of 0C alloy is only related to GBs (</w:t>
      </w:r>
      <w:r w:rsidRPr="00F11E9F">
        <w:rPr>
          <w:rFonts w:ascii="Times New Roman" w:eastAsia="宋体" w:hAnsi="Times New Roman" w:cs="Times New Roman" w:hint="eastAsia"/>
          <w:color w:val="0000FF"/>
          <w:sz w:val="24"/>
          <w:szCs w:val="24"/>
        </w:rPr>
        <w:t xml:space="preserve">Fig. </w:t>
      </w:r>
      <w:r w:rsidR="00206282">
        <w:rPr>
          <w:rFonts w:ascii="Times New Roman" w:eastAsia="宋体" w:hAnsi="Times New Roman" w:cs="Times New Roman" w:hint="eastAsia"/>
          <w:color w:val="0000FF"/>
          <w:sz w:val="24"/>
          <w:szCs w:val="24"/>
        </w:rPr>
        <w:t>2</w:t>
      </w:r>
      <w:r w:rsidRPr="00F11E9F">
        <w:rPr>
          <w:rFonts w:ascii="Times New Roman" w:eastAsia="宋体" w:hAnsi="Times New Roman" w:cs="Times New Roman" w:hint="eastAsia"/>
          <w:color w:val="0000FF"/>
          <w:sz w:val="24"/>
          <w:szCs w:val="24"/>
        </w:rPr>
        <w:t>a</w:t>
      </w:r>
      <w:r>
        <w:rPr>
          <w:rFonts w:ascii="Times New Roman" w:eastAsia="宋体" w:hAnsi="Times New Roman" w:cs="Times New Roman" w:hint="eastAsia"/>
          <w:sz w:val="24"/>
          <w:szCs w:val="24"/>
        </w:rPr>
        <w:t>).</w:t>
      </w:r>
      <w:r w:rsidRPr="00D61DAE">
        <w:rPr>
          <w:rFonts w:ascii="Times New Roman" w:eastAsia="宋体" w:hAnsi="Times New Roman" w:cs="Times New Roman" w:hint="eastAsia"/>
          <w:sz w:val="24"/>
          <w:szCs w:val="24"/>
        </w:rPr>
        <w:t xml:space="preserve"> </w:t>
      </w:r>
      <w:r>
        <w:rPr>
          <w:rFonts w:ascii="Times New Roman" w:eastAsia="宋体" w:hAnsi="Times New Roman" w:cs="Times New Roman" w:hint="eastAsia"/>
          <w:sz w:val="24"/>
          <w:szCs w:val="24"/>
        </w:rPr>
        <w:t xml:space="preserve">However, the GB separation is not due to poor </w:t>
      </w:r>
      <w:r w:rsidRPr="00A362BF">
        <w:rPr>
          <w:rFonts w:ascii="Times New Roman" w:eastAsia="宋体" w:hAnsi="Times New Roman" w:cs="Times New Roman"/>
          <w:sz w:val="24"/>
          <w:szCs w:val="24"/>
        </w:rPr>
        <w:t>polycrystal</w:t>
      </w:r>
      <w:r>
        <w:rPr>
          <w:rFonts w:ascii="Times New Roman" w:eastAsia="宋体" w:hAnsi="Times New Roman" w:cs="Times New Roman" w:hint="eastAsia"/>
          <w:sz w:val="24"/>
          <w:szCs w:val="24"/>
        </w:rPr>
        <w:t xml:space="preserve">line </w:t>
      </w:r>
      <w:r w:rsidRPr="00A362BF">
        <w:rPr>
          <w:rFonts w:ascii="Times New Roman" w:eastAsia="宋体" w:hAnsi="Times New Roman" w:cs="Times New Roman"/>
          <w:sz w:val="24"/>
          <w:szCs w:val="24"/>
        </w:rPr>
        <w:t>deformation compatibility</w:t>
      </w:r>
      <w:r>
        <w:rPr>
          <w:rFonts w:ascii="Times New Roman" w:eastAsia="宋体" w:hAnsi="Times New Roman" w:cs="Times New Roman" w:hint="eastAsia"/>
          <w:sz w:val="24"/>
          <w:szCs w:val="24"/>
        </w:rPr>
        <w:t>,</w:t>
      </w:r>
      <w:r w:rsidRPr="00A362BF">
        <w:rPr>
          <w:rFonts w:ascii="Times New Roman" w:eastAsia="宋体" w:hAnsi="Times New Roman" w:cs="Times New Roman"/>
          <w:sz w:val="24"/>
          <w:szCs w:val="24"/>
        </w:rPr>
        <w:t xml:space="preserve"> </w:t>
      </w:r>
      <w:r>
        <w:rPr>
          <w:rFonts w:ascii="Times New Roman" w:eastAsia="宋体" w:hAnsi="Times New Roman" w:cs="Times New Roman" w:hint="eastAsia"/>
          <w:sz w:val="24"/>
          <w:szCs w:val="24"/>
        </w:rPr>
        <w:t xml:space="preserve">for the averaged Taylor factor </w:t>
      </w:r>
      <w:r w:rsidRPr="00E47AEC">
        <w:rPr>
          <w:rFonts w:ascii="Times New Roman" w:eastAsia="宋体" w:hAnsi="Times New Roman" w:cs="Times New Roman" w:hint="eastAsia"/>
          <w:i/>
          <w:iCs/>
          <w:sz w:val="24"/>
          <w:szCs w:val="24"/>
        </w:rPr>
        <w:t>M</w:t>
      </w:r>
      <w:r>
        <w:rPr>
          <w:rFonts w:ascii="Times New Roman" w:eastAsia="宋体" w:hAnsi="Times New Roman" w:cs="Times New Roman" w:hint="eastAsia"/>
          <w:sz w:val="24"/>
          <w:szCs w:val="24"/>
        </w:rPr>
        <w:t xml:space="preserve"> (</w:t>
      </w:r>
      <w:r w:rsidR="00FA702E">
        <w:rPr>
          <w:rFonts w:ascii="Times New Roman" w:eastAsia="宋体" w:hAnsi="Times New Roman" w:cs="Times New Roman" w:hint="eastAsia"/>
          <w:color w:val="0000FF"/>
          <w:sz w:val="24"/>
          <w:szCs w:val="24"/>
        </w:rPr>
        <w:t>Extended Data Fig. 2</w:t>
      </w:r>
      <w:r w:rsidRPr="00574C8E">
        <w:rPr>
          <w:rFonts w:ascii="Times New Roman" w:eastAsia="宋体" w:hAnsi="Times New Roman" w:cs="Times New Roman" w:hint="eastAsia"/>
          <w:color w:val="0000FF"/>
          <w:sz w:val="24"/>
          <w:szCs w:val="24"/>
        </w:rPr>
        <w:t>k</w:t>
      </w:r>
      <w:r>
        <w:rPr>
          <w:rFonts w:ascii="Times New Roman" w:eastAsia="宋体" w:hAnsi="Times New Roman" w:cs="Times New Roman" w:hint="eastAsia"/>
          <w:sz w:val="24"/>
          <w:szCs w:val="24"/>
        </w:rPr>
        <w:t>) of the whole map is 2.753 (</w:t>
      </w:r>
      <w:r w:rsidR="004C2D1D">
        <w:rPr>
          <w:rFonts w:ascii="Times New Roman" w:eastAsia="宋体" w:hAnsi="Times New Roman" w:cs="Times New Roman" w:hint="eastAsia"/>
          <w:color w:val="0000FF"/>
          <w:sz w:val="24"/>
          <w:szCs w:val="24"/>
        </w:rPr>
        <w:t>Supplementary Fig. 4</w:t>
      </w:r>
      <w:r w:rsidR="00214B3D">
        <w:rPr>
          <w:rFonts w:ascii="Times New Roman" w:eastAsia="宋体" w:hAnsi="Times New Roman" w:cs="Times New Roman" w:hint="eastAsia"/>
          <w:color w:val="0000FF"/>
          <w:sz w:val="24"/>
          <w:szCs w:val="24"/>
        </w:rPr>
        <w:t>a</w:t>
      </w:r>
      <w:r>
        <w:rPr>
          <w:rFonts w:ascii="Times New Roman" w:eastAsia="宋体" w:hAnsi="Times New Roman" w:cs="Times New Roman" w:hint="eastAsia"/>
          <w:sz w:val="24"/>
          <w:szCs w:val="24"/>
        </w:rPr>
        <w:t>) (concerning {110}, {112} and {123} slips), which is very close to the typical value of well-compatible untextured BCC polycrystals (</w:t>
      </w:r>
      <w:r w:rsidRPr="00F07478">
        <w:rPr>
          <w:rFonts w:ascii="Times New Roman" w:eastAsia="宋体" w:hAnsi="Times New Roman" w:cs="Times New Roman" w:hint="eastAsia"/>
          <w:i/>
          <w:iCs/>
          <w:sz w:val="24"/>
          <w:szCs w:val="24"/>
        </w:rPr>
        <w:t>M</w:t>
      </w:r>
      <w:r>
        <w:rPr>
          <w:rFonts w:ascii="Times New Roman" w:eastAsia="宋体" w:hAnsi="Times New Roman" w:cs="Times New Roman" w:hint="eastAsia"/>
          <w:sz w:val="24"/>
          <w:szCs w:val="24"/>
        </w:rPr>
        <w:t xml:space="preserve"> = 2.754)</w:t>
      </w:r>
      <w:r w:rsidRPr="00810D7C">
        <w:rPr>
          <w:rFonts w:ascii="Times New Roman" w:eastAsia="宋体" w:hAnsi="Times New Roman" w:cs="Times New Roman"/>
          <w:color w:val="EE0000"/>
          <w:sz w:val="24"/>
          <w:szCs w:val="24"/>
        </w:rPr>
        <w:fldChar w:fldCharType="begin"/>
      </w:r>
      <w:r>
        <w:rPr>
          <w:rFonts w:ascii="Times New Roman" w:eastAsia="宋体" w:hAnsi="Times New Roman" w:cs="Times New Roman"/>
          <w:color w:val="EE0000"/>
          <w:sz w:val="24"/>
          <w:szCs w:val="24"/>
        </w:rPr>
        <w:instrText xml:space="preserve"> ADDIN EN.CITE &lt;EndNote&gt;&lt;Cite&gt;&lt;Author&gt;Rosenberg&lt;/Author&gt;&lt;Year&gt;1971&lt;/Year&gt;&lt;RecNum&gt;322&lt;/RecNum&gt;&lt;DisplayText&gt;&lt;style face="superscript"&gt;100&lt;/style&gt;&lt;/DisplayText&gt;&lt;record&gt;&lt;rec-number&gt;322&lt;/rec-number&gt;&lt;foreign-keys&gt;&lt;key app="EN" db-id="awpvz950b9ve04ezre5xf2wlsxfvrr9zdxra" timestamp="1751779469"&gt;322&lt;/key&gt;&lt;/foreign-keys&gt;&lt;ref-type name="Journal Article"&gt;17&lt;/ref-type&gt;&lt;contributors&gt;&lt;authors&gt;&lt;author&gt;Rosenberg, J. M.&lt;/author&gt;&lt;author&gt;Piehler, H. R.&lt;/author&gt;&lt;/authors&gt;&lt;/contributors&gt;&lt;titles&gt;&lt;title&gt;Calculation of the taylor factor and lattice rotations for bcc metals deforming by pencil glide&lt;/title&gt;&lt;secondary-title&gt;Metallurgical Transactions&lt;/secondary-title&gt;&lt;/titles&gt;&lt;periodical&gt;&lt;full-title&gt;Metallurgical Transactions&lt;/full-title&gt;&lt;/periodical&gt;&lt;pages&gt;257-259&lt;/pages&gt;&lt;volume&gt;2&lt;/volume&gt;&lt;number&gt;1&lt;/number&gt;&lt;dates&gt;&lt;year&gt;1971&lt;/year&gt;&lt;pub-dates&gt;&lt;date&gt;1971/12/01&lt;/date&gt;&lt;/pub-dates&gt;&lt;/dates&gt;&lt;isbn&gt;2379-0083&lt;/isbn&gt;&lt;urls&gt;&lt;related-urls&gt;&lt;url&gt;https://doi.org/10.1007/BF02662666&lt;/url&gt;&lt;/related-urls&gt;&lt;/urls&gt;&lt;electronic-resource-num&gt;10.1007/BF02662666&lt;/electronic-resource-num&gt;&lt;/record&gt;&lt;/Cite&gt;&lt;/EndNote&gt;</w:instrText>
      </w:r>
      <w:r w:rsidRPr="00810D7C">
        <w:rPr>
          <w:rFonts w:ascii="Times New Roman" w:eastAsia="宋体" w:hAnsi="Times New Roman" w:cs="Times New Roman"/>
          <w:color w:val="EE0000"/>
          <w:sz w:val="24"/>
          <w:szCs w:val="24"/>
        </w:rPr>
        <w:fldChar w:fldCharType="separate"/>
      </w:r>
      <w:r w:rsidRPr="00044A52">
        <w:rPr>
          <w:rFonts w:ascii="Times New Roman" w:eastAsia="宋体" w:hAnsi="Times New Roman" w:cs="Times New Roman"/>
          <w:noProof/>
          <w:color w:val="EE0000"/>
          <w:sz w:val="24"/>
          <w:szCs w:val="24"/>
          <w:vertAlign w:val="superscript"/>
        </w:rPr>
        <w:t>100</w:t>
      </w:r>
      <w:r w:rsidRPr="00810D7C">
        <w:rPr>
          <w:rFonts w:ascii="Times New Roman" w:eastAsia="宋体" w:hAnsi="Times New Roman" w:cs="Times New Roman"/>
          <w:color w:val="EE0000"/>
          <w:sz w:val="24"/>
          <w:szCs w:val="24"/>
        </w:rPr>
        <w:fldChar w:fldCharType="end"/>
      </w:r>
      <w:r>
        <w:rPr>
          <w:rFonts w:ascii="Times New Roman" w:eastAsia="宋体" w:hAnsi="Times New Roman" w:cs="Times New Roman" w:hint="eastAsia"/>
          <w:sz w:val="24"/>
          <w:szCs w:val="24"/>
        </w:rPr>
        <w:t>.</w:t>
      </w:r>
    </w:p>
    <w:p w14:paraId="70BC0117" w14:textId="1D216007" w:rsidR="00044A52" w:rsidRDefault="00044A52" w:rsidP="00044A52">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hint="eastAsia"/>
          <w:sz w:val="24"/>
          <w:szCs w:val="24"/>
        </w:rPr>
        <w:t xml:space="preserve">It is worth noticing that 0C alloy exhibited typical pencil glide and non-Schmid deformation behaviors. Slip in non-close-pakced BCC crystals occurs along &lt;111&gt; </w:t>
      </w:r>
      <w:r>
        <w:rPr>
          <w:rFonts w:ascii="Times New Roman" w:eastAsia="宋体" w:hAnsi="Times New Roman" w:cs="Times New Roman" w:hint="eastAsia"/>
          <w:sz w:val="24"/>
          <w:szCs w:val="24"/>
        </w:rPr>
        <w:lastRenderedPageBreak/>
        <w:t>directions but on indeterminate planes that all have high</w:t>
      </w:r>
      <w:r w:rsidRPr="00AB2724">
        <w:rPr>
          <w:rFonts w:ascii="Times New Roman" w:eastAsia="宋体" w:hAnsi="Times New Roman" w:cs="Times New Roman"/>
          <w:sz w:val="24"/>
          <w:szCs w:val="24"/>
        </w:rPr>
        <w:t xml:space="preserve"> critical resolved shear stress</w:t>
      </w:r>
      <w:r>
        <w:rPr>
          <w:rFonts w:ascii="Times New Roman" w:eastAsia="宋体" w:hAnsi="Times New Roman" w:cs="Times New Roman" w:hint="eastAsia"/>
          <w:sz w:val="24"/>
          <w:szCs w:val="24"/>
        </w:rPr>
        <w:t xml:space="preserve"> and contain the slip direction</w:t>
      </w:r>
      <w:r w:rsidRPr="00423E19">
        <w:rPr>
          <w:rFonts w:ascii="Times New Roman" w:eastAsia="宋体" w:hAnsi="Times New Roman" w:cs="Times New Roman"/>
          <w:color w:val="EE0000"/>
          <w:sz w:val="24"/>
          <w:szCs w:val="24"/>
        </w:rPr>
        <w:fldChar w:fldCharType="begin"/>
      </w:r>
      <w:r>
        <w:rPr>
          <w:rFonts w:ascii="Times New Roman" w:eastAsia="宋体" w:hAnsi="Times New Roman" w:cs="Times New Roman"/>
          <w:color w:val="EE0000"/>
          <w:sz w:val="24"/>
          <w:szCs w:val="24"/>
        </w:rPr>
        <w:instrText xml:space="preserve"> ADDIN EN.CITE &lt;EndNote&gt;&lt;Cite&gt;&lt;Author&gt;Gilormini&lt;/Author&gt;&lt;Year&gt;1988&lt;/Year&gt;&lt;RecNum&gt;333&lt;/RecNum&gt;&lt;DisplayText&gt;&lt;style face="superscript"&gt;101&lt;/style&gt;&lt;/DisplayText&gt;&lt;record&gt;&lt;rec-number&gt;333&lt;/rec-number&gt;&lt;foreign-keys&gt;&lt;key app="EN" db-id="awpvz950b9ve04ezre5xf2wlsxfvrr9zdxra" timestamp="1751909002"&gt;333&lt;/key&gt;&lt;/foreign-keys&gt;&lt;ref-type name="Journal Article"&gt;17&lt;/ref-type&gt;&lt;contributors&gt;&lt;authors&gt;&lt;author&gt;Gilormini, P.&lt;/author&gt;&lt;author&gt;Bacroix, B.&lt;/author&gt;&lt;author&gt;Jonas, J. J.&lt;/author&gt;&lt;/authors&gt;&lt;/contributors&gt;&lt;titles&gt;&lt;title&gt;T</w:instrText>
      </w:r>
      <w:r>
        <w:rPr>
          <w:rFonts w:ascii="Times New Roman" w:eastAsia="宋体" w:hAnsi="Times New Roman" w:cs="Times New Roman" w:hint="eastAsia"/>
          <w:color w:val="EE0000"/>
          <w:sz w:val="24"/>
          <w:szCs w:val="24"/>
        </w:rPr>
        <w:instrText xml:space="preserve">heoretical analyses of </w:instrText>
      </w:r>
      <w:r>
        <w:rPr>
          <w:rFonts w:ascii="Times New Roman" w:eastAsia="宋体" w:hAnsi="Times New Roman" w:cs="Times New Roman" w:hint="eastAsia"/>
          <w:color w:val="EE0000"/>
          <w:sz w:val="24"/>
          <w:szCs w:val="24"/>
        </w:rPr>
        <w:instrText>〈</w:instrText>
      </w:r>
      <w:r>
        <w:rPr>
          <w:rFonts w:ascii="Times New Roman" w:eastAsia="宋体" w:hAnsi="Times New Roman" w:cs="Times New Roman" w:hint="eastAsia"/>
          <w:color w:val="EE0000"/>
          <w:sz w:val="24"/>
          <w:szCs w:val="24"/>
        </w:rPr>
        <w:instrText>111</w:instrText>
      </w:r>
      <w:r>
        <w:rPr>
          <w:rFonts w:ascii="Times New Roman" w:eastAsia="宋体" w:hAnsi="Times New Roman" w:cs="Times New Roman" w:hint="eastAsia"/>
          <w:color w:val="EE0000"/>
          <w:sz w:val="24"/>
          <w:szCs w:val="24"/>
        </w:rPr>
        <w:instrText>〉</w:instrText>
      </w:r>
      <w:r>
        <w:rPr>
          <w:rFonts w:ascii="Times New Roman" w:eastAsia="宋体" w:hAnsi="Times New Roman" w:cs="Times New Roman" w:hint="eastAsia"/>
          <w:color w:val="EE0000"/>
          <w:sz w:val="24"/>
          <w:szCs w:val="24"/>
        </w:rPr>
        <w:instrText xml:space="preserve"> pencil glide in b.c.c. crystals&lt;/title&gt;&lt;secondary-title&gt;Acta Metallurgica&lt;/secondary-title&gt;&lt;/titles&gt;&lt;periodical&gt;&lt;full-title&gt;Acta Metallurgica&lt;/full-title&gt;&lt;/periodical&gt;&lt;pages&gt;231-256&lt;/pages&gt;&lt;volume&gt;36&lt;/volume&gt;&lt;number&gt;2&lt;/number&gt;</w:instrText>
      </w:r>
      <w:r>
        <w:rPr>
          <w:rFonts w:ascii="Times New Roman" w:eastAsia="宋体" w:hAnsi="Times New Roman" w:cs="Times New Roman"/>
          <w:color w:val="EE0000"/>
          <w:sz w:val="24"/>
          <w:szCs w:val="24"/>
        </w:rPr>
        <w:instrText>&lt;dates&gt;&lt;year&gt;1988&lt;/year&gt;&lt;pub-dates&gt;&lt;date&gt;1988/02/01/&lt;/date&gt;&lt;/pub-dates&gt;&lt;/dates&gt;&lt;isbn&gt;0001-6160&lt;/isbn&gt;&lt;urls&gt;&lt;related-urls&gt;&lt;url&gt;https://www.sciencedirect.com/science/article/pii/0001616088900016&lt;/url&gt;&lt;/related-urls&gt;&lt;/urls&gt;&lt;electronic-resource-num&gt;https://doi.org/10.1016/0001-6160(88)90001-6&lt;/electronic-resource-num&gt;&lt;/record&gt;&lt;/Cite&gt;&lt;/EndNote&gt;</w:instrText>
      </w:r>
      <w:r w:rsidRPr="00423E19">
        <w:rPr>
          <w:rFonts w:ascii="Times New Roman" w:eastAsia="宋体" w:hAnsi="Times New Roman" w:cs="Times New Roman"/>
          <w:color w:val="EE0000"/>
          <w:sz w:val="24"/>
          <w:szCs w:val="24"/>
        </w:rPr>
        <w:fldChar w:fldCharType="separate"/>
      </w:r>
      <w:r w:rsidRPr="00044A52">
        <w:rPr>
          <w:rFonts w:ascii="Times New Roman" w:eastAsia="宋体" w:hAnsi="Times New Roman" w:cs="Times New Roman"/>
          <w:noProof/>
          <w:color w:val="EE0000"/>
          <w:sz w:val="24"/>
          <w:szCs w:val="24"/>
          <w:vertAlign w:val="superscript"/>
        </w:rPr>
        <w:t>101</w:t>
      </w:r>
      <w:r w:rsidRPr="00423E19">
        <w:rPr>
          <w:rFonts w:ascii="Times New Roman" w:eastAsia="宋体" w:hAnsi="Times New Roman" w:cs="Times New Roman"/>
          <w:color w:val="EE0000"/>
          <w:sz w:val="24"/>
          <w:szCs w:val="24"/>
        </w:rPr>
        <w:fldChar w:fldCharType="end"/>
      </w:r>
      <w:r>
        <w:rPr>
          <w:rFonts w:ascii="Times New Roman" w:eastAsia="宋体" w:hAnsi="Times New Roman" w:cs="Times New Roman" w:hint="eastAsia"/>
          <w:sz w:val="24"/>
          <w:szCs w:val="24"/>
        </w:rPr>
        <w:t>, with the relatively dense {110} planes engaging the most and few-to-no {112} planes at low homologous temperatures including RT</w:t>
      </w:r>
      <w:r w:rsidRPr="00CA4E6D">
        <w:rPr>
          <w:rFonts w:ascii="Times New Roman" w:eastAsia="宋体" w:hAnsi="Times New Roman" w:cs="Times New Roman"/>
          <w:color w:val="EE0000"/>
          <w:sz w:val="24"/>
          <w:szCs w:val="24"/>
        </w:rPr>
        <w:fldChar w:fldCharType="begin"/>
      </w:r>
      <w:r>
        <w:rPr>
          <w:rFonts w:ascii="Times New Roman" w:eastAsia="宋体" w:hAnsi="Times New Roman" w:cs="Times New Roman"/>
          <w:color w:val="EE0000"/>
          <w:sz w:val="24"/>
          <w:szCs w:val="24"/>
        </w:rPr>
        <w:instrText xml:space="preserve"> ADDIN EN.CITE &lt;EndNote&gt;&lt;Cite&gt;&lt;Author&gt;Douat&lt;/Author&gt;&lt;Year&gt;2019&lt;/Year&gt;&lt;RecNum&gt;259&lt;/RecNum&gt;&lt;DisplayText&gt;&lt;style face="superscript"&gt;102&lt;/style&gt;&lt;/DisplayText&gt;&lt;record&gt;&lt;rec-number&gt;259&lt;/rec-number&gt;&lt;foreign-keys&gt;&lt;key app="EN" db-id="awpvz950b9ve04ezre5xf2wlsxfvrr9zdxra" timestamp="1750599431"&gt;259&lt;/key&gt;&lt;/foreign-keys&gt;&lt;ref-type name="Journal Article"&gt;17&lt;/ref-type&gt;&lt;contributors&gt;&lt;authors&gt;&lt;author&gt;Douat, Benjamin&lt;/author&gt;&lt;author&gt;Coupeau, Christophe&lt;/author&gt;&lt;author&gt;Bonneville, Joël&lt;/author&gt;&lt;author&gt;Drouet, Michel&lt;/author&gt;&lt;author&gt;Vernisse, Loranne&lt;/author&gt;&lt;author&gt;Kubin, Ladislas&lt;/author&gt;&lt;/authors&gt;&lt;/contributors&gt;&lt;titles&gt;&lt;title&gt;Atomic-scale insight into non-crystallographic slip traces in body-centred cubic crystals&lt;/title&gt;&lt;secondary-title&gt;Scripta Materialia&lt;/secondary-title&gt;&lt;/titles&gt;&lt;periodical&gt;&lt;full-title&gt;Scripta Materialia&lt;/full-title&gt;&lt;/periodical&gt;&lt;pages&gt;292-295&lt;/pages&gt;&lt;volume&gt;162&lt;/volume&gt;&lt;section&gt;292&lt;/section&gt;&lt;dates&gt;&lt;year&gt;2019&lt;/year&gt;&lt;/dates&gt;&lt;isbn&gt;13596462&lt;/isbn&gt;&lt;urls&gt;&lt;/urls&gt;&lt;electronic-resource-num&gt;10.1016/j.scriptamat.2018.10.032&lt;/electronic-resource-num&gt;&lt;/record&gt;&lt;/Cite&gt;&lt;/EndNote&gt;</w:instrText>
      </w:r>
      <w:r w:rsidRPr="00CA4E6D">
        <w:rPr>
          <w:rFonts w:ascii="Times New Roman" w:eastAsia="宋体" w:hAnsi="Times New Roman" w:cs="Times New Roman"/>
          <w:color w:val="EE0000"/>
          <w:sz w:val="24"/>
          <w:szCs w:val="24"/>
        </w:rPr>
        <w:fldChar w:fldCharType="separate"/>
      </w:r>
      <w:r w:rsidRPr="00044A52">
        <w:rPr>
          <w:rFonts w:ascii="Times New Roman" w:eastAsia="宋体" w:hAnsi="Times New Roman" w:cs="Times New Roman"/>
          <w:noProof/>
          <w:color w:val="EE0000"/>
          <w:sz w:val="24"/>
          <w:szCs w:val="24"/>
          <w:vertAlign w:val="superscript"/>
        </w:rPr>
        <w:t>102</w:t>
      </w:r>
      <w:r w:rsidRPr="00CA4E6D">
        <w:rPr>
          <w:rFonts w:ascii="Times New Roman" w:eastAsia="宋体" w:hAnsi="Times New Roman" w:cs="Times New Roman"/>
          <w:color w:val="EE0000"/>
          <w:sz w:val="24"/>
          <w:szCs w:val="24"/>
        </w:rPr>
        <w:fldChar w:fldCharType="end"/>
      </w:r>
      <w:r>
        <w:rPr>
          <w:rFonts w:ascii="Times New Roman" w:eastAsia="宋体" w:hAnsi="Times New Roman" w:cs="Times New Roman" w:hint="eastAsia"/>
          <w:sz w:val="24"/>
          <w:szCs w:val="24"/>
        </w:rPr>
        <w:t>. These genuine, atomic slip planes alternate by frequent cross-slips at a (sub-)nanometer scale</w:t>
      </w:r>
      <w:r w:rsidRPr="000134B1">
        <w:rPr>
          <w:rFonts w:ascii="Times New Roman" w:eastAsia="宋体" w:hAnsi="Times New Roman" w:cs="Times New Roman"/>
          <w:color w:val="EE0000"/>
          <w:sz w:val="24"/>
          <w:szCs w:val="24"/>
        </w:rPr>
        <w:fldChar w:fldCharType="begin">
          <w:fldData xml:space="preserve">PEVuZE5vdGU+PENpdGU+PEF1dGhvcj5Eb3VhdDwvQXV0aG9yPjxZZWFyPjIwMTk8L1llYXI+PFJl
Y051bT4yNTk8L1JlY051bT48RGlzcGxheVRleHQ+PHN0eWxlIGZhY2U9InN1cGVyc2NyaXB0Ij4x
MDIsMTAzPC9zdHlsZT48L0Rpc3BsYXlUZXh0PjxyZWNvcmQ+PHJlYy1udW1iZXI+MjU5PC9yZWMt
bnVtYmVyPjxmb3JlaWduLWtleXM+PGtleSBhcHA9IkVOIiBkYi1pZD0iYXdwdno5NTBiOXZlMDRl
enJlNXhmMndsc3hmdnJyOXpkeHJhIiB0aW1lc3RhbXA9IjE3NTA1OTk0MzEiPjI1OTwva2V5Pjwv
Zm9yZWlnbi1rZXlzPjxyZWYtdHlwZSBuYW1lPSJKb3VybmFsIEFydGljbGUiPjE3PC9yZWYtdHlw
ZT48Y29udHJpYnV0b3JzPjxhdXRob3JzPjxhdXRob3I+RG91YXQsIEJlbmphbWluPC9hdXRob3I+
PGF1dGhvcj5Db3VwZWF1LCBDaHJpc3RvcGhlPC9hdXRob3I+PGF1dGhvcj5Cb25uZXZpbGxlLCBK
b8OrbDwvYXV0aG9yPjxhdXRob3I+RHJvdWV0LCBNaWNoZWw8L2F1dGhvcj48YXV0aG9yPlZlcm5p
c3NlLCBMb3Jhbm5lPC9hdXRob3I+PGF1dGhvcj5LdWJpbiwgTGFkaXNsYXM8L2F1dGhvcj48L2F1
dGhvcnM+PC9jb250cmlidXRvcnM+PHRpdGxlcz48dGl0bGU+QXRvbWljLXNjYWxlIGluc2lnaHQg
aW50byBub24tY3J5c3RhbGxvZ3JhcGhpYyBzbGlwIHRyYWNlcyBpbiBib2R5LWNlbnRyZWQgY3Vi
aWMgY3J5c3RhbHM8L3RpdGxlPjxzZWNvbmRhcnktdGl0bGU+U2NyaXB0YSBNYXRlcmlhbGlhPC9z
ZWNvbmRhcnktdGl0bGU+PC90aXRsZXM+PHBlcmlvZGljYWw+PGZ1bGwtdGl0bGU+U2NyaXB0YSBN
YXRlcmlhbGlhPC9mdWxsLXRpdGxlPjwvcGVyaW9kaWNhbD48cGFnZXM+MjkyLTI5NTwvcGFnZXM+
PHZvbHVtZT4xNjI8L3ZvbHVtZT48c2VjdGlvbj4yOTI8L3NlY3Rpb24+PGRhdGVzPjx5ZWFyPjIw
MTk8L3llYXI+PC9kYXRlcz48aXNibj4xMzU5NjQ2MjwvaXNibj48dXJscz48L3VybHM+PGVsZWN0
cm9uaWMtcmVzb3VyY2UtbnVtPjEwLjEwMTYvai5zY3JpcHRhbWF0LjIwMTguMTAuMDMyPC9lbGVj
dHJvbmljLXJlc291cmNlLW51bT48L3JlY29yZD48L0NpdGU+PENpdGU+PEF1dGhvcj5NYXJpY2hh
bDwvQXV0aG9yPjxZZWFyPjIwMTM8L1llYXI+PFJlY051bT4xODE8L1JlY051bT48cmVjb3JkPjxy
ZWMtbnVtYmVyPjE4MTwvcmVjLW51bWJlcj48Zm9yZWlnbi1rZXlzPjxrZXkgYXBwPSJFTiIgZGIt
aWQ9ImF3cHZ6OTUwYjl2ZTA0ZXpyZTV4ZjJ3bHN4ZnZycjl6ZHhyYSIgdGltZXN0YW1wPSIxNzQ1
NzYxMTE3Ij4xODE8L2tleT48L2ZvcmVpZ24ta2V5cz48cmVmLXR5cGUgbmFtZT0iSm91cm5hbCBB
cnRpY2xlIj4xNzwvcmVmLXR5cGU+PGNvbnRyaWJ1dG9ycz48YXV0aG9ycz48YXV0aG9yPk1hcmlj
aGFsLCBDZWNpbGU8L2F1dGhvcj48YXV0aG9yPlZhbiBTd3lnZW5ob3ZlbiwgSGVsZW5hPC9hdXRo
b3I+PGF1dGhvcj5WYW4gUGV0ZWdlbSwgU3RldmVuPC9hdXRob3I+PGF1dGhvcj5Cb3JjYSwgQ2Ft
ZWxpYTwvYXV0aG9yPjwvYXV0aG9ycz48L2NvbnRyaWJ1dG9ycz48dGl0bGVzPjx0aXRsZT57MTEw
fSBTbGlwIHdpdGggezExMn0gc2xpcCB0cmFjZXMgaW4gYmNjIFR1bmdzdGVuPC90aXRsZT48c2Vj
b25kYXJ5LXRpdGxlPlNjaWVudGlmaWMgUmVwb3J0czwvc2Vjb25kYXJ5LXRpdGxlPjwvdGl0bGVz
PjxwZXJpb2RpY2FsPjxmdWxsLXRpdGxlPlNjaWVudGlmaWMgUmVwb3J0czwvZnVsbC10aXRsZT48
L3BlcmlvZGljYWw+PHBhZ2VzPjI1NDc8L3BhZ2VzPjx2b2x1bWU+Mzwvdm9sdW1lPjxudW1iZXI+
MTwvbnVtYmVyPjxkYXRlcz48eWVhcj4yMDEzPC95ZWFyPjxwdWItZGF0ZXM+PGRhdGU+MjAxMy8w
OC8zMDwvZGF0ZT48L3B1Yi1kYXRlcz48L2RhdGVzPjxpc2JuPjIwNDUtMjMyMjwvaXNibj48dXJs
cz48cmVsYXRlZC11cmxzPjx1cmw+aHR0cHM6Ly9kb2kub3JnLzEwLjEwMzgvc3JlcDAyNTQ3PC91
cmw+PC9yZWxhdGVkLXVybHM+PC91cmxzPjxlbGVjdHJvbmljLXJlc291cmNlLW51bT4xMC4xMDM4
L3NyZXAwMjU0NzwvZWxlY3Ryb25pYy1yZXNvdXJjZS1udW0+PC9yZWNvcmQ+PC9DaXRlPjwvRW5k
Tm90ZT4A
</w:fldData>
        </w:fldChar>
      </w:r>
      <w:r>
        <w:rPr>
          <w:rFonts w:ascii="Times New Roman" w:eastAsia="宋体" w:hAnsi="Times New Roman" w:cs="Times New Roman"/>
          <w:color w:val="EE0000"/>
          <w:sz w:val="24"/>
          <w:szCs w:val="24"/>
        </w:rPr>
        <w:instrText xml:space="preserve"> ADDIN EN.CITE </w:instrText>
      </w:r>
      <w:r>
        <w:rPr>
          <w:rFonts w:ascii="Times New Roman" w:eastAsia="宋体" w:hAnsi="Times New Roman" w:cs="Times New Roman"/>
          <w:color w:val="EE0000"/>
          <w:sz w:val="24"/>
          <w:szCs w:val="24"/>
        </w:rPr>
        <w:fldChar w:fldCharType="begin">
          <w:fldData xml:space="preserve">PEVuZE5vdGU+PENpdGU+PEF1dGhvcj5Eb3VhdDwvQXV0aG9yPjxZZWFyPjIwMTk8L1llYXI+PFJl
Y051bT4yNTk8L1JlY051bT48RGlzcGxheVRleHQ+PHN0eWxlIGZhY2U9InN1cGVyc2NyaXB0Ij4x
MDIsMTAzPC9zdHlsZT48L0Rpc3BsYXlUZXh0PjxyZWNvcmQ+PHJlYy1udW1iZXI+MjU5PC9yZWMt
bnVtYmVyPjxmb3JlaWduLWtleXM+PGtleSBhcHA9IkVOIiBkYi1pZD0iYXdwdno5NTBiOXZlMDRl
enJlNXhmMndsc3hmdnJyOXpkeHJhIiB0aW1lc3RhbXA9IjE3NTA1OTk0MzEiPjI1OTwva2V5Pjwv
Zm9yZWlnbi1rZXlzPjxyZWYtdHlwZSBuYW1lPSJKb3VybmFsIEFydGljbGUiPjE3PC9yZWYtdHlw
ZT48Y29udHJpYnV0b3JzPjxhdXRob3JzPjxhdXRob3I+RG91YXQsIEJlbmphbWluPC9hdXRob3I+
PGF1dGhvcj5Db3VwZWF1LCBDaHJpc3RvcGhlPC9hdXRob3I+PGF1dGhvcj5Cb25uZXZpbGxlLCBK
b8OrbDwvYXV0aG9yPjxhdXRob3I+RHJvdWV0LCBNaWNoZWw8L2F1dGhvcj48YXV0aG9yPlZlcm5p
c3NlLCBMb3Jhbm5lPC9hdXRob3I+PGF1dGhvcj5LdWJpbiwgTGFkaXNsYXM8L2F1dGhvcj48L2F1
dGhvcnM+PC9jb250cmlidXRvcnM+PHRpdGxlcz48dGl0bGU+QXRvbWljLXNjYWxlIGluc2lnaHQg
aW50byBub24tY3J5c3RhbGxvZ3JhcGhpYyBzbGlwIHRyYWNlcyBpbiBib2R5LWNlbnRyZWQgY3Vi
aWMgY3J5c3RhbHM8L3RpdGxlPjxzZWNvbmRhcnktdGl0bGU+U2NyaXB0YSBNYXRlcmlhbGlhPC9z
ZWNvbmRhcnktdGl0bGU+PC90aXRsZXM+PHBlcmlvZGljYWw+PGZ1bGwtdGl0bGU+U2NyaXB0YSBN
YXRlcmlhbGlhPC9mdWxsLXRpdGxlPjwvcGVyaW9kaWNhbD48cGFnZXM+MjkyLTI5NTwvcGFnZXM+
PHZvbHVtZT4xNjI8L3ZvbHVtZT48c2VjdGlvbj4yOTI8L3NlY3Rpb24+PGRhdGVzPjx5ZWFyPjIw
MTk8L3llYXI+PC9kYXRlcz48aXNibj4xMzU5NjQ2MjwvaXNibj48dXJscz48L3VybHM+PGVsZWN0
cm9uaWMtcmVzb3VyY2UtbnVtPjEwLjEwMTYvai5zY3JpcHRhbWF0LjIwMTguMTAuMDMyPC9lbGVj
dHJvbmljLXJlc291cmNlLW51bT48L3JlY29yZD48L0NpdGU+PENpdGU+PEF1dGhvcj5NYXJpY2hh
bDwvQXV0aG9yPjxZZWFyPjIwMTM8L1llYXI+PFJlY051bT4xODE8L1JlY051bT48cmVjb3JkPjxy
ZWMtbnVtYmVyPjE4MTwvcmVjLW51bWJlcj48Zm9yZWlnbi1rZXlzPjxrZXkgYXBwPSJFTiIgZGIt
aWQ9ImF3cHZ6OTUwYjl2ZTA0ZXpyZTV4ZjJ3bHN4ZnZycjl6ZHhyYSIgdGltZXN0YW1wPSIxNzQ1
NzYxMTE3Ij4xODE8L2tleT48L2ZvcmVpZ24ta2V5cz48cmVmLXR5cGUgbmFtZT0iSm91cm5hbCBB
cnRpY2xlIj4xNzwvcmVmLXR5cGU+PGNvbnRyaWJ1dG9ycz48YXV0aG9ycz48YXV0aG9yPk1hcmlj
aGFsLCBDZWNpbGU8L2F1dGhvcj48YXV0aG9yPlZhbiBTd3lnZW5ob3ZlbiwgSGVsZW5hPC9hdXRo
b3I+PGF1dGhvcj5WYW4gUGV0ZWdlbSwgU3RldmVuPC9hdXRob3I+PGF1dGhvcj5Cb3JjYSwgQ2Ft
ZWxpYTwvYXV0aG9yPjwvYXV0aG9ycz48L2NvbnRyaWJ1dG9ycz48dGl0bGVzPjx0aXRsZT57MTEw
fSBTbGlwIHdpdGggezExMn0gc2xpcCB0cmFjZXMgaW4gYmNjIFR1bmdzdGVuPC90aXRsZT48c2Vj
b25kYXJ5LXRpdGxlPlNjaWVudGlmaWMgUmVwb3J0czwvc2Vjb25kYXJ5LXRpdGxlPjwvdGl0bGVz
PjxwZXJpb2RpY2FsPjxmdWxsLXRpdGxlPlNjaWVudGlmaWMgUmVwb3J0czwvZnVsbC10aXRsZT48
L3BlcmlvZGljYWw+PHBhZ2VzPjI1NDc8L3BhZ2VzPjx2b2x1bWU+Mzwvdm9sdW1lPjxudW1iZXI+
MTwvbnVtYmVyPjxkYXRlcz48eWVhcj4yMDEzPC95ZWFyPjxwdWItZGF0ZXM+PGRhdGU+MjAxMy8w
OC8zMDwvZGF0ZT48L3B1Yi1kYXRlcz48L2RhdGVzPjxpc2JuPjIwNDUtMjMyMjwvaXNibj48dXJs
cz48cmVsYXRlZC11cmxzPjx1cmw+aHR0cHM6Ly9kb2kub3JnLzEwLjEwMzgvc3JlcDAyNTQ3PC91
cmw+PC9yZWxhdGVkLXVybHM+PC91cmxzPjxlbGVjdHJvbmljLXJlc291cmNlLW51bT4xMC4xMDM4
L3NyZXAwMjU0NzwvZWxlY3Ryb25pYy1yZXNvdXJjZS1udW0+PC9yZWNvcmQ+PC9DaXRlPjwvRW5k
Tm90ZT4A
</w:fldData>
        </w:fldChar>
      </w:r>
      <w:r>
        <w:rPr>
          <w:rFonts w:ascii="Times New Roman" w:eastAsia="宋体" w:hAnsi="Times New Roman" w:cs="Times New Roman"/>
          <w:color w:val="EE0000"/>
          <w:sz w:val="24"/>
          <w:szCs w:val="24"/>
        </w:rPr>
        <w:instrText xml:space="preserve"> ADDIN EN.CITE.DATA </w:instrText>
      </w:r>
      <w:r>
        <w:rPr>
          <w:rFonts w:ascii="Times New Roman" w:eastAsia="宋体" w:hAnsi="Times New Roman" w:cs="Times New Roman"/>
          <w:color w:val="EE0000"/>
          <w:sz w:val="24"/>
          <w:szCs w:val="24"/>
        </w:rPr>
      </w:r>
      <w:r>
        <w:rPr>
          <w:rFonts w:ascii="Times New Roman" w:eastAsia="宋体" w:hAnsi="Times New Roman" w:cs="Times New Roman"/>
          <w:color w:val="EE0000"/>
          <w:sz w:val="24"/>
          <w:szCs w:val="24"/>
        </w:rPr>
        <w:fldChar w:fldCharType="end"/>
      </w:r>
      <w:r w:rsidRPr="000134B1">
        <w:rPr>
          <w:rFonts w:ascii="Times New Roman" w:eastAsia="宋体" w:hAnsi="Times New Roman" w:cs="Times New Roman"/>
          <w:color w:val="EE0000"/>
          <w:sz w:val="24"/>
          <w:szCs w:val="24"/>
        </w:rPr>
      </w:r>
      <w:r w:rsidRPr="000134B1">
        <w:rPr>
          <w:rFonts w:ascii="Times New Roman" w:eastAsia="宋体" w:hAnsi="Times New Roman" w:cs="Times New Roman"/>
          <w:color w:val="EE0000"/>
          <w:sz w:val="24"/>
          <w:szCs w:val="24"/>
        </w:rPr>
        <w:fldChar w:fldCharType="separate"/>
      </w:r>
      <w:r w:rsidRPr="00044A52">
        <w:rPr>
          <w:rFonts w:ascii="Times New Roman" w:eastAsia="宋体" w:hAnsi="Times New Roman" w:cs="Times New Roman"/>
          <w:noProof/>
          <w:color w:val="EE0000"/>
          <w:sz w:val="24"/>
          <w:szCs w:val="24"/>
          <w:vertAlign w:val="superscript"/>
        </w:rPr>
        <w:t>102,103</w:t>
      </w:r>
      <w:r w:rsidRPr="000134B1">
        <w:rPr>
          <w:rFonts w:ascii="Times New Roman" w:eastAsia="宋体" w:hAnsi="Times New Roman" w:cs="Times New Roman"/>
          <w:color w:val="EE0000"/>
          <w:sz w:val="24"/>
          <w:szCs w:val="24"/>
        </w:rPr>
        <w:fldChar w:fldCharType="end"/>
      </w:r>
      <w:r>
        <w:rPr>
          <w:rFonts w:ascii="Times New Roman" w:eastAsia="宋体" w:hAnsi="Times New Roman" w:cs="Times New Roman" w:hint="eastAsia"/>
          <w:sz w:val="24"/>
          <w:szCs w:val="24"/>
        </w:rPr>
        <w:t xml:space="preserve"> in order to get an averaged plane along or near maximum resolved shear stress plane (MRSSP) under certain loading conditions, which can be non-crystallographic</w:t>
      </w:r>
      <w:r w:rsidRPr="00E465C7">
        <w:rPr>
          <w:rFonts w:ascii="Times New Roman" w:eastAsia="宋体" w:hAnsi="Times New Roman" w:cs="Times New Roman"/>
          <w:color w:val="EE0000"/>
          <w:sz w:val="24"/>
          <w:szCs w:val="24"/>
        </w:rPr>
        <w:fldChar w:fldCharType="begin">
          <w:fldData xml:space="preserve">PEVuZE5vdGU+PENpdGU+PEF1dGhvcj5HaWxvcm1pbmk8L0F1dGhvcj48WWVhcj4xOTg4PC9ZZWFy
PjxSZWNOdW0+MzMzPC9SZWNOdW0+PERpc3BsYXlUZXh0PjxzdHlsZSBmYWNlPSJzdXBlcnNjcmlw
dCI+MTAxLDEwNDwvc3R5bGU+PC9EaXNwbGF5VGV4dD48cmVjb3JkPjxyZWMtbnVtYmVyPjMzMzwv
cmVjLW51bWJlcj48Zm9yZWlnbi1rZXlzPjxrZXkgYXBwPSJFTiIgZGItaWQ9ImF3cHZ6OTUwYjl2
ZTA0ZXpyZTV4ZjJ3bHN4ZnZycjl6ZHhyYSIgdGltZXN0YW1wPSIxNzUxOTA5MDAyIj4zMzM8L2tl
eT48L2ZvcmVpZ24ta2V5cz48cmVmLXR5cGUgbmFtZT0iSm91cm5hbCBBcnRpY2xlIj4xNzwvcmVm
LXR5cGU+PGNvbnRyaWJ1dG9ycz48YXV0aG9ycz48YXV0aG9yPkdpbG9ybWluaSwgUC48L2F1dGhv
cj48YXV0aG9yPkJhY3JvaXgsIEIuPC9hdXRob3I+PGF1dGhvcj5Kb25hcywgSi4gSi48L2F1dGhv
cj48L2F1dGhvcnM+PC9jb250cmlidXRvcnM+PHRpdGxlcz48dGl0bGU+VGhlb3JldGljYWwgYW5h
bHlzZXMgb2Yg44CIMTEx44CJIHBlbmNpbCBnbGlkZSBpbiBiLmMuYy4gY3J5c3RhbHM8L3RpdGxl
PjxzZWNvbmRhcnktdGl0bGU+QWN0YSBNZXRhbGx1cmdpY2E8L3NlY29uZGFyeS10aXRsZT48L3Rp
dGxlcz48cGVyaW9kaWNhbD48ZnVsbC10aXRsZT5BY3RhIE1ldGFsbHVyZ2ljYTwvZnVsbC10aXRs
ZT48L3BlcmlvZGljYWw+PHBhZ2VzPjIzMS0yNTY8L3BhZ2VzPjx2b2x1bWU+MzY8L3ZvbHVtZT48
bnVtYmVyPjI8L251bWJlcj48ZGF0ZXM+PHllYXI+MTk4ODwveWVhcj48cHViLWRhdGVzPjxkYXRl
PjE5ODgvMDIvMDEvPC9kYXRlPjwvcHViLWRhdGVzPjwvZGF0ZXM+PGlzYm4+MDAwMS02MTYwPC9p
c2JuPjx1cmxzPjxyZWxhdGVkLXVybHM+PHVybD5odHRwczovL3d3dy5zY2llbmNlZGlyZWN0LmNv
bS9zY2llbmNlL2FydGljbGUvcGlpLzAwMDE2MTYwODg5MDAwMTY8L3VybD48L3JlbGF0ZWQtdXJs
cz48L3VybHM+PGVsZWN0cm9uaWMtcmVzb3VyY2UtbnVtPmh0dHBzOi8vZG9pLm9yZy8xMC4xMDE2
LzAwMDEtNjE2MCg4OCk5MDAwMS02PC9lbGVjdHJvbmljLXJlc291cmNlLW51bT48L3JlY29yZD48
L0NpdGU+PENpdGU+PEF1dGhvcj5DaGFycGFnbmU8L0F1dGhvcj48WWVhcj4yMDIyPC9ZZWFyPjxS
ZWNOdW0+MTE0PC9SZWNOdW0+PHJlY29yZD48cmVjLW51bWJlcj4xMTQ8L3JlYy1udW1iZXI+PGZv
cmVpZ24ta2V5cz48a2V5IGFwcD0iRU4iIGRiLWlkPSJhd3B2ejk1MGI5dmUwNGV6cmU1eGYyd2xz
eGZ2cnI5emR4cmEiIHRpbWVzdGFtcD0iMTcyODgwNDM4OSI+MTE0PC9rZXk+PC9mb3JlaWduLWtl
eXM+PHJlZi10eXBlIG5hbWU9IkpvdXJuYWwgQXJ0aWNsZSI+MTc8L3JlZi10eXBlPjxjb250cmli
dXRvcnM+PGF1dGhvcnM+PGF1dGhvcj5DaGFycGFnbmUsIE0uIEEuPC9hdXRob3I+PGF1dGhvcj5T
dGludmlsbGUsIEouIEMuPC9hdXRob3I+PGF1dGhvcj5XYW5nLCBGLjwvYXV0aG9yPjxhdXRob3I+
UGhpbGlwcywgTi48L2F1dGhvcj48YXV0aG9yPlBvbGxvY2ssIFQuIE0uPC9hdXRob3I+PC9hdXRo
b3JzPjwvY29udHJpYnV0b3JzPjx0aXRsZXM+PHRpdGxlPk9yaWVudGF0aW9uIGRlcGVuZGVudCBw
bGFzdGljIGxvY2FsaXphdGlvbiBpbiB0aGUgcmVmcmFjdG9yeSBoaWdoIGVudHJvcHkgYWxsb3kg
SGZOYlRhVGlaciBhdCByb29tIHRlbXBlcmF0dXJlPC90aXRsZT48c2Vjb25kYXJ5LXRpdGxlPk1h
dGVyaWFscyBTY2llbmNlIGFuZCBFbmdpbmVlcmluZzogQTwvc2Vjb25kYXJ5LXRpdGxlPjwvdGl0
bGVzPjxwZXJpb2RpY2FsPjxmdWxsLXRpdGxlPk1hdGVyaWFscyBTY2llbmNlIGFuZCBFbmdpbmVl
cmluZzogQTwvZnVsbC10aXRsZT48L3BlcmlvZGljYWw+PHZvbHVtZT44NDg8L3ZvbHVtZT48c2Vj
dGlvbj4xNDMyOTE8L3NlY3Rpb24+PGRhdGVzPjx5ZWFyPjIwMjI8L3llYXI+PC9kYXRlcz48aXNi
bj4wOTIxNTA5MzwvaXNibj48dXJscz48L3VybHM+PGVsZWN0cm9uaWMtcmVzb3VyY2UtbnVtPjEw
LjEwMTYvai5tc2VhLjIwMjIuMTQzMjkxPC9lbGVjdHJvbmljLXJlc291cmNlLW51bT48L3JlY29y
ZD48L0NpdGU+PC9FbmROb3RlPgB=
</w:fldData>
        </w:fldChar>
      </w:r>
      <w:r>
        <w:rPr>
          <w:rFonts w:ascii="Times New Roman" w:eastAsia="宋体" w:hAnsi="Times New Roman" w:cs="Times New Roman"/>
          <w:color w:val="EE0000"/>
          <w:sz w:val="24"/>
          <w:szCs w:val="24"/>
        </w:rPr>
        <w:instrText xml:space="preserve"> ADDIN EN.CITE </w:instrText>
      </w:r>
      <w:r>
        <w:rPr>
          <w:rFonts w:ascii="Times New Roman" w:eastAsia="宋体" w:hAnsi="Times New Roman" w:cs="Times New Roman"/>
          <w:color w:val="EE0000"/>
          <w:sz w:val="24"/>
          <w:szCs w:val="24"/>
        </w:rPr>
        <w:fldChar w:fldCharType="begin">
          <w:fldData xml:space="preserve">PEVuZE5vdGU+PENpdGU+PEF1dGhvcj5HaWxvcm1pbmk8L0F1dGhvcj48WWVhcj4xOTg4PC9ZZWFy
PjxSZWNOdW0+MzMzPC9SZWNOdW0+PERpc3BsYXlUZXh0PjxzdHlsZSBmYWNlPSJzdXBlcnNjcmlw
dCI+MTAxLDEwNDwvc3R5bGU+PC9EaXNwbGF5VGV4dD48cmVjb3JkPjxyZWMtbnVtYmVyPjMzMzwv
cmVjLW51bWJlcj48Zm9yZWlnbi1rZXlzPjxrZXkgYXBwPSJFTiIgZGItaWQ9ImF3cHZ6OTUwYjl2
ZTA0ZXpyZTV4ZjJ3bHN4ZnZycjl6ZHhyYSIgdGltZXN0YW1wPSIxNzUxOTA5MDAyIj4zMzM8L2tl
eT48L2ZvcmVpZ24ta2V5cz48cmVmLXR5cGUgbmFtZT0iSm91cm5hbCBBcnRpY2xlIj4xNzwvcmVm
LXR5cGU+PGNvbnRyaWJ1dG9ycz48YXV0aG9ycz48YXV0aG9yPkdpbG9ybWluaSwgUC48L2F1dGhv
cj48YXV0aG9yPkJhY3JvaXgsIEIuPC9hdXRob3I+PGF1dGhvcj5Kb25hcywgSi4gSi48L2F1dGhv
cj48L2F1dGhvcnM+PC9jb250cmlidXRvcnM+PHRpdGxlcz48dGl0bGU+VGhlb3JldGljYWwgYW5h
bHlzZXMgb2Yg44CIMTEx44CJIHBlbmNpbCBnbGlkZSBpbiBiLmMuYy4gY3J5c3RhbHM8L3RpdGxl
PjxzZWNvbmRhcnktdGl0bGU+QWN0YSBNZXRhbGx1cmdpY2E8L3NlY29uZGFyeS10aXRsZT48L3Rp
dGxlcz48cGVyaW9kaWNhbD48ZnVsbC10aXRsZT5BY3RhIE1ldGFsbHVyZ2ljYTwvZnVsbC10aXRs
ZT48L3BlcmlvZGljYWw+PHBhZ2VzPjIzMS0yNTY8L3BhZ2VzPjx2b2x1bWU+MzY8L3ZvbHVtZT48
bnVtYmVyPjI8L251bWJlcj48ZGF0ZXM+PHllYXI+MTk4ODwveWVhcj48cHViLWRhdGVzPjxkYXRl
PjE5ODgvMDIvMDEvPC9kYXRlPjwvcHViLWRhdGVzPjwvZGF0ZXM+PGlzYm4+MDAwMS02MTYwPC9p
c2JuPjx1cmxzPjxyZWxhdGVkLXVybHM+PHVybD5odHRwczovL3d3dy5zY2llbmNlZGlyZWN0LmNv
bS9zY2llbmNlL2FydGljbGUvcGlpLzAwMDE2MTYwODg5MDAwMTY8L3VybD48L3JlbGF0ZWQtdXJs
cz48L3VybHM+PGVsZWN0cm9uaWMtcmVzb3VyY2UtbnVtPmh0dHBzOi8vZG9pLm9yZy8xMC4xMDE2
LzAwMDEtNjE2MCg4OCk5MDAwMS02PC9lbGVjdHJvbmljLXJlc291cmNlLW51bT48L3JlY29yZD48
L0NpdGU+PENpdGU+PEF1dGhvcj5DaGFycGFnbmU8L0F1dGhvcj48WWVhcj4yMDIyPC9ZZWFyPjxS
ZWNOdW0+MTE0PC9SZWNOdW0+PHJlY29yZD48cmVjLW51bWJlcj4xMTQ8L3JlYy1udW1iZXI+PGZv
cmVpZ24ta2V5cz48a2V5IGFwcD0iRU4iIGRiLWlkPSJhd3B2ejk1MGI5dmUwNGV6cmU1eGYyd2xz
eGZ2cnI5emR4cmEiIHRpbWVzdGFtcD0iMTcyODgwNDM4OSI+MTE0PC9rZXk+PC9mb3JlaWduLWtl
eXM+PHJlZi10eXBlIG5hbWU9IkpvdXJuYWwgQXJ0aWNsZSI+MTc8L3JlZi10eXBlPjxjb250cmli
dXRvcnM+PGF1dGhvcnM+PGF1dGhvcj5DaGFycGFnbmUsIE0uIEEuPC9hdXRob3I+PGF1dGhvcj5T
dGludmlsbGUsIEouIEMuPC9hdXRob3I+PGF1dGhvcj5XYW5nLCBGLjwvYXV0aG9yPjxhdXRob3I+
UGhpbGlwcywgTi48L2F1dGhvcj48YXV0aG9yPlBvbGxvY2ssIFQuIE0uPC9hdXRob3I+PC9hdXRo
b3JzPjwvY29udHJpYnV0b3JzPjx0aXRsZXM+PHRpdGxlPk9yaWVudGF0aW9uIGRlcGVuZGVudCBw
bGFzdGljIGxvY2FsaXphdGlvbiBpbiB0aGUgcmVmcmFjdG9yeSBoaWdoIGVudHJvcHkgYWxsb3kg
SGZOYlRhVGlaciBhdCByb29tIHRlbXBlcmF0dXJlPC90aXRsZT48c2Vjb25kYXJ5LXRpdGxlPk1h
dGVyaWFscyBTY2llbmNlIGFuZCBFbmdpbmVlcmluZzogQTwvc2Vjb25kYXJ5LXRpdGxlPjwvdGl0
bGVzPjxwZXJpb2RpY2FsPjxmdWxsLXRpdGxlPk1hdGVyaWFscyBTY2llbmNlIGFuZCBFbmdpbmVl
cmluZzogQTwvZnVsbC10aXRsZT48L3BlcmlvZGljYWw+PHZvbHVtZT44NDg8L3ZvbHVtZT48c2Vj
dGlvbj4xNDMyOTE8L3NlY3Rpb24+PGRhdGVzPjx5ZWFyPjIwMjI8L3llYXI+PC9kYXRlcz48aXNi
bj4wOTIxNTA5MzwvaXNibj48dXJscz48L3VybHM+PGVsZWN0cm9uaWMtcmVzb3VyY2UtbnVtPjEw
LjEwMTYvai5tc2VhLjIwMjIuMTQzMjkxPC9lbGVjdHJvbmljLXJlc291cmNlLW51bT48L3JlY29y
ZD48L0NpdGU+PC9FbmROb3RlPgB=
</w:fldData>
        </w:fldChar>
      </w:r>
      <w:r>
        <w:rPr>
          <w:rFonts w:ascii="Times New Roman" w:eastAsia="宋体" w:hAnsi="Times New Roman" w:cs="Times New Roman"/>
          <w:color w:val="EE0000"/>
          <w:sz w:val="24"/>
          <w:szCs w:val="24"/>
        </w:rPr>
        <w:instrText xml:space="preserve"> ADDIN EN.CITE.DATA </w:instrText>
      </w:r>
      <w:r>
        <w:rPr>
          <w:rFonts w:ascii="Times New Roman" w:eastAsia="宋体" w:hAnsi="Times New Roman" w:cs="Times New Roman"/>
          <w:color w:val="EE0000"/>
          <w:sz w:val="24"/>
          <w:szCs w:val="24"/>
        </w:rPr>
      </w:r>
      <w:r>
        <w:rPr>
          <w:rFonts w:ascii="Times New Roman" w:eastAsia="宋体" w:hAnsi="Times New Roman" w:cs="Times New Roman"/>
          <w:color w:val="EE0000"/>
          <w:sz w:val="24"/>
          <w:szCs w:val="24"/>
        </w:rPr>
        <w:fldChar w:fldCharType="end"/>
      </w:r>
      <w:r w:rsidRPr="00E465C7">
        <w:rPr>
          <w:rFonts w:ascii="Times New Roman" w:eastAsia="宋体" w:hAnsi="Times New Roman" w:cs="Times New Roman"/>
          <w:color w:val="EE0000"/>
          <w:sz w:val="24"/>
          <w:szCs w:val="24"/>
        </w:rPr>
      </w:r>
      <w:r w:rsidRPr="00E465C7">
        <w:rPr>
          <w:rFonts w:ascii="Times New Roman" w:eastAsia="宋体" w:hAnsi="Times New Roman" w:cs="Times New Roman"/>
          <w:color w:val="EE0000"/>
          <w:sz w:val="24"/>
          <w:szCs w:val="24"/>
        </w:rPr>
        <w:fldChar w:fldCharType="separate"/>
      </w:r>
      <w:r w:rsidRPr="00044A52">
        <w:rPr>
          <w:rFonts w:ascii="Times New Roman" w:eastAsia="宋体" w:hAnsi="Times New Roman" w:cs="Times New Roman"/>
          <w:noProof/>
          <w:color w:val="EE0000"/>
          <w:sz w:val="24"/>
          <w:szCs w:val="24"/>
          <w:vertAlign w:val="superscript"/>
        </w:rPr>
        <w:t>101,104</w:t>
      </w:r>
      <w:r w:rsidRPr="00E465C7">
        <w:rPr>
          <w:rFonts w:ascii="Times New Roman" w:eastAsia="宋体" w:hAnsi="Times New Roman" w:cs="Times New Roman"/>
          <w:color w:val="EE0000"/>
          <w:sz w:val="24"/>
          <w:szCs w:val="24"/>
        </w:rPr>
        <w:fldChar w:fldCharType="end"/>
      </w:r>
      <w:r>
        <w:rPr>
          <w:rFonts w:ascii="Times New Roman" w:eastAsia="宋体" w:hAnsi="Times New Roman" w:cs="Times New Roman" w:hint="eastAsia"/>
          <w:sz w:val="24"/>
          <w:szCs w:val="24"/>
        </w:rPr>
        <w:t>. {112} and {123} slip planes can be derived from alternating {110} slip planes</w:t>
      </w:r>
      <w:r w:rsidRPr="00DA1775">
        <w:rPr>
          <w:rFonts w:ascii="Times New Roman" w:eastAsia="宋体" w:hAnsi="Times New Roman" w:cs="Times New Roman"/>
          <w:color w:val="EE0000"/>
          <w:sz w:val="24"/>
          <w:szCs w:val="24"/>
        </w:rPr>
        <w:fldChar w:fldCharType="begin"/>
      </w:r>
      <w:r>
        <w:rPr>
          <w:rFonts w:ascii="Times New Roman" w:eastAsia="宋体" w:hAnsi="Times New Roman" w:cs="Times New Roman"/>
          <w:color w:val="EE0000"/>
          <w:sz w:val="24"/>
          <w:szCs w:val="24"/>
        </w:rPr>
        <w:instrText xml:space="preserve"> ADDIN EN.CITE &lt;EndNote&gt;&lt;Cite&gt;&lt;Author&gt;Chen&lt;/Author&gt;&lt;Year&gt;1954&lt;/Year&gt;&lt;RecNum&gt;180&lt;/RecNum&gt;&lt;DisplayText&gt;&lt;style face="superscript"&gt;105&lt;/style&gt;&lt;/DisplayText&gt;&lt;record&gt;&lt;rec-number&gt;180&lt;/rec-number&gt;&lt;foreign-keys&gt;&lt;key app="EN" db-id="awpvz950b9ve04ezre5xf2wlsxfvrr9zdxra" timestamp="1745760861"&gt;180&lt;/key&gt;&lt;/foreign-keys&gt;&lt;ref-type name="Journal Article"&gt;17&lt;/ref-type&gt;&lt;contributors&gt;&lt;authors&gt;&lt;author&gt;Chen, N. K.&lt;/author&gt;&lt;author&gt;Maddin, R.&lt;/author&gt;&lt;/authors&gt;&lt;/contributors&gt;&lt;titles&gt;&lt;title&gt;Slip planes and the energy of dislocations in a bodycentered cubic structure&lt;/title&gt;&lt;secondary-title&gt;Acta Metallurgica&lt;/secondary-title&gt;&lt;/titles&gt;&lt;periodical&gt;&lt;full-title&gt;Acta Metallurgica&lt;/full-title&gt;&lt;/periodical&gt;&lt;pages&gt;49-51&lt;/pages&gt;&lt;volume&gt;2&lt;/volume&gt;&lt;number&gt;1&lt;/number&gt;&lt;dates&gt;&lt;year&gt;1954&lt;/year&gt;&lt;pub-dates&gt;&lt;date&gt;1954/01/01/&lt;/date&gt;&lt;/pub-dates&gt;&lt;/dates&gt;&lt;isbn&gt;0001-6160&lt;/isbn&gt;&lt;urls&gt;&lt;related-urls&gt;&lt;url&gt;https://www.sciencedirect.com/science/article/pii/0001616054900930&lt;/url&gt;&lt;/related-urls&gt;&lt;/urls&gt;&lt;electronic-resource-num&gt;https://doi.org/10.1016/0001-6160(54)90093-0&lt;/electronic-resource-num&gt;&lt;/record&gt;&lt;/Cite&gt;&lt;/EndNote&gt;</w:instrText>
      </w:r>
      <w:r w:rsidRPr="00DA1775">
        <w:rPr>
          <w:rFonts w:ascii="Times New Roman" w:eastAsia="宋体" w:hAnsi="Times New Roman" w:cs="Times New Roman"/>
          <w:color w:val="EE0000"/>
          <w:sz w:val="24"/>
          <w:szCs w:val="24"/>
        </w:rPr>
        <w:fldChar w:fldCharType="separate"/>
      </w:r>
      <w:r w:rsidRPr="00044A52">
        <w:rPr>
          <w:rFonts w:ascii="Times New Roman" w:eastAsia="宋体" w:hAnsi="Times New Roman" w:cs="Times New Roman"/>
          <w:noProof/>
          <w:color w:val="EE0000"/>
          <w:sz w:val="24"/>
          <w:szCs w:val="24"/>
          <w:vertAlign w:val="superscript"/>
        </w:rPr>
        <w:t>105</w:t>
      </w:r>
      <w:r w:rsidRPr="00DA1775">
        <w:rPr>
          <w:rFonts w:ascii="Times New Roman" w:eastAsia="宋体" w:hAnsi="Times New Roman" w:cs="Times New Roman"/>
          <w:color w:val="EE0000"/>
          <w:sz w:val="24"/>
          <w:szCs w:val="24"/>
        </w:rPr>
        <w:fldChar w:fldCharType="end"/>
      </w:r>
      <w:r>
        <w:rPr>
          <w:rFonts w:ascii="Times New Roman" w:eastAsia="宋体" w:hAnsi="Times New Roman" w:cs="Times New Roman" w:hint="eastAsia"/>
          <w:sz w:val="24"/>
          <w:szCs w:val="24"/>
        </w:rPr>
        <w:t>. Thus, the mesocopically straight slip traces under EBSD (even the microscopically straight planar slip bands under TEM) were actually the averaged, crystallographic slip planes</w:t>
      </w:r>
      <w:r w:rsidRPr="00DA1775">
        <w:rPr>
          <w:rFonts w:ascii="Times New Roman" w:eastAsia="宋体" w:hAnsi="Times New Roman" w:cs="Times New Roman"/>
          <w:color w:val="EE0000"/>
          <w:sz w:val="24"/>
          <w:szCs w:val="24"/>
        </w:rPr>
        <w:fldChar w:fldCharType="begin"/>
      </w:r>
      <w:r>
        <w:rPr>
          <w:rFonts w:ascii="Times New Roman" w:eastAsia="宋体" w:hAnsi="Times New Roman" w:cs="Times New Roman"/>
          <w:color w:val="EE0000"/>
          <w:sz w:val="24"/>
          <w:szCs w:val="24"/>
        </w:rPr>
        <w:instrText xml:space="preserve"> ADDIN EN.CITE &lt;EndNote&gt;&lt;Cite&gt;&lt;Author&gt;Marichal&lt;/Author&gt;&lt;Year&gt;2013&lt;/Year&gt;&lt;RecNum&gt;181&lt;/RecNum&gt;&lt;DisplayText&gt;&lt;style face="superscript"&gt;103,104&lt;/style&gt;&lt;/DisplayText&gt;&lt;record&gt;&lt;rec-number&gt;181&lt;/rec-number&gt;&lt;foreign-keys&gt;&lt;key app="EN" db-id="awpvz950b9ve04ezre5xf2wlsxfvrr9zdxra" timestamp="1745761117"&gt;181&lt;/key&gt;&lt;/foreign-keys&gt;&lt;ref-type name="Journal Article"&gt;17&lt;/ref-type&gt;&lt;contributors&gt;&lt;authors&gt;&lt;author&gt;Marichal, Cecile&lt;/author&gt;&lt;author&gt;Van Swygenhoven, Helena&lt;/author&gt;&lt;author&gt;Van Petegem, Steven&lt;/author&gt;&lt;author&gt;Borca, Camelia&lt;/author&gt;&lt;/authors&gt;&lt;/contributors&gt;&lt;titles&gt;&lt;title&gt;{110} Slip with {112} slip traces in bcc Tungsten&lt;/title&gt;&lt;secondary-title&gt;Scientific Reports&lt;/secondary-title&gt;&lt;/titles&gt;&lt;periodical&gt;&lt;full-title&gt;Scientific Reports&lt;/full-title&gt;&lt;/periodical&gt;&lt;pages&gt;2547&lt;/pages&gt;&lt;volume&gt;3&lt;/volume&gt;&lt;number&gt;1&lt;/number&gt;&lt;dates&gt;&lt;year&gt;2013&lt;/year&gt;&lt;pub-dates&gt;&lt;date&gt;2013/08/30&lt;/date&gt;&lt;/pub-dates&gt;&lt;/dates&gt;&lt;isbn&gt;2045-2322&lt;/isbn&gt;&lt;urls&gt;&lt;related-urls&gt;&lt;url&gt;https://doi.org/10.1038/srep02547&lt;/url&gt;&lt;/related-urls&gt;&lt;/urls&gt;&lt;electronic-resource-num&gt;10.1038/srep02547&lt;/electronic-resource-num&gt;&lt;/record&gt;&lt;/Cite&gt;&lt;Cite&gt;&lt;Author&gt;Charpagne&lt;/Author&gt;&lt;Year&gt;2022&lt;/Year&gt;&lt;RecNum&gt;114&lt;/RecNum&gt;&lt;record&gt;&lt;rec-number&gt;114&lt;/rec-number&gt;&lt;foreign-keys&gt;&lt;key app="EN" db-id="awpvz950b9ve04ezre5xf2wlsxfvrr9zdxra" timestamp="1728804389"&gt;114&lt;/key&gt;&lt;/foreign-keys&gt;&lt;ref-type name="Journal Article"&gt;17&lt;/ref-type&gt;&lt;contributors&gt;&lt;authors&gt;&lt;author&gt;Charpagne, M. A.&lt;/author&gt;&lt;author&gt;Stinville, J. C.&lt;/author&gt;&lt;author&gt;Wang, F.&lt;/author&gt;&lt;author&gt;Philips, N.&lt;/author&gt;&lt;author&gt;Pollock, T. M.&lt;/author&gt;&lt;/authors&gt;&lt;/contributors&gt;&lt;titles&gt;&lt;title&gt;Orientation dependent plastic localization in the refractory high entropy alloy HfNbTaTiZr at room temperature&lt;/title&gt;&lt;secondary-title&gt;Materials Science and Engineering: A&lt;/secondary-title&gt;&lt;/titles&gt;&lt;periodical&gt;&lt;full-title&gt;Materials Science and Engineering: A&lt;/full-title&gt;&lt;/periodical&gt;&lt;volume&gt;848&lt;/volume&gt;&lt;section&gt;143291&lt;/section&gt;&lt;dates&gt;&lt;year&gt;2022&lt;/year&gt;&lt;/dates&gt;&lt;isbn&gt;09215093&lt;/isbn&gt;&lt;urls&gt;&lt;/urls&gt;&lt;electronic-resource-num&gt;10.1016/j.msea.2022.143291&lt;/electronic-resource-num&gt;&lt;/record&gt;&lt;/Cite&gt;&lt;/EndNote&gt;</w:instrText>
      </w:r>
      <w:r w:rsidRPr="00DA1775">
        <w:rPr>
          <w:rFonts w:ascii="Times New Roman" w:eastAsia="宋体" w:hAnsi="Times New Roman" w:cs="Times New Roman"/>
          <w:color w:val="EE0000"/>
          <w:sz w:val="24"/>
          <w:szCs w:val="24"/>
        </w:rPr>
        <w:fldChar w:fldCharType="separate"/>
      </w:r>
      <w:r w:rsidRPr="00044A52">
        <w:rPr>
          <w:rFonts w:ascii="Times New Roman" w:eastAsia="宋体" w:hAnsi="Times New Roman" w:cs="Times New Roman"/>
          <w:noProof/>
          <w:color w:val="EE0000"/>
          <w:sz w:val="24"/>
          <w:szCs w:val="24"/>
          <w:vertAlign w:val="superscript"/>
        </w:rPr>
        <w:t>103,104</w:t>
      </w:r>
      <w:r w:rsidRPr="00DA1775">
        <w:rPr>
          <w:rFonts w:ascii="Times New Roman" w:eastAsia="宋体" w:hAnsi="Times New Roman" w:cs="Times New Roman"/>
          <w:color w:val="EE0000"/>
          <w:sz w:val="24"/>
          <w:szCs w:val="24"/>
        </w:rPr>
        <w:fldChar w:fldCharType="end"/>
      </w:r>
      <w:r>
        <w:rPr>
          <w:rFonts w:ascii="Times New Roman" w:eastAsia="宋体" w:hAnsi="Times New Roman" w:cs="Times New Roman" w:hint="eastAsia"/>
          <w:sz w:val="24"/>
          <w:szCs w:val="24"/>
        </w:rPr>
        <w:t>. It is now explainable that high proportions of {112} and {123} slips occurred at RT in a poorly-activated 0C alloy without macroscopic yielding (</w:t>
      </w:r>
      <w:r w:rsidR="00FA702E">
        <w:rPr>
          <w:rFonts w:ascii="Times New Roman" w:eastAsia="宋体" w:hAnsi="Times New Roman" w:cs="Times New Roman" w:hint="eastAsia"/>
          <w:color w:val="0000FF"/>
          <w:sz w:val="24"/>
          <w:szCs w:val="24"/>
        </w:rPr>
        <w:t>Extended Data Fig. 2</w:t>
      </w:r>
      <w:r w:rsidRPr="000702E0">
        <w:rPr>
          <w:rFonts w:ascii="Times New Roman" w:eastAsia="宋体" w:hAnsi="Times New Roman" w:cs="Times New Roman" w:hint="eastAsia"/>
          <w:color w:val="0000FF"/>
          <w:sz w:val="24"/>
          <w:szCs w:val="24"/>
        </w:rPr>
        <w:t>f</w:t>
      </w:r>
      <w:r>
        <w:rPr>
          <w:rFonts w:ascii="Times New Roman" w:eastAsia="宋体" w:hAnsi="Times New Roman" w:cs="Times New Roman" w:hint="eastAsia"/>
          <w:sz w:val="24"/>
          <w:szCs w:val="24"/>
        </w:rPr>
        <w:t>) because they are not necessarily genuine. It is also explainable that mesoscopically wavy slip traces (</w:t>
      </w:r>
      <w:r w:rsidR="00FA702E">
        <w:rPr>
          <w:rFonts w:ascii="Times New Roman" w:eastAsia="宋体" w:hAnsi="Times New Roman" w:cs="Times New Roman" w:hint="eastAsia"/>
          <w:color w:val="0000FF"/>
          <w:sz w:val="24"/>
          <w:szCs w:val="24"/>
        </w:rPr>
        <w:t>Extended Data Fig. 2</w:t>
      </w:r>
      <w:r w:rsidRPr="00187300">
        <w:rPr>
          <w:rFonts w:ascii="Times New Roman" w:eastAsia="宋体" w:hAnsi="Times New Roman" w:cs="Times New Roman" w:hint="eastAsia"/>
          <w:color w:val="0000FF"/>
          <w:sz w:val="24"/>
          <w:szCs w:val="24"/>
        </w:rPr>
        <w:t>m</w:t>
      </w:r>
      <w:r>
        <w:rPr>
          <w:rFonts w:ascii="Times New Roman" w:eastAsia="宋体" w:hAnsi="Times New Roman" w:cs="Times New Roman" w:hint="eastAsia"/>
          <w:sz w:val="24"/>
          <w:szCs w:val="24"/>
        </w:rPr>
        <w:t>) are either a manifestation of pencil glide and cross-slips at a larger scale</w:t>
      </w:r>
      <w:r w:rsidRPr="00491CAE">
        <w:rPr>
          <w:rFonts w:ascii="Times New Roman" w:eastAsia="宋体" w:hAnsi="Times New Roman" w:cs="Times New Roman"/>
          <w:color w:val="EE0000"/>
          <w:sz w:val="24"/>
          <w:szCs w:val="24"/>
        </w:rPr>
        <w:fldChar w:fldCharType="begin"/>
      </w:r>
      <w:r>
        <w:rPr>
          <w:rFonts w:ascii="Times New Roman" w:eastAsia="宋体" w:hAnsi="Times New Roman" w:cs="Times New Roman"/>
          <w:color w:val="EE0000"/>
          <w:sz w:val="24"/>
          <w:szCs w:val="24"/>
        </w:rPr>
        <w:instrText xml:space="preserve"> ADDIN EN.CITE &lt;EndNote&gt;&lt;Cite&gt;&lt;Author&gt;He&lt;/Author&gt;&lt;Year&gt;2025&lt;/Year&gt;&lt;RecNum&gt;329&lt;/RecNum&gt;&lt;DisplayText&gt;&lt;style face="superscript"&gt;106&lt;/style&gt;&lt;/DisplayText&gt;&lt;record&gt;&lt;rec-number&gt;329&lt;/rec-number&gt;&lt;foreign-keys&gt;&lt;key app="EN" db-id="awpvz950b9ve04ezre5xf2wlsxfvrr9zdxra" timestamp="1751892727"&gt;329&lt;/key&gt;&lt;/foreign-keys&gt;&lt;ref-type name="Journal Article"&gt;17&lt;/ref-type&gt;&lt;contributors&gt;&lt;authors&gt;&lt;author&gt;He, Qian&lt;/author&gt;&lt;author&gt;Yoshida, Shuhei&lt;/author&gt;&lt;author&gt;Okajo, Shinji&lt;/author&gt;&lt;author&gt;Tanaka, Masaki&lt;/author&gt;&lt;author&gt;Tsuji, Nobuhiro&lt;/author&gt;&lt;/authors&gt;&lt;/contributors&gt;&lt;titles&gt;&lt;title&gt;Characteristic dislocation slip behavior in polycrystalline HfNbTiZr refractory medium entropy alloy&lt;/title&gt;&lt;secondary-title&gt;Journal of Materials Science &amp;amp; Technology&lt;/secondary-title&gt;&lt;/titles&gt;&lt;periodical&gt;&lt;full-title&gt;Journal of Materials Science &amp;amp; Technology&lt;/full-title&gt;&lt;/periodical&gt;&lt;pages&gt;29-39&lt;/pages&gt;&lt;volume&gt;210&lt;/volume&gt;&lt;section&gt;29&lt;/section&gt;&lt;dates&gt;&lt;year&gt;2025&lt;/year&gt;&lt;/dates&gt;&lt;isbn&gt;10050302&lt;/isbn&gt;&lt;urls&gt;&lt;/urls&gt;&lt;electronic-resource-num&gt;10.1016/j.jmst.2024.05.029&lt;/electronic-resource-num&gt;&lt;/record&gt;&lt;/Cite&gt;&lt;/EndNote&gt;</w:instrText>
      </w:r>
      <w:r w:rsidRPr="00491CAE">
        <w:rPr>
          <w:rFonts w:ascii="Times New Roman" w:eastAsia="宋体" w:hAnsi="Times New Roman" w:cs="Times New Roman"/>
          <w:color w:val="EE0000"/>
          <w:sz w:val="24"/>
          <w:szCs w:val="24"/>
        </w:rPr>
        <w:fldChar w:fldCharType="separate"/>
      </w:r>
      <w:r w:rsidRPr="00044A52">
        <w:rPr>
          <w:rFonts w:ascii="Times New Roman" w:eastAsia="宋体" w:hAnsi="Times New Roman" w:cs="Times New Roman"/>
          <w:noProof/>
          <w:color w:val="EE0000"/>
          <w:sz w:val="24"/>
          <w:szCs w:val="24"/>
          <w:vertAlign w:val="superscript"/>
        </w:rPr>
        <w:t>106</w:t>
      </w:r>
      <w:r w:rsidRPr="00491CAE">
        <w:rPr>
          <w:rFonts w:ascii="Times New Roman" w:eastAsia="宋体" w:hAnsi="Times New Roman" w:cs="Times New Roman"/>
          <w:color w:val="EE0000"/>
          <w:sz w:val="24"/>
          <w:szCs w:val="24"/>
        </w:rPr>
        <w:fldChar w:fldCharType="end"/>
      </w:r>
      <w:r>
        <w:rPr>
          <w:rFonts w:ascii="Times New Roman" w:eastAsia="宋体" w:hAnsi="Times New Roman" w:cs="Times New Roman" w:hint="eastAsia"/>
          <w:sz w:val="24"/>
          <w:szCs w:val="24"/>
        </w:rPr>
        <w:t xml:space="preserve"> and/or lattice rotation, and the unidentifiable traces (</w:t>
      </w:r>
      <w:r w:rsidRPr="004B1798">
        <w:rPr>
          <w:rFonts w:ascii="Times New Roman" w:eastAsia="宋体" w:hAnsi="Times New Roman" w:cs="Times New Roman" w:hint="eastAsia"/>
          <w:sz w:val="24"/>
          <w:szCs w:val="24"/>
        </w:rPr>
        <w:t xml:space="preserve">G3 and G5 in </w:t>
      </w:r>
      <w:r w:rsidR="00FA702E">
        <w:rPr>
          <w:rFonts w:ascii="Times New Roman" w:eastAsia="宋体" w:hAnsi="Times New Roman" w:cs="Times New Roman" w:hint="eastAsia"/>
          <w:color w:val="0000FF"/>
          <w:sz w:val="24"/>
          <w:szCs w:val="24"/>
        </w:rPr>
        <w:t>Extended Data Fig. 2</w:t>
      </w:r>
      <w:r w:rsidRPr="004450A8">
        <w:rPr>
          <w:rFonts w:ascii="Times New Roman" w:eastAsia="宋体" w:hAnsi="Times New Roman" w:cs="Times New Roman" w:hint="eastAsia"/>
          <w:color w:val="0000FF"/>
          <w:sz w:val="24"/>
          <w:szCs w:val="24"/>
        </w:rPr>
        <w:t>f</w:t>
      </w:r>
      <w:r>
        <w:rPr>
          <w:rFonts w:ascii="Times New Roman" w:eastAsia="宋体" w:hAnsi="Times New Roman" w:cs="Times New Roman" w:hint="eastAsia"/>
          <w:sz w:val="24"/>
          <w:szCs w:val="24"/>
        </w:rPr>
        <w:t>) belong to higher-order averaged slip planes (e.g., {134}) or completely non-crystallographic ones</w:t>
      </w:r>
      <w:r w:rsidRPr="001F63DC">
        <w:rPr>
          <w:rFonts w:ascii="Times New Roman" w:eastAsia="宋体" w:hAnsi="Times New Roman" w:cs="Times New Roman"/>
          <w:color w:val="EE0000"/>
          <w:sz w:val="24"/>
          <w:szCs w:val="24"/>
        </w:rPr>
        <w:fldChar w:fldCharType="begin"/>
      </w:r>
      <w:r>
        <w:rPr>
          <w:rFonts w:ascii="Times New Roman" w:eastAsia="宋体" w:hAnsi="Times New Roman" w:cs="Times New Roman"/>
          <w:color w:val="EE0000"/>
          <w:sz w:val="24"/>
          <w:szCs w:val="24"/>
        </w:rPr>
        <w:instrText xml:space="preserve"> ADDIN EN.CITE &lt;EndNote&gt;&lt;Cite&gt;&lt;Author&gt;Charpagne&lt;/Author&gt;&lt;Year&gt;2022&lt;/Year&gt;&lt;RecNum&gt;114&lt;/RecNum&gt;&lt;DisplayText&gt;&lt;style face="superscript"&gt;104&lt;/style&gt;&lt;/DisplayText&gt;&lt;record&gt;&lt;rec-number&gt;114&lt;/rec-number&gt;&lt;foreign-keys&gt;&lt;key app="EN" db-id="awpvz950b9ve04ezre5xf2wlsxfvrr9zdxra" timestamp="1728804389"&gt;114&lt;/key&gt;&lt;/foreign-keys&gt;&lt;ref-type name="Journal Article"&gt;17&lt;/ref-type&gt;&lt;contributors&gt;&lt;authors&gt;&lt;author&gt;Charpagne, M. A.&lt;/author&gt;&lt;author&gt;Stinville, J. C.&lt;/author&gt;&lt;author&gt;Wang, F.&lt;/author&gt;&lt;author&gt;Philips, N.&lt;/author&gt;&lt;author&gt;Pollock, T. M.&lt;/author&gt;&lt;/authors&gt;&lt;/contributors&gt;&lt;titles&gt;&lt;title&gt;Orientation dependent plastic localization in the refractory high entropy alloy HfNbTaTiZr at room temperature&lt;/title&gt;&lt;secondary-title&gt;Materials Science and Engineering: A&lt;/secondary-title&gt;&lt;/titles&gt;&lt;periodical&gt;&lt;full-title&gt;Materials Science and Engineering: A&lt;/full-title&gt;&lt;/periodical&gt;&lt;volume&gt;848&lt;/volume&gt;&lt;section&gt;143291&lt;/section&gt;&lt;dates&gt;&lt;year&gt;2022&lt;/year&gt;&lt;/dates&gt;&lt;isbn&gt;09215093&lt;/isbn&gt;&lt;urls&gt;&lt;/urls&gt;&lt;electronic-resource-num&gt;10.1016/j.msea.2022.143291&lt;/electronic-resource-num&gt;&lt;/record&gt;&lt;/Cite&gt;&lt;/EndNote&gt;</w:instrText>
      </w:r>
      <w:r w:rsidRPr="001F63DC">
        <w:rPr>
          <w:rFonts w:ascii="Times New Roman" w:eastAsia="宋体" w:hAnsi="Times New Roman" w:cs="Times New Roman"/>
          <w:color w:val="EE0000"/>
          <w:sz w:val="24"/>
          <w:szCs w:val="24"/>
        </w:rPr>
        <w:fldChar w:fldCharType="separate"/>
      </w:r>
      <w:r w:rsidRPr="00044A52">
        <w:rPr>
          <w:rFonts w:ascii="Times New Roman" w:eastAsia="宋体" w:hAnsi="Times New Roman" w:cs="Times New Roman"/>
          <w:noProof/>
          <w:color w:val="EE0000"/>
          <w:sz w:val="24"/>
          <w:szCs w:val="24"/>
          <w:vertAlign w:val="superscript"/>
        </w:rPr>
        <w:t>104</w:t>
      </w:r>
      <w:r w:rsidRPr="001F63DC">
        <w:rPr>
          <w:rFonts w:ascii="Times New Roman" w:eastAsia="宋体" w:hAnsi="Times New Roman" w:cs="Times New Roman"/>
          <w:color w:val="EE0000"/>
          <w:sz w:val="24"/>
          <w:szCs w:val="24"/>
        </w:rPr>
        <w:fldChar w:fldCharType="end"/>
      </w:r>
      <w:r>
        <w:rPr>
          <w:rFonts w:ascii="Times New Roman" w:eastAsia="宋体" w:hAnsi="Times New Roman" w:cs="Times New Roman" w:hint="eastAsia"/>
          <w:sz w:val="24"/>
          <w:szCs w:val="24"/>
        </w:rPr>
        <w:t>. Compared to pure BCC metals or dilute alloys, RCCAs are especially prone to undergo frequent (sub-)nanometer cross-slips and exhibit mesoscopically straight slip traces due to local chemical complexity</w:t>
      </w:r>
      <w:r w:rsidRPr="007B3DBB">
        <w:rPr>
          <w:rFonts w:ascii="Times New Roman" w:eastAsia="宋体" w:hAnsi="Times New Roman" w:cs="Times New Roman"/>
          <w:color w:val="EE0000"/>
          <w:sz w:val="24"/>
          <w:szCs w:val="24"/>
        </w:rPr>
        <w:fldChar w:fldCharType="begin">
          <w:fldData xml:space="preserve">PEVuZE5vdGU+PENpdGU+PEF1dGhvcj5IZTwvQXV0aG9yPjxZZWFyPjIwMjU8L1llYXI+PFJlY051
bT4zMjk8L1JlY051bT48RGlzcGxheVRleHQ+PHN0eWxlIGZhY2U9InN1cGVyc2NyaXB0Ij4xMDYs
MTA3PC9zdHlsZT48L0Rpc3BsYXlUZXh0PjxyZWNvcmQ+PHJlYy1udW1iZXI+MzI5PC9yZWMtbnVt
YmVyPjxmb3JlaWduLWtleXM+PGtleSBhcHA9IkVOIiBkYi1pZD0iYXdwdno5NTBiOXZlMDRlenJl
NXhmMndsc3hmdnJyOXpkeHJhIiB0aW1lc3RhbXA9IjE3NTE4OTI3MjciPjMyOTwva2V5PjwvZm9y
ZWlnbi1rZXlzPjxyZWYtdHlwZSBuYW1lPSJKb3VybmFsIEFydGljbGUiPjE3PC9yZWYtdHlwZT48
Y29udHJpYnV0b3JzPjxhdXRob3JzPjxhdXRob3I+SGUsIFFpYW48L2F1dGhvcj48YXV0aG9yPllv
c2hpZGEsIFNodWhlaTwvYXV0aG9yPjxhdXRob3I+T2tham8sIFNoaW5qaTwvYXV0aG9yPjxhdXRo
b3I+VGFuYWthLCBNYXNha2k8L2F1dGhvcj48YXV0aG9yPlRzdWppLCBOb2J1aGlybzwvYXV0aG9y
PjwvYXV0aG9ycz48L2NvbnRyaWJ1dG9ycz48dGl0bGVzPjx0aXRsZT5DaGFyYWN0ZXJpc3RpYyBk
aXNsb2NhdGlvbiBzbGlwIGJlaGF2aW9yIGluIHBvbHljcnlzdGFsbGluZSBIZk5iVGlaciByZWZy
YWN0b3J5IG1lZGl1bSBlbnRyb3B5IGFsbG95PC90aXRsZT48c2Vjb25kYXJ5LXRpdGxlPkpvdXJu
YWwgb2YgTWF0ZXJpYWxzIFNjaWVuY2UgJmFtcDsgVGVjaG5vbG9neTwvc2Vjb25kYXJ5LXRpdGxl
PjwvdGl0bGVzPjxwZXJpb2RpY2FsPjxmdWxsLXRpdGxlPkpvdXJuYWwgb2YgTWF0ZXJpYWxzIFNj
aWVuY2UgJmFtcDsgVGVjaG5vbG9neTwvZnVsbC10aXRsZT48L3BlcmlvZGljYWw+PHBhZ2VzPjI5
LTM5PC9wYWdlcz48dm9sdW1lPjIxMDwvdm9sdW1lPjxzZWN0aW9uPjI5PC9zZWN0aW9uPjxkYXRl
cz48eWVhcj4yMDI1PC95ZWFyPjwvZGF0ZXM+PGlzYm4+MTAwNTAzMDI8L2lzYm4+PHVybHM+PC91
cmxzPjxlbGVjdHJvbmljLXJlc291cmNlLW51bT4xMC4xMDE2L2ouam1zdC4yMDI0LjA1LjAyOTwv
ZWxlY3Ryb25pYy1yZXNvdXJjZS1udW0+PC9yZWNvcmQ+PC9DaXRlPjxDaXRlPjxBdXRob3I+VGFu
YWthPC9BdXRob3I+PFllYXI+MjAyMTwvWWVhcj48UmVjTnVtPjMzNzwvUmVjTnVtPjxyZWNvcmQ+
PHJlYy1udW1iZXI+MzM3PC9yZWMtbnVtYmVyPjxmb3JlaWduLWtleXM+PGtleSBhcHA9IkVOIiBk
Yi1pZD0iYXdwdno5NTBiOXZlMDRlenJlNXhmMndsc3hmdnJyOXpkeHJhIiB0aW1lc3RhbXA9IjE3
NTE5MTYyNTQiPjMzNzwva2V5PjwvZm9yZWlnbi1rZXlzPjxyZWYtdHlwZSBuYW1lPSJKb3VybmFs
IEFydGljbGUiPjE3PC9yZWYtdHlwZT48Y29udHJpYnV0b3JzPjxhdXRob3JzPjxhdXRob3I+VGFu
YWthLCBNYXNha2k8L2F1dGhvcj48YXV0aG9yPk9rYWpvLCBTaGluamk8L2F1dGhvcj48YXV0aG9y
PllhbWFzYWtpLCBTaGlnZXRvPC9hdXRob3I+PGF1dGhvcj5Nb3Jpa2F3YSwgVGF0c3V5YTwvYXV0
aG9yPjwvYXV0aG9ycz48L2NvbnRyaWJ1dG9ycz48dGl0bGVzPjx0aXRsZT5QZXJzaXN0ZW50IHNs
aXAgb2JzZXJ2ZWQgaW4gVGlack5iSGZUYTogQSBib2R5LWNlbnRlcmVkIGhpZ2gtZW50cm9weSBj
dWJpYyBhbGxveTwvdGl0bGU+PHNlY29uZGFyeS10aXRsZT5TY3JpcHRhIE1hdGVyaWFsaWE8L3Nl
Y29uZGFyeS10aXRsZT48L3RpdGxlcz48cGVyaW9kaWNhbD48ZnVsbC10aXRsZT5TY3JpcHRhIE1h
dGVyaWFsaWE8L2Z1bGwtdGl0bGU+PC9wZXJpb2RpY2FsPjxwYWdlcz4xMTM4OTU8L3BhZ2VzPjx2
b2x1bWU+MjAwPC92b2x1bWU+PGtleXdvcmRzPjxrZXl3b3JkPkhFQTwva2V5d29yZD48a2V5d29y
ZD5Dcm9zcy1zbGlwPC9rZXl3b3JkPjxrZXl3b3JkPlJlZmVjdG9yeSBhbGxveTwva2V5d29yZD48
a2V5d29yZD5EZWZvcm1hdGlvbjwva2V5d29yZD48a2V5d29yZD5Dcml0aWNhbCByZXNvbHZlZCBz
aGVhciBzdHJlc3M8L2tleXdvcmQ+PC9rZXl3b3Jkcz48ZGF0ZXM+PHllYXI+MjAyMTwveWVhcj48
cHViLWRhdGVzPjxkYXRlPjIwMjEvMDcvMTUvPC9kYXRlPjwvcHViLWRhdGVzPjwvZGF0ZXM+PGlz
Ym4+MTM1OS02NDYyPC9pc2JuPjx1cmxzPjxyZWxhdGVkLXVybHM+PHVybD5odHRwczovL3d3dy5z
Y2llbmNlZGlyZWN0LmNvbS9zY2llbmNlL2FydGljbGUvcGlpL1MxMzU5NjQ2MjIxMDAxNzU1PC91
cmw+PC9yZWxhdGVkLXVybHM+PC91cmxzPjxlbGVjdHJvbmljLXJlc291cmNlLW51bT5odHRwczov
L2RvaS5vcmcvMTAuMTAxNi9qLnNjcmlwdGFtYXQuMjAyMS4xMTM4OTU8L2VsZWN0cm9uaWMtcmVz
b3VyY2UtbnVtPjwvcmVjb3JkPjwvQ2l0ZT48L0VuZE5vdGU+
</w:fldData>
        </w:fldChar>
      </w:r>
      <w:r>
        <w:rPr>
          <w:rFonts w:ascii="Times New Roman" w:eastAsia="宋体" w:hAnsi="Times New Roman" w:cs="Times New Roman"/>
          <w:color w:val="EE0000"/>
          <w:sz w:val="24"/>
          <w:szCs w:val="24"/>
        </w:rPr>
        <w:instrText xml:space="preserve"> ADDIN EN.CITE </w:instrText>
      </w:r>
      <w:r>
        <w:rPr>
          <w:rFonts w:ascii="Times New Roman" w:eastAsia="宋体" w:hAnsi="Times New Roman" w:cs="Times New Roman"/>
          <w:color w:val="EE0000"/>
          <w:sz w:val="24"/>
          <w:szCs w:val="24"/>
        </w:rPr>
        <w:fldChar w:fldCharType="begin">
          <w:fldData xml:space="preserve">PEVuZE5vdGU+PENpdGU+PEF1dGhvcj5IZTwvQXV0aG9yPjxZZWFyPjIwMjU8L1llYXI+PFJlY051
bT4zMjk8L1JlY051bT48RGlzcGxheVRleHQ+PHN0eWxlIGZhY2U9InN1cGVyc2NyaXB0Ij4xMDYs
MTA3PC9zdHlsZT48L0Rpc3BsYXlUZXh0PjxyZWNvcmQ+PHJlYy1udW1iZXI+MzI5PC9yZWMtbnVt
YmVyPjxmb3JlaWduLWtleXM+PGtleSBhcHA9IkVOIiBkYi1pZD0iYXdwdno5NTBiOXZlMDRlenJl
NXhmMndsc3hmdnJyOXpkeHJhIiB0aW1lc3RhbXA9IjE3NTE4OTI3MjciPjMyOTwva2V5PjwvZm9y
ZWlnbi1rZXlzPjxyZWYtdHlwZSBuYW1lPSJKb3VybmFsIEFydGljbGUiPjE3PC9yZWYtdHlwZT48
Y29udHJpYnV0b3JzPjxhdXRob3JzPjxhdXRob3I+SGUsIFFpYW48L2F1dGhvcj48YXV0aG9yPllv
c2hpZGEsIFNodWhlaTwvYXV0aG9yPjxhdXRob3I+T2tham8sIFNoaW5qaTwvYXV0aG9yPjxhdXRo
b3I+VGFuYWthLCBNYXNha2k8L2F1dGhvcj48YXV0aG9yPlRzdWppLCBOb2J1aGlybzwvYXV0aG9y
PjwvYXV0aG9ycz48L2NvbnRyaWJ1dG9ycz48dGl0bGVzPjx0aXRsZT5DaGFyYWN0ZXJpc3RpYyBk
aXNsb2NhdGlvbiBzbGlwIGJlaGF2aW9yIGluIHBvbHljcnlzdGFsbGluZSBIZk5iVGlaciByZWZy
YWN0b3J5IG1lZGl1bSBlbnRyb3B5IGFsbG95PC90aXRsZT48c2Vjb25kYXJ5LXRpdGxlPkpvdXJu
YWwgb2YgTWF0ZXJpYWxzIFNjaWVuY2UgJmFtcDsgVGVjaG5vbG9neTwvc2Vjb25kYXJ5LXRpdGxl
PjwvdGl0bGVzPjxwZXJpb2RpY2FsPjxmdWxsLXRpdGxlPkpvdXJuYWwgb2YgTWF0ZXJpYWxzIFNj
aWVuY2UgJmFtcDsgVGVjaG5vbG9neTwvZnVsbC10aXRsZT48L3BlcmlvZGljYWw+PHBhZ2VzPjI5
LTM5PC9wYWdlcz48dm9sdW1lPjIxMDwvdm9sdW1lPjxzZWN0aW9uPjI5PC9zZWN0aW9uPjxkYXRl
cz48eWVhcj4yMDI1PC95ZWFyPjwvZGF0ZXM+PGlzYm4+MTAwNTAzMDI8L2lzYm4+PHVybHM+PC91
cmxzPjxlbGVjdHJvbmljLXJlc291cmNlLW51bT4xMC4xMDE2L2ouam1zdC4yMDI0LjA1LjAyOTwv
ZWxlY3Ryb25pYy1yZXNvdXJjZS1udW0+PC9yZWNvcmQ+PC9DaXRlPjxDaXRlPjxBdXRob3I+VGFu
YWthPC9BdXRob3I+PFllYXI+MjAyMTwvWWVhcj48UmVjTnVtPjMzNzwvUmVjTnVtPjxyZWNvcmQ+
PHJlYy1udW1iZXI+MzM3PC9yZWMtbnVtYmVyPjxmb3JlaWduLWtleXM+PGtleSBhcHA9IkVOIiBk
Yi1pZD0iYXdwdno5NTBiOXZlMDRlenJlNXhmMndsc3hmdnJyOXpkeHJhIiB0aW1lc3RhbXA9IjE3
NTE5MTYyNTQiPjMzNzwva2V5PjwvZm9yZWlnbi1rZXlzPjxyZWYtdHlwZSBuYW1lPSJKb3VybmFs
IEFydGljbGUiPjE3PC9yZWYtdHlwZT48Y29udHJpYnV0b3JzPjxhdXRob3JzPjxhdXRob3I+VGFu
YWthLCBNYXNha2k8L2F1dGhvcj48YXV0aG9yPk9rYWpvLCBTaGluamk8L2F1dGhvcj48YXV0aG9y
PllhbWFzYWtpLCBTaGlnZXRvPC9hdXRob3I+PGF1dGhvcj5Nb3Jpa2F3YSwgVGF0c3V5YTwvYXV0
aG9yPjwvYXV0aG9ycz48L2NvbnRyaWJ1dG9ycz48dGl0bGVzPjx0aXRsZT5QZXJzaXN0ZW50IHNs
aXAgb2JzZXJ2ZWQgaW4gVGlack5iSGZUYTogQSBib2R5LWNlbnRlcmVkIGhpZ2gtZW50cm9weSBj
dWJpYyBhbGxveTwvdGl0bGU+PHNlY29uZGFyeS10aXRsZT5TY3JpcHRhIE1hdGVyaWFsaWE8L3Nl
Y29uZGFyeS10aXRsZT48L3RpdGxlcz48cGVyaW9kaWNhbD48ZnVsbC10aXRsZT5TY3JpcHRhIE1h
dGVyaWFsaWE8L2Z1bGwtdGl0bGU+PC9wZXJpb2RpY2FsPjxwYWdlcz4xMTM4OTU8L3BhZ2VzPjx2
b2x1bWU+MjAwPC92b2x1bWU+PGtleXdvcmRzPjxrZXl3b3JkPkhFQTwva2V5d29yZD48a2V5d29y
ZD5Dcm9zcy1zbGlwPC9rZXl3b3JkPjxrZXl3b3JkPlJlZmVjdG9yeSBhbGxveTwva2V5d29yZD48
a2V5d29yZD5EZWZvcm1hdGlvbjwva2V5d29yZD48a2V5d29yZD5Dcml0aWNhbCByZXNvbHZlZCBz
aGVhciBzdHJlc3M8L2tleXdvcmQ+PC9rZXl3b3Jkcz48ZGF0ZXM+PHllYXI+MjAyMTwveWVhcj48
cHViLWRhdGVzPjxkYXRlPjIwMjEvMDcvMTUvPC9kYXRlPjwvcHViLWRhdGVzPjwvZGF0ZXM+PGlz
Ym4+MTM1OS02NDYyPC9pc2JuPjx1cmxzPjxyZWxhdGVkLXVybHM+PHVybD5odHRwczovL3d3dy5z
Y2llbmNlZGlyZWN0LmNvbS9zY2llbmNlL2FydGljbGUvcGlpL1MxMzU5NjQ2MjIxMDAxNzU1PC91
cmw+PC9yZWxhdGVkLXVybHM+PC91cmxzPjxlbGVjdHJvbmljLXJlc291cmNlLW51bT5odHRwczov
L2RvaS5vcmcvMTAuMTAxNi9qLnNjcmlwdGFtYXQuMjAyMS4xMTM4OTU8L2VsZWN0cm9uaWMtcmVz
b3VyY2UtbnVtPjwvcmVjb3JkPjwvQ2l0ZT48L0VuZE5vdGU+
</w:fldData>
        </w:fldChar>
      </w:r>
      <w:r>
        <w:rPr>
          <w:rFonts w:ascii="Times New Roman" w:eastAsia="宋体" w:hAnsi="Times New Roman" w:cs="Times New Roman"/>
          <w:color w:val="EE0000"/>
          <w:sz w:val="24"/>
          <w:szCs w:val="24"/>
        </w:rPr>
        <w:instrText xml:space="preserve"> ADDIN EN.CITE.DATA </w:instrText>
      </w:r>
      <w:r>
        <w:rPr>
          <w:rFonts w:ascii="Times New Roman" w:eastAsia="宋体" w:hAnsi="Times New Roman" w:cs="Times New Roman"/>
          <w:color w:val="EE0000"/>
          <w:sz w:val="24"/>
          <w:szCs w:val="24"/>
        </w:rPr>
      </w:r>
      <w:r>
        <w:rPr>
          <w:rFonts w:ascii="Times New Roman" w:eastAsia="宋体" w:hAnsi="Times New Roman" w:cs="Times New Roman"/>
          <w:color w:val="EE0000"/>
          <w:sz w:val="24"/>
          <w:szCs w:val="24"/>
        </w:rPr>
        <w:fldChar w:fldCharType="end"/>
      </w:r>
      <w:r w:rsidRPr="007B3DBB">
        <w:rPr>
          <w:rFonts w:ascii="Times New Roman" w:eastAsia="宋体" w:hAnsi="Times New Roman" w:cs="Times New Roman"/>
          <w:color w:val="EE0000"/>
          <w:sz w:val="24"/>
          <w:szCs w:val="24"/>
        </w:rPr>
      </w:r>
      <w:r w:rsidRPr="007B3DBB">
        <w:rPr>
          <w:rFonts w:ascii="Times New Roman" w:eastAsia="宋体" w:hAnsi="Times New Roman" w:cs="Times New Roman"/>
          <w:color w:val="EE0000"/>
          <w:sz w:val="24"/>
          <w:szCs w:val="24"/>
        </w:rPr>
        <w:fldChar w:fldCharType="separate"/>
      </w:r>
      <w:r w:rsidRPr="00044A52">
        <w:rPr>
          <w:rFonts w:ascii="Times New Roman" w:eastAsia="宋体" w:hAnsi="Times New Roman" w:cs="Times New Roman"/>
          <w:noProof/>
          <w:color w:val="EE0000"/>
          <w:sz w:val="24"/>
          <w:szCs w:val="24"/>
          <w:vertAlign w:val="superscript"/>
        </w:rPr>
        <w:t>106,107</w:t>
      </w:r>
      <w:r w:rsidRPr="007B3DBB">
        <w:rPr>
          <w:rFonts w:ascii="Times New Roman" w:eastAsia="宋体" w:hAnsi="Times New Roman" w:cs="Times New Roman"/>
          <w:color w:val="EE0000"/>
          <w:sz w:val="24"/>
          <w:szCs w:val="24"/>
        </w:rPr>
        <w:fldChar w:fldCharType="end"/>
      </w:r>
      <w:r>
        <w:rPr>
          <w:rFonts w:ascii="Times New Roman" w:eastAsia="宋体" w:hAnsi="Times New Roman" w:cs="Times New Roman" w:hint="eastAsia"/>
          <w:sz w:val="24"/>
          <w:szCs w:val="24"/>
        </w:rPr>
        <w:t>, as proved by the dominant straight traces of the grains (</w:t>
      </w:r>
      <w:r w:rsidR="00FA702E">
        <w:rPr>
          <w:rFonts w:ascii="Times New Roman" w:eastAsia="宋体" w:hAnsi="Times New Roman" w:cs="Times New Roman" w:hint="eastAsia"/>
          <w:color w:val="0000FF"/>
          <w:sz w:val="24"/>
          <w:szCs w:val="24"/>
        </w:rPr>
        <w:t>Extended Data Fig. 2</w:t>
      </w:r>
      <w:r w:rsidRPr="00855B94">
        <w:rPr>
          <w:rFonts w:ascii="Times New Roman" w:eastAsia="宋体" w:hAnsi="Times New Roman" w:cs="Times New Roman" w:hint="eastAsia"/>
          <w:color w:val="0000FF"/>
          <w:sz w:val="24"/>
          <w:szCs w:val="24"/>
        </w:rPr>
        <w:t>f</w:t>
      </w:r>
      <w:r>
        <w:rPr>
          <w:rFonts w:ascii="Times New Roman" w:eastAsia="宋体" w:hAnsi="Times New Roman" w:cs="Times New Roman" w:hint="eastAsia"/>
          <w:sz w:val="24"/>
          <w:szCs w:val="24"/>
        </w:rPr>
        <w:t>).</w:t>
      </w:r>
    </w:p>
    <w:p w14:paraId="282E3EC7" w14:textId="0E69DF3D" w:rsidR="00F936A1" w:rsidRPr="00502DE7" w:rsidRDefault="00044A52" w:rsidP="00502DE7">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hint="eastAsia"/>
          <w:sz w:val="24"/>
          <w:szCs w:val="24"/>
        </w:rPr>
        <w:t>However, the mesoscopic slip planes still have large deviations from MRSSP. The maximum Schmid factor (</w:t>
      </w:r>
      <w:r w:rsidRPr="00315B2A">
        <w:rPr>
          <w:rFonts w:ascii="Times New Roman" w:eastAsia="宋体" w:hAnsi="Times New Roman" w:cs="Times New Roman" w:hint="eastAsia"/>
          <w:i/>
          <w:iCs/>
          <w:sz w:val="24"/>
          <w:szCs w:val="24"/>
        </w:rPr>
        <w:t>SF</w:t>
      </w:r>
      <w:r>
        <w:rPr>
          <w:rFonts w:ascii="Times New Roman" w:eastAsia="宋体" w:hAnsi="Times New Roman" w:cs="Times New Roman" w:hint="eastAsia"/>
          <w:sz w:val="24"/>
          <w:szCs w:val="24"/>
        </w:rPr>
        <w:t xml:space="preserve">) for {110} slip of G1 was lower than {112} or {123} slip </w:t>
      </w:r>
      <w:r>
        <w:rPr>
          <w:rFonts w:ascii="Times New Roman" w:eastAsia="宋体" w:hAnsi="Times New Roman" w:cs="Times New Roman" w:hint="eastAsia"/>
          <w:sz w:val="24"/>
          <w:szCs w:val="24"/>
        </w:rPr>
        <w:lastRenderedPageBreak/>
        <w:t>(</w:t>
      </w:r>
      <w:r w:rsidR="00FA702E">
        <w:rPr>
          <w:rFonts w:ascii="Times New Roman" w:eastAsia="宋体" w:hAnsi="Times New Roman" w:cs="Times New Roman" w:hint="eastAsia"/>
          <w:color w:val="0000FF"/>
          <w:sz w:val="24"/>
          <w:szCs w:val="24"/>
        </w:rPr>
        <w:t>Extended Data Figs. 2</w:t>
      </w:r>
      <w:r w:rsidRPr="00B0563B">
        <w:rPr>
          <w:rFonts w:ascii="Times New Roman" w:eastAsia="宋体" w:hAnsi="Times New Roman" w:cs="Times New Roman" w:hint="eastAsia"/>
          <w:color w:val="0000FF"/>
          <w:sz w:val="24"/>
          <w:szCs w:val="24"/>
        </w:rPr>
        <w:t>g-j</w:t>
      </w:r>
      <w:r>
        <w:rPr>
          <w:rFonts w:ascii="Times New Roman" w:eastAsia="宋体" w:hAnsi="Times New Roman" w:cs="Times New Roman" w:hint="eastAsia"/>
          <w:sz w:val="24"/>
          <w:szCs w:val="24"/>
        </w:rPr>
        <w:t>), but G1 was experimentally observed to be rich in {110} slip (</w:t>
      </w:r>
      <w:r w:rsidR="00FA702E">
        <w:rPr>
          <w:rFonts w:ascii="Times New Roman" w:eastAsia="宋体" w:hAnsi="Times New Roman" w:cs="Times New Roman" w:hint="eastAsia"/>
          <w:color w:val="0000FF"/>
          <w:sz w:val="24"/>
          <w:szCs w:val="24"/>
        </w:rPr>
        <w:t>Extended Data Fig. 2</w:t>
      </w:r>
      <w:r w:rsidRPr="007F0B37">
        <w:rPr>
          <w:rFonts w:ascii="Times New Roman" w:eastAsia="宋体" w:hAnsi="Times New Roman" w:cs="Times New Roman" w:hint="eastAsia"/>
          <w:color w:val="0000FF"/>
          <w:sz w:val="24"/>
          <w:szCs w:val="24"/>
        </w:rPr>
        <w:t>f</w:t>
      </w:r>
      <w:r>
        <w:rPr>
          <w:rFonts w:ascii="Times New Roman" w:eastAsia="宋体" w:hAnsi="Times New Roman" w:cs="Times New Roman" w:hint="eastAsia"/>
          <w:sz w:val="24"/>
          <w:szCs w:val="24"/>
        </w:rPr>
        <w:t>). Similar phenomenon applied to G4, G6 and G9 (</w:t>
      </w:r>
      <w:r w:rsidR="00FA702E">
        <w:rPr>
          <w:rFonts w:ascii="Times New Roman" w:eastAsia="宋体" w:hAnsi="Times New Roman" w:cs="Times New Roman" w:hint="eastAsia"/>
          <w:color w:val="0000FF"/>
          <w:sz w:val="24"/>
          <w:szCs w:val="24"/>
        </w:rPr>
        <w:t>Extended Data Figs. 2</w:t>
      </w:r>
      <w:r w:rsidRPr="007F0B37">
        <w:rPr>
          <w:rFonts w:ascii="Times New Roman" w:eastAsia="宋体" w:hAnsi="Times New Roman" w:cs="Times New Roman" w:hint="eastAsia"/>
          <w:color w:val="0000FF"/>
          <w:sz w:val="24"/>
          <w:szCs w:val="24"/>
        </w:rPr>
        <w:t>f-j</w:t>
      </w:r>
      <w:r>
        <w:rPr>
          <w:rFonts w:ascii="Times New Roman" w:eastAsia="宋体" w:hAnsi="Times New Roman" w:cs="Times New Roman" w:hint="eastAsia"/>
          <w:sz w:val="24"/>
          <w:szCs w:val="24"/>
        </w:rPr>
        <w:t xml:space="preserve">). A large proportion of the activated slip systems of all the selected grains were not the slip system with maximum </w:t>
      </w:r>
      <w:r w:rsidRPr="00D22FFF">
        <w:rPr>
          <w:rFonts w:ascii="Times New Roman" w:eastAsia="宋体" w:hAnsi="Times New Roman" w:cs="Times New Roman" w:hint="eastAsia"/>
          <w:i/>
          <w:iCs/>
          <w:sz w:val="24"/>
          <w:szCs w:val="24"/>
        </w:rPr>
        <w:t>SF</w:t>
      </w:r>
      <w:r>
        <w:rPr>
          <w:rFonts w:ascii="Times New Roman" w:eastAsia="宋体" w:hAnsi="Times New Roman" w:cs="Times New Roman" w:hint="eastAsia"/>
          <w:sz w:val="24"/>
          <w:szCs w:val="24"/>
        </w:rPr>
        <w:t xml:space="preserve"> within all potential {110}, {112} and {123} slip systems, even not the maximum within the same slip plane family (</w:t>
      </w:r>
      <w:r w:rsidRPr="007163E5">
        <w:rPr>
          <w:rFonts w:ascii="Times New Roman" w:eastAsia="宋体" w:hAnsi="Times New Roman" w:cs="Times New Roman" w:hint="eastAsia"/>
          <w:color w:val="0000FF"/>
          <w:sz w:val="24"/>
          <w:szCs w:val="24"/>
        </w:rPr>
        <w:t>Table S3</w:t>
      </w:r>
      <w:r>
        <w:rPr>
          <w:rFonts w:ascii="Times New Roman" w:eastAsia="宋体" w:hAnsi="Times New Roman" w:cs="Times New Roman" w:hint="eastAsia"/>
          <w:sz w:val="24"/>
          <w:szCs w:val="24"/>
        </w:rPr>
        <w:t>), which is commonly seen in the deformation of other BCC metals and RCCAs</w:t>
      </w:r>
      <w:r w:rsidRPr="00D34B5C">
        <w:rPr>
          <w:rFonts w:ascii="Times New Roman" w:eastAsia="宋体" w:hAnsi="Times New Roman" w:cs="Times New Roman"/>
          <w:color w:val="EE0000"/>
          <w:sz w:val="24"/>
          <w:szCs w:val="24"/>
        </w:rPr>
        <w:fldChar w:fldCharType="begin">
          <w:fldData xml:space="preserve">PEVuZE5vdGU+PENpdGU+PEF1dGhvcj5CaWVsZXI8L0F1dGhvcj48WWVhcj4yMDE0PC9ZZWFyPjxS
ZWNOdW0+Nzc8L1JlY051bT48RGlzcGxheVRleHQ+PHN0eWxlIGZhY2U9InN1cGVyc2NyaXB0Ij44
OSwxMDg8L3N0eWxlPjwvRGlzcGxheVRleHQ+PHJlY29yZD48cmVjLW51bWJlcj43NzwvcmVjLW51
bWJlcj48Zm9yZWlnbi1rZXlzPjxrZXkgYXBwPSJFTiIgZGItaWQ9ImF3cHZ6OTUwYjl2ZTA0ZXpy
ZTV4ZjJ3bHN4ZnZycjl6ZHhyYSIgdGltZXN0YW1wPSIxNzExMzA0OTY4Ij43Nzwva2V5PjwvZm9y
ZWlnbi1rZXlzPjxyZWYtdHlwZSBuYW1lPSJKb3VybmFsIEFydGljbGUiPjE3PC9yZWYtdHlwZT48
Y29udHJpYnV0b3JzPjxhdXRob3JzPjxhdXRob3I+QmllbGVyLCBULiBSLjwvYXV0aG9yPjxhdXRo
b3I+RWlzZW5sb2hyLCBQLjwvYXV0aG9yPjxhdXRob3I+WmhhbmcsIEMuPC9hdXRob3I+PGF1dGhv
cj5QaHVrYW4sIEguIEouPC9hdXRob3I+PGF1dGhvcj5DcmltcCwgTS4gQS48L2F1dGhvcj48L2F1
dGhvcnM+PC9jb250cmlidXRvcnM+PHRpdGxlcz48dGl0bGU+R3JhaW4gYm91bmRhcmllcyBhbmQg
aW50ZXJmYWNlcyBpbiBzbGlwIHRyYW5zZmVyPC90aXRsZT48c2Vjb25kYXJ5LXRpdGxlPkN1cnJl
bnQgT3BpbmlvbiBpbiBTb2xpZCBTdGF0ZSBhbmQgTWF0ZXJpYWxzIFNjaWVuY2U8L3NlY29uZGFy
eS10aXRsZT48L3RpdGxlcz48cGVyaW9kaWNhbD48ZnVsbC10aXRsZT5DdXJyZW50IE9waW5pb24g
aW4gU29saWQgU3RhdGUgYW5kIE1hdGVyaWFscyBTY2llbmNlPC9mdWxsLXRpdGxlPjwvcGVyaW9k
aWNhbD48cGFnZXM+MjEyLTIyNjwvcGFnZXM+PHZvbHVtZT4xODwvdm9sdW1lPjxudW1iZXI+NDwv
bnVtYmVyPjxzZWN0aW9uPjIxMjwvc2VjdGlvbj48ZGF0ZXM+PHllYXI+MjAxNDwveWVhcj48L2Rh
dGVzPjxpc2JuPjEzNTkwMjg2PC9pc2JuPjx1cmxzPjwvdXJscz48ZWxlY3Ryb25pYy1yZXNvdXJj
ZS1udW0+MTAuMTAxNi9qLmNvc3Ntcy4yMDE0LjA1LjAwMzwvZWxlY3Ryb25pYy1yZXNvdXJjZS1u
dW0+PC9yZWNvcmQ+PC9DaXRlPjxDaXRlPjxBdXRob3I+TGk8L0F1dGhvcj48WWVhcj4yMDI1PC9Z
ZWFyPjxSZWNOdW0+MzEyPC9SZWNOdW0+PHJlY29yZD48cmVjLW51bWJlcj4zMTI8L3JlYy1udW1i
ZXI+PGZvcmVpZ24ta2V5cz48a2V5IGFwcD0iRU4iIGRiLWlkPSJhd3B2ejk1MGI5dmUwNGV6cmU1
eGYyd2xzeGZ2cnI5emR4cmEiIHRpbWVzdGFtcD0iMTc1MTczMTY1MiI+MzEyPC9rZXk+PC9mb3Jl
aWduLWtleXM+PHJlZi10eXBlIG5hbWU9IkpvdXJuYWwgQXJ0aWNsZSI+MTc8L3JlZi10eXBlPjxj
b250cmlidXRvcnM+PGF1dGhvcnM+PGF1dGhvcj5MaSwgWmhpd2VuPC9hdXRob3I+PGF1dGhvcj5T
dSwgQmFveGlhbjwvYXV0aG9yPjxhdXRob3I+TGl1LCBDaGVuPC9hdXRob3I+PGF1dGhvcj5MaSwg
WmhlPC9hdXRob3I+PGF1dGhvcj5aaGFuZywgUWluZ2RhPC9hdXRob3I+PGF1dGhvcj5KaWFuZywg
Wmhhb3FpPC9hdXRob3I+PGF1dGhvcj5XYW5nLCBCaW5iaW48L2F1dGhvcj48YXV0aG9yPkNoZW4s
IFJ1aXJ1bjwvYXV0aG9yPjxhdXRob3I+V2FuZywgTGlhbmc8L2F1dGhvcj48YXV0aG9yPlN1LCBZ
YW5xaW5nPC9hdXRob3I+PC9hdXRob3JzPjwvY29udHJpYnV0b3JzPjx0aXRsZXM+PHRpdGxlPkRp
c2xvY2F0aW9uIGJlaGF2aW9yIGFuZCBzbGlwIHBsYW5lIHByZWZlcmVuY2VzIGluIHJlZnJhY3Rv
cnkgbXVsdGktcHJpbmNpcGFsIGVsZW1lbnQgYWxsb3lzOiBJbnNpZ2h0cyBpbnRvIHN0cmVuZ3Ro
LWR1Y3RpbGl0eSB0cmFkZS1vZmZzPC90aXRsZT48c2Vjb25kYXJ5LXRpdGxlPkpvdXJuYWwgb2Yg
TWF0ZXJpYWxzIFNjaWVuY2UgJmFtcDsgVGVjaG5vbG9neTwvc2Vjb25kYXJ5LXRpdGxlPjwvdGl0
bGVzPjxwZXJpb2RpY2FsPjxmdWxsLXRpdGxlPkpvdXJuYWwgb2YgTWF0ZXJpYWxzIFNjaWVuY2Ug
JmFtcDsgVGVjaG5vbG9neTwvZnVsbC10aXRsZT48L3BlcmlvZGljYWw+PGtleXdvcmRzPjxrZXl3
b3JkPlJlZnJhY3RvcnkgbXVsdGktcHJpbmNpcGFsIGVsZW1lbnQgYWxsb3lzPC9rZXl3b3JkPjxr
ZXl3b3JkPkRlZm9ybWF0aW9uIG1lY2hhbmlzbXM8L2tleXdvcmQ+PGtleXdvcmQ+RGlzbG9jYXRp
b24gYmVoYXZpb3JzPC9rZXl3b3JkPjxrZXl3b3JkPlNsaXAgcGxhbmUgcHJlZmVyZW5jZTwva2V5
d29yZD48L2tleXdvcmRzPjxkYXRlcz48eWVhcj4yMDI1PC95ZWFyPjxwdWItZGF0ZXM+PGRhdGU+
MjAyNS8wNy8wMS88L2RhdGU+PC9wdWItZGF0ZXM+PC9kYXRlcz48aXNibj4xMDA1LTAzMDI8L2lz
Ym4+PHVybHM+PHJlbGF0ZWQtdXJscz48dXJsPmh0dHBzOi8vd3d3LnNjaWVuY2VkaXJlY3QuY29t
L3NjaWVuY2UvYXJ0aWNsZS9waWkvUzEwMDUwMzAyMjUwMDY3OTY8L3VybD48L3JlbGF0ZWQtdXJs
cz48L3VybHM+PGVsZWN0cm9uaWMtcmVzb3VyY2UtbnVtPmh0dHBzOi8vZG9pLm9yZy8xMC4xMDE2
L2ouam1zdC4yMDI1LjA1LjA1MjwvZWxlY3Ryb25pYy1yZXNvdXJjZS1udW0+PC9yZWNvcmQ+PC9D
aXRlPjwvRW5kTm90ZT5=
</w:fldData>
        </w:fldChar>
      </w:r>
      <w:r>
        <w:rPr>
          <w:rFonts w:ascii="Times New Roman" w:eastAsia="宋体" w:hAnsi="Times New Roman" w:cs="Times New Roman"/>
          <w:color w:val="EE0000"/>
          <w:sz w:val="24"/>
          <w:szCs w:val="24"/>
        </w:rPr>
        <w:instrText xml:space="preserve"> ADDIN EN.CITE </w:instrText>
      </w:r>
      <w:r>
        <w:rPr>
          <w:rFonts w:ascii="Times New Roman" w:eastAsia="宋体" w:hAnsi="Times New Roman" w:cs="Times New Roman"/>
          <w:color w:val="EE0000"/>
          <w:sz w:val="24"/>
          <w:szCs w:val="24"/>
        </w:rPr>
        <w:fldChar w:fldCharType="begin">
          <w:fldData xml:space="preserve">PEVuZE5vdGU+PENpdGU+PEF1dGhvcj5CaWVsZXI8L0F1dGhvcj48WWVhcj4yMDE0PC9ZZWFyPjxS
ZWNOdW0+Nzc8L1JlY051bT48RGlzcGxheVRleHQ+PHN0eWxlIGZhY2U9InN1cGVyc2NyaXB0Ij44
OSwxMDg8L3N0eWxlPjwvRGlzcGxheVRleHQ+PHJlY29yZD48cmVjLW51bWJlcj43NzwvcmVjLW51
bWJlcj48Zm9yZWlnbi1rZXlzPjxrZXkgYXBwPSJFTiIgZGItaWQ9ImF3cHZ6OTUwYjl2ZTA0ZXpy
ZTV4ZjJ3bHN4ZnZycjl6ZHhyYSIgdGltZXN0YW1wPSIxNzExMzA0OTY4Ij43Nzwva2V5PjwvZm9y
ZWlnbi1rZXlzPjxyZWYtdHlwZSBuYW1lPSJKb3VybmFsIEFydGljbGUiPjE3PC9yZWYtdHlwZT48
Y29udHJpYnV0b3JzPjxhdXRob3JzPjxhdXRob3I+QmllbGVyLCBULiBSLjwvYXV0aG9yPjxhdXRo
b3I+RWlzZW5sb2hyLCBQLjwvYXV0aG9yPjxhdXRob3I+WmhhbmcsIEMuPC9hdXRob3I+PGF1dGhv
cj5QaHVrYW4sIEguIEouPC9hdXRob3I+PGF1dGhvcj5DcmltcCwgTS4gQS48L2F1dGhvcj48L2F1
dGhvcnM+PC9jb250cmlidXRvcnM+PHRpdGxlcz48dGl0bGU+R3JhaW4gYm91bmRhcmllcyBhbmQg
aW50ZXJmYWNlcyBpbiBzbGlwIHRyYW5zZmVyPC90aXRsZT48c2Vjb25kYXJ5LXRpdGxlPkN1cnJl
bnQgT3BpbmlvbiBpbiBTb2xpZCBTdGF0ZSBhbmQgTWF0ZXJpYWxzIFNjaWVuY2U8L3NlY29uZGFy
eS10aXRsZT48L3RpdGxlcz48cGVyaW9kaWNhbD48ZnVsbC10aXRsZT5DdXJyZW50IE9waW5pb24g
aW4gU29saWQgU3RhdGUgYW5kIE1hdGVyaWFscyBTY2llbmNlPC9mdWxsLXRpdGxlPjwvcGVyaW9k
aWNhbD48cGFnZXM+MjEyLTIyNjwvcGFnZXM+PHZvbHVtZT4xODwvdm9sdW1lPjxudW1iZXI+NDwv
bnVtYmVyPjxzZWN0aW9uPjIxMjwvc2VjdGlvbj48ZGF0ZXM+PHllYXI+MjAxNDwveWVhcj48L2Rh
dGVzPjxpc2JuPjEzNTkwMjg2PC9pc2JuPjx1cmxzPjwvdXJscz48ZWxlY3Ryb25pYy1yZXNvdXJj
ZS1udW0+MTAuMTAxNi9qLmNvc3Ntcy4yMDE0LjA1LjAwMzwvZWxlY3Ryb25pYy1yZXNvdXJjZS1u
dW0+PC9yZWNvcmQ+PC9DaXRlPjxDaXRlPjxBdXRob3I+TGk8L0F1dGhvcj48WWVhcj4yMDI1PC9Z
ZWFyPjxSZWNOdW0+MzEyPC9SZWNOdW0+PHJlY29yZD48cmVjLW51bWJlcj4zMTI8L3JlYy1udW1i
ZXI+PGZvcmVpZ24ta2V5cz48a2V5IGFwcD0iRU4iIGRiLWlkPSJhd3B2ejk1MGI5dmUwNGV6cmU1
eGYyd2xzeGZ2cnI5emR4cmEiIHRpbWVzdGFtcD0iMTc1MTczMTY1MiI+MzEyPC9rZXk+PC9mb3Jl
aWduLWtleXM+PHJlZi10eXBlIG5hbWU9IkpvdXJuYWwgQXJ0aWNsZSI+MTc8L3JlZi10eXBlPjxj
b250cmlidXRvcnM+PGF1dGhvcnM+PGF1dGhvcj5MaSwgWmhpd2VuPC9hdXRob3I+PGF1dGhvcj5T
dSwgQmFveGlhbjwvYXV0aG9yPjxhdXRob3I+TGl1LCBDaGVuPC9hdXRob3I+PGF1dGhvcj5MaSwg
WmhlPC9hdXRob3I+PGF1dGhvcj5aaGFuZywgUWluZ2RhPC9hdXRob3I+PGF1dGhvcj5KaWFuZywg
Wmhhb3FpPC9hdXRob3I+PGF1dGhvcj5XYW5nLCBCaW5iaW48L2F1dGhvcj48YXV0aG9yPkNoZW4s
IFJ1aXJ1bjwvYXV0aG9yPjxhdXRob3I+V2FuZywgTGlhbmc8L2F1dGhvcj48YXV0aG9yPlN1LCBZ
YW5xaW5nPC9hdXRob3I+PC9hdXRob3JzPjwvY29udHJpYnV0b3JzPjx0aXRsZXM+PHRpdGxlPkRp
c2xvY2F0aW9uIGJlaGF2aW9yIGFuZCBzbGlwIHBsYW5lIHByZWZlcmVuY2VzIGluIHJlZnJhY3Rv
cnkgbXVsdGktcHJpbmNpcGFsIGVsZW1lbnQgYWxsb3lzOiBJbnNpZ2h0cyBpbnRvIHN0cmVuZ3Ro
LWR1Y3RpbGl0eSB0cmFkZS1vZmZzPC90aXRsZT48c2Vjb25kYXJ5LXRpdGxlPkpvdXJuYWwgb2Yg
TWF0ZXJpYWxzIFNjaWVuY2UgJmFtcDsgVGVjaG5vbG9neTwvc2Vjb25kYXJ5LXRpdGxlPjwvdGl0
bGVzPjxwZXJpb2RpY2FsPjxmdWxsLXRpdGxlPkpvdXJuYWwgb2YgTWF0ZXJpYWxzIFNjaWVuY2Ug
JmFtcDsgVGVjaG5vbG9neTwvZnVsbC10aXRsZT48L3BlcmlvZGljYWw+PGtleXdvcmRzPjxrZXl3
b3JkPlJlZnJhY3RvcnkgbXVsdGktcHJpbmNpcGFsIGVsZW1lbnQgYWxsb3lzPC9rZXl3b3JkPjxr
ZXl3b3JkPkRlZm9ybWF0aW9uIG1lY2hhbmlzbXM8L2tleXdvcmQ+PGtleXdvcmQ+RGlzbG9jYXRp
b24gYmVoYXZpb3JzPC9rZXl3b3JkPjxrZXl3b3JkPlNsaXAgcGxhbmUgcHJlZmVyZW5jZTwva2V5
d29yZD48L2tleXdvcmRzPjxkYXRlcz48eWVhcj4yMDI1PC95ZWFyPjxwdWItZGF0ZXM+PGRhdGU+
MjAyNS8wNy8wMS88L2RhdGU+PC9wdWItZGF0ZXM+PC9kYXRlcz48aXNibj4xMDA1LTAzMDI8L2lz
Ym4+PHVybHM+PHJlbGF0ZWQtdXJscz48dXJsPmh0dHBzOi8vd3d3LnNjaWVuY2VkaXJlY3QuY29t
L3NjaWVuY2UvYXJ0aWNsZS9waWkvUzEwMDUwMzAyMjUwMDY3OTY8L3VybD48L3JlbGF0ZWQtdXJs
cz48L3VybHM+PGVsZWN0cm9uaWMtcmVzb3VyY2UtbnVtPmh0dHBzOi8vZG9pLm9yZy8xMC4xMDE2
L2ouam1zdC4yMDI1LjA1LjA1MjwvZWxlY3Ryb25pYy1yZXNvdXJjZS1udW0+PC9yZWNvcmQ+PC9D
aXRlPjwvRW5kTm90ZT5=
</w:fldData>
        </w:fldChar>
      </w:r>
      <w:r>
        <w:rPr>
          <w:rFonts w:ascii="Times New Roman" w:eastAsia="宋体" w:hAnsi="Times New Roman" w:cs="Times New Roman"/>
          <w:color w:val="EE0000"/>
          <w:sz w:val="24"/>
          <w:szCs w:val="24"/>
        </w:rPr>
        <w:instrText xml:space="preserve"> ADDIN EN.CITE.DATA </w:instrText>
      </w:r>
      <w:r>
        <w:rPr>
          <w:rFonts w:ascii="Times New Roman" w:eastAsia="宋体" w:hAnsi="Times New Roman" w:cs="Times New Roman"/>
          <w:color w:val="EE0000"/>
          <w:sz w:val="24"/>
          <w:szCs w:val="24"/>
        </w:rPr>
      </w:r>
      <w:r>
        <w:rPr>
          <w:rFonts w:ascii="Times New Roman" w:eastAsia="宋体" w:hAnsi="Times New Roman" w:cs="Times New Roman"/>
          <w:color w:val="EE0000"/>
          <w:sz w:val="24"/>
          <w:szCs w:val="24"/>
        </w:rPr>
        <w:fldChar w:fldCharType="end"/>
      </w:r>
      <w:r w:rsidRPr="00D34B5C">
        <w:rPr>
          <w:rFonts w:ascii="Times New Roman" w:eastAsia="宋体" w:hAnsi="Times New Roman" w:cs="Times New Roman"/>
          <w:color w:val="EE0000"/>
          <w:sz w:val="24"/>
          <w:szCs w:val="24"/>
        </w:rPr>
      </w:r>
      <w:r w:rsidRPr="00D34B5C">
        <w:rPr>
          <w:rFonts w:ascii="Times New Roman" w:eastAsia="宋体" w:hAnsi="Times New Roman" w:cs="Times New Roman"/>
          <w:color w:val="EE0000"/>
          <w:sz w:val="24"/>
          <w:szCs w:val="24"/>
        </w:rPr>
        <w:fldChar w:fldCharType="separate"/>
      </w:r>
      <w:r w:rsidRPr="00044A52">
        <w:rPr>
          <w:rFonts w:ascii="Times New Roman" w:eastAsia="宋体" w:hAnsi="Times New Roman" w:cs="Times New Roman"/>
          <w:noProof/>
          <w:color w:val="EE0000"/>
          <w:sz w:val="24"/>
          <w:szCs w:val="24"/>
          <w:vertAlign w:val="superscript"/>
        </w:rPr>
        <w:t>89,108</w:t>
      </w:r>
      <w:r w:rsidRPr="00D34B5C">
        <w:rPr>
          <w:rFonts w:ascii="Times New Roman" w:eastAsia="宋体" w:hAnsi="Times New Roman" w:cs="Times New Roman"/>
          <w:color w:val="EE0000"/>
          <w:sz w:val="24"/>
          <w:szCs w:val="24"/>
        </w:rPr>
        <w:fldChar w:fldCharType="end"/>
      </w:r>
      <w:r>
        <w:rPr>
          <w:rFonts w:ascii="Times New Roman" w:eastAsia="宋体" w:hAnsi="Times New Roman" w:cs="Times New Roman" w:hint="eastAsia"/>
          <w:sz w:val="24"/>
          <w:szCs w:val="24"/>
        </w:rPr>
        <w:t xml:space="preserve">. This non-Schmid behavior further influences slip transfer across GBs. The geometrical compatibility factor </w:t>
      </w:r>
      <w:r w:rsidRPr="00E31803">
        <w:rPr>
          <w:rFonts w:ascii="Times New Roman" w:eastAsia="宋体" w:hAnsi="Times New Roman" w:cs="Times New Roman" w:hint="eastAsia"/>
          <w:i/>
          <w:iCs/>
          <w:sz w:val="24"/>
          <w:szCs w:val="24"/>
        </w:rPr>
        <w:t>m</w:t>
      </w:r>
      <w:r w:rsidRPr="007B5D35">
        <w:rPr>
          <w:rFonts w:ascii="Times New Roman" w:eastAsia="宋体" w:hAnsi="Times New Roman" w:cs="Times New Roman"/>
          <w:sz w:val="24"/>
          <w:szCs w:val="24"/>
        </w:rPr>
        <w:t>’</w:t>
      </w:r>
      <w:r w:rsidRPr="00E31803">
        <w:rPr>
          <w:rFonts w:ascii="Times New Roman" w:eastAsia="宋体" w:hAnsi="Times New Roman" w:cs="Times New Roman"/>
          <w:color w:val="EE0000"/>
          <w:sz w:val="24"/>
          <w:szCs w:val="24"/>
        </w:rPr>
        <w:fldChar w:fldCharType="begin"/>
      </w:r>
      <w:r>
        <w:rPr>
          <w:rFonts w:ascii="Times New Roman" w:eastAsia="宋体" w:hAnsi="Times New Roman" w:cs="Times New Roman"/>
          <w:color w:val="EE0000"/>
          <w:sz w:val="24"/>
          <w:szCs w:val="24"/>
        </w:rPr>
        <w:instrText xml:space="preserve"> ADDIN EN.CITE &lt;EndNote&gt;&lt;Cite&gt;&lt;Author&gt;Luster&lt;/Author&gt;&lt;Year&gt;1995&lt;/Year&gt;&lt;RecNum&gt;315&lt;/RecNum&gt;&lt;DisplayText&gt;&lt;style face="superscript"&gt;109&lt;/style&gt;&lt;/DisplayText&gt;&lt;record&gt;&lt;rec-number&gt;315&lt;/rec-number&gt;&lt;foreign-keys&gt;&lt;key app="EN" db-id="awpvz950b9ve04ezre5xf2wlsxfvrr9zdxra" timestamp="1751757749"&gt;315&lt;/key&gt;&lt;/foreign-keys&gt;&lt;ref-type name="Journal Article"&gt;17&lt;/ref-type&gt;&lt;contributors&gt;&lt;authors&gt;&lt;author&gt;Luster, J.&lt;/author&gt;&lt;author&gt;Morris, M. A.&lt;/author&gt;&lt;/authors&gt;&lt;/contributors&gt;&lt;titles&gt;&lt;title&gt;Compatibility of deformation in two-phase Ti-Al alloys: Dependence on microstructure and orientation relationships&lt;/title&gt;&lt;secondary-title&gt;Metallurgical and Materials Transactions A&lt;/secondary-title&gt;&lt;/titles&gt;&lt;periodical&gt;&lt;full-title&gt;Metallurgical and Materials Transactions A&lt;/full-title&gt;&lt;/periodical&gt;&lt;pages&gt;1745-1756&lt;/pages&gt;&lt;volume&gt;26&lt;/volume&gt;&lt;number&gt;7&lt;/number&gt;&lt;dates&gt;&lt;year&gt;1995&lt;/year&gt;&lt;pub-dates&gt;&lt;date&gt;1995/07/01&lt;/date&gt;&lt;/pub-dates&gt;&lt;/dates&gt;&lt;isbn&gt;1543-1940&lt;/isbn&gt;&lt;urls&gt;&lt;related-urls&gt;&lt;url&gt;https://doi.org/10.1007/BF02670762&lt;/url&gt;&lt;/related-urls&gt;&lt;/urls&gt;&lt;electronic-resource-num&gt;10.1007/BF02670762&lt;/electronic-resource-num&gt;&lt;/record&gt;&lt;/Cite&gt;&lt;/EndNote&gt;</w:instrText>
      </w:r>
      <w:r w:rsidRPr="00E31803">
        <w:rPr>
          <w:rFonts w:ascii="Times New Roman" w:eastAsia="宋体" w:hAnsi="Times New Roman" w:cs="Times New Roman"/>
          <w:color w:val="EE0000"/>
          <w:sz w:val="24"/>
          <w:szCs w:val="24"/>
        </w:rPr>
        <w:fldChar w:fldCharType="separate"/>
      </w:r>
      <w:r w:rsidRPr="00044A52">
        <w:rPr>
          <w:rFonts w:ascii="Times New Roman" w:eastAsia="宋体" w:hAnsi="Times New Roman" w:cs="Times New Roman"/>
          <w:noProof/>
          <w:color w:val="EE0000"/>
          <w:sz w:val="24"/>
          <w:szCs w:val="24"/>
          <w:vertAlign w:val="superscript"/>
        </w:rPr>
        <w:t>109</w:t>
      </w:r>
      <w:r w:rsidRPr="00E31803">
        <w:rPr>
          <w:rFonts w:ascii="Times New Roman" w:eastAsia="宋体" w:hAnsi="Times New Roman" w:cs="Times New Roman"/>
          <w:color w:val="EE0000"/>
          <w:sz w:val="24"/>
          <w:szCs w:val="24"/>
        </w:rPr>
        <w:fldChar w:fldCharType="end"/>
      </w:r>
      <w:r>
        <w:rPr>
          <w:rFonts w:ascii="Times New Roman" w:eastAsia="宋体" w:hAnsi="Times New Roman" w:cs="Times New Roman" w:hint="eastAsia"/>
          <w:sz w:val="24"/>
          <w:szCs w:val="24"/>
        </w:rPr>
        <w:t xml:space="preserve"> calculated based on activation of slip systems with maximum </w:t>
      </w:r>
      <w:r w:rsidRPr="0028276F">
        <w:rPr>
          <w:rFonts w:ascii="Times New Roman" w:eastAsia="宋体" w:hAnsi="Times New Roman" w:cs="Times New Roman" w:hint="eastAsia"/>
          <w:i/>
          <w:iCs/>
          <w:sz w:val="24"/>
          <w:szCs w:val="24"/>
        </w:rPr>
        <w:t>SF</w:t>
      </w:r>
      <w:r>
        <w:rPr>
          <w:rFonts w:ascii="Times New Roman" w:eastAsia="宋体" w:hAnsi="Times New Roman" w:cs="Times New Roman" w:hint="eastAsia"/>
          <w:sz w:val="24"/>
          <w:szCs w:val="24"/>
        </w:rPr>
        <w:t xml:space="preserve"> was very low for the GB between G8 and G9 (</w:t>
      </w:r>
      <w:r w:rsidR="00FA702E">
        <w:rPr>
          <w:rFonts w:ascii="Times New Roman" w:eastAsia="宋体" w:hAnsi="Times New Roman" w:cs="Times New Roman" w:hint="eastAsia"/>
          <w:color w:val="0000FF"/>
          <w:sz w:val="24"/>
          <w:szCs w:val="24"/>
        </w:rPr>
        <w:t>Extended Data Fig. 2</w:t>
      </w:r>
      <w:r w:rsidRPr="00154E6C">
        <w:rPr>
          <w:rFonts w:ascii="Times New Roman" w:eastAsia="宋体" w:hAnsi="Times New Roman" w:cs="Times New Roman" w:hint="eastAsia"/>
          <w:color w:val="0000FF"/>
          <w:sz w:val="24"/>
          <w:szCs w:val="24"/>
        </w:rPr>
        <w:t>l</w:t>
      </w:r>
      <w:r>
        <w:rPr>
          <w:rFonts w:ascii="Times New Roman" w:eastAsia="宋体" w:hAnsi="Times New Roman" w:cs="Times New Roman" w:hint="eastAsia"/>
          <w:sz w:val="24"/>
          <w:szCs w:val="24"/>
        </w:rPr>
        <w:t>). However, transferred slips was observed in G9 from GB into the interior (</w:t>
      </w:r>
      <w:r w:rsidR="00FA702E">
        <w:rPr>
          <w:rFonts w:ascii="Times New Roman" w:eastAsia="宋体" w:hAnsi="Times New Roman" w:cs="Times New Roman" w:hint="eastAsia"/>
          <w:color w:val="0000FF"/>
          <w:sz w:val="24"/>
          <w:szCs w:val="24"/>
        </w:rPr>
        <w:t>Extended Data Fig. 2</w:t>
      </w:r>
      <w:r w:rsidRPr="007C7654">
        <w:rPr>
          <w:rFonts w:ascii="Times New Roman" w:eastAsia="宋体" w:hAnsi="Times New Roman" w:cs="Times New Roman" w:hint="eastAsia"/>
          <w:color w:val="0000FF"/>
          <w:sz w:val="24"/>
          <w:szCs w:val="24"/>
        </w:rPr>
        <w:t>f</w:t>
      </w:r>
      <w:r>
        <w:rPr>
          <w:rFonts w:ascii="Times New Roman" w:eastAsia="宋体" w:hAnsi="Times New Roman" w:cs="Times New Roman" w:hint="eastAsia"/>
          <w:sz w:val="24"/>
          <w:szCs w:val="24"/>
        </w:rPr>
        <w:t xml:space="preserve">), which is especially abnormal after taking into account the incipient plasticity. </w:t>
      </w:r>
      <w:r w:rsidR="00060ABE">
        <w:rPr>
          <w:rFonts w:ascii="Times New Roman" w:eastAsia="宋体" w:hAnsi="Times New Roman" w:cs="Times New Roman" w:hint="eastAsia"/>
          <w:sz w:val="24"/>
          <w:szCs w:val="24"/>
        </w:rPr>
        <w:t xml:space="preserve">Twinning-antitwinning (T/AT) asymmetry between </w:t>
      </w:r>
      <w:r w:rsidR="00060ABE">
        <w:rPr>
          <w:rFonts w:ascii="Times New Roman" w:eastAsia="宋体" w:hAnsi="Times New Roman" w:cs="Times New Roman"/>
          <w:sz w:val="24"/>
          <w:szCs w:val="24"/>
        </w:rPr>
        <w:t>the</w:t>
      </w:r>
      <w:r w:rsidR="00060ABE">
        <w:rPr>
          <w:rFonts w:ascii="Times New Roman" w:eastAsia="宋体" w:hAnsi="Times New Roman" w:cs="Times New Roman" w:hint="eastAsia"/>
          <w:sz w:val="24"/>
          <w:szCs w:val="24"/>
        </w:rPr>
        <w:t xml:space="preserve"> positive and negative &lt;111&gt; shear directions on {112}</w:t>
      </w:r>
      <w:r w:rsidR="00060ABE" w:rsidRPr="008003E7">
        <w:rPr>
          <w:rFonts w:ascii="Times New Roman" w:eastAsia="宋体" w:hAnsi="Times New Roman" w:cs="Times New Roman" w:hint="eastAsia"/>
          <w:sz w:val="24"/>
          <w:szCs w:val="24"/>
          <w:vertAlign w:val="subscript"/>
        </w:rPr>
        <w:t>BCC</w:t>
      </w:r>
      <w:r w:rsidR="00060ABE" w:rsidRPr="0070323E">
        <w:rPr>
          <w:rFonts w:ascii="Times New Roman" w:eastAsia="宋体" w:hAnsi="Times New Roman" w:cs="Times New Roman"/>
          <w:color w:val="EE0000"/>
          <w:sz w:val="24"/>
          <w:szCs w:val="24"/>
        </w:rPr>
        <w:fldChar w:fldCharType="begin"/>
      </w:r>
      <w:r w:rsidR="00060ABE">
        <w:rPr>
          <w:rFonts w:ascii="Times New Roman" w:eastAsia="宋体" w:hAnsi="Times New Roman" w:cs="Times New Roman"/>
          <w:color w:val="EE0000"/>
          <w:sz w:val="24"/>
          <w:szCs w:val="24"/>
        </w:rPr>
        <w:instrText xml:space="preserve"> ADDIN EN.CITE &lt;EndNote&gt;&lt;Cite&gt;&lt;Author&gt;Duesbery&lt;/Author&gt;&lt;Year&gt;1998&lt;/Year&gt;&lt;RecNum&gt;331&lt;/RecNum&gt;&lt;DisplayText&gt;&lt;style face="superscript"&gt;23&lt;/style&gt;&lt;/DisplayText&gt;&lt;record&gt;&lt;rec-number&gt;331&lt;/rec-number&gt;&lt;foreign-keys&gt;&lt;key app="EN" db-id="awpvz950b9ve04ezre5xf2wlsxfvrr9zdxra" timestamp="1751900051"&gt;331&lt;/key&gt;&lt;/foreign-keys&gt;&lt;ref-type name="Journal Article"&gt;17&lt;/ref-type&gt;&lt;contributors&gt;&lt;authors&gt;&lt;author&gt;Duesbery, M. S.&lt;/author&gt;&lt;author&gt;Vitek, V.&lt;/author&gt;&lt;/authors&gt;&lt;/contributors&gt;&lt;titles&gt;&lt;title&gt;Plastic anisotropy in b.c.c. transition metals&lt;/title&gt;&lt;secondary-title&gt;Acta Materialia&lt;/secondary-title&gt;&lt;/titles&gt;&lt;periodical&gt;&lt;full-title&gt;Acta Materialia&lt;/full-title&gt;&lt;/periodical&gt;&lt;pages&gt;1481-1492&lt;/pages&gt;&lt;volume&gt;46&lt;/volume&gt;&lt;number&gt;5&lt;/number&gt;&lt;dates&gt;&lt;year&gt;1998&lt;/year&gt;&lt;pub-dates&gt;&lt;date&gt;1998/03/02/&lt;/date&gt;&lt;/pub-dates&gt;&lt;/dates&gt;&lt;isbn&gt;1359-6454&lt;/isbn&gt;&lt;urls&gt;&lt;related-urls&gt;&lt;url&gt;https://www.sciencedirect.com/science/article/pii/S1359645497003674&lt;/url&gt;&lt;/related-urls&gt;&lt;/urls&gt;&lt;electronic-resource-num&gt;https://doi.org/10.1016/S1359-6454(97)00367-4&lt;/electronic-resource-num&gt;&lt;/record&gt;&lt;/Cite&gt;&lt;/EndNote&gt;</w:instrText>
      </w:r>
      <w:r w:rsidR="00060ABE" w:rsidRPr="0070323E">
        <w:rPr>
          <w:rFonts w:ascii="Times New Roman" w:eastAsia="宋体" w:hAnsi="Times New Roman" w:cs="Times New Roman"/>
          <w:color w:val="EE0000"/>
          <w:sz w:val="24"/>
          <w:szCs w:val="24"/>
        </w:rPr>
        <w:fldChar w:fldCharType="separate"/>
      </w:r>
      <w:r w:rsidR="00060ABE" w:rsidRPr="00060ABE">
        <w:rPr>
          <w:rFonts w:ascii="Times New Roman" w:eastAsia="宋体" w:hAnsi="Times New Roman" w:cs="Times New Roman"/>
          <w:noProof/>
          <w:color w:val="EE0000"/>
          <w:sz w:val="24"/>
          <w:szCs w:val="24"/>
          <w:vertAlign w:val="superscript"/>
        </w:rPr>
        <w:t>23</w:t>
      </w:r>
      <w:r w:rsidR="00060ABE" w:rsidRPr="0070323E">
        <w:rPr>
          <w:rFonts w:ascii="Times New Roman" w:eastAsia="宋体" w:hAnsi="Times New Roman" w:cs="Times New Roman"/>
          <w:color w:val="EE0000"/>
          <w:sz w:val="24"/>
          <w:szCs w:val="24"/>
        </w:rPr>
        <w:fldChar w:fldCharType="end"/>
      </w:r>
      <w:r w:rsidR="00060ABE">
        <w:rPr>
          <w:rFonts w:ascii="Times New Roman" w:eastAsia="宋体" w:hAnsi="Times New Roman" w:cs="Times New Roman" w:hint="eastAsia"/>
          <w:color w:val="000000" w:themeColor="text1"/>
          <w:sz w:val="24"/>
          <w:szCs w:val="24"/>
        </w:rPr>
        <w:t>, as well as</w:t>
      </w:r>
      <w:r w:rsidR="00060ABE" w:rsidRPr="008003E7">
        <w:rPr>
          <w:rFonts w:ascii="Times New Roman" w:eastAsia="宋体" w:hAnsi="Times New Roman" w:cs="Times New Roman" w:hint="eastAsia"/>
          <w:color w:val="000000" w:themeColor="text1"/>
          <w:sz w:val="24"/>
          <w:szCs w:val="24"/>
        </w:rPr>
        <w:t xml:space="preserve"> th</w:t>
      </w:r>
      <w:r w:rsidR="00060ABE">
        <w:rPr>
          <w:rFonts w:ascii="Times New Roman" w:eastAsia="宋体" w:hAnsi="Times New Roman" w:cs="Times New Roman" w:hint="eastAsia"/>
          <w:sz w:val="24"/>
          <w:szCs w:val="24"/>
        </w:rPr>
        <w:t>e non-glide stress components</w:t>
      </w:r>
      <w:r w:rsidR="00060ABE" w:rsidRPr="0070323E">
        <w:rPr>
          <w:rFonts w:ascii="Times New Roman" w:eastAsia="宋体" w:hAnsi="Times New Roman" w:cs="Times New Roman"/>
          <w:color w:val="EE0000"/>
          <w:sz w:val="24"/>
          <w:szCs w:val="24"/>
        </w:rPr>
        <w:fldChar w:fldCharType="begin"/>
      </w:r>
      <w:r w:rsidR="00060ABE">
        <w:rPr>
          <w:rFonts w:ascii="Times New Roman" w:eastAsia="宋体" w:hAnsi="Times New Roman" w:cs="Times New Roman"/>
          <w:color w:val="EE0000"/>
          <w:sz w:val="24"/>
          <w:szCs w:val="24"/>
        </w:rPr>
        <w:instrText xml:space="preserve"> ADDIN EN.CITE &lt;EndNote&gt;&lt;Cite&gt;&lt;Author&gt;Vitek&lt;/Author&gt;&lt;Year&gt;2001&lt;/Year&gt;&lt;RecNum&gt;335&lt;/RecNum&gt;&lt;DisplayText&gt;&lt;style face="superscript"&gt;110&lt;/style&gt;&lt;/DisplayText&gt;&lt;record&gt;&lt;rec-number&gt;335&lt;/rec-number&gt;&lt;foreign-keys&gt;&lt;key app="EN" db-id="awpvz950b9ve04ezre5xf2wlsxfvrr9zdxra" timestamp="1751913787"&gt;335&lt;/key&gt;&lt;/foreign-keys&gt;&lt;ref-type name="Journal Article"&gt;17&lt;/ref-type&gt;&lt;contributors&gt;&lt;authors&gt;&lt;author&gt;Vitek, K. Ito V.&lt;/author&gt;&lt;/authors&gt;&lt;/contributors&gt;&lt;titles&gt;&lt;title&gt;Atomistic study of non-Schmid effects in the plastic yielding of bcc metals&lt;/title&gt;&lt;secondary-title&gt;Philosophical Magazine A&lt;/secondary-title&gt;&lt;/titles&gt;&lt;periodical&gt;&lt;full-title&gt;Philosophical Magazine A&lt;/full-title&gt;&lt;/periodical&gt;&lt;pages&gt;1387-1407&lt;/pages&gt;&lt;volume&gt;81&lt;/volume&gt;&lt;number&gt;5&lt;/number&gt;&lt;section&gt;1387&lt;/section&gt;&lt;dates&gt;&lt;year&gt;2001&lt;/year&gt;&lt;/dates&gt;&lt;isbn&gt;0141-8610&amp;#xD;1460-6992&lt;/isbn&gt;&lt;urls&gt;&lt;/urls&gt;&lt;electronic-resource-num&gt;10.1080/01418610110033885&lt;/electronic-resource-num&gt;&lt;/record&gt;&lt;/Cite&gt;&lt;/EndNote&gt;</w:instrText>
      </w:r>
      <w:r w:rsidR="00060ABE" w:rsidRPr="0070323E">
        <w:rPr>
          <w:rFonts w:ascii="Times New Roman" w:eastAsia="宋体" w:hAnsi="Times New Roman" w:cs="Times New Roman"/>
          <w:color w:val="EE0000"/>
          <w:sz w:val="24"/>
          <w:szCs w:val="24"/>
        </w:rPr>
        <w:fldChar w:fldCharType="separate"/>
      </w:r>
      <w:r w:rsidR="00060ABE" w:rsidRPr="00060ABE">
        <w:rPr>
          <w:rFonts w:ascii="Times New Roman" w:eastAsia="宋体" w:hAnsi="Times New Roman" w:cs="Times New Roman"/>
          <w:noProof/>
          <w:color w:val="EE0000"/>
          <w:sz w:val="24"/>
          <w:szCs w:val="24"/>
          <w:vertAlign w:val="superscript"/>
        </w:rPr>
        <w:t>110</w:t>
      </w:r>
      <w:r w:rsidR="00060ABE" w:rsidRPr="0070323E">
        <w:rPr>
          <w:rFonts w:ascii="Times New Roman" w:eastAsia="宋体" w:hAnsi="Times New Roman" w:cs="Times New Roman"/>
          <w:color w:val="EE0000"/>
          <w:sz w:val="24"/>
          <w:szCs w:val="24"/>
        </w:rPr>
        <w:fldChar w:fldCharType="end"/>
      </w:r>
      <w:r w:rsidR="00060ABE">
        <w:rPr>
          <w:rFonts w:ascii="Times New Roman" w:eastAsia="宋体" w:hAnsi="Times New Roman" w:cs="Times New Roman" w:hint="eastAsia"/>
          <w:sz w:val="24"/>
          <w:szCs w:val="24"/>
        </w:rPr>
        <w:t xml:space="preserve"> applied perpendicular to {110}, {112}, {123} and all other slip planes on the non-planar BCC screw dislocation cores, lead to variations in local stress tensors and</w:t>
      </w:r>
      <w:r w:rsidR="00060ABE" w:rsidRPr="00A86A56">
        <w:t xml:space="preserve"> </w:t>
      </w:r>
      <w:r w:rsidR="00060ABE" w:rsidRPr="00A86A56">
        <w:rPr>
          <w:rFonts w:ascii="Times New Roman" w:eastAsia="宋体" w:hAnsi="Times New Roman" w:cs="Times New Roman"/>
          <w:sz w:val="24"/>
          <w:szCs w:val="24"/>
        </w:rPr>
        <w:t>Peierls barrier</w:t>
      </w:r>
      <w:r w:rsidR="00060ABE">
        <w:rPr>
          <w:rFonts w:ascii="Times New Roman" w:eastAsia="宋体" w:hAnsi="Times New Roman" w:cs="Times New Roman" w:hint="eastAsia"/>
          <w:sz w:val="24"/>
          <w:szCs w:val="24"/>
        </w:rPr>
        <w:t>s</w:t>
      </w:r>
      <w:r w:rsidR="00060ABE" w:rsidRPr="005A4544">
        <w:rPr>
          <w:rFonts w:ascii="Times New Roman" w:eastAsia="宋体" w:hAnsi="Times New Roman" w:cs="Times New Roman"/>
          <w:color w:val="EE0000"/>
          <w:sz w:val="24"/>
          <w:szCs w:val="24"/>
        </w:rPr>
        <w:fldChar w:fldCharType="begin"/>
      </w:r>
      <w:r w:rsidR="00060ABE">
        <w:rPr>
          <w:rFonts w:ascii="Times New Roman" w:eastAsia="宋体" w:hAnsi="Times New Roman" w:cs="Times New Roman"/>
          <w:color w:val="EE0000"/>
          <w:sz w:val="24"/>
          <w:szCs w:val="24"/>
        </w:rPr>
        <w:instrText xml:space="preserve"> ADDIN EN.CITE &lt;EndNote&gt;&lt;Cite&gt;&lt;Author&gt;Duesbery&lt;/Author&gt;&lt;Year&gt;1998&lt;/Year&gt;&lt;RecNum&gt;331&lt;/RecNum&gt;&lt;DisplayText&gt;&lt;style face="superscript"&gt;23&lt;/style&gt;&lt;/DisplayText&gt;&lt;record&gt;&lt;rec-number&gt;331&lt;/rec-number&gt;&lt;foreign-keys&gt;&lt;key app="EN" db-id="awpvz950b9ve04ezre5xf2wlsxfvrr9zdxra" timestamp="1751900051"&gt;331&lt;/key&gt;&lt;/foreign-keys&gt;&lt;ref-type name="Journal Article"&gt;17&lt;/ref-type&gt;&lt;contributors&gt;&lt;authors&gt;&lt;author&gt;Duesbery, M. S.&lt;/author&gt;&lt;author&gt;Vitek, V.&lt;/author&gt;&lt;/authors&gt;&lt;/contributors&gt;&lt;titles&gt;&lt;title&gt;Plastic anisotropy in b.c.c. transition metals&lt;/title&gt;&lt;secondary-title&gt;Acta Materialia&lt;/secondary-title&gt;&lt;/titles&gt;&lt;periodical&gt;&lt;full-title&gt;Acta Materialia&lt;/full-title&gt;&lt;/periodical&gt;&lt;pages&gt;1481-1492&lt;/pages&gt;&lt;volume&gt;46&lt;/volume&gt;&lt;number&gt;5&lt;/number&gt;&lt;dates&gt;&lt;year&gt;1998&lt;/year&gt;&lt;pub-dates&gt;&lt;date&gt;1998/03/02/&lt;/date&gt;&lt;/pub-dates&gt;&lt;/dates&gt;&lt;isbn&gt;1359-6454&lt;/isbn&gt;&lt;urls&gt;&lt;related-urls&gt;&lt;url&gt;https://www.sciencedirect.com/science/article/pii/S1359645497003674&lt;/url&gt;&lt;/related-urls&gt;&lt;/urls&gt;&lt;electronic-resource-num&gt;https://doi.org/10.1016/S1359-6454(97)00367-4&lt;/electronic-resource-num&gt;&lt;/record&gt;&lt;/Cite&gt;&lt;/EndNote&gt;</w:instrText>
      </w:r>
      <w:r w:rsidR="00060ABE" w:rsidRPr="005A4544">
        <w:rPr>
          <w:rFonts w:ascii="Times New Roman" w:eastAsia="宋体" w:hAnsi="Times New Roman" w:cs="Times New Roman"/>
          <w:color w:val="EE0000"/>
          <w:sz w:val="24"/>
          <w:szCs w:val="24"/>
        </w:rPr>
        <w:fldChar w:fldCharType="separate"/>
      </w:r>
      <w:r w:rsidR="00060ABE" w:rsidRPr="00060ABE">
        <w:rPr>
          <w:rFonts w:ascii="Times New Roman" w:eastAsia="宋体" w:hAnsi="Times New Roman" w:cs="Times New Roman"/>
          <w:noProof/>
          <w:color w:val="EE0000"/>
          <w:sz w:val="24"/>
          <w:szCs w:val="24"/>
          <w:vertAlign w:val="superscript"/>
        </w:rPr>
        <w:t>23</w:t>
      </w:r>
      <w:r w:rsidR="00060ABE" w:rsidRPr="005A4544">
        <w:rPr>
          <w:rFonts w:ascii="Times New Roman" w:eastAsia="宋体" w:hAnsi="Times New Roman" w:cs="Times New Roman"/>
          <w:color w:val="EE0000"/>
          <w:sz w:val="24"/>
          <w:szCs w:val="24"/>
        </w:rPr>
        <w:fldChar w:fldCharType="end"/>
      </w:r>
      <w:r w:rsidR="00060ABE">
        <w:rPr>
          <w:rFonts w:ascii="Times New Roman" w:eastAsia="宋体" w:hAnsi="Times New Roman" w:cs="Times New Roman" w:hint="eastAsia"/>
          <w:sz w:val="24"/>
          <w:szCs w:val="24"/>
        </w:rPr>
        <w:t>, and/or deviated dislocation trajectories</w:t>
      </w:r>
      <w:r w:rsidR="00060ABE" w:rsidRPr="00540301">
        <w:rPr>
          <w:rFonts w:ascii="Times New Roman" w:eastAsia="宋体" w:hAnsi="Times New Roman" w:cs="Times New Roman"/>
          <w:color w:val="EE0000"/>
          <w:sz w:val="24"/>
          <w:szCs w:val="24"/>
        </w:rPr>
        <w:fldChar w:fldCharType="begin"/>
      </w:r>
      <w:r w:rsidR="00060ABE">
        <w:rPr>
          <w:rFonts w:ascii="Times New Roman" w:eastAsia="宋体" w:hAnsi="Times New Roman" w:cs="Times New Roman"/>
          <w:color w:val="EE0000"/>
          <w:sz w:val="24"/>
          <w:szCs w:val="24"/>
        </w:rPr>
        <w:instrText xml:space="preserve"> ADDIN EN.CITE &lt;EndNote&gt;&lt;Cite&gt;&lt;Author&gt;Dezerald&lt;/Author&gt;&lt;Year&gt;2016&lt;/Year&gt;&lt;RecNum&gt;327&lt;/RecNum&gt;&lt;DisplayText&gt;&lt;style face="superscript"&gt;111&lt;/style&gt;&lt;/DisplayText&gt;&lt;record&gt;&lt;rec-number&gt;327&lt;/rec-number&gt;&lt;foreign-keys&gt;&lt;key app="EN" db-id="awpvz950b9ve04ezre5xf2wlsxfvrr9zdxra" timestamp="1751889067"&gt;327&lt;/key&gt;&lt;/foreign-keys&gt;&lt;ref-type name="Journal Article"&gt;17&lt;/ref-type&gt;&lt;contributors&gt;&lt;authors&gt;&lt;author&gt;Dezerald, L.&lt;/author&gt;&lt;author&gt;Rodney, D.&lt;/author&gt;&lt;author&gt;Clouet, E.&lt;/author&gt;&lt;author&gt;Ventelon, L.&lt;/author&gt;&lt;author&gt;Willaime, F.&lt;/author&gt;&lt;/authors&gt;&lt;/contributors&gt;&lt;auth-address&gt;DEN-Service de Recherches de Metallurgie Physique, CEA, Universite Paris-Saclay, F-91191 Gif-sur-Yvette, France.&amp;#xD;Institut Jean Lamour, Universite de Lorraine - CNRS, F-54011 Nancy, France.&amp;#xD;Institut Lumiere Matiere, Universite Lyon 1 - CNRS, F-69622 Villeurbanne, France.&amp;#xD;DEN-Departement des Materiaux pour le Nucleaire, CEA, Universite Paris-Saclay, F-91191 Gif-sur-Yvette, France.&lt;/auth-address&gt;&lt;titles&gt;&lt;title&gt;Plastic anisotropy and dislocation trajectory in BCC metals&lt;/title&gt;&lt;secondary-title&gt;Nat Commun&lt;/secondary-title&gt;&lt;/titles&gt;&lt;periodical&gt;&lt;full-title&gt;Nat Commun&lt;/full-title&gt;&lt;/periodical&gt;&lt;pages&gt;11695&lt;/pages&gt;&lt;volume&gt;7&lt;/volume&gt;&lt;edition&gt;20160525&lt;/edition&gt;&lt;dates&gt;&lt;year&gt;2016&lt;/year&gt;&lt;pub-dates&gt;&lt;date&gt;May 25&lt;/date&gt;&lt;/pub-dates&gt;&lt;/dates&gt;&lt;isbn&gt;2041-1723 (Electronic)&amp;#xD;2041-1723 (Linking)&lt;/isbn&gt;&lt;accession-num&gt;27221965&lt;/accession-num&gt;&lt;urls&gt;&lt;related-urls&gt;&lt;url&gt;https://www.ncbi.nlm.nih.gov/pubmed/27221965&lt;/url&gt;&lt;/related-urls&gt;&lt;/urls&gt;&lt;custom2&gt;PMC4894953&lt;/custom2&gt;&lt;electronic-resource-num&gt;10.1038/ncomms11695&lt;/electronic-resource-num&gt;&lt;remote-database-name&gt;PubMed-not-MEDLINE&lt;/remote-database-name&gt;&lt;remote-database-provider&gt;NLM&lt;/remote-database-provider&gt;&lt;/record&gt;&lt;/Cite&gt;&lt;/EndNote&gt;</w:instrText>
      </w:r>
      <w:r w:rsidR="00060ABE" w:rsidRPr="00540301">
        <w:rPr>
          <w:rFonts w:ascii="Times New Roman" w:eastAsia="宋体" w:hAnsi="Times New Roman" w:cs="Times New Roman"/>
          <w:color w:val="EE0000"/>
          <w:sz w:val="24"/>
          <w:szCs w:val="24"/>
        </w:rPr>
        <w:fldChar w:fldCharType="separate"/>
      </w:r>
      <w:r w:rsidR="00060ABE" w:rsidRPr="00060ABE">
        <w:rPr>
          <w:rFonts w:ascii="Times New Roman" w:eastAsia="宋体" w:hAnsi="Times New Roman" w:cs="Times New Roman"/>
          <w:noProof/>
          <w:color w:val="EE0000"/>
          <w:sz w:val="24"/>
          <w:szCs w:val="24"/>
          <w:vertAlign w:val="superscript"/>
        </w:rPr>
        <w:t>111</w:t>
      </w:r>
      <w:r w:rsidR="00060ABE" w:rsidRPr="00540301">
        <w:rPr>
          <w:rFonts w:ascii="Times New Roman" w:eastAsia="宋体" w:hAnsi="Times New Roman" w:cs="Times New Roman"/>
          <w:color w:val="EE0000"/>
          <w:sz w:val="24"/>
          <w:szCs w:val="24"/>
        </w:rPr>
        <w:fldChar w:fldCharType="end"/>
      </w:r>
      <w:r w:rsidR="00060ABE" w:rsidRPr="00060ABE">
        <w:rPr>
          <w:rFonts w:ascii="Times New Roman" w:eastAsia="宋体" w:hAnsi="Times New Roman" w:cs="Times New Roman" w:hint="eastAsia"/>
          <w:sz w:val="24"/>
          <w:szCs w:val="24"/>
        </w:rPr>
        <w:t>, ultimat</w:t>
      </w:r>
      <w:r w:rsidR="00060ABE">
        <w:rPr>
          <w:rFonts w:ascii="Times New Roman" w:eastAsia="宋体" w:hAnsi="Times New Roman" w:cs="Times New Roman" w:hint="eastAsia"/>
          <w:sz w:val="24"/>
          <w:szCs w:val="24"/>
        </w:rPr>
        <w:t xml:space="preserve">ely causing non-Schmid deformation behaviors. </w:t>
      </w:r>
      <w:r>
        <w:rPr>
          <w:rFonts w:ascii="Times New Roman" w:eastAsia="宋体" w:hAnsi="Times New Roman" w:cs="Times New Roman" w:hint="eastAsia"/>
          <w:sz w:val="24"/>
          <w:szCs w:val="24"/>
        </w:rPr>
        <w:t>Apart from the above factors, Schmid law can also be violated by polycrystallinity itself due to compatibility issues</w:t>
      </w:r>
      <w:r w:rsidRPr="00FB7DBC">
        <w:rPr>
          <w:rFonts w:ascii="Times New Roman" w:eastAsia="宋体" w:hAnsi="Times New Roman" w:cs="Times New Roman"/>
          <w:color w:val="EE0000"/>
          <w:sz w:val="24"/>
          <w:szCs w:val="24"/>
        </w:rPr>
        <w:fldChar w:fldCharType="begin"/>
      </w:r>
      <w:r>
        <w:rPr>
          <w:rFonts w:ascii="Times New Roman" w:eastAsia="宋体" w:hAnsi="Times New Roman" w:cs="Times New Roman"/>
          <w:color w:val="EE0000"/>
          <w:sz w:val="24"/>
          <w:szCs w:val="24"/>
        </w:rPr>
        <w:instrText xml:space="preserve"> ADDIN EN.CITE &lt;EndNote&gt;&lt;Cite&gt;&lt;Author&gt;Bieler&lt;/Author&gt;&lt;Year&gt;2014&lt;/Year&gt;&lt;RecNum&gt;77&lt;/RecNum&gt;&lt;DisplayText&gt;&lt;style face="superscript"&gt;103,108&lt;/style&gt;&lt;/DisplayText&gt;&lt;record&gt;&lt;rec-number&gt;77&lt;/rec-number&gt;&lt;foreign-keys&gt;&lt;key app="EN" db-id="awpvz950b9ve04ezre5xf2wlsxfvrr9zdxra" timestamp="1711304968"&gt;77&lt;/key&gt;&lt;/foreign-keys&gt;&lt;ref-type name="Journal Article"&gt;17&lt;/ref-type&gt;&lt;contributors&gt;&lt;authors&gt;&lt;author&gt;Bieler, T. R.&lt;/author&gt;&lt;author&gt;Eisenlohr, P.&lt;/author&gt;&lt;author&gt;Zhang, C.&lt;/author&gt;&lt;author&gt;Phukan, H. J.&lt;/author&gt;&lt;author&gt;Crimp, M. A.&lt;/author&gt;&lt;/authors&gt;&lt;/contributors&gt;&lt;titles&gt;&lt;title&gt;Grain boundaries and interfaces in slip transfer&lt;/title&gt;&lt;secondary-title&gt;Current Opinion in Solid State and Materials Science&lt;/secondary-title&gt;&lt;/titles&gt;&lt;periodical&gt;&lt;full-title&gt;Current Opinion in Solid State and Materials Science&lt;/full-title&gt;&lt;/periodical&gt;&lt;pages&gt;212-226&lt;/pages&gt;&lt;volume&gt;18&lt;/volume&gt;&lt;number&gt;4&lt;/number&gt;&lt;section&gt;212&lt;/section&gt;&lt;dates&gt;&lt;year&gt;2014&lt;/year&gt;&lt;/dates&gt;&lt;isbn&gt;13590286&lt;/isbn&gt;&lt;urls&gt;&lt;/urls&gt;&lt;electronic-resource-num&gt;10.1016/j.cossms.2014.05.003&lt;/electronic-resource-num&gt;&lt;/record&gt;&lt;/Cite&gt;&lt;Cite&gt;&lt;Author&gt;Marichal&lt;/Author&gt;&lt;Year&gt;2013&lt;/Year&gt;&lt;RecNum&gt;181&lt;/RecNum&gt;&lt;record&gt;&lt;rec-number&gt;181&lt;/rec-number&gt;&lt;foreign-keys&gt;&lt;key app="EN" db-id="awpvz950b9ve04ezre5xf2wlsxfvrr9zdxra" timestamp="1745761117"&gt;181&lt;/key&gt;&lt;/foreign-keys&gt;&lt;ref-type name="Journal Article"&gt;17&lt;/ref-type&gt;&lt;contributors&gt;&lt;authors&gt;&lt;author&gt;Marichal, Cecile&lt;/author&gt;&lt;author&gt;Van Swygenhoven, Helena&lt;/author&gt;&lt;author&gt;Van Petegem, Steven&lt;/author&gt;&lt;author&gt;Borca, Camelia&lt;/author&gt;&lt;/authors&gt;&lt;/contributors&gt;&lt;titles&gt;&lt;title&gt;{110} Slip with {112} slip traces in bcc Tungsten&lt;/title&gt;&lt;secondary-title&gt;Scientific Reports&lt;/secondary-title&gt;&lt;/titles&gt;&lt;periodical&gt;&lt;full-title&gt;Scientific Reports&lt;/full-title&gt;&lt;/periodical&gt;&lt;pages&gt;2547&lt;/pages&gt;&lt;volume&gt;3&lt;/volume&gt;&lt;number&gt;1&lt;/number&gt;&lt;dates&gt;&lt;year&gt;2013&lt;/year&gt;&lt;pub-dates&gt;&lt;date&gt;2013/08/30&lt;/date&gt;&lt;/pub-dates&gt;&lt;/dates&gt;&lt;isbn&gt;2045-2322&lt;/isbn&gt;&lt;urls&gt;&lt;related-urls&gt;&lt;url&gt;https://doi.org/10.1038/srep02547&lt;/url&gt;&lt;/related-urls&gt;&lt;/urls&gt;&lt;electronic-resource-num&gt;10.1038/srep02547&lt;/electronic-resource-num&gt;&lt;/record&gt;&lt;/Cite&gt;&lt;/EndNote&gt;</w:instrText>
      </w:r>
      <w:r w:rsidRPr="00FB7DBC">
        <w:rPr>
          <w:rFonts w:ascii="Times New Roman" w:eastAsia="宋体" w:hAnsi="Times New Roman" w:cs="Times New Roman"/>
          <w:color w:val="EE0000"/>
          <w:sz w:val="24"/>
          <w:szCs w:val="24"/>
        </w:rPr>
        <w:fldChar w:fldCharType="separate"/>
      </w:r>
      <w:r w:rsidRPr="00044A52">
        <w:rPr>
          <w:rFonts w:ascii="Times New Roman" w:eastAsia="宋体" w:hAnsi="Times New Roman" w:cs="Times New Roman"/>
          <w:noProof/>
          <w:color w:val="EE0000"/>
          <w:sz w:val="24"/>
          <w:szCs w:val="24"/>
          <w:vertAlign w:val="superscript"/>
        </w:rPr>
        <w:t>103,108</w:t>
      </w:r>
      <w:r w:rsidRPr="00FB7DBC">
        <w:rPr>
          <w:rFonts w:ascii="Times New Roman" w:eastAsia="宋体" w:hAnsi="Times New Roman" w:cs="Times New Roman"/>
          <w:color w:val="EE0000"/>
          <w:sz w:val="24"/>
          <w:szCs w:val="24"/>
        </w:rPr>
        <w:fldChar w:fldCharType="end"/>
      </w:r>
      <w:r w:rsidRPr="006E134E">
        <w:rPr>
          <w:rFonts w:ascii="Times New Roman" w:eastAsia="宋体" w:hAnsi="Times New Roman" w:cs="Times New Roman" w:hint="eastAsia"/>
          <w:color w:val="000000" w:themeColor="text1"/>
          <w:sz w:val="24"/>
          <w:szCs w:val="24"/>
        </w:rPr>
        <w:t xml:space="preserve">, or </w:t>
      </w:r>
      <w:r>
        <w:rPr>
          <w:rFonts w:ascii="Times New Roman" w:eastAsia="宋体" w:hAnsi="Times New Roman" w:cs="Times New Roman" w:hint="eastAsia"/>
          <w:color w:val="000000" w:themeColor="text1"/>
          <w:sz w:val="24"/>
          <w:szCs w:val="24"/>
        </w:rPr>
        <w:t>by the competition from slip systems beneficial for GB slip transfer</w:t>
      </w:r>
      <w:r w:rsidRPr="00BA291F">
        <w:rPr>
          <w:rFonts w:ascii="Times New Roman" w:eastAsia="宋体" w:hAnsi="Times New Roman" w:cs="Times New Roman"/>
          <w:color w:val="EE0000"/>
          <w:sz w:val="24"/>
          <w:szCs w:val="24"/>
        </w:rPr>
        <w:fldChar w:fldCharType="begin"/>
      </w:r>
      <w:r>
        <w:rPr>
          <w:rFonts w:ascii="Times New Roman" w:eastAsia="宋体" w:hAnsi="Times New Roman" w:cs="Times New Roman"/>
          <w:color w:val="EE0000"/>
          <w:sz w:val="24"/>
          <w:szCs w:val="24"/>
        </w:rPr>
        <w:instrText xml:space="preserve"> ADDIN EN.CITE &lt;EndNote&gt;&lt;Cite&gt;&lt;Author&gt;He&lt;/Author&gt;&lt;Year&gt;2025&lt;/Year&gt;&lt;RecNum&gt;329&lt;/RecNum&gt;&lt;DisplayText&gt;&lt;style face="superscript"&gt;106&lt;/style&gt;&lt;/DisplayText&gt;&lt;record&gt;&lt;rec-number&gt;329&lt;/rec-number&gt;&lt;foreign-keys&gt;&lt;key app="EN" db-id="awpvz950b9ve04ezre5xf2wlsxfvrr9zdxra" timestamp="1751892727"&gt;329&lt;/key&gt;&lt;/foreign-keys&gt;&lt;ref-type name="Journal Article"&gt;17&lt;/ref-type&gt;&lt;contributors&gt;&lt;authors&gt;&lt;author&gt;He, Qian&lt;/author&gt;&lt;author&gt;Yoshida, Shuhei&lt;/author&gt;&lt;author&gt;Okajo, Shinji&lt;/author&gt;&lt;author&gt;Tanaka, Masaki&lt;/author&gt;&lt;author&gt;Tsuji, Nobuhiro&lt;/author&gt;&lt;/authors&gt;&lt;/contributors&gt;&lt;titles&gt;&lt;title&gt;Characteristic dislocation slip behavior in polycrystalline HfNbTiZr refractory medium entropy alloy&lt;/title&gt;&lt;secondary-title&gt;Journal of Materials Science &amp;amp; Technology&lt;/secondary-title&gt;&lt;/titles&gt;&lt;periodical&gt;&lt;full-title&gt;Journal of Materials Science &amp;amp; Technology&lt;/full-title&gt;&lt;/periodical&gt;&lt;pages&gt;29-39&lt;/pages&gt;&lt;volume&gt;210&lt;/volume&gt;&lt;section&gt;29&lt;/section&gt;&lt;dates&gt;&lt;year&gt;2025&lt;/year&gt;&lt;/dates&gt;&lt;isbn&gt;10050302&lt;/isbn&gt;&lt;urls&gt;&lt;/urls&gt;&lt;electronic-resource-num&gt;10.1016/j.jmst.2024.05.029&lt;/electronic-resource-num&gt;&lt;/record&gt;&lt;/Cite&gt;&lt;/EndNote&gt;</w:instrText>
      </w:r>
      <w:r w:rsidRPr="00BA291F">
        <w:rPr>
          <w:rFonts w:ascii="Times New Roman" w:eastAsia="宋体" w:hAnsi="Times New Roman" w:cs="Times New Roman"/>
          <w:color w:val="EE0000"/>
          <w:sz w:val="24"/>
          <w:szCs w:val="24"/>
        </w:rPr>
        <w:fldChar w:fldCharType="separate"/>
      </w:r>
      <w:r w:rsidRPr="00044A52">
        <w:rPr>
          <w:rFonts w:ascii="Times New Roman" w:eastAsia="宋体" w:hAnsi="Times New Roman" w:cs="Times New Roman"/>
          <w:noProof/>
          <w:color w:val="EE0000"/>
          <w:sz w:val="24"/>
          <w:szCs w:val="24"/>
          <w:vertAlign w:val="superscript"/>
        </w:rPr>
        <w:t>106</w:t>
      </w:r>
      <w:r w:rsidRPr="00BA291F">
        <w:rPr>
          <w:rFonts w:ascii="Times New Roman" w:eastAsia="宋体" w:hAnsi="Times New Roman" w:cs="Times New Roman"/>
          <w:color w:val="EE0000"/>
          <w:sz w:val="24"/>
          <w:szCs w:val="24"/>
        </w:rPr>
        <w:fldChar w:fldCharType="end"/>
      </w:r>
      <w:r>
        <w:rPr>
          <w:rFonts w:ascii="Times New Roman" w:eastAsia="宋体" w:hAnsi="Times New Roman" w:cs="Times New Roman" w:hint="eastAsia"/>
          <w:color w:val="000000" w:themeColor="text1"/>
          <w:sz w:val="24"/>
          <w:szCs w:val="24"/>
        </w:rPr>
        <w:t xml:space="preserve">. In addition, coarser grains usually possess more different microscopic stress states from the global state than finer grains, and activate slip systems with extremely-low </w:t>
      </w:r>
      <w:r w:rsidRPr="001C42A1">
        <w:rPr>
          <w:rFonts w:ascii="Times New Roman" w:eastAsia="宋体" w:hAnsi="Times New Roman" w:cs="Times New Roman" w:hint="eastAsia"/>
          <w:i/>
          <w:iCs/>
          <w:color w:val="000000" w:themeColor="text1"/>
          <w:sz w:val="24"/>
          <w:szCs w:val="24"/>
        </w:rPr>
        <w:t>SF</w:t>
      </w:r>
      <w:r>
        <w:rPr>
          <w:rFonts w:ascii="Times New Roman" w:eastAsia="宋体" w:hAnsi="Times New Roman" w:cs="Times New Roman" w:hint="eastAsia"/>
          <w:color w:val="000000" w:themeColor="text1"/>
          <w:sz w:val="24"/>
          <w:szCs w:val="24"/>
        </w:rPr>
        <w:t>s</w:t>
      </w:r>
      <w:r w:rsidRPr="00735CF7">
        <w:rPr>
          <w:rFonts w:ascii="Times New Roman" w:eastAsia="宋体" w:hAnsi="Times New Roman" w:cs="Times New Roman"/>
          <w:color w:val="EE0000"/>
          <w:sz w:val="24"/>
          <w:szCs w:val="24"/>
        </w:rPr>
        <w:fldChar w:fldCharType="begin"/>
      </w:r>
      <w:r w:rsidR="00060ABE">
        <w:rPr>
          <w:rFonts w:ascii="Times New Roman" w:eastAsia="宋体" w:hAnsi="Times New Roman" w:cs="Times New Roman"/>
          <w:color w:val="EE0000"/>
          <w:sz w:val="24"/>
          <w:szCs w:val="24"/>
        </w:rPr>
        <w:instrText xml:space="preserve"> ADDIN EN.CITE &lt;EndNote&gt;&lt;Cite&gt;&lt;Author&gt;Yang&lt;/Author&gt;&lt;Year&gt;2025&lt;/Year&gt;&lt;RecNum&gt;336&lt;/RecNum&gt;&lt;DisplayText&gt;&lt;style face="superscript"&gt;112&lt;/style&gt;&lt;/DisplayText&gt;&lt;record&gt;&lt;rec-number&gt;336&lt;/rec-number&gt;&lt;foreign-keys&gt;&lt;key app="EN" db-id="awpvz950b9ve04ezre5xf2wlsxfvrr9zdxra" timestamp="1751915696"&gt;336&lt;/key&gt;&lt;/foreign-keys&gt;&lt;ref-type name="Journal Article"&gt;17&lt;/ref-type&gt;&lt;contributors&gt;&lt;authors&gt;&lt;author&gt;Yang, Biaobiao&lt;/author&gt;&lt;author&gt;Xu, Xu&lt;/author&gt;&lt;author&gt;Lunt, David&lt;/author&gt;&lt;author&gt;Zhang, Fan&lt;/author&gt;&lt;author&gt;Atkinson, Michael D.&lt;/author&gt;&lt;author&gt;Li, Yunping&lt;/author&gt;&lt;author&gt;Llorca, Javier&lt;/author&gt;&lt;author&gt;Zhou, Xiaorong&lt;/author&gt;&lt;/authors&gt;&lt;/contributors&gt;&lt;titles&gt;&lt;title&gt;Grain size dependence of microscopic strain distribution in a high entropy alloy at the onset of plastic deformation&lt;/title&gt;&lt;secondary-title&gt;Acta Materialia&lt;/secondary-title&gt;&lt;/titles&gt;&lt;periodical&gt;&lt;full-title&gt;Acta Materialia&lt;/full-title&gt;&lt;/periodical&gt;&lt;volume&gt;285&lt;/volume&gt;&lt;section&gt;120682&lt;/section&gt;&lt;dates&gt;&lt;year&gt;2025&lt;/year&gt;&lt;/dates&gt;&lt;isbn&gt;13596454&lt;/isbn&gt;&lt;urls&gt;&lt;/urls&gt;&lt;electronic-resource-num&gt;10.1016/j.actamat.2024.120682&lt;/electronic-resource-num&gt;&lt;/record&gt;&lt;/Cite&gt;&lt;/EndNote&gt;</w:instrText>
      </w:r>
      <w:r w:rsidRPr="00735CF7">
        <w:rPr>
          <w:rFonts w:ascii="Times New Roman" w:eastAsia="宋体" w:hAnsi="Times New Roman" w:cs="Times New Roman"/>
          <w:color w:val="EE0000"/>
          <w:sz w:val="24"/>
          <w:szCs w:val="24"/>
        </w:rPr>
        <w:fldChar w:fldCharType="separate"/>
      </w:r>
      <w:r w:rsidR="00060ABE" w:rsidRPr="00060ABE">
        <w:rPr>
          <w:rFonts w:ascii="Times New Roman" w:eastAsia="宋体" w:hAnsi="Times New Roman" w:cs="Times New Roman"/>
          <w:noProof/>
          <w:color w:val="EE0000"/>
          <w:sz w:val="24"/>
          <w:szCs w:val="24"/>
          <w:vertAlign w:val="superscript"/>
        </w:rPr>
        <w:t>112</w:t>
      </w:r>
      <w:r w:rsidRPr="00735CF7">
        <w:rPr>
          <w:rFonts w:ascii="Times New Roman" w:eastAsia="宋体" w:hAnsi="Times New Roman" w:cs="Times New Roman"/>
          <w:color w:val="EE0000"/>
          <w:sz w:val="24"/>
          <w:szCs w:val="24"/>
        </w:rPr>
        <w:fldChar w:fldCharType="end"/>
      </w:r>
      <w:r>
        <w:rPr>
          <w:rFonts w:ascii="Times New Roman" w:eastAsia="宋体" w:hAnsi="Times New Roman" w:cs="Times New Roman" w:hint="eastAsia"/>
          <w:color w:val="000000" w:themeColor="text1"/>
          <w:sz w:val="24"/>
          <w:szCs w:val="24"/>
        </w:rPr>
        <w:t>, which is consistent with G1 (</w:t>
      </w:r>
      <w:r w:rsidRPr="0033506A">
        <w:rPr>
          <w:rFonts w:ascii="Times New Roman" w:eastAsia="宋体" w:hAnsi="Times New Roman" w:cs="Times New Roman" w:hint="eastAsia"/>
          <w:color w:val="0000FF"/>
          <w:sz w:val="24"/>
          <w:szCs w:val="24"/>
        </w:rPr>
        <w:t>Table S3</w:t>
      </w:r>
      <w:r>
        <w:rPr>
          <w:rFonts w:ascii="Times New Roman" w:eastAsia="宋体" w:hAnsi="Times New Roman" w:cs="Times New Roman" w:hint="eastAsia"/>
          <w:color w:val="000000" w:themeColor="text1"/>
          <w:sz w:val="24"/>
          <w:szCs w:val="24"/>
        </w:rPr>
        <w:t>).</w:t>
      </w:r>
      <w:r>
        <w:rPr>
          <w:rFonts w:ascii="Times New Roman" w:eastAsia="宋体" w:hAnsi="Times New Roman" w:cs="Times New Roman" w:hint="eastAsia"/>
          <w:sz w:val="24"/>
          <w:szCs w:val="24"/>
        </w:rPr>
        <w:t xml:space="preserve"> It is known that pencil glide lowers the </w:t>
      </w:r>
      <w:r w:rsidRPr="006326A6">
        <w:rPr>
          <w:rFonts w:ascii="Times New Roman" w:eastAsia="宋体" w:hAnsi="Times New Roman" w:cs="Times New Roman" w:hint="eastAsia"/>
          <w:i/>
          <w:iCs/>
          <w:sz w:val="24"/>
          <w:szCs w:val="24"/>
        </w:rPr>
        <w:t>M</w:t>
      </w:r>
      <w:r>
        <w:rPr>
          <w:rFonts w:ascii="Times New Roman" w:eastAsia="宋体" w:hAnsi="Times New Roman" w:cs="Times New Roman" w:hint="eastAsia"/>
          <w:sz w:val="24"/>
          <w:szCs w:val="24"/>
        </w:rPr>
        <w:t xml:space="preserve"> value of untextured BCC polycrystals from </w:t>
      </w:r>
      <w:r>
        <w:rPr>
          <w:rFonts w:ascii="Times New Roman" w:eastAsia="宋体" w:hAnsi="Times New Roman" w:cs="Times New Roman" w:hint="eastAsia"/>
          <w:sz w:val="24"/>
          <w:szCs w:val="24"/>
        </w:rPr>
        <w:lastRenderedPageBreak/>
        <w:t>2.754 to 2.733 (more compatible)</w:t>
      </w:r>
      <w:r w:rsidRPr="00200583">
        <w:rPr>
          <w:rFonts w:ascii="Times New Roman" w:eastAsia="宋体" w:hAnsi="Times New Roman" w:cs="Times New Roman"/>
          <w:color w:val="EE0000"/>
          <w:sz w:val="24"/>
          <w:szCs w:val="24"/>
        </w:rPr>
        <w:fldChar w:fldCharType="begin"/>
      </w:r>
      <w:r>
        <w:rPr>
          <w:rFonts w:ascii="Times New Roman" w:eastAsia="宋体" w:hAnsi="Times New Roman" w:cs="Times New Roman"/>
          <w:color w:val="EE0000"/>
          <w:sz w:val="24"/>
          <w:szCs w:val="24"/>
        </w:rPr>
        <w:instrText xml:space="preserve"> ADDIN EN.CITE &lt;EndNote&gt;&lt;Cite&gt;&lt;Author&gt;Rosenberg&lt;/Author&gt;&lt;Year&gt;1971&lt;/Year&gt;&lt;RecNum&gt;322&lt;/RecNum&gt;&lt;DisplayText&gt;&lt;style face="superscript"&gt;100&lt;/style&gt;&lt;/DisplayText&gt;&lt;record&gt;&lt;rec-number&gt;322&lt;/rec-number&gt;&lt;foreign-keys&gt;&lt;key app="EN" db-id="awpvz950b9ve04ezre5xf2wlsxfvrr9zdxra" timestamp="1751779469"&gt;322&lt;/key&gt;&lt;/foreign-keys&gt;&lt;ref-type name="Journal Article"&gt;17&lt;/ref-type&gt;&lt;contributors&gt;&lt;authors&gt;&lt;author&gt;Rosenberg, J. M.&lt;/author&gt;&lt;author&gt;Piehler, H. R.&lt;/author&gt;&lt;/authors&gt;&lt;/contributors&gt;&lt;titles&gt;&lt;title&gt;Calculation of the taylor factor and lattice rotations for bcc metals deforming by pencil glide&lt;/title&gt;&lt;secondary-title&gt;Metallurgical Transactions&lt;/secondary-title&gt;&lt;/titles&gt;&lt;periodical&gt;&lt;full-title&gt;Metallurgical Transactions&lt;/full-title&gt;&lt;/periodical&gt;&lt;pages&gt;257-259&lt;/pages&gt;&lt;volume&gt;2&lt;/volume&gt;&lt;number&gt;1&lt;/number&gt;&lt;dates&gt;&lt;year&gt;1971&lt;/year&gt;&lt;pub-dates&gt;&lt;date&gt;1971/12/01&lt;/date&gt;&lt;/pub-dates&gt;&lt;/dates&gt;&lt;isbn&gt;2379-0083&lt;/isbn&gt;&lt;urls&gt;&lt;related-urls&gt;&lt;url&gt;https://doi.org/10.1007/BF02662666&lt;/url&gt;&lt;/related-urls&gt;&lt;/urls&gt;&lt;electronic-resource-num&gt;10.1007/BF02662666&lt;/electronic-resource-num&gt;&lt;/record&gt;&lt;/Cite&gt;&lt;/EndNote&gt;</w:instrText>
      </w:r>
      <w:r w:rsidRPr="00200583">
        <w:rPr>
          <w:rFonts w:ascii="Times New Roman" w:eastAsia="宋体" w:hAnsi="Times New Roman" w:cs="Times New Roman"/>
          <w:color w:val="EE0000"/>
          <w:sz w:val="24"/>
          <w:szCs w:val="24"/>
        </w:rPr>
        <w:fldChar w:fldCharType="separate"/>
      </w:r>
      <w:r w:rsidRPr="00044A52">
        <w:rPr>
          <w:rFonts w:ascii="Times New Roman" w:eastAsia="宋体" w:hAnsi="Times New Roman" w:cs="Times New Roman"/>
          <w:noProof/>
          <w:color w:val="EE0000"/>
          <w:sz w:val="24"/>
          <w:szCs w:val="24"/>
          <w:vertAlign w:val="superscript"/>
        </w:rPr>
        <w:t>100</w:t>
      </w:r>
      <w:r w:rsidRPr="00200583">
        <w:rPr>
          <w:rFonts w:ascii="Times New Roman" w:eastAsia="宋体" w:hAnsi="Times New Roman" w:cs="Times New Roman"/>
          <w:color w:val="EE0000"/>
          <w:sz w:val="24"/>
          <w:szCs w:val="24"/>
        </w:rPr>
        <w:fldChar w:fldCharType="end"/>
      </w:r>
      <w:r>
        <w:rPr>
          <w:rFonts w:ascii="Times New Roman" w:eastAsia="宋体" w:hAnsi="Times New Roman" w:cs="Times New Roman" w:hint="eastAsia"/>
          <w:sz w:val="24"/>
          <w:szCs w:val="24"/>
        </w:rPr>
        <w:t xml:space="preserve">, whereas non-Schmid deformation in some cases can promote </w:t>
      </w:r>
      <w:r w:rsidRPr="00200583">
        <w:rPr>
          <w:rFonts w:ascii="Times New Roman" w:eastAsia="宋体" w:hAnsi="Times New Roman" w:cs="Times New Roman" w:hint="eastAsia"/>
          <w:sz w:val="24"/>
          <w:szCs w:val="24"/>
        </w:rPr>
        <w:t xml:space="preserve">crack </w:t>
      </w:r>
      <w:r>
        <w:rPr>
          <w:rFonts w:ascii="Times New Roman" w:eastAsia="宋体" w:hAnsi="Times New Roman" w:cs="Times New Roman" w:hint="eastAsia"/>
          <w:sz w:val="24"/>
          <w:szCs w:val="24"/>
        </w:rPr>
        <w:t xml:space="preserve">tip </w:t>
      </w:r>
      <w:r w:rsidRPr="00200583">
        <w:rPr>
          <w:rFonts w:ascii="Times New Roman" w:eastAsia="宋体" w:hAnsi="Times New Roman" w:cs="Times New Roman" w:hint="eastAsia"/>
          <w:sz w:val="24"/>
          <w:szCs w:val="24"/>
        </w:rPr>
        <w:t>shielding</w:t>
      </w:r>
      <w:r w:rsidRPr="00200583">
        <w:rPr>
          <w:rFonts w:ascii="Times New Roman" w:eastAsia="宋体" w:hAnsi="Times New Roman" w:cs="Times New Roman"/>
          <w:color w:val="EE0000"/>
          <w:sz w:val="24"/>
          <w:szCs w:val="24"/>
        </w:rPr>
        <w:fldChar w:fldCharType="begin"/>
      </w:r>
      <w:r w:rsidR="00060ABE">
        <w:rPr>
          <w:rFonts w:ascii="Times New Roman" w:eastAsia="宋体" w:hAnsi="Times New Roman" w:cs="Times New Roman"/>
          <w:color w:val="EE0000"/>
          <w:sz w:val="24"/>
          <w:szCs w:val="24"/>
        </w:rPr>
        <w:instrText xml:space="preserve"> ADDIN EN.CITE &lt;EndNote&gt;&lt;Cite&gt;&lt;Author&gt;Li&lt;/Author&gt;&lt;Year&gt;2023&lt;/Year&gt;&lt;RecNum&gt;328&lt;/RecNum&gt;&lt;DisplayText&gt;&lt;style face="superscript"&gt;113&lt;/style&gt;&lt;/DisplayText&gt;&lt;record&gt;&lt;rec-number&gt;328&lt;/rec-number&gt;&lt;foreign-keys&gt;&lt;key app="EN" db-id="awpvz950b9ve04ezre5xf2wlsxfvrr9zdxra" timestamp="1751892643"&gt;328&lt;/key&gt;&lt;/foreign-keys&gt;&lt;ref-type name="Journal Article"&gt;17&lt;/ref-type&gt;&lt;contributors&gt;&lt;authors&gt;&lt;author&gt;Li, Zhijie&lt;/author&gt;&lt;author&gt;Cui, Yinan&lt;/author&gt;&lt;/authors&gt;&lt;/contributors&gt;&lt;titles&gt;&lt;title&gt;Non-Schmid Effect on the Fracture Behavior of Tungsten&lt;/title&gt;&lt;secondary-title&gt;Crystals&lt;/secondary-title&gt;&lt;/titles&gt;&lt;periodical&gt;&lt;full-title&gt;Crystals&lt;/full-title&gt;&lt;/periodical&gt;&lt;volume&gt;13&lt;/volume&gt;&lt;number&gt;3&lt;/number&gt;&lt;section&gt;417&lt;/section&gt;&lt;dates&gt;&lt;year&gt;2023&lt;/year&gt;&lt;/dates&gt;&lt;isbn&gt;2073-4352&lt;/isbn&gt;&lt;urls&gt;&lt;/urls&gt;&lt;electronic-resource-num&gt;10.3390/cryst13030417&lt;/electronic-resource-num&gt;&lt;/record&gt;&lt;/Cite&gt;&lt;/EndNote&gt;</w:instrText>
      </w:r>
      <w:r w:rsidRPr="00200583">
        <w:rPr>
          <w:rFonts w:ascii="Times New Roman" w:eastAsia="宋体" w:hAnsi="Times New Roman" w:cs="Times New Roman"/>
          <w:color w:val="EE0000"/>
          <w:sz w:val="24"/>
          <w:szCs w:val="24"/>
        </w:rPr>
        <w:fldChar w:fldCharType="separate"/>
      </w:r>
      <w:r w:rsidR="00060ABE" w:rsidRPr="00060ABE">
        <w:rPr>
          <w:rFonts w:ascii="Times New Roman" w:eastAsia="宋体" w:hAnsi="Times New Roman" w:cs="Times New Roman"/>
          <w:noProof/>
          <w:color w:val="EE0000"/>
          <w:sz w:val="24"/>
          <w:szCs w:val="24"/>
          <w:vertAlign w:val="superscript"/>
        </w:rPr>
        <w:t>113</w:t>
      </w:r>
      <w:r w:rsidRPr="00200583">
        <w:rPr>
          <w:rFonts w:ascii="Times New Roman" w:eastAsia="宋体" w:hAnsi="Times New Roman" w:cs="Times New Roman"/>
          <w:color w:val="EE0000"/>
          <w:sz w:val="24"/>
          <w:szCs w:val="24"/>
        </w:rPr>
        <w:fldChar w:fldCharType="end"/>
      </w:r>
      <w:r>
        <w:rPr>
          <w:rFonts w:ascii="Times New Roman" w:eastAsia="宋体" w:hAnsi="Times New Roman" w:cs="Times New Roman" w:hint="eastAsia"/>
          <w:sz w:val="24"/>
          <w:szCs w:val="24"/>
        </w:rPr>
        <w:t>, but 0C alloy still fractured at a rather premature stage. Therefore, the RCCA designed to be intrinsically ductile was severely hindered by its dominant extrinsic GB brittleness</w:t>
      </w:r>
      <w:r w:rsidR="00E01CAE">
        <w:rPr>
          <w:rFonts w:ascii="Times New Roman" w:eastAsia="宋体" w:hAnsi="Times New Roman" w:cs="Times New Roman" w:hint="eastAsia"/>
          <w:sz w:val="24"/>
          <w:szCs w:val="24"/>
        </w:rPr>
        <w:t>, which is the sole origin of the brittleness</w:t>
      </w:r>
      <w:r>
        <w:rPr>
          <w:rFonts w:ascii="Times New Roman" w:eastAsia="宋体" w:hAnsi="Times New Roman" w:cs="Times New Roman" w:hint="eastAsia"/>
          <w:sz w:val="24"/>
          <w:szCs w:val="24"/>
        </w:rPr>
        <w:t>.</w:t>
      </w:r>
    </w:p>
    <w:p w14:paraId="598F084C" w14:textId="77777777" w:rsidR="00044A52" w:rsidRDefault="00044A52">
      <w:pPr>
        <w:widowControl/>
        <w:jc w:val="left"/>
        <w:rPr>
          <w:rFonts w:ascii="Times New Roman" w:hAnsi="Times New Roman" w:cs="Times New Roman"/>
          <w:b/>
          <w:bCs/>
          <w:sz w:val="24"/>
          <w:szCs w:val="24"/>
        </w:rPr>
      </w:pPr>
      <w:r>
        <w:rPr>
          <w:rFonts w:ascii="Times New Roman" w:hAnsi="Times New Roman" w:cs="Times New Roman"/>
          <w:b/>
          <w:bCs/>
          <w:sz w:val="24"/>
          <w:szCs w:val="24"/>
        </w:rPr>
        <w:br w:type="page"/>
      </w:r>
    </w:p>
    <w:p w14:paraId="315353FA" w14:textId="1F92B0A2" w:rsidR="00F936A1" w:rsidRPr="00F87073" w:rsidRDefault="00F936A1" w:rsidP="002634F3">
      <w:pPr>
        <w:spacing w:line="480" w:lineRule="auto"/>
        <w:rPr>
          <w:rFonts w:ascii="Times New Roman" w:hAnsi="Times New Roman" w:cs="Times New Roman"/>
          <w:b/>
          <w:bCs/>
          <w:sz w:val="24"/>
          <w:szCs w:val="24"/>
        </w:rPr>
      </w:pPr>
      <w:r w:rsidRPr="00E77C4E">
        <w:rPr>
          <w:rFonts w:ascii="Times New Roman" w:hAnsi="Times New Roman" w:cs="Times New Roman"/>
          <w:b/>
          <w:bCs/>
          <w:sz w:val="24"/>
          <w:szCs w:val="24"/>
        </w:rPr>
        <w:lastRenderedPageBreak/>
        <w:t xml:space="preserve">Supplementary Note </w:t>
      </w:r>
      <w:r w:rsidR="00374B5B">
        <w:rPr>
          <w:rFonts w:ascii="Times New Roman" w:hAnsi="Times New Roman" w:cs="Times New Roman" w:hint="eastAsia"/>
          <w:b/>
          <w:bCs/>
          <w:sz w:val="24"/>
          <w:szCs w:val="24"/>
        </w:rPr>
        <w:t>4</w:t>
      </w:r>
      <w:r>
        <w:rPr>
          <w:rFonts w:ascii="Times New Roman" w:hAnsi="Times New Roman" w:cs="Times New Roman" w:hint="eastAsia"/>
          <w:b/>
          <w:bCs/>
          <w:sz w:val="24"/>
          <w:szCs w:val="24"/>
        </w:rPr>
        <w:t xml:space="preserve"> | </w:t>
      </w:r>
      <w:r w:rsidR="00427322">
        <w:rPr>
          <w:rFonts w:ascii="Times New Roman" w:hAnsi="Times New Roman" w:cs="Times New Roman" w:hint="eastAsia"/>
          <w:b/>
          <w:bCs/>
          <w:sz w:val="24"/>
          <w:szCs w:val="24"/>
        </w:rPr>
        <w:t>Morphology and growth mechanisms of GB Hf</w:t>
      </w:r>
      <w:r w:rsidR="00765B16">
        <w:rPr>
          <w:rFonts w:ascii="Times New Roman" w:hAnsi="Times New Roman" w:cs="Times New Roman" w:hint="eastAsia"/>
          <w:b/>
          <w:bCs/>
          <w:sz w:val="24"/>
          <w:szCs w:val="24"/>
        </w:rPr>
        <w:t>O</w:t>
      </w:r>
      <w:r w:rsidR="00765B16" w:rsidRPr="00765B16">
        <w:rPr>
          <w:rFonts w:ascii="Times New Roman" w:hAnsi="Times New Roman" w:cs="Times New Roman" w:hint="eastAsia"/>
          <w:b/>
          <w:bCs/>
          <w:sz w:val="24"/>
          <w:szCs w:val="24"/>
          <w:vertAlign w:val="subscript"/>
        </w:rPr>
        <w:t>2</w:t>
      </w:r>
    </w:p>
    <w:p w14:paraId="321EA59B" w14:textId="25EF4A87" w:rsidR="0093216C" w:rsidRDefault="00E23439" w:rsidP="0093429A">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hint="eastAsia"/>
          <w:sz w:val="24"/>
          <w:szCs w:val="24"/>
        </w:rPr>
        <w:t xml:space="preserve">In the </w:t>
      </w:r>
      <w:r w:rsidR="0093216C" w:rsidRPr="00E23439">
        <w:rPr>
          <w:rFonts w:ascii="Times New Roman" w:eastAsia="宋体" w:hAnsi="Times New Roman" w:cs="Times New Roman" w:hint="eastAsia"/>
          <w:b/>
          <w:bCs/>
          <w:i/>
          <w:iCs/>
          <w:sz w:val="24"/>
          <w:szCs w:val="24"/>
        </w:rPr>
        <w:t>main text</w:t>
      </w:r>
      <w:r w:rsidR="0093216C">
        <w:rPr>
          <w:rFonts w:ascii="Times New Roman" w:eastAsia="宋体" w:hAnsi="Times New Roman" w:cs="Times New Roman" w:hint="eastAsia"/>
          <w:sz w:val="24"/>
          <w:szCs w:val="24"/>
        </w:rPr>
        <w:t xml:space="preserve">, </w:t>
      </w:r>
      <w:r>
        <w:rPr>
          <w:rFonts w:ascii="Times New Roman" w:eastAsia="宋体" w:hAnsi="Times New Roman" w:cs="Times New Roman" w:hint="eastAsia"/>
          <w:sz w:val="24"/>
          <w:szCs w:val="24"/>
        </w:rPr>
        <w:t>the dense layer covering the intergranular fracture surfaces in 0C alloy is determined to be m-HfO</w:t>
      </w:r>
      <w:r w:rsidRPr="00E23439">
        <w:rPr>
          <w:rFonts w:ascii="Times New Roman" w:eastAsia="宋体" w:hAnsi="Times New Roman" w:cs="Times New Roman" w:hint="eastAsia"/>
          <w:sz w:val="24"/>
          <w:szCs w:val="24"/>
          <w:vertAlign w:val="subscript"/>
        </w:rPr>
        <w:t>2</w:t>
      </w:r>
      <w:r>
        <w:rPr>
          <w:rFonts w:ascii="Times New Roman" w:eastAsia="宋体" w:hAnsi="Times New Roman" w:cs="Times New Roman" w:hint="eastAsia"/>
          <w:sz w:val="24"/>
          <w:szCs w:val="24"/>
        </w:rPr>
        <w:t xml:space="preserve"> in dendritic morphology caused by specific growth conditions. H</w:t>
      </w:r>
      <w:r w:rsidR="0093216C">
        <w:rPr>
          <w:rFonts w:ascii="Times New Roman" w:eastAsia="宋体" w:hAnsi="Times New Roman" w:cs="Times New Roman" w:hint="eastAsia"/>
          <w:sz w:val="24"/>
          <w:szCs w:val="24"/>
        </w:rPr>
        <w:t>owever,</w:t>
      </w:r>
      <w:r>
        <w:rPr>
          <w:rFonts w:ascii="Times New Roman" w:eastAsia="宋体" w:hAnsi="Times New Roman" w:cs="Times New Roman" w:hint="eastAsia"/>
          <w:sz w:val="24"/>
          <w:szCs w:val="24"/>
        </w:rPr>
        <w:t xml:space="preserve"> </w:t>
      </w:r>
      <w:r w:rsidR="004E3AE7">
        <w:rPr>
          <w:rFonts w:ascii="Times New Roman" w:eastAsia="宋体" w:hAnsi="Times New Roman" w:cs="Times New Roman" w:hint="eastAsia"/>
          <w:sz w:val="24"/>
          <w:szCs w:val="24"/>
        </w:rPr>
        <w:t>rigorous demonstration is needed.</w:t>
      </w:r>
      <w:r w:rsidR="001C2621">
        <w:rPr>
          <w:rFonts w:ascii="Times New Roman" w:eastAsia="宋体" w:hAnsi="Times New Roman" w:cs="Times New Roman" w:hint="eastAsia"/>
          <w:sz w:val="24"/>
          <w:szCs w:val="24"/>
        </w:rPr>
        <w:t xml:space="preserve"> </w:t>
      </w:r>
    </w:p>
    <w:p w14:paraId="619E7625" w14:textId="17275C02" w:rsidR="009E3E17" w:rsidRDefault="000C669E" w:rsidP="0093429A">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hint="eastAsia"/>
          <w:sz w:val="24"/>
          <w:szCs w:val="24"/>
        </w:rPr>
        <w:t>Firstly, t</w:t>
      </w:r>
      <w:r w:rsidR="0093429A">
        <w:rPr>
          <w:rFonts w:ascii="Times New Roman" w:eastAsia="宋体" w:hAnsi="Times New Roman" w:cs="Times New Roman" w:hint="eastAsia"/>
          <w:sz w:val="24"/>
          <w:szCs w:val="24"/>
        </w:rPr>
        <w:t xml:space="preserve">hese </w:t>
      </w:r>
      <w:r>
        <w:rPr>
          <w:rFonts w:ascii="Times New Roman" w:eastAsia="宋体" w:hAnsi="Times New Roman" w:cs="Times New Roman" w:hint="eastAsia"/>
          <w:sz w:val="24"/>
          <w:szCs w:val="24"/>
        </w:rPr>
        <w:t xml:space="preserve">dense </w:t>
      </w:r>
      <w:r w:rsidR="0093429A">
        <w:rPr>
          <w:rFonts w:ascii="Times New Roman" w:eastAsia="宋体" w:hAnsi="Times New Roman" w:cs="Times New Roman" w:hint="eastAsia"/>
          <w:sz w:val="24"/>
          <w:szCs w:val="24"/>
        </w:rPr>
        <w:t xml:space="preserve">dendrites are not from the alloy matrix, </w:t>
      </w:r>
      <w:r w:rsidR="00536EF8">
        <w:rPr>
          <w:rFonts w:ascii="Times New Roman" w:eastAsia="宋体" w:hAnsi="Times New Roman" w:cs="Times New Roman" w:hint="eastAsia"/>
          <w:sz w:val="24"/>
          <w:szCs w:val="24"/>
        </w:rPr>
        <w:t>because</w:t>
      </w:r>
      <w:r w:rsidR="0093429A">
        <w:rPr>
          <w:rFonts w:ascii="Times New Roman" w:eastAsia="宋体" w:hAnsi="Times New Roman" w:cs="Times New Roman" w:hint="eastAsia"/>
          <w:sz w:val="24"/>
          <w:szCs w:val="24"/>
        </w:rPr>
        <w:t xml:space="preserve"> the tensile samples </w:t>
      </w:r>
      <w:r w:rsidR="0093429A" w:rsidRPr="006A2D7F">
        <w:rPr>
          <w:rFonts w:ascii="Times New Roman" w:eastAsia="宋体" w:hAnsi="Times New Roman" w:cs="Times New Roman"/>
          <w:sz w:val="24"/>
          <w:szCs w:val="24"/>
        </w:rPr>
        <w:t>were sectioned from the mid-height of the ingot</w:t>
      </w:r>
      <w:r w:rsidR="0093429A">
        <w:rPr>
          <w:rFonts w:ascii="Times New Roman" w:eastAsia="宋体" w:hAnsi="Times New Roman" w:cs="Times New Roman" w:hint="eastAsia"/>
          <w:sz w:val="24"/>
          <w:szCs w:val="24"/>
        </w:rPr>
        <w:t xml:space="preserve"> where grains had been </w:t>
      </w:r>
      <w:r w:rsidR="00536EF8">
        <w:rPr>
          <w:rFonts w:ascii="Times New Roman" w:eastAsia="宋体" w:hAnsi="Times New Roman" w:cs="Times New Roman" w:hint="eastAsia"/>
          <w:sz w:val="24"/>
          <w:szCs w:val="24"/>
        </w:rPr>
        <w:t xml:space="preserve">fully </w:t>
      </w:r>
      <w:r w:rsidR="00536EF8" w:rsidRPr="001C2621">
        <w:rPr>
          <w:rFonts w:ascii="Times New Roman" w:eastAsia="宋体" w:hAnsi="Times New Roman" w:cs="Times New Roman" w:hint="eastAsia"/>
          <w:i/>
          <w:iCs/>
          <w:sz w:val="24"/>
          <w:szCs w:val="24"/>
        </w:rPr>
        <w:t>in-situ</w:t>
      </w:r>
      <w:r w:rsidR="00536EF8">
        <w:rPr>
          <w:rFonts w:ascii="Times New Roman" w:eastAsia="宋体" w:hAnsi="Times New Roman" w:cs="Times New Roman" w:hint="eastAsia"/>
          <w:sz w:val="24"/>
          <w:szCs w:val="24"/>
        </w:rPr>
        <w:t xml:space="preserve"> </w:t>
      </w:r>
      <w:r w:rsidR="0093429A">
        <w:rPr>
          <w:rFonts w:ascii="Times New Roman" w:eastAsia="宋体" w:hAnsi="Times New Roman" w:cs="Times New Roman" w:hint="eastAsia"/>
          <w:sz w:val="24"/>
          <w:szCs w:val="24"/>
        </w:rPr>
        <w:t xml:space="preserve">homogenized </w:t>
      </w:r>
      <w:r w:rsidR="00536EF8">
        <w:rPr>
          <w:rFonts w:ascii="Times New Roman" w:eastAsia="宋体" w:hAnsi="Times New Roman" w:cs="Times New Roman" w:hint="eastAsia"/>
          <w:sz w:val="24"/>
          <w:szCs w:val="24"/>
        </w:rPr>
        <w:t xml:space="preserve">without dendritic structure/segregation </w:t>
      </w:r>
      <w:r w:rsidR="0093429A">
        <w:rPr>
          <w:rFonts w:ascii="Times New Roman" w:eastAsia="宋体" w:hAnsi="Times New Roman" w:cs="Times New Roman" w:hint="eastAsia"/>
          <w:sz w:val="24"/>
          <w:szCs w:val="24"/>
        </w:rPr>
        <w:t>(</w:t>
      </w:r>
      <w:r w:rsidR="00720E41" w:rsidRPr="00720E41">
        <w:rPr>
          <w:rFonts w:ascii="Times New Roman" w:eastAsia="宋体" w:hAnsi="Times New Roman" w:cs="Times New Roman" w:hint="eastAsia"/>
          <w:color w:val="0000FF"/>
          <w:sz w:val="24"/>
          <w:szCs w:val="24"/>
        </w:rPr>
        <w:t xml:space="preserve">Supplementary </w:t>
      </w:r>
      <w:r w:rsidR="0093429A" w:rsidRPr="00720E41">
        <w:rPr>
          <w:rFonts w:ascii="Times New Roman" w:eastAsia="宋体" w:hAnsi="Times New Roman" w:cs="Times New Roman" w:hint="eastAsia"/>
          <w:color w:val="0000FF"/>
          <w:sz w:val="24"/>
          <w:szCs w:val="24"/>
        </w:rPr>
        <w:t>Fig. 2c</w:t>
      </w:r>
      <w:r w:rsidR="0093429A">
        <w:rPr>
          <w:rFonts w:ascii="Times New Roman" w:eastAsia="宋体" w:hAnsi="Times New Roman" w:cs="Times New Roman" w:hint="eastAsia"/>
          <w:sz w:val="24"/>
          <w:szCs w:val="24"/>
        </w:rPr>
        <w:t xml:space="preserve">). Another proof is that on the fractured surface of another tensile sample which had partial regions of casting shrinkages, similar </w:t>
      </w:r>
      <w:r w:rsidR="0093429A">
        <w:rPr>
          <w:rFonts w:ascii="Times New Roman" w:eastAsia="宋体" w:hAnsi="Times New Roman" w:cs="Times New Roman"/>
          <w:sz w:val="24"/>
          <w:szCs w:val="24"/>
        </w:rPr>
        <w:t>“</w:t>
      </w:r>
      <w:r w:rsidR="0093429A">
        <w:rPr>
          <w:rFonts w:ascii="Times New Roman" w:eastAsia="宋体" w:hAnsi="Times New Roman" w:cs="Times New Roman" w:hint="eastAsia"/>
          <w:sz w:val="24"/>
          <w:szCs w:val="24"/>
        </w:rPr>
        <w:t>dendritic structures</w:t>
      </w:r>
      <w:r w:rsidR="0093429A">
        <w:rPr>
          <w:rFonts w:ascii="Times New Roman" w:eastAsia="宋体" w:hAnsi="Times New Roman" w:cs="Times New Roman"/>
          <w:sz w:val="24"/>
          <w:szCs w:val="24"/>
        </w:rPr>
        <w:t>”</w:t>
      </w:r>
      <w:r w:rsidR="0093429A">
        <w:rPr>
          <w:rFonts w:ascii="Times New Roman" w:eastAsia="宋体" w:hAnsi="Times New Roman" w:cs="Times New Roman" w:hint="eastAsia"/>
          <w:sz w:val="24"/>
          <w:szCs w:val="24"/>
        </w:rPr>
        <w:t xml:space="preserve"> appeared inside the bridged positions </w:t>
      </w:r>
      <w:r w:rsidR="00037E0A">
        <w:rPr>
          <w:rFonts w:ascii="Times New Roman" w:eastAsia="宋体" w:hAnsi="Times New Roman" w:cs="Times New Roman" w:hint="eastAsia"/>
          <w:sz w:val="24"/>
          <w:szCs w:val="24"/>
        </w:rPr>
        <w:t xml:space="preserve">(last solidified positions) </w:t>
      </w:r>
      <w:r w:rsidR="0093429A">
        <w:rPr>
          <w:rFonts w:ascii="Times New Roman" w:eastAsia="宋体" w:hAnsi="Times New Roman" w:cs="Times New Roman" w:hint="eastAsia"/>
          <w:sz w:val="24"/>
          <w:szCs w:val="24"/>
        </w:rPr>
        <w:t>of premature, exposed, spherical alloy dendrites (</w:t>
      </w:r>
      <w:r w:rsidR="00E94A86" w:rsidRPr="00E94A86">
        <w:rPr>
          <w:rFonts w:ascii="Times New Roman" w:eastAsia="宋体" w:hAnsi="Times New Roman" w:cs="Times New Roman" w:hint="eastAsia"/>
          <w:color w:val="0000FF"/>
          <w:sz w:val="24"/>
          <w:szCs w:val="24"/>
        </w:rPr>
        <w:t xml:space="preserve">Supplementary </w:t>
      </w:r>
      <w:r w:rsidR="0093429A" w:rsidRPr="00E94A86">
        <w:rPr>
          <w:rFonts w:ascii="Times New Roman" w:eastAsia="宋体" w:hAnsi="Times New Roman" w:cs="Times New Roman" w:hint="eastAsia"/>
          <w:color w:val="0000FF"/>
          <w:sz w:val="24"/>
          <w:szCs w:val="24"/>
        </w:rPr>
        <w:t>Fig</w:t>
      </w:r>
      <w:r w:rsidR="00E94A86" w:rsidRPr="00E94A86">
        <w:rPr>
          <w:rFonts w:ascii="Times New Roman" w:eastAsia="宋体" w:hAnsi="Times New Roman" w:cs="Times New Roman" w:hint="eastAsia"/>
          <w:color w:val="0000FF"/>
          <w:sz w:val="24"/>
          <w:szCs w:val="24"/>
        </w:rPr>
        <w:t>s</w:t>
      </w:r>
      <w:r w:rsidR="0093429A" w:rsidRPr="00E94A86">
        <w:rPr>
          <w:rFonts w:ascii="Times New Roman" w:eastAsia="宋体" w:hAnsi="Times New Roman" w:cs="Times New Roman" w:hint="eastAsia"/>
          <w:color w:val="0000FF"/>
          <w:sz w:val="24"/>
          <w:szCs w:val="24"/>
        </w:rPr>
        <w:t xml:space="preserve">. </w:t>
      </w:r>
      <w:r w:rsidR="00E94A86" w:rsidRPr="00E94A86">
        <w:rPr>
          <w:rFonts w:ascii="Times New Roman" w:eastAsia="宋体" w:hAnsi="Times New Roman" w:cs="Times New Roman" w:hint="eastAsia"/>
          <w:color w:val="0000FF"/>
          <w:sz w:val="24"/>
          <w:szCs w:val="24"/>
        </w:rPr>
        <w:t>5</w:t>
      </w:r>
      <w:r w:rsidR="0093429A" w:rsidRPr="00E94A86">
        <w:rPr>
          <w:rFonts w:ascii="Times New Roman" w:eastAsia="宋体" w:hAnsi="Times New Roman" w:cs="Times New Roman" w:hint="eastAsia"/>
          <w:color w:val="0000FF"/>
          <w:sz w:val="24"/>
          <w:szCs w:val="24"/>
        </w:rPr>
        <w:t>b, c</w:t>
      </w:r>
      <w:r w:rsidR="0093429A">
        <w:rPr>
          <w:rFonts w:ascii="Times New Roman" w:eastAsia="宋体" w:hAnsi="Times New Roman" w:cs="Times New Roman" w:hint="eastAsia"/>
          <w:sz w:val="24"/>
          <w:szCs w:val="24"/>
        </w:rPr>
        <w:t xml:space="preserve">), which indicates that these two </w:t>
      </w:r>
      <w:r w:rsidR="00986488">
        <w:rPr>
          <w:rFonts w:ascii="Times New Roman" w:eastAsia="宋体" w:hAnsi="Times New Roman" w:cs="Times New Roman"/>
          <w:sz w:val="24"/>
          <w:szCs w:val="24"/>
        </w:rPr>
        <w:t>“</w:t>
      </w:r>
      <w:r w:rsidR="00986488">
        <w:rPr>
          <w:rFonts w:ascii="Times New Roman" w:eastAsia="宋体" w:hAnsi="Times New Roman" w:cs="Times New Roman" w:hint="eastAsia"/>
          <w:sz w:val="24"/>
          <w:szCs w:val="24"/>
        </w:rPr>
        <w:t>dendrites</w:t>
      </w:r>
      <w:r w:rsidR="00986488">
        <w:rPr>
          <w:rFonts w:ascii="Times New Roman" w:eastAsia="宋体" w:hAnsi="Times New Roman" w:cs="Times New Roman"/>
          <w:sz w:val="24"/>
          <w:szCs w:val="24"/>
        </w:rPr>
        <w:t>”</w:t>
      </w:r>
      <w:r w:rsidR="00986488">
        <w:rPr>
          <w:rFonts w:ascii="Times New Roman" w:eastAsia="宋体" w:hAnsi="Times New Roman" w:cs="Times New Roman" w:hint="eastAsia"/>
          <w:sz w:val="24"/>
          <w:szCs w:val="24"/>
        </w:rPr>
        <w:t xml:space="preserve"> </w:t>
      </w:r>
      <w:r w:rsidR="0093429A">
        <w:rPr>
          <w:rFonts w:ascii="Times New Roman" w:eastAsia="宋体" w:hAnsi="Times New Roman" w:cs="Times New Roman" w:hint="eastAsia"/>
          <w:sz w:val="24"/>
          <w:szCs w:val="24"/>
        </w:rPr>
        <w:t xml:space="preserve">are not the same thing and are at different </w:t>
      </w:r>
      <w:r w:rsidR="0093429A" w:rsidRPr="00311061">
        <w:rPr>
          <w:rFonts w:ascii="Times New Roman" w:eastAsia="宋体" w:hAnsi="Times New Roman" w:cs="Times New Roman"/>
          <w:sz w:val="24"/>
          <w:szCs w:val="24"/>
        </w:rPr>
        <w:t>dimensional scale</w:t>
      </w:r>
      <w:r w:rsidR="0093429A">
        <w:rPr>
          <w:rFonts w:ascii="Times New Roman" w:eastAsia="宋体" w:hAnsi="Times New Roman" w:cs="Times New Roman" w:hint="eastAsia"/>
          <w:sz w:val="24"/>
          <w:szCs w:val="24"/>
        </w:rPr>
        <w:t xml:space="preserve">s. </w:t>
      </w:r>
      <w:r w:rsidR="007E2DC1">
        <w:rPr>
          <w:rFonts w:ascii="Times New Roman" w:eastAsia="宋体" w:hAnsi="Times New Roman" w:cs="Times New Roman" w:hint="eastAsia"/>
          <w:sz w:val="24"/>
          <w:szCs w:val="24"/>
        </w:rPr>
        <w:t>Under SEM-EDS, t</w:t>
      </w:r>
      <w:r w:rsidR="0093429A">
        <w:rPr>
          <w:rFonts w:ascii="Times New Roman" w:eastAsia="宋体" w:hAnsi="Times New Roman" w:cs="Times New Roman" w:hint="eastAsia"/>
          <w:sz w:val="24"/>
          <w:szCs w:val="24"/>
        </w:rPr>
        <w:t xml:space="preserve">he </w:t>
      </w:r>
      <w:r w:rsidR="0093429A">
        <w:rPr>
          <w:rFonts w:ascii="Times New Roman" w:eastAsia="宋体" w:hAnsi="Times New Roman" w:cs="Times New Roman"/>
          <w:sz w:val="24"/>
          <w:szCs w:val="24"/>
        </w:rPr>
        <w:t>“</w:t>
      </w:r>
      <w:r w:rsidR="0093429A">
        <w:rPr>
          <w:rFonts w:ascii="Times New Roman" w:eastAsia="宋体" w:hAnsi="Times New Roman" w:cs="Times New Roman" w:hint="eastAsia"/>
          <w:sz w:val="24"/>
          <w:szCs w:val="24"/>
        </w:rPr>
        <w:t>effective</w:t>
      </w:r>
      <w:r w:rsidR="0093429A">
        <w:rPr>
          <w:rFonts w:ascii="Times New Roman" w:eastAsia="宋体" w:hAnsi="Times New Roman" w:cs="Times New Roman"/>
          <w:sz w:val="24"/>
          <w:szCs w:val="24"/>
        </w:rPr>
        <w:t>”</w:t>
      </w:r>
      <w:r w:rsidR="0093429A">
        <w:rPr>
          <w:rFonts w:ascii="Times New Roman" w:eastAsia="宋体" w:hAnsi="Times New Roman" w:cs="Times New Roman" w:hint="eastAsia"/>
          <w:sz w:val="24"/>
          <w:szCs w:val="24"/>
        </w:rPr>
        <w:t xml:space="preserve"> (unspalled) parts of these dendrites are </w:t>
      </w:r>
      <w:r w:rsidR="007E2DC1">
        <w:rPr>
          <w:rFonts w:ascii="Times New Roman" w:eastAsia="宋体" w:hAnsi="Times New Roman" w:cs="Times New Roman" w:hint="eastAsia"/>
          <w:sz w:val="24"/>
          <w:szCs w:val="24"/>
        </w:rPr>
        <w:t xml:space="preserve">observed to be </w:t>
      </w:r>
      <w:r w:rsidR="0093429A">
        <w:rPr>
          <w:rFonts w:ascii="Times New Roman" w:eastAsia="宋体" w:hAnsi="Times New Roman" w:cs="Times New Roman" w:hint="eastAsia"/>
          <w:sz w:val="24"/>
          <w:szCs w:val="24"/>
        </w:rPr>
        <w:t xml:space="preserve">rich in Hf and O, relatively depleted of Nb, Ta, W (white lines in </w:t>
      </w:r>
      <w:r w:rsidR="0093429A" w:rsidRPr="00D633C2">
        <w:rPr>
          <w:rFonts w:ascii="Times New Roman" w:eastAsia="宋体" w:hAnsi="Times New Roman" w:cs="Times New Roman" w:hint="eastAsia"/>
          <w:color w:val="0000FF"/>
          <w:sz w:val="24"/>
          <w:szCs w:val="24"/>
        </w:rPr>
        <w:t xml:space="preserve">Figs. </w:t>
      </w:r>
      <w:r w:rsidR="007E2DC1">
        <w:rPr>
          <w:rFonts w:ascii="Times New Roman" w:eastAsia="宋体" w:hAnsi="Times New Roman" w:cs="Times New Roman" w:hint="eastAsia"/>
          <w:color w:val="0000FF"/>
          <w:sz w:val="24"/>
          <w:szCs w:val="24"/>
        </w:rPr>
        <w:t>2</w:t>
      </w:r>
      <w:r w:rsidR="0093429A" w:rsidRPr="00D633C2">
        <w:rPr>
          <w:rFonts w:ascii="Times New Roman" w:eastAsia="宋体" w:hAnsi="Times New Roman" w:cs="Times New Roman" w:hint="eastAsia"/>
          <w:color w:val="0000FF"/>
          <w:sz w:val="24"/>
          <w:szCs w:val="24"/>
        </w:rPr>
        <w:t xml:space="preserve">d, </w:t>
      </w:r>
      <w:r w:rsidR="00FF3A76">
        <w:rPr>
          <w:rFonts w:ascii="Times New Roman" w:eastAsia="宋体" w:hAnsi="Times New Roman" w:cs="Times New Roman" w:hint="eastAsia"/>
          <w:color w:val="0000FF"/>
          <w:sz w:val="24"/>
          <w:szCs w:val="24"/>
        </w:rPr>
        <w:t>h</w:t>
      </w:r>
      <w:r w:rsidR="0093429A">
        <w:rPr>
          <w:rFonts w:ascii="Times New Roman" w:eastAsia="宋体" w:hAnsi="Times New Roman" w:cs="Times New Roman" w:hint="eastAsia"/>
          <w:sz w:val="24"/>
          <w:szCs w:val="24"/>
        </w:rPr>
        <w:t xml:space="preserve">), and </w:t>
      </w:r>
      <w:r w:rsidR="00105F55">
        <w:rPr>
          <w:rFonts w:ascii="Times New Roman" w:eastAsia="宋体" w:hAnsi="Times New Roman" w:cs="Times New Roman" w:hint="eastAsia"/>
          <w:sz w:val="24"/>
          <w:szCs w:val="24"/>
        </w:rPr>
        <w:t xml:space="preserve">is consistent </w:t>
      </w:r>
      <w:r w:rsidR="00105F55">
        <w:rPr>
          <w:rFonts w:ascii="Times New Roman" w:eastAsia="宋体" w:hAnsi="Times New Roman" w:cs="Times New Roman"/>
          <w:sz w:val="24"/>
          <w:szCs w:val="24"/>
        </w:rPr>
        <w:t>with the</w:t>
      </w:r>
      <w:r w:rsidR="00105F55">
        <w:rPr>
          <w:rFonts w:ascii="Times New Roman" w:eastAsia="宋体" w:hAnsi="Times New Roman" w:cs="Times New Roman" w:hint="eastAsia"/>
          <w:sz w:val="24"/>
          <w:szCs w:val="24"/>
        </w:rPr>
        <w:t xml:space="preserve"> </w:t>
      </w:r>
      <w:r w:rsidR="0093429A" w:rsidRPr="008162BD">
        <w:rPr>
          <w:rFonts w:ascii="Times New Roman" w:eastAsia="宋体" w:hAnsi="Times New Roman" w:cs="Times New Roman"/>
          <w:sz w:val="24"/>
          <w:szCs w:val="24"/>
        </w:rPr>
        <w:t xml:space="preserve"> more spatially resolved TEM</w:t>
      </w:r>
      <w:r w:rsidR="00105F55">
        <w:rPr>
          <w:rFonts w:ascii="Times New Roman" w:eastAsia="宋体" w:hAnsi="Times New Roman" w:cs="Times New Roman" w:hint="eastAsia"/>
          <w:sz w:val="24"/>
          <w:szCs w:val="24"/>
        </w:rPr>
        <w:t>-EDS</w:t>
      </w:r>
      <w:r w:rsidR="0093429A">
        <w:rPr>
          <w:rFonts w:ascii="Times New Roman" w:eastAsia="宋体" w:hAnsi="Times New Roman" w:cs="Times New Roman" w:hint="eastAsia"/>
          <w:sz w:val="24"/>
          <w:szCs w:val="24"/>
        </w:rPr>
        <w:t xml:space="preserve"> (</w:t>
      </w:r>
      <w:r w:rsidR="00105F55" w:rsidRPr="00105F55">
        <w:rPr>
          <w:rFonts w:ascii="Times New Roman" w:eastAsia="宋体" w:hAnsi="Times New Roman" w:cs="Times New Roman" w:hint="eastAsia"/>
          <w:color w:val="0000FF"/>
          <w:sz w:val="24"/>
          <w:szCs w:val="24"/>
        </w:rPr>
        <w:t xml:space="preserve">Extended Data </w:t>
      </w:r>
      <w:r w:rsidR="0093429A" w:rsidRPr="00105F55">
        <w:rPr>
          <w:rFonts w:ascii="Times New Roman" w:eastAsia="宋体" w:hAnsi="Times New Roman" w:cs="Times New Roman" w:hint="eastAsia"/>
          <w:color w:val="0000FF"/>
          <w:sz w:val="24"/>
          <w:szCs w:val="24"/>
        </w:rPr>
        <w:t xml:space="preserve">Figs. </w:t>
      </w:r>
      <w:r w:rsidR="00105F55" w:rsidRPr="00105F55">
        <w:rPr>
          <w:rFonts w:ascii="Times New Roman" w:eastAsia="宋体" w:hAnsi="Times New Roman" w:cs="Times New Roman" w:hint="eastAsia"/>
          <w:color w:val="0000FF"/>
          <w:sz w:val="24"/>
          <w:szCs w:val="24"/>
        </w:rPr>
        <w:t>3</w:t>
      </w:r>
      <w:r w:rsidR="0093429A" w:rsidRPr="00105F55">
        <w:rPr>
          <w:rFonts w:ascii="Times New Roman" w:eastAsia="宋体" w:hAnsi="Times New Roman" w:cs="Times New Roman" w:hint="eastAsia"/>
          <w:color w:val="0000FF"/>
          <w:sz w:val="24"/>
          <w:szCs w:val="24"/>
        </w:rPr>
        <w:t>b, h</w:t>
      </w:r>
      <w:r w:rsidR="0093429A">
        <w:rPr>
          <w:rFonts w:ascii="Times New Roman" w:eastAsia="宋体" w:hAnsi="Times New Roman" w:cs="Times New Roman" w:hint="eastAsia"/>
          <w:color w:val="000000" w:themeColor="text1"/>
          <w:sz w:val="24"/>
          <w:szCs w:val="24"/>
        </w:rPr>
        <w:t>)</w:t>
      </w:r>
      <w:r w:rsidR="0093429A">
        <w:rPr>
          <w:rFonts w:ascii="Times New Roman" w:eastAsia="宋体" w:hAnsi="Times New Roman" w:cs="Times New Roman" w:hint="eastAsia"/>
          <w:sz w:val="24"/>
          <w:szCs w:val="24"/>
        </w:rPr>
        <w:t>. The semi-quantitative composition (</w:t>
      </w:r>
      <w:r w:rsidR="0068662C" w:rsidRPr="0068662C">
        <w:rPr>
          <w:rFonts w:ascii="Times New Roman" w:eastAsia="宋体" w:hAnsi="Times New Roman" w:cs="Times New Roman" w:hint="eastAsia"/>
          <w:color w:val="0000FF"/>
          <w:sz w:val="24"/>
          <w:szCs w:val="24"/>
        </w:rPr>
        <w:t xml:space="preserve">Supplementary </w:t>
      </w:r>
      <w:r w:rsidR="0093429A" w:rsidRPr="0068662C">
        <w:rPr>
          <w:rFonts w:ascii="Times New Roman" w:eastAsia="宋体" w:hAnsi="Times New Roman" w:cs="Times New Roman" w:hint="eastAsia"/>
          <w:color w:val="0000FF"/>
          <w:sz w:val="24"/>
          <w:szCs w:val="24"/>
        </w:rPr>
        <w:t>Table 4</w:t>
      </w:r>
      <w:r w:rsidR="0093429A">
        <w:rPr>
          <w:rFonts w:ascii="Times New Roman" w:eastAsia="宋体" w:hAnsi="Times New Roman" w:cs="Times New Roman" w:hint="eastAsia"/>
          <w:sz w:val="24"/>
          <w:szCs w:val="24"/>
        </w:rPr>
        <w:t>) points to a conclusion that these are HfO</w:t>
      </w:r>
      <w:r w:rsidR="0093429A" w:rsidRPr="00BD26F3">
        <w:rPr>
          <w:rFonts w:ascii="Times New Roman" w:eastAsia="宋体" w:hAnsi="Times New Roman" w:cs="Times New Roman" w:hint="eastAsia"/>
          <w:sz w:val="24"/>
          <w:szCs w:val="24"/>
          <w:vertAlign w:val="subscript"/>
        </w:rPr>
        <w:t>2</w:t>
      </w:r>
      <w:r w:rsidR="0093429A">
        <w:rPr>
          <w:rFonts w:ascii="Times New Roman" w:eastAsia="宋体" w:hAnsi="Times New Roman" w:cs="Times New Roman" w:hint="eastAsia"/>
          <w:sz w:val="24"/>
          <w:szCs w:val="24"/>
        </w:rPr>
        <w:t xml:space="preserve"> dendrites in themselves, exceeding the detection limit of XRD (</w:t>
      </w:r>
      <w:r w:rsidR="006C3E06" w:rsidRPr="006C3E06">
        <w:rPr>
          <w:rFonts w:ascii="Times New Roman" w:eastAsia="宋体" w:hAnsi="Times New Roman" w:cs="Times New Roman" w:hint="eastAsia"/>
          <w:color w:val="0000FF"/>
          <w:sz w:val="24"/>
          <w:szCs w:val="24"/>
        </w:rPr>
        <w:t xml:space="preserve">Supplementary </w:t>
      </w:r>
      <w:r w:rsidR="0093429A" w:rsidRPr="006C3E06">
        <w:rPr>
          <w:rFonts w:ascii="Times New Roman" w:eastAsia="宋体" w:hAnsi="Times New Roman" w:cs="Times New Roman" w:hint="eastAsia"/>
          <w:color w:val="0000FF"/>
          <w:sz w:val="24"/>
          <w:szCs w:val="24"/>
        </w:rPr>
        <w:t>Fig. 1</w:t>
      </w:r>
      <w:r w:rsidR="0093429A">
        <w:rPr>
          <w:rFonts w:ascii="Times New Roman" w:eastAsia="宋体" w:hAnsi="Times New Roman" w:cs="Times New Roman" w:hint="eastAsia"/>
          <w:sz w:val="24"/>
          <w:szCs w:val="24"/>
        </w:rPr>
        <w:t>).</w:t>
      </w:r>
    </w:p>
    <w:p w14:paraId="5B8DAFC8" w14:textId="77777777" w:rsidR="00954AE6" w:rsidRDefault="00794035" w:rsidP="00954AE6">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hint="eastAsia"/>
          <w:sz w:val="24"/>
          <w:szCs w:val="24"/>
        </w:rPr>
        <w:t xml:space="preserve">Secondly, </w:t>
      </w:r>
      <w:r w:rsidR="00F5601F">
        <w:rPr>
          <w:rFonts w:ascii="Times New Roman" w:eastAsia="宋体" w:hAnsi="Times New Roman" w:cs="Times New Roman" w:hint="eastAsia"/>
          <w:sz w:val="24"/>
          <w:szCs w:val="24"/>
        </w:rPr>
        <w:t>the formation and growth of the GB HfO</w:t>
      </w:r>
      <w:r w:rsidR="00F5601F" w:rsidRPr="00F5601F">
        <w:rPr>
          <w:rFonts w:ascii="Times New Roman" w:eastAsia="宋体" w:hAnsi="Times New Roman" w:cs="Times New Roman" w:hint="eastAsia"/>
          <w:sz w:val="24"/>
          <w:szCs w:val="24"/>
          <w:vertAlign w:val="subscript"/>
        </w:rPr>
        <w:t>2</w:t>
      </w:r>
      <w:r w:rsidR="00F5601F">
        <w:rPr>
          <w:rFonts w:ascii="Times New Roman" w:eastAsia="宋体" w:hAnsi="Times New Roman" w:cs="Times New Roman" w:hint="eastAsia"/>
          <w:sz w:val="24"/>
          <w:szCs w:val="24"/>
        </w:rPr>
        <w:t xml:space="preserve"> in this study is unique, for the first time in RCCAs the dendritic morphology of HfO</w:t>
      </w:r>
      <w:r w:rsidR="00F5601F" w:rsidRPr="00F5601F">
        <w:rPr>
          <w:rFonts w:ascii="Times New Roman" w:eastAsia="宋体" w:hAnsi="Times New Roman" w:cs="Times New Roman" w:hint="eastAsia"/>
          <w:sz w:val="24"/>
          <w:szCs w:val="24"/>
          <w:vertAlign w:val="subscript"/>
        </w:rPr>
        <w:t>2</w:t>
      </w:r>
      <w:r w:rsidR="00F5601F">
        <w:rPr>
          <w:rFonts w:ascii="Times New Roman" w:eastAsia="宋体" w:hAnsi="Times New Roman" w:cs="Times New Roman" w:hint="eastAsia"/>
          <w:sz w:val="24"/>
          <w:szCs w:val="24"/>
        </w:rPr>
        <w:t xml:space="preserve"> is reported and is caused by solute supersaturation.</w:t>
      </w:r>
      <w:r w:rsidR="003B0ECA">
        <w:rPr>
          <w:rFonts w:ascii="Times New Roman" w:eastAsia="宋体" w:hAnsi="Times New Roman" w:cs="Times New Roman" w:hint="eastAsia"/>
          <w:sz w:val="24"/>
          <w:szCs w:val="24"/>
        </w:rPr>
        <w:t xml:space="preserve"> In other studies containing melt-based preparation instead of HfO</w:t>
      </w:r>
      <w:r w:rsidR="003B0ECA" w:rsidRPr="003B0ECA">
        <w:rPr>
          <w:rFonts w:ascii="Times New Roman" w:eastAsia="宋体" w:hAnsi="Times New Roman" w:cs="Times New Roman" w:hint="eastAsia"/>
          <w:sz w:val="24"/>
          <w:szCs w:val="24"/>
          <w:vertAlign w:val="subscript"/>
        </w:rPr>
        <w:t>2</w:t>
      </w:r>
      <w:r w:rsidR="003B0ECA">
        <w:rPr>
          <w:rFonts w:ascii="Times New Roman" w:eastAsia="宋体" w:hAnsi="Times New Roman" w:cs="Times New Roman" w:hint="eastAsia"/>
          <w:sz w:val="24"/>
          <w:szCs w:val="24"/>
        </w:rPr>
        <w:t>/ZrO</w:t>
      </w:r>
      <w:r w:rsidR="003B0ECA" w:rsidRPr="003B0ECA">
        <w:rPr>
          <w:rFonts w:ascii="Times New Roman" w:eastAsia="宋体" w:hAnsi="Times New Roman" w:cs="Times New Roman" w:hint="eastAsia"/>
          <w:sz w:val="24"/>
          <w:szCs w:val="24"/>
          <w:vertAlign w:val="subscript"/>
        </w:rPr>
        <w:t>2</w:t>
      </w:r>
      <w:r w:rsidR="003B0ECA">
        <w:rPr>
          <w:rFonts w:ascii="Times New Roman" w:eastAsia="宋体" w:hAnsi="Times New Roman" w:cs="Times New Roman" w:hint="eastAsia"/>
          <w:sz w:val="24"/>
          <w:szCs w:val="24"/>
        </w:rPr>
        <w:t xml:space="preserve"> precipitation during solid-state </w:t>
      </w:r>
      <w:r w:rsidR="009568AD">
        <w:rPr>
          <w:rFonts w:ascii="Times New Roman" w:eastAsia="宋体" w:hAnsi="Times New Roman" w:cs="Times New Roman" w:hint="eastAsia"/>
          <w:sz w:val="24"/>
          <w:szCs w:val="24"/>
        </w:rPr>
        <w:t>heat/thermomechanical treatments</w:t>
      </w:r>
      <w:r w:rsidR="003B0ECA">
        <w:rPr>
          <w:rFonts w:ascii="Times New Roman" w:eastAsia="宋体" w:hAnsi="Times New Roman" w:cs="Times New Roman" w:hint="eastAsia"/>
          <w:sz w:val="24"/>
          <w:szCs w:val="24"/>
        </w:rPr>
        <w:t>, HfO</w:t>
      </w:r>
      <w:r w:rsidR="003B0ECA" w:rsidRPr="00995CB3">
        <w:rPr>
          <w:rFonts w:ascii="Times New Roman" w:eastAsia="宋体" w:hAnsi="Times New Roman" w:cs="Times New Roman" w:hint="eastAsia"/>
          <w:sz w:val="24"/>
          <w:szCs w:val="24"/>
          <w:vertAlign w:val="subscript"/>
        </w:rPr>
        <w:t>2</w:t>
      </w:r>
      <w:r w:rsidR="003B0ECA" w:rsidRPr="00CF2132">
        <w:rPr>
          <w:rFonts w:ascii="Times New Roman" w:eastAsia="宋体" w:hAnsi="Times New Roman" w:cs="Times New Roman" w:hint="eastAsia"/>
          <w:sz w:val="24"/>
          <w:szCs w:val="24"/>
        </w:rPr>
        <w:t>/ZrO</w:t>
      </w:r>
      <w:r w:rsidR="003B0ECA" w:rsidRPr="00CF2132">
        <w:rPr>
          <w:rFonts w:ascii="Times New Roman" w:eastAsia="宋体" w:hAnsi="Times New Roman" w:cs="Times New Roman" w:hint="eastAsia"/>
          <w:sz w:val="24"/>
          <w:szCs w:val="24"/>
          <w:vertAlign w:val="subscript"/>
        </w:rPr>
        <w:t>2</w:t>
      </w:r>
      <w:r w:rsidR="003B0ECA">
        <w:rPr>
          <w:rFonts w:ascii="Times New Roman" w:eastAsia="宋体" w:hAnsi="Times New Roman" w:cs="Times New Roman" w:hint="eastAsia"/>
          <w:sz w:val="24"/>
          <w:szCs w:val="24"/>
        </w:rPr>
        <w:t xml:space="preserve"> formed as the primary phase from the liquids in electron beam welding </w:t>
      </w:r>
      <w:r w:rsidR="003B0ECA">
        <w:rPr>
          <w:rFonts w:ascii="Times New Roman" w:eastAsia="宋体" w:hAnsi="Times New Roman" w:cs="Times New Roman" w:hint="eastAsia"/>
          <w:sz w:val="24"/>
          <w:szCs w:val="24"/>
        </w:rPr>
        <w:lastRenderedPageBreak/>
        <w:t>(EBW) of C-103 alloy</w:t>
      </w:r>
      <w:r w:rsidR="003B0ECA" w:rsidRPr="00323335">
        <w:rPr>
          <w:rFonts w:ascii="Times New Roman" w:eastAsia="宋体" w:hAnsi="Times New Roman" w:cs="Times New Roman"/>
          <w:color w:val="EE0000"/>
          <w:sz w:val="24"/>
          <w:szCs w:val="24"/>
        </w:rPr>
        <w:fldChar w:fldCharType="begin"/>
      </w:r>
      <w:r w:rsidR="003B0ECA">
        <w:rPr>
          <w:rFonts w:ascii="Times New Roman" w:eastAsia="宋体" w:hAnsi="Times New Roman" w:cs="Times New Roman"/>
          <w:color w:val="EE0000"/>
          <w:sz w:val="24"/>
          <w:szCs w:val="24"/>
        </w:rPr>
        <w:instrText xml:space="preserve"> ADDIN EN.CITE &lt;EndNote&gt;&lt;Cite&gt;&lt;Author&gt;Hajitabar&lt;/Author&gt;&lt;Year&gt;2023&lt;/Year&gt;&lt;RecNum&gt;124&lt;/RecNum&gt;&lt;DisplayText&gt;&lt;style face="superscript"&gt;72,114&lt;/style&gt;&lt;/DisplayText&gt;&lt;record&gt;&lt;rec-number&gt;124&lt;/rec-number&gt;&lt;foreign-keys&gt;&lt;key app="EN" db-id="awpvz950b9ve04ezre5xf2wlsxfvrr9zdxra" timestamp="1740474987"&gt;124&lt;/key&gt;&lt;/foreign-keys&gt;&lt;ref-type name="Journal Article"&gt;17&lt;/ref-type&gt;&lt;contributors&gt;&lt;authors&gt;&lt;author&gt;Hajitabar, Ali&lt;/author&gt;&lt;author&gt;Naffakh-Moosavy, Homam&lt;/author&gt;&lt;/authors&gt;&lt;/contributors&gt;&lt;titles&gt;&lt;title&gt;The microstructure analysis, mechanical properties, and fracture behavior of electron beam welded C-103 niobium-based refractory alloy&lt;/title&gt;&lt;secondary-title&gt;Journal of Materials Research and Technology&lt;/secondary-title&gt;&lt;/titles&gt;&lt;periodical&gt;&lt;full-title&gt;Journal of Materials Research and Technology&lt;/full-title&gt;&lt;/periodical&gt;&lt;pages&gt;7366-7380&lt;/pages&gt;&lt;volume&gt;24&lt;/volume&gt;&lt;section&gt;7366&lt;/section&gt;&lt;dates&gt;&lt;year&gt;2023&lt;/year&gt;&lt;/dates&gt;&lt;isbn&gt;22387854&lt;/isbn&gt;&lt;urls&gt;&lt;/urls&gt;&lt;electronic-resource-num&gt;10.1016/j.jmrt.2023.05.070&lt;/electronic-resource-num&gt;&lt;/record&gt;&lt;/Cite&gt;&lt;Cite&gt;&lt;Author&gt;Hajitabar&lt;/Author&gt;&lt;Year&gt;2024&lt;/Year&gt;&lt;RecNum&gt;309&lt;/RecNum&gt;&lt;record&gt;&lt;rec-number&gt;309&lt;/rec-number&gt;&lt;foreign-keys&gt;&lt;key app="EN" db-id="awpvz950b9ve04ezre5xf2wlsxfvrr9zdxra" timestamp="1751682070"&gt;309&lt;/key&gt;&lt;/foreign-keys&gt;&lt;ref-type name="Journal Article"&gt;17&lt;/ref-type&gt;&lt;contributors&gt;&lt;authors&gt;&lt;author&gt;Hajitabar, Ali&lt;/author&gt;&lt;author&gt;Naffakh-Moosavy, Homam&lt;/author&gt;&lt;/authors&gt;&lt;/contributors&gt;&lt;titles&gt;&lt;title&gt;The influence of weld fluid flow on the formation mechanism of intermetallics and HfO2 precipitates in dissimilar electron beam welding of C-103 niobium alloy to nickel&lt;/title&gt;&lt;secondary-title&gt;Materials Chemistry and Physics&lt;/secondary-title&gt;&lt;/titles&gt;&lt;periodical&gt;&lt;full-title&gt;Materials Chemistry and Physics&lt;/full-title&gt;&lt;/periodical&gt;&lt;volume&gt;315&lt;/volume&gt;&lt;section&gt;129069&lt;/section&gt;&lt;dates&gt;&lt;year&gt;2024&lt;/year&gt;&lt;/dates&gt;&lt;isbn&gt;02540584&lt;/isbn&gt;&lt;urls&gt;&lt;/urls&gt;&lt;electronic-resource-num&gt;10.1016/j.matchemphys.2024.129069&lt;/electronic-resource-num&gt;&lt;/record&gt;&lt;/Cite&gt;&lt;/EndNote&gt;</w:instrText>
      </w:r>
      <w:r w:rsidR="003B0ECA" w:rsidRPr="00323335">
        <w:rPr>
          <w:rFonts w:ascii="Times New Roman" w:eastAsia="宋体" w:hAnsi="Times New Roman" w:cs="Times New Roman"/>
          <w:color w:val="EE0000"/>
          <w:sz w:val="24"/>
          <w:szCs w:val="24"/>
        </w:rPr>
        <w:fldChar w:fldCharType="separate"/>
      </w:r>
      <w:r w:rsidR="003B0ECA" w:rsidRPr="003B0ECA">
        <w:rPr>
          <w:rFonts w:ascii="Times New Roman" w:eastAsia="宋体" w:hAnsi="Times New Roman" w:cs="Times New Roman"/>
          <w:noProof/>
          <w:color w:val="EE0000"/>
          <w:sz w:val="24"/>
          <w:szCs w:val="24"/>
          <w:vertAlign w:val="superscript"/>
        </w:rPr>
        <w:t>72,114</w:t>
      </w:r>
      <w:r w:rsidR="003B0ECA" w:rsidRPr="00323335">
        <w:rPr>
          <w:rFonts w:ascii="Times New Roman" w:eastAsia="宋体" w:hAnsi="Times New Roman" w:cs="Times New Roman"/>
          <w:color w:val="EE0000"/>
          <w:sz w:val="24"/>
          <w:szCs w:val="24"/>
        </w:rPr>
        <w:fldChar w:fldCharType="end"/>
      </w:r>
      <w:r w:rsidR="003B0ECA" w:rsidRPr="00205EB1">
        <w:rPr>
          <w:rFonts w:ascii="Times New Roman" w:eastAsia="宋体" w:hAnsi="Times New Roman" w:cs="Times New Roman" w:hint="eastAsia"/>
          <w:sz w:val="24"/>
          <w:szCs w:val="24"/>
        </w:rPr>
        <w:t xml:space="preserve"> or electron beam melting (EBM) of Cb-752 alloy</w:t>
      </w:r>
      <w:r w:rsidR="003B0ECA" w:rsidRPr="00205EB1">
        <w:rPr>
          <w:rFonts w:ascii="Times New Roman" w:eastAsia="宋体" w:hAnsi="Times New Roman" w:cs="Times New Roman"/>
          <w:color w:val="EE0000"/>
          <w:sz w:val="24"/>
          <w:szCs w:val="24"/>
        </w:rPr>
        <w:fldChar w:fldCharType="begin"/>
      </w:r>
      <w:r w:rsidR="003B0ECA">
        <w:rPr>
          <w:rFonts w:ascii="Times New Roman" w:eastAsia="宋体" w:hAnsi="Times New Roman" w:cs="Times New Roman"/>
          <w:color w:val="EE0000"/>
          <w:sz w:val="24"/>
          <w:szCs w:val="24"/>
        </w:rPr>
        <w:instrText xml:space="preserve"> ADDIN EN.CITE &lt;EndNote&gt;&lt;Cite&gt;&lt;Author&gt;Sankar&lt;/Author&gt;&lt;Year&gt;2023&lt;/Year&gt;&lt;RecNum&gt;126&lt;/RecNum&gt;&lt;DisplayText&gt;&lt;style face="superscript"&gt;71&lt;/style&gt;&lt;/DisplayText&gt;&lt;record&gt;&lt;rec-number&gt;126&lt;/rec-number&gt;&lt;foreign-keys&gt;&lt;key app="EN" db-id="awpvz950b9ve04ezre5xf2wlsxfvrr9zdxra" timestamp="1740499292"&gt;126&lt;/key&gt;&lt;/foreign-keys&gt;&lt;ref-type name="Journal Article"&gt;17&lt;/ref-type&gt;&lt;contributors&gt;&lt;authors&gt;&lt;author&gt;Sankar, M.&lt;/author&gt;&lt;author&gt;Chaudhary, Shishir&lt;/author&gt;&lt;author&gt;Prasad, V. V. Satya&lt;/author&gt;&lt;author&gt;Gopalakrishna, B.&lt;/author&gt;&lt;/authors&gt;&lt;/contributors&gt;&lt;titles&gt;&lt;title&gt;Microstructure and Mechanical Properties of Electron Beam Melted Nb–W and Nb–W–Zr Alloys&lt;/title&gt;&lt;secondary-title&gt;Transactions of the Indian Institute of Metals&lt;/secondary-title&gt;&lt;/titles&gt;&lt;periodical&gt;&lt;full-title&gt;Transactions of the Indian Institute of Metals&lt;/full-title&gt;&lt;/periodical&gt;&lt;pages&gt;427-434&lt;/pages&gt;&lt;volume&gt;77&lt;/volume&gt;&lt;number&gt;2&lt;/number&gt;&lt;section&gt;427&lt;/section&gt;&lt;dates&gt;&lt;year&gt;2023&lt;/year&gt;&lt;/dates&gt;&lt;isbn&gt;0972-2815&amp;#xD;0975-1645&lt;/isbn&gt;&lt;urls&gt;&lt;/urls&gt;&lt;electronic-resource-num&gt;10.1007/s12666-023-03117-7&lt;/electronic-resource-num&gt;&lt;/record&gt;&lt;/Cite&gt;&lt;/EndNote&gt;</w:instrText>
      </w:r>
      <w:r w:rsidR="003B0ECA" w:rsidRPr="00205EB1">
        <w:rPr>
          <w:rFonts w:ascii="Times New Roman" w:eastAsia="宋体" w:hAnsi="Times New Roman" w:cs="Times New Roman"/>
          <w:color w:val="EE0000"/>
          <w:sz w:val="24"/>
          <w:szCs w:val="24"/>
        </w:rPr>
        <w:fldChar w:fldCharType="separate"/>
      </w:r>
      <w:r w:rsidR="003B0ECA" w:rsidRPr="0093429A">
        <w:rPr>
          <w:rFonts w:ascii="Times New Roman" w:eastAsia="宋体" w:hAnsi="Times New Roman" w:cs="Times New Roman"/>
          <w:noProof/>
          <w:color w:val="EE0000"/>
          <w:sz w:val="24"/>
          <w:szCs w:val="24"/>
          <w:vertAlign w:val="superscript"/>
        </w:rPr>
        <w:t>71</w:t>
      </w:r>
      <w:r w:rsidR="003B0ECA" w:rsidRPr="00205EB1">
        <w:rPr>
          <w:rFonts w:ascii="Times New Roman" w:eastAsia="宋体" w:hAnsi="Times New Roman" w:cs="Times New Roman"/>
          <w:color w:val="EE0000"/>
          <w:sz w:val="24"/>
          <w:szCs w:val="24"/>
        </w:rPr>
        <w:fldChar w:fldCharType="end"/>
      </w:r>
      <w:r w:rsidR="003B0ECA">
        <w:rPr>
          <w:rFonts w:ascii="Times New Roman" w:eastAsia="宋体" w:hAnsi="Times New Roman" w:cs="Times New Roman" w:hint="eastAsia"/>
          <w:sz w:val="24"/>
          <w:szCs w:val="24"/>
        </w:rPr>
        <w:t>, whereas in other cases ZrO</w:t>
      </w:r>
      <w:r w:rsidR="003B0ECA" w:rsidRPr="00930A34">
        <w:rPr>
          <w:rFonts w:ascii="Times New Roman" w:eastAsia="宋体" w:hAnsi="Times New Roman" w:cs="Times New Roman" w:hint="eastAsia"/>
          <w:sz w:val="24"/>
          <w:szCs w:val="24"/>
          <w:vertAlign w:val="subscript"/>
        </w:rPr>
        <w:t>2</w:t>
      </w:r>
      <w:r w:rsidR="003B0ECA">
        <w:rPr>
          <w:rFonts w:ascii="Times New Roman" w:eastAsia="宋体" w:hAnsi="Times New Roman" w:cs="Times New Roman" w:hint="eastAsia"/>
          <w:sz w:val="24"/>
          <w:szCs w:val="24"/>
        </w:rPr>
        <w:t xml:space="preserve"> was precipitated from the fully solidified BCC matrix in Nb521 alloy</w:t>
      </w:r>
      <w:r w:rsidR="003B0ECA" w:rsidRPr="00881AC7">
        <w:rPr>
          <w:rFonts w:ascii="Times New Roman" w:eastAsia="宋体" w:hAnsi="Times New Roman" w:cs="Times New Roman"/>
          <w:color w:val="EE0000"/>
          <w:sz w:val="24"/>
          <w:szCs w:val="24"/>
        </w:rPr>
        <w:fldChar w:fldCharType="begin"/>
      </w:r>
      <w:r w:rsidR="003B0ECA">
        <w:rPr>
          <w:rFonts w:ascii="Times New Roman" w:eastAsia="宋体" w:hAnsi="Times New Roman" w:cs="Times New Roman"/>
          <w:color w:val="EE0000"/>
          <w:sz w:val="24"/>
          <w:szCs w:val="24"/>
        </w:rPr>
        <w:instrText xml:space="preserve"> ADDIN EN.CITE &lt;EndNote&gt;&lt;Cite&gt;&lt;Author&gt;Qin&lt;/Author&gt;&lt;Year&gt;2025&lt;/Year&gt;&lt;RecNum&gt;344&lt;/RecNum&gt;&lt;DisplayText&gt;&lt;style face="superscript"&gt;115&lt;/style&gt;&lt;/DisplayText&gt;&lt;record&gt;&lt;rec-number&gt;344&lt;/rec-number&gt;&lt;foreign-keys&gt;&lt;key app="EN" db-id="awpvz950b9ve04ezre5xf2wlsxfvrr9zdxra" timestamp="1752007342"&gt;344&lt;/key&gt;&lt;/foreign-keys&gt;&lt;ref-type name="Journal Article"&gt;17&lt;/ref-type&gt;&lt;contributors&gt;&lt;authors&gt;&lt;author&gt;Qin, Meng&lt;/author&gt;&lt;author&gt;Li, Xiaodan&lt;/author&gt;&lt;author&gt;Jia, Yubo&lt;/author&gt;&lt;author&gt;Yu, Yiwei&lt;/author&gt;&lt;author&gt;Shang, Jingyan&lt;/author&gt;&lt;author&gt;Duan, Ran&lt;/author&gt;&lt;author&gt;Zhou, Qingjun&lt;/author&gt;&lt;author&gt;Dong, Peng&lt;/author&gt;&lt;author&gt;Xie, Yong&lt;/author&gt;&lt;author&gt;Feng, Kai&lt;/author&gt;&lt;author&gt;Li, Zhuguo&lt;/author&gt;&lt;/authors&gt;&lt;/contributors&gt;&lt;titles&gt;&lt;title&gt;Achieving an excellent synergy of strength and ductility in heat-treated laser powder bed fused niobium-based alloys via ZrO2-induced sub-grains&lt;/title&gt;&lt;secondary-title&gt;Materials Science and Engineering: A&lt;/secondary-title&gt;&lt;/titles&gt;&lt;periodical&gt;&lt;full-title&gt;Materials Science and Engineering: A&lt;/full-title&gt;&lt;/periodical&gt;&lt;pages&gt;148575&lt;/pages&gt;&lt;volume&gt;940&lt;/volume&gt;&lt;keywords&gt;&lt;keyword&gt;Laser powder bed fusion&lt;/keyword&gt;&lt;keyword&gt;Niobium-based alloys&lt;/keyword&gt;&lt;keyword&gt;Heat treatment&lt;/keyword&gt;&lt;keyword&gt;Nanoscale ZrO particles&lt;/keyword&gt;&lt;keyword&gt;Sub-grains&lt;/keyword&gt;&lt;keyword&gt;Mechanical properties&lt;/keyword&gt;&lt;/keywords&gt;&lt;dates&gt;&lt;year&gt;2025&lt;/year&gt;&lt;pub-dates&gt;&lt;date&gt;2025/09/01/&lt;/date&gt;&lt;/pub-dates&gt;&lt;/dates&gt;&lt;isbn&gt;0921-5093&lt;/isbn&gt;&lt;urls&gt;&lt;related-urls&gt;&lt;url&gt;https://www.sciencedirect.com/science/article/pii/S0921509325007993&lt;/url&gt;&lt;/related-urls&gt;&lt;/urls&gt;&lt;electronic-resource-num&gt;https://doi.org/10.1016/j.msea.2025.148575&lt;/electronic-resource-num&gt;&lt;/record&gt;&lt;/Cite&gt;&lt;/EndNote&gt;</w:instrText>
      </w:r>
      <w:r w:rsidR="003B0ECA" w:rsidRPr="00881AC7">
        <w:rPr>
          <w:rFonts w:ascii="Times New Roman" w:eastAsia="宋体" w:hAnsi="Times New Roman" w:cs="Times New Roman"/>
          <w:color w:val="EE0000"/>
          <w:sz w:val="24"/>
          <w:szCs w:val="24"/>
        </w:rPr>
        <w:fldChar w:fldCharType="separate"/>
      </w:r>
      <w:r w:rsidR="003B0ECA" w:rsidRPr="003B0ECA">
        <w:rPr>
          <w:rFonts w:ascii="Times New Roman" w:eastAsia="宋体" w:hAnsi="Times New Roman" w:cs="Times New Roman"/>
          <w:noProof/>
          <w:color w:val="EE0000"/>
          <w:sz w:val="24"/>
          <w:szCs w:val="24"/>
          <w:vertAlign w:val="superscript"/>
        </w:rPr>
        <w:t>115</w:t>
      </w:r>
      <w:r w:rsidR="003B0ECA" w:rsidRPr="00881AC7">
        <w:rPr>
          <w:rFonts w:ascii="Times New Roman" w:eastAsia="宋体" w:hAnsi="Times New Roman" w:cs="Times New Roman"/>
          <w:color w:val="EE0000"/>
          <w:sz w:val="24"/>
          <w:szCs w:val="24"/>
        </w:rPr>
        <w:fldChar w:fldCharType="end"/>
      </w:r>
      <w:r w:rsidR="003B0ECA">
        <w:rPr>
          <w:rFonts w:ascii="Times New Roman" w:eastAsia="宋体" w:hAnsi="Times New Roman" w:cs="Times New Roman" w:hint="eastAsia"/>
          <w:sz w:val="24"/>
          <w:szCs w:val="24"/>
        </w:rPr>
        <w:t xml:space="preserve">. The former is because the liquidus temperature of the base BCC phase is too low in niobium alloys, whereas the latter is </w:t>
      </w:r>
      <w:r w:rsidR="00216A20">
        <w:rPr>
          <w:rFonts w:ascii="Times New Roman" w:eastAsia="宋体" w:hAnsi="Times New Roman" w:cs="Times New Roman" w:hint="eastAsia"/>
          <w:sz w:val="24"/>
          <w:szCs w:val="24"/>
        </w:rPr>
        <w:t>due to the rapid solidification in additive manufacturing (AM)</w:t>
      </w:r>
      <w:r w:rsidR="003B0ECA">
        <w:rPr>
          <w:rFonts w:ascii="Times New Roman" w:eastAsia="宋体" w:hAnsi="Times New Roman" w:cs="Times New Roman" w:hint="eastAsia"/>
          <w:sz w:val="24"/>
          <w:szCs w:val="24"/>
        </w:rPr>
        <w:t>. In 0C alloy, however, HfO</w:t>
      </w:r>
      <w:r w:rsidR="003B0ECA" w:rsidRPr="00EE5D7A">
        <w:rPr>
          <w:rFonts w:ascii="Times New Roman" w:eastAsia="宋体" w:hAnsi="Times New Roman" w:cs="Times New Roman" w:hint="eastAsia"/>
          <w:sz w:val="24"/>
          <w:szCs w:val="24"/>
          <w:vertAlign w:val="subscript"/>
        </w:rPr>
        <w:t>2</w:t>
      </w:r>
      <w:r w:rsidR="003B0ECA">
        <w:rPr>
          <w:rFonts w:ascii="Times New Roman" w:eastAsia="宋体" w:hAnsi="Times New Roman" w:cs="Times New Roman" w:hint="eastAsia"/>
          <w:sz w:val="24"/>
          <w:szCs w:val="24"/>
        </w:rPr>
        <w:t xml:space="preserve"> was most likely to precipitate from the remaining liquid</w:t>
      </w:r>
      <w:r w:rsidR="00746C13">
        <w:rPr>
          <w:rFonts w:ascii="Times New Roman" w:eastAsia="宋体" w:hAnsi="Times New Roman" w:cs="Times New Roman" w:hint="eastAsia"/>
          <w:sz w:val="24"/>
          <w:szCs w:val="24"/>
        </w:rPr>
        <w:t>s</w:t>
      </w:r>
      <w:r w:rsidR="003B0ECA">
        <w:rPr>
          <w:rFonts w:ascii="Times New Roman" w:eastAsia="宋体" w:hAnsi="Times New Roman" w:cs="Times New Roman" w:hint="eastAsia"/>
          <w:sz w:val="24"/>
          <w:szCs w:val="24"/>
        </w:rPr>
        <w:t xml:space="preserve"> at the </w:t>
      </w:r>
      <w:r w:rsidR="00216A20">
        <w:rPr>
          <w:rFonts w:ascii="Times New Roman" w:eastAsia="宋体" w:hAnsi="Times New Roman" w:cs="Times New Roman" w:hint="eastAsia"/>
          <w:sz w:val="24"/>
          <w:szCs w:val="24"/>
        </w:rPr>
        <w:t xml:space="preserve">final </w:t>
      </w:r>
      <w:r w:rsidR="003B0ECA">
        <w:rPr>
          <w:rFonts w:ascii="Times New Roman" w:eastAsia="宋体" w:hAnsi="Times New Roman" w:cs="Times New Roman" w:hint="eastAsia"/>
          <w:sz w:val="24"/>
          <w:szCs w:val="24"/>
        </w:rPr>
        <w:t xml:space="preserve">stage of solidification, which also rendered its dendritic nature. </w:t>
      </w:r>
      <w:r w:rsidR="003F3136" w:rsidRPr="000E3008">
        <w:rPr>
          <w:rFonts w:ascii="Times New Roman" w:eastAsia="宋体" w:hAnsi="Times New Roman" w:cs="Times New Roman" w:hint="eastAsia"/>
          <w:sz w:val="24"/>
          <w:szCs w:val="24"/>
        </w:rPr>
        <w:t xml:space="preserve">Integrating the experimentally measured O content 99 wppm (0.09 at.%) of 0C alloy, </w:t>
      </w:r>
      <w:r w:rsidR="009B18BC" w:rsidRPr="009B18BC">
        <w:rPr>
          <w:rFonts w:ascii="Times New Roman" w:eastAsia="宋体" w:hAnsi="Times New Roman" w:cs="Times New Roman" w:hint="eastAsia"/>
          <w:color w:val="0000FF"/>
          <w:sz w:val="24"/>
          <w:szCs w:val="24"/>
        </w:rPr>
        <w:t xml:space="preserve">Extended Data </w:t>
      </w:r>
      <w:r w:rsidR="003F3136" w:rsidRPr="009B18BC">
        <w:rPr>
          <w:rFonts w:ascii="Times New Roman" w:eastAsia="宋体" w:hAnsi="Times New Roman" w:cs="Times New Roman" w:hint="eastAsia"/>
          <w:color w:val="0000FF"/>
          <w:sz w:val="24"/>
          <w:szCs w:val="24"/>
        </w:rPr>
        <w:t xml:space="preserve">Fig. </w:t>
      </w:r>
      <w:r w:rsidR="009B18BC" w:rsidRPr="009B18BC">
        <w:rPr>
          <w:rFonts w:ascii="Times New Roman" w:eastAsia="宋体" w:hAnsi="Times New Roman" w:cs="Times New Roman" w:hint="eastAsia"/>
          <w:color w:val="0000FF"/>
          <w:sz w:val="24"/>
          <w:szCs w:val="24"/>
        </w:rPr>
        <w:t>4</w:t>
      </w:r>
      <w:r w:rsidR="003F3136" w:rsidRPr="009B18BC">
        <w:rPr>
          <w:rFonts w:ascii="Times New Roman" w:eastAsia="宋体" w:hAnsi="Times New Roman" w:cs="Times New Roman" w:hint="eastAsia"/>
          <w:color w:val="0000FF"/>
          <w:sz w:val="24"/>
          <w:szCs w:val="24"/>
        </w:rPr>
        <w:t>a</w:t>
      </w:r>
      <w:r w:rsidR="003F3136">
        <w:rPr>
          <w:rFonts w:ascii="Times New Roman" w:eastAsia="宋体" w:hAnsi="Times New Roman" w:cs="Times New Roman" w:hint="eastAsia"/>
          <w:sz w:val="24"/>
          <w:szCs w:val="24"/>
        </w:rPr>
        <w:t xml:space="preserve"> show</w:t>
      </w:r>
      <w:r w:rsidR="009B18BC">
        <w:rPr>
          <w:rFonts w:ascii="Times New Roman" w:eastAsia="宋体" w:hAnsi="Times New Roman" w:cs="Times New Roman" w:hint="eastAsia"/>
          <w:sz w:val="24"/>
          <w:szCs w:val="24"/>
        </w:rPr>
        <w:t>s</w:t>
      </w:r>
      <w:r w:rsidR="003F3136">
        <w:rPr>
          <w:rFonts w:ascii="Times New Roman" w:eastAsia="宋体" w:hAnsi="Times New Roman" w:cs="Times New Roman" w:hint="eastAsia"/>
          <w:sz w:val="24"/>
          <w:szCs w:val="24"/>
        </w:rPr>
        <w:t xml:space="preserve"> a sudden occurrence of high temperature t-HfO</w:t>
      </w:r>
      <w:r w:rsidR="003F3136" w:rsidRPr="00BA1C59">
        <w:rPr>
          <w:rFonts w:ascii="Times New Roman" w:eastAsia="宋体" w:hAnsi="Times New Roman" w:cs="Times New Roman" w:hint="eastAsia"/>
          <w:sz w:val="24"/>
          <w:szCs w:val="24"/>
          <w:vertAlign w:val="subscript"/>
        </w:rPr>
        <w:t>2</w:t>
      </w:r>
      <w:r w:rsidR="003F3136">
        <w:rPr>
          <w:rFonts w:ascii="Times New Roman" w:eastAsia="宋体" w:hAnsi="Times New Roman" w:cs="Times New Roman" w:hint="eastAsia"/>
          <w:sz w:val="24"/>
          <w:szCs w:val="24"/>
        </w:rPr>
        <w:t xml:space="preserve"> from the last liquids in equilibrium cooling. Although the volume fraction of BCC phase also increased upon the emergence of t-HfO</w:t>
      </w:r>
      <w:r w:rsidR="003F3136" w:rsidRPr="00995E23">
        <w:rPr>
          <w:rFonts w:ascii="Times New Roman" w:eastAsia="宋体" w:hAnsi="Times New Roman" w:cs="Times New Roman" w:hint="eastAsia"/>
          <w:sz w:val="24"/>
          <w:szCs w:val="24"/>
          <w:vertAlign w:val="subscript"/>
        </w:rPr>
        <w:t>2</w:t>
      </w:r>
      <w:r w:rsidR="003F3136">
        <w:rPr>
          <w:rFonts w:ascii="Times New Roman" w:eastAsia="宋体" w:hAnsi="Times New Roman" w:cs="Times New Roman" w:hint="eastAsia"/>
          <w:sz w:val="24"/>
          <w:szCs w:val="24"/>
        </w:rPr>
        <w:t xml:space="preserve"> (</w:t>
      </w:r>
      <w:r w:rsidR="009B18BC" w:rsidRPr="009B18BC">
        <w:rPr>
          <w:rFonts w:ascii="Times New Roman" w:eastAsia="宋体" w:hAnsi="Times New Roman" w:cs="Times New Roman" w:hint="eastAsia"/>
          <w:color w:val="0000FF"/>
          <w:sz w:val="24"/>
          <w:szCs w:val="24"/>
        </w:rPr>
        <w:t>Extended Data Fig. 4a</w:t>
      </w:r>
      <w:r w:rsidR="003F3136" w:rsidRPr="00EF7499">
        <w:rPr>
          <w:rFonts w:ascii="Times New Roman" w:eastAsia="宋体" w:hAnsi="Times New Roman" w:cs="Times New Roman" w:hint="eastAsia"/>
          <w:sz w:val="24"/>
          <w:szCs w:val="24"/>
        </w:rPr>
        <w:t>)</w:t>
      </w:r>
      <w:r w:rsidR="003F3136">
        <w:rPr>
          <w:rFonts w:ascii="Times New Roman" w:eastAsia="宋体" w:hAnsi="Times New Roman" w:cs="Times New Roman" w:hint="eastAsia"/>
          <w:sz w:val="24"/>
          <w:szCs w:val="24"/>
        </w:rPr>
        <w:t>, eutectic reaction can be excluded by the experimental morphologies (</w:t>
      </w:r>
      <w:r w:rsidR="003F3136" w:rsidRPr="003575E6">
        <w:rPr>
          <w:rFonts w:ascii="Times New Roman" w:eastAsia="宋体" w:hAnsi="Times New Roman" w:cs="Times New Roman" w:hint="eastAsia"/>
          <w:color w:val="0000FF"/>
          <w:sz w:val="24"/>
          <w:szCs w:val="24"/>
        </w:rPr>
        <w:t xml:space="preserve">Fig. </w:t>
      </w:r>
      <w:r w:rsidR="009B18BC">
        <w:rPr>
          <w:rFonts w:ascii="Times New Roman" w:eastAsia="宋体" w:hAnsi="Times New Roman" w:cs="Times New Roman" w:hint="eastAsia"/>
          <w:color w:val="0000FF"/>
          <w:sz w:val="24"/>
          <w:szCs w:val="24"/>
        </w:rPr>
        <w:t>2</w:t>
      </w:r>
      <w:r w:rsidR="003F3136">
        <w:rPr>
          <w:rFonts w:ascii="Times New Roman" w:eastAsia="宋体" w:hAnsi="Times New Roman" w:cs="Times New Roman" w:hint="eastAsia"/>
          <w:sz w:val="24"/>
          <w:szCs w:val="24"/>
        </w:rPr>
        <w:t>). Only minor Hf was in BCC phase during early stages of solidification (</w:t>
      </w:r>
      <w:r w:rsidR="009B18BC" w:rsidRPr="009B18BC">
        <w:rPr>
          <w:rFonts w:ascii="Times New Roman" w:eastAsia="宋体" w:hAnsi="Times New Roman" w:cs="Times New Roman" w:hint="eastAsia"/>
          <w:color w:val="0000FF"/>
          <w:sz w:val="24"/>
          <w:szCs w:val="24"/>
        </w:rPr>
        <w:t>Extended Data Fig. 4</w:t>
      </w:r>
      <w:r w:rsidR="009B18BC">
        <w:rPr>
          <w:rFonts w:ascii="Times New Roman" w:eastAsia="宋体" w:hAnsi="Times New Roman" w:cs="Times New Roman" w:hint="eastAsia"/>
          <w:color w:val="0000FF"/>
          <w:sz w:val="24"/>
          <w:szCs w:val="24"/>
        </w:rPr>
        <w:t>c</w:t>
      </w:r>
      <w:r w:rsidR="003F3136">
        <w:rPr>
          <w:rFonts w:ascii="Times New Roman" w:eastAsia="宋体" w:hAnsi="Times New Roman" w:cs="Times New Roman" w:hint="eastAsia"/>
          <w:sz w:val="24"/>
          <w:szCs w:val="24"/>
        </w:rPr>
        <w:t>), which is more evident in actual non-equilibrium cooling, causing Hf segregation in the interdendritics and GB regions where the residual liquids retained (</w:t>
      </w:r>
      <w:r w:rsidR="009B18BC" w:rsidRPr="009B18BC">
        <w:rPr>
          <w:rFonts w:ascii="Times New Roman" w:eastAsia="宋体" w:hAnsi="Times New Roman" w:cs="Times New Roman" w:hint="eastAsia"/>
          <w:color w:val="0000FF"/>
          <w:sz w:val="24"/>
          <w:szCs w:val="24"/>
        </w:rPr>
        <w:t xml:space="preserve">Supplementary </w:t>
      </w:r>
      <w:r w:rsidR="003F3136" w:rsidRPr="009B18BC">
        <w:rPr>
          <w:rFonts w:ascii="Times New Roman" w:eastAsia="宋体" w:hAnsi="Times New Roman" w:cs="Times New Roman" w:hint="eastAsia"/>
          <w:color w:val="0000FF"/>
          <w:sz w:val="24"/>
          <w:szCs w:val="24"/>
        </w:rPr>
        <w:t>Fig. 2c21</w:t>
      </w:r>
      <w:r w:rsidR="003F3136">
        <w:rPr>
          <w:rFonts w:ascii="Times New Roman" w:eastAsia="宋体" w:hAnsi="Times New Roman" w:cs="Times New Roman" w:hint="eastAsia"/>
          <w:sz w:val="24"/>
          <w:szCs w:val="24"/>
        </w:rPr>
        <w:t>). The oxygen in the completely solidified BCC phase only accounted for ~20% of total oxygen content (</w:t>
      </w:r>
      <w:r w:rsidR="00180636" w:rsidRPr="009B18BC">
        <w:rPr>
          <w:rFonts w:ascii="Times New Roman" w:eastAsia="宋体" w:hAnsi="Times New Roman" w:cs="Times New Roman" w:hint="eastAsia"/>
          <w:color w:val="0000FF"/>
          <w:sz w:val="24"/>
          <w:szCs w:val="24"/>
        </w:rPr>
        <w:t>Extended Data Fig. 4</w:t>
      </w:r>
      <w:r w:rsidR="00180636">
        <w:rPr>
          <w:rFonts w:ascii="Times New Roman" w:eastAsia="宋体" w:hAnsi="Times New Roman" w:cs="Times New Roman" w:hint="eastAsia"/>
          <w:color w:val="0000FF"/>
          <w:sz w:val="24"/>
          <w:szCs w:val="24"/>
        </w:rPr>
        <w:t>c</w:t>
      </w:r>
      <w:r w:rsidR="003F3136">
        <w:rPr>
          <w:rFonts w:ascii="Times New Roman" w:eastAsia="宋体" w:hAnsi="Times New Roman" w:cs="Times New Roman" w:hint="eastAsia"/>
          <w:sz w:val="24"/>
          <w:szCs w:val="24"/>
        </w:rPr>
        <w:t xml:space="preserve">), implying ~80% O in the retained liquids at the final stage of solidification. This can be further attributed to the extremely low solubility of O in high temperature BCC phase </w:t>
      </w:r>
      <w:r w:rsidR="003F3136" w:rsidRPr="001505C9">
        <w:rPr>
          <w:rFonts w:ascii="Times New Roman" w:eastAsia="宋体" w:hAnsi="Times New Roman" w:cs="Times New Roman" w:hint="eastAsia"/>
          <w:color w:val="000000" w:themeColor="text1"/>
          <w:sz w:val="24"/>
          <w:szCs w:val="24"/>
        </w:rPr>
        <w:t>(</w:t>
      </w:r>
      <w:r w:rsidR="000F3327" w:rsidRPr="009B18BC">
        <w:rPr>
          <w:rFonts w:ascii="Times New Roman" w:eastAsia="宋体" w:hAnsi="Times New Roman" w:cs="Times New Roman" w:hint="eastAsia"/>
          <w:color w:val="0000FF"/>
          <w:sz w:val="24"/>
          <w:szCs w:val="24"/>
        </w:rPr>
        <w:t>Extended Data Fig</w:t>
      </w:r>
      <w:r w:rsidR="000F3327">
        <w:rPr>
          <w:rFonts w:ascii="Times New Roman" w:eastAsia="宋体" w:hAnsi="Times New Roman" w:cs="Times New Roman" w:hint="eastAsia"/>
          <w:color w:val="0000FF"/>
          <w:sz w:val="24"/>
          <w:szCs w:val="24"/>
        </w:rPr>
        <w:t>s</w:t>
      </w:r>
      <w:r w:rsidR="000F3327" w:rsidRPr="009B18BC">
        <w:rPr>
          <w:rFonts w:ascii="Times New Roman" w:eastAsia="宋体" w:hAnsi="Times New Roman" w:cs="Times New Roman" w:hint="eastAsia"/>
          <w:color w:val="0000FF"/>
          <w:sz w:val="24"/>
          <w:szCs w:val="24"/>
        </w:rPr>
        <w:t>. 4</w:t>
      </w:r>
      <w:r w:rsidR="003F3136">
        <w:rPr>
          <w:rFonts w:ascii="Times New Roman" w:eastAsia="宋体" w:hAnsi="Times New Roman" w:cs="Times New Roman" w:hint="eastAsia"/>
          <w:color w:val="0000FF"/>
          <w:sz w:val="24"/>
          <w:szCs w:val="24"/>
        </w:rPr>
        <w:t>d-f</w:t>
      </w:r>
      <w:r w:rsidR="003F3136" w:rsidRPr="001505C9">
        <w:rPr>
          <w:rFonts w:ascii="Times New Roman" w:eastAsia="宋体" w:hAnsi="Times New Roman" w:cs="Times New Roman" w:hint="eastAsia"/>
          <w:color w:val="000000" w:themeColor="text1"/>
          <w:sz w:val="24"/>
          <w:szCs w:val="24"/>
        </w:rPr>
        <w:t>)</w:t>
      </w:r>
      <w:r w:rsidR="003F3136">
        <w:rPr>
          <w:rFonts w:ascii="Times New Roman" w:eastAsia="宋体" w:hAnsi="Times New Roman" w:cs="Times New Roman" w:hint="eastAsia"/>
          <w:color w:val="000000" w:themeColor="text1"/>
          <w:sz w:val="24"/>
          <w:szCs w:val="24"/>
        </w:rPr>
        <w:t xml:space="preserve">, which is a common phenomenon </w:t>
      </w:r>
      <w:r w:rsidR="003F3136">
        <w:rPr>
          <w:rFonts w:ascii="Times New Roman" w:eastAsia="宋体" w:hAnsi="Times New Roman" w:cs="Times New Roman" w:hint="eastAsia"/>
          <w:sz w:val="24"/>
          <w:szCs w:val="24"/>
        </w:rPr>
        <w:t>in high-</w:t>
      </w:r>
      <w:r w:rsidR="00180636">
        <w:rPr>
          <w:rFonts w:ascii="Times New Roman" w:eastAsia="宋体" w:hAnsi="Times New Roman" w:cs="Times New Roman" w:hint="eastAsia"/>
          <w:sz w:val="24"/>
          <w:szCs w:val="24"/>
        </w:rPr>
        <w:t>hafnium</w:t>
      </w:r>
      <w:r w:rsidR="003F3136">
        <w:rPr>
          <w:rFonts w:ascii="Times New Roman" w:eastAsia="宋体" w:hAnsi="Times New Roman" w:cs="Times New Roman" w:hint="eastAsia"/>
          <w:sz w:val="24"/>
          <w:szCs w:val="24"/>
        </w:rPr>
        <w:t xml:space="preserve"> </w:t>
      </w:r>
      <w:r w:rsidR="00137E92">
        <w:rPr>
          <w:rFonts w:ascii="Times New Roman" w:eastAsia="宋体" w:hAnsi="Times New Roman" w:cs="Times New Roman" w:hint="eastAsia"/>
          <w:sz w:val="24"/>
          <w:szCs w:val="24"/>
        </w:rPr>
        <w:t>(</w:t>
      </w:r>
      <w:r w:rsidR="003F3136">
        <w:rPr>
          <w:rFonts w:ascii="Times New Roman" w:eastAsia="宋体" w:hAnsi="Times New Roman" w:cs="Times New Roman" w:hint="eastAsia"/>
          <w:sz w:val="24"/>
          <w:szCs w:val="24"/>
        </w:rPr>
        <w:t>Nb/Ta</w:t>
      </w:r>
      <w:r w:rsidR="00137E92">
        <w:rPr>
          <w:rFonts w:ascii="Times New Roman" w:eastAsia="宋体" w:hAnsi="Times New Roman" w:cs="Times New Roman" w:hint="eastAsia"/>
          <w:sz w:val="24"/>
          <w:szCs w:val="24"/>
        </w:rPr>
        <w:t>)</w:t>
      </w:r>
      <w:r w:rsidR="003F3136">
        <w:rPr>
          <w:rFonts w:ascii="Times New Roman" w:eastAsia="宋体" w:hAnsi="Times New Roman" w:cs="Times New Roman" w:hint="eastAsia"/>
          <w:sz w:val="24"/>
          <w:szCs w:val="24"/>
        </w:rPr>
        <w:t>-Hf systems</w:t>
      </w:r>
      <w:r w:rsidR="003F3136" w:rsidRPr="001505C9">
        <w:rPr>
          <w:rFonts w:ascii="Times New Roman" w:eastAsia="宋体" w:hAnsi="Times New Roman" w:cs="Times New Roman"/>
          <w:color w:val="EE0000"/>
          <w:sz w:val="24"/>
          <w:szCs w:val="24"/>
        </w:rPr>
        <w:fldChar w:fldCharType="begin"/>
      </w:r>
      <w:r w:rsidR="003F3136">
        <w:rPr>
          <w:rFonts w:ascii="Times New Roman" w:eastAsia="宋体" w:hAnsi="Times New Roman" w:cs="Times New Roman"/>
          <w:color w:val="EE0000"/>
          <w:sz w:val="24"/>
          <w:szCs w:val="24"/>
        </w:rPr>
        <w:instrText xml:space="preserve"> ADDIN EN.CITE &lt;EndNote&gt;&lt;Cite&gt;&lt;Author&gt;Taylor&lt;/Author&gt;&lt;Year&gt;1967&lt;/Year&gt;&lt;RecNum&gt;176&lt;/RecNum&gt;&lt;DisplayText&gt;&lt;style face="superscript"&gt;65&lt;/style&gt;&lt;/DisplayText&gt;&lt;record&gt;&lt;rec-number&gt;176&lt;/rec-number&gt;&lt;foreign-keys&gt;&lt;key app="EN" db-id="awpvz950b9ve04ezre5xf2wlsxfvrr9zdxra" timestamp="1745174300"&gt;176&lt;/key&gt;&lt;/foreign-keys&gt;&lt;ref-type name="Journal Article"&gt;17&lt;/ref-type&gt;&lt;contributors&gt;&lt;authors&gt;&lt;author&gt;Taylor, A.&lt;/author&gt;&lt;author&gt;Doyle, N. J.&lt;/author&gt;&lt;/authors&gt;&lt;/contributors&gt;&lt;titles&gt;&lt;title&gt;The solid-solubility of oxygen in Nb and Nb-rich, Nb-Hf, Nb-Mo and Nb-W alloys: Part II: the ternary system Nb-Hf-O&lt;/title&gt;&lt;secondary-title&gt;Journal of the Less Common Metals&lt;/secondary-title&gt;&lt;/titles&gt;&lt;periodical&gt;&lt;full-title&gt;Journal of the Less Common Metals&lt;/full-title&gt;&lt;/periodical&gt;&lt;pages&gt;331-337&lt;/pages&gt;&lt;volume&gt;13&lt;/volume&gt;&lt;number&gt;3&lt;/number&gt;&lt;dates&gt;&lt;year&gt;1967&lt;/year&gt;&lt;pub-dates&gt;&lt;date&gt;1967/09/01/&lt;/date&gt;&lt;/pub-dates&gt;&lt;/dates&gt;&lt;isbn&gt;0022-5088&lt;/isbn&gt;&lt;urls&gt;&lt;related-urls&gt;&lt;url&gt;https://www.sciencedirect.com/science/article/pii/0022508867901415&lt;/url&gt;&lt;/related-urls&gt;&lt;/urls&gt;&lt;electronic-resource-num&gt;https://doi.org/10.1016/0022-5088(67)90141-5&lt;/electronic-resource-num&gt;&lt;/record&gt;&lt;/Cite&gt;&lt;/EndNote&gt;</w:instrText>
      </w:r>
      <w:r w:rsidR="003F3136" w:rsidRPr="001505C9">
        <w:rPr>
          <w:rFonts w:ascii="Times New Roman" w:eastAsia="宋体" w:hAnsi="Times New Roman" w:cs="Times New Roman"/>
          <w:color w:val="EE0000"/>
          <w:sz w:val="24"/>
          <w:szCs w:val="24"/>
        </w:rPr>
        <w:fldChar w:fldCharType="separate"/>
      </w:r>
      <w:r w:rsidR="003F3136" w:rsidRPr="003F3136">
        <w:rPr>
          <w:rFonts w:ascii="Times New Roman" w:eastAsia="宋体" w:hAnsi="Times New Roman" w:cs="Times New Roman"/>
          <w:noProof/>
          <w:color w:val="EE0000"/>
          <w:sz w:val="24"/>
          <w:szCs w:val="24"/>
          <w:vertAlign w:val="superscript"/>
        </w:rPr>
        <w:t>65</w:t>
      </w:r>
      <w:r w:rsidR="003F3136" w:rsidRPr="001505C9">
        <w:rPr>
          <w:rFonts w:ascii="Times New Roman" w:eastAsia="宋体" w:hAnsi="Times New Roman" w:cs="Times New Roman"/>
          <w:color w:val="EE0000"/>
          <w:sz w:val="24"/>
          <w:szCs w:val="24"/>
        </w:rPr>
        <w:fldChar w:fldCharType="end"/>
      </w:r>
      <w:r w:rsidR="003F3136">
        <w:rPr>
          <w:rFonts w:ascii="Times New Roman" w:eastAsia="宋体" w:hAnsi="Times New Roman" w:cs="Times New Roman" w:hint="eastAsia"/>
          <w:color w:val="000000" w:themeColor="text1"/>
          <w:sz w:val="24"/>
          <w:szCs w:val="24"/>
        </w:rPr>
        <w:t xml:space="preserve">. </w:t>
      </w:r>
      <w:r w:rsidR="003B0ECA">
        <w:rPr>
          <w:rFonts w:ascii="Times New Roman" w:eastAsia="宋体" w:hAnsi="Times New Roman" w:cs="Times New Roman" w:hint="eastAsia"/>
          <w:color w:val="000000" w:themeColor="text1"/>
          <w:sz w:val="24"/>
          <w:szCs w:val="24"/>
        </w:rPr>
        <w:t>T</w:t>
      </w:r>
      <w:r w:rsidR="003B0ECA" w:rsidRPr="001505C9">
        <w:rPr>
          <w:rFonts w:ascii="Times New Roman" w:eastAsia="宋体" w:hAnsi="Times New Roman" w:cs="Times New Roman" w:hint="eastAsia"/>
          <w:color w:val="000000" w:themeColor="text1"/>
          <w:sz w:val="24"/>
          <w:szCs w:val="24"/>
        </w:rPr>
        <w:t>his c</w:t>
      </w:r>
      <w:r w:rsidR="003B0ECA">
        <w:rPr>
          <w:rFonts w:ascii="Times New Roman" w:eastAsia="宋体" w:hAnsi="Times New Roman" w:cs="Times New Roman" w:hint="eastAsia"/>
          <w:sz w:val="24"/>
          <w:szCs w:val="24"/>
        </w:rPr>
        <w:t xml:space="preserve">o-segregation of Hf and O at GBs and interdendritic regions, and ultra-high level of O supersaturation (~30 at.% in </w:t>
      </w:r>
      <w:r w:rsidR="00B2138A" w:rsidRPr="009B18BC">
        <w:rPr>
          <w:rFonts w:ascii="Times New Roman" w:eastAsia="宋体" w:hAnsi="Times New Roman" w:cs="Times New Roman" w:hint="eastAsia"/>
          <w:color w:val="0000FF"/>
          <w:sz w:val="24"/>
          <w:szCs w:val="24"/>
        </w:rPr>
        <w:t>Extended Data Fig</w:t>
      </w:r>
      <w:r w:rsidR="00B2138A">
        <w:rPr>
          <w:rFonts w:ascii="Times New Roman" w:eastAsia="宋体" w:hAnsi="Times New Roman" w:cs="Times New Roman" w:hint="eastAsia"/>
          <w:color w:val="0000FF"/>
          <w:sz w:val="24"/>
          <w:szCs w:val="24"/>
        </w:rPr>
        <w:t>s</w:t>
      </w:r>
      <w:r w:rsidR="00B2138A" w:rsidRPr="009B18BC">
        <w:rPr>
          <w:rFonts w:ascii="Times New Roman" w:eastAsia="宋体" w:hAnsi="Times New Roman" w:cs="Times New Roman" w:hint="eastAsia"/>
          <w:color w:val="0000FF"/>
          <w:sz w:val="24"/>
          <w:szCs w:val="24"/>
        </w:rPr>
        <w:t>. 4</w:t>
      </w:r>
      <w:r w:rsidR="00B2138A">
        <w:rPr>
          <w:rFonts w:ascii="Times New Roman" w:eastAsia="宋体" w:hAnsi="Times New Roman" w:cs="Times New Roman" w:hint="eastAsia"/>
          <w:color w:val="0000FF"/>
          <w:sz w:val="24"/>
          <w:szCs w:val="24"/>
        </w:rPr>
        <w:t>d, e</w:t>
      </w:r>
      <w:r w:rsidR="003B0ECA">
        <w:rPr>
          <w:rFonts w:ascii="Times New Roman" w:eastAsia="宋体" w:hAnsi="Times New Roman" w:cs="Times New Roman" w:hint="eastAsia"/>
          <w:sz w:val="24"/>
          <w:szCs w:val="24"/>
        </w:rPr>
        <w:t>, even higher for non-equilibrium conditions) favoured direct precipitation of HfO</w:t>
      </w:r>
      <w:r w:rsidR="003B0ECA" w:rsidRPr="00AF3B6A">
        <w:rPr>
          <w:rFonts w:ascii="Times New Roman" w:eastAsia="宋体" w:hAnsi="Times New Roman" w:cs="Times New Roman" w:hint="eastAsia"/>
          <w:sz w:val="24"/>
          <w:szCs w:val="24"/>
          <w:vertAlign w:val="subscript"/>
        </w:rPr>
        <w:t>2</w:t>
      </w:r>
      <w:r w:rsidR="003B0ECA">
        <w:rPr>
          <w:rFonts w:ascii="Times New Roman" w:eastAsia="宋体" w:hAnsi="Times New Roman" w:cs="Times New Roman" w:hint="eastAsia"/>
          <w:sz w:val="24"/>
          <w:szCs w:val="24"/>
        </w:rPr>
        <w:t xml:space="preserve"> from the liquids instead </w:t>
      </w:r>
      <w:r w:rsidR="003B0ECA">
        <w:rPr>
          <w:rFonts w:ascii="Times New Roman" w:eastAsia="宋体" w:hAnsi="Times New Roman" w:cs="Times New Roman" w:hint="eastAsia"/>
          <w:sz w:val="24"/>
          <w:szCs w:val="24"/>
        </w:rPr>
        <w:lastRenderedPageBreak/>
        <w:t xml:space="preserve">of coordinated eutectic growth. </w:t>
      </w:r>
      <w:r w:rsidR="003B0ECA" w:rsidRPr="00186054">
        <w:rPr>
          <w:rFonts w:ascii="Times New Roman" w:eastAsia="宋体" w:hAnsi="Times New Roman" w:cs="Times New Roman"/>
          <w:sz w:val="24"/>
          <w:szCs w:val="24"/>
        </w:rPr>
        <w:t xml:space="preserve">The driving force for precipitation was further </w:t>
      </w:r>
      <w:r w:rsidR="003B0ECA">
        <w:rPr>
          <w:rFonts w:ascii="Times New Roman" w:eastAsia="宋体" w:hAnsi="Times New Roman" w:cs="Times New Roman" w:hint="eastAsia"/>
          <w:sz w:val="24"/>
          <w:szCs w:val="24"/>
        </w:rPr>
        <w:t xml:space="preserve">boosted due to the supersaturation, leading to </w:t>
      </w:r>
      <w:r w:rsidR="003B0ECA">
        <w:rPr>
          <w:rFonts w:ascii="Times New Roman" w:eastAsia="宋体" w:hAnsi="Times New Roman" w:cs="Times New Roman"/>
          <w:sz w:val="24"/>
          <w:szCs w:val="24"/>
        </w:rPr>
        <w:t>“</w:t>
      </w:r>
      <w:r w:rsidR="003B0ECA">
        <w:rPr>
          <w:rFonts w:ascii="Times New Roman" w:eastAsia="宋体" w:hAnsi="Times New Roman" w:cs="Times New Roman" w:hint="eastAsia"/>
          <w:sz w:val="24"/>
          <w:szCs w:val="24"/>
        </w:rPr>
        <w:t>kinematic roughening</w:t>
      </w:r>
      <w:r w:rsidR="003B0ECA">
        <w:rPr>
          <w:rFonts w:ascii="Times New Roman" w:eastAsia="宋体" w:hAnsi="Times New Roman" w:cs="Times New Roman"/>
          <w:sz w:val="24"/>
          <w:szCs w:val="24"/>
        </w:rPr>
        <w:t>”</w:t>
      </w:r>
      <w:r w:rsidR="003B0ECA" w:rsidRPr="005F3D4E">
        <w:rPr>
          <w:rFonts w:ascii="Times New Roman" w:eastAsia="宋体" w:hAnsi="Times New Roman" w:cs="Times New Roman"/>
          <w:color w:val="EE0000"/>
          <w:sz w:val="24"/>
          <w:szCs w:val="24"/>
        </w:rPr>
        <w:fldChar w:fldCharType="begin"/>
      </w:r>
      <w:r w:rsidR="00B2138A">
        <w:rPr>
          <w:rFonts w:ascii="Times New Roman" w:eastAsia="宋体" w:hAnsi="Times New Roman" w:cs="Times New Roman"/>
          <w:color w:val="EE0000"/>
          <w:sz w:val="24"/>
          <w:szCs w:val="24"/>
        </w:rPr>
        <w:instrText xml:space="preserve"> ADDIN EN.CITE &lt;EndNote&gt;&lt;Cite&gt;&lt;Author&gt;Sunagawa&lt;/Author&gt;&lt;Year&gt;1999&lt;/Year&gt;&lt;RecNum&gt;202&lt;/RecNum&gt;&lt;DisplayText&gt;&lt;style face="superscript"&gt;116&lt;/style&gt;&lt;/DisplayText&gt;&lt;record&gt;&lt;rec-number&gt;202&lt;/rec-number&gt;&lt;foreign-keys&gt;&lt;key app="EN" db-id="awpvz950b9ve04ezre5xf2wlsxfvrr9zdxra" timestamp="1748682207"&gt;202&lt;/key&gt;&lt;/foreign-keys&gt;&lt;ref-type name="Journal Article"&gt;17&lt;/ref-type&gt;&lt;contributors&gt;&lt;authors&gt;&lt;author&gt;Sunagawa, Ichiro&lt;/author&gt;&lt;/authors&gt;&lt;/contributors&gt;&lt;titles&gt;&lt;title&gt;Growth and morphology of crystals&lt;/title&gt;&lt;secondary-title&gt;FORMA-TOKYO-&lt;/secondary-title&gt;&lt;/titles&gt;&lt;periodical&gt;&lt;full-title&gt;FORMA-TOKYO-&lt;/full-title&gt;&lt;/periodical&gt;&lt;pages&gt;147-166&lt;/pages&gt;&lt;volume&gt;14&lt;/volume&gt;&lt;number&gt;1/2&lt;/number&gt;&lt;dates&gt;&lt;year&gt;1999&lt;/year&gt;&lt;/dates&gt;&lt;isbn&gt;0911-6036&lt;/isbn&gt;&lt;urls&gt;&lt;/urls&gt;&lt;/record&gt;&lt;/Cite&gt;&lt;/EndNote&gt;</w:instrText>
      </w:r>
      <w:r w:rsidR="003B0ECA" w:rsidRPr="005F3D4E">
        <w:rPr>
          <w:rFonts w:ascii="Times New Roman" w:eastAsia="宋体" w:hAnsi="Times New Roman" w:cs="Times New Roman"/>
          <w:color w:val="EE0000"/>
          <w:sz w:val="24"/>
          <w:szCs w:val="24"/>
        </w:rPr>
        <w:fldChar w:fldCharType="separate"/>
      </w:r>
      <w:r w:rsidR="00B2138A" w:rsidRPr="00B2138A">
        <w:rPr>
          <w:rFonts w:ascii="Times New Roman" w:eastAsia="宋体" w:hAnsi="Times New Roman" w:cs="Times New Roman"/>
          <w:noProof/>
          <w:color w:val="EE0000"/>
          <w:sz w:val="24"/>
          <w:szCs w:val="24"/>
          <w:vertAlign w:val="superscript"/>
        </w:rPr>
        <w:t>116</w:t>
      </w:r>
      <w:r w:rsidR="003B0ECA" w:rsidRPr="005F3D4E">
        <w:rPr>
          <w:rFonts w:ascii="Times New Roman" w:eastAsia="宋体" w:hAnsi="Times New Roman" w:cs="Times New Roman"/>
          <w:color w:val="EE0000"/>
          <w:sz w:val="24"/>
          <w:szCs w:val="24"/>
        </w:rPr>
        <w:fldChar w:fldCharType="end"/>
      </w:r>
      <w:r w:rsidR="003B0ECA">
        <w:rPr>
          <w:rFonts w:ascii="Times New Roman" w:eastAsia="宋体" w:hAnsi="Times New Roman" w:cs="Times New Roman" w:hint="eastAsia"/>
          <w:sz w:val="24"/>
          <w:szCs w:val="24"/>
        </w:rPr>
        <w:t xml:space="preserve"> of the interface between the growing HfO</w:t>
      </w:r>
      <w:r w:rsidR="003B0ECA" w:rsidRPr="00713E98">
        <w:rPr>
          <w:rFonts w:ascii="Times New Roman" w:eastAsia="宋体" w:hAnsi="Times New Roman" w:cs="Times New Roman" w:hint="eastAsia"/>
          <w:sz w:val="24"/>
          <w:szCs w:val="24"/>
          <w:vertAlign w:val="subscript"/>
        </w:rPr>
        <w:t>2</w:t>
      </w:r>
      <w:r w:rsidR="003B0ECA">
        <w:rPr>
          <w:rFonts w:ascii="Times New Roman" w:eastAsia="宋体" w:hAnsi="Times New Roman" w:cs="Times New Roman" w:hint="eastAsia"/>
          <w:sz w:val="24"/>
          <w:szCs w:val="24"/>
        </w:rPr>
        <w:t xml:space="preserve"> and the liquids. Thus, rough interfaces by continuous adhesive growth were formed, instead of crystallographically faceted interfaces by spiral growth or 2D-nucleation growth</w:t>
      </w:r>
      <w:r w:rsidR="003B0ECA" w:rsidRPr="005F3D4E">
        <w:rPr>
          <w:rFonts w:ascii="Times New Roman" w:eastAsia="宋体" w:hAnsi="Times New Roman" w:cs="Times New Roman"/>
          <w:color w:val="EE0000"/>
          <w:sz w:val="24"/>
          <w:szCs w:val="24"/>
        </w:rPr>
        <w:fldChar w:fldCharType="begin"/>
      </w:r>
      <w:r w:rsidR="00B2138A">
        <w:rPr>
          <w:rFonts w:ascii="Times New Roman" w:eastAsia="宋体" w:hAnsi="Times New Roman" w:cs="Times New Roman"/>
          <w:color w:val="EE0000"/>
          <w:sz w:val="24"/>
          <w:szCs w:val="24"/>
        </w:rPr>
        <w:instrText xml:space="preserve"> ADDIN EN.CITE &lt;EndNote&gt;&lt;Cite&gt;&lt;Author&gt;Sunagawa&lt;/Author&gt;&lt;Year&gt;1999&lt;/Year&gt;&lt;RecNum&gt;202&lt;/RecNum&gt;&lt;DisplayText&gt;&lt;style face="superscript"&gt;116,117&lt;/style&gt;&lt;/DisplayText&gt;&lt;record&gt;&lt;rec-number&gt;202&lt;/rec-number&gt;&lt;foreign-keys&gt;&lt;key app="EN" db-id="awpvz950b9ve04ezre5xf2wlsxfvrr9zdxra" timestamp="1748682207"&gt;202&lt;/key&gt;&lt;/foreign-keys&gt;&lt;ref-type name="Journal Article"&gt;17&lt;/ref-type&gt;&lt;contributors&gt;&lt;authors&gt;&lt;author&gt;Sunagawa, Ichiro&lt;/author&gt;&lt;/authors&gt;&lt;/contributors&gt;&lt;titles&gt;&lt;title&gt;Growth and morphology of crystals&lt;/title&gt;&lt;secondary-title&gt;FORMA-TOKYO-&lt;/secondary-title&gt;&lt;/titles&gt;&lt;periodical&gt;&lt;full-title&gt;FORMA-TOKYO-&lt;/full-title&gt;&lt;/periodical&gt;&lt;pages&gt;147-166&lt;/pages&gt;&lt;volume&gt;14&lt;/volume&gt;&lt;number&gt;1/2&lt;/number&gt;&lt;dates&gt;&lt;year&gt;1999&lt;/year&gt;&lt;/dates&gt;&lt;isbn&gt;0911-6036&lt;/isbn&gt;&lt;urls&gt;&lt;/urls&gt;&lt;/record&gt;&lt;/Cite&gt;&lt;Cite&gt;&lt;Author&gt;Xian&lt;/Author&gt;&lt;Year&gt;2017&lt;/Year&gt;&lt;RecNum&gt;358&lt;/RecNum&gt;&lt;record&gt;&lt;rec-number&gt;358&lt;/rec-number&gt;&lt;foreign-keys&gt;&lt;key app="EN" db-id="awpvz950b9ve04ezre5xf2wlsxfvrr9zdxra" timestamp="1752261263"&gt;358&lt;/key&gt;&lt;/foreign-keys&gt;&lt;ref-type name="Journal Article"&gt;17&lt;/ref-type&gt;&lt;contributors&gt;&lt;authors&gt;&lt;author&gt;Xian, J. W.&lt;/author&gt;&lt;author&gt;Belyakov, S. A.&lt;/author&gt;&lt;author&gt;Ollivier, M.&lt;/author&gt;&lt;author&gt;Nogita, K.&lt;/author&gt;&lt;author&gt;Yasuda, H.&lt;/author&gt;&lt;author&gt;Gourlay, C. M.&lt;/author&gt;&lt;/authors&gt;&lt;/contributors&gt;&lt;titles&gt;&lt;title&gt;Cu6Sn5 crystal growth mechanisms during solidification of electronic interconnections&lt;/title&gt;&lt;secondary-title&gt;Acta Materialia&lt;/secondary-title&gt;&lt;/titles&gt;&lt;periodical&gt;&lt;full-title&gt;Acta Materialia&lt;/full-title&gt;&lt;/periodical&gt;&lt;pages&gt;540-551&lt;/pages&gt;&lt;volume&gt;126&lt;/volume&gt;&lt;keywords&gt;&lt;keyword&gt;Crystal growth&lt;/keyword&gt;&lt;keyword&gt;3D characterization&lt;/keyword&gt;&lt;keyword&gt;EBSD&lt;/keyword&gt;&lt;keyword&gt;Soldering&lt;/keyword&gt;&lt;keyword&gt;Synchrotron radiation&lt;/keyword&gt;&lt;/keywords&gt;&lt;dates&gt;&lt;year&gt;2017&lt;/year&gt;&lt;pub-dates&gt;&lt;date&gt;2017/03/01/&lt;/date&gt;&lt;/pub-dates&gt;&lt;/dates&gt;&lt;isbn&gt;1359-6454&lt;/isbn&gt;&lt;urls&gt;&lt;related-urls&gt;&lt;url&gt;https://www.sciencedirect.com/science/article/pii/S1359645416309818&lt;/url&gt;&lt;/related-urls&gt;&lt;/urls&gt;&lt;electronic-resource-num&gt;https://doi.org/10.1016/j.actamat.2016.12.043&lt;/electronic-resource-num&gt;&lt;/record&gt;&lt;/Cite&gt;&lt;/EndNote&gt;</w:instrText>
      </w:r>
      <w:r w:rsidR="003B0ECA" w:rsidRPr="005F3D4E">
        <w:rPr>
          <w:rFonts w:ascii="Times New Roman" w:eastAsia="宋体" w:hAnsi="Times New Roman" w:cs="Times New Roman"/>
          <w:color w:val="EE0000"/>
          <w:sz w:val="24"/>
          <w:szCs w:val="24"/>
        </w:rPr>
        <w:fldChar w:fldCharType="separate"/>
      </w:r>
      <w:r w:rsidR="00B2138A" w:rsidRPr="00B2138A">
        <w:rPr>
          <w:rFonts w:ascii="Times New Roman" w:eastAsia="宋体" w:hAnsi="Times New Roman" w:cs="Times New Roman"/>
          <w:noProof/>
          <w:color w:val="EE0000"/>
          <w:sz w:val="24"/>
          <w:szCs w:val="24"/>
          <w:vertAlign w:val="superscript"/>
        </w:rPr>
        <w:t>116,117</w:t>
      </w:r>
      <w:r w:rsidR="003B0ECA" w:rsidRPr="005F3D4E">
        <w:rPr>
          <w:rFonts w:ascii="Times New Roman" w:eastAsia="宋体" w:hAnsi="Times New Roman" w:cs="Times New Roman"/>
          <w:color w:val="EE0000"/>
          <w:sz w:val="24"/>
          <w:szCs w:val="24"/>
        </w:rPr>
        <w:fldChar w:fldCharType="end"/>
      </w:r>
      <w:r w:rsidR="003B0ECA" w:rsidRPr="00842ADB">
        <w:rPr>
          <w:rFonts w:ascii="Times New Roman" w:eastAsia="宋体" w:hAnsi="Times New Roman" w:cs="Times New Roman" w:hint="eastAsia"/>
          <w:color w:val="000000" w:themeColor="text1"/>
          <w:sz w:val="24"/>
          <w:szCs w:val="24"/>
        </w:rPr>
        <w:t xml:space="preserve">, the latter of which </w:t>
      </w:r>
      <w:r w:rsidR="003B0ECA">
        <w:rPr>
          <w:rFonts w:ascii="Times New Roman" w:eastAsia="宋体" w:hAnsi="Times New Roman" w:cs="Times New Roman" w:hint="eastAsia"/>
          <w:color w:val="000000" w:themeColor="text1"/>
          <w:sz w:val="24"/>
          <w:szCs w:val="24"/>
        </w:rPr>
        <w:t>being common for oxides and other ionic compounds (with Jackson</w:t>
      </w:r>
      <w:r w:rsidR="003B0ECA">
        <w:rPr>
          <w:rFonts w:ascii="Times New Roman" w:eastAsia="宋体" w:hAnsi="Times New Roman" w:cs="Times New Roman"/>
          <w:color w:val="000000" w:themeColor="text1"/>
          <w:sz w:val="24"/>
          <w:szCs w:val="24"/>
        </w:rPr>
        <w:t>’</w:t>
      </w:r>
      <w:r w:rsidR="003B0ECA">
        <w:rPr>
          <w:rFonts w:ascii="Times New Roman" w:eastAsia="宋体" w:hAnsi="Times New Roman" w:cs="Times New Roman" w:hint="eastAsia"/>
          <w:color w:val="000000" w:themeColor="text1"/>
          <w:sz w:val="24"/>
          <w:szCs w:val="24"/>
        </w:rPr>
        <w:t xml:space="preserve">s factor </w:t>
      </w:r>
      <w:r w:rsidR="003B0ECA" w:rsidRPr="00842ADB">
        <w:rPr>
          <w:rFonts w:ascii="Times New Roman" w:eastAsia="宋体" w:hAnsi="Times New Roman" w:cs="Times New Roman"/>
          <w:i/>
          <w:iCs/>
          <w:color w:val="000000" w:themeColor="text1"/>
          <w:sz w:val="24"/>
          <w:szCs w:val="24"/>
        </w:rPr>
        <w:t>α</w:t>
      </w:r>
      <w:r w:rsidR="003B0ECA">
        <w:rPr>
          <w:rFonts w:ascii="Times New Roman" w:eastAsia="宋体" w:hAnsi="Times New Roman" w:cs="Times New Roman" w:hint="eastAsia"/>
          <w:color w:val="000000" w:themeColor="text1"/>
          <w:sz w:val="24"/>
          <w:szCs w:val="24"/>
        </w:rPr>
        <w:t xml:space="preserve"> &gt; 2) if not concerning the driving force</w:t>
      </w:r>
      <w:r w:rsidR="003B0ECA">
        <w:rPr>
          <w:rFonts w:ascii="Times New Roman" w:eastAsia="宋体" w:hAnsi="Times New Roman" w:cs="Times New Roman" w:hint="eastAsia"/>
          <w:sz w:val="24"/>
          <w:szCs w:val="24"/>
        </w:rPr>
        <w:t>. After adopting rough interface for growth, dendritic morphology is not uncommon for solidified oxides</w:t>
      </w:r>
      <w:r w:rsidR="003B0ECA" w:rsidRPr="00870B09">
        <w:rPr>
          <w:rFonts w:ascii="Times New Roman" w:eastAsia="宋体" w:hAnsi="Times New Roman" w:cs="Times New Roman"/>
          <w:color w:val="EE0000"/>
          <w:sz w:val="24"/>
          <w:szCs w:val="24"/>
        </w:rPr>
        <w:fldChar w:fldCharType="begin">
          <w:fldData xml:space="preserve">PEVuZE5vdGU+PENpdGU+PEF1dGhvcj5ZdTwvQXV0aG9yPjxZZWFyPjIwMTQ8L1llYXI+PFJlY051
bT4yMDA8L1JlY051bT48RGlzcGxheVRleHQ+PHN0eWxlIGZhY2U9InN1cGVyc2NyaXB0Ij4xMTgt
MTIwPC9zdHlsZT48L0Rpc3BsYXlUZXh0PjxyZWNvcmQ+PHJlYy1udW1iZXI+MjAwPC9yZWMtbnVt
YmVyPjxmb3JlaWduLWtleXM+PGtleSBhcHA9IkVOIiBkYi1pZD0iYXdwdno5NTBiOXZlMDRlenJl
NXhmMndsc3hmdnJyOXpkeHJhIiB0aW1lc3RhbXA9IjE3NDg2MzQwNDAiPjIwMDwva2V5PjwvZm9y
ZWlnbi1rZXlzPjxyZWYtdHlwZSBuYW1lPSJKb3VybmFsIEFydGljbGUiPjE3PC9yZWYtdHlwZT48
Y29udHJpYnV0b3JzPjxhdXRob3JzPjxhdXRob3I+WXUsIEd1aSBCbzwvYXV0aG9yPjxhdXRob3I+
VGFvLCBGZW5nIEhlPC9hdXRob3I+PGF1dGhvcj5XYW5nLCBTaHUgSGFpPC9hdXRob3I+PGF1dGhv
cj5DYW8sIExpIEp1bjwvYXV0aG9yPjxhdXRob3I+TWEsIFFpYW88L2F1dGhvcj48L2F1dGhvcnM+
PC9jb250cmlidXRvcnM+PHRpdGxlcz48dGl0bGU+U29saWRpZmljYXRpb24gQmVoYXZpb3Igb2Yg
TGluZWQgQWwyTzMtWnJPMiBNdWx0aXBoYXNlIENlcmFtaWNzIGluIFNIUyBDb21wb3NpdGUgUGlw
ZXM8L3RpdGxlPjxzZWNvbmRhcnktdGl0bGU+QWR2YW5jZWQgTWF0ZXJpYWxzIFJlc2VhcmNoPC9z
ZWNvbmRhcnktdGl0bGU+PC90aXRsZXM+PHBlcmlvZGljYWw+PGZ1bGwtdGl0bGU+QWR2YW5jZWQg
TWF0ZXJpYWxzIFJlc2VhcmNoPC9mdWxsLXRpdGxlPjwvcGVyaW9kaWNhbD48cGFnZXM+MTA5LTEx
MjwvcGFnZXM+PHZvbHVtZT45MDU8L3ZvbHVtZT48c2VjdGlvbj4xMDk8L3NlY3Rpb24+PGRhdGVz
Pjx5ZWFyPjIwMTQ8L3llYXI+PC9kYXRlcz48aXNibj4xNjYyLTg5ODU8L2lzYm4+PHVybHM+PC91
cmxzPjxlbGVjdHJvbmljLXJlc291cmNlLW51bT4xMC40MDI4L3d3dy5zY2llbnRpZmljLm5ldC9B
TVIuOTA1LjEwOTwvZWxlY3Ryb25pYy1yZXNvdXJjZS1udW0+PC9yZWNvcmQ+PC9DaXRlPjxDaXRl
PjxBdXRob3I+Wmhlbmc8L0F1dGhvcj48WWVhcj4yMDE2PC9ZZWFyPjxSZWNOdW0+MjAxPC9SZWNO
dW0+PHJlY29yZD48cmVjLW51bWJlcj4yMDE8L3JlYy1udW1iZXI+PGZvcmVpZ24ta2V5cz48a2V5
IGFwcD0iRU4iIGRiLWlkPSJhd3B2ejk1MGI5dmUwNGV6cmU1eGYyd2xzeGZ2cnI5emR4cmEiIHRp
bWVzdGFtcD0iMTc0ODY4MTA4OCI+MjAxPC9rZXk+PC9mb3JlaWduLWtleXM+PHJlZi10eXBlIG5h
bWU9IkpvdXJuYWwgQXJ0aWNsZSI+MTc8L3JlZi10eXBlPjxjb250cmlidXRvcnM+PGF1dGhvcnM+
PGF1dGhvcj5aaGVuZywgTGljaHVuPC9hdXRob3I+PGF1dGhvcj5NYWxmbGlldCwgQW5uZWxpZXM8
L2F1dGhvcj48YXV0aG9yPldvbGxhbnRzLCBQYXRyaWNrPC9hdXRob3I+PGF1dGhvcj5CbGFucGFp
biwgQmFydDwvYXV0aG9yPjxhdXRob3I+R3VvLCBNdXhpbmc8L2F1dGhvcj48L2F1dGhvcnM+PC9j
b250cmlidXRvcnM+PHRpdGxlcz48dGl0bGU+RWZmZWN0IG9mIEltcHVyaXR5IFRlIG9uIHRoZSBN
b3JwaG9sb2d5IG9mIEFsdW1pbmEgUGFydGljbGVzIGluIE1vbHRlbiBJcm9uPC90aXRsZT48c2Vj
b25kYXJ5LXRpdGxlPklTSUogSW50ZXJuYXRpb25hbDwvc2Vjb25kYXJ5LXRpdGxlPjwvdGl0bGVz
PjxwZXJpb2RpY2FsPjxmdWxsLXRpdGxlPklTSUogSW50ZXJuYXRpb25hbDwvZnVsbC10aXRsZT48
L3BlcmlvZGljYWw+PHBhZ2VzPjE1MjktMTUzNjwvcGFnZXM+PHZvbHVtZT41Njwvdm9sdW1lPjxu
dW1iZXI+OTwvbnVtYmVyPjxzZWN0aW9uPjE1Mjk8L3NlY3Rpb24+PGRhdGVzPjx5ZWFyPjIwMTY8
L3llYXI+PC9kYXRlcz48aXNibj4wOTE1LTE1NTkmI3hEOzEzNDctNTQ2MDwvaXNibj48dXJscz48
L3VybHM+PGVsZWN0cm9uaWMtcmVzb3VyY2UtbnVtPjEwLjIzNTUvaXNpamludGVybmF0aW9uYWwu
SVNJSklOVC0yMDE1LTYyMTwvZWxlY3Ryb25pYy1yZXNvdXJjZS1udW0+PC9yZWNvcmQ+PC9DaXRl
PjxDaXRlPjxBdXRob3I+U2liaWw8L0F1dGhvcj48WWVhcj4yMDExPC9ZZWFyPjxSZWNOdW0+MzU5
PC9SZWNOdW0+PHJlY29yZD48cmVjLW51bWJlcj4zNTk8L3JlYy1udW1iZXI+PGZvcmVpZ24ta2V5
cz48a2V5IGFwcD0iRU4iIGRiLWlkPSJhd3B2ejk1MGI5dmUwNGV6cmU1eGYyd2xzeGZ2cnI5emR4
cmEiIHRpbWVzdGFtcD0iMTc1MjI2MTkxOSI+MzU5PC9rZXk+PC9mb3JlaWduLWtleXM+PHJlZi10
eXBlIG5hbWU9IkpvdXJuYWwgQXJ0aWNsZSI+MTc8L3JlZi10eXBlPjxjb250cmlidXRvcnM+PGF1
dGhvcnM+PGF1dGhvcj5TaWJpbCwgQXJuYXVkPC9hdXRob3I+PGF1dGhvcj5Eb3VpbGxhcmQsIFRo
aWVycnk8L2F1dGhvcj48YXV0aG9yPkNheXJvbiwgQ3lyaWw8L2F1dGhvcj48YXV0aG9yPkdvZGlu
LCBOYXRoYWxpZTwvYXV0aG9yPjxhdXRob3I+UuKAmW1pbGksIE1vaGFtZWQ8L2F1dGhvcj48YXV0
aG9yPkZhbnRvenppLCBHaWxiZXJ0PC9hdXRob3I+PC9hdXRob3JzPjwvY29udHJpYnV0b3JzPjx0
aXRsZXM+PHRpdGxlPk1pY3JvY3JhY2tpbmcgb2YgaGlnaCB6aXJjb25pYSByZWZyYWN0b3JpZXMg
YWZ0ZXIgdOKGkm0gcGhhc2UgdHJhbnNpdGlvbiBkdXJpbmcgY29vbGluZzogQW4gRUJTRCBzdHVk
eTwvdGl0bGU+PHNlY29uZGFyeS10aXRsZT5Kb3VybmFsIG9mIHRoZSBFdXJvcGVhbiBDZXJhbWlj
IFNvY2lldHk8L3NlY29uZGFyeS10aXRsZT48L3RpdGxlcz48cGVyaW9kaWNhbD48ZnVsbC10aXRs
ZT5Kb3VybmFsIG9mIHRoZSBFdXJvcGVhbiBDZXJhbWljIFNvY2lldHk8L2Z1bGwtdGl0bGU+PC9w
ZXJpb2RpY2FsPjxwYWdlcz4xNTI1LTE1MzE8L3BhZ2VzPjx2b2x1bWU+MzE8L3ZvbHVtZT48bnVt
YmVyPjk8L251bWJlcj48a2V5d29yZHM+PGtleXdvcmQ+RWxlY3Ryb24gYmFja3NjYXR0ZXJpbmcg
ZGlmZnJhY3Rpb24gKEVCU0QpPC9rZXl3b3JkPjxrZXl3b3JkPlppcmNvbmlhPC9rZXl3b3JkPjxr
ZXl3b3JkPlJlZnJhY3Rvcmllczwva2V5d29yZD48a2V5d29yZD5NYXJ0ZW5zaXRpYyBwaGFzZSB0
cmFuc2Zvcm1hdGlvbjwva2V5d29yZD48L2tleXdvcmRzPjxkYXRlcz48eWVhcj4yMDExPC95ZWFy
PjxwdWItZGF0ZXM+PGRhdGU+MjAxMS8wOC8wMS88L2RhdGU+PC9wdWItZGF0ZXM+PC9kYXRlcz48
aXNibj4wOTU1LTIyMTk8L2lzYm4+PHVybHM+PHJlbGF0ZWQtdXJscz48dXJsPmh0dHBzOi8vd3d3
LnNjaWVuY2VkaXJlY3QuY29tL3NjaWVuY2UvYXJ0aWNsZS9waWkvUzA5NTUyMjE5MTEwMDA5Mzg8
L3VybD48L3JlbGF0ZWQtdXJscz48L3VybHM+PGVsZWN0cm9uaWMtcmVzb3VyY2UtbnVtPmh0dHBz
Oi8vZG9pLm9yZy8xMC4xMDE2L2ouamV1cmNlcmFtc29jLjIwMTEuMDIuMDMzPC9lbGVjdHJvbmlj
LXJlc291cmNlLW51bT48L3JlY29yZD48L0NpdGU+PC9FbmROb3RlPgB=
</w:fldData>
        </w:fldChar>
      </w:r>
      <w:r w:rsidR="00B2138A">
        <w:rPr>
          <w:rFonts w:ascii="Times New Roman" w:eastAsia="宋体" w:hAnsi="Times New Roman" w:cs="Times New Roman"/>
          <w:color w:val="EE0000"/>
          <w:sz w:val="24"/>
          <w:szCs w:val="24"/>
        </w:rPr>
        <w:instrText xml:space="preserve"> ADDIN EN.CITE </w:instrText>
      </w:r>
      <w:r w:rsidR="00B2138A">
        <w:rPr>
          <w:rFonts w:ascii="Times New Roman" w:eastAsia="宋体" w:hAnsi="Times New Roman" w:cs="Times New Roman"/>
          <w:color w:val="EE0000"/>
          <w:sz w:val="24"/>
          <w:szCs w:val="24"/>
        </w:rPr>
        <w:fldChar w:fldCharType="begin">
          <w:fldData xml:space="preserve">PEVuZE5vdGU+PENpdGU+PEF1dGhvcj5ZdTwvQXV0aG9yPjxZZWFyPjIwMTQ8L1llYXI+PFJlY051
bT4yMDA8L1JlY051bT48RGlzcGxheVRleHQ+PHN0eWxlIGZhY2U9InN1cGVyc2NyaXB0Ij4xMTgt
MTIwPC9zdHlsZT48L0Rpc3BsYXlUZXh0PjxyZWNvcmQ+PHJlYy1udW1iZXI+MjAwPC9yZWMtbnVt
YmVyPjxmb3JlaWduLWtleXM+PGtleSBhcHA9IkVOIiBkYi1pZD0iYXdwdno5NTBiOXZlMDRlenJl
NXhmMndsc3hmdnJyOXpkeHJhIiB0aW1lc3RhbXA9IjE3NDg2MzQwNDAiPjIwMDwva2V5PjwvZm9y
ZWlnbi1rZXlzPjxyZWYtdHlwZSBuYW1lPSJKb3VybmFsIEFydGljbGUiPjE3PC9yZWYtdHlwZT48
Y29udHJpYnV0b3JzPjxhdXRob3JzPjxhdXRob3I+WXUsIEd1aSBCbzwvYXV0aG9yPjxhdXRob3I+
VGFvLCBGZW5nIEhlPC9hdXRob3I+PGF1dGhvcj5XYW5nLCBTaHUgSGFpPC9hdXRob3I+PGF1dGhv
cj5DYW8sIExpIEp1bjwvYXV0aG9yPjxhdXRob3I+TWEsIFFpYW88L2F1dGhvcj48L2F1dGhvcnM+
PC9jb250cmlidXRvcnM+PHRpdGxlcz48dGl0bGU+U29saWRpZmljYXRpb24gQmVoYXZpb3Igb2Yg
TGluZWQgQWwyTzMtWnJPMiBNdWx0aXBoYXNlIENlcmFtaWNzIGluIFNIUyBDb21wb3NpdGUgUGlw
ZXM8L3RpdGxlPjxzZWNvbmRhcnktdGl0bGU+QWR2YW5jZWQgTWF0ZXJpYWxzIFJlc2VhcmNoPC9z
ZWNvbmRhcnktdGl0bGU+PC90aXRsZXM+PHBlcmlvZGljYWw+PGZ1bGwtdGl0bGU+QWR2YW5jZWQg
TWF0ZXJpYWxzIFJlc2VhcmNoPC9mdWxsLXRpdGxlPjwvcGVyaW9kaWNhbD48cGFnZXM+MTA5LTEx
MjwvcGFnZXM+PHZvbHVtZT45MDU8L3ZvbHVtZT48c2VjdGlvbj4xMDk8L3NlY3Rpb24+PGRhdGVz
Pjx5ZWFyPjIwMTQ8L3llYXI+PC9kYXRlcz48aXNibj4xNjYyLTg5ODU8L2lzYm4+PHVybHM+PC91
cmxzPjxlbGVjdHJvbmljLXJlc291cmNlLW51bT4xMC40MDI4L3d3dy5zY2llbnRpZmljLm5ldC9B
TVIuOTA1LjEwOTwvZWxlY3Ryb25pYy1yZXNvdXJjZS1udW0+PC9yZWNvcmQ+PC9DaXRlPjxDaXRl
PjxBdXRob3I+Wmhlbmc8L0F1dGhvcj48WWVhcj4yMDE2PC9ZZWFyPjxSZWNOdW0+MjAxPC9SZWNO
dW0+PHJlY29yZD48cmVjLW51bWJlcj4yMDE8L3JlYy1udW1iZXI+PGZvcmVpZ24ta2V5cz48a2V5
IGFwcD0iRU4iIGRiLWlkPSJhd3B2ejk1MGI5dmUwNGV6cmU1eGYyd2xzeGZ2cnI5emR4cmEiIHRp
bWVzdGFtcD0iMTc0ODY4MTA4OCI+MjAxPC9rZXk+PC9mb3JlaWduLWtleXM+PHJlZi10eXBlIG5h
bWU9IkpvdXJuYWwgQXJ0aWNsZSI+MTc8L3JlZi10eXBlPjxjb250cmlidXRvcnM+PGF1dGhvcnM+
PGF1dGhvcj5aaGVuZywgTGljaHVuPC9hdXRob3I+PGF1dGhvcj5NYWxmbGlldCwgQW5uZWxpZXM8
L2F1dGhvcj48YXV0aG9yPldvbGxhbnRzLCBQYXRyaWNrPC9hdXRob3I+PGF1dGhvcj5CbGFucGFp
biwgQmFydDwvYXV0aG9yPjxhdXRob3I+R3VvLCBNdXhpbmc8L2F1dGhvcj48L2F1dGhvcnM+PC9j
b250cmlidXRvcnM+PHRpdGxlcz48dGl0bGU+RWZmZWN0IG9mIEltcHVyaXR5IFRlIG9uIHRoZSBN
b3JwaG9sb2d5IG9mIEFsdW1pbmEgUGFydGljbGVzIGluIE1vbHRlbiBJcm9uPC90aXRsZT48c2Vj
b25kYXJ5LXRpdGxlPklTSUogSW50ZXJuYXRpb25hbDwvc2Vjb25kYXJ5LXRpdGxlPjwvdGl0bGVz
PjxwZXJpb2RpY2FsPjxmdWxsLXRpdGxlPklTSUogSW50ZXJuYXRpb25hbDwvZnVsbC10aXRsZT48
L3BlcmlvZGljYWw+PHBhZ2VzPjE1MjktMTUzNjwvcGFnZXM+PHZvbHVtZT41Njwvdm9sdW1lPjxu
dW1iZXI+OTwvbnVtYmVyPjxzZWN0aW9uPjE1Mjk8L3NlY3Rpb24+PGRhdGVzPjx5ZWFyPjIwMTY8
L3llYXI+PC9kYXRlcz48aXNibj4wOTE1LTE1NTkmI3hEOzEzNDctNTQ2MDwvaXNibj48dXJscz48
L3VybHM+PGVsZWN0cm9uaWMtcmVzb3VyY2UtbnVtPjEwLjIzNTUvaXNpamludGVybmF0aW9uYWwu
SVNJSklOVC0yMDE1LTYyMTwvZWxlY3Ryb25pYy1yZXNvdXJjZS1udW0+PC9yZWNvcmQ+PC9DaXRl
PjxDaXRlPjxBdXRob3I+U2liaWw8L0F1dGhvcj48WWVhcj4yMDExPC9ZZWFyPjxSZWNOdW0+MzU5
PC9SZWNOdW0+PHJlY29yZD48cmVjLW51bWJlcj4zNTk8L3JlYy1udW1iZXI+PGZvcmVpZ24ta2V5
cz48a2V5IGFwcD0iRU4iIGRiLWlkPSJhd3B2ejk1MGI5dmUwNGV6cmU1eGYyd2xzeGZ2cnI5emR4
cmEiIHRpbWVzdGFtcD0iMTc1MjI2MTkxOSI+MzU5PC9rZXk+PC9mb3JlaWduLWtleXM+PHJlZi10
eXBlIG5hbWU9IkpvdXJuYWwgQXJ0aWNsZSI+MTc8L3JlZi10eXBlPjxjb250cmlidXRvcnM+PGF1
dGhvcnM+PGF1dGhvcj5TaWJpbCwgQXJuYXVkPC9hdXRob3I+PGF1dGhvcj5Eb3VpbGxhcmQsIFRo
aWVycnk8L2F1dGhvcj48YXV0aG9yPkNheXJvbiwgQ3lyaWw8L2F1dGhvcj48YXV0aG9yPkdvZGlu
LCBOYXRoYWxpZTwvYXV0aG9yPjxhdXRob3I+UuKAmW1pbGksIE1vaGFtZWQ8L2F1dGhvcj48YXV0
aG9yPkZhbnRvenppLCBHaWxiZXJ0PC9hdXRob3I+PC9hdXRob3JzPjwvY29udHJpYnV0b3JzPjx0
aXRsZXM+PHRpdGxlPk1pY3JvY3JhY2tpbmcgb2YgaGlnaCB6aXJjb25pYSByZWZyYWN0b3JpZXMg
YWZ0ZXIgdOKGkm0gcGhhc2UgdHJhbnNpdGlvbiBkdXJpbmcgY29vbGluZzogQW4gRUJTRCBzdHVk
eTwvdGl0bGU+PHNlY29uZGFyeS10aXRsZT5Kb3VybmFsIG9mIHRoZSBFdXJvcGVhbiBDZXJhbWlj
IFNvY2lldHk8L3NlY29uZGFyeS10aXRsZT48L3RpdGxlcz48cGVyaW9kaWNhbD48ZnVsbC10aXRs
ZT5Kb3VybmFsIG9mIHRoZSBFdXJvcGVhbiBDZXJhbWljIFNvY2lldHk8L2Z1bGwtdGl0bGU+PC9w
ZXJpb2RpY2FsPjxwYWdlcz4xNTI1LTE1MzE8L3BhZ2VzPjx2b2x1bWU+MzE8L3ZvbHVtZT48bnVt
YmVyPjk8L251bWJlcj48a2V5d29yZHM+PGtleXdvcmQ+RWxlY3Ryb24gYmFja3NjYXR0ZXJpbmcg
ZGlmZnJhY3Rpb24gKEVCU0QpPC9rZXl3b3JkPjxrZXl3b3JkPlppcmNvbmlhPC9rZXl3b3JkPjxr
ZXl3b3JkPlJlZnJhY3Rvcmllczwva2V5d29yZD48a2V5d29yZD5NYXJ0ZW5zaXRpYyBwaGFzZSB0
cmFuc2Zvcm1hdGlvbjwva2V5d29yZD48L2tleXdvcmRzPjxkYXRlcz48eWVhcj4yMDExPC95ZWFy
PjxwdWItZGF0ZXM+PGRhdGU+MjAxMS8wOC8wMS88L2RhdGU+PC9wdWItZGF0ZXM+PC9kYXRlcz48
aXNibj4wOTU1LTIyMTk8L2lzYm4+PHVybHM+PHJlbGF0ZWQtdXJscz48dXJsPmh0dHBzOi8vd3d3
LnNjaWVuY2VkaXJlY3QuY29tL3NjaWVuY2UvYXJ0aWNsZS9waWkvUzA5NTUyMjE5MTEwMDA5Mzg8
L3VybD48L3JlbGF0ZWQtdXJscz48L3VybHM+PGVsZWN0cm9uaWMtcmVzb3VyY2UtbnVtPmh0dHBz
Oi8vZG9pLm9yZy8xMC4xMDE2L2ouamV1cmNlcmFtc29jLjIwMTEuMDIuMDMzPC9lbGVjdHJvbmlj
LXJlc291cmNlLW51bT48L3JlY29yZD48L0NpdGU+PC9FbmROb3RlPgB=
</w:fldData>
        </w:fldChar>
      </w:r>
      <w:r w:rsidR="00B2138A">
        <w:rPr>
          <w:rFonts w:ascii="Times New Roman" w:eastAsia="宋体" w:hAnsi="Times New Roman" w:cs="Times New Roman"/>
          <w:color w:val="EE0000"/>
          <w:sz w:val="24"/>
          <w:szCs w:val="24"/>
        </w:rPr>
        <w:instrText xml:space="preserve"> ADDIN EN.CITE.DATA </w:instrText>
      </w:r>
      <w:r w:rsidR="00B2138A">
        <w:rPr>
          <w:rFonts w:ascii="Times New Roman" w:eastAsia="宋体" w:hAnsi="Times New Roman" w:cs="Times New Roman"/>
          <w:color w:val="EE0000"/>
          <w:sz w:val="24"/>
          <w:szCs w:val="24"/>
        </w:rPr>
      </w:r>
      <w:r w:rsidR="00B2138A">
        <w:rPr>
          <w:rFonts w:ascii="Times New Roman" w:eastAsia="宋体" w:hAnsi="Times New Roman" w:cs="Times New Roman"/>
          <w:color w:val="EE0000"/>
          <w:sz w:val="24"/>
          <w:szCs w:val="24"/>
        </w:rPr>
        <w:fldChar w:fldCharType="end"/>
      </w:r>
      <w:r w:rsidR="003B0ECA" w:rsidRPr="00870B09">
        <w:rPr>
          <w:rFonts w:ascii="Times New Roman" w:eastAsia="宋体" w:hAnsi="Times New Roman" w:cs="Times New Roman"/>
          <w:color w:val="EE0000"/>
          <w:sz w:val="24"/>
          <w:szCs w:val="24"/>
        </w:rPr>
      </w:r>
      <w:r w:rsidR="003B0ECA" w:rsidRPr="00870B09">
        <w:rPr>
          <w:rFonts w:ascii="Times New Roman" w:eastAsia="宋体" w:hAnsi="Times New Roman" w:cs="Times New Roman"/>
          <w:color w:val="EE0000"/>
          <w:sz w:val="24"/>
          <w:szCs w:val="24"/>
        </w:rPr>
        <w:fldChar w:fldCharType="separate"/>
      </w:r>
      <w:r w:rsidR="00B2138A" w:rsidRPr="00B2138A">
        <w:rPr>
          <w:rFonts w:ascii="Times New Roman" w:eastAsia="宋体" w:hAnsi="Times New Roman" w:cs="Times New Roman"/>
          <w:noProof/>
          <w:color w:val="EE0000"/>
          <w:sz w:val="24"/>
          <w:szCs w:val="24"/>
          <w:vertAlign w:val="superscript"/>
        </w:rPr>
        <w:t>118-120</w:t>
      </w:r>
      <w:r w:rsidR="003B0ECA" w:rsidRPr="00870B09">
        <w:rPr>
          <w:rFonts w:ascii="Times New Roman" w:eastAsia="宋体" w:hAnsi="Times New Roman" w:cs="Times New Roman"/>
          <w:color w:val="EE0000"/>
          <w:sz w:val="24"/>
          <w:szCs w:val="24"/>
        </w:rPr>
        <w:fldChar w:fldCharType="end"/>
      </w:r>
      <w:r w:rsidR="003B0ECA">
        <w:rPr>
          <w:rFonts w:ascii="Times New Roman" w:eastAsia="宋体" w:hAnsi="Times New Roman" w:cs="Times New Roman" w:hint="eastAsia"/>
          <w:sz w:val="24"/>
          <w:szCs w:val="24"/>
        </w:rPr>
        <w:t>, depending on local thermal gradients during cooling. Indeed, in the shrinkage region, HfO</w:t>
      </w:r>
      <w:r w:rsidR="003B0ECA" w:rsidRPr="001C4F6E">
        <w:rPr>
          <w:rFonts w:ascii="Times New Roman" w:eastAsia="宋体" w:hAnsi="Times New Roman" w:cs="Times New Roman" w:hint="eastAsia"/>
          <w:sz w:val="24"/>
          <w:szCs w:val="24"/>
          <w:vertAlign w:val="subscript"/>
        </w:rPr>
        <w:t>2</w:t>
      </w:r>
      <w:r w:rsidR="003B0ECA">
        <w:rPr>
          <w:rFonts w:ascii="Times New Roman" w:eastAsia="宋体" w:hAnsi="Times New Roman" w:cs="Times New Roman" w:hint="eastAsia"/>
          <w:sz w:val="24"/>
          <w:szCs w:val="24"/>
        </w:rPr>
        <w:t xml:space="preserve"> adhering to the outer surface of the exposed alloy dendrites exhibited faceted morphology (</w:t>
      </w:r>
      <w:r w:rsidR="00A24D5C" w:rsidRPr="00A24D5C">
        <w:rPr>
          <w:rFonts w:ascii="Times New Roman" w:eastAsia="宋体" w:hAnsi="Times New Roman" w:cs="Times New Roman" w:hint="eastAsia"/>
          <w:color w:val="0000FF"/>
          <w:sz w:val="24"/>
          <w:szCs w:val="24"/>
        </w:rPr>
        <w:t xml:space="preserve">Supplementary </w:t>
      </w:r>
      <w:r w:rsidR="003B0ECA" w:rsidRPr="00A24D5C">
        <w:rPr>
          <w:rFonts w:ascii="Times New Roman" w:eastAsia="宋体" w:hAnsi="Times New Roman" w:cs="Times New Roman" w:hint="eastAsia"/>
          <w:color w:val="0000FF"/>
          <w:sz w:val="24"/>
          <w:szCs w:val="24"/>
        </w:rPr>
        <w:t xml:space="preserve">Figs. </w:t>
      </w:r>
      <w:r w:rsidR="00A24D5C" w:rsidRPr="00A24D5C">
        <w:rPr>
          <w:rFonts w:ascii="Times New Roman" w:eastAsia="宋体" w:hAnsi="Times New Roman" w:cs="Times New Roman" w:hint="eastAsia"/>
          <w:color w:val="0000FF"/>
          <w:sz w:val="24"/>
          <w:szCs w:val="24"/>
        </w:rPr>
        <w:t>5</w:t>
      </w:r>
      <w:r w:rsidR="003B0ECA" w:rsidRPr="00A24D5C">
        <w:rPr>
          <w:rFonts w:ascii="Times New Roman" w:eastAsia="宋体" w:hAnsi="Times New Roman" w:cs="Times New Roman" w:hint="eastAsia"/>
          <w:color w:val="0000FF"/>
          <w:sz w:val="24"/>
          <w:szCs w:val="24"/>
        </w:rPr>
        <w:t>f-l</w:t>
      </w:r>
      <w:r w:rsidR="003B0ECA">
        <w:rPr>
          <w:rFonts w:ascii="Times New Roman" w:eastAsia="宋体" w:hAnsi="Times New Roman" w:cs="Times New Roman" w:hint="eastAsia"/>
          <w:sz w:val="24"/>
          <w:szCs w:val="24"/>
        </w:rPr>
        <w:t xml:space="preserve">), where the chemical supersaturation had not been significant, </w:t>
      </w:r>
      <w:r w:rsidR="003B0ECA" w:rsidRPr="0012422C">
        <w:rPr>
          <w:rFonts w:ascii="Times New Roman" w:eastAsia="宋体" w:hAnsi="Times New Roman" w:cs="Times New Roman"/>
          <w:sz w:val="24"/>
          <w:szCs w:val="24"/>
        </w:rPr>
        <w:t>due to the absence of spatial confinement in the surrounding liquid</w:t>
      </w:r>
      <w:r w:rsidR="003B0ECA">
        <w:rPr>
          <w:rFonts w:ascii="Times New Roman" w:eastAsia="宋体" w:hAnsi="Times New Roman" w:cs="Times New Roman" w:hint="eastAsia"/>
          <w:sz w:val="24"/>
          <w:szCs w:val="24"/>
        </w:rPr>
        <w:t xml:space="preserve"> or sufficient solute rejection from ripe alloy dendrites. In contrast, HfO</w:t>
      </w:r>
      <w:r w:rsidR="003B0ECA" w:rsidRPr="00BB406D">
        <w:rPr>
          <w:rFonts w:ascii="Times New Roman" w:eastAsia="宋体" w:hAnsi="Times New Roman" w:cs="Times New Roman" w:hint="eastAsia"/>
          <w:sz w:val="24"/>
          <w:szCs w:val="24"/>
          <w:vertAlign w:val="subscript"/>
        </w:rPr>
        <w:t>2</w:t>
      </w:r>
      <w:r w:rsidR="003B0ECA">
        <w:rPr>
          <w:rFonts w:ascii="Times New Roman" w:eastAsia="宋体" w:hAnsi="Times New Roman" w:cs="Times New Roman" w:hint="eastAsia"/>
          <w:sz w:val="24"/>
          <w:szCs w:val="24"/>
        </w:rPr>
        <w:t xml:space="preserve"> inside the bridged positions (last solidified areas) of the alloy dendrites exhibited dendritic morphology (</w:t>
      </w:r>
      <w:r w:rsidR="00A24D5C" w:rsidRPr="00A24D5C">
        <w:rPr>
          <w:rFonts w:ascii="Times New Roman" w:eastAsia="宋体" w:hAnsi="Times New Roman" w:cs="Times New Roman" w:hint="eastAsia"/>
          <w:color w:val="0000FF"/>
          <w:sz w:val="24"/>
          <w:szCs w:val="24"/>
        </w:rPr>
        <w:t>Supplementary Figs. 5</w:t>
      </w:r>
      <w:r w:rsidR="00A24D5C">
        <w:rPr>
          <w:rFonts w:ascii="Times New Roman" w:eastAsia="宋体" w:hAnsi="Times New Roman" w:cs="Times New Roman" w:hint="eastAsia"/>
          <w:color w:val="0000FF"/>
          <w:sz w:val="24"/>
          <w:szCs w:val="24"/>
        </w:rPr>
        <w:t>c, f</w:t>
      </w:r>
      <w:r w:rsidR="00A24D5C" w:rsidRPr="00A24D5C">
        <w:rPr>
          <w:rFonts w:ascii="Times New Roman" w:eastAsia="宋体" w:hAnsi="Times New Roman" w:cs="Times New Roman" w:hint="eastAsia"/>
          <w:color w:val="000000" w:themeColor="text1"/>
          <w:sz w:val="24"/>
          <w:szCs w:val="24"/>
        </w:rPr>
        <w:t>)</w:t>
      </w:r>
      <w:r w:rsidR="003B0ECA" w:rsidRPr="00A24D5C">
        <w:rPr>
          <w:rFonts w:ascii="Times New Roman" w:eastAsia="宋体" w:hAnsi="Times New Roman" w:cs="Times New Roman" w:hint="eastAsia"/>
          <w:color w:val="000000" w:themeColor="text1"/>
          <w:sz w:val="24"/>
          <w:szCs w:val="24"/>
        </w:rPr>
        <w:t>.</w:t>
      </w:r>
    </w:p>
    <w:p w14:paraId="46F43A44" w14:textId="055F0BD9" w:rsidR="0093429A" w:rsidRDefault="00794035" w:rsidP="00954AE6">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hint="eastAsia"/>
          <w:sz w:val="24"/>
          <w:szCs w:val="24"/>
        </w:rPr>
        <w:t>Thirdly</w:t>
      </w:r>
      <w:r w:rsidR="00BC094B">
        <w:rPr>
          <w:rFonts w:ascii="Times New Roman" w:eastAsia="宋体" w:hAnsi="Times New Roman" w:cs="Times New Roman" w:hint="eastAsia"/>
          <w:sz w:val="24"/>
          <w:szCs w:val="24"/>
        </w:rPr>
        <w:t>, t</w:t>
      </w:r>
      <w:r w:rsidR="0093429A">
        <w:rPr>
          <w:rFonts w:ascii="Times New Roman" w:eastAsia="宋体" w:hAnsi="Times New Roman" w:cs="Times New Roman" w:hint="eastAsia"/>
          <w:sz w:val="24"/>
          <w:szCs w:val="24"/>
        </w:rPr>
        <w:t xml:space="preserve">he </w:t>
      </w:r>
      <w:r>
        <w:rPr>
          <w:rFonts w:ascii="Times New Roman" w:eastAsia="宋体" w:hAnsi="Times New Roman" w:cs="Times New Roman" w:hint="eastAsia"/>
          <w:sz w:val="24"/>
          <w:szCs w:val="24"/>
        </w:rPr>
        <w:t xml:space="preserve">formation of the dendritic morphology of </w:t>
      </w:r>
      <w:r w:rsidR="0093429A">
        <w:rPr>
          <w:rFonts w:ascii="Times New Roman" w:eastAsia="宋体" w:hAnsi="Times New Roman" w:cs="Times New Roman" w:hint="eastAsia"/>
          <w:sz w:val="24"/>
          <w:szCs w:val="24"/>
        </w:rPr>
        <w:t>HfO</w:t>
      </w:r>
      <w:r w:rsidR="0093429A" w:rsidRPr="007255E7">
        <w:rPr>
          <w:rFonts w:ascii="Times New Roman" w:eastAsia="宋体" w:hAnsi="Times New Roman" w:cs="Times New Roman" w:hint="eastAsia"/>
          <w:sz w:val="24"/>
          <w:szCs w:val="24"/>
          <w:vertAlign w:val="subscript"/>
        </w:rPr>
        <w:t>2</w:t>
      </w:r>
      <w:r w:rsidR="0093429A" w:rsidRPr="007255E7">
        <w:rPr>
          <w:rFonts w:ascii="Times New Roman" w:eastAsia="宋体" w:hAnsi="Times New Roman" w:cs="Times New Roman" w:hint="eastAsia"/>
          <w:sz w:val="24"/>
          <w:szCs w:val="24"/>
        </w:rPr>
        <w:t xml:space="preserve"> </w:t>
      </w:r>
      <w:r>
        <w:rPr>
          <w:rFonts w:ascii="Times New Roman" w:eastAsia="宋体" w:hAnsi="Times New Roman" w:cs="Times New Roman" w:hint="eastAsia"/>
          <w:sz w:val="24"/>
          <w:szCs w:val="24"/>
        </w:rPr>
        <w:t xml:space="preserve">is only attributed to the above </w:t>
      </w:r>
      <w:r w:rsidR="00954AE6">
        <w:rPr>
          <w:rFonts w:ascii="Times New Roman" w:eastAsia="宋体" w:hAnsi="Times New Roman" w:cs="Times New Roman" w:hint="eastAsia"/>
          <w:sz w:val="24"/>
          <w:szCs w:val="24"/>
        </w:rPr>
        <w:t xml:space="preserve">liquid-phase-precipitation </w:t>
      </w:r>
      <w:r>
        <w:rPr>
          <w:rFonts w:ascii="Times New Roman" w:eastAsia="宋体" w:hAnsi="Times New Roman" w:cs="Times New Roman" w:hint="eastAsia"/>
          <w:sz w:val="24"/>
          <w:szCs w:val="24"/>
        </w:rPr>
        <w:t>growth factor, not to other potential reasons.</w:t>
      </w:r>
      <w:r w:rsidR="0093429A">
        <w:rPr>
          <w:rFonts w:ascii="Times New Roman" w:eastAsia="宋体" w:hAnsi="Times New Roman" w:cs="Times New Roman" w:hint="eastAsia"/>
          <w:sz w:val="24"/>
          <w:szCs w:val="24"/>
        </w:rPr>
        <w:t xml:space="preserve"> </w:t>
      </w:r>
      <w:r w:rsidR="00954AE6">
        <w:rPr>
          <w:rFonts w:ascii="Times New Roman" w:eastAsia="宋体" w:hAnsi="Times New Roman" w:cs="Times New Roman" w:hint="eastAsia"/>
          <w:sz w:val="24"/>
          <w:szCs w:val="24"/>
        </w:rPr>
        <w:t>Solid-state GB precipitation still has some possibility to be dendritic morphology</w:t>
      </w:r>
      <w:r w:rsidR="00954AE6" w:rsidRPr="003E1A0B">
        <w:rPr>
          <w:rFonts w:ascii="Times New Roman" w:eastAsia="宋体" w:hAnsi="Times New Roman" w:cs="Times New Roman"/>
          <w:color w:val="EE0000"/>
          <w:sz w:val="24"/>
          <w:szCs w:val="24"/>
        </w:rPr>
        <w:fldChar w:fldCharType="begin">
          <w:fldData xml:space="preserve">PEVuZE5vdGU+PENpdGU+PEF1dGhvcj5LcmFsPC9BdXRob3I+PFllYXI+MjAwMzwvWWVhcj48UmVj
TnVtPjM1NjwvUmVjTnVtPjxEaXNwbGF5VGV4dD48c3R5bGUgZmFjZT0ic3VwZXJzY3JpcHQiPjEy
MSwxMjI8L3N0eWxlPjwvRGlzcGxheVRleHQ+PHJlY29yZD48cmVjLW51bWJlcj4zNTY8L3JlYy1u
dW1iZXI+PGZvcmVpZ24ta2V5cz48a2V5IGFwcD0iRU4iIGRiLWlkPSJhd3B2ejk1MGI5dmUwNGV6
cmU1eGYyd2xzeGZ2cnI5emR4cmEiIHRpbWVzdGFtcD0iMTc1MjI2MDM5MyI+MzU2PC9rZXk+PC9m
b3JlaWduLWtleXM+PHJlZi10eXBlIG5hbWU9IkpvdXJuYWwgQXJ0aWNsZSI+MTc8L3JlZi10eXBl
Pjxjb250cmlidXRvcnM+PGF1dGhvcnM+PGF1dGhvcj5LcmFsLCBNLiBWLjwvYXV0aG9yPjxhdXRo
b3I+U3Bhbm9zLCBHLjwvYXV0aG9yPjwvYXV0aG9ycz48L2NvbnRyaWJ1dG9ycz48dGl0bGVzPjx0
aXRsZT5DcnlzdGFsbG9ncmFwaHkgb2YgZ3JhaW4gYm91bmRhcnkgY2VtZW50aXRlIGRlbmRyaXRl
czwvdGl0bGU+PHNlY29uZGFyeS10aXRsZT5BY3RhIE1hdGVyaWFsaWE8L3NlY29uZGFyeS10aXRs
ZT48L3RpdGxlcz48cGVyaW9kaWNhbD48ZnVsbC10aXRsZT5BY3RhIE1hdGVyaWFsaWE8L2Z1bGwt
dGl0bGU+PC9wZXJpb2RpY2FsPjxwYWdlcz4zMDEtMzExPC9wYWdlcz48dm9sdW1lPjUxPC92b2x1
bWU+PG51bWJlcj4yPC9udW1iZXI+PGtleXdvcmRzPjxrZXl3b3JkPkRlbmRyaXRlPC9rZXl3b3Jk
PjxrZXl3b3JkPkNlbWVudGl0ZTwva2V5d29yZD48a2V5d29yZD5BdXN0ZW5pdGU8L2tleXdvcmQ+
PGtleXdvcmQ+RUJTRCAoRWxlY3Ryb24gQmFja3NjYXR0ZXIgRGlmZnJhY3Rpb24pPC9rZXl3b3Jk
PjxrZXl3b3JkPk9yaWVudGF0aW9uIHJlbGF0aW9uc2hpcDwva2V5d29yZD48L2tleXdvcmRzPjxk
YXRlcz48eWVhcj4yMDAzPC95ZWFyPjxwdWItZGF0ZXM+PGRhdGU+MjAwMy8wMS8yMi88L2RhdGU+
PC9wdWItZGF0ZXM+PC9kYXRlcz48aXNibj4xMzU5LTY0NTQ8L2lzYm4+PHVybHM+PHJlbGF0ZWQt
dXJscz48dXJsPmh0dHBzOi8vd3d3LnNjaWVuY2VkaXJlY3QuY29tL3NjaWVuY2UvYXJ0aWNsZS9w
aWkvUzEzNTk2NDU0MDIwMDIzMTg8L3VybD48L3JlbGF0ZWQtdXJscz48L3VybHM+PGVsZWN0cm9u
aWMtcmVzb3VyY2UtbnVtPmh0dHBzOi8vZG9pLm9yZy8xMC4xMDE2L1MxMzU5LTY0NTQoMDIpMDAy
MzEtODwvZWxlY3Ryb25pYy1yZXNvdXJjZS1udW0+PC9yZWNvcmQ+PC9DaXRlPjxDaXRlPjxBdXRo
b3I+U3Bhbm9zKjwvQXV0aG9yPjxZZWFyPjIwMDk8L1llYXI+PFJlY051bT4zNTc8L1JlY051bT48
cmVjb3JkPjxyZWMtbnVtYmVyPjM1NzwvcmVjLW51bWJlcj48Zm9yZWlnbi1rZXlzPjxrZXkgYXBw
PSJFTiIgZGItaWQ9ImF3cHZ6OTUwYjl2ZTA0ZXpyZTV4ZjJ3bHN4ZnZycjl6ZHhyYSIgdGltZXN0
YW1wPSIxNzUyMjYwMzk3Ij4zNTc8L2tleT48L2ZvcmVpZ24ta2V5cz48cmVmLXR5cGUgbmFtZT0i
Sm91cm5hbCBBcnRpY2xlIj4xNzwvcmVmLXR5cGU+PGNvbnRyaWJ1dG9ycz48YXV0aG9ycz48YXV0
aG9yPlNwYW5vcyosIEcuPC9hdXRob3I+PGF1dGhvcj5LcmFsLCBNLiBWLjwvYXV0aG9yPjwvYXV0
aG9ycz48L2NvbnRyaWJ1dG9ycz48dGl0bGVzPjx0aXRsZT5UaGUgcHJvZXV0ZWN0b2lkIGNlbWVu
dGl0ZSB0cmFuc2Zvcm1hdGlvbiBpbiBzdGVlbHM8L3RpdGxlPjxzZWNvbmRhcnktdGl0bGU+SW50
ZXJuYXRpb25hbCBNYXRlcmlhbHMgUmV2aWV3czwvc2Vjb25kYXJ5LXRpdGxlPjwvdGl0bGVzPjxw
ZXJpb2RpY2FsPjxmdWxsLXRpdGxlPkludGVybmF0aW9uYWwgTWF0ZXJpYWxzIFJldmlld3M8L2Z1
bGwtdGl0bGU+PC9wZXJpb2RpY2FsPjxwYWdlcz4xOS00NzwvcGFnZXM+PHZvbHVtZT41NDwvdm9s
dW1lPjxudW1iZXI+MTwvbnVtYmVyPjxkYXRlcz48eWVhcj4yMDA5PC95ZWFyPjxwdWItZGF0ZXM+
PGRhdGU+MjAwOS8wMS8wMTwvZGF0ZT48L3B1Yi1kYXRlcz48L2RhdGVzPjxwdWJsaXNoZXI+VGF5
bG9yICZhbXA7IEZyYW5jaXM8L3B1Ymxpc2hlcj48aXNibj4wOTUwLTY2MDg8L2lzYm4+PHVybHM+
PHJlbGF0ZWQtdXJscz48dXJsPmh0dHBzOi8vZG9pLm9yZy8xMC4xMTc5LzE3NDMyODAwOVgzOTI5
NDk8L3VybD48L3JlbGF0ZWQtdXJscz48L3VybHM+PGVsZWN0cm9uaWMtcmVzb3VyY2UtbnVtPjEw
LjExNzkvMTc0MzI4MDA5WDM5Mjk0OTwvZWxlY3Ryb25pYy1yZXNvdXJjZS1udW0+PC9yZWNvcmQ+
PC9DaXRlPjwvRW5kTm90ZT5=
</w:fldData>
        </w:fldChar>
      </w:r>
      <w:r w:rsidR="00954AE6">
        <w:rPr>
          <w:rFonts w:ascii="Times New Roman" w:eastAsia="宋体" w:hAnsi="Times New Roman" w:cs="Times New Roman"/>
          <w:color w:val="EE0000"/>
          <w:sz w:val="24"/>
          <w:szCs w:val="24"/>
        </w:rPr>
        <w:instrText xml:space="preserve"> ADDIN EN.CITE </w:instrText>
      </w:r>
      <w:r w:rsidR="00954AE6">
        <w:rPr>
          <w:rFonts w:ascii="Times New Roman" w:eastAsia="宋体" w:hAnsi="Times New Roman" w:cs="Times New Roman"/>
          <w:color w:val="EE0000"/>
          <w:sz w:val="24"/>
          <w:szCs w:val="24"/>
        </w:rPr>
        <w:fldChar w:fldCharType="begin">
          <w:fldData xml:space="preserve">PEVuZE5vdGU+PENpdGU+PEF1dGhvcj5LcmFsPC9BdXRob3I+PFllYXI+MjAwMzwvWWVhcj48UmVj
TnVtPjM1NjwvUmVjTnVtPjxEaXNwbGF5VGV4dD48c3R5bGUgZmFjZT0ic3VwZXJzY3JpcHQiPjEy
MSwxMjI8L3N0eWxlPjwvRGlzcGxheVRleHQ+PHJlY29yZD48cmVjLW51bWJlcj4zNTY8L3JlYy1u
dW1iZXI+PGZvcmVpZ24ta2V5cz48a2V5IGFwcD0iRU4iIGRiLWlkPSJhd3B2ejk1MGI5dmUwNGV6
cmU1eGYyd2xzeGZ2cnI5emR4cmEiIHRpbWVzdGFtcD0iMTc1MjI2MDM5MyI+MzU2PC9rZXk+PC9m
b3JlaWduLWtleXM+PHJlZi10eXBlIG5hbWU9IkpvdXJuYWwgQXJ0aWNsZSI+MTc8L3JlZi10eXBl
Pjxjb250cmlidXRvcnM+PGF1dGhvcnM+PGF1dGhvcj5LcmFsLCBNLiBWLjwvYXV0aG9yPjxhdXRo
b3I+U3Bhbm9zLCBHLjwvYXV0aG9yPjwvYXV0aG9ycz48L2NvbnRyaWJ1dG9ycz48dGl0bGVzPjx0
aXRsZT5DcnlzdGFsbG9ncmFwaHkgb2YgZ3JhaW4gYm91bmRhcnkgY2VtZW50aXRlIGRlbmRyaXRl
czwvdGl0bGU+PHNlY29uZGFyeS10aXRsZT5BY3RhIE1hdGVyaWFsaWE8L3NlY29uZGFyeS10aXRs
ZT48L3RpdGxlcz48cGVyaW9kaWNhbD48ZnVsbC10aXRsZT5BY3RhIE1hdGVyaWFsaWE8L2Z1bGwt
dGl0bGU+PC9wZXJpb2RpY2FsPjxwYWdlcz4zMDEtMzExPC9wYWdlcz48dm9sdW1lPjUxPC92b2x1
bWU+PG51bWJlcj4yPC9udW1iZXI+PGtleXdvcmRzPjxrZXl3b3JkPkRlbmRyaXRlPC9rZXl3b3Jk
PjxrZXl3b3JkPkNlbWVudGl0ZTwva2V5d29yZD48a2V5d29yZD5BdXN0ZW5pdGU8L2tleXdvcmQ+
PGtleXdvcmQ+RUJTRCAoRWxlY3Ryb24gQmFja3NjYXR0ZXIgRGlmZnJhY3Rpb24pPC9rZXl3b3Jk
PjxrZXl3b3JkPk9yaWVudGF0aW9uIHJlbGF0aW9uc2hpcDwva2V5d29yZD48L2tleXdvcmRzPjxk
YXRlcz48eWVhcj4yMDAzPC95ZWFyPjxwdWItZGF0ZXM+PGRhdGU+MjAwMy8wMS8yMi88L2RhdGU+
PC9wdWItZGF0ZXM+PC9kYXRlcz48aXNibj4xMzU5LTY0NTQ8L2lzYm4+PHVybHM+PHJlbGF0ZWQt
dXJscz48dXJsPmh0dHBzOi8vd3d3LnNjaWVuY2VkaXJlY3QuY29tL3NjaWVuY2UvYXJ0aWNsZS9w
aWkvUzEzNTk2NDU0MDIwMDIzMTg8L3VybD48L3JlbGF0ZWQtdXJscz48L3VybHM+PGVsZWN0cm9u
aWMtcmVzb3VyY2UtbnVtPmh0dHBzOi8vZG9pLm9yZy8xMC4xMDE2L1MxMzU5LTY0NTQoMDIpMDAy
MzEtODwvZWxlY3Ryb25pYy1yZXNvdXJjZS1udW0+PC9yZWNvcmQ+PC9DaXRlPjxDaXRlPjxBdXRo
b3I+U3Bhbm9zKjwvQXV0aG9yPjxZZWFyPjIwMDk8L1llYXI+PFJlY051bT4zNTc8L1JlY051bT48
cmVjb3JkPjxyZWMtbnVtYmVyPjM1NzwvcmVjLW51bWJlcj48Zm9yZWlnbi1rZXlzPjxrZXkgYXBw
PSJFTiIgZGItaWQ9ImF3cHZ6OTUwYjl2ZTA0ZXpyZTV4ZjJ3bHN4ZnZycjl6ZHhyYSIgdGltZXN0
YW1wPSIxNzUyMjYwMzk3Ij4zNTc8L2tleT48L2ZvcmVpZ24ta2V5cz48cmVmLXR5cGUgbmFtZT0i
Sm91cm5hbCBBcnRpY2xlIj4xNzwvcmVmLXR5cGU+PGNvbnRyaWJ1dG9ycz48YXV0aG9ycz48YXV0
aG9yPlNwYW5vcyosIEcuPC9hdXRob3I+PGF1dGhvcj5LcmFsLCBNLiBWLjwvYXV0aG9yPjwvYXV0
aG9ycz48L2NvbnRyaWJ1dG9ycz48dGl0bGVzPjx0aXRsZT5UaGUgcHJvZXV0ZWN0b2lkIGNlbWVu
dGl0ZSB0cmFuc2Zvcm1hdGlvbiBpbiBzdGVlbHM8L3RpdGxlPjxzZWNvbmRhcnktdGl0bGU+SW50
ZXJuYXRpb25hbCBNYXRlcmlhbHMgUmV2aWV3czwvc2Vjb25kYXJ5LXRpdGxlPjwvdGl0bGVzPjxw
ZXJpb2RpY2FsPjxmdWxsLXRpdGxlPkludGVybmF0aW9uYWwgTWF0ZXJpYWxzIFJldmlld3M8L2Z1
bGwtdGl0bGU+PC9wZXJpb2RpY2FsPjxwYWdlcz4xOS00NzwvcGFnZXM+PHZvbHVtZT41NDwvdm9s
dW1lPjxudW1iZXI+MTwvbnVtYmVyPjxkYXRlcz48eWVhcj4yMDA5PC95ZWFyPjxwdWItZGF0ZXM+
PGRhdGU+MjAwOS8wMS8wMTwvZGF0ZT48L3B1Yi1kYXRlcz48L2RhdGVzPjxwdWJsaXNoZXI+VGF5
bG9yICZhbXA7IEZyYW5jaXM8L3B1Ymxpc2hlcj48aXNibj4wOTUwLTY2MDg8L2lzYm4+PHVybHM+
PHJlbGF0ZWQtdXJscz48dXJsPmh0dHBzOi8vZG9pLm9yZy8xMC4xMTc5LzE3NDMyODAwOVgzOTI5
NDk8L3VybD48L3JlbGF0ZWQtdXJscz48L3VybHM+PGVsZWN0cm9uaWMtcmVzb3VyY2UtbnVtPjEw
LjExNzkvMTc0MzI4MDA5WDM5Mjk0OTwvZWxlY3Ryb25pYy1yZXNvdXJjZS1udW0+PC9yZWNvcmQ+
PC9DaXRlPjwvRW5kTm90ZT5=
</w:fldData>
        </w:fldChar>
      </w:r>
      <w:r w:rsidR="00954AE6">
        <w:rPr>
          <w:rFonts w:ascii="Times New Roman" w:eastAsia="宋体" w:hAnsi="Times New Roman" w:cs="Times New Roman"/>
          <w:color w:val="EE0000"/>
          <w:sz w:val="24"/>
          <w:szCs w:val="24"/>
        </w:rPr>
        <w:instrText xml:space="preserve"> ADDIN EN.CITE.DATA </w:instrText>
      </w:r>
      <w:r w:rsidR="00954AE6">
        <w:rPr>
          <w:rFonts w:ascii="Times New Roman" w:eastAsia="宋体" w:hAnsi="Times New Roman" w:cs="Times New Roman"/>
          <w:color w:val="EE0000"/>
          <w:sz w:val="24"/>
          <w:szCs w:val="24"/>
        </w:rPr>
      </w:r>
      <w:r w:rsidR="00954AE6">
        <w:rPr>
          <w:rFonts w:ascii="Times New Roman" w:eastAsia="宋体" w:hAnsi="Times New Roman" w:cs="Times New Roman"/>
          <w:color w:val="EE0000"/>
          <w:sz w:val="24"/>
          <w:szCs w:val="24"/>
        </w:rPr>
        <w:fldChar w:fldCharType="end"/>
      </w:r>
      <w:r w:rsidR="00954AE6" w:rsidRPr="003E1A0B">
        <w:rPr>
          <w:rFonts w:ascii="Times New Roman" w:eastAsia="宋体" w:hAnsi="Times New Roman" w:cs="Times New Roman"/>
          <w:color w:val="EE0000"/>
          <w:sz w:val="24"/>
          <w:szCs w:val="24"/>
        </w:rPr>
      </w:r>
      <w:r w:rsidR="00954AE6" w:rsidRPr="003E1A0B">
        <w:rPr>
          <w:rFonts w:ascii="Times New Roman" w:eastAsia="宋体" w:hAnsi="Times New Roman" w:cs="Times New Roman"/>
          <w:color w:val="EE0000"/>
          <w:sz w:val="24"/>
          <w:szCs w:val="24"/>
        </w:rPr>
        <w:fldChar w:fldCharType="separate"/>
      </w:r>
      <w:r w:rsidR="00954AE6" w:rsidRPr="00954AE6">
        <w:rPr>
          <w:rFonts w:ascii="Times New Roman" w:eastAsia="宋体" w:hAnsi="Times New Roman" w:cs="Times New Roman"/>
          <w:noProof/>
          <w:color w:val="EE0000"/>
          <w:sz w:val="24"/>
          <w:szCs w:val="24"/>
          <w:vertAlign w:val="superscript"/>
        </w:rPr>
        <w:t>121,122</w:t>
      </w:r>
      <w:r w:rsidR="00954AE6" w:rsidRPr="003E1A0B">
        <w:rPr>
          <w:rFonts w:ascii="Times New Roman" w:eastAsia="宋体" w:hAnsi="Times New Roman" w:cs="Times New Roman"/>
          <w:color w:val="EE0000"/>
          <w:sz w:val="24"/>
          <w:szCs w:val="24"/>
        </w:rPr>
        <w:fldChar w:fldCharType="end"/>
      </w:r>
      <w:r w:rsidR="00954AE6" w:rsidRPr="00954AE6">
        <w:rPr>
          <w:rFonts w:ascii="Times New Roman" w:eastAsia="宋体" w:hAnsi="Times New Roman" w:cs="Times New Roman" w:hint="eastAsia"/>
          <w:color w:val="000000" w:themeColor="text1"/>
          <w:sz w:val="24"/>
          <w:szCs w:val="24"/>
        </w:rPr>
        <w:t>, bu</w:t>
      </w:r>
      <w:r w:rsidR="00954AE6">
        <w:rPr>
          <w:rFonts w:ascii="Times New Roman" w:eastAsia="宋体" w:hAnsi="Times New Roman" w:cs="Times New Roman" w:hint="eastAsia"/>
          <w:color w:val="000000" w:themeColor="text1"/>
          <w:sz w:val="24"/>
          <w:szCs w:val="24"/>
        </w:rPr>
        <w:t xml:space="preserve">t </w:t>
      </w:r>
      <w:r w:rsidR="00B132E9">
        <w:rPr>
          <w:rFonts w:ascii="Times New Roman" w:eastAsia="宋体" w:hAnsi="Times New Roman" w:cs="Times New Roman" w:hint="eastAsia"/>
          <w:color w:val="000000" w:themeColor="text1"/>
          <w:sz w:val="24"/>
          <w:szCs w:val="24"/>
        </w:rPr>
        <w:t>severe</w:t>
      </w:r>
      <w:r w:rsidR="00954AE6">
        <w:rPr>
          <w:rFonts w:ascii="Times New Roman" w:eastAsia="宋体" w:hAnsi="Times New Roman" w:cs="Times New Roman" w:hint="eastAsia"/>
          <w:color w:val="000000" w:themeColor="text1"/>
          <w:sz w:val="24"/>
          <w:szCs w:val="24"/>
        </w:rPr>
        <w:t xml:space="preserve"> supersaturation would lead the onset of the HfO</w:t>
      </w:r>
      <w:r w:rsidR="00954AE6" w:rsidRPr="00954AE6">
        <w:rPr>
          <w:rFonts w:ascii="Times New Roman" w:eastAsia="宋体" w:hAnsi="Times New Roman" w:cs="Times New Roman" w:hint="eastAsia"/>
          <w:color w:val="000000" w:themeColor="text1"/>
          <w:sz w:val="24"/>
          <w:szCs w:val="24"/>
          <w:vertAlign w:val="subscript"/>
        </w:rPr>
        <w:t>2</w:t>
      </w:r>
      <w:r w:rsidR="00954AE6">
        <w:rPr>
          <w:rFonts w:ascii="Times New Roman" w:eastAsia="宋体" w:hAnsi="Times New Roman" w:cs="Times New Roman" w:hint="eastAsia"/>
          <w:color w:val="000000" w:themeColor="text1"/>
          <w:sz w:val="24"/>
          <w:szCs w:val="24"/>
        </w:rPr>
        <w:t xml:space="preserve"> precipitation process ahead of the completion of BCC solidification.</w:t>
      </w:r>
      <w:r w:rsidR="00954AE6">
        <w:rPr>
          <w:rFonts w:ascii="Times New Roman" w:eastAsia="宋体" w:hAnsi="Times New Roman" w:cs="Times New Roman" w:hint="eastAsia"/>
          <w:sz w:val="24"/>
          <w:szCs w:val="24"/>
        </w:rPr>
        <w:t xml:space="preserve"> </w:t>
      </w:r>
      <w:r w:rsidR="0050040B">
        <w:rPr>
          <w:rFonts w:ascii="Times New Roman" w:eastAsia="宋体" w:hAnsi="Times New Roman" w:cs="Times New Roman" w:hint="eastAsia"/>
          <w:sz w:val="24"/>
          <w:szCs w:val="24"/>
        </w:rPr>
        <w:t>On the other hand, some HfO</w:t>
      </w:r>
      <w:r w:rsidR="0050040B" w:rsidRPr="0050040B">
        <w:rPr>
          <w:rFonts w:ascii="Times New Roman" w:eastAsia="宋体" w:hAnsi="Times New Roman" w:cs="Times New Roman" w:hint="eastAsia"/>
          <w:sz w:val="24"/>
          <w:szCs w:val="24"/>
          <w:vertAlign w:val="subscript"/>
        </w:rPr>
        <w:t>2</w:t>
      </w:r>
      <w:r w:rsidR="0050040B">
        <w:rPr>
          <w:rFonts w:ascii="Times New Roman" w:eastAsia="宋体" w:hAnsi="Times New Roman" w:cs="Times New Roman" w:hint="eastAsia"/>
          <w:sz w:val="24"/>
          <w:szCs w:val="24"/>
        </w:rPr>
        <w:t xml:space="preserve"> dendrites </w:t>
      </w:r>
      <w:r w:rsidR="0093429A">
        <w:rPr>
          <w:rFonts w:ascii="Times New Roman" w:eastAsia="宋体" w:hAnsi="Times New Roman" w:cs="Times New Roman" w:hint="eastAsia"/>
          <w:sz w:val="24"/>
          <w:szCs w:val="24"/>
        </w:rPr>
        <w:t>possess clear structures of primary, secondary (and tertiary) dendrite arms (</w:t>
      </w:r>
      <w:r w:rsidR="0093429A" w:rsidRPr="00622343">
        <w:rPr>
          <w:rFonts w:ascii="Times New Roman" w:eastAsia="宋体" w:hAnsi="Times New Roman" w:cs="Times New Roman" w:hint="eastAsia"/>
          <w:color w:val="0000FF"/>
          <w:sz w:val="24"/>
          <w:szCs w:val="24"/>
        </w:rPr>
        <w:t xml:space="preserve">Figs. </w:t>
      </w:r>
      <w:r w:rsidR="009D5535">
        <w:rPr>
          <w:rFonts w:ascii="Times New Roman" w:eastAsia="宋体" w:hAnsi="Times New Roman" w:cs="Times New Roman" w:hint="eastAsia"/>
          <w:color w:val="0000FF"/>
          <w:sz w:val="24"/>
          <w:szCs w:val="24"/>
        </w:rPr>
        <w:t>2e-h</w:t>
      </w:r>
      <w:r w:rsidR="0093429A">
        <w:rPr>
          <w:rFonts w:ascii="Times New Roman" w:eastAsia="宋体" w:hAnsi="Times New Roman" w:cs="Times New Roman" w:hint="eastAsia"/>
          <w:sz w:val="24"/>
          <w:szCs w:val="24"/>
        </w:rPr>
        <w:t>) and in some cases are regularly aligned, with symmetry of near-90</w:t>
      </w:r>
      <w:r w:rsidR="0093429A" w:rsidRPr="00622343">
        <w:rPr>
          <w:rFonts w:ascii="Times New Roman" w:eastAsia="宋体" w:hAnsi="Times New Roman" w:cs="Times New Roman"/>
          <w:sz w:val="24"/>
          <w:szCs w:val="24"/>
        </w:rPr>
        <w:t>°</w:t>
      </w:r>
      <w:r w:rsidR="0093429A">
        <w:rPr>
          <w:rFonts w:ascii="Times New Roman" w:eastAsia="宋体" w:hAnsi="Times New Roman" w:cs="Times New Roman" w:hint="eastAsia"/>
          <w:sz w:val="24"/>
          <w:szCs w:val="24"/>
        </w:rPr>
        <w:t xml:space="preserve"> or specific angles (</w:t>
      </w:r>
      <w:r w:rsidR="0093429A" w:rsidRPr="00622343">
        <w:rPr>
          <w:rFonts w:ascii="Times New Roman" w:eastAsia="宋体" w:hAnsi="Times New Roman" w:cs="Times New Roman" w:hint="eastAsia"/>
          <w:color w:val="0000FF"/>
          <w:sz w:val="24"/>
          <w:szCs w:val="24"/>
        </w:rPr>
        <w:t xml:space="preserve">Figs. </w:t>
      </w:r>
      <w:r w:rsidR="0020659D">
        <w:rPr>
          <w:rFonts w:ascii="Times New Roman" w:eastAsia="宋体" w:hAnsi="Times New Roman" w:cs="Times New Roman" w:hint="eastAsia"/>
          <w:color w:val="0000FF"/>
          <w:sz w:val="24"/>
          <w:szCs w:val="24"/>
        </w:rPr>
        <w:t xml:space="preserve">2e, </w:t>
      </w:r>
      <w:r w:rsidR="0093429A" w:rsidRPr="00622343">
        <w:rPr>
          <w:rFonts w:ascii="Times New Roman" w:eastAsia="宋体" w:hAnsi="Times New Roman" w:cs="Times New Roman" w:hint="eastAsia"/>
          <w:color w:val="0000FF"/>
          <w:sz w:val="24"/>
          <w:szCs w:val="24"/>
        </w:rPr>
        <w:t>g</w:t>
      </w:r>
      <w:r w:rsidR="0093429A">
        <w:rPr>
          <w:rFonts w:ascii="Times New Roman" w:eastAsia="宋体" w:hAnsi="Times New Roman" w:cs="Times New Roman" w:hint="eastAsia"/>
          <w:sz w:val="24"/>
          <w:szCs w:val="24"/>
        </w:rPr>
        <w:t xml:space="preserve"> and </w:t>
      </w:r>
      <w:r w:rsidR="0020659D" w:rsidRPr="0020659D">
        <w:rPr>
          <w:rFonts w:ascii="Times New Roman" w:eastAsia="宋体" w:hAnsi="Times New Roman" w:cs="Times New Roman" w:hint="eastAsia"/>
          <w:color w:val="0000FF"/>
          <w:sz w:val="24"/>
          <w:szCs w:val="24"/>
        </w:rPr>
        <w:t xml:space="preserve">Supplementary </w:t>
      </w:r>
      <w:r w:rsidR="0093429A" w:rsidRPr="0020659D">
        <w:rPr>
          <w:rFonts w:ascii="Times New Roman" w:eastAsia="宋体" w:hAnsi="Times New Roman" w:cs="Times New Roman" w:hint="eastAsia"/>
          <w:color w:val="0000FF"/>
          <w:sz w:val="24"/>
          <w:szCs w:val="24"/>
        </w:rPr>
        <w:t xml:space="preserve">Fig. </w:t>
      </w:r>
      <w:r w:rsidR="0020659D" w:rsidRPr="0020659D">
        <w:rPr>
          <w:rFonts w:ascii="Times New Roman" w:eastAsia="宋体" w:hAnsi="Times New Roman" w:cs="Times New Roman" w:hint="eastAsia"/>
          <w:color w:val="0000FF"/>
          <w:sz w:val="24"/>
          <w:szCs w:val="24"/>
        </w:rPr>
        <w:t>5</w:t>
      </w:r>
      <w:r w:rsidR="0093429A" w:rsidRPr="0020659D">
        <w:rPr>
          <w:rFonts w:ascii="Times New Roman" w:eastAsia="宋体" w:hAnsi="Times New Roman" w:cs="Times New Roman" w:hint="eastAsia"/>
          <w:color w:val="0000FF"/>
          <w:sz w:val="24"/>
          <w:szCs w:val="24"/>
        </w:rPr>
        <w:t>e</w:t>
      </w:r>
      <w:r w:rsidR="0093429A">
        <w:rPr>
          <w:rFonts w:ascii="Times New Roman" w:eastAsia="宋体" w:hAnsi="Times New Roman" w:cs="Times New Roman" w:hint="eastAsia"/>
          <w:sz w:val="24"/>
          <w:szCs w:val="24"/>
        </w:rPr>
        <w:t xml:space="preserve">). Although processes such as tetragonal to monoclinic </w:t>
      </w:r>
      <w:r w:rsidR="0093429A">
        <w:rPr>
          <w:rFonts w:ascii="Times New Roman" w:eastAsia="宋体" w:hAnsi="Times New Roman" w:cs="Times New Roman" w:hint="eastAsia"/>
          <w:sz w:val="24"/>
          <w:szCs w:val="24"/>
        </w:rPr>
        <w:lastRenderedPageBreak/>
        <w:t>(t</w:t>
      </w:r>
      <w:r w:rsidR="0093429A">
        <w:rPr>
          <w:rFonts w:ascii="Times New Roman" w:eastAsia="宋体" w:hAnsi="Times New Roman" w:cs="Times New Roman"/>
          <w:sz w:val="24"/>
          <w:szCs w:val="24"/>
        </w:rPr>
        <w:t>→</w:t>
      </w:r>
      <w:r w:rsidR="0093429A">
        <w:rPr>
          <w:rFonts w:ascii="Times New Roman" w:eastAsia="宋体" w:hAnsi="Times New Roman" w:cs="Times New Roman" w:hint="eastAsia"/>
          <w:sz w:val="24"/>
          <w:szCs w:val="24"/>
        </w:rPr>
        <w:t>m) martensitic transformation of t-HfO</w:t>
      </w:r>
      <w:r w:rsidR="0093429A" w:rsidRPr="009D3EBD">
        <w:rPr>
          <w:rFonts w:ascii="Times New Roman" w:eastAsia="宋体" w:hAnsi="Times New Roman" w:cs="Times New Roman" w:hint="eastAsia"/>
          <w:sz w:val="24"/>
          <w:szCs w:val="24"/>
          <w:vertAlign w:val="subscript"/>
        </w:rPr>
        <w:t>2</w:t>
      </w:r>
      <w:r w:rsidR="0093429A" w:rsidRPr="00EC2991">
        <w:rPr>
          <w:rFonts w:ascii="Times New Roman" w:eastAsia="宋体" w:hAnsi="Times New Roman" w:cs="Times New Roman"/>
          <w:color w:val="EE0000"/>
          <w:sz w:val="24"/>
          <w:szCs w:val="24"/>
        </w:rPr>
        <w:fldChar w:fldCharType="begin"/>
      </w:r>
      <w:r w:rsidR="00954AE6">
        <w:rPr>
          <w:rFonts w:ascii="Times New Roman" w:eastAsia="宋体" w:hAnsi="Times New Roman" w:cs="Times New Roman"/>
          <w:color w:val="EE0000"/>
          <w:sz w:val="24"/>
          <w:szCs w:val="24"/>
        </w:rPr>
        <w:instrText xml:space="preserve"> ADDIN EN.CITE &lt;EndNote&gt;&lt;Cite&gt;&lt;Author&gt;Chien&lt;/Author&gt;&lt;Year&gt;1998&lt;/Year&gt;&lt;RecNum&gt;354&lt;/RecNum&gt;&lt;DisplayText&gt;&lt;style face="superscript"&gt;123&lt;/style&gt;&lt;/DisplayText&gt;&lt;record&gt;&lt;rec-number&gt;354&lt;/rec-number&gt;&lt;foreign-keys&gt;&lt;key app="EN" db-id="awpvz950b9ve04ezre5xf2wlsxfvrr9zdxra" timestamp="1752254414"&gt;354&lt;/key&gt;&lt;/foreign-keys&gt;&lt;ref-type name="Journal Article"&gt;17&lt;/ref-type&gt;&lt;contributors&gt;&lt;authors&gt;&lt;author&gt;Chien, F. R.&lt;/author&gt;&lt;author&gt;Ubic, F. J.&lt;/author&gt;&lt;author&gt;Prakash, V.&lt;/author&gt;&lt;author&gt;Heuer, A. H.&lt;/author&gt;&lt;/authors&gt;&lt;/contributors&gt;&lt;titles&gt;&lt;title&gt;Stress-induced martensitic transformation and ferroelastic deformation adjacent microhardness indents in tetragonal zirconia single crystals&lt;/title&gt;&lt;secondary-title&gt;Acta Materialia&lt;/secondary-title&gt;&lt;/titles&gt;&lt;periodical&gt;&lt;full-title&gt;Acta Materialia&lt;/full-title&gt;&lt;/periodical&gt;&lt;pages&gt;2151-2171&lt;/pages&gt;&lt;volume&gt;46&lt;/volume&gt;&lt;number&gt;6&lt;/number&gt;&lt;dates&gt;&lt;year&gt;1998&lt;/year&gt;&lt;pub-dates&gt;&lt;date&gt;1998/03/23/&lt;/date&gt;&lt;/pub-dates&gt;&lt;/dates&gt;&lt;isbn&gt;1359-6454&lt;/isbn&gt;&lt;urls&gt;&lt;related-urls&gt;&lt;url&gt;https://www.sciencedirect.com/science/article/pii/S1359645497004448&lt;/url&gt;&lt;/related-urls&gt;&lt;/urls&gt;&lt;electronic-resource-num&gt;https://doi.org/10.1016/S1359-6454(97)00444-8&lt;/electronic-resource-num&gt;&lt;/record&gt;&lt;/Cite&gt;&lt;/EndNote&gt;</w:instrText>
      </w:r>
      <w:r w:rsidR="0093429A" w:rsidRPr="00EC2991">
        <w:rPr>
          <w:rFonts w:ascii="Times New Roman" w:eastAsia="宋体" w:hAnsi="Times New Roman" w:cs="Times New Roman"/>
          <w:color w:val="EE0000"/>
          <w:sz w:val="24"/>
          <w:szCs w:val="24"/>
        </w:rPr>
        <w:fldChar w:fldCharType="separate"/>
      </w:r>
      <w:r w:rsidR="00954AE6" w:rsidRPr="00954AE6">
        <w:rPr>
          <w:rFonts w:ascii="Times New Roman" w:eastAsia="宋体" w:hAnsi="Times New Roman" w:cs="Times New Roman"/>
          <w:noProof/>
          <w:color w:val="EE0000"/>
          <w:sz w:val="24"/>
          <w:szCs w:val="24"/>
          <w:vertAlign w:val="superscript"/>
        </w:rPr>
        <w:t>123</w:t>
      </w:r>
      <w:r w:rsidR="0093429A" w:rsidRPr="00EC2991">
        <w:rPr>
          <w:rFonts w:ascii="Times New Roman" w:eastAsia="宋体" w:hAnsi="Times New Roman" w:cs="Times New Roman"/>
          <w:color w:val="EE0000"/>
          <w:sz w:val="24"/>
          <w:szCs w:val="24"/>
        </w:rPr>
        <w:fldChar w:fldCharType="end"/>
      </w:r>
      <w:r w:rsidR="0093429A" w:rsidRPr="00EC2991">
        <w:rPr>
          <w:rFonts w:ascii="Times New Roman" w:eastAsia="宋体" w:hAnsi="Times New Roman" w:cs="Times New Roman" w:hint="eastAsia"/>
          <w:color w:val="000000" w:themeColor="text1"/>
          <w:sz w:val="24"/>
          <w:szCs w:val="24"/>
        </w:rPr>
        <w:t xml:space="preserve"> and </w:t>
      </w:r>
      <w:r w:rsidR="0093429A">
        <w:rPr>
          <w:rFonts w:ascii="Times New Roman" w:eastAsia="宋体" w:hAnsi="Times New Roman" w:cs="Times New Roman" w:hint="eastAsia"/>
          <w:color w:val="000000" w:themeColor="text1"/>
          <w:sz w:val="24"/>
          <w:szCs w:val="24"/>
        </w:rPr>
        <w:t>ferroelastic domain switching of stabilized t</w:t>
      </w:r>
      <w:r w:rsidR="0093429A">
        <w:rPr>
          <w:rFonts w:ascii="Times New Roman" w:eastAsia="宋体" w:hAnsi="Times New Roman" w:cs="Times New Roman"/>
          <w:color w:val="000000" w:themeColor="text1"/>
          <w:sz w:val="24"/>
          <w:szCs w:val="24"/>
        </w:rPr>
        <w:t>’</w:t>
      </w:r>
      <w:r w:rsidR="0093429A">
        <w:rPr>
          <w:rFonts w:ascii="Times New Roman" w:eastAsia="宋体" w:hAnsi="Times New Roman" w:cs="Times New Roman" w:hint="eastAsia"/>
          <w:color w:val="000000" w:themeColor="text1"/>
          <w:sz w:val="24"/>
          <w:szCs w:val="24"/>
        </w:rPr>
        <w:t>-HfO</w:t>
      </w:r>
      <w:r w:rsidR="0093429A" w:rsidRPr="009D3EBD">
        <w:rPr>
          <w:rFonts w:ascii="Times New Roman" w:eastAsia="宋体" w:hAnsi="Times New Roman" w:cs="Times New Roman" w:hint="eastAsia"/>
          <w:color w:val="000000" w:themeColor="text1"/>
          <w:sz w:val="24"/>
          <w:szCs w:val="24"/>
          <w:vertAlign w:val="subscript"/>
        </w:rPr>
        <w:t>2</w:t>
      </w:r>
      <w:r w:rsidR="0093429A" w:rsidRPr="009D3EBD">
        <w:rPr>
          <w:rFonts w:ascii="Times New Roman" w:eastAsia="宋体" w:hAnsi="Times New Roman" w:cs="Times New Roman"/>
          <w:color w:val="EE0000"/>
          <w:sz w:val="24"/>
          <w:szCs w:val="24"/>
        </w:rPr>
        <w:fldChar w:fldCharType="begin"/>
      </w:r>
      <w:r w:rsidR="00954AE6">
        <w:rPr>
          <w:rFonts w:ascii="Times New Roman" w:eastAsia="宋体" w:hAnsi="Times New Roman" w:cs="Times New Roman"/>
          <w:color w:val="EE0000"/>
          <w:sz w:val="24"/>
          <w:szCs w:val="24"/>
        </w:rPr>
        <w:instrText xml:space="preserve"> ADDIN EN.CITE &lt;EndNote&gt;&lt;Cite&gt;&lt;Author&gt;Baither&lt;/Author&gt;&lt;Year&gt;2001&lt;/Year&gt;&lt;RecNum&gt;355&lt;/RecNum&gt;&lt;DisplayText&gt;&lt;style face="superscript"&gt;124&lt;/style&gt;&lt;/DisplayText&gt;&lt;record&gt;&lt;rec-number&gt;355&lt;/rec-number&gt;&lt;foreign-keys&gt;&lt;key app="EN" db-id="awpvz950b9ve04ezre5xf2wlsxfvrr9zdxra" timestamp="1752254662"&gt;355&lt;/key&gt;&lt;/foreign-keys&gt;&lt;ref-type name="Journal Article"&gt;17&lt;/ref-type&gt;&lt;contributors&gt;&lt;authors&gt;&lt;author&gt;Baither, Dietmar&lt;/author&gt;&lt;author&gt;Bartsch, Martin&lt;/author&gt;&lt;author&gt;Baufeld, Bernd&lt;/author&gt;&lt;author&gt;Tikhonovsky, Aleksander&lt;/a</w:instrText>
      </w:r>
      <w:r w:rsidR="00954AE6">
        <w:rPr>
          <w:rFonts w:ascii="Times New Roman" w:eastAsia="宋体" w:hAnsi="Times New Roman" w:cs="Times New Roman" w:hint="eastAsia"/>
          <w:color w:val="EE0000"/>
          <w:sz w:val="24"/>
          <w:szCs w:val="24"/>
        </w:rPr>
        <w:instrText>uthor&gt;&lt;author&gt;Foitzik, Andreas&lt;/author&gt;&lt;author&gt;R</w:instrText>
      </w:r>
      <w:r w:rsidR="00954AE6">
        <w:rPr>
          <w:rFonts w:ascii="Times New Roman" w:eastAsia="宋体" w:hAnsi="Times New Roman" w:cs="Times New Roman" w:hint="eastAsia"/>
          <w:color w:val="EE0000"/>
          <w:sz w:val="24"/>
          <w:szCs w:val="24"/>
        </w:rPr>
        <w:instrText>ü</w:instrText>
      </w:r>
      <w:r w:rsidR="00954AE6">
        <w:rPr>
          <w:rFonts w:ascii="Times New Roman" w:eastAsia="宋体" w:hAnsi="Times New Roman" w:cs="Times New Roman" w:hint="eastAsia"/>
          <w:color w:val="EE0000"/>
          <w:sz w:val="24"/>
          <w:szCs w:val="24"/>
        </w:rPr>
        <w:instrText>hle, Manfred&lt;/author&gt;&lt;author&gt;Messerschmidt, Ulrich&lt;/author&gt;&lt;/authors&gt;&lt;/contributors&gt;&lt;titles&gt;&lt;title&gt;Ferroelastic and Plastic Deformation of t</w:instrText>
      </w:r>
      <w:r w:rsidR="00954AE6">
        <w:rPr>
          <w:rFonts w:ascii="Times New Roman" w:eastAsia="宋体" w:hAnsi="Times New Roman" w:cs="Times New Roman" w:hint="eastAsia"/>
          <w:color w:val="EE0000"/>
          <w:sz w:val="24"/>
          <w:szCs w:val="24"/>
        </w:rPr>
        <w:instrText>′</w:instrText>
      </w:r>
      <w:r w:rsidR="00954AE6">
        <w:rPr>
          <w:rFonts w:ascii="Times New Roman" w:eastAsia="宋体" w:hAnsi="Times New Roman" w:cs="Times New Roman" w:hint="eastAsia"/>
          <w:color w:val="EE0000"/>
          <w:sz w:val="24"/>
          <w:szCs w:val="24"/>
        </w:rPr>
        <w:instrText xml:space="preserve">-Zirconia Single Crystals&lt;/title&gt;&lt;secondary-title&gt;Journal of the </w:instrText>
      </w:r>
      <w:r w:rsidR="00954AE6">
        <w:rPr>
          <w:rFonts w:ascii="Times New Roman" w:eastAsia="宋体" w:hAnsi="Times New Roman" w:cs="Times New Roman"/>
          <w:color w:val="EE0000"/>
          <w:sz w:val="24"/>
          <w:szCs w:val="24"/>
        </w:rPr>
        <w:instrText>American Ceramic Society&lt;/secondary-title&gt;&lt;/titles&gt;&lt;periodical&gt;&lt;full-title&gt;Journal of the American Ceramic Society&lt;/full-title&gt;&lt;/periodical&gt;&lt;pages&gt;1755-1762&lt;/pages&gt;&lt;volume&gt;84&lt;/volume&gt;&lt;number&gt;8&lt;/number&gt;&lt;dates&gt;&lt;year&gt;2001&lt;/year&gt;&lt;/dates&gt;&lt;isbn&gt;0002-7820&lt;/isbn&gt;&lt;urls&gt;&lt;related-urls&gt;&lt;url&gt;https://ceramics.onlinelibrary.wiley.com/doi/abs/10.1111/j.1151-2916.2001.tb00911.x&lt;/url&gt;&lt;/related-urls&gt;&lt;/urls&gt;&lt;electronic-resource-num&gt;https://doi.org/10.1111/j.1151-2916.2001.tb00911.x&lt;/electronic-resource-num&gt;&lt;/record&gt;&lt;/Cite&gt;&lt;/EndNote&gt;</w:instrText>
      </w:r>
      <w:r w:rsidR="0093429A" w:rsidRPr="009D3EBD">
        <w:rPr>
          <w:rFonts w:ascii="Times New Roman" w:eastAsia="宋体" w:hAnsi="Times New Roman" w:cs="Times New Roman"/>
          <w:color w:val="EE0000"/>
          <w:sz w:val="24"/>
          <w:szCs w:val="24"/>
        </w:rPr>
        <w:fldChar w:fldCharType="separate"/>
      </w:r>
      <w:r w:rsidR="00954AE6" w:rsidRPr="00954AE6">
        <w:rPr>
          <w:rFonts w:ascii="Times New Roman" w:eastAsia="宋体" w:hAnsi="Times New Roman" w:cs="Times New Roman"/>
          <w:noProof/>
          <w:color w:val="EE0000"/>
          <w:sz w:val="24"/>
          <w:szCs w:val="24"/>
          <w:vertAlign w:val="superscript"/>
        </w:rPr>
        <w:t>124</w:t>
      </w:r>
      <w:r w:rsidR="0093429A" w:rsidRPr="009D3EBD">
        <w:rPr>
          <w:rFonts w:ascii="Times New Roman" w:eastAsia="宋体" w:hAnsi="Times New Roman" w:cs="Times New Roman"/>
          <w:color w:val="EE0000"/>
          <w:sz w:val="24"/>
          <w:szCs w:val="24"/>
        </w:rPr>
        <w:fldChar w:fldCharType="end"/>
      </w:r>
      <w:r w:rsidR="0093429A">
        <w:rPr>
          <w:rFonts w:ascii="Times New Roman" w:eastAsia="宋体" w:hAnsi="Times New Roman" w:cs="Times New Roman" w:hint="eastAsia"/>
          <w:color w:val="000000" w:themeColor="text1"/>
          <w:sz w:val="24"/>
          <w:szCs w:val="24"/>
        </w:rPr>
        <w:t xml:space="preserve"> would also generate a near-</w:t>
      </w:r>
      <w:r w:rsidR="0093429A">
        <w:rPr>
          <w:rFonts w:ascii="Times New Roman" w:eastAsia="宋体" w:hAnsi="Times New Roman" w:cs="Times New Roman" w:hint="eastAsia"/>
          <w:sz w:val="24"/>
          <w:szCs w:val="24"/>
        </w:rPr>
        <w:t>90</w:t>
      </w:r>
      <w:r w:rsidR="0093429A" w:rsidRPr="00622343">
        <w:rPr>
          <w:rFonts w:ascii="Times New Roman" w:eastAsia="宋体" w:hAnsi="Times New Roman" w:cs="Times New Roman"/>
          <w:sz w:val="24"/>
          <w:szCs w:val="24"/>
        </w:rPr>
        <w:t>°</w:t>
      </w:r>
      <w:r w:rsidR="0093429A">
        <w:rPr>
          <w:rFonts w:ascii="Times New Roman" w:eastAsia="宋体" w:hAnsi="Times New Roman" w:cs="Times New Roman" w:hint="eastAsia"/>
          <w:sz w:val="24"/>
          <w:szCs w:val="24"/>
        </w:rPr>
        <w:t xml:space="preserve"> (or specific angle) </w:t>
      </w:r>
      <w:r w:rsidR="0093429A">
        <w:rPr>
          <w:rFonts w:ascii="Times New Roman" w:eastAsia="宋体" w:hAnsi="Times New Roman" w:cs="Times New Roman" w:hint="eastAsia"/>
          <w:color w:val="000000" w:themeColor="text1"/>
          <w:sz w:val="24"/>
          <w:szCs w:val="24"/>
        </w:rPr>
        <w:t>dendritic/herringbone structure</w:t>
      </w:r>
      <w:r w:rsidR="0093429A">
        <w:rPr>
          <w:rFonts w:ascii="Times New Roman" w:eastAsia="宋体" w:hAnsi="Times New Roman" w:cs="Times New Roman" w:hint="eastAsia"/>
          <w:sz w:val="24"/>
          <w:szCs w:val="24"/>
        </w:rPr>
        <w:t>, but the studied GB HfO</w:t>
      </w:r>
      <w:r w:rsidR="0093429A" w:rsidRPr="009D3EBD">
        <w:rPr>
          <w:rFonts w:ascii="Times New Roman" w:eastAsia="宋体" w:hAnsi="Times New Roman" w:cs="Times New Roman" w:hint="eastAsia"/>
          <w:sz w:val="24"/>
          <w:szCs w:val="24"/>
          <w:vertAlign w:val="subscript"/>
        </w:rPr>
        <w:t>2</w:t>
      </w:r>
      <w:r w:rsidR="0093429A">
        <w:rPr>
          <w:rFonts w:ascii="Times New Roman" w:eastAsia="宋体" w:hAnsi="Times New Roman" w:cs="Times New Roman" w:hint="eastAsia"/>
          <w:sz w:val="24"/>
          <w:szCs w:val="24"/>
        </w:rPr>
        <w:t xml:space="preserve"> exhibited such morphology due </w:t>
      </w:r>
      <w:r w:rsidR="0050040B">
        <w:rPr>
          <w:rFonts w:ascii="Times New Roman" w:eastAsia="宋体" w:hAnsi="Times New Roman" w:cs="Times New Roman" w:hint="eastAsia"/>
          <w:sz w:val="24"/>
          <w:szCs w:val="24"/>
        </w:rPr>
        <w:t xml:space="preserve">not </w:t>
      </w:r>
      <w:r w:rsidR="0093429A">
        <w:rPr>
          <w:rFonts w:ascii="Times New Roman" w:eastAsia="宋体" w:hAnsi="Times New Roman" w:cs="Times New Roman" w:hint="eastAsia"/>
          <w:sz w:val="24"/>
          <w:szCs w:val="24"/>
        </w:rPr>
        <w:t xml:space="preserve">to </w:t>
      </w:r>
      <w:r w:rsidR="0050040B">
        <w:rPr>
          <w:rFonts w:ascii="Times New Roman" w:eastAsia="宋体" w:hAnsi="Times New Roman" w:cs="Times New Roman" w:hint="eastAsia"/>
          <w:sz w:val="24"/>
          <w:szCs w:val="24"/>
        </w:rPr>
        <w:t>these</w:t>
      </w:r>
      <w:r w:rsidR="0093429A">
        <w:rPr>
          <w:rFonts w:ascii="Times New Roman" w:eastAsia="宋体" w:hAnsi="Times New Roman" w:cs="Times New Roman" w:hint="eastAsia"/>
          <w:sz w:val="24"/>
          <w:szCs w:val="24"/>
        </w:rPr>
        <w:t xml:space="preserve"> factors. In these two processes, the matter in the </w:t>
      </w:r>
      <w:r w:rsidR="0093429A" w:rsidRPr="0082401E">
        <w:rPr>
          <w:rFonts w:ascii="Times New Roman" w:eastAsia="宋体" w:hAnsi="Times New Roman" w:cs="Times New Roman"/>
          <w:sz w:val="24"/>
          <w:szCs w:val="24"/>
        </w:rPr>
        <w:t>interstice</w:t>
      </w:r>
      <w:r w:rsidR="0093429A">
        <w:rPr>
          <w:rFonts w:ascii="Times New Roman" w:eastAsia="宋体" w:hAnsi="Times New Roman" w:cs="Times New Roman" w:hint="eastAsia"/>
          <w:sz w:val="24"/>
          <w:szCs w:val="24"/>
        </w:rPr>
        <w:t>s of the herringbone/dendrites</w:t>
      </w:r>
      <w:r w:rsidR="0093429A" w:rsidRPr="0082401E">
        <w:rPr>
          <w:rFonts w:ascii="Times New Roman" w:eastAsia="宋体" w:hAnsi="Times New Roman" w:cs="Times New Roman"/>
          <w:sz w:val="24"/>
          <w:szCs w:val="24"/>
        </w:rPr>
        <w:t xml:space="preserve"> </w:t>
      </w:r>
      <w:r w:rsidR="0093429A">
        <w:rPr>
          <w:rFonts w:ascii="Times New Roman" w:eastAsia="宋体" w:hAnsi="Times New Roman" w:cs="Times New Roman" w:hint="eastAsia"/>
          <w:sz w:val="24"/>
          <w:szCs w:val="24"/>
        </w:rPr>
        <w:t>is also HfO</w:t>
      </w:r>
      <w:r w:rsidR="0093429A" w:rsidRPr="0082401E">
        <w:rPr>
          <w:rFonts w:ascii="Times New Roman" w:eastAsia="宋体" w:hAnsi="Times New Roman" w:cs="Times New Roman" w:hint="eastAsia"/>
          <w:sz w:val="24"/>
          <w:szCs w:val="24"/>
          <w:vertAlign w:val="subscript"/>
        </w:rPr>
        <w:t>2</w:t>
      </w:r>
      <w:r w:rsidR="0093429A" w:rsidRPr="008D1EAF">
        <w:rPr>
          <w:rFonts w:ascii="Times New Roman" w:eastAsia="宋体" w:hAnsi="Times New Roman" w:cs="Times New Roman"/>
          <w:color w:val="EE0000"/>
          <w:sz w:val="24"/>
          <w:szCs w:val="24"/>
        </w:rPr>
        <w:fldChar w:fldCharType="begin">
          <w:fldData xml:space="preserve">PEVuZE5vdGU+PENpdGU+PEF1dGhvcj5DaGllbjwvQXV0aG9yPjxZZWFyPjE5OTg8L1llYXI+PFJl
Y051bT4zNTQ8L1JlY051bT48RGlzcGxheVRleHQ+PHN0eWxlIGZhY2U9InN1cGVyc2NyaXB0Ij4x
MjMsMTI0PC9zdHlsZT48L0Rpc3BsYXlUZXh0PjxyZWNvcmQ+PHJlYy1udW1iZXI+MzU0PC9yZWMt
bnVtYmVyPjxmb3JlaWduLWtleXM+PGtleSBhcHA9IkVOIiBkYi1pZD0iYXdwdno5NTBiOXZlMDRl
enJlNXhmMndsc3hmdnJyOXpkeHJhIiB0aW1lc3RhbXA9IjE3NTIyNTQ0MTQiPjM1NDwva2V5Pjwv
Zm9yZWlnbi1rZXlzPjxyZWYtdHlwZSBuYW1lPSJKb3VybmFsIEFydGljbGUiPjE3PC9yZWYtdHlw
ZT48Y29udHJpYnV0b3JzPjxhdXRob3JzPjxhdXRob3I+Q2hpZW4sIEYuIFIuPC9hdXRob3I+PGF1
dGhvcj5VYmljLCBGLiBKLjwvYXV0aG9yPjxhdXRob3I+UHJha2FzaCwgVi48L2F1dGhvcj48YXV0
aG9yPkhldWVyLCBBLiBILjwvYXV0aG9yPjwvYXV0aG9ycz48L2NvbnRyaWJ1dG9ycz48dGl0bGVz
Pjx0aXRsZT5TdHJlc3MtaW5kdWNlZCBtYXJ0ZW5zaXRpYyB0cmFuc2Zvcm1hdGlvbiBhbmQgZmVy
cm9lbGFzdGljIGRlZm9ybWF0aW9uIGFkamFjZW50IG1pY3JvaGFyZG5lc3MgaW5kZW50cyBpbiB0
ZXRyYWdvbmFsIHppcmNvbmlhIHNpbmdsZSBjcnlzdGFsczwvdGl0bGU+PHNlY29uZGFyeS10aXRs
ZT5BY3RhIE1hdGVyaWFsaWE8L3NlY29uZGFyeS10aXRsZT48L3RpdGxlcz48cGVyaW9kaWNhbD48
ZnVsbC10aXRsZT5BY3RhIE1hdGVyaWFsaWE8L2Z1bGwtdGl0bGU+PC9wZXJpb2RpY2FsPjxwYWdl
cz4yMTUxLTIxNzE8L3BhZ2VzPjx2b2x1bWU+NDY8L3ZvbHVtZT48bnVtYmVyPjY8L251bWJlcj48
ZGF0ZXM+PHllYXI+MTk5ODwveWVhcj48cHViLWRhdGVzPjxkYXRlPjE5OTgvMDMvMjMvPC9kYXRl
PjwvcHViLWRhdGVzPjwvZGF0ZXM+PGlzYm4+MTM1OS02NDU0PC9pc2JuPjx1cmxzPjxyZWxhdGVk
LXVybHM+PHVybD5odHRwczovL3d3dy5zY2llbmNlZGlyZWN0LmNvbS9zY2llbmNlL2FydGljbGUv
cGlpL1MxMzU5NjQ1NDk3MDA0NDQ4PC91cmw+PC9yZWxhdGVkLXVybHM+PC91cmxzPjxlbGVjdHJv
bmljLXJlc291cmNlLW51bT5odHRwczovL2RvaS5vcmcvMTAuMTAxNi9TMTM1OS02NDU0KDk3KTAw
NDQ0LTg8L2VsZWN0cm9uaWMtcmVzb3VyY2UtbnVtPjwvcmVjb3JkPjwvQ2l0ZT48Q2l0ZT48QXV0
aG9yPkJhaXRoZXI8L0F1dGhvcj48WWVhcj4yMDAxPC9ZZWFyPjxSZWNOdW0+MzU1PC9SZWNOdW0+
PHJlY29yZD48cmVjLW51bWJlcj4zNTU8L3JlYy1udW1iZXI+PGZvcmVpZ24ta2V5cz48a2V5IGFw
cD0iRU4iIGRiLWlkPSJhd3B2ejk1MGI5dmUwNGV6cmU1eGYyd2xzeGZ2cnI5emR4cmEiIHRpbWVz
dGFtcD0iMTc1MjI1NDY2MiI+MzU1PC9rZXk+PC9mb3JlaWduLWtleXM+PHJlZi10eXBlIG5hbWU9
IkpvdXJuYWwgQXJ0aWNsZSI+MTc8L3JlZi10eXBlPjxjb250cmlidXRvcnM+PGF1dGhvcnM+PGF1
dGhvcj5CYWl0aGVyLCBEaWV0bWFyPC9hdXRob3I+PGF1dGhvcj5CYXJ0c2NoLCBNYXJ0aW48L2F1
dGhvcj48YXV0aG9yPkJhdWZlbGQsIEJlcm5kPC9hdXRob3I+PGF1dGhvcj5UaWtob25vdnNreSwg
QWxla3NhbmRlcjwvYXV0aG9yPjxhdXRob3I+Rm9pdHppaywgQW5kcmVhczwvYXV0aG9yPjxhdXRo
b3I+UsO8aGxlLCBNYW5mcmVkPC9hdXRob3I+PGF1dGhvcj5NZXNzZXJzY2htaWR0LCBVbHJpY2g8
L2F1dGhvcj48L2F1dGhvcnM+PC9jb250cmlidXRvcnM+PHRpdGxlcz48dGl0bGU+RmVycm9lbGFz
dGljIGFuZCBQbGFzdGljIERlZm9ybWF0aW9uIG9mIHTigLItWmlyY29uaWEgU2luZ2xlIENyeXN0
YWxzPC90aXRsZT48c2Vjb25kYXJ5LXRpdGxlPkpvdXJuYWwgb2YgdGhlIEFtZXJpY2FuIENlcmFt
aWMgU29jaWV0eTwvc2Vjb25kYXJ5LXRpdGxlPjwvdGl0bGVzPjxwZXJpb2RpY2FsPjxmdWxsLXRp
dGxlPkpvdXJuYWwgb2YgdGhlIEFtZXJpY2FuIENlcmFtaWMgU29jaWV0eTwvZnVsbC10aXRsZT48
L3BlcmlvZGljYWw+PHBhZ2VzPjE3NTUtMTc2MjwvcGFnZXM+PHZvbHVtZT44NDwvdm9sdW1lPjxu
dW1iZXI+ODwvbnVtYmVyPjxkYXRlcz48eWVhcj4yMDAxPC95ZWFyPjwvZGF0ZXM+PGlzYm4+MDAw
Mi03ODIwPC9pc2JuPjx1cmxzPjxyZWxhdGVkLXVybHM+PHVybD5odHRwczovL2NlcmFtaWNzLm9u
bGluZWxpYnJhcnkud2lsZXkuY29tL2RvaS9hYnMvMTAuMTExMS9qLjExNTEtMjkxNi4yMDAxLnRi
MDA5MTEueDwvdXJsPjwvcmVsYXRlZC11cmxzPjwvdXJscz48ZWxlY3Ryb25pYy1yZXNvdXJjZS1u
dW0+aHR0cHM6Ly9kb2kub3JnLzEwLjExMTEvai4xMTUxLTI5MTYuMjAwMS50YjAwOTExLng8L2Vs
ZWN0cm9uaWMtcmVzb3VyY2UtbnVtPjwvcmVjb3JkPjwvQ2l0ZT48L0VuZE5vdGU+AG==
</w:fldData>
        </w:fldChar>
      </w:r>
      <w:r w:rsidR="00954AE6">
        <w:rPr>
          <w:rFonts w:ascii="Times New Roman" w:eastAsia="宋体" w:hAnsi="Times New Roman" w:cs="Times New Roman"/>
          <w:color w:val="EE0000"/>
          <w:sz w:val="24"/>
          <w:szCs w:val="24"/>
        </w:rPr>
        <w:instrText xml:space="preserve"> ADDIN EN.CITE </w:instrText>
      </w:r>
      <w:r w:rsidR="00954AE6">
        <w:rPr>
          <w:rFonts w:ascii="Times New Roman" w:eastAsia="宋体" w:hAnsi="Times New Roman" w:cs="Times New Roman"/>
          <w:color w:val="EE0000"/>
          <w:sz w:val="24"/>
          <w:szCs w:val="24"/>
        </w:rPr>
        <w:fldChar w:fldCharType="begin">
          <w:fldData xml:space="preserve">PEVuZE5vdGU+PENpdGU+PEF1dGhvcj5DaGllbjwvQXV0aG9yPjxZZWFyPjE5OTg8L1llYXI+PFJl
Y051bT4zNTQ8L1JlY051bT48RGlzcGxheVRleHQ+PHN0eWxlIGZhY2U9InN1cGVyc2NyaXB0Ij4x
MjMsMTI0PC9zdHlsZT48L0Rpc3BsYXlUZXh0PjxyZWNvcmQ+PHJlYy1udW1iZXI+MzU0PC9yZWMt
bnVtYmVyPjxmb3JlaWduLWtleXM+PGtleSBhcHA9IkVOIiBkYi1pZD0iYXdwdno5NTBiOXZlMDRl
enJlNXhmMndsc3hmdnJyOXpkeHJhIiB0aW1lc3RhbXA9IjE3NTIyNTQ0MTQiPjM1NDwva2V5Pjwv
Zm9yZWlnbi1rZXlzPjxyZWYtdHlwZSBuYW1lPSJKb3VybmFsIEFydGljbGUiPjE3PC9yZWYtdHlw
ZT48Y29udHJpYnV0b3JzPjxhdXRob3JzPjxhdXRob3I+Q2hpZW4sIEYuIFIuPC9hdXRob3I+PGF1
dGhvcj5VYmljLCBGLiBKLjwvYXV0aG9yPjxhdXRob3I+UHJha2FzaCwgVi48L2F1dGhvcj48YXV0
aG9yPkhldWVyLCBBLiBILjwvYXV0aG9yPjwvYXV0aG9ycz48L2NvbnRyaWJ1dG9ycz48dGl0bGVz
Pjx0aXRsZT5TdHJlc3MtaW5kdWNlZCBtYXJ0ZW5zaXRpYyB0cmFuc2Zvcm1hdGlvbiBhbmQgZmVy
cm9lbGFzdGljIGRlZm9ybWF0aW9uIGFkamFjZW50IG1pY3JvaGFyZG5lc3MgaW5kZW50cyBpbiB0
ZXRyYWdvbmFsIHppcmNvbmlhIHNpbmdsZSBjcnlzdGFsczwvdGl0bGU+PHNlY29uZGFyeS10aXRs
ZT5BY3RhIE1hdGVyaWFsaWE8L3NlY29uZGFyeS10aXRsZT48L3RpdGxlcz48cGVyaW9kaWNhbD48
ZnVsbC10aXRsZT5BY3RhIE1hdGVyaWFsaWE8L2Z1bGwtdGl0bGU+PC9wZXJpb2RpY2FsPjxwYWdl
cz4yMTUxLTIxNzE8L3BhZ2VzPjx2b2x1bWU+NDY8L3ZvbHVtZT48bnVtYmVyPjY8L251bWJlcj48
ZGF0ZXM+PHllYXI+MTk5ODwveWVhcj48cHViLWRhdGVzPjxkYXRlPjE5OTgvMDMvMjMvPC9kYXRl
PjwvcHViLWRhdGVzPjwvZGF0ZXM+PGlzYm4+MTM1OS02NDU0PC9pc2JuPjx1cmxzPjxyZWxhdGVk
LXVybHM+PHVybD5odHRwczovL3d3dy5zY2llbmNlZGlyZWN0LmNvbS9zY2llbmNlL2FydGljbGUv
cGlpL1MxMzU5NjQ1NDk3MDA0NDQ4PC91cmw+PC9yZWxhdGVkLXVybHM+PC91cmxzPjxlbGVjdHJv
bmljLXJlc291cmNlLW51bT5odHRwczovL2RvaS5vcmcvMTAuMTAxNi9TMTM1OS02NDU0KDk3KTAw
NDQ0LTg8L2VsZWN0cm9uaWMtcmVzb3VyY2UtbnVtPjwvcmVjb3JkPjwvQ2l0ZT48Q2l0ZT48QXV0
aG9yPkJhaXRoZXI8L0F1dGhvcj48WWVhcj4yMDAxPC9ZZWFyPjxSZWNOdW0+MzU1PC9SZWNOdW0+
PHJlY29yZD48cmVjLW51bWJlcj4zNTU8L3JlYy1udW1iZXI+PGZvcmVpZ24ta2V5cz48a2V5IGFw
cD0iRU4iIGRiLWlkPSJhd3B2ejk1MGI5dmUwNGV6cmU1eGYyd2xzeGZ2cnI5emR4cmEiIHRpbWVz
dGFtcD0iMTc1MjI1NDY2MiI+MzU1PC9rZXk+PC9mb3JlaWduLWtleXM+PHJlZi10eXBlIG5hbWU9
IkpvdXJuYWwgQXJ0aWNsZSI+MTc8L3JlZi10eXBlPjxjb250cmlidXRvcnM+PGF1dGhvcnM+PGF1
dGhvcj5CYWl0aGVyLCBEaWV0bWFyPC9hdXRob3I+PGF1dGhvcj5CYXJ0c2NoLCBNYXJ0aW48L2F1
dGhvcj48YXV0aG9yPkJhdWZlbGQsIEJlcm5kPC9hdXRob3I+PGF1dGhvcj5UaWtob25vdnNreSwg
QWxla3NhbmRlcjwvYXV0aG9yPjxhdXRob3I+Rm9pdHppaywgQW5kcmVhczwvYXV0aG9yPjxhdXRo
b3I+UsO8aGxlLCBNYW5mcmVkPC9hdXRob3I+PGF1dGhvcj5NZXNzZXJzY2htaWR0LCBVbHJpY2g8
L2F1dGhvcj48L2F1dGhvcnM+PC9jb250cmlidXRvcnM+PHRpdGxlcz48dGl0bGU+RmVycm9lbGFz
dGljIGFuZCBQbGFzdGljIERlZm9ybWF0aW9uIG9mIHTigLItWmlyY29uaWEgU2luZ2xlIENyeXN0
YWxzPC90aXRsZT48c2Vjb25kYXJ5LXRpdGxlPkpvdXJuYWwgb2YgdGhlIEFtZXJpY2FuIENlcmFt
aWMgU29jaWV0eTwvc2Vjb25kYXJ5LXRpdGxlPjwvdGl0bGVzPjxwZXJpb2RpY2FsPjxmdWxsLXRp
dGxlPkpvdXJuYWwgb2YgdGhlIEFtZXJpY2FuIENlcmFtaWMgU29jaWV0eTwvZnVsbC10aXRsZT48
L3BlcmlvZGljYWw+PHBhZ2VzPjE3NTUtMTc2MjwvcGFnZXM+PHZvbHVtZT44NDwvdm9sdW1lPjxu
dW1iZXI+ODwvbnVtYmVyPjxkYXRlcz48eWVhcj4yMDAxPC95ZWFyPjwvZGF0ZXM+PGlzYm4+MDAw
Mi03ODIwPC9pc2JuPjx1cmxzPjxyZWxhdGVkLXVybHM+PHVybD5odHRwczovL2NlcmFtaWNzLm9u
bGluZWxpYnJhcnkud2lsZXkuY29tL2RvaS9hYnMvMTAuMTExMS9qLjExNTEtMjkxNi4yMDAxLnRi
MDA5MTEueDwvdXJsPjwvcmVsYXRlZC11cmxzPjwvdXJscz48ZWxlY3Ryb25pYy1yZXNvdXJjZS1u
dW0+aHR0cHM6Ly9kb2kub3JnLzEwLjExMTEvai4xMTUxLTI5MTYuMjAwMS50YjAwOTExLng8L2Vs
ZWN0cm9uaWMtcmVzb3VyY2UtbnVtPjwvcmVjb3JkPjwvQ2l0ZT48L0VuZE5vdGU+AG==
</w:fldData>
        </w:fldChar>
      </w:r>
      <w:r w:rsidR="00954AE6">
        <w:rPr>
          <w:rFonts w:ascii="Times New Roman" w:eastAsia="宋体" w:hAnsi="Times New Roman" w:cs="Times New Roman"/>
          <w:color w:val="EE0000"/>
          <w:sz w:val="24"/>
          <w:szCs w:val="24"/>
        </w:rPr>
        <w:instrText xml:space="preserve"> ADDIN EN.CITE.DATA </w:instrText>
      </w:r>
      <w:r w:rsidR="00954AE6">
        <w:rPr>
          <w:rFonts w:ascii="Times New Roman" w:eastAsia="宋体" w:hAnsi="Times New Roman" w:cs="Times New Roman"/>
          <w:color w:val="EE0000"/>
          <w:sz w:val="24"/>
          <w:szCs w:val="24"/>
        </w:rPr>
      </w:r>
      <w:r w:rsidR="00954AE6">
        <w:rPr>
          <w:rFonts w:ascii="Times New Roman" w:eastAsia="宋体" w:hAnsi="Times New Roman" w:cs="Times New Roman"/>
          <w:color w:val="EE0000"/>
          <w:sz w:val="24"/>
          <w:szCs w:val="24"/>
        </w:rPr>
        <w:fldChar w:fldCharType="end"/>
      </w:r>
      <w:r w:rsidR="0093429A" w:rsidRPr="008D1EAF">
        <w:rPr>
          <w:rFonts w:ascii="Times New Roman" w:eastAsia="宋体" w:hAnsi="Times New Roman" w:cs="Times New Roman"/>
          <w:color w:val="EE0000"/>
          <w:sz w:val="24"/>
          <w:szCs w:val="24"/>
        </w:rPr>
      </w:r>
      <w:r w:rsidR="0093429A" w:rsidRPr="008D1EAF">
        <w:rPr>
          <w:rFonts w:ascii="Times New Roman" w:eastAsia="宋体" w:hAnsi="Times New Roman" w:cs="Times New Roman"/>
          <w:color w:val="EE0000"/>
          <w:sz w:val="24"/>
          <w:szCs w:val="24"/>
        </w:rPr>
        <w:fldChar w:fldCharType="separate"/>
      </w:r>
      <w:r w:rsidR="00954AE6" w:rsidRPr="00954AE6">
        <w:rPr>
          <w:rFonts w:ascii="Times New Roman" w:eastAsia="宋体" w:hAnsi="Times New Roman" w:cs="Times New Roman"/>
          <w:noProof/>
          <w:color w:val="EE0000"/>
          <w:sz w:val="24"/>
          <w:szCs w:val="24"/>
          <w:vertAlign w:val="superscript"/>
        </w:rPr>
        <w:t>123,124</w:t>
      </w:r>
      <w:r w:rsidR="0093429A" w:rsidRPr="008D1EAF">
        <w:rPr>
          <w:rFonts w:ascii="Times New Roman" w:eastAsia="宋体" w:hAnsi="Times New Roman" w:cs="Times New Roman"/>
          <w:color w:val="EE0000"/>
          <w:sz w:val="24"/>
          <w:szCs w:val="24"/>
        </w:rPr>
        <w:fldChar w:fldCharType="end"/>
      </w:r>
      <w:r w:rsidR="0093429A">
        <w:rPr>
          <w:rFonts w:ascii="Times New Roman" w:eastAsia="宋体" w:hAnsi="Times New Roman" w:cs="Times New Roman" w:hint="eastAsia"/>
          <w:sz w:val="24"/>
          <w:szCs w:val="24"/>
        </w:rPr>
        <w:t xml:space="preserve">, whereas here it is BCC. </w:t>
      </w:r>
      <w:r w:rsidR="0050040B">
        <w:rPr>
          <w:rFonts w:ascii="Times New Roman" w:eastAsia="宋体" w:hAnsi="Times New Roman" w:cs="Times New Roman" w:hint="eastAsia"/>
          <w:sz w:val="24"/>
          <w:szCs w:val="24"/>
        </w:rPr>
        <w:t>The</w:t>
      </w:r>
      <w:r w:rsidR="0093429A">
        <w:rPr>
          <w:rFonts w:ascii="Times New Roman" w:eastAsia="宋体" w:hAnsi="Times New Roman" w:cs="Times New Roman" w:hint="eastAsia"/>
          <w:sz w:val="24"/>
          <w:szCs w:val="24"/>
        </w:rPr>
        <w:t xml:space="preserve"> occurrence </w:t>
      </w:r>
      <w:r w:rsidR="0050040B">
        <w:rPr>
          <w:rFonts w:ascii="Times New Roman" w:eastAsia="宋体" w:hAnsi="Times New Roman" w:cs="Times New Roman" w:hint="eastAsia"/>
          <w:sz w:val="24"/>
          <w:szCs w:val="24"/>
        </w:rPr>
        <w:t xml:space="preserve">of BCC </w:t>
      </w:r>
      <w:r w:rsidR="0093429A">
        <w:rPr>
          <w:rFonts w:ascii="Times New Roman" w:eastAsia="宋体" w:hAnsi="Times New Roman" w:cs="Times New Roman" w:hint="eastAsia"/>
          <w:sz w:val="24"/>
          <w:szCs w:val="24"/>
        </w:rPr>
        <w:t>can be inferred from the discontinuity of HfO</w:t>
      </w:r>
      <w:r w:rsidR="0093429A" w:rsidRPr="00CE5662">
        <w:rPr>
          <w:rFonts w:ascii="Times New Roman" w:eastAsia="宋体" w:hAnsi="Times New Roman" w:cs="Times New Roman" w:hint="eastAsia"/>
          <w:sz w:val="24"/>
          <w:szCs w:val="24"/>
          <w:vertAlign w:val="subscript"/>
        </w:rPr>
        <w:t>2</w:t>
      </w:r>
      <w:r w:rsidR="0093429A">
        <w:rPr>
          <w:rFonts w:ascii="Times New Roman" w:eastAsia="宋体" w:hAnsi="Times New Roman" w:cs="Times New Roman" w:hint="eastAsia"/>
          <w:sz w:val="24"/>
          <w:szCs w:val="24"/>
        </w:rPr>
        <w:t xml:space="preserve"> (</w:t>
      </w:r>
      <w:r w:rsidR="0050040B">
        <w:rPr>
          <w:rFonts w:ascii="Times New Roman" w:eastAsia="宋体" w:hAnsi="Times New Roman" w:cs="Times New Roman" w:hint="eastAsia"/>
          <w:color w:val="0000FF"/>
          <w:sz w:val="24"/>
          <w:szCs w:val="24"/>
        </w:rPr>
        <w:t>Extended Data Figs. 3a, b</w:t>
      </w:r>
      <w:r w:rsidR="0093429A">
        <w:rPr>
          <w:rFonts w:ascii="Times New Roman" w:eastAsia="宋体" w:hAnsi="Times New Roman" w:cs="Times New Roman" w:hint="eastAsia"/>
          <w:sz w:val="24"/>
          <w:szCs w:val="24"/>
        </w:rPr>
        <w:t>), and from its deformability to form tear ridges (</w:t>
      </w:r>
      <w:r w:rsidR="0050040B">
        <w:rPr>
          <w:rFonts w:ascii="Times New Roman" w:eastAsia="宋体" w:hAnsi="Times New Roman" w:cs="Times New Roman" w:hint="eastAsia"/>
          <w:color w:val="0000FF"/>
          <w:sz w:val="24"/>
          <w:szCs w:val="24"/>
        </w:rPr>
        <w:t>Fig. 2i</w:t>
      </w:r>
      <w:r w:rsidR="0093429A">
        <w:rPr>
          <w:rFonts w:ascii="Times New Roman" w:eastAsia="宋体" w:hAnsi="Times New Roman" w:cs="Times New Roman" w:hint="eastAsia"/>
          <w:sz w:val="24"/>
          <w:szCs w:val="24"/>
        </w:rPr>
        <w:t xml:space="preserve">) </w:t>
      </w:r>
      <w:r w:rsidR="0093429A" w:rsidRPr="008162D9">
        <w:rPr>
          <w:rFonts w:ascii="Times New Roman" w:eastAsia="宋体" w:hAnsi="Times New Roman" w:cs="Times New Roman"/>
          <w:sz w:val="24"/>
          <w:szCs w:val="24"/>
        </w:rPr>
        <w:t xml:space="preserve">which is not </w:t>
      </w:r>
      <w:r w:rsidR="0093429A">
        <w:rPr>
          <w:rFonts w:ascii="Times New Roman" w:eastAsia="宋体" w:hAnsi="Times New Roman" w:cs="Times New Roman" w:hint="eastAsia"/>
          <w:sz w:val="24"/>
          <w:szCs w:val="24"/>
        </w:rPr>
        <w:t>possible</w:t>
      </w:r>
      <w:r w:rsidR="0093429A" w:rsidRPr="008162D9">
        <w:rPr>
          <w:rFonts w:ascii="Times New Roman" w:eastAsia="宋体" w:hAnsi="Times New Roman" w:cs="Times New Roman"/>
          <w:sz w:val="24"/>
          <w:szCs w:val="24"/>
        </w:rPr>
        <w:t xml:space="preserve"> for oxides.</w:t>
      </w:r>
    </w:p>
    <w:p w14:paraId="4F2BB930" w14:textId="4B15BB04" w:rsidR="00D96373" w:rsidRPr="001D6B0E" w:rsidRDefault="00D96373" w:rsidP="00954AE6">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hint="eastAsia"/>
          <w:sz w:val="24"/>
          <w:szCs w:val="24"/>
        </w:rPr>
        <w:t>Fourth, the over-proliferation of GB HfO</w:t>
      </w:r>
      <w:r w:rsidRPr="00D96373">
        <w:rPr>
          <w:rFonts w:ascii="Times New Roman" w:eastAsia="宋体" w:hAnsi="Times New Roman" w:cs="Times New Roman" w:hint="eastAsia"/>
          <w:sz w:val="24"/>
          <w:szCs w:val="24"/>
          <w:vertAlign w:val="subscript"/>
        </w:rPr>
        <w:t>2</w:t>
      </w:r>
      <w:r>
        <w:rPr>
          <w:rFonts w:ascii="Times New Roman" w:eastAsia="宋体" w:hAnsi="Times New Roman" w:cs="Times New Roman" w:hint="eastAsia"/>
          <w:sz w:val="24"/>
          <w:szCs w:val="24"/>
        </w:rPr>
        <w:t xml:space="preserve">, mentioned in the </w:t>
      </w:r>
      <w:r w:rsidRPr="00D96373">
        <w:rPr>
          <w:rFonts w:ascii="Times New Roman" w:eastAsia="宋体" w:hAnsi="Times New Roman" w:cs="Times New Roman" w:hint="eastAsia"/>
          <w:b/>
          <w:bCs/>
          <w:i/>
          <w:iCs/>
          <w:sz w:val="24"/>
          <w:szCs w:val="24"/>
        </w:rPr>
        <w:t>main text</w:t>
      </w:r>
      <w:r>
        <w:rPr>
          <w:rFonts w:ascii="Times New Roman" w:eastAsia="宋体" w:hAnsi="Times New Roman" w:cs="Times New Roman" w:hint="eastAsia"/>
          <w:sz w:val="24"/>
          <w:szCs w:val="24"/>
        </w:rPr>
        <w:t xml:space="preserve"> </w:t>
      </w:r>
      <w:r w:rsidR="009F225D">
        <w:rPr>
          <w:rFonts w:ascii="Times New Roman" w:eastAsia="宋体" w:hAnsi="Times New Roman" w:cs="Times New Roman" w:hint="eastAsia"/>
          <w:sz w:val="24"/>
          <w:szCs w:val="24"/>
        </w:rPr>
        <w:t>acting as an aggravating factor to the microscopic plastic deformation localization in the tiny interconnecting BCC channels and interfacial cracking of BCC-HfO</w:t>
      </w:r>
      <w:r w:rsidR="009F225D" w:rsidRPr="009F225D">
        <w:rPr>
          <w:rFonts w:ascii="Times New Roman" w:eastAsia="宋体" w:hAnsi="Times New Roman" w:cs="Times New Roman" w:hint="eastAsia"/>
          <w:sz w:val="24"/>
          <w:szCs w:val="24"/>
          <w:vertAlign w:val="subscript"/>
        </w:rPr>
        <w:t>2</w:t>
      </w:r>
      <w:r w:rsidR="009F225D">
        <w:rPr>
          <w:rFonts w:ascii="Times New Roman" w:eastAsia="宋体" w:hAnsi="Times New Roman" w:cs="Times New Roman" w:hint="eastAsia"/>
          <w:sz w:val="24"/>
          <w:szCs w:val="24"/>
        </w:rPr>
        <w:t xml:space="preserve">, needs to be analyzed because the total oxygen content is only 99 wppm (around the critical value between commercial purity and high purity). </w:t>
      </w:r>
      <w:r w:rsidR="00EC2F5D">
        <w:rPr>
          <w:rFonts w:ascii="Times New Roman" w:eastAsia="宋体" w:hAnsi="Times New Roman" w:cs="Times New Roman" w:hint="eastAsia"/>
          <w:sz w:val="24"/>
          <w:szCs w:val="24"/>
        </w:rPr>
        <w:t xml:space="preserve">In literature, </w:t>
      </w:r>
      <w:r w:rsidR="00082468">
        <w:rPr>
          <w:rFonts w:ascii="Times New Roman" w:eastAsia="宋体" w:hAnsi="Times New Roman" w:cs="Times New Roman" w:hint="eastAsia"/>
          <w:sz w:val="24"/>
          <w:szCs w:val="24"/>
        </w:rPr>
        <w:t>this is attributed to the coexistence of Hf and W. O</w:t>
      </w:r>
      <w:r w:rsidR="009F225D">
        <w:rPr>
          <w:rFonts w:ascii="Times New Roman" w:eastAsia="宋体" w:hAnsi="Times New Roman" w:cs="Times New Roman" w:hint="eastAsia"/>
          <w:sz w:val="24"/>
          <w:szCs w:val="24"/>
        </w:rPr>
        <w:t>bservable GB oxides were neither found in annealed Ta-10W nor Ta-2Hf alloy, but were found in Ta-8W-</w:t>
      </w:r>
      <w:r w:rsidR="009F225D" w:rsidRPr="003321D3">
        <w:rPr>
          <w:rFonts w:ascii="Times New Roman" w:eastAsia="宋体" w:hAnsi="Times New Roman" w:cs="Times New Roman" w:hint="eastAsia"/>
          <w:i/>
          <w:iCs/>
          <w:sz w:val="24"/>
          <w:szCs w:val="24"/>
        </w:rPr>
        <w:t>x</w:t>
      </w:r>
      <w:r w:rsidR="009F225D">
        <w:rPr>
          <w:rFonts w:ascii="Times New Roman" w:eastAsia="宋体" w:hAnsi="Times New Roman" w:cs="Times New Roman" w:hint="eastAsia"/>
          <w:sz w:val="24"/>
          <w:szCs w:val="24"/>
        </w:rPr>
        <w:t>Hf and Ta-4W-</w:t>
      </w:r>
      <w:r w:rsidR="009F225D" w:rsidRPr="00EC2E83">
        <w:rPr>
          <w:rFonts w:ascii="Times New Roman" w:eastAsia="宋体" w:hAnsi="Times New Roman" w:cs="Times New Roman" w:hint="eastAsia"/>
          <w:i/>
          <w:iCs/>
          <w:sz w:val="24"/>
          <w:szCs w:val="24"/>
        </w:rPr>
        <w:t>x</w:t>
      </w:r>
      <w:r w:rsidR="009F225D">
        <w:rPr>
          <w:rFonts w:ascii="Times New Roman" w:eastAsia="宋体" w:hAnsi="Times New Roman" w:cs="Times New Roman" w:hint="eastAsia"/>
          <w:sz w:val="24"/>
          <w:szCs w:val="24"/>
        </w:rPr>
        <w:t>Hf (</w:t>
      </w:r>
      <w:r w:rsidR="009F225D" w:rsidRPr="00EC2E83">
        <w:rPr>
          <w:rFonts w:ascii="Times New Roman" w:eastAsia="宋体" w:hAnsi="Times New Roman" w:cs="Times New Roman" w:hint="eastAsia"/>
          <w:i/>
          <w:iCs/>
          <w:sz w:val="24"/>
          <w:szCs w:val="24"/>
        </w:rPr>
        <w:t>x</w:t>
      </w:r>
      <w:r w:rsidR="009F225D">
        <w:rPr>
          <w:rFonts w:ascii="Times New Roman" w:eastAsia="宋体" w:hAnsi="Times New Roman" w:cs="Times New Roman" w:hint="eastAsia"/>
          <w:sz w:val="24"/>
          <w:szCs w:val="24"/>
        </w:rPr>
        <w:t xml:space="preserve"> </w:t>
      </w:r>
      <w:r w:rsidR="009F225D">
        <w:rPr>
          <w:rFonts w:ascii="Times New Roman" w:eastAsia="宋体" w:hAnsi="Times New Roman" w:cs="Times New Roman"/>
          <w:sz w:val="24"/>
          <w:szCs w:val="24"/>
        </w:rPr>
        <w:t>≤</w:t>
      </w:r>
      <w:r w:rsidR="009F225D">
        <w:rPr>
          <w:rFonts w:ascii="Times New Roman" w:eastAsia="宋体" w:hAnsi="Times New Roman" w:cs="Times New Roman" w:hint="eastAsia"/>
          <w:sz w:val="24"/>
          <w:szCs w:val="24"/>
        </w:rPr>
        <w:t xml:space="preserve"> 2) ternary alloys, with larger oxide volume fraction and higher brittle fracture propensity as </w:t>
      </w:r>
      <w:r w:rsidR="009F225D" w:rsidRPr="003321D3">
        <w:rPr>
          <w:rFonts w:ascii="Times New Roman" w:eastAsia="宋体" w:hAnsi="Times New Roman" w:cs="Times New Roman" w:hint="eastAsia"/>
          <w:i/>
          <w:iCs/>
          <w:sz w:val="24"/>
          <w:szCs w:val="24"/>
        </w:rPr>
        <w:t>x</w:t>
      </w:r>
      <w:r w:rsidR="009F225D" w:rsidRPr="00817BB3">
        <w:rPr>
          <w:rFonts w:ascii="Times New Roman" w:eastAsia="宋体" w:hAnsi="Times New Roman" w:cs="Times New Roman" w:hint="eastAsia"/>
          <w:sz w:val="24"/>
          <w:szCs w:val="24"/>
        </w:rPr>
        <w:t xml:space="preserve"> increases</w:t>
      </w:r>
      <w:r w:rsidR="009F225D" w:rsidRPr="006C3CB4">
        <w:rPr>
          <w:rFonts w:ascii="Times New Roman" w:eastAsia="宋体" w:hAnsi="Times New Roman" w:cs="Times New Roman"/>
          <w:color w:val="EE0000"/>
          <w:sz w:val="24"/>
          <w:szCs w:val="24"/>
        </w:rPr>
        <w:fldChar w:fldCharType="begin"/>
      </w:r>
      <w:r w:rsidR="009F225D">
        <w:rPr>
          <w:rFonts w:ascii="Times New Roman" w:eastAsia="宋体" w:hAnsi="Times New Roman" w:cs="Times New Roman"/>
          <w:color w:val="EE0000"/>
          <w:sz w:val="24"/>
          <w:szCs w:val="24"/>
        </w:rPr>
        <w:instrText xml:space="preserve"> ADDIN EN.CITE &lt;EndNote&gt;&lt;Cite&gt;&lt;Author&gt;Stephens&lt;/Author&gt;&lt;Year&gt;1986&lt;/Year&gt;&lt;RecNum&gt;274&lt;/RecNum&gt;&lt;DisplayText&gt;&lt;style face="superscript"&gt;125&lt;/style&gt;&lt;/DisplayText&gt;&lt;record&gt;&lt;rec-number&gt;274&lt;/rec-number&gt;&lt;foreign-keys&gt;&lt;key app="EN" db-id="awpvz950b9ve04ezre5xf2wlsxfvrr9zdxra" timestamp="1751222889"&gt;274&lt;/key&gt;&lt;/foreign-keys&gt;&lt;ref-type name="Conference Proceedings"&gt;10&lt;/ref-type&gt;&lt;contributors&gt;&lt;authors&gt;&lt;author&gt;Stephens, Joseph R&lt;/author&gt;&lt;/authors&gt;&lt;/contributors&gt;&lt;titles&gt;&lt;title&gt;Thermal aging effects in refractory metal alloys&lt;/title&gt;&lt;secondary-title&gt;Symposium on Space Nuclear Power Systems&lt;/secondary-title&gt;&lt;/titles&gt;&lt;number&gt;NASA-TM-87210&lt;/number&gt;&lt;dates&gt;&lt;year&gt;1986&lt;/year&gt;&lt;/dates&gt;&lt;urls&gt;&lt;/urls&gt;&lt;/record&gt;&lt;/Cite&gt;&lt;/EndNote&gt;</w:instrText>
      </w:r>
      <w:r w:rsidR="009F225D" w:rsidRPr="006C3CB4">
        <w:rPr>
          <w:rFonts w:ascii="Times New Roman" w:eastAsia="宋体" w:hAnsi="Times New Roman" w:cs="Times New Roman"/>
          <w:color w:val="EE0000"/>
          <w:sz w:val="24"/>
          <w:szCs w:val="24"/>
        </w:rPr>
        <w:fldChar w:fldCharType="separate"/>
      </w:r>
      <w:r w:rsidR="009F225D" w:rsidRPr="009F225D">
        <w:rPr>
          <w:rFonts w:ascii="Times New Roman" w:eastAsia="宋体" w:hAnsi="Times New Roman" w:cs="Times New Roman"/>
          <w:noProof/>
          <w:color w:val="EE0000"/>
          <w:sz w:val="24"/>
          <w:szCs w:val="24"/>
          <w:vertAlign w:val="superscript"/>
        </w:rPr>
        <w:t>125</w:t>
      </w:r>
      <w:r w:rsidR="009F225D" w:rsidRPr="006C3CB4">
        <w:rPr>
          <w:rFonts w:ascii="Times New Roman" w:eastAsia="宋体" w:hAnsi="Times New Roman" w:cs="Times New Roman"/>
          <w:color w:val="EE0000"/>
          <w:sz w:val="24"/>
          <w:szCs w:val="24"/>
        </w:rPr>
        <w:fldChar w:fldCharType="end"/>
      </w:r>
      <w:r w:rsidR="009F225D" w:rsidRPr="00F873EA">
        <w:rPr>
          <w:rFonts w:ascii="Times New Roman" w:eastAsia="宋体" w:hAnsi="Times New Roman" w:cs="Times New Roman" w:hint="eastAsia"/>
          <w:color w:val="000000" w:themeColor="text1"/>
          <w:sz w:val="24"/>
          <w:szCs w:val="24"/>
        </w:rPr>
        <w:t>.</w:t>
      </w:r>
      <w:r w:rsidR="009F225D">
        <w:rPr>
          <w:rFonts w:ascii="Times New Roman" w:eastAsia="宋体" w:hAnsi="Times New Roman" w:cs="Times New Roman" w:hint="eastAsia"/>
          <w:sz w:val="24"/>
          <w:szCs w:val="24"/>
        </w:rPr>
        <w:t xml:space="preserve"> This was </w:t>
      </w:r>
      <w:r w:rsidR="00EC2F5D">
        <w:rPr>
          <w:rFonts w:ascii="Times New Roman" w:eastAsia="宋体" w:hAnsi="Times New Roman" w:cs="Times New Roman" w:hint="eastAsia"/>
          <w:sz w:val="24"/>
          <w:szCs w:val="24"/>
        </w:rPr>
        <w:t xml:space="preserve">said to be </w:t>
      </w:r>
      <w:r w:rsidR="009F225D">
        <w:rPr>
          <w:rFonts w:ascii="Times New Roman" w:eastAsia="宋体" w:hAnsi="Times New Roman" w:cs="Times New Roman" w:hint="eastAsia"/>
          <w:sz w:val="24"/>
          <w:szCs w:val="24"/>
        </w:rPr>
        <w:t xml:space="preserve">attributed </w:t>
      </w:r>
      <w:r w:rsidR="009F225D">
        <w:rPr>
          <w:rFonts w:ascii="Times New Roman" w:eastAsia="宋体" w:hAnsi="Times New Roman" w:cs="Times New Roman"/>
          <w:sz w:val="24"/>
          <w:szCs w:val="24"/>
        </w:rPr>
        <w:t>to the</w:t>
      </w:r>
      <w:r w:rsidR="009F225D">
        <w:rPr>
          <w:rFonts w:ascii="Times New Roman" w:eastAsia="宋体" w:hAnsi="Times New Roman" w:cs="Times New Roman" w:hint="eastAsia"/>
          <w:sz w:val="24"/>
          <w:szCs w:val="24"/>
        </w:rPr>
        <w:t xml:space="preserve"> segregation of W towards dendritic arms (</w:t>
      </w:r>
      <w:r w:rsidR="00EC2F5D">
        <w:rPr>
          <w:rFonts w:ascii="Times New Roman" w:eastAsia="宋体" w:hAnsi="Times New Roman" w:cs="Times New Roman" w:hint="eastAsia"/>
          <w:sz w:val="24"/>
          <w:szCs w:val="24"/>
        </w:rPr>
        <w:t xml:space="preserve">as also the case in this study, </w:t>
      </w:r>
      <w:r w:rsidR="00EC2F5D" w:rsidRPr="00EC2F5D">
        <w:rPr>
          <w:rFonts w:ascii="Times New Roman" w:eastAsia="宋体" w:hAnsi="Times New Roman" w:cs="Times New Roman" w:hint="eastAsia"/>
          <w:color w:val="0000FF"/>
          <w:sz w:val="24"/>
          <w:szCs w:val="24"/>
        </w:rPr>
        <w:t xml:space="preserve">Supplementary </w:t>
      </w:r>
      <w:r w:rsidR="009F225D" w:rsidRPr="00EC2F5D">
        <w:rPr>
          <w:rFonts w:ascii="Times New Roman" w:eastAsia="宋体" w:hAnsi="Times New Roman" w:cs="Times New Roman" w:hint="eastAsia"/>
          <w:color w:val="0000FF"/>
          <w:sz w:val="24"/>
          <w:szCs w:val="24"/>
        </w:rPr>
        <w:t>Fig. 2c21</w:t>
      </w:r>
      <w:r w:rsidR="009F225D">
        <w:rPr>
          <w:rFonts w:ascii="Times New Roman" w:eastAsia="宋体" w:hAnsi="Times New Roman" w:cs="Times New Roman" w:hint="eastAsia"/>
          <w:sz w:val="24"/>
          <w:szCs w:val="24"/>
        </w:rPr>
        <w:t>) that further promoted Hf</w:t>
      </w:r>
      <w:r w:rsidR="009F225D">
        <w:rPr>
          <w:rFonts w:ascii="Times New Roman" w:eastAsia="宋体" w:hAnsi="Times New Roman" w:cs="Times New Roman"/>
          <w:sz w:val="24"/>
          <w:szCs w:val="24"/>
        </w:rPr>
        <w:t>’</w:t>
      </w:r>
      <w:r w:rsidR="009F225D">
        <w:rPr>
          <w:rFonts w:ascii="Times New Roman" w:eastAsia="宋体" w:hAnsi="Times New Roman" w:cs="Times New Roman" w:hint="eastAsia"/>
          <w:sz w:val="24"/>
          <w:szCs w:val="24"/>
        </w:rPr>
        <w:t>s tendency to segregate towards the last-solidified regions</w:t>
      </w:r>
      <w:r w:rsidR="00EC2F5D">
        <w:rPr>
          <w:rFonts w:ascii="Times New Roman" w:eastAsia="宋体" w:hAnsi="Times New Roman" w:cs="Times New Roman" w:hint="eastAsia"/>
          <w:sz w:val="24"/>
          <w:szCs w:val="24"/>
        </w:rPr>
        <w:t xml:space="preserve"> to generate riper oxides. And it was also attributed to</w:t>
      </w:r>
      <w:r w:rsidR="009F225D">
        <w:rPr>
          <w:rFonts w:ascii="Times New Roman" w:eastAsia="宋体" w:hAnsi="Times New Roman" w:cs="Times New Roman" w:hint="eastAsia"/>
          <w:sz w:val="24"/>
          <w:szCs w:val="24"/>
        </w:rPr>
        <w:t xml:space="preserve"> </w:t>
      </w:r>
      <w:r w:rsidR="009F225D">
        <w:rPr>
          <w:rFonts w:ascii="Times New Roman" w:eastAsia="宋体" w:hAnsi="Times New Roman" w:cs="Times New Roman"/>
          <w:sz w:val="24"/>
          <w:szCs w:val="24"/>
        </w:rPr>
        <w:t>the</w:t>
      </w:r>
      <w:r w:rsidR="009F225D">
        <w:rPr>
          <w:rFonts w:ascii="Times New Roman" w:eastAsia="宋体" w:hAnsi="Times New Roman" w:cs="Times New Roman" w:hint="eastAsia"/>
          <w:sz w:val="24"/>
          <w:szCs w:val="24"/>
        </w:rPr>
        <w:t xml:space="preserve"> </w:t>
      </w:r>
      <w:r w:rsidR="009F225D" w:rsidRPr="00C9407D">
        <w:rPr>
          <w:rFonts w:ascii="Times New Roman" w:eastAsia="宋体" w:hAnsi="Times New Roman" w:cs="Times New Roman"/>
          <w:sz w:val="24"/>
          <w:szCs w:val="24"/>
        </w:rPr>
        <w:t xml:space="preserve">lattice contraction upon adding </w:t>
      </w:r>
      <w:r w:rsidR="009F225D">
        <w:rPr>
          <w:rFonts w:ascii="Times New Roman" w:eastAsia="宋体" w:hAnsi="Times New Roman" w:cs="Times New Roman" w:hint="eastAsia"/>
          <w:sz w:val="24"/>
          <w:szCs w:val="24"/>
        </w:rPr>
        <w:t xml:space="preserve">small sized </w:t>
      </w:r>
      <w:r w:rsidR="009F225D" w:rsidRPr="00C9407D">
        <w:rPr>
          <w:rFonts w:ascii="Times New Roman" w:eastAsia="宋体" w:hAnsi="Times New Roman" w:cs="Times New Roman"/>
          <w:sz w:val="24"/>
          <w:szCs w:val="24"/>
        </w:rPr>
        <w:t>W</w:t>
      </w:r>
      <w:r w:rsidR="009F225D">
        <w:rPr>
          <w:rFonts w:ascii="Times New Roman" w:eastAsia="宋体" w:hAnsi="Times New Roman" w:cs="Times New Roman" w:hint="eastAsia"/>
          <w:sz w:val="24"/>
          <w:szCs w:val="24"/>
        </w:rPr>
        <w:t xml:space="preserve"> atoms</w:t>
      </w:r>
      <w:r w:rsidR="009F225D" w:rsidRPr="00C9407D">
        <w:rPr>
          <w:rFonts w:ascii="Times New Roman" w:eastAsia="宋体" w:hAnsi="Times New Roman" w:cs="Times New Roman"/>
          <w:sz w:val="24"/>
          <w:szCs w:val="24"/>
        </w:rPr>
        <w:t xml:space="preserve"> to</w:t>
      </w:r>
      <w:r w:rsidR="009F225D">
        <w:rPr>
          <w:rFonts w:ascii="Times New Roman" w:eastAsia="宋体" w:hAnsi="Times New Roman" w:cs="Times New Roman" w:hint="eastAsia"/>
          <w:sz w:val="24"/>
          <w:szCs w:val="24"/>
        </w:rPr>
        <w:t xml:space="preserve"> the solid solution, </w:t>
      </w:r>
      <w:r w:rsidR="009F225D" w:rsidRPr="00C9407D">
        <w:rPr>
          <w:rFonts w:ascii="Times New Roman" w:eastAsia="宋体" w:hAnsi="Times New Roman" w:cs="Times New Roman"/>
          <w:sz w:val="24"/>
          <w:szCs w:val="24"/>
        </w:rPr>
        <w:t>causing the larger Hf atom</w:t>
      </w:r>
      <w:r w:rsidR="009F225D">
        <w:rPr>
          <w:rFonts w:ascii="Times New Roman" w:eastAsia="宋体" w:hAnsi="Times New Roman" w:cs="Times New Roman" w:hint="eastAsia"/>
          <w:sz w:val="24"/>
          <w:szCs w:val="24"/>
        </w:rPr>
        <w:t>s</w:t>
      </w:r>
      <w:r w:rsidR="009F225D" w:rsidRPr="00C9407D">
        <w:rPr>
          <w:rFonts w:ascii="Times New Roman" w:eastAsia="宋体" w:hAnsi="Times New Roman" w:cs="Times New Roman"/>
          <w:sz w:val="24"/>
          <w:szCs w:val="24"/>
        </w:rPr>
        <w:t xml:space="preserve"> to segregate to</w:t>
      </w:r>
      <w:r w:rsidR="009F225D">
        <w:rPr>
          <w:rFonts w:ascii="Times New Roman" w:eastAsia="宋体" w:hAnsi="Times New Roman" w:cs="Times New Roman" w:hint="eastAsia"/>
          <w:sz w:val="24"/>
          <w:szCs w:val="24"/>
        </w:rPr>
        <w:t xml:space="preserve"> </w:t>
      </w:r>
      <w:r w:rsidR="009F225D" w:rsidRPr="00C9407D">
        <w:rPr>
          <w:rFonts w:ascii="Times New Roman" w:eastAsia="宋体" w:hAnsi="Times New Roman" w:cs="Times New Roman"/>
          <w:sz w:val="24"/>
          <w:szCs w:val="24"/>
        </w:rPr>
        <w:t>misfit</w:t>
      </w:r>
      <w:r w:rsidR="009F225D">
        <w:rPr>
          <w:rFonts w:ascii="Times New Roman" w:eastAsia="宋体" w:hAnsi="Times New Roman" w:cs="Times New Roman" w:hint="eastAsia"/>
          <w:sz w:val="24"/>
          <w:szCs w:val="24"/>
        </w:rPr>
        <w:t xml:space="preserve"> (dislocations)</w:t>
      </w:r>
      <w:r w:rsidR="009F225D" w:rsidRPr="00C9407D">
        <w:rPr>
          <w:rFonts w:ascii="Times New Roman" w:eastAsia="宋体" w:hAnsi="Times New Roman" w:cs="Times New Roman"/>
          <w:sz w:val="24"/>
          <w:szCs w:val="24"/>
        </w:rPr>
        <w:t xml:space="preserve"> or </w:t>
      </w:r>
      <w:r w:rsidR="009F225D">
        <w:rPr>
          <w:rFonts w:ascii="Times New Roman" w:eastAsia="宋体" w:hAnsi="Times New Roman" w:cs="Times New Roman" w:hint="eastAsia"/>
          <w:sz w:val="24"/>
          <w:szCs w:val="24"/>
        </w:rPr>
        <w:t>GBs</w:t>
      </w:r>
      <w:r w:rsidR="009F225D" w:rsidRPr="006C3CB4">
        <w:rPr>
          <w:rFonts w:ascii="Times New Roman" w:eastAsia="宋体" w:hAnsi="Times New Roman" w:cs="Times New Roman"/>
          <w:color w:val="EE0000"/>
          <w:sz w:val="24"/>
          <w:szCs w:val="24"/>
        </w:rPr>
        <w:fldChar w:fldCharType="begin"/>
      </w:r>
      <w:r w:rsidR="009F225D">
        <w:rPr>
          <w:rFonts w:ascii="Times New Roman" w:eastAsia="宋体" w:hAnsi="Times New Roman" w:cs="Times New Roman"/>
          <w:color w:val="EE0000"/>
          <w:sz w:val="24"/>
          <w:szCs w:val="24"/>
        </w:rPr>
        <w:instrText xml:space="preserve"> ADDIN EN.CITE &lt;EndNote&gt;&lt;Cite&gt;&lt;Author&gt;Stephens&lt;/Author&gt;&lt;Year&gt;1986&lt;/Year&gt;&lt;RecNum&gt;274&lt;/RecNum&gt;&lt;DisplayText&gt;&lt;style face="superscript"&gt;125&lt;/style&gt;&lt;/DisplayText&gt;&lt;record&gt;&lt;rec-number&gt;274&lt;/rec-number&gt;&lt;foreign-keys&gt;&lt;key app="EN" db-id="awpvz950b9ve04ezre5xf2wlsxfvrr9zdxra" timestamp="1751222889"&gt;274&lt;/key&gt;&lt;/foreign-keys&gt;&lt;ref-type name="Conference Proceedings"&gt;10&lt;/ref-type&gt;&lt;contributors&gt;&lt;authors&gt;&lt;author&gt;Stephens, Joseph R&lt;/author&gt;&lt;/authors&gt;&lt;/contributors&gt;&lt;titles&gt;&lt;title&gt;Thermal aging effects in refractory metal alloys&lt;/title&gt;&lt;secondary-title&gt;Symposium on Space Nuclear Power Systems&lt;/secondary-title&gt;&lt;/titles&gt;&lt;number&gt;NASA-TM-87210&lt;/number&gt;&lt;dates&gt;&lt;year&gt;1986&lt;/year&gt;&lt;/dates&gt;&lt;urls&gt;&lt;/urls&gt;&lt;/record&gt;&lt;/Cite&gt;&lt;/EndNote&gt;</w:instrText>
      </w:r>
      <w:r w:rsidR="009F225D" w:rsidRPr="006C3CB4">
        <w:rPr>
          <w:rFonts w:ascii="Times New Roman" w:eastAsia="宋体" w:hAnsi="Times New Roman" w:cs="Times New Roman"/>
          <w:color w:val="EE0000"/>
          <w:sz w:val="24"/>
          <w:szCs w:val="24"/>
        </w:rPr>
        <w:fldChar w:fldCharType="separate"/>
      </w:r>
      <w:r w:rsidR="009F225D" w:rsidRPr="009F225D">
        <w:rPr>
          <w:rFonts w:ascii="Times New Roman" w:eastAsia="宋体" w:hAnsi="Times New Roman" w:cs="Times New Roman"/>
          <w:noProof/>
          <w:color w:val="EE0000"/>
          <w:sz w:val="24"/>
          <w:szCs w:val="24"/>
          <w:vertAlign w:val="superscript"/>
        </w:rPr>
        <w:t>125</w:t>
      </w:r>
      <w:r w:rsidR="009F225D" w:rsidRPr="006C3CB4">
        <w:rPr>
          <w:rFonts w:ascii="Times New Roman" w:eastAsia="宋体" w:hAnsi="Times New Roman" w:cs="Times New Roman"/>
          <w:color w:val="EE0000"/>
          <w:sz w:val="24"/>
          <w:szCs w:val="24"/>
        </w:rPr>
        <w:fldChar w:fldCharType="end"/>
      </w:r>
      <w:r w:rsidR="009F225D">
        <w:rPr>
          <w:rFonts w:ascii="Times New Roman" w:eastAsia="宋体" w:hAnsi="Times New Roman" w:cs="Times New Roman" w:hint="eastAsia"/>
          <w:sz w:val="24"/>
          <w:szCs w:val="24"/>
        </w:rPr>
        <w:t>.</w:t>
      </w:r>
    </w:p>
    <w:p w14:paraId="6D78AAD0" w14:textId="77777777" w:rsidR="00EF6CFC" w:rsidRDefault="00EF6CFC">
      <w:pPr>
        <w:widowControl/>
        <w:jc w:val="left"/>
        <w:rPr>
          <w:rFonts w:ascii="Times New Roman" w:hAnsi="Times New Roman" w:cs="Times New Roman"/>
          <w:b/>
          <w:bCs/>
          <w:sz w:val="24"/>
          <w:szCs w:val="24"/>
        </w:rPr>
      </w:pPr>
      <w:r>
        <w:rPr>
          <w:rFonts w:ascii="Times New Roman" w:hAnsi="Times New Roman" w:cs="Times New Roman"/>
          <w:b/>
          <w:bCs/>
          <w:sz w:val="24"/>
          <w:szCs w:val="24"/>
        </w:rPr>
        <w:br w:type="page"/>
      </w:r>
    </w:p>
    <w:p w14:paraId="1A878340" w14:textId="5E689713" w:rsidR="00F936A1" w:rsidRPr="00F87073" w:rsidRDefault="00F936A1" w:rsidP="002634F3">
      <w:pPr>
        <w:spacing w:line="480" w:lineRule="auto"/>
        <w:rPr>
          <w:rFonts w:ascii="Times New Roman" w:hAnsi="Times New Roman" w:cs="Times New Roman"/>
          <w:b/>
          <w:bCs/>
          <w:sz w:val="24"/>
          <w:szCs w:val="24"/>
        </w:rPr>
      </w:pPr>
      <w:r w:rsidRPr="00E77C4E">
        <w:rPr>
          <w:rFonts w:ascii="Times New Roman" w:hAnsi="Times New Roman" w:cs="Times New Roman"/>
          <w:b/>
          <w:bCs/>
          <w:sz w:val="24"/>
          <w:szCs w:val="24"/>
        </w:rPr>
        <w:lastRenderedPageBreak/>
        <w:t xml:space="preserve">Supplementary Note </w:t>
      </w:r>
      <w:r w:rsidR="00374B5B">
        <w:rPr>
          <w:rFonts w:ascii="Times New Roman" w:hAnsi="Times New Roman" w:cs="Times New Roman" w:hint="eastAsia"/>
          <w:b/>
          <w:bCs/>
          <w:sz w:val="24"/>
          <w:szCs w:val="24"/>
        </w:rPr>
        <w:t>5</w:t>
      </w:r>
      <w:r>
        <w:rPr>
          <w:rFonts w:ascii="Times New Roman" w:hAnsi="Times New Roman" w:cs="Times New Roman" w:hint="eastAsia"/>
          <w:b/>
          <w:bCs/>
          <w:sz w:val="24"/>
          <w:szCs w:val="24"/>
        </w:rPr>
        <w:t xml:space="preserve"> | </w:t>
      </w:r>
      <w:r w:rsidR="00427322">
        <w:rPr>
          <w:rFonts w:ascii="Times New Roman" w:hAnsi="Times New Roman" w:cs="Times New Roman" w:hint="eastAsia"/>
          <w:b/>
          <w:bCs/>
          <w:sz w:val="24"/>
          <w:szCs w:val="24"/>
        </w:rPr>
        <w:t xml:space="preserve">Crystallography </w:t>
      </w:r>
      <w:r w:rsidR="00975C64">
        <w:rPr>
          <w:rFonts w:ascii="Times New Roman" w:hAnsi="Times New Roman" w:cs="Times New Roman" w:hint="eastAsia"/>
          <w:b/>
          <w:bCs/>
          <w:sz w:val="24"/>
          <w:szCs w:val="24"/>
        </w:rPr>
        <w:t xml:space="preserve">and </w:t>
      </w:r>
      <w:r w:rsidR="000109D4">
        <w:rPr>
          <w:rFonts w:ascii="Times New Roman" w:hAnsi="Times New Roman" w:cs="Times New Roman" w:hint="eastAsia"/>
          <w:b/>
          <w:bCs/>
          <w:sz w:val="24"/>
          <w:szCs w:val="24"/>
        </w:rPr>
        <w:t xml:space="preserve">phase transformation </w:t>
      </w:r>
      <w:r w:rsidR="00975C64">
        <w:rPr>
          <w:rFonts w:ascii="Times New Roman" w:hAnsi="Times New Roman" w:cs="Times New Roman" w:hint="eastAsia"/>
          <w:b/>
          <w:bCs/>
          <w:sz w:val="24"/>
          <w:szCs w:val="24"/>
        </w:rPr>
        <w:t xml:space="preserve">of GB </w:t>
      </w:r>
      <w:r w:rsidR="00427322">
        <w:rPr>
          <w:rFonts w:ascii="Times New Roman" w:hAnsi="Times New Roman" w:cs="Times New Roman" w:hint="eastAsia"/>
          <w:b/>
          <w:bCs/>
          <w:sz w:val="24"/>
          <w:szCs w:val="24"/>
        </w:rPr>
        <w:t>HfO</w:t>
      </w:r>
      <w:r w:rsidR="00427322" w:rsidRPr="00427322">
        <w:rPr>
          <w:rFonts w:ascii="Times New Roman" w:hAnsi="Times New Roman" w:cs="Times New Roman" w:hint="eastAsia"/>
          <w:b/>
          <w:bCs/>
          <w:sz w:val="24"/>
          <w:szCs w:val="24"/>
          <w:vertAlign w:val="subscript"/>
        </w:rPr>
        <w:t>2</w:t>
      </w:r>
    </w:p>
    <w:p w14:paraId="53587310" w14:textId="4233796A" w:rsidR="00B06A1F" w:rsidRDefault="00B06A1F" w:rsidP="00B06A1F">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hint="eastAsia"/>
          <w:sz w:val="24"/>
          <w:szCs w:val="24"/>
        </w:rPr>
        <w:t>The precipitated t-HfO</w:t>
      </w:r>
      <w:r w:rsidRPr="00501060">
        <w:rPr>
          <w:rFonts w:ascii="Times New Roman" w:eastAsia="宋体" w:hAnsi="Times New Roman" w:cs="Times New Roman" w:hint="eastAsia"/>
          <w:sz w:val="24"/>
          <w:szCs w:val="24"/>
          <w:vertAlign w:val="subscript"/>
        </w:rPr>
        <w:t>2</w:t>
      </w:r>
      <w:r>
        <w:rPr>
          <w:rFonts w:ascii="Times New Roman" w:eastAsia="宋体" w:hAnsi="Times New Roman" w:cs="Times New Roman" w:hint="eastAsia"/>
          <w:sz w:val="24"/>
          <w:szCs w:val="24"/>
        </w:rPr>
        <w:t xml:space="preserve"> dendrites fully transformed to stable m-HfO</w:t>
      </w:r>
      <w:r w:rsidRPr="00F4048F">
        <w:rPr>
          <w:rFonts w:ascii="Times New Roman" w:eastAsia="宋体" w:hAnsi="Times New Roman" w:cs="Times New Roman" w:hint="eastAsia"/>
          <w:sz w:val="24"/>
          <w:szCs w:val="24"/>
          <w:vertAlign w:val="subscript"/>
        </w:rPr>
        <w:t>2</w:t>
      </w:r>
      <w:r>
        <w:rPr>
          <w:rFonts w:ascii="Times New Roman" w:eastAsia="宋体" w:hAnsi="Times New Roman" w:cs="Times New Roman" w:hint="eastAsia"/>
          <w:sz w:val="24"/>
          <w:szCs w:val="24"/>
        </w:rPr>
        <w:t xml:space="preserve"> at ~1900 </w:t>
      </w:r>
      <w:r>
        <w:rPr>
          <w:rFonts w:ascii="Times New Roman" w:eastAsia="宋体" w:hAnsi="Times New Roman" w:cs="Times New Roman"/>
          <w:sz w:val="24"/>
          <w:szCs w:val="24"/>
        </w:rPr>
        <w:t>℃</w:t>
      </w:r>
      <w:r>
        <w:rPr>
          <w:rFonts w:ascii="Times New Roman" w:eastAsia="宋体" w:hAnsi="Times New Roman" w:cs="Times New Roman" w:hint="eastAsia"/>
          <w:sz w:val="24"/>
          <w:szCs w:val="24"/>
        </w:rPr>
        <w:t xml:space="preserve"> (</w:t>
      </w:r>
      <w:r w:rsidR="006F56C1">
        <w:rPr>
          <w:rFonts w:ascii="Times New Roman" w:eastAsia="宋体" w:hAnsi="Times New Roman" w:cs="Times New Roman" w:hint="eastAsia"/>
          <w:color w:val="0000FF"/>
          <w:sz w:val="24"/>
          <w:szCs w:val="24"/>
        </w:rPr>
        <w:t>Extended Data Fig. 4a</w:t>
      </w:r>
      <w:r>
        <w:rPr>
          <w:rFonts w:ascii="Times New Roman" w:eastAsia="宋体" w:hAnsi="Times New Roman" w:cs="Times New Roman" w:hint="eastAsia"/>
          <w:sz w:val="24"/>
          <w:szCs w:val="24"/>
        </w:rPr>
        <w:t>), without any residual t-HfO</w:t>
      </w:r>
      <w:r w:rsidRPr="00E33B33">
        <w:rPr>
          <w:rFonts w:ascii="Times New Roman" w:eastAsia="宋体" w:hAnsi="Times New Roman" w:cs="Times New Roman" w:hint="eastAsia"/>
          <w:sz w:val="24"/>
          <w:szCs w:val="24"/>
          <w:vertAlign w:val="subscript"/>
        </w:rPr>
        <w:t>2</w:t>
      </w:r>
      <w:r>
        <w:rPr>
          <w:rFonts w:ascii="Times New Roman" w:eastAsia="宋体" w:hAnsi="Times New Roman" w:cs="Times New Roman" w:hint="eastAsia"/>
          <w:sz w:val="24"/>
          <w:szCs w:val="24"/>
        </w:rPr>
        <w:t xml:space="preserve"> as demonstrated by nano-beam diffraction (NBD) (</w:t>
      </w:r>
      <w:r w:rsidR="006F56C1">
        <w:rPr>
          <w:rFonts w:ascii="Times New Roman" w:eastAsia="宋体" w:hAnsi="Times New Roman" w:cs="Times New Roman" w:hint="eastAsia"/>
          <w:color w:val="0000FF"/>
          <w:sz w:val="24"/>
          <w:szCs w:val="24"/>
        </w:rPr>
        <w:t>Extended Data Figs. 3c, i</w:t>
      </w:r>
      <w:r>
        <w:rPr>
          <w:rFonts w:ascii="Times New Roman" w:eastAsia="宋体" w:hAnsi="Times New Roman" w:cs="Times New Roman" w:hint="eastAsia"/>
          <w:sz w:val="24"/>
          <w:szCs w:val="24"/>
        </w:rPr>
        <w:t>) and EBSD indexing (</w:t>
      </w:r>
      <w:r w:rsidRPr="00B13CC3">
        <w:rPr>
          <w:rFonts w:ascii="Times New Roman" w:eastAsia="宋体" w:hAnsi="Times New Roman" w:cs="Times New Roman" w:hint="eastAsia"/>
          <w:color w:val="0000FF"/>
          <w:sz w:val="24"/>
          <w:szCs w:val="24"/>
        </w:rPr>
        <w:t xml:space="preserve">Figs. </w:t>
      </w:r>
      <w:r w:rsidR="006F56C1">
        <w:rPr>
          <w:rFonts w:ascii="Times New Roman" w:eastAsia="宋体" w:hAnsi="Times New Roman" w:cs="Times New Roman" w:hint="eastAsia"/>
          <w:color w:val="0000FF"/>
          <w:sz w:val="24"/>
          <w:szCs w:val="24"/>
        </w:rPr>
        <w:t>3a</w:t>
      </w:r>
      <w:r w:rsidRPr="00B13CC3">
        <w:rPr>
          <w:rFonts w:ascii="Times New Roman" w:eastAsia="宋体" w:hAnsi="Times New Roman" w:cs="Times New Roman" w:hint="eastAsia"/>
          <w:color w:val="0000FF"/>
          <w:sz w:val="24"/>
          <w:szCs w:val="24"/>
        </w:rPr>
        <w:t xml:space="preserve">, </w:t>
      </w:r>
      <w:r w:rsidR="006F56C1">
        <w:rPr>
          <w:rFonts w:ascii="Times New Roman" w:eastAsia="宋体" w:hAnsi="Times New Roman" w:cs="Times New Roman" w:hint="eastAsia"/>
          <w:color w:val="0000FF"/>
          <w:sz w:val="24"/>
          <w:szCs w:val="24"/>
        </w:rPr>
        <w:t>a1</w:t>
      </w:r>
      <w:r w:rsidR="00203F81">
        <w:rPr>
          <w:rFonts w:ascii="Times New Roman" w:eastAsia="宋体" w:hAnsi="Times New Roman" w:cs="Times New Roman" w:hint="eastAsia"/>
          <w:sz w:val="24"/>
          <w:szCs w:val="24"/>
        </w:rPr>
        <w:t>). Th</w:t>
      </w:r>
      <w:r w:rsidR="00C36C89">
        <w:rPr>
          <w:rFonts w:ascii="Times New Roman" w:eastAsia="宋体" w:hAnsi="Times New Roman" w:cs="Times New Roman" w:hint="eastAsia"/>
          <w:sz w:val="24"/>
          <w:szCs w:val="24"/>
        </w:rPr>
        <w:t>e</w:t>
      </w:r>
      <w:r w:rsidR="00203F81">
        <w:rPr>
          <w:rFonts w:ascii="Times New Roman" w:eastAsia="宋体" w:hAnsi="Times New Roman" w:cs="Times New Roman" w:hint="eastAsia"/>
          <w:sz w:val="24"/>
          <w:szCs w:val="24"/>
        </w:rPr>
        <w:t xml:space="preserve"> completeness of the transformation is </w:t>
      </w:r>
      <w:r>
        <w:rPr>
          <w:rFonts w:ascii="Times New Roman" w:eastAsia="宋体" w:hAnsi="Times New Roman" w:cs="Times New Roman" w:hint="eastAsia"/>
          <w:sz w:val="24"/>
          <w:szCs w:val="24"/>
        </w:rPr>
        <w:t>possibly due to the absence of nanocrystallinity</w:t>
      </w:r>
      <w:r w:rsidRPr="00325FED">
        <w:rPr>
          <w:rFonts w:ascii="Times New Roman" w:eastAsia="宋体" w:hAnsi="Times New Roman" w:cs="Times New Roman"/>
          <w:color w:val="EE0000"/>
          <w:sz w:val="24"/>
          <w:szCs w:val="24"/>
        </w:rPr>
        <w:fldChar w:fldCharType="begin"/>
      </w:r>
      <w:r w:rsidR="009F225D">
        <w:rPr>
          <w:rFonts w:ascii="Times New Roman" w:eastAsia="宋体" w:hAnsi="Times New Roman" w:cs="Times New Roman"/>
          <w:color w:val="EE0000"/>
          <w:sz w:val="24"/>
          <w:szCs w:val="24"/>
        </w:rPr>
        <w:instrText xml:space="preserve"> ADDIN EN.CITE &lt;EndNote&gt;&lt;Cite&gt;&lt;Author&gt;Li&lt;/Author&gt;&lt;Year&gt;2024&lt;/Year&gt;&lt;RecNum&gt;360&lt;/RecNum&gt;&lt;DisplayText&gt;&lt;style face="superscript"&gt;126&lt;/style&gt;&lt;/DisplayText&gt;&lt;record&gt;&lt;rec-number&gt;360&lt;/rec-number&gt;&lt;foreign-keys&gt;&lt;key app="EN" db-id="awpvz950b9ve04ezre5xf2wlsxfvrr9zdxra" timestamp="1752263975"&gt;360&lt;/key&gt;&lt;/foreign-keys&gt;&lt;ref-type name="Journal Article"&gt;17&lt;/ref-type&gt;&lt;contributors&gt;&lt;authors&gt;&lt;author&gt;Li, Huan&lt;/author&gt;&lt;author&gt;Qian, Weifeng&lt;/author&gt;&lt;author&gt;Zhang, Zhen&lt;/author&gt;&lt;author&gt;Wang, Shuang&lt;/author&gt;&lt;author&gt;Chen, Yongnan&lt;/author&gt;&lt;author&gt;Zhang, Fengying&lt;/author&gt;&lt;author&gt;Hou, Zhimin&lt;/author&gt;&lt;author&gt;Gao, Guangrui&lt;/author&gt;&lt;author&gt;Zhao, Qinyang&lt;/author&gt;&lt;author&gt;Zhan, Haifei&lt;/author&gt;&lt;/authors&gt;&lt;/contributors&gt;&lt;titles&gt;&lt;title&gt;The phase stability of t-ZrO2 realized by grain size at cryogenic temperature in ZrO2/TiO2 composite&lt;/title&gt;&lt;secondary-title&gt;Materials &amp;amp; Design&lt;/secondary-title&gt;&lt;/titles&gt;&lt;periodical&gt;&lt;full-title&gt;Materials &amp;amp; Design&lt;/full-title&gt;&lt;/periodical&gt;&lt;volume&gt;239&lt;/volume&gt;&lt;section&gt;112741&lt;/section&gt;&lt;dates&gt;&lt;year&gt;2024&lt;/year&gt;&lt;/dates&gt;&lt;isbn&gt;02641275&lt;/isbn&gt;&lt;urls&gt;&lt;/urls&gt;&lt;electronic-resource-num&gt;10.1016/j.matdes.2024.112741&lt;/electronic-resource-num&gt;&lt;/record&gt;&lt;/Cite&gt;&lt;/EndNote&gt;</w:instrText>
      </w:r>
      <w:r w:rsidRPr="00325FED">
        <w:rPr>
          <w:rFonts w:ascii="Times New Roman" w:eastAsia="宋体" w:hAnsi="Times New Roman" w:cs="Times New Roman"/>
          <w:color w:val="EE0000"/>
          <w:sz w:val="24"/>
          <w:szCs w:val="24"/>
        </w:rPr>
        <w:fldChar w:fldCharType="separate"/>
      </w:r>
      <w:r w:rsidR="009F225D" w:rsidRPr="009F225D">
        <w:rPr>
          <w:rFonts w:ascii="Times New Roman" w:eastAsia="宋体" w:hAnsi="Times New Roman" w:cs="Times New Roman"/>
          <w:noProof/>
          <w:color w:val="EE0000"/>
          <w:sz w:val="24"/>
          <w:szCs w:val="24"/>
          <w:vertAlign w:val="superscript"/>
        </w:rPr>
        <w:t>126</w:t>
      </w:r>
      <w:r w:rsidRPr="00325FED">
        <w:rPr>
          <w:rFonts w:ascii="Times New Roman" w:eastAsia="宋体" w:hAnsi="Times New Roman" w:cs="Times New Roman"/>
          <w:color w:val="EE0000"/>
          <w:sz w:val="24"/>
          <w:szCs w:val="24"/>
        </w:rPr>
        <w:fldChar w:fldCharType="end"/>
      </w:r>
      <w:r>
        <w:rPr>
          <w:rFonts w:ascii="Times New Roman" w:eastAsia="宋体" w:hAnsi="Times New Roman" w:cs="Times New Roman" w:hint="eastAsia"/>
          <w:sz w:val="24"/>
          <w:szCs w:val="24"/>
        </w:rPr>
        <w:t xml:space="preserve"> or high compressive stress</w:t>
      </w:r>
      <w:r w:rsidRPr="00100BD9">
        <w:rPr>
          <w:rFonts w:ascii="Times New Roman" w:eastAsia="宋体" w:hAnsi="Times New Roman" w:cs="Times New Roman"/>
          <w:color w:val="EE0000"/>
          <w:sz w:val="24"/>
          <w:szCs w:val="24"/>
        </w:rPr>
        <w:fldChar w:fldCharType="begin"/>
      </w:r>
      <w:r w:rsidR="009F225D">
        <w:rPr>
          <w:rFonts w:ascii="Times New Roman" w:eastAsia="宋体" w:hAnsi="Times New Roman" w:cs="Times New Roman"/>
          <w:color w:val="EE0000"/>
          <w:sz w:val="24"/>
          <w:szCs w:val="24"/>
        </w:rPr>
        <w:instrText xml:space="preserve"> ADDIN EN.CITE &lt;EndNote&gt;&lt;Cite&gt;&lt;Author&gt;Harlow&lt;/Author&gt;&lt;Year&gt;2018&lt;/Year&gt;&lt;RecNum&gt;361&lt;/RecNum&gt;&lt;DisplayText&gt;&lt;style face="superscript"&gt;127&lt;/style&gt;&lt;/DisplayText&gt;&lt;record&gt;&lt;rec-number&gt;361&lt;/rec-number&gt;&lt;foreign-keys&gt;&lt;key app="EN" db-id="awpvz950b9ve04ezre5xf2wlsxfvrr9zdxra" timestamp="1752264120"&gt;361&lt;/key&gt;&lt;/foreign-keys&gt;&lt;ref-type name="Journal Article"&gt;17&lt;/ref-type&gt;&lt;contributors&gt;&lt;authors&gt;&lt;author&gt;Harlow, Wayne&lt;/author&gt;&lt;author&gt;Lang, Andrew C.&lt;/author&gt;&lt;author&gt;Demaske, Brian J.&lt;/author&gt;&lt;author&gt;Phillpot, Simon R.&lt;/author&gt;&lt;author&gt;Taheri, Mitra L.&lt;/author&gt;&lt;/authors&gt;&lt;/contributors&gt;&lt;titles&gt;&lt;title&gt;Thickness-dependent stabilization of tetragonal ZrO2 in oxidized zirconium&lt;/title&gt;&lt;secondary-title&gt;Scripta Materialia&lt;/secondary-title&gt;&lt;/titles&gt;&lt;periodical&gt;&lt;full-title&gt;Scripta Materialia&lt;/full-title&gt;&lt;/periodical&gt;&lt;pages&gt;95-98&lt;/pages&gt;&lt;volume&gt;145&lt;/volume&gt;&lt;section&gt;95&lt;/section&gt;&lt;dates&gt;&lt;year&gt;2018&lt;/year&gt;&lt;/dates&gt;&lt;isbn&gt;13596462&lt;/isbn&gt;&lt;urls&gt;&lt;/urls&gt;&lt;electronic-resource-num&gt;10.1016/j.scriptamat.2017.09.014&lt;/electronic-resource-num&gt;&lt;/record&gt;&lt;/Cite&gt;&lt;/EndNote&gt;</w:instrText>
      </w:r>
      <w:r w:rsidRPr="00100BD9">
        <w:rPr>
          <w:rFonts w:ascii="Times New Roman" w:eastAsia="宋体" w:hAnsi="Times New Roman" w:cs="Times New Roman"/>
          <w:color w:val="EE0000"/>
          <w:sz w:val="24"/>
          <w:szCs w:val="24"/>
        </w:rPr>
        <w:fldChar w:fldCharType="separate"/>
      </w:r>
      <w:r w:rsidR="009F225D" w:rsidRPr="009F225D">
        <w:rPr>
          <w:rFonts w:ascii="Times New Roman" w:eastAsia="宋体" w:hAnsi="Times New Roman" w:cs="Times New Roman"/>
          <w:noProof/>
          <w:color w:val="EE0000"/>
          <w:sz w:val="24"/>
          <w:szCs w:val="24"/>
          <w:vertAlign w:val="superscript"/>
        </w:rPr>
        <w:t>127</w:t>
      </w:r>
      <w:r w:rsidRPr="00100BD9">
        <w:rPr>
          <w:rFonts w:ascii="Times New Roman" w:eastAsia="宋体" w:hAnsi="Times New Roman" w:cs="Times New Roman"/>
          <w:color w:val="EE0000"/>
          <w:sz w:val="24"/>
          <w:szCs w:val="24"/>
        </w:rPr>
        <w:fldChar w:fldCharType="end"/>
      </w:r>
      <w:r>
        <w:rPr>
          <w:rFonts w:ascii="Times New Roman" w:eastAsia="宋体" w:hAnsi="Times New Roman" w:cs="Times New Roman" w:hint="eastAsia"/>
          <w:sz w:val="24"/>
          <w:szCs w:val="24"/>
        </w:rPr>
        <w:t xml:space="preserve"> from the </w:t>
      </w:r>
      <w:r w:rsidRPr="00F64BEA">
        <w:rPr>
          <w:rFonts w:ascii="Times New Roman" w:eastAsia="宋体" w:hAnsi="Times New Roman" w:cs="Times New Roman"/>
          <w:sz w:val="24"/>
          <w:szCs w:val="24"/>
        </w:rPr>
        <w:t>relaxable</w:t>
      </w:r>
      <w:r>
        <w:rPr>
          <w:rFonts w:ascii="Times New Roman" w:eastAsia="宋体" w:hAnsi="Times New Roman" w:cs="Times New Roman" w:hint="eastAsia"/>
          <w:sz w:val="24"/>
          <w:szCs w:val="24"/>
        </w:rPr>
        <w:t xml:space="preserve"> BCC phase at high temperaturess</w:t>
      </w:r>
      <w:r w:rsidR="00203F81">
        <w:rPr>
          <w:rFonts w:ascii="Times New Roman" w:eastAsia="宋体" w:hAnsi="Times New Roman" w:cs="Times New Roman" w:hint="eastAsia"/>
          <w:sz w:val="24"/>
          <w:szCs w:val="24"/>
        </w:rPr>
        <w:t xml:space="preserve"> to stabilize the tetragonal ph</w:t>
      </w:r>
      <w:r w:rsidR="00170147">
        <w:rPr>
          <w:rFonts w:ascii="Times New Roman" w:eastAsia="宋体" w:hAnsi="Times New Roman" w:cs="Times New Roman" w:hint="eastAsia"/>
          <w:sz w:val="24"/>
          <w:szCs w:val="24"/>
        </w:rPr>
        <w:t>a</w:t>
      </w:r>
      <w:r w:rsidR="00203F81">
        <w:rPr>
          <w:rFonts w:ascii="Times New Roman" w:eastAsia="宋体" w:hAnsi="Times New Roman" w:cs="Times New Roman" w:hint="eastAsia"/>
          <w:sz w:val="24"/>
          <w:szCs w:val="24"/>
        </w:rPr>
        <w:t>se</w:t>
      </w:r>
      <w:r>
        <w:rPr>
          <w:rFonts w:ascii="Times New Roman" w:eastAsia="宋体" w:hAnsi="Times New Roman" w:cs="Times New Roman" w:hint="eastAsia"/>
          <w:sz w:val="24"/>
          <w:szCs w:val="24"/>
        </w:rPr>
        <w:t>. The t</w:t>
      </w:r>
      <w:r>
        <w:rPr>
          <w:rFonts w:ascii="Times New Roman" w:eastAsia="宋体" w:hAnsi="Times New Roman" w:cs="Times New Roman"/>
          <w:sz w:val="24"/>
          <w:szCs w:val="24"/>
        </w:rPr>
        <w:t>→</w:t>
      </w:r>
      <w:r>
        <w:rPr>
          <w:rFonts w:ascii="Times New Roman" w:eastAsia="宋体" w:hAnsi="Times New Roman" w:cs="Times New Roman" w:hint="eastAsia"/>
          <w:sz w:val="24"/>
          <w:szCs w:val="24"/>
        </w:rPr>
        <w:t>m transformation in this study follows typical martensitic characteristics, as evidenced by the regularly alternating monoclinic variants</w:t>
      </w:r>
      <w:r w:rsidRPr="00AA3D5C">
        <w:rPr>
          <w:rFonts w:ascii="Times New Roman" w:eastAsia="宋体" w:hAnsi="Times New Roman" w:cs="Times New Roman"/>
          <w:color w:val="EE0000"/>
          <w:sz w:val="24"/>
          <w:szCs w:val="24"/>
        </w:rPr>
        <w:fldChar w:fldCharType="begin"/>
      </w:r>
      <w:r w:rsidR="009F225D">
        <w:rPr>
          <w:rFonts w:ascii="Times New Roman" w:eastAsia="宋体" w:hAnsi="Times New Roman" w:cs="Times New Roman"/>
          <w:color w:val="EE0000"/>
          <w:sz w:val="24"/>
          <w:szCs w:val="24"/>
        </w:rPr>
        <w:instrText xml:space="preserve"> ADDIN EN.CITE &lt;EndNote&gt;&lt;Cite&gt;&lt;Author&gt;Kelly&lt;/Author&gt;&lt;Year&gt;2002&lt;/Year&gt;&lt;RecNum&gt;171&lt;/RecNum&gt;&lt;DisplayText&gt;&lt;style face="superscript"&gt;128&lt;/style&gt;&lt;/DisplayText&gt;&lt;record&gt;&lt;rec-number&gt;171&lt;/rec-number&gt;&lt;foreign-keys&gt;&lt;key app="EN" db-id="awpvz950b9ve04ezre5xf2wlsxfvrr9zdxra" timestamp="1743234192"&gt;171&lt;/key&gt;&lt;/foreign-keys&gt;&lt;ref-type name="Journal Article"&gt;17&lt;/ref-type&gt;&lt;contributors&gt;&lt;authors&gt;&lt;author&gt;Kelly, Patrick M.&lt;/author&gt;&lt;author&gt;Francis Rose, L. R.&lt;/author&gt;&lt;/authors&gt;&lt;/contributors&gt;&lt;titles&gt;&lt;title&gt;The martensitic transformation in ceramics — its role in transformation toughening&lt;/title&gt;&lt;secondary-title&gt;Progress in Materials Science&lt;/secondary-title&gt;&lt;/titles&gt;&lt;periodical&gt;&lt;full-title&gt;Progress in Materials Science&lt;/full-title&gt;&lt;/periodical&gt;&lt;pages&gt;463-557&lt;/pages&gt;&lt;volume&gt;47&lt;/volume&gt;&lt;number&gt;5&lt;/number&gt;&lt;dates&gt;&lt;year&gt;2002&lt;/year&gt;&lt;pub-dates&gt;&lt;date&gt;2002/01/01/&lt;/date&gt;&lt;/pub-dates&gt;&lt;/dates&gt;&lt;isbn&gt;0079-6425&lt;/isbn&gt;&lt;urls&gt;&lt;related-urls&gt;&lt;url&gt;https://www.sciencedirect.com/science/article/pii/S0079642500000050&lt;/url&gt;&lt;/related-urls&gt;&lt;/urls&gt;&lt;electronic-resource-num&gt;https://doi.org/10.1016/S0079-6425(00)00005-0&lt;/electronic-resource-num&gt;&lt;/record&gt;&lt;/Cite&gt;&lt;/EndNote&gt;</w:instrText>
      </w:r>
      <w:r w:rsidRPr="00AA3D5C">
        <w:rPr>
          <w:rFonts w:ascii="Times New Roman" w:eastAsia="宋体" w:hAnsi="Times New Roman" w:cs="Times New Roman"/>
          <w:color w:val="EE0000"/>
          <w:sz w:val="24"/>
          <w:szCs w:val="24"/>
        </w:rPr>
        <w:fldChar w:fldCharType="separate"/>
      </w:r>
      <w:r w:rsidR="009F225D" w:rsidRPr="009F225D">
        <w:rPr>
          <w:rFonts w:ascii="Times New Roman" w:eastAsia="宋体" w:hAnsi="Times New Roman" w:cs="Times New Roman"/>
          <w:noProof/>
          <w:color w:val="EE0000"/>
          <w:sz w:val="24"/>
          <w:szCs w:val="24"/>
          <w:vertAlign w:val="superscript"/>
        </w:rPr>
        <w:t>128</w:t>
      </w:r>
      <w:r w:rsidRPr="00AA3D5C">
        <w:rPr>
          <w:rFonts w:ascii="Times New Roman" w:eastAsia="宋体" w:hAnsi="Times New Roman" w:cs="Times New Roman"/>
          <w:color w:val="EE0000"/>
          <w:sz w:val="24"/>
          <w:szCs w:val="24"/>
        </w:rPr>
        <w:fldChar w:fldCharType="end"/>
      </w:r>
      <w:r>
        <w:rPr>
          <w:rFonts w:ascii="Times New Roman" w:eastAsia="宋体" w:hAnsi="Times New Roman" w:cs="Times New Roman" w:hint="eastAsia"/>
          <w:sz w:val="24"/>
          <w:szCs w:val="24"/>
        </w:rPr>
        <w:t xml:space="preserve"> (</w:t>
      </w:r>
      <w:r w:rsidRPr="009717B5">
        <w:rPr>
          <w:rFonts w:ascii="Times New Roman" w:eastAsia="宋体" w:hAnsi="Times New Roman" w:cs="Times New Roman" w:hint="eastAsia"/>
          <w:color w:val="0000FF"/>
          <w:sz w:val="24"/>
          <w:szCs w:val="24"/>
        </w:rPr>
        <w:t xml:space="preserve">Fig. </w:t>
      </w:r>
      <w:r w:rsidR="00DE55F5">
        <w:rPr>
          <w:rFonts w:ascii="Times New Roman" w:eastAsia="宋体" w:hAnsi="Times New Roman" w:cs="Times New Roman" w:hint="eastAsia"/>
          <w:color w:val="0000FF"/>
          <w:sz w:val="24"/>
          <w:szCs w:val="24"/>
        </w:rPr>
        <w:t>3d</w:t>
      </w:r>
      <w:r w:rsidRPr="008C5F6A">
        <w:rPr>
          <w:rFonts w:ascii="Times New Roman" w:eastAsia="宋体" w:hAnsi="Times New Roman" w:cs="Times New Roman" w:hint="eastAsia"/>
          <w:sz w:val="24"/>
          <w:szCs w:val="24"/>
        </w:rPr>
        <w:t xml:space="preserve">, </w:t>
      </w:r>
      <w:r w:rsidR="00DE55F5" w:rsidRPr="00DE55F5">
        <w:rPr>
          <w:rFonts w:ascii="Times New Roman" w:eastAsia="宋体" w:hAnsi="Times New Roman" w:cs="Times New Roman" w:hint="eastAsia"/>
          <w:color w:val="0000FF"/>
          <w:sz w:val="24"/>
          <w:szCs w:val="24"/>
        </w:rPr>
        <w:t xml:space="preserve">Supplementary </w:t>
      </w:r>
      <w:r w:rsidRPr="00DE55F5">
        <w:rPr>
          <w:rFonts w:ascii="Times New Roman" w:eastAsia="宋体" w:hAnsi="Times New Roman" w:cs="Times New Roman" w:hint="eastAsia"/>
          <w:color w:val="0000FF"/>
          <w:sz w:val="24"/>
          <w:szCs w:val="24"/>
        </w:rPr>
        <w:t>Fi</w:t>
      </w:r>
      <w:r w:rsidRPr="009717B5">
        <w:rPr>
          <w:rFonts w:ascii="Times New Roman" w:eastAsia="宋体" w:hAnsi="Times New Roman" w:cs="Times New Roman" w:hint="eastAsia"/>
          <w:color w:val="0000FF"/>
          <w:sz w:val="24"/>
          <w:szCs w:val="24"/>
        </w:rPr>
        <w:t>g. 6c</w:t>
      </w:r>
      <w:r>
        <w:rPr>
          <w:rFonts w:ascii="Times New Roman" w:eastAsia="宋体" w:hAnsi="Times New Roman" w:cs="Times New Roman" w:hint="eastAsia"/>
          <w:sz w:val="24"/>
          <w:szCs w:val="24"/>
        </w:rPr>
        <w:t xml:space="preserve"> and </w:t>
      </w:r>
      <w:r w:rsidR="00DE55F5" w:rsidRPr="00DE55F5">
        <w:rPr>
          <w:rFonts w:ascii="Times New Roman" w:eastAsia="宋体" w:hAnsi="Times New Roman" w:cs="Times New Roman" w:hint="eastAsia"/>
          <w:color w:val="0000FF"/>
          <w:sz w:val="24"/>
          <w:szCs w:val="24"/>
        </w:rPr>
        <w:t xml:space="preserve">Supplementary </w:t>
      </w:r>
      <w:r w:rsidRPr="00DE55F5">
        <w:rPr>
          <w:rFonts w:ascii="Times New Roman" w:eastAsia="宋体" w:hAnsi="Times New Roman" w:cs="Times New Roman" w:hint="eastAsia"/>
          <w:color w:val="0000FF"/>
          <w:sz w:val="24"/>
          <w:szCs w:val="24"/>
        </w:rPr>
        <w:t>F</w:t>
      </w:r>
      <w:r w:rsidRPr="009717B5">
        <w:rPr>
          <w:rFonts w:ascii="Times New Roman" w:eastAsia="宋体" w:hAnsi="Times New Roman" w:cs="Times New Roman" w:hint="eastAsia"/>
          <w:color w:val="0000FF"/>
          <w:sz w:val="24"/>
          <w:szCs w:val="24"/>
        </w:rPr>
        <w:t>ig. 7c</w:t>
      </w:r>
      <w:r>
        <w:rPr>
          <w:rFonts w:ascii="Times New Roman" w:eastAsia="宋体" w:hAnsi="Times New Roman" w:cs="Times New Roman" w:hint="eastAsia"/>
          <w:sz w:val="24"/>
          <w:szCs w:val="24"/>
        </w:rPr>
        <w:t>) with specific misorientations notably frequent in 90</w:t>
      </w:r>
      <w:r w:rsidRPr="0074063A">
        <w:rPr>
          <w:rFonts w:ascii="Times New Roman" w:eastAsia="宋体" w:hAnsi="Times New Roman" w:cs="Times New Roman"/>
          <w:sz w:val="24"/>
          <w:szCs w:val="24"/>
        </w:rPr>
        <w:t>°</w:t>
      </w:r>
      <w:r>
        <w:rPr>
          <w:rFonts w:ascii="Times New Roman" w:eastAsia="宋体" w:hAnsi="Times New Roman" w:cs="Times New Roman" w:hint="eastAsia"/>
          <w:sz w:val="24"/>
          <w:szCs w:val="24"/>
        </w:rPr>
        <w:t xml:space="preserve"> and 180</w:t>
      </w:r>
      <w:r w:rsidRPr="0074063A">
        <w:rPr>
          <w:rFonts w:ascii="Times New Roman" w:eastAsia="宋体" w:hAnsi="Times New Roman" w:cs="Times New Roman"/>
          <w:sz w:val="24"/>
          <w:szCs w:val="24"/>
        </w:rPr>
        <w:t>°</w:t>
      </w:r>
      <w:r>
        <w:rPr>
          <w:rFonts w:ascii="Times New Roman" w:eastAsia="宋体" w:hAnsi="Times New Roman" w:cs="Times New Roman" w:hint="eastAsia"/>
          <w:sz w:val="24"/>
          <w:szCs w:val="24"/>
        </w:rPr>
        <w:t xml:space="preserve"> (</w:t>
      </w:r>
      <w:r w:rsidRPr="0074063A">
        <w:rPr>
          <w:rFonts w:ascii="Times New Roman" w:eastAsia="宋体" w:hAnsi="Times New Roman" w:cs="Times New Roman" w:hint="eastAsia"/>
          <w:color w:val="0000FF"/>
          <w:sz w:val="24"/>
          <w:szCs w:val="24"/>
        </w:rPr>
        <w:t>Fig</w:t>
      </w:r>
      <w:r>
        <w:rPr>
          <w:rFonts w:ascii="Times New Roman" w:eastAsia="宋体" w:hAnsi="Times New Roman" w:cs="Times New Roman" w:hint="eastAsia"/>
          <w:color w:val="0000FF"/>
          <w:sz w:val="24"/>
          <w:szCs w:val="24"/>
        </w:rPr>
        <w:t>s</w:t>
      </w:r>
      <w:r w:rsidRPr="0074063A">
        <w:rPr>
          <w:rFonts w:ascii="Times New Roman" w:eastAsia="宋体" w:hAnsi="Times New Roman" w:cs="Times New Roman" w:hint="eastAsia"/>
          <w:color w:val="0000FF"/>
          <w:sz w:val="24"/>
          <w:szCs w:val="24"/>
        </w:rPr>
        <w:t xml:space="preserve">. </w:t>
      </w:r>
      <w:r w:rsidR="00C36C89">
        <w:rPr>
          <w:rFonts w:ascii="Times New Roman" w:eastAsia="宋体" w:hAnsi="Times New Roman" w:cs="Times New Roman" w:hint="eastAsia"/>
          <w:color w:val="0000FF"/>
          <w:sz w:val="24"/>
          <w:szCs w:val="24"/>
        </w:rPr>
        <w:t>3a</w:t>
      </w:r>
      <w:r>
        <w:rPr>
          <w:rFonts w:ascii="Times New Roman" w:eastAsia="宋体" w:hAnsi="Times New Roman" w:cs="Times New Roman" w:hint="eastAsia"/>
          <w:color w:val="0000FF"/>
          <w:sz w:val="24"/>
          <w:szCs w:val="24"/>
        </w:rPr>
        <w:t xml:space="preserve">, </w:t>
      </w:r>
      <w:r w:rsidR="00C36C89">
        <w:rPr>
          <w:rFonts w:ascii="Times New Roman" w:eastAsia="宋体" w:hAnsi="Times New Roman" w:cs="Times New Roman" w:hint="eastAsia"/>
          <w:color w:val="0000FF"/>
          <w:sz w:val="24"/>
          <w:szCs w:val="24"/>
        </w:rPr>
        <w:t>a2, d</w:t>
      </w:r>
      <w:r>
        <w:rPr>
          <w:rFonts w:ascii="Times New Roman" w:eastAsia="宋体" w:hAnsi="Times New Roman" w:cs="Times New Roman" w:hint="eastAsia"/>
          <w:sz w:val="24"/>
          <w:szCs w:val="24"/>
        </w:rPr>
        <w:t>). During t</w:t>
      </w:r>
      <w:r>
        <w:rPr>
          <w:rFonts w:ascii="Times New Roman" w:eastAsia="宋体" w:hAnsi="Times New Roman" w:cs="Times New Roman"/>
          <w:sz w:val="24"/>
          <w:szCs w:val="24"/>
        </w:rPr>
        <w:t>→</w:t>
      </w:r>
      <w:r>
        <w:rPr>
          <w:rFonts w:ascii="Times New Roman" w:eastAsia="宋体" w:hAnsi="Times New Roman" w:cs="Times New Roman" w:hint="eastAsia"/>
          <w:sz w:val="24"/>
          <w:szCs w:val="24"/>
        </w:rPr>
        <w:t>m martensitic transformation, the monoclinic daughter grains can align either of their three axes (a</w:t>
      </w:r>
      <w:r w:rsidRPr="005B7364">
        <w:rPr>
          <w:rFonts w:ascii="Times New Roman" w:eastAsia="宋体" w:hAnsi="Times New Roman" w:cs="Times New Roman" w:hint="eastAsia"/>
          <w:sz w:val="24"/>
          <w:szCs w:val="24"/>
          <w:vertAlign w:val="subscript"/>
        </w:rPr>
        <w:t>m</w:t>
      </w:r>
      <w:r>
        <w:rPr>
          <w:rFonts w:ascii="Times New Roman" w:eastAsia="宋体" w:hAnsi="Times New Roman" w:cs="Times New Roman" w:hint="eastAsia"/>
          <w:sz w:val="24"/>
          <w:szCs w:val="24"/>
        </w:rPr>
        <w:t>, b</w:t>
      </w:r>
      <w:r w:rsidRPr="005B7364">
        <w:rPr>
          <w:rFonts w:ascii="Times New Roman" w:eastAsia="宋体" w:hAnsi="Times New Roman" w:cs="Times New Roman" w:hint="eastAsia"/>
          <w:sz w:val="24"/>
          <w:szCs w:val="24"/>
          <w:vertAlign w:val="subscript"/>
        </w:rPr>
        <w:t>m</w:t>
      </w:r>
      <w:r>
        <w:rPr>
          <w:rFonts w:ascii="Times New Roman" w:eastAsia="宋体" w:hAnsi="Times New Roman" w:cs="Times New Roman" w:hint="eastAsia"/>
          <w:sz w:val="24"/>
          <w:szCs w:val="24"/>
        </w:rPr>
        <w:t xml:space="preserve"> and c</w:t>
      </w:r>
      <w:r w:rsidRPr="005B7364">
        <w:rPr>
          <w:rFonts w:ascii="Times New Roman" w:eastAsia="宋体" w:hAnsi="Times New Roman" w:cs="Times New Roman" w:hint="eastAsia"/>
          <w:sz w:val="24"/>
          <w:szCs w:val="24"/>
          <w:vertAlign w:val="subscript"/>
        </w:rPr>
        <w:t>m</w:t>
      </w:r>
      <w:r>
        <w:rPr>
          <w:rFonts w:ascii="Times New Roman" w:eastAsia="宋体" w:hAnsi="Times New Roman" w:cs="Times New Roman" w:hint="eastAsia"/>
          <w:sz w:val="24"/>
          <w:szCs w:val="24"/>
        </w:rPr>
        <w:t>) to the unique c</w:t>
      </w:r>
      <w:r w:rsidRPr="000551DC">
        <w:rPr>
          <w:rFonts w:ascii="Times New Roman" w:eastAsia="宋体" w:hAnsi="Times New Roman" w:cs="Times New Roman" w:hint="eastAsia"/>
          <w:sz w:val="24"/>
          <w:szCs w:val="24"/>
          <w:vertAlign w:val="subscript"/>
        </w:rPr>
        <w:t>t</w:t>
      </w:r>
      <w:r>
        <w:rPr>
          <w:rFonts w:ascii="Times New Roman" w:eastAsia="宋体" w:hAnsi="Times New Roman" w:cs="Times New Roman" w:hint="eastAsia"/>
          <w:sz w:val="24"/>
          <w:szCs w:val="24"/>
        </w:rPr>
        <w:t xml:space="preserve"> axis of the tetragonal parent grain</w:t>
      </w:r>
      <w:r w:rsidRPr="002A43FA">
        <w:rPr>
          <w:rFonts w:ascii="Times New Roman" w:eastAsia="宋体" w:hAnsi="Times New Roman" w:cs="Times New Roman" w:hint="eastAsia"/>
          <w:color w:val="000000" w:themeColor="text1"/>
          <w:sz w:val="24"/>
          <w:szCs w:val="24"/>
        </w:rPr>
        <w:t>, forming</w:t>
      </w:r>
      <w:r w:rsidRPr="002A43FA">
        <w:rPr>
          <w:rFonts w:ascii="Times New Roman" w:eastAsia="宋体" w:hAnsi="Times New Roman" w:cs="Times New Roman" w:hint="eastAsia"/>
          <w:sz w:val="24"/>
          <w:szCs w:val="24"/>
        </w:rPr>
        <w:t xml:space="preserve"> </w:t>
      </w:r>
      <w:r>
        <w:rPr>
          <w:rFonts w:ascii="Times New Roman" w:eastAsia="宋体" w:hAnsi="Times New Roman" w:cs="Times New Roman" w:hint="eastAsia"/>
          <w:sz w:val="24"/>
          <w:szCs w:val="24"/>
        </w:rPr>
        <w:t>A, B and C types of correspondence, respectively</w:t>
      </w:r>
      <w:r w:rsidRPr="00A1597C">
        <w:rPr>
          <w:rFonts w:ascii="Times New Roman" w:eastAsia="宋体" w:hAnsi="Times New Roman" w:cs="Times New Roman"/>
          <w:color w:val="EE0000"/>
          <w:sz w:val="24"/>
          <w:szCs w:val="24"/>
        </w:rPr>
        <w:fldChar w:fldCharType="begin"/>
      </w:r>
      <w:r w:rsidR="009F225D">
        <w:rPr>
          <w:rFonts w:ascii="Times New Roman" w:eastAsia="宋体" w:hAnsi="Times New Roman" w:cs="Times New Roman"/>
          <w:color w:val="EE0000"/>
          <w:sz w:val="24"/>
          <w:szCs w:val="24"/>
        </w:rPr>
        <w:instrText xml:space="preserve"> ADDIN EN.CITE &lt;EndNote&gt;&lt;Cite&gt;&lt;Author&gt;Kelly&lt;/Author&gt;&lt;Year&gt;2002&lt;/Year&gt;&lt;RecNum&gt;171&lt;/RecNum&gt;&lt;DisplayText&gt;&lt;style face="superscript"&gt;128&lt;/style&gt;&lt;/DisplayText&gt;&lt;record&gt;&lt;rec-number&gt;171&lt;/rec-number&gt;&lt;foreign-keys&gt;&lt;key app="EN" db-id="awpvz950b9ve04ezre5xf2wlsxfvrr9zdxra" timestamp="1743234192"&gt;171&lt;/key&gt;&lt;/foreign-keys&gt;&lt;ref-type name="Journal Article"&gt;17&lt;/ref-type&gt;&lt;contributors&gt;&lt;authors&gt;&lt;author&gt;Kelly, Patrick M.&lt;/author&gt;&lt;author&gt;Francis Rose, L. R.&lt;/author&gt;&lt;/authors&gt;&lt;/contributors&gt;&lt;titles&gt;&lt;title&gt;The martensitic transformation in ceramics — its role in transformation toughening&lt;/title&gt;&lt;secondary-title&gt;Progress in Materials Science&lt;/secondary-title&gt;&lt;/titles&gt;&lt;periodical&gt;&lt;full-title&gt;Progress in Materials Science&lt;/full-title&gt;&lt;/periodical&gt;&lt;pages&gt;463-557&lt;/pages&gt;&lt;volume&gt;47&lt;/volume&gt;&lt;number&gt;5&lt;/number&gt;&lt;dates&gt;&lt;year&gt;2002&lt;/year&gt;&lt;pub-dates&gt;&lt;date&gt;2002/01/01/&lt;/date&gt;&lt;/pub-dates&gt;&lt;/dates&gt;&lt;isbn&gt;0079-6425&lt;/isbn&gt;&lt;urls&gt;&lt;related-urls&gt;&lt;url&gt;https://www.sciencedirect.com/science/article/pii/S0079642500000050&lt;/url&gt;&lt;/related-urls&gt;&lt;/urls&gt;&lt;electronic-resource-num&gt;https://doi.org/10.1016/S0079-6425(00)00005-0&lt;/electronic-resource-num&gt;&lt;/record&gt;&lt;/Cite&gt;&lt;/EndNote&gt;</w:instrText>
      </w:r>
      <w:r w:rsidRPr="00A1597C">
        <w:rPr>
          <w:rFonts w:ascii="Times New Roman" w:eastAsia="宋体" w:hAnsi="Times New Roman" w:cs="Times New Roman"/>
          <w:color w:val="EE0000"/>
          <w:sz w:val="24"/>
          <w:szCs w:val="24"/>
        </w:rPr>
        <w:fldChar w:fldCharType="separate"/>
      </w:r>
      <w:r w:rsidR="009F225D" w:rsidRPr="009F225D">
        <w:rPr>
          <w:rFonts w:ascii="Times New Roman" w:eastAsia="宋体" w:hAnsi="Times New Roman" w:cs="Times New Roman"/>
          <w:noProof/>
          <w:color w:val="EE0000"/>
          <w:sz w:val="24"/>
          <w:szCs w:val="24"/>
          <w:vertAlign w:val="superscript"/>
        </w:rPr>
        <w:t>128</w:t>
      </w:r>
      <w:r w:rsidRPr="00A1597C">
        <w:rPr>
          <w:rFonts w:ascii="Times New Roman" w:eastAsia="宋体" w:hAnsi="Times New Roman" w:cs="Times New Roman"/>
          <w:color w:val="EE0000"/>
          <w:sz w:val="24"/>
          <w:szCs w:val="24"/>
        </w:rPr>
        <w:fldChar w:fldCharType="end"/>
      </w:r>
      <w:r>
        <w:rPr>
          <w:rFonts w:ascii="Times New Roman" w:eastAsia="宋体" w:hAnsi="Times New Roman" w:cs="Times New Roman" w:hint="eastAsia"/>
          <w:sz w:val="24"/>
          <w:szCs w:val="24"/>
        </w:rPr>
        <w:t>. Within each correspondence, the other two monoclinic axes have the freedom to align with the two equivalent tetragonal axes (a</w:t>
      </w:r>
      <w:r w:rsidRPr="00617E29">
        <w:rPr>
          <w:rFonts w:ascii="Times New Roman" w:eastAsia="宋体" w:hAnsi="Times New Roman" w:cs="Times New Roman" w:hint="eastAsia"/>
          <w:sz w:val="24"/>
          <w:szCs w:val="24"/>
          <w:vertAlign w:val="subscript"/>
        </w:rPr>
        <w:t>t</w:t>
      </w:r>
      <w:r>
        <w:rPr>
          <w:rFonts w:ascii="Times New Roman" w:eastAsia="宋体" w:hAnsi="Times New Roman" w:cs="Times New Roman" w:hint="eastAsia"/>
          <w:sz w:val="24"/>
          <w:szCs w:val="24"/>
        </w:rPr>
        <w:t xml:space="preserve"> and b</w:t>
      </w:r>
      <w:r w:rsidRPr="00617E29">
        <w:rPr>
          <w:rFonts w:ascii="Times New Roman" w:eastAsia="宋体" w:hAnsi="Times New Roman" w:cs="Times New Roman" w:hint="eastAsia"/>
          <w:sz w:val="24"/>
          <w:szCs w:val="24"/>
          <w:vertAlign w:val="subscript"/>
        </w:rPr>
        <w:t>t</w:t>
      </w:r>
      <w:r>
        <w:rPr>
          <w:rFonts w:ascii="Times New Roman" w:eastAsia="宋体" w:hAnsi="Times New Roman" w:cs="Times New Roman" w:hint="eastAsia"/>
          <w:sz w:val="24"/>
          <w:szCs w:val="24"/>
        </w:rPr>
        <w:t>), leading to a 90</w:t>
      </w:r>
      <w:r w:rsidRPr="0074063A">
        <w:rPr>
          <w:rFonts w:ascii="Times New Roman" w:eastAsia="宋体" w:hAnsi="Times New Roman" w:cs="Times New Roman"/>
          <w:sz w:val="24"/>
          <w:szCs w:val="24"/>
        </w:rPr>
        <w:t>°</w:t>
      </w:r>
      <w:r>
        <w:rPr>
          <w:rFonts w:ascii="Times New Roman" w:eastAsia="宋体" w:hAnsi="Times New Roman" w:cs="Times New Roman" w:hint="eastAsia"/>
          <w:sz w:val="24"/>
          <w:szCs w:val="24"/>
        </w:rPr>
        <w:t xml:space="preserve"> variant relationship inherited from the symmetry of the parent phase</w:t>
      </w:r>
      <w:r w:rsidRPr="00C43762">
        <w:rPr>
          <w:rFonts w:ascii="Times New Roman" w:eastAsia="宋体" w:hAnsi="Times New Roman" w:cs="Times New Roman"/>
          <w:color w:val="EE0000"/>
          <w:sz w:val="24"/>
          <w:szCs w:val="24"/>
        </w:rPr>
        <w:fldChar w:fldCharType="begin"/>
      </w:r>
      <w:r w:rsidR="009F225D">
        <w:rPr>
          <w:rFonts w:ascii="Times New Roman" w:eastAsia="宋体" w:hAnsi="Times New Roman" w:cs="Times New Roman"/>
          <w:color w:val="EE0000"/>
          <w:sz w:val="24"/>
          <w:szCs w:val="24"/>
        </w:rPr>
        <w:instrText xml:space="preserve"> ADDIN EN.CITE &lt;EndNote&gt;&lt;Cite&gt;&lt;Author&gt;Slagter&lt;/Author&gt;&lt;Year&gt;2025&lt;/Year&gt;&lt;RecNum&gt;353&lt;/RecNum&gt;&lt;DisplayText&gt;&lt;style face="superscript"&gt;129&lt;/style&gt;&lt;/DisplayText&gt;&lt;record&gt;&lt;rec-number&gt;353&lt;/rec-number&gt;&lt;foreign-keys&gt;&lt;key app="EN" db-id="awpvz950b9ve04ezre5xf2wlsxfvrr9zdxra" timestamp="1752178957"&gt;353&lt;/key&gt;&lt;/foreign-keys&gt;&lt;ref-type name="Journal Article"&gt;17&lt;/ref-type&gt;&lt;contributors&gt;&lt;authors&gt;&lt;author&gt;Slagter, A.&lt;/author&gt;&lt;author&gt;Schuh, C. A.&lt;/author&gt;&lt;/authors&gt;&lt;/contributors&gt;&lt;titles&gt;&lt;title&gt;Crystallographic correspondences and variant selection in zirconia-based shape memory ceramics: Insights from EBSD mapping&lt;/title&gt;&lt;secondary-title&gt;Acta Materialia&lt;/secondary-title&gt;&lt;/titles&gt;&lt;periodical&gt;&lt;full-title&gt;Acta Materialia&lt;/full-title&gt;&lt;/periodical&gt;&lt;pages&gt;121286&lt;/pages&gt;&lt;volume&gt;296&lt;/volume&gt;&lt;keywords&gt;&lt;keyword&gt;Shape memory&lt;/keyword&gt;&lt;keyword&gt;Ceramics&lt;/keyword&gt;&lt;keyword&gt;Electron backscatter diffraction&lt;/keyword&gt;&lt;keyword&gt;Phase transformation&lt;/keyword&gt;&lt;keyword&gt;Strain accommodation&lt;/keyword&gt;&lt;/keywords&gt;&lt;dates&gt;&lt;year&gt;2025&lt;/year&gt;&lt;pub-dates&gt;&lt;date&gt;2025/09/01/&lt;/date&gt;&lt;/pub-dates&gt;&lt;/dates&gt;&lt;isbn&gt;1359-6454&lt;/isbn&gt;&lt;urls&gt;&lt;related-urls&gt;&lt;url&gt;https://www.sciencedirect.com/science/article/pii/S1359645425005737&lt;/url&gt;&lt;/related-urls&gt;&lt;/urls&gt;&lt;electronic-resource-num&gt;https://doi.org/10.1016/j.actamat.2025.121286&lt;/electronic-resource-num&gt;&lt;/record&gt;&lt;/Cite&gt;&lt;/EndNote&gt;</w:instrText>
      </w:r>
      <w:r w:rsidRPr="00C43762">
        <w:rPr>
          <w:rFonts w:ascii="Times New Roman" w:eastAsia="宋体" w:hAnsi="Times New Roman" w:cs="Times New Roman"/>
          <w:color w:val="EE0000"/>
          <w:sz w:val="24"/>
          <w:szCs w:val="24"/>
        </w:rPr>
        <w:fldChar w:fldCharType="separate"/>
      </w:r>
      <w:r w:rsidR="009F225D" w:rsidRPr="009F225D">
        <w:rPr>
          <w:rFonts w:ascii="Times New Roman" w:eastAsia="宋体" w:hAnsi="Times New Roman" w:cs="Times New Roman"/>
          <w:noProof/>
          <w:color w:val="EE0000"/>
          <w:sz w:val="24"/>
          <w:szCs w:val="24"/>
          <w:vertAlign w:val="superscript"/>
        </w:rPr>
        <w:t>129</w:t>
      </w:r>
      <w:r w:rsidRPr="00C43762">
        <w:rPr>
          <w:rFonts w:ascii="Times New Roman" w:eastAsia="宋体" w:hAnsi="Times New Roman" w:cs="Times New Roman"/>
          <w:color w:val="EE0000"/>
          <w:sz w:val="24"/>
          <w:szCs w:val="24"/>
        </w:rPr>
        <w:fldChar w:fldCharType="end"/>
      </w:r>
      <w:r>
        <w:rPr>
          <w:rFonts w:ascii="Times New Roman" w:eastAsia="宋体" w:hAnsi="Times New Roman" w:cs="Times New Roman" w:hint="eastAsia"/>
          <w:sz w:val="24"/>
          <w:szCs w:val="24"/>
        </w:rPr>
        <w:t xml:space="preserve">. On the other hand, due to the </w:t>
      </w:r>
      <w:r w:rsidRPr="00FF2694">
        <w:rPr>
          <w:rFonts w:ascii="Times New Roman" w:eastAsia="宋体" w:hAnsi="Times New Roman" w:cs="Times New Roman"/>
          <w:sz w:val="24"/>
          <w:szCs w:val="24"/>
        </w:rPr>
        <w:t>monoclinic distortion</w:t>
      </w:r>
      <w:r>
        <w:rPr>
          <w:rFonts w:ascii="Times New Roman" w:eastAsia="宋体" w:hAnsi="Times New Roman" w:cs="Times New Roman" w:hint="eastAsia"/>
          <w:sz w:val="24"/>
          <w:szCs w:val="24"/>
        </w:rPr>
        <w:t xml:space="preserve"> (</w:t>
      </w:r>
      <w:r w:rsidRPr="00FF2694">
        <w:rPr>
          <w:rFonts w:ascii="Times New Roman" w:eastAsia="宋体" w:hAnsi="Times New Roman" w:cs="Times New Roman"/>
          <w:i/>
          <w:iCs/>
          <w:sz w:val="24"/>
          <w:szCs w:val="24"/>
        </w:rPr>
        <w:t>β</w:t>
      </w:r>
      <w:r w:rsidRPr="00FF2694">
        <w:rPr>
          <w:rFonts w:ascii="Times New Roman" w:eastAsia="宋体" w:hAnsi="Times New Roman" w:cs="Times New Roman" w:hint="eastAsia"/>
          <w:sz w:val="24"/>
          <w:szCs w:val="24"/>
          <w:vertAlign w:val="subscript"/>
        </w:rPr>
        <w:t>m</w:t>
      </w:r>
      <w:r>
        <w:rPr>
          <w:rFonts w:ascii="Times New Roman" w:eastAsia="宋体" w:hAnsi="Times New Roman" w:cs="Times New Roman" w:hint="eastAsia"/>
          <w:sz w:val="24"/>
          <w:szCs w:val="24"/>
        </w:rPr>
        <w:t xml:space="preserve"> = </w:t>
      </w:r>
      <w:r w:rsidRPr="0099766E">
        <w:rPr>
          <w:rFonts w:ascii="Times New Roman" w:eastAsia="宋体" w:hAnsi="Times New Roman" w:cs="Times New Roman"/>
          <w:sz w:val="24"/>
          <w:szCs w:val="24"/>
        </w:rPr>
        <w:t>99.1</w:t>
      </w:r>
      <w:r>
        <w:rPr>
          <w:rFonts w:ascii="Times New Roman" w:eastAsia="宋体" w:hAnsi="Times New Roman" w:cs="Times New Roman" w:hint="eastAsia"/>
          <w:sz w:val="24"/>
          <w:szCs w:val="24"/>
        </w:rPr>
        <w:t>8</w:t>
      </w:r>
      <w:r w:rsidRPr="0099766E">
        <w:rPr>
          <w:rFonts w:ascii="Times New Roman" w:eastAsia="宋体" w:hAnsi="Times New Roman" w:cs="Times New Roman"/>
          <w:sz w:val="24"/>
          <w:szCs w:val="24"/>
        </w:rPr>
        <w:t>°</w:t>
      </w:r>
      <w:r>
        <w:rPr>
          <w:rFonts w:ascii="Times New Roman" w:eastAsia="宋体" w:hAnsi="Times New Roman" w:cs="Times New Roman" w:hint="eastAsia"/>
          <w:sz w:val="24"/>
          <w:szCs w:val="24"/>
        </w:rPr>
        <w:t xml:space="preserve"> for m-HfO</w:t>
      </w:r>
      <w:r w:rsidRPr="0099766E">
        <w:rPr>
          <w:rFonts w:ascii="Times New Roman" w:eastAsia="宋体" w:hAnsi="Times New Roman" w:cs="Times New Roman" w:hint="eastAsia"/>
          <w:sz w:val="24"/>
          <w:szCs w:val="24"/>
          <w:vertAlign w:val="subscript"/>
        </w:rPr>
        <w:t>2</w:t>
      </w:r>
      <w:r>
        <w:rPr>
          <w:rFonts w:ascii="Times New Roman" w:eastAsia="宋体" w:hAnsi="Times New Roman" w:cs="Times New Roman" w:hint="eastAsia"/>
          <w:sz w:val="24"/>
          <w:szCs w:val="24"/>
        </w:rPr>
        <w:t>), there is not even 2-fold symmetry except along b</w:t>
      </w:r>
      <w:r w:rsidRPr="0075206A">
        <w:rPr>
          <w:rFonts w:ascii="Times New Roman" w:eastAsia="宋体" w:hAnsi="Times New Roman" w:cs="Times New Roman" w:hint="eastAsia"/>
          <w:sz w:val="24"/>
          <w:szCs w:val="24"/>
          <w:vertAlign w:val="subscript"/>
        </w:rPr>
        <w:t>m</w:t>
      </w:r>
      <w:r>
        <w:rPr>
          <w:rFonts w:ascii="Times New Roman" w:eastAsia="宋体" w:hAnsi="Times New Roman" w:cs="Times New Roman" w:hint="eastAsia"/>
          <w:sz w:val="24"/>
          <w:szCs w:val="24"/>
        </w:rPr>
        <w:t xml:space="preserve"> axis</w:t>
      </w:r>
      <w:r w:rsidRPr="00E02768">
        <w:rPr>
          <w:rFonts w:ascii="Times New Roman" w:eastAsia="宋体" w:hAnsi="Times New Roman" w:cs="Times New Roman"/>
          <w:color w:val="EE0000"/>
          <w:sz w:val="24"/>
          <w:szCs w:val="24"/>
        </w:rPr>
        <w:fldChar w:fldCharType="begin"/>
      </w:r>
      <w:r w:rsidR="009F225D">
        <w:rPr>
          <w:rFonts w:ascii="Times New Roman" w:eastAsia="宋体" w:hAnsi="Times New Roman" w:cs="Times New Roman"/>
          <w:color w:val="EE0000"/>
          <w:sz w:val="24"/>
          <w:szCs w:val="24"/>
        </w:rPr>
        <w:instrText xml:space="preserve"> ADDIN EN.CITE &lt;EndNote&gt;&lt;Cite&gt;&lt;Author&gt;Kelly&lt;/Author&gt;&lt;Year&gt;2002&lt;/Year&gt;&lt;RecNum&gt;171&lt;/RecNum&gt;&lt;DisplayText&gt;&lt;style face="superscript"&gt;128&lt;/style&gt;&lt;/DisplayText&gt;&lt;record&gt;&lt;rec-number&gt;171&lt;/rec-number&gt;&lt;foreign-keys&gt;&lt;key app="EN" db-id="awpvz950b9ve04ezre5xf2wlsxfvrr9zdxra" timestamp="1743234192"&gt;171&lt;/key&gt;&lt;/foreign-keys&gt;&lt;ref-type name="Journal Article"&gt;17&lt;/ref-type&gt;&lt;contributors&gt;&lt;authors&gt;&lt;author&gt;Kelly, Patrick M.&lt;/author&gt;&lt;author&gt;Francis Rose, L. R.&lt;/author&gt;&lt;/authors&gt;&lt;/contributors&gt;&lt;titles&gt;&lt;title&gt;The martensitic transformation in ceramics — its role in transformation toughening&lt;/title&gt;&lt;secondary-title&gt;Progress in Materials Science&lt;/secondary-title&gt;&lt;/titles&gt;&lt;periodical&gt;&lt;full-title&gt;Progress in Materials Science&lt;/full-title&gt;&lt;/periodical&gt;&lt;pages&gt;463-557&lt;/pages&gt;&lt;volume&gt;47&lt;/volume&gt;&lt;number&gt;5&lt;/number&gt;&lt;dates&gt;&lt;year&gt;2002&lt;/year&gt;&lt;pub-dates&gt;&lt;date&gt;2002/01/01/&lt;/date&gt;&lt;/pub-dates&gt;&lt;/dates&gt;&lt;isbn&gt;0079-6425&lt;/isbn&gt;&lt;urls&gt;&lt;related-urls&gt;&lt;url&gt;https://www.sciencedirect.com/science/article/pii/S0079642500000050&lt;/url&gt;&lt;/related-urls&gt;&lt;/urls&gt;&lt;electronic-resource-num&gt;https://doi.org/10.1016/S0079-6425(00)00005-0&lt;/electronic-resource-num&gt;&lt;/record&gt;&lt;/Cite&gt;&lt;/EndNote&gt;</w:instrText>
      </w:r>
      <w:r w:rsidRPr="00E02768">
        <w:rPr>
          <w:rFonts w:ascii="Times New Roman" w:eastAsia="宋体" w:hAnsi="Times New Roman" w:cs="Times New Roman"/>
          <w:color w:val="EE0000"/>
          <w:sz w:val="24"/>
          <w:szCs w:val="24"/>
        </w:rPr>
        <w:fldChar w:fldCharType="separate"/>
      </w:r>
      <w:r w:rsidR="009F225D" w:rsidRPr="009F225D">
        <w:rPr>
          <w:rFonts w:ascii="Times New Roman" w:eastAsia="宋体" w:hAnsi="Times New Roman" w:cs="Times New Roman"/>
          <w:noProof/>
          <w:color w:val="EE0000"/>
          <w:sz w:val="24"/>
          <w:szCs w:val="24"/>
          <w:vertAlign w:val="superscript"/>
        </w:rPr>
        <w:t>128</w:t>
      </w:r>
      <w:r w:rsidRPr="00E02768">
        <w:rPr>
          <w:rFonts w:ascii="Times New Roman" w:eastAsia="宋体" w:hAnsi="Times New Roman" w:cs="Times New Roman"/>
          <w:color w:val="EE0000"/>
          <w:sz w:val="24"/>
          <w:szCs w:val="24"/>
        </w:rPr>
        <w:fldChar w:fldCharType="end"/>
      </w:r>
      <w:r>
        <w:rPr>
          <w:rFonts w:ascii="Times New Roman" w:eastAsia="宋体" w:hAnsi="Times New Roman" w:cs="Times New Roman" w:hint="eastAsia"/>
          <w:sz w:val="24"/>
          <w:szCs w:val="24"/>
        </w:rPr>
        <w:t>. Hence, monoclinic daughter grains with b</w:t>
      </w:r>
      <w:r w:rsidRPr="008D0409">
        <w:rPr>
          <w:rFonts w:ascii="Times New Roman" w:eastAsia="宋体" w:hAnsi="Times New Roman" w:cs="Times New Roman" w:hint="eastAsia"/>
          <w:sz w:val="24"/>
          <w:szCs w:val="24"/>
          <w:vertAlign w:val="subscript"/>
        </w:rPr>
        <w:t>m</w:t>
      </w:r>
      <w:r>
        <w:rPr>
          <w:rFonts w:ascii="Times New Roman" w:eastAsia="宋体" w:hAnsi="Times New Roman" w:cs="Times New Roman" w:hint="eastAsia"/>
          <w:sz w:val="24"/>
          <w:szCs w:val="24"/>
        </w:rPr>
        <w:t xml:space="preserve"> aligned to one of a</w:t>
      </w:r>
      <w:r w:rsidRPr="008D0409">
        <w:rPr>
          <w:rFonts w:ascii="Times New Roman" w:eastAsia="宋体" w:hAnsi="Times New Roman" w:cs="Times New Roman" w:hint="eastAsia"/>
          <w:sz w:val="24"/>
          <w:szCs w:val="24"/>
          <w:vertAlign w:val="subscript"/>
        </w:rPr>
        <w:t>t</w:t>
      </w:r>
      <w:r>
        <w:rPr>
          <w:rFonts w:ascii="Times New Roman" w:eastAsia="宋体" w:hAnsi="Times New Roman" w:cs="Times New Roman" w:hint="eastAsia"/>
          <w:sz w:val="24"/>
          <w:szCs w:val="24"/>
        </w:rPr>
        <w:t xml:space="preserve"> and b</w:t>
      </w:r>
      <w:r w:rsidRPr="008D0409">
        <w:rPr>
          <w:rFonts w:ascii="Times New Roman" w:eastAsia="宋体" w:hAnsi="Times New Roman" w:cs="Times New Roman" w:hint="eastAsia"/>
          <w:sz w:val="24"/>
          <w:szCs w:val="24"/>
          <w:vertAlign w:val="subscript"/>
        </w:rPr>
        <w:t>t</w:t>
      </w:r>
      <w:r w:rsidRPr="00227D4E">
        <w:rPr>
          <w:rFonts w:ascii="Times New Roman" w:eastAsia="宋体" w:hAnsi="Times New Roman" w:cs="Times New Roman" w:hint="eastAsia"/>
          <w:sz w:val="24"/>
          <w:szCs w:val="24"/>
        </w:rPr>
        <w:t xml:space="preserve"> (</w:t>
      </w:r>
      <w:r>
        <w:rPr>
          <w:rFonts w:ascii="Times New Roman" w:eastAsia="宋体" w:hAnsi="Times New Roman" w:cs="Times New Roman" w:hint="eastAsia"/>
          <w:sz w:val="24"/>
          <w:szCs w:val="24"/>
        </w:rPr>
        <w:t>e.g., b</w:t>
      </w:r>
      <w:r w:rsidRPr="00227D4E">
        <w:rPr>
          <w:rFonts w:ascii="Times New Roman" w:eastAsia="宋体" w:hAnsi="Times New Roman" w:cs="Times New Roman" w:hint="eastAsia"/>
          <w:sz w:val="24"/>
          <w:szCs w:val="24"/>
          <w:vertAlign w:val="subscript"/>
        </w:rPr>
        <w:t>m</w:t>
      </w:r>
      <w:r>
        <w:rPr>
          <w:rFonts w:ascii="Times New Roman" w:eastAsia="宋体" w:hAnsi="Times New Roman" w:cs="Times New Roman" w:hint="eastAsia"/>
          <w:sz w:val="24"/>
          <w:szCs w:val="24"/>
        </w:rPr>
        <w:t xml:space="preserve"> // a</w:t>
      </w:r>
      <w:r w:rsidRPr="00227D4E">
        <w:rPr>
          <w:rFonts w:ascii="Times New Roman" w:eastAsia="宋体" w:hAnsi="Times New Roman" w:cs="Times New Roman" w:hint="eastAsia"/>
          <w:sz w:val="24"/>
          <w:szCs w:val="24"/>
          <w:vertAlign w:val="subscript"/>
        </w:rPr>
        <w:t>t</w:t>
      </w:r>
      <w:r w:rsidRPr="00227D4E">
        <w:rPr>
          <w:rFonts w:ascii="Times New Roman" w:eastAsia="宋体" w:hAnsi="Times New Roman" w:cs="Times New Roman" w:hint="eastAsia"/>
          <w:sz w:val="24"/>
          <w:szCs w:val="24"/>
        </w:rPr>
        <w:t>)</w:t>
      </w:r>
      <w:r>
        <w:rPr>
          <w:rFonts w:ascii="Times New Roman" w:eastAsia="宋体" w:hAnsi="Times New Roman" w:cs="Times New Roman" w:hint="eastAsia"/>
          <w:sz w:val="24"/>
          <w:szCs w:val="24"/>
        </w:rPr>
        <w:t>, and another axis (e.g., a</w:t>
      </w:r>
      <w:r w:rsidRPr="00227D4E">
        <w:rPr>
          <w:rFonts w:ascii="Times New Roman" w:eastAsia="宋体" w:hAnsi="Times New Roman" w:cs="Times New Roman" w:hint="eastAsia"/>
          <w:sz w:val="24"/>
          <w:szCs w:val="24"/>
          <w:vertAlign w:val="subscript"/>
        </w:rPr>
        <w:t>m</w:t>
      </w:r>
      <w:r>
        <w:rPr>
          <w:rFonts w:ascii="Times New Roman" w:eastAsia="宋体" w:hAnsi="Times New Roman" w:cs="Times New Roman" w:hint="eastAsia"/>
          <w:sz w:val="24"/>
          <w:szCs w:val="24"/>
        </w:rPr>
        <w:t>) aligned with the other equivalent tetragonal axis (a</w:t>
      </w:r>
      <w:r w:rsidRPr="00227D4E">
        <w:rPr>
          <w:rFonts w:ascii="Times New Roman" w:eastAsia="宋体" w:hAnsi="Times New Roman" w:cs="Times New Roman" w:hint="eastAsia"/>
          <w:sz w:val="24"/>
          <w:szCs w:val="24"/>
          <w:vertAlign w:val="subscript"/>
        </w:rPr>
        <w:t>m</w:t>
      </w:r>
      <w:r>
        <w:rPr>
          <w:rFonts w:ascii="Times New Roman" w:eastAsia="宋体" w:hAnsi="Times New Roman" w:cs="Times New Roman" w:hint="eastAsia"/>
          <w:sz w:val="24"/>
          <w:szCs w:val="24"/>
        </w:rPr>
        <w:t xml:space="preserve"> // b</w:t>
      </w:r>
      <w:r w:rsidRPr="00227D4E">
        <w:rPr>
          <w:rFonts w:ascii="Times New Roman" w:eastAsia="宋体" w:hAnsi="Times New Roman" w:cs="Times New Roman" w:hint="eastAsia"/>
          <w:sz w:val="24"/>
          <w:szCs w:val="24"/>
          <w:vertAlign w:val="subscript"/>
        </w:rPr>
        <w:t>t</w:t>
      </w:r>
      <w:r>
        <w:rPr>
          <w:rFonts w:ascii="Times New Roman" w:eastAsia="宋体" w:hAnsi="Times New Roman" w:cs="Times New Roman" w:hint="eastAsia"/>
          <w:sz w:val="24"/>
          <w:szCs w:val="24"/>
        </w:rPr>
        <w:t>), marked as BAC variant in the Hayakawa notation</w:t>
      </w:r>
      <w:r w:rsidRPr="007906CC">
        <w:rPr>
          <w:rFonts w:ascii="Times New Roman" w:eastAsia="宋体" w:hAnsi="Times New Roman" w:cs="Times New Roman"/>
          <w:color w:val="EE0000"/>
          <w:sz w:val="24"/>
          <w:szCs w:val="24"/>
        </w:rPr>
        <w:fldChar w:fldCharType="begin"/>
      </w:r>
      <w:r w:rsidR="009F225D">
        <w:rPr>
          <w:rFonts w:ascii="Times New Roman" w:eastAsia="宋体" w:hAnsi="Times New Roman" w:cs="Times New Roman"/>
          <w:color w:val="EE0000"/>
          <w:sz w:val="24"/>
          <w:szCs w:val="24"/>
        </w:rPr>
        <w:instrText xml:space="preserve"> ADDIN EN.CITE &lt;EndNote&gt;&lt;Cite&gt;&lt;Author&gt;Hayakawa&lt;/Author&gt;&lt;Year&gt;1989&lt;/Year&gt;&lt;RecNum&gt;362&lt;/RecNum&gt;&lt;DisplayText&gt;&lt;style face="superscript"&gt;130&lt;/style&gt;&lt;/DisplayText&gt;&lt;record&gt;&lt;rec-number&gt;362&lt;/rec-number&gt;&lt;foreign-keys&gt;&lt;key app="EN" db-id="awpvz950b9ve04ezre5xf2wlsxfvrr9zdxra" timestamp="1752271777"&gt;362&lt;/key&gt;&lt;/foreign-keys&gt;&lt;ref-type name="Journal Article"&gt;17&lt;/ref-type&gt;&lt;contributors&gt;&lt;authors&gt;&lt;author&gt;Hayakawa, M.&lt;/author&gt;&lt;author&gt;Kuntani, N.&lt;/author&gt;&lt;author&gt;Oka, M.&lt;/author&gt;&lt;/authors&gt;&lt;/contributors&gt;&lt;titles&gt;&lt;title&gt;Structural study on the tetragonal to monoclinic transformation in arc-melted ZrO2-2mol.%Y2O3—I. Experimental observations&lt;/title&gt;&lt;secondary-title&gt;Acta Metallurgica&lt;/secondary-title&gt;&lt;/titles&gt;&lt;periodical&gt;&lt;full-title&gt;Acta Metallurgica&lt;/full-title&gt;&lt;/periodical&gt;&lt;pages&gt;2223-2228&lt;/pages&gt;&lt;volume&gt;37&lt;/volume&gt;&lt;number&gt;8&lt;/number&gt;&lt;dates&gt;&lt;year&gt;1989&lt;/year&gt;&lt;pub-dates&gt;&lt;date&gt;1989/08/01/&lt;/date&gt;&lt;/pub-dates&gt;&lt;/dates&gt;&lt;isbn&gt;0001-6160&lt;/isbn&gt;&lt;urls&gt;&lt;related-urls&gt;&lt;url&gt;https://www.sciencedirect.com/science/article/pii/000161608990148X&lt;/url&gt;&lt;/related-urls&gt;&lt;/urls&gt;&lt;electronic-resource-num&gt;https://doi.org/10.1016/0001-6160(89)90148-X&lt;/electronic-resource-num&gt;&lt;/record&gt;&lt;/Cite&gt;&lt;/EndNote&gt;</w:instrText>
      </w:r>
      <w:r w:rsidRPr="007906CC">
        <w:rPr>
          <w:rFonts w:ascii="Times New Roman" w:eastAsia="宋体" w:hAnsi="Times New Roman" w:cs="Times New Roman"/>
          <w:color w:val="EE0000"/>
          <w:sz w:val="24"/>
          <w:szCs w:val="24"/>
        </w:rPr>
        <w:fldChar w:fldCharType="separate"/>
      </w:r>
      <w:r w:rsidR="009F225D" w:rsidRPr="009F225D">
        <w:rPr>
          <w:rFonts w:ascii="Times New Roman" w:eastAsia="宋体" w:hAnsi="Times New Roman" w:cs="Times New Roman"/>
          <w:noProof/>
          <w:color w:val="EE0000"/>
          <w:sz w:val="24"/>
          <w:szCs w:val="24"/>
          <w:vertAlign w:val="superscript"/>
        </w:rPr>
        <w:t>130</w:t>
      </w:r>
      <w:r w:rsidRPr="007906CC">
        <w:rPr>
          <w:rFonts w:ascii="Times New Roman" w:eastAsia="宋体" w:hAnsi="Times New Roman" w:cs="Times New Roman"/>
          <w:color w:val="EE0000"/>
          <w:sz w:val="24"/>
          <w:szCs w:val="24"/>
        </w:rPr>
        <w:fldChar w:fldCharType="end"/>
      </w:r>
      <w:r>
        <w:rPr>
          <w:rFonts w:ascii="Times New Roman" w:eastAsia="宋体" w:hAnsi="Times New Roman" w:cs="Times New Roman" w:hint="eastAsia"/>
          <w:sz w:val="24"/>
          <w:szCs w:val="24"/>
        </w:rPr>
        <w:t xml:space="preserve">, is distinct from </w:t>
      </w:r>
      <m:oMath>
        <m:acc>
          <m:accPr>
            <m:chr m:val="̅"/>
            <m:ctrlPr>
              <w:rPr>
                <w:rFonts w:ascii="Cambria Math" w:eastAsia="宋体" w:hAnsi="Cambria Math" w:cs="Times New Roman"/>
                <w:i/>
                <w:sz w:val="24"/>
                <w:szCs w:val="24"/>
              </w:rPr>
            </m:ctrlPr>
          </m:accPr>
          <m:e>
            <m:r>
              <m:rPr>
                <m:nor/>
              </m:rPr>
              <w:rPr>
                <w:rFonts w:ascii="Times New Roman" w:eastAsia="宋体" w:hAnsi="Times New Roman" w:cs="Times New Roman"/>
                <w:sz w:val="24"/>
                <w:szCs w:val="24"/>
              </w:rPr>
              <m:t>B</m:t>
            </m:r>
          </m:e>
        </m:acc>
        <m:acc>
          <m:accPr>
            <m:chr m:val="̅"/>
            <m:ctrlPr>
              <w:rPr>
                <w:rFonts w:ascii="Cambria Math" w:eastAsia="宋体" w:hAnsi="Cambria Math" w:cs="Times New Roman"/>
                <w:i/>
                <w:sz w:val="24"/>
                <w:szCs w:val="24"/>
              </w:rPr>
            </m:ctrlPr>
          </m:accPr>
          <m:e>
            <m:r>
              <m:rPr>
                <m:nor/>
              </m:rPr>
              <w:rPr>
                <w:rFonts w:ascii="Times New Roman" w:eastAsia="宋体" w:hAnsi="Times New Roman" w:cs="Times New Roman"/>
                <w:sz w:val="24"/>
                <w:szCs w:val="24"/>
              </w:rPr>
              <m:t>A</m:t>
            </m:r>
          </m:e>
        </m:acc>
      </m:oMath>
      <w:r>
        <w:rPr>
          <w:rFonts w:ascii="Times New Roman" w:eastAsia="宋体" w:hAnsi="Times New Roman" w:cs="Times New Roman" w:hint="eastAsia"/>
          <w:sz w:val="24"/>
          <w:szCs w:val="24"/>
        </w:rPr>
        <w:t>C variant, and has a misorientation angle of 180</w:t>
      </w:r>
      <w:r w:rsidRPr="0074063A">
        <w:rPr>
          <w:rFonts w:ascii="Times New Roman" w:eastAsia="宋体" w:hAnsi="Times New Roman" w:cs="Times New Roman"/>
          <w:sz w:val="24"/>
          <w:szCs w:val="24"/>
        </w:rPr>
        <w:t>°</w:t>
      </w:r>
      <w:r>
        <w:rPr>
          <w:rFonts w:ascii="Times New Roman" w:eastAsia="宋体" w:hAnsi="Times New Roman" w:cs="Times New Roman" w:hint="eastAsia"/>
          <w:sz w:val="24"/>
          <w:szCs w:val="24"/>
        </w:rPr>
        <w:t xml:space="preserve"> along c</w:t>
      </w:r>
      <w:r w:rsidRPr="000B1E0C">
        <w:rPr>
          <w:rFonts w:ascii="Times New Roman" w:eastAsia="宋体" w:hAnsi="Times New Roman" w:cs="Times New Roman" w:hint="eastAsia"/>
          <w:sz w:val="24"/>
          <w:szCs w:val="24"/>
          <w:vertAlign w:val="subscript"/>
        </w:rPr>
        <w:t>t</w:t>
      </w:r>
      <w:r>
        <w:rPr>
          <w:rFonts w:ascii="Times New Roman" w:eastAsia="宋体" w:hAnsi="Times New Roman" w:cs="Times New Roman" w:hint="eastAsia"/>
          <w:sz w:val="24"/>
          <w:szCs w:val="24"/>
        </w:rPr>
        <w:t>. The 90</w:t>
      </w:r>
      <w:r w:rsidRPr="00044000">
        <w:rPr>
          <w:rFonts w:ascii="Times New Roman" w:eastAsia="宋体" w:hAnsi="Times New Roman" w:cs="Times New Roman"/>
          <w:sz w:val="24"/>
          <w:szCs w:val="24"/>
        </w:rPr>
        <w:t>°</w:t>
      </w:r>
      <w:r>
        <w:rPr>
          <w:rFonts w:ascii="Times New Roman" w:eastAsia="宋体" w:hAnsi="Times New Roman" w:cs="Times New Roman" w:hint="eastAsia"/>
          <w:sz w:val="24"/>
          <w:szCs w:val="24"/>
        </w:rPr>
        <w:t xml:space="preserve"> variants are crystallographically </w:t>
      </w:r>
      <w:r w:rsidRPr="00044000">
        <w:rPr>
          <w:rFonts w:ascii="Times New Roman" w:eastAsia="宋体" w:hAnsi="Times New Roman" w:cs="Times New Roman"/>
          <w:sz w:val="24"/>
          <w:szCs w:val="24"/>
        </w:rPr>
        <w:t>coincident</w:t>
      </w:r>
      <w:r w:rsidRPr="00044000">
        <w:rPr>
          <w:rFonts w:ascii="Times New Roman" w:eastAsia="宋体" w:hAnsi="Times New Roman" w:cs="Times New Roman" w:hint="eastAsia"/>
          <w:sz w:val="24"/>
          <w:szCs w:val="24"/>
        </w:rPr>
        <w:t xml:space="preserve"> </w:t>
      </w:r>
      <w:r>
        <w:rPr>
          <w:rFonts w:ascii="Times New Roman" w:eastAsia="宋体" w:hAnsi="Times New Roman" w:cs="Times New Roman" w:hint="eastAsia"/>
          <w:sz w:val="24"/>
          <w:szCs w:val="24"/>
        </w:rPr>
        <w:t>to be regarded as twins reflecting about {110}</w:t>
      </w:r>
      <w:r w:rsidRPr="00044000">
        <w:rPr>
          <w:rFonts w:ascii="Times New Roman" w:eastAsia="宋体" w:hAnsi="Times New Roman" w:cs="Times New Roman" w:hint="eastAsia"/>
          <w:sz w:val="24"/>
          <w:szCs w:val="24"/>
          <w:vertAlign w:val="subscript"/>
        </w:rPr>
        <w:t>m</w:t>
      </w:r>
      <w:r>
        <w:rPr>
          <w:rFonts w:ascii="Times New Roman" w:eastAsia="宋体" w:hAnsi="Times New Roman" w:cs="Times New Roman" w:hint="eastAsia"/>
          <w:sz w:val="24"/>
          <w:szCs w:val="24"/>
        </w:rPr>
        <w:t xml:space="preserve"> or {011}</w:t>
      </w:r>
      <w:r w:rsidRPr="00044000">
        <w:rPr>
          <w:rFonts w:ascii="Times New Roman" w:eastAsia="宋体" w:hAnsi="Times New Roman" w:cs="Times New Roman" w:hint="eastAsia"/>
          <w:sz w:val="24"/>
          <w:szCs w:val="24"/>
          <w:vertAlign w:val="subscript"/>
        </w:rPr>
        <w:t>m</w:t>
      </w:r>
      <w:r>
        <w:rPr>
          <w:rFonts w:ascii="Times New Roman" w:eastAsia="宋体" w:hAnsi="Times New Roman" w:cs="Times New Roman" w:hint="eastAsia"/>
          <w:sz w:val="24"/>
          <w:szCs w:val="24"/>
        </w:rPr>
        <w:t>, whereas the 180</w:t>
      </w:r>
      <w:r w:rsidRPr="00044000">
        <w:rPr>
          <w:rFonts w:ascii="Times New Roman" w:eastAsia="宋体" w:hAnsi="Times New Roman" w:cs="Times New Roman"/>
          <w:sz w:val="24"/>
          <w:szCs w:val="24"/>
        </w:rPr>
        <w:t>°</w:t>
      </w:r>
      <w:r>
        <w:rPr>
          <w:rFonts w:ascii="Times New Roman" w:eastAsia="宋体" w:hAnsi="Times New Roman" w:cs="Times New Roman" w:hint="eastAsia"/>
          <w:sz w:val="24"/>
          <w:szCs w:val="24"/>
        </w:rPr>
        <w:t xml:space="preserve"> variants are </w:t>
      </w:r>
      <w:r>
        <w:rPr>
          <w:rFonts w:ascii="Times New Roman" w:eastAsia="宋体" w:hAnsi="Times New Roman" w:cs="Times New Roman" w:hint="eastAsia"/>
          <w:sz w:val="24"/>
          <w:szCs w:val="24"/>
        </w:rPr>
        <w:lastRenderedPageBreak/>
        <w:t>twins about {100}</w:t>
      </w:r>
      <w:r w:rsidRPr="00E225C3">
        <w:rPr>
          <w:rFonts w:ascii="Times New Roman" w:eastAsia="宋体" w:hAnsi="Times New Roman" w:cs="Times New Roman" w:hint="eastAsia"/>
          <w:sz w:val="24"/>
          <w:szCs w:val="24"/>
          <w:vertAlign w:val="subscript"/>
        </w:rPr>
        <w:t>m</w:t>
      </w:r>
      <w:r w:rsidRPr="008F2DFA">
        <w:rPr>
          <w:rFonts w:ascii="Times New Roman" w:eastAsia="宋体" w:hAnsi="Times New Roman" w:cs="Times New Roman" w:hint="eastAsia"/>
          <w:sz w:val="24"/>
          <w:szCs w:val="24"/>
        </w:rPr>
        <w:t xml:space="preserve"> </w:t>
      </w:r>
      <w:r>
        <w:rPr>
          <w:rFonts w:ascii="Times New Roman" w:eastAsia="宋体" w:hAnsi="Times New Roman" w:cs="Times New Roman" w:hint="eastAsia"/>
          <w:sz w:val="24"/>
          <w:szCs w:val="24"/>
        </w:rPr>
        <w:t>or {001}</w:t>
      </w:r>
      <w:r w:rsidRPr="00E225C3">
        <w:rPr>
          <w:rFonts w:ascii="Times New Roman" w:eastAsia="宋体" w:hAnsi="Times New Roman" w:cs="Times New Roman" w:hint="eastAsia"/>
          <w:sz w:val="24"/>
          <w:szCs w:val="24"/>
          <w:vertAlign w:val="subscript"/>
        </w:rPr>
        <w:t>m</w:t>
      </w:r>
      <w:r>
        <w:rPr>
          <w:rFonts w:ascii="Times New Roman" w:eastAsia="宋体" w:hAnsi="Times New Roman" w:cs="Times New Roman" w:hint="eastAsia"/>
          <w:sz w:val="24"/>
          <w:szCs w:val="24"/>
          <w:vertAlign w:val="subscript"/>
        </w:rPr>
        <w:t xml:space="preserve"> </w:t>
      </w:r>
      <w:r w:rsidRPr="008F2DFA">
        <w:rPr>
          <w:rFonts w:ascii="Times New Roman" w:eastAsia="宋体" w:hAnsi="Times New Roman" w:cs="Times New Roman" w:hint="eastAsia"/>
          <w:sz w:val="24"/>
          <w:szCs w:val="24"/>
        </w:rPr>
        <w:t>(</w:t>
      </w:r>
      <w:r>
        <w:rPr>
          <w:rFonts w:ascii="Times New Roman" w:eastAsia="宋体" w:hAnsi="Times New Roman" w:cs="Times New Roman" w:hint="eastAsia"/>
          <w:sz w:val="24"/>
          <w:szCs w:val="24"/>
        </w:rPr>
        <w:t xml:space="preserve">namely, </w:t>
      </w:r>
      <w:r>
        <w:rPr>
          <w:rFonts w:ascii="Times New Roman" w:eastAsia="宋体" w:hAnsi="Times New Roman" w:cs="Times New Roman"/>
          <w:sz w:val="24"/>
          <w:szCs w:val="24"/>
        </w:rPr>
        <w:t>±</w:t>
      </w:r>
      <w:r>
        <w:rPr>
          <w:rFonts w:ascii="Times New Roman" w:eastAsia="宋体" w:hAnsi="Times New Roman" w:cs="Times New Roman" w:hint="eastAsia"/>
          <w:sz w:val="24"/>
          <w:szCs w:val="24"/>
        </w:rPr>
        <w:t>(100)</w:t>
      </w:r>
      <w:r w:rsidRPr="00A07294">
        <w:rPr>
          <w:rFonts w:ascii="Times New Roman" w:eastAsia="宋体" w:hAnsi="Times New Roman" w:cs="Times New Roman" w:hint="eastAsia"/>
          <w:sz w:val="24"/>
          <w:szCs w:val="24"/>
          <w:vertAlign w:val="subscript"/>
        </w:rPr>
        <w:t>m</w:t>
      </w:r>
      <w:r>
        <w:rPr>
          <w:rFonts w:ascii="Times New Roman" w:eastAsia="宋体" w:hAnsi="Times New Roman" w:cs="Times New Roman" w:hint="eastAsia"/>
          <w:sz w:val="24"/>
          <w:szCs w:val="24"/>
        </w:rPr>
        <w:t xml:space="preserve"> and </w:t>
      </w:r>
      <w:r>
        <w:rPr>
          <w:rFonts w:ascii="Times New Roman" w:eastAsia="宋体" w:hAnsi="Times New Roman" w:cs="Times New Roman"/>
          <w:sz w:val="24"/>
          <w:szCs w:val="24"/>
        </w:rPr>
        <w:t>±</w:t>
      </w:r>
      <w:r>
        <w:rPr>
          <w:rFonts w:ascii="Times New Roman" w:eastAsia="宋体" w:hAnsi="Times New Roman" w:cs="Times New Roman" w:hint="eastAsia"/>
          <w:sz w:val="24"/>
          <w:szCs w:val="24"/>
        </w:rPr>
        <w:t>(001)</w:t>
      </w:r>
      <w:r w:rsidRPr="00A07294">
        <w:rPr>
          <w:rFonts w:ascii="Times New Roman" w:eastAsia="宋体" w:hAnsi="Times New Roman" w:cs="Times New Roman" w:hint="eastAsia"/>
          <w:sz w:val="24"/>
          <w:szCs w:val="24"/>
          <w:vertAlign w:val="subscript"/>
        </w:rPr>
        <w:t>m</w:t>
      </w:r>
      <w:r w:rsidRPr="008F2DFA">
        <w:rPr>
          <w:rFonts w:ascii="Times New Roman" w:eastAsia="宋体" w:hAnsi="Times New Roman" w:cs="Times New Roman" w:hint="eastAsia"/>
          <w:sz w:val="24"/>
          <w:szCs w:val="24"/>
        </w:rPr>
        <w:t>)</w:t>
      </w:r>
      <w:r w:rsidRPr="00E225C3">
        <w:rPr>
          <w:rFonts w:ascii="Times New Roman" w:eastAsia="宋体" w:hAnsi="Times New Roman" w:cs="Times New Roman"/>
          <w:color w:val="EE0000"/>
          <w:sz w:val="24"/>
          <w:szCs w:val="24"/>
        </w:rPr>
        <w:fldChar w:fldCharType="begin"/>
      </w:r>
      <w:r w:rsidR="009F225D">
        <w:rPr>
          <w:rFonts w:ascii="Times New Roman" w:eastAsia="宋体" w:hAnsi="Times New Roman" w:cs="Times New Roman"/>
          <w:color w:val="EE0000"/>
          <w:sz w:val="24"/>
          <w:szCs w:val="24"/>
        </w:rPr>
        <w:instrText xml:space="preserve"> ADDIN EN.CITE &lt;EndNote&gt;&lt;Cite&gt;&lt;Author&gt;Kelly&lt;/Author&gt;&lt;Year&gt;2002&lt;/Year&gt;&lt;RecNum&gt;171&lt;/RecNum&gt;&lt;DisplayText&gt;&lt;style face="superscript"&gt;128&lt;/style&gt;&lt;/DisplayText&gt;&lt;record&gt;&lt;rec-number&gt;171&lt;/rec-number&gt;&lt;foreign-keys&gt;&lt;key app="EN" db-id="awpvz950b9ve04ezre5xf2wlsxfvrr9zdxra" timestamp="1743234192"&gt;171&lt;/key&gt;&lt;/foreign-keys&gt;&lt;ref-type name="Journal Article"&gt;17&lt;/ref-type&gt;&lt;contributors&gt;&lt;authors&gt;&lt;author&gt;Kelly, Patrick M.&lt;/author&gt;&lt;author&gt;Francis Rose, L. R.&lt;/author&gt;&lt;/authors&gt;&lt;/contributors&gt;&lt;titles&gt;&lt;title&gt;The martensitic transformation in ceramics — its role in transformation toughening&lt;/title&gt;&lt;secondary-title&gt;Progress in Materials Science&lt;/secondary-title&gt;&lt;/titles&gt;&lt;periodical&gt;&lt;full-title&gt;Progress in Materials Science&lt;/full-title&gt;&lt;/periodical&gt;&lt;pages&gt;463-557&lt;/pages&gt;&lt;volume&gt;47&lt;/volume&gt;&lt;number&gt;5&lt;/number&gt;&lt;dates&gt;&lt;year&gt;2002&lt;/year&gt;&lt;pub-dates&gt;&lt;date&gt;2002/01/01/&lt;/date&gt;&lt;/pub-dates&gt;&lt;/dates&gt;&lt;isbn&gt;0079-6425&lt;/isbn&gt;&lt;urls&gt;&lt;related-urls&gt;&lt;url&gt;https://www.sciencedirect.com/science/article/pii/S0079642500000050&lt;/url&gt;&lt;/related-urls&gt;&lt;/urls&gt;&lt;electronic-resource-num&gt;https://doi.org/10.1016/S0079-6425(00)00005-0&lt;/electronic-resource-num&gt;&lt;/record&gt;&lt;/Cite&gt;&lt;/EndNote&gt;</w:instrText>
      </w:r>
      <w:r w:rsidRPr="00E225C3">
        <w:rPr>
          <w:rFonts w:ascii="Times New Roman" w:eastAsia="宋体" w:hAnsi="Times New Roman" w:cs="Times New Roman"/>
          <w:color w:val="EE0000"/>
          <w:sz w:val="24"/>
          <w:szCs w:val="24"/>
        </w:rPr>
        <w:fldChar w:fldCharType="separate"/>
      </w:r>
      <w:r w:rsidR="009F225D" w:rsidRPr="009F225D">
        <w:rPr>
          <w:rFonts w:ascii="Times New Roman" w:eastAsia="宋体" w:hAnsi="Times New Roman" w:cs="Times New Roman"/>
          <w:noProof/>
          <w:color w:val="EE0000"/>
          <w:sz w:val="24"/>
          <w:szCs w:val="24"/>
          <w:vertAlign w:val="superscript"/>
        </w:rPr>
        <w:t>128</w:t>
      </w:r>
      <w:r w:rsidRPr="00E225C3">
        <w:rPr>
          <w:rFonts w:ascii="Times New Roman" w:eastAsia="宋体" w:hAnsi="Times New Roman" w:cs="Times New Roman"/>
          <w:color w:val="EE0000"/>
          <w:sz w:val="24"/>
          <w:szCs w:val="24"/>
        </w:rPr>
        <w:fldChar w:fldCharType="end"/>
      </w:r>
      <w:r>
        <w:rPr>
          <w:rFonts w:ascii="Times New Roman" w:eastAsia="宋体" w:hAnsi="Times New Roman" w:cs="Times New Roman" w:hint="eastAsia"/>
          <w:sz w:val="24"/>
          <w:szCs w:val="24"/>
        </w:rPr>
        <w:t>. This is verified by clear twin diffraction spots (</w:t>
      </w:r>
      <w:r w:rsidR="00C36C89">
        <w:rPr>
          <w:rFonts w:ascii="Times New Roman" w:eastAsia="宋体" w:hAnsi="Times New Roman" w:cs="Times New Roman" w:hint="eastAsia"/>
          <w:color w:val="0000FF"/>
          <w:sz w:val="24"/>
          <w:szCs w:val="24"/>
        </w:rPr>
        <w:t>Extended Data Fig. 3k</w:t>
      </w:r>
      <w:r>
        <w:rPr>
          <w:rFonts w:ascii="Times New Roman" w:eastAsia="宋体" w:hAnsi="Times New Roman" w:cs="Times New Roman" w:hint="eastAsia"/>
          <w:sz w:val="24"/>
          <w:szCs w:val="24"/>
        </w:rPr>
        <w:t xml:space="preserve">) and mirror-reflected lattices with naturally faulted layers across the twinning plane </w:t>
      </w:r>
      <w:r>
        <w:rPr>
          <w:rFonts w:ascii="Times New Roman" w:eastAsia="宋体" w:hAnsi="Times New Roman" w:cs="Times New Roman"/>
          <w:sz w:val="24"/>
          <w:szCs w:val="24"/>
        </w:rPr>
        <w:t>±</w:t>
      </w:r>
      <w:r>
        <w:rPr>
          <w:rFonts w:ascii="Times New Roman" w:eastAsia="宋体" w:hAnsi="Times New Roman" w:cs="Times New Roman" w:hint="eastAsia"/>
          <w:sz w:val="24"/>
          <w:szCs w:val="24"/>
        </w:rPr>
        <w:t>(100)</w:t>
      </w:r>
      <w:r w:rsidRPr="00A07294">
        <w:rPr>
          <w:rFonts w:ascii="Times New Roman" w:eastAsia="宋体" w:hAnsi="Times New Roman" w:cs="Times New Roman" w:hint="eastAsia"/>
          <w:sz w:val="24"/>
          <w:szCs w:val="24"/>
          <w:vertAlign w:val="subscript"/>
        </w:rPr>
        <w:t>m</w:t>
      </w:r>
      <w:r>
        <w:rPr>
          <w:rFonts w:ascii="Times New Roman" w:eastAsia="宋体" w:hAnsi="Times New Roman" w:cs="Times New Roman" w:hint="eastAsia"/>
          <w:sz w:val="24"/>
          <w:szCs w:val="24"/>
          <w:vertAlign w:val="subscript"/>
        </w:rPr>
        <w:t xml:space="preserve"> </w:t>
      </w:r>
      <w:r>
        <w:rPr>
          <w:rFonts w:ascii="Times New Roman" w:eastAsia="宋体" w:hAnsi="Times New Roman" w:cs="Times New Roman" w:hint="eastAsia"/>
          <w:sz w:val="24"/>
          <w:szCs w:val="24"/>
        </w:rPr>
        <w:t>(</w:t>
      </w:r>
      <w:r w:rsidR="00C36C89">
        <w:rPr>
          <w:rFonts w:ascii="Times New Roman" w:eastAsia="宋体" w:hAnsi="Times New Roman" w:cs="Times New Roman" w:hint="eastAsia"/>
          <w:color w:val="0000FF"/>
          <w:sz w:val="24"/>
          <w:szCs w:val="24"/>
        </w:rPr>
        <w:t>Extended Data Fig. 3l</w:t>
      </w:r>
      <w:r>
        <w:rPr>
          <w:rFonts w:ascii="Times New Roman" w:eastAsia="宋体" w:hAnsi="Times New Roman" w:cs="Times New Roman" w:hint="eastAsia"/>
          <w:sz w:val="24"/>
          <w:szCs w:val="24"/>
        </w:rPr>
        <w:t>). Different Kikuchi patterns (KPs) of the m-HfO</w:t>
      </w:r>
      <w:r w:rsidRPr="002216B2">
        <w:rPr>
          <w:rFonts w:ascii="Times New Roman" w:eastAsia="宋体" w:hAnsi="Times New Roman" w:cs="Times New Roman" w:hint="eastAsia"/>
          <w:sz w:val="24"/>
          <w:szCs w:val="24"/>
          <w:vertAlign w:val="subscript"/>
        </w:rPr>
        <w:t>2</w:t>
      </w:r>
      <w:r>
        <w:rPr>
          <w:rFonts w:ascii="Times New Roman" w:eastAsia="宋体" w:hAnsi="Times New Roman" w:cs="Times New Roman" w:hint="eastAsia"/>
          <w:sz w:val="24"/>
          <w:szCs w:val="24"/>
        </w:rPr>
        <w:t xml:space="preserve"> grains (</w:t>
      </w:r>
      <w:r w:rsidR="00C36C89">
        <w:rPr>
          <w:rFonts w:ascii="Times New Roman" w:eastAsia="宋体" w:hAnsi="Times New Roman" w:cs="Times New Roman" w:hint="eastAsia"/>
          <w:color w:val="0000FF"/>
          <w:sz w:val="24"/>
          <w:szCs w:val="24"/>
        </w:rPr>
        <w:t>Extended Data Fig. 3j</w:t>
      </w:r>
      <w:r>
        <w:rPr>
          <w:rFonts w:ascii="Times New Roman" w:eastAsia="宋体" w:hAnsi="Times New Roman" w:cs="Times New Roman" w:hint="eastAsia"/>
          <w:sz w:val="24"/>
          <w:szCs w:val="24"/>
        </w:rPr>
        <w:t xml:space="preserve">) reveal profuse variant distribution. The sizes of most variants (tens of nanometers, </w:t>
      </w:r>
      <w:r w:rsidR="00C36C89">
        <w:rPr>
          <w:rFonts w:ascii="Times New Roman" w:eastAsia="宋体" w:hAnsi="Times New Roman" w:cs="Times New Roman" w:hint="eastAsia"/>
          <w:color w:val="0000FF"/>
          <w:sz w:val="24"/>
          <w:szCs w:val="24"/>
        </w:rPr>
        <w:t>Extended Data Fig. 3j</w:t>
      </w:r>
      <w:r>
        <w:rPr>
          <w:rFonts w:ascii="Times New Roman" w:eastAsia="宋体" w:hAnsi="Times New Roman" w:cs="Times New Roman" w:hint="eastAsia"/>
          <w:sz w:val="24"/>
          <w:szCs w:val="24"/>
        </w:rPr>
        <w:t>) are also consistent with the traces observed on fractography (</w:t>
      </w:r>
      <w:r w:rsidRPr="00271219">
        <w:rPr>
          <w:rFonts w:ascii="Times New Roman" w:eastAsia="宋体" w:hAnsi="Times New Roman" w:cs="Times New Roman" w:hint="eastAsia"/>
          <w:color w:val="0000FF"/>
          <w:sz w:val="24"/>
          <w:szCs w:val="24"/>
        </w:rPr>
        <w:t xml:space="preserve">Fig. </w:t>
      </w:r>
      <w:r w:rsidR="00C36C89">
        <w:rPr>
          <w:rFonts w:ascii="Times New Roman" w:eastAsia="宋体" w:hAnsi="Times New Roman" w:cs="Times New Roman" w:hint="eastAsia"/>
          <w:color w:val="0000FF"/>
          <w:sz w:val="24"/>
          <w:szCs w:val="24"/>
        </w:rPr>
        <w:t>2i</w:t>
      </w:r>
      <w:r>
        <w:rPr>
          <w:rFonts w:ascii="Times New Roman" w:eastAsia="宋体" w:hAnsi="Times New Roman" w:cs="Times New Roman" w:hint="eastAsia"/>
          <w:sz w:val="24"/>
          <w:szCs w:val="24"/>
        </w:rPr>
        <w:t>). Therefore, the frequent occurrence of these twinned variants implies that the experimentally indexed m-HfO</w:t>
      </w:r>
      <w:r w:rsidRPr="00E57D1D">
        <w:rPr>
          <w:rFonts w:ascii="Times New Roman" w:eastAsia="宋体" w:hAnsi="Times New Roman" w:cs="Times New Roman" w:hint="eastAsia"/>
          <w:sz w:val="24"/>
          <w:szCs w:val="24"/>
          <w:vertAlign w:val="subscript"/>
        </w:rPr>
        <w:t>2</w:t>
      </w:r>
      <w:r>
        <w:rPr>
          <w:rFonts w:ascii="Times New Roman" w:eastAsia="宋体" w:hAnsi="Times New Roman" w:cs="Times New Roman" w:hint="eastAsia"/>
          <w:sz w:val="24"/>
          <w:szCs w:val="24"/>
        </w:rPr>
        <w:t xml:space="preserve"> underwent t</w:t>
      </w:r>
      <w:r>
        <w:rPr>
          <w:rFonts w:ascii="Times New Roman" w:eastAsia="宋体" w:hAnsi="Times New Roman" w:cs="Times New Roman"/>
          <w:sz w:val="24"/>
          <w:szCs w:val="24"/>
        </w:rPr>
        <w:t>→</w:t>
      </w:r>
      <w:r>
        <w:rPr>
          <w:rFonts w:ascii="Times New Roman" w:eastAsia="宋体" w:hAnsi="Times New Roman" w:cs="Times New Roman" w:hint="eastAsia"/>
          <w:sz w:val="24"/>
          <w:szCs w:val="24"/>
        </w:rPr>
        <w:t>m martensitic transformation instead of direct precipitation. However, directly precipitated m-HfO</w:t>
      </w:r>
      <w:r w:rsidRPr="00B31F50">
        <w:rPr>
          <w:rFonts w:ascii="Times New Roman" w:eastAsia="宋体" w:hAnsi="Times New Roman" w:cs="Times New Roman" w:hint="eastAsia"/>
          <w:sz w:val="24"/>
          <w:szCs w:val="24"/>
          <w:vertAlign w:val="subscript"/>
        </w:rPr>
        <w:t>2</w:t>
      </w:r>
      <w:r>
        <w:rPr>
          <w:rFonts w:ascii="Times New Roman" w:eastAsia="宋体" w:hAnsi="Times New Roman" w:cs="Times New Roman" w:hint="eastAsia"/>
          <w:sz w:val="24"/>
          <w:szCs w:val="24"/>
        </w:rPr>
        <w:t xml:space="preserve"> can also have 90</w:t>
      </w:r>
      <w:r w:rsidRPr="0074063A">
        <w:rPr>
          <w:rFonts w:ascii="Times New Roman" w:eastAsia="宋体" w:hAnsi="Times New Roman" w:cs="Times New Roman"/>
          <w:sz w:val="24"/>
          <w:szCs w:val="24"/>
        </w:rPr>
        <w:t>°</w:t>
      </w:r>
      <w:r>
        <w:rPr>
          <w:rFonts w:ascii="Times New Roman" w:eastAsia="宋体" w:hAnsi="Times New Roman" w:cs="Times New Roman" w:hint="eastAsia"/>
          <w:sz w:val="24"/>
          <w:szCs w:val="24"/>
        </w:rPr>
        <w:t xml:space="preserve"> and 180</w:t>
      </w:r>
      <w:r w:rsidRPr="0074063A">
        <w:rPr>
          <w:rFonts w:ascii="Times New Roman" w:eastAsia="宋体" w:hAnsi="Times New Roman" w:cs="Times New Roman"/>
          <w:sz w:val="24"/>
          <w:szCs w:val="24"/>
        </w:rPr>
        <w:t>°</w:t>
      </w:r>
      <w:r>
        <w:rPr>
          <w:rFonts w:ascii="Times New Roman" w:eastAsia="宋体" w:hAnsi="Times New Roman" w:cs="Times New Roman" w:hint="eastAsia"/>
          <w:sz w:val="24"/>
          <w:szCs w:val="24"/>
        </w:rPr>
        <w:t xml:space="preserve"> growth twins</w:t>
      </w:r>
      <w:r w:rsidRPr="0004601F">
        <w:rPr>
          <w:rFonts w:ascii="Times New Roman" w:eastAsia="宋体" w:hAnsi="Times New Roman" w:cs="Times New Roman"/>
          <w:color w:val="EE0000"/>
          <w:sz w:val="24"/>
          <w:szCs w:val="24"/>
        </w:rPr>
        <w:fldChar w:fldCharType="begin"/>
      </w:r>
      <w:r w:rsidR="009F225D">
        <w:rPr>
          <w:rFonts w:ascii="Times New Roman" w:eastAsia="宋体" w:hAnsi="Times New Roman" w:cs="Times New Roman"/>
          <w:color w:val="EE0000"/>
          <w:sz w:val="24"/>
          <w:szCs w:val="24"/>
        </w:rPr>
        <w:instrText xml:space="preserve"> ADDIN EN.CITE &lt;EndNote&gt;&lt;Cite&gt;&lt;Author&gt;Yang&lt;/Author&gt;&lt;Year&gt;2014&lt;/Year&gt;&lt;RecNum&gt;363&lt;/RecNum&gt;&lt;DisplayText&gt;&lt;style face="superscript"&gt;131&lt;/style&gt;&lt;/DisplayText&gt;&lt;record&gt;&lt;rec-number&gt;363&lt;/rec-number&gt;&lt;foreign-keys&gt;&lt;key app="EN" db-id="awpvz950b9ve04ezre5xf2wlsxfvrr9zdxra" timestamp="1752272715"&gt;363&lt;/key&gt;&lt;/foreign-keys&gt;&lt;ref-type name="Journal Article"&gt;17&lt;/ref-type&gt;&lt;contributors&gt;&lt;authors&gt;&lt;author&gt;Yang, Qing&lt;/author&gt;&lt;author&gt;Tatsuoka, Hirokazu&lt;/author&gt;&lt;author&gt;Tanaka, Miyoko&lt;/author&gt;&lt;/authors&gt;&lt;/contributors&gt;&lt;titles&gt;&lt;title&gt;The (011) Twin Structure Periodical in Monoclinic ZrO2 Nanofiber&lt;/title&gt;&lt;secondary-title&gt;e-Journal of Surface Science and Nanotechnology&lt;/secondary-title&gt;&lt;/titles&gt;&lt;periodical&gt;&lt;full-title&gt;e-Journal of Surface Science and Nanotechnology&lt;/full-title&gt;&lt;/periodical&gt;&lt;pages&gt;418-419&lt;/pages&gt;&lt;volume&gt;12&lt;/volume&gt;&lt;dates&gt;&lt;year&gt;2014&lt;/year&gt;&lt;/dates&gt;&lt;urls&gt;&lt;/urls&gt;&lt;electronic-resource-num&gt;10.1380/ejssnt.2014.418&lt;/electronic-resource-num&gt;&lt;/record&gt;&lt;/Cite&gt;&lt;/EndNote&gt;</w:instrText>
      </w:r>
      <w:r w:rsidRPr="0004601F">
        <w:rPr>
          <w:rFonts w:ascii="Times New Roman" w:eastAsia="宋体" w:hAnsi="Times New Roman" w:cs="Times New Roman"/>
          <w:color w:val="EE0000"/>
          <w:sz w:val="24"/>
          <w:szCs w:val="24"/>
        </w:rPr>
        <w:fldChar w:fldCharType="separate"/>
      </w:r>
      <w:r w:rsidR="009F225D" w:rsidRPr="009F225D">
        <w:rPr>
          <w:rFonts w:ascii="Times New Roman" w:eastAsia="宋体" w:hAnsi="Times New Roman" w:cs="Times New Roman"/>
          <w:noProof/>
          <w:color w:val="EE0000"/>
          <w:sz w:val="24"/>
          <w:szCs w:val="24"/>
          <w:vertAlign w:val="superscript"/>
        </w:rPr>
        <w:t>131</w:t>
      </w:r>
      <w:r w:rsidRPr="0004601F">
        <w:rPr>
          <w:rFonts w:ascii="Times New Roman" w:eastAsia="宋体" w:hAnsi="Times New Roman" w:cs="Times New Roman"/>
          <w:color w:val="EE0000"/>
          <w:sz w:val="24"/>
          <w:szCs w:val="24"/>
        </w:rPr>
        <w:fldChar w:fldCharType="end"/>
      </w:r>
      <w:r>
        <w:rPr>
          <w:rFonts w:ascii="Times New Roman" w:eastAsia="宋体" w:hAnsi="Times New Roman" w:cs="Times New Roman" w:hint="eastAsia"/>
          <w:sz w:val="24"/>
          <w:szCs w:val="24"/>
        </w:rPr>
        <w:t xml:space="preserve"> by inheriting the </w:t>
      </w:r>
      <w:r w:rsidRPr="00D6624E">
        <w:rPr>
          <w:rFonts w:ascii="Times New Roman" w:eastAsia="宋体" w:hAnsi="Times New Roman" w:cs="Times New Roman"/>
          <w:sz w:val="24"/>
          <w:szCs w:val="24"/>
        </w:rPr>
        <w:t>orthorhombic symmetry</w:t>
      </w:r>
      <w:r>
        <w:rPr>
          <w:rFonts w:ascii="Times New Roman" w:eastAsia="宋体" w:hAnsi="Times New Roman" w:cs="Times New Roman" w:hint="eastAsia"/>
          <w:sz w:val="24"/>
          <w:szCs w:val="24"/>
        </w:rPr>
        <w:t xml:space="preserve"> of BCC phase. Fortunately, this can be excluded by CALPHAD (</w:t>
      </w:r>
      <w:r w:rsidR="00C36C89">
        <w:rPr>
          <w:rFonts w:ascii="Times New Roman" w:eastAsia="宋体" w:hAnsi="Times New Roman" w:cs="Times New Roman" w:hint="eastAsia"/>
          <w:color w:val="0000FF"/>
          <w:sz w:val="24"/>
          <w:szCs w:val="24"/>
        </w:rPr>
        <w:t>Extended Data Fig. 4a</w:t>
      </w:r>
      <w:r>
        <w:rPr>
          <w:rFonts w:ascii="Times New Roman" w:eastAsia="宋体" w:hAnsi="Times New Roman" w:cs="Times New Roman" w:hint="eastAsia"/>
          <w:sz w:val="24"/>
          <w:szCs w:val="24"/>
        </w:rPr>
        <w:t>), as well as the following analysis: Shear-generated variants with these two misorientations (especially 180</w:t>
      </w:r>
      <w:r w:rsidRPr="0099766E">
        <w:rPr>
          <w:rFonts w:ascii="Times New Roman" w:eastAsia="宋体" w:hAnsi="Times New Roman" w:cs="Times New Roman"/>
          <w:sz w:val="24"/>
          <w:szCs w:val="24"/>
        </w:rPr>
        <w:t>°</w:t>
      </w:r>
      <w:r>
        <w:rPr>
          <w:rFonts w:ascii="Times New Roman" w:eastAsia="宋体" w:hAnsi="Times New Roman" w:cs="Times New Roman" w:hint="eastAsia"/>
          <w:sz w:val="24"/>
          <w:szCs w:val="24"/>
        </w:rPr>
        <w:t>) can cancel off a great extent of the strain generated during the volume expansion of t</w:t>
      </w:r>
      <w:r>
        <w:rPr>
          <w:rFonts w:ascii="Times New Roman" w:eastAsia="宋体" w:hAnsi="Times New Roman" w:cs="Times New Roman"/>
          <w:sz w:val="24"/>
          <w:szCs w:val="24"/>
        </w:rPr>
        <w:t>→</w:t>
      </w:r>
      <w:r>
        <w:rPr>
          <w:rFonts w:ascii="Times New Roman" w:eastAsia="宋体" w:hAnsi="Times New Roman" w:cs="Times New Roman" w:hint="eastAsia"/>
          <w:sz w:val="24"/>
          <w:szCs w:val="24"/>
        </w:rPr>
        <w:t>m transformation</w:t>
      </w:r>
      <w:r w:rsidRPr="00FA5AB3">
        <w:rPr>
          <w:rFonts w:ascii="Times New Roman" w:eastAsia="宋体" w:hAnsi="Times New Roman" w:cs="Times New Roman"/>
          <w:color w:val="EE0000"/>
          <w:sz w:val="24"/>
          <w:szCs w:val="24"/>
        </w:rPr>
        <w:fldChar w:fldCharType="begin"/>
      </w:r>
      <w:r w:rsidR="009F225D">
        <w:rPr>
          <w:rFonts w:ascii="Times New Roman" w:eastAsia="宋体" w:hAnsi="Times New Roman" w:cs="Times New Roman"/>
          <w:color w:val="EE0000"/>
          <w:sz w:val="24"/>
          <w:szCs w:val="24"/>
        </w:rPr>
        <w:instrText xml:space="preserve"> ADDIN EN.CITE &lt;EndNote&gt;&lt;Cite&gt;&lt;Author&gt;Kelly&lt;/Author&gt;&lt;Year&gt;2002&lt;/Year&gt;&lt;RecNum&gt;171&lt;/RecNum&gt;&lt;DisplayText&gt;&lt;style face="superscript"&gt;128&lt;/style&gt;&lt;/DisplayText&gt;&lt;record&gt;&lt;rec-number&gt;171&lt;/rec-number&gt;&lt;foreign-keys&gt;&lt;key app="EN" db-id="awpvz950b9ve04ezre5xf2wlsxfvrr9zdxra" timestamp="1743234192"&gt;171&lt;/key&gt;&lt;/foreign-keys&gt;&lt;ref-type name="Journal Article"&gt;17&lt;/ref-type&gt;&lt;contributors&gt;&lt;authors&gt;&lt;author&gt;Kelly, Patrick M.&lt;/author&gt;&lt;author&gt;Francis Rose, L. R.&lt;/author&gt;&lt;/authors&gt;&lt;/contributors&gt;&lt;titles&gt;&lt;title&gt;The martensitic transformation in ceramics — its role in transformation toughening&lt;/title&gt;&lt;secondary-title&gt;Progress in Materials Science&lt;/secondary-title&gt;&lt;/titles&gt;&lt;periodical&gt;&lt;full-title&gt;Progress in Materials Science&lt;/full-title&gt;&lt;/periodical&gt;&lt;pages&gt;463-557&lt;/pages&gt;&lt;volume&gt;47&lt;/volume&gt;&lt;number&gt;5&lt;/number&gt;&lt;dates&gt;&lt;year&gt;2002&lt;/year&gt;&lt;pub-dates&gt;&lt;date&gt;2002/01/01/&lt;/date&gt;&lt;/pub-dates&gt;&lt;/dates&gt;&lt;isbn&gt;0079-6425&lt;/isbn&gt;&lt;urls&gt;&lt;related-urls&gt;&lt;url&gt;https://www.sciencedirect.com/science/article/pii/S0079642500000050&lt;/url&gt;&lt;/related-urls&gt;&lt;/urls&gt;&lt;electronic-resource-num&gt;https://doi.org/10.1016/S0079-6425(00)00005-0&lt;/electronic-resource-num&gt;&lt;/record&gt;&lt;/Cite&gt;&lt;/EndNote&gt;</w:instrText>
      </w:r>
      <w:r w:rsidRPr="00FA5AB3">
        <w:rPr>
          <w:rFonts w:ascii="Times New Roman" w:eastAsia="宋体" w:hAnsi="Times New Roman" w:cs="Times New Roman"/>
          <w:color w:val="EE0000"/>
          <w:sz w:val="24"/>
          <w:szCs w:val="24"/>
        </w:rPr>
        <w:fldChar w:fldCharType="separate"/>
      </w:r>
      <w:r w:rsidR="009F225D" w:rsidRPr="009F225D">
        <w:rPr>
          <w:rFonts w:ascii="Times New Roman" w:eastAsia="宋体" w:hAnsi="Times New Roman" w:cs="Times New Roman"/>
          <w:noProof/>
          <w:color w:val="EE0000"/>
          <w:sz w:val="24"/>
          <w:szCs w:val="24"/>
          <w:vertAlign w:val="superscript"/>
        </w:rPr>
        <w:t>128</w:t>
      </w:r>
      <w:r w:rsidRPr="00FA5AB3">
        <w:rPr>
          <w:rFonts w:ascii="Times New Roman" w:eastAsia="宋体" w:hAnsi="Times New Roman" w:cs="Times New Roman"/>
          <w:color w:val="EE0000"/>
          <w:sz w:val="24"/>
          <w:szCs w:val="24"/>
        </w:rPr>
        <w:fldChar w:fldCharType="end"/>
      </w:r>
      <w:r>
        <w:rPr>
          <w:rFonts w:ascii="Times New Roman" w:eastAsia="宋体" w:hAnsi="Times New Roman" w:cs="Times New Roman" w:hint="eastAsia"/>
          <w:sz w:val="24"/>
          <w:szCs w:val="24"/>
        </w:rPr>
        <w:t>, whereas in a nucleation-precipitation process this is impossible, thus happens far less frequent, if any.</w:t>
      </w:r>
    </w:p>
    <w:p w14:paraId="4E3848AD" w14:textId="5DE58051" w:rsidR="000659BF" w:rsidRDefault="000659BF" w:rsidP="000659BF">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hint="eastAsia"/>
          <w:sz w:val="24"/>
          <w:szCs w:val="24"/>
        </w:rPr>
        <w:t>To gain further insight into the evolution of HfO</w:t>
      </w:r>
      <w:r w:rsidRPr="00992217">
        <w:rPr>
          <w:rFonts w:ascii="Times New Roman" w:eastAsia="宋体" w:hAnsi="Times New Roman" w:cs="Times New Roman" w:hint="eastAsia"/>
          <w:sz w:val="24"/>
          <w:szCs w:val="24"/>
          <w:vertAlign w:val="subscript"/>
        </w:rPr>
        <w:t>2</w:t>
      </w:r>
      <w:r>
        <w:rPr>
          <w:rFonts w:ascii="Times New Roman" w:eastAsia="宋体" w:hAnsi="Times New Roman" w:cs="Times New Roman" w:hint="eastAsia"/>
          <w:sz w:val="24"/>
          <w:szCs w:val="24"/>
        </w:rPr>
        <w:t>, orientation relationships (ORs) between t-HfO</w:t>
      </w:r>
      <w:r w:rsidRPr="00F32D0C">
        <w:rPr>
          <w:rFonts w:ascii="Times New Roman" w:eastAsia="宋体" w:hAnsi="Times New Roman" w:cs="Times New Roman" w:hint="eastAsia"/>
          <w:sz w:val="24"/>
          <w:szCs w:val="24"/>
          <w:vertAlign w:val="subscript"/>
        </w:rPr>
        <w:t>2</w:t>
      </w:r>
      <w:r>
        <w:rPr>
          <w:rFonts w:ascii="Times New Roman" w:eastAsia="宋体" w:hAnsi="Times New Roman" w:cs="Times New Roman" w:hint="eastAsia"/>
          <w:sz w:val="24"/>
          <w:szCs w:val="24"/>
        </w:rPr>
        <w:t xml:space="preserve"> </w:t>
      </w:r>
      <w:r>
        <w:rPr>
          <w:rFonts w:ascii="Times New Roman" w:eastAsia="宋体" w:hAnsi="Times New Roman" w:cs="Times New Roman"/>
          <w:sz w:val="24"/>
          <w:szCs w:val="24"/>
        </w:rPr>
        <w:t>–</w:t>
      </w:r>
      <w:r>
        <w:rPr>
          <w:rFonts w:ascii="Times New Roman" w:eastAsia="宋体" w:hAnsi="Times New Roman" w:cs="Times New Roman" w:hint="eastAsia"/>
          <w:sz w:val="24"/>
          <w:szCs w:val="24"/>
        </w:rPr>
        <w:t xml:space="preserve"> BCC and m-HfO</w:t>
      </w:r>
      <w:r w:rsidRPr="00F32D0C">
        <w:rPr>
          <w:rFonts w:ascii="Times New Roman" w:eastAsia="宋体" w:hAnsi="Times New Roman" w:cs="Times New Roman" w:hint="eastAsia"/>
          <w:sz w:val="24"/>
          <w:szCs w:val="24"/>
          <w:vertAlign w:val="subscript"/>
        </w:rPr>
        <w:t>2</w:t>
      </w:r>
      <w:r>
        <w:rPr>
          <w:rFonts w:ascii="Times New Roman" w:eastAsia="宋体" w:hAnsi="Times New Roman" w:cs="Times New Roman" w:hint="eastAsia"/>
          <w:sz w:val="24"/>
          <w:szCs w:val="24"/>
        </w:rPr>
        <w:t xml:space="preserve"> </w:t>
      </w:r>
      <w:r>
        <w:rPr>
          <w:rFonts w:ascii="Times New Roman" w:eastAsia="宋体" w:hAnsi="Times New Roman" w:cs="Times New Roman"/>
          <w:sz w:val="24"/>
          <w:szCs w:val="24"/>
        </w:rPr>
        <w:t>–</w:t>
      </w:r>
      <w:r>
        <w:rPr>
          <w:rFonts w:ascii="Times New Roman" w:eastAsia="宋体" w:hAnsi="Times New Roman" w:cs="Times New Roman" w:hint="eastAsia"/>
          <w:sz w:val="24"/>
          <w:szCs w:val="24"/>
        </w:rPr>
        <w:t xml:space="preserve"> BCC are essential, which serves as one of the foundations for the oxide embrittlement mechanisms in the next chapter. However, the analysis of t-BCC and m-BCC ORs are complicated by the multiple t-m ORs, as evidenced by the following. Statistics of m-HfO</w:t>
      </w:r>
      <w:r w:rsidRPr="00D95A93">
        <w:rPr>
          <w:rFonts w:ascii="Times New Roman" w:eastAsia="宋体" w:hAnsi="Times New Roman" w:cs="Times New Roman" w:hint="eastAsia"/>
          <w:sz w:val="24"/>
          <w:szCs w:val="24"/>
          <w:vertAlign w:val="subscript"/>
        </w:rPr>
        <w:t>2</w:t>
      </w:r>
      <w:r>
        <w:rPr>
          <w:rFonts w:ascii="Times New Roman" w:eastAsia="宋体" w:hAnsi="Times New Roman" w:cs="Times New Roman" w:hint="eastAsia"/>
          <w:sz w:val="24"/>
          <w:szCs w:val="24"/>
        </w:rPr>
        <w:t xml:space="preserve"> GB angles (</w:t>
      </w:r>
      <w:r w:rsidRPr="004E796E">
        <w:rPr>
          <w:rFonts w:ascii="Times New Roman" w:eastAsia="宋体" w:hAnsi="Times New Roman" w:cs="Times New Roman" w:hint="eastAsia"/>
          <w:color w:val="0000FF"/>
          <w:sz w:val="24"/>
          <w:szCs w:val="24"/>
        </w:rPr>
        <w:t xml:space="preserve">Fig. </w:t>
      </w:r>
      <w:r w:rsidR="00880F48">
        <w:rPr>
          <w:rFonts w:ascii="Times New Roman" w:eastAsia="宋体" w:hAnsi="Times New Roman" w:cs="Times New Roman" w:hint="eastAsia"/>
          <w:color w:val="0000FF"/>
          <w:sz w:val="24"/>
          <w:szCs w:val="24"/>
        </w:rPr>
        <w:t>3</w:t>
      </w:r>
      <w:r w:rsidRPr="004E796E">
        <w:rPr>
          <w:rFonts w:ascii="Times New Roman" w:eastAsia="宋体" w:hAnsi="Times New Roman" w:cs="Times New Roman" w:hint="eastAsia"/>
          <w:color w:val="0000FF"/>
          <w:sz w:val="24"/>
          <w:szCs w:val="24"/>
        </w:rPr>
        <w:t>a2</w:t>
      </w:r>
      <w:r>
        <w:rPr>
          <w:rFonts w:ascii="Times New Roman" w:eastAsia="宋体" w:hAnsi="Times New Roman" w:cs="Times New Roman" w:hint="eastAsia"/>
          <w:sz w:val="24"/>
          <w:szCs w:val="24"/>
        </w:rPr>
        <w:t xml:space="preserve"> and </w:t>
      </w:r>
      <w:r w:rsidR="00880F48" w:rsidRPr="00880F48">
        <w:rPr>
          <w:rFonts w:ascii="Times New Roman" w:eastAsia="宋体" w:hAnsi="Times New Roman" w:cs="Times New Roman" w:hint="eastAsia"/>
          <w:color w:val="0000FF"/>
          <w:sz w:val="24"/>
          <w:szCs w:val="24"/>
        </w:rPr>
        <w:t xml:space="preserve">Supplementary </w:t>
      </w:r>
      <w:r w:rsidRPr="00880F48">
        <w:rPr>
          <w:rFonts w:ascii="Times New Roman" w:eastAsia="宋体" w:hAnsi="Times New Roman" w:cs="Times New Roman" w:hint="eastAsia"/>
          <w:color w:val="0000FF"/>
          <w:sz w:val="24"/>
          <w:szCs w:val="24"/>
        </w:rPr>
        <w:t>F</w:t>
      </w:r>
      <w:r w:rsidRPr="00025C71">
        <w:rPr>
          <w:rFonts w:ascii="Times New Roman" w:eastAsia="宋体" w:hAnsi="Times New Roman" w:cs="Times New Roman" w:hint="eastAsia"/>
          <w:color w:val="0000FF"/>
          <w:sz w:val="24"/>
          <w:szCs w:val="24"/>
        </w:rPr>
        <w:t xml:space="preserve">ig. </w:t>
      </w:r>
      <w:r w:rsidR="00880F48">
        <w:rPr>
          <w:rFonts w:ascii="Times New Roman" w:eastAsia="宋体" w:hAnsi="Times New Roman" w:cs="Times New Roman" w:hint="eastAsia"/>
          <w:color w:val="0000FF"/>
          <w:sz w:val="24"/>
          <w:szCs w:val="24"/>
        </w:rPr>
        <w:t>9</w:t>
      </w:r>
      <w:r>
        <w:rPr>
          <w:rFonts w:ascii="Times New Roman" w:eastAsia="宋体" w:hAnsi="Times New Roman" w:cs="Times New Roman" w:hint="eastAsia"/>
          <w:sz w:val="24"/>
          <w:szCs w:val="24"/>
        </w:rPr>
        <w:t>) show frequent occurrence of 80</w:t>
      </w:r>
      <w:r w:rsidRPr="00631452">
        <w:rPr>
          <w:rFonts w:ascii="Times New Roman" w:eastAsia="宋体" w:hAnsi="Times New Roman" w:cs="Times New Roman"/>
          <w:sz w:val="24"/>
          <w:szCs w:val="24"/>
        </w:rPr>
        <w:t>°</w:t>
      </w:r>
      <w:r>
        <w:rPr>
          <w:rFonts w:ascii="Times New Roman" w:eastAsia="宋体" w:hAnsi="Times New Roman" w:cs="Times New Roman" w:hint="eastAsia"/>
          <w:sz w:val="24"/>
          <w:szCs w:val="24"/>
        </w:rPr>
        <w:t>, 90</w:t>
      </w:r>
      <w:r w:rsidRPr="00631452">
        <w:rPr>
          <w:rFonts w:ascii="Times New Roman" w:eastAsia="宋体" w:hAnsi="Times New Roman" w:cs="Times New Roman"/>
          <w:sz w:val="24"/>
          <w:szCs w:val="24"/>
        </w:rPr>
        <w:t>°</w:t>
      </w:r>
      <w:r>
        <w:rPr>
          <w:rFonts w:ascii="Times New Roman" w:eastAsia="宋体" w:hAnsi="Times New Roman" w:cs="Times New Roman" w:hint="eastAsia"/>
          <w:sz w:val="24"/>
          <w:szCs w:val="24"/>
        </w:rPr>
        <w:t>, 115~120</w:t>
      </w:r>
      <w:r w:rsidRPr="00631452">
        <w:rPr>
          <w:rFonts w:ascii="Times New Roman" w:eastAsia="宋体" w:hAnsi="Times New Roman" w:cs="Times New Roman"/>
          <w:sz w:val="24"/>
          <w:szCs w:val="24"/>
        </w:rPr>
        <w:t>°</w:t>
      </w:r>
      <w:r>
        <w:rPr>
          <w:rFonts w:ascii="Times New Roman" w:eastAsia="宋体" w:hAnsi="Times New Roman" w:cs="Times New Roman" w:hint="eastAsia"/>
          <w:sz w:val="24"/>
          <w:szCs w:val="24"/>
        </w:rPr>
        <w:t>, and 180</w:t>
      </w:r>
      <w:r w:rsidRPr="00631452">
        <w:rPr>
          <w:rFonts w:ascii="Times New Roman" w:eastAsia="宋体" w:hAnsi="Times New Roman" w:cs="Times New Roman"/>
          <w:sz w:val="24"/>
          <w:szCs w:val="24"/>
        </w:rPr>
        <w:t>°</w:t>
      </w:r>
      <w:r>
        <w:rPr>
          <w:rFonts w:ascii="Times New Roman" w:eastAsia="宋体" w:hAnsi="Times New Roman" w:cs="Times New Roman" w:hint="eastAsia"/>
          <w:sz w:val="24"/>
          <w:szCs w:val="24"/>
        </w:rPr>
        <w:t xml:space="preserve">, which is exactly the angles of the </w:t>
      </w:r>
      <w:r>
        <w:rPr>
          <w:rFonts w:ascii="Times New Roman" w:eastAsia="宋体" w:hAnsi="Times New Roman" w:cs="Times New Roman"/>
          <w:sz w:val="24"/>
          <w:szCs w:val="24"/>
        </w:rPr>
        <w:t>“</w:t>
      </w:r>
      <w:r>
        <w:rPr>
          <w:rFonts w:ascii="Times New Roman" w:eastAsia="宋体" w:hAnsi="Times New Roman" w:cs="Times New Roman" w:hint="eastAsia"/>
          <w:sz w:val="24"/>
          <w:szCs w:val="24"/>
        </w:rPr>
        <w:t>operators</w:t>
      </w:r>
      <w:r>
        <w:rPr>
          <w:rFonts w:ascii="Times New Roman" w:eastAsia="宋体" w:hAnsi="Times New Roman" w:cs="Times New Roman"/>
          <w:sz w:val="24"/>
          <w:szCs w:val="24"/>
        </w:rPr>
        <w:t>”</w:t>
      </w:r>
      <w:r>
        <w:rPr>
          <w:rFonts w:ascii="Times New Roman" w:eastAsia="宋体" w:hAnsi="Times New Roman" w:cs="Times New Roman" w:hint="eastAsia"/>
          <w:sz w:val="24"/>
          <w:szCs w:val="24"/>
        </w:rPr>
        <w:t xml:space="preserve"> among monoclinic variants after </w:t>
      </w:r>
      <w:r>
        <w:rPr>
          <w:rFonts w:ascii="Times New Roman" w:eastAsia="宋体" w:hAnsi="Times New Roman" w:cs="Times New Roman" w:hint="eastAsia"/>
          <w:sz w:val="24"/>
          <w:szCs w:val="24"/>
        </w:rPr>
        <w:lastRenderedPageBreak/>
        <w:t>martensitic transformation</w:t>
      </w:r>
      <w:r w:rsidRPr="00814267">
        <w:rPr>
          <w:rFonts w:ascii="Times New Roman" w:eastAsia="宋体" w:hAnsi="Times New Roman" w:cs="Times New Roman"/>
          <w:color w:val="EE0000"/>
          <w:sz w:val="24"/>
          <w:szCs w:val="24"/>
        </w:rPr>
        <w:fldChar w:fldCharType="begin">
          <w:fldData xml:space="preserve">PEVuZE5vdGU+PENpdGU+PEF1dGhvcj5XaGl0ZTwvQXV0aG9yPjxZZWFyPjIwMjA8L1llYXI+PFJl
Y051bT4zNTI8L1JlY051bT48RGlzcGxheVRleHQ+PHN0eWxlIGZhY2U9InN1cGVyc2NyaXB0Ij4x
MjksMTMyPC9zdHlsZT48L0Rpc3BsYXlUZXh0PjxyZWNvcmQ+PHJlYy1udW1iZXI+MzUyPC9yZWMt
bnVtYmVyPjxmb3JlaWduLWtleXM+PGtleSBhcHA9IkVOIiBkYi1pZD0iYXdwdno5NTBiOXZlMDRl
enJlNXhmMndsc3hmdnJyOXpkeHJhIiB0aW1lc3RhbXA9IjE3NTIxNzg5NTQiPjM1Mjwva2V5Pjwv
Zm9yZWlnbi1rZXlzPjxyZWYtdHlwZSBuYW1lPSJKb3VybmFsIEFydGljbGUiPjE3PC9yZWYtdHlw
ZT48Y29udHJpYnV0b3JzPjxhdXRob3JzPjxhdXRob3I+V2hpdGUsIEwuIEYuPC9hdXRob3I+PGF1
dGhvcj7EjGVybm9rLCBBLjwvYXV0aG9yPjxhdXRob3I+RGFybGluZywgSi4gUi48L2F1dGhvcj48
YXV0aG9yPldoaXRlaG91c2UsIE0uIEouPC9hdXRob3I+PGF1dGhvcj5Kb3ksIEsuIEguPC9hdXRo
b3I+PGF1dGhvcj5DYXlyb24sIEMuPC9hdXRob3I+PGF1dGhvcj5EdW5sb3AsIEouPC9hdXRob3I+
PGF1dGhvcj5UYWl0LCBLLiBULjwvYXV0aG9yPjxhdXRob3I+QW5hbmQsIE0uPC9hdXRob3I+PC9h
dXRob3JzPjwvY29udHJpYnV0b3JzPjx0aXRsZXM+PHRpdGxlPkV2aWRlbmNlIG9mIGV4dGVuc2l2
ZSBsdW5hciBjcnVzdCBmb3JtYXRpb24gaW4gaW1wYWN0IG1lbHQgc2hlZXRzIDQsMzMwIE15ciBh
Z288L3RpdGxlPjxzZWNvbmRhcnktdGl0bGU+TmF0dXJlIEFzdHJvbm9teTwvc2Vjb25kYXJ5LXRp
dGxlPjwvdGl0bGVzPjxwZXJpb2RpY2FsPjxmdWxsLXRpdGxlPk5hdHVyZSBBc3Ryb25vbXk8L2Z1
bGwtdGl0bGU+PC9wZXJpb2RpY2FsPjxwYWdlcz45NzQtOTc4PC9wYWdlcz48dm9sdW1lPjQ8L3Zv
bHVtZT48bnVtYmVyPjEwPC9udW1iZXI+PGRhdGVzPjx5ZWFyPjIwMjA8L3llYXI+PHB1Yi1kYXRl
cz48ZGF0ZT4yMDIwLzEwLzAxPC9kYXRlPjwvcHViLWRhdGVzPjwvZGF0ZXM+PGlzYm4+MjM5Ny0z
MzY2PC9pc2JuPjx1cmxzPjxyZWxhdGVkLXVybHM+PHVybD5odHRwczovL2RvaS5vcmcvMTAuMTAz
OC9zNDE1NTAtMDIwLTEwOTItNTwvdXJsPjwvcmVsYXRlZC11cmxzPjwvdXJscz48ZWxlY3Ryb25p
Yy1yZXNvdXJjZS1udW0+MTAuMTAzOC9zNDE1NTAtMDIwLTEwOTItNTwvZWxlY3Ryb25pYy1yZXNv
dXJjZS1udW0+PC9yZWNvcmQ+PC9DaXRlPjxDaXRlPjxBdXRob3I+U2xhZ3RlcjwvQXV0aG9yPjxZ
ZWFyPjIwMjU8L1llYXI+PFJlY051bT4zNTM8L1JlY051bT48cmVjb3JkPjxyZWMtbnVtYmVyPjM1
MzwvcmVjLW51bWJlcj48Zm9yZWlnbi1rZXlzPjxrZXkgYXBwPSJFTiIgZGItaWQ9ImF3cHZ6OTUw
Yjl2ZTA0ZXpyZTV4ZjJ3bHN4ZnZycjl6ZHhyYSIgdGltZXN0YW1wPSIxNzUyMTc4OTU3Ij4zNTM8
L2tleT48L2ZvcmVpZ24ta2V5cz48cmVmLXR5cGUgbmFtZT0iSm91cm5hbCBBcnRpY2xlIj4xNzwv
cmVmLXR5cGU+PGNvbnRyaWJ1dG9ycz48YXV0aG9ycz48YXV0aG9yPlNsYWd0ZXIsIEEuPC9hdXRo
b3I+PGF1dGhvcj5TY2h1aCwgQy4gQS48L2F1dGhvcj48L2F1dGhvcnM+PC9jb250cmlidXRvcnM+
PHRpdGxlcz48dGl0bGU+Q3J5c3RhbGxvZ3JhcGhpYyBjb3JyZXNwb25kZW5jZXMgYW5kIHZhcmlh
bnQgc2VsZWN0aW9uIGluIHppcmNvbmlhLWJhc2VkIHNoYXBlIG1lbW9yeSBjZXJhbWljczogSW5z
aWdodHMgZnJvbSBFQlNEIG1hcHBpbmc8L3RpdGxlPjxzZWNvbmRhcnktdGl0bGU+QWN0YSBNYXRl
cmlhbGlhPC9zZWNvbmRhcnktdGl0bGU+PC90aXRsZXM+PHBlcmlvZGljYWw+PGZ1bGwtdGl0bGU+
QWN0YSBNYXRlcmlhbGlhPC9mdWxsLXRpdGxlPjwvcGVyaW9kaWNhbD48cGFnZXM+MTIxMjg2PC9w
YWdlcz48dm9sdW1lPjI5Njwvdm9sdW1lPjxrZXl3b3Jkcz48a2V5d29yZD5TaGFwZSBtZW1vcnk8
L2tleXdvcmQ+PGtleXdvcmQ+Q2VyYW1pY3M8L2tleXdvcmQ+PGtleXdvcmQ+RWxlY3Ryb24gYmFj
a3NjYXR0ZXIgZGlmZnJhY3Rpb248L2tleXdvcmQ+PGtleXdvcmQ+UGhhc2UgdHJhbnNmb3JtYXRp
b248L2tleXdvcmQ+PGtleXdvcmQ+U3RyYWluIGFjY29tbW9kYXRpb248L2tleXdvcmQ+PC9rZXl3
b3Jkcz48ZGF0ZXM+PHllYXI+MjAyNTwveWVhcj48cHViLWRhdGVzPjxkYXRlPjIwMjUvMDkvMDEv
PC9kYXRlPjwvcHViLWRhdGVzPjwvZGF0ZXM+PGlzYm4+MTM1OS02NDU0PC9pc2JuPjx1cmxzPjxy
ZWxhdGVkLXVybHM+PHVybD5odHRwczovL3d3dy5zY2llbmNlZGlyZWN0LmNvbS9zY2llbmNlL2Fy
dGljbGUvcGlpL1MxMzU5NjQ1NDI1MDA1NzM3PC91cmw+PC9yZWxhdGVkLXVybHM+PC91cmxzPjxl
bGVjdHJvbmljLXJlc291cmNlLW51bT5odHRwczovL2RvaS5vcmcvMTAuMTAxNi9qLmFjdGFtYXQu
MjAyNS4xMjEyODY8L2VsZWN0cm9uaWMtcmVzb3VyY2UtbnVtPjwvcmVjb3JkPjwvQ2l0ZT48L0Vu
ZE5vdGU+AG==
</w:fldData>
        </w:fldChar>
      </w:r>
      <w:r w:rsidR="009F225D">
        <w:rPr>
          <w:rFonts w:ascii="Times New Roman" w:eastAsia="宋体" w:hAnsi="Times New Roman" w:cs="Times New Roman"/>
          <w:color w:val="EE0000"/>
          <w:sz w:val="24"/>
          <w:szCs w:val="24"/>
        </w:rPr>
        <w:instrText xml:space="preserve"> ADDIN EN.CITE </w:instrText>
      </w:r>
      <w:r w:rsidR="009F225D">
        <w:rPr>
          <w:rFonts w:ascii="Times New Roman" w:eastAsia="宋体" w:hAnsi="Times New Roman" w:cs="Times New Roman"/>
          <w:color w:val="EE0000"/>
          <w:sz w:val="24"/>
          <w:szCs w:val="24"/>
        </w:rPr>
        <w:fldChar w:fldCharType="begin">
          <w:fldData xml:space="preserve">PEVuZE5vdGU+PENpdGU+PEF1dGhvcj5XaGl0ZTwvQXV0aG9yPjxZZWFyPjIwMjA8L1llYXI+PFJl
Y051bT4zNTI8L1JlY051bT48RGlzcGxheVRleHQ+PHN0eWxlIGZhY2U9InN1cGVyc2NyaXB0Ij4x
MjksMTMyPC9zdHlsZT48L0Rpc3BsYXlUZXh0PjxyZWNvcmQ+PHJlYy1udW1iZXI+MzUyPC9yZWMt
bnVtYmVyPjxmb3JlaWduLWtleXM+PGtleSBhcHA9IkVOIiBkYi1pZD0iYXdwdno5NTBiOXZlMDRl
enJlNXhmMndsc3hmdnJyOXpkeHJhIiB0aW1lc3RhbXA9IjE3NTIxNzg5NTQiPjM1Mjwva2V5Pjwv
Zm9yZWlnbi1rZXlzPjxyZWYtdHlwZSBuYW1lPSJKb3VybmFsIEFydGljbGUiPjE3PC9yZWYtdHlw
ZT48Y29udHJpYnV0b3JzPjxhdXRob3JzPjxhdXRob3I+V2hpdGUsIEwuIEYuPC9hdXRob3I+PGF1
dGhvcj7EjGVybm9rLCBBLjwvYXV0aG9yPjxhdXRob3I+RGFybGluZywgSi4gUi48L2F1dGhvcj48
YXV0aG9yPldoaXRlaG91c2UsIE0uIEouPC9hdXRob3I+PGF1dGhvcj5Kb3ksIEsuIEguPC9hdXRo
b3I+PGF1dGhvcj5DYXlyb24sIEMuPC9hdXRob3I+PGF1dGhvcj5EdW5sb3AsIEouPC9hdXRob3I+
PGF1dGhvcj5UYWl0LCBLLiBULjwvYXV0aG9yPjxhdXRob3I+QW5hbmQsIE0uPC9hdXRob3I+PC9h
dXRob3JzPjwvY29udHJpYnV0b3JzPjx0aXRsZXM+PHRpdGxlPkV2aWRlbmNlIG9mIGV4dGVuc2l2
ZSBsdW5hciBjcnVzdCBmb3JtYXRpb24gaW4gaW1wYWN0IG1lbHQgc2hlZXRzIDQsMzMwIE15ciBh
Z288L3RpdGxlPjxzZWNvbmRhcnktdGl0bGU+TmF0dXJlIEFzdHJvbm9teTwvc2Vjb25kYXJ5LXRp
dGxlPjwvdGl0bGVzPjxwZXJpb2RpY2FsPjxmdWxsLXRpdGxlPk5hdHVyZSBBc3Ryb25vbXk8L2Z1
bGwtdGl0bGU+PC9wZXJpb2RpY2FsPjxwYWdlcz45NzQtOTc4PC9wYWdlcz48dm9sdW1lPjQ8L3Zv
bHVtZT48bnVtYmVyPjEwPC9udW1iZXI+PGRhdGVzPjx5ZWFyPjIwMjA8L3llYXI+PHB1Yi1kYXRl
cz48ZGF0ZT4yMDIwLzEwLzAxPC9kYXRlPjwvcHViLWRhdGVzPjwvZGF0ZXM+PGlzYm4+MjM5Ny0z
MzY2PC9pc2JuPjx1cmxzPjxyZWxhdGVkLXVybHM+PHVybD5odHRwczovL2RvaS5vcmcvMTAuMTAz
OC9zNDE1NTAtMDIwLTEwOTItNTwvdXJsPjwvcmVsYXRlZC11cmxzPjwvdXJscz48ZWxlY3Ryb25p
Yy1yZXNvdXJjZS1udW0+MTAuMTAzOC9zNDE1NTAtMDIwLTEwOTItNTwvZWxlY3Ryb25pYy1yZXNv
dXJjZS1udW0+PC9yZWNvcmQ+PC9DaXRlPjxDaXRlPjxBdXRob3I+U2xhZ3RlcjwvQXV0aG9yPjxZ
ZWFyPjIwMjU8L1llYXI+PFJlY051bT4zNTM8L1JlY051bT48cmVjb3JkPjxyZWMtbnVtYmVyPjM1
MzwvcmVjLW51bWJlcj48Zm9yZWlnbi1rZXlzPjxrZXkgYXBwPSJFTiIgZGItaWQ9ImF3cHZ6OTUw
Yjl2ZTA0ZXpyZTV4ZjJ3bHN4ZnZycjl6ZHhyYSIgdGltZXN0YW1wPSIxNzUyMTc4OTU3Ij4zNTM8
L2tleT48L2ZvcmVpZ24ta2V5cz48cmVmLXR5cGUgbmFtZT0iSm91cm5hbCBBcnRpY2xlIj4xNzwv
cmVmLXR5cGU+PGNvbnRyaWJ1dG9ycz48YXV0aG9ycz48YXV0aG9yPlNsYWd0ZXIsIEEuPC9hdXRo
b3I+PGF1dGhvcj5TY2h1aCwgQy4gQS48L2F1dGhvcj48L2F1dGhvcnM+PC9jb250cmlidXRvcnM+
PHRpdGxlcz48dGl0bGU+Q3J5c3RhbGxvZ3JhcGhpYyBjb3JyZXNwb25kZW5jZXMgYW5kIHZhcmlh
bnQgc2VsZWN0aW9uIGluIHppcmNvbmlhLWJhc2VkIHNoYXBlIG1lbW9yeSBjZXJhbWljczogSW5z
aWdodHMgZnJvbSBFQlNEIG1hcHBpbmc8L3RpdGxlPjxzZWNvbmRhcnktdGl0bGU+QWN0YSBNYXRl
cmlhbGlhPC9zZWNvbmRhcnktdGl0bGU+PC90aXRsZXM+PHBlcmlvZGljYWw+PGZ1bGwtdGl0bGU+
QWN0YSBNYXRlcmlhbGlhPC9mdWxsLXRpdGxlPjwvcGVyaW9kaWNhbD48cGFnZXM+MTIxMjg2PC9w
YWdlcz48dm9sdW1lPjI5Njwvdm9sdW1lPjxrZXl3b3Jkcz48a2V5d29yZD5TaGFwZSBtZW1vcnk8
L2tleXdvcmQ+PGtleXdvcmQ+Q2VyYW1pY3M8L2tleXdvcmQ+PGtleXdvcmQ+RWxlY3Ryb24gYmFj
a3NjYXR0ZXIgZGlmZnJhY3Rpb248L2tleXdvcmQ+PGtleXdvcmQ+UGhhc2UgdHJhbnNmb3JtYXRp
b248L2tleXdvcmQ+PGtleXdvcmQ+U3RyYWluIGFjY29tbW9kYXRpb248L2tleXdvcmQ+PC9rZXl3
b3Jkcz48ZGF0ZXM+PHllYXI+MjAyNTwveWVhcj48cHViLWRhdGVzPjxkYXRlPjIwMjUvMDkvMDEv
PC9kYXRlPjwvcHViLWRhdGVzPjwvZGF0ZXM+PGlzYm4+MTM1OS02NDU0PC9pc2JuPjx1cmxzPjxy
ZWxhdGVkLXVybHM+PHVybD5odHRwczovL3d3dy5zY2llbmNlZGlyZWN0LmNvbS9zY2llbmNlL2Fy
dGljbGUvcGlpL1MxMzU5NjQ1NDI1MDA1NzM3PC91cmw+PC9yZWxhdGVkLXVybHM+PC91cmxzPjxl
bGVjdHJvbmljLXJlc291cmNlLW51bT5odHRwczovL2RvaS5vcmcvMTAuMTAxNi9qLmFjdGFtYXQu
MjAyNS4xMjEyODY8L2VsZWN0cm9uaWMtcmVzb3VyY2UtbnVtPjwvcmVjb3JkPjwvQ2l0ZT48L0Vu
ZE5vdGU+AG==
</w:fldData>
        </w:fldChar>
      </w:r>
      <w:r w:rsidR="009F225D">
        <w:rPr>
          <w:rFonts w:ascii="Times New Roman" w:eastAsia="宋体" w:hAnsi="Times New Roman" w:cs="Times New Roman"/>
          <w:color w:val="EE0000"/>
          <w:sz w:val="24"/>
          <w:szCs w:val="24"/>
        </w:rPr>
        <w:instrText xml:space="preserve"> ADDIN EN.CITE.DATA </w:instrText>
      </w:r>
      <w:r w:rsidR="009F225D">
        <w:rPr>
          <w:rFonts w:ascii="Times New Roman" w:eastAsia="宋体" w:hAnsi="Times New Roman" w:cs="Times New Roman"/>
          <w:color w:val="EE0000"/>
          <w:sz w:val="24"/>
          <w:szCs w:val="24"/>
        </w:rPr>
      </w:r>
      <w:r w:rsidR="009F225D">
        <w:rPr>
          <w:rFonts w:ascii="Times New Roman" w:eastAsia="宋体" w:hAnsi="Times New Roman" w:cs="Times New Roman"/>
          <w:color w:val="EE0000"/>
          <w:sz w:val="24"/>
          <w:szCs w:val="24"/>
        </w:rPr>
        <w:fldChar w:fldCharType="end"/>
      </w:r>
      <w:r w:rsidRPr="00814267">
        <w:rPr>
          <w:rFonts w:ascii="Times New Roman" w:eastAsia="宋体" w:hAnsi="Times New Roman" w:cs="Times New Roman"/>
          <w:color w:val="EE0000"/>
          <w:sz w:val="24"/>
          <w:szCs w:val="24"/>
        </w:rPr>
      </w:r>
      <w:r w:rsidRPr="00814267">
        <w:rPr>
          <w:rFonts w:ascii="Times New Roman" w:eastAsia="宋体" w:hAnsi="Times New Roman" w:cs="Times New Roman"/>
          <w:color w:val="EE0000"/>
          <w:sz w:val="24"/>
          <w:szCs w:val="24"/>
        </w:rPr>
        <w:fldChar w:fldCharType="separate"/>
      </w:r>
      <w:r w:rsidR="009F225D" w:rsidRPr="009F225D">
        <w:rPr>
          <w:rFonts w:ascii="Times New Roman" w:eastAsia="宋体" w:hAnsi="Times New Roman" w:cs="Times New Roman"/>
          <w:noProof/>
          <w:color w:val="EE0000"/>
          <w:sz w:val="24"/>
          <w:szCs w:val="24"/>
          <w:vertAlign w:val="superscript"/>
        </w:rPr>
        <w:t>129,132</w:t>
      </w:r>
      <w:r w:rsidRPr="00814267">
        <w:rPr>
          <w:rFonts w:ascii="Times New Roman" w:eastAsia="宋体" w:hAnsi="Times New Roman" w:cs="Times New Roman"/>
          <w:color w:val="EE0000"/>
          <w:sz w:val="24"/>
          <w:szCs w:val="24"/>
        </w:rPr>
        <w:fldChar w:fldCharType="end"/>
      </w:r>
      <w:r>
        <w:rPr>
          <w:rFonts w:ascii="Times New Roman" w:eastAsia="宋体" w:hAnsi="Times New Roman" w:cs="Times New Roman" w:hint="eastAsia"/>
          <w:color w:val="000000" w:themeColor="text1"/>
          <w:sz w:val="24"/>
          <w:szCs w:val="24"/>
        </w:rPr>
        <w:t xml:space="preserve">. </w:t>
      </w:r>
      <w:r>
        <w:rPr>
          <w:rFonts w:ascii="Times New Roman" w:eastAsia="宋体" w:hAnsi="Times New Roman" w:cs="Times New Roman" w:hint="eastAsia"/>
          <w:sz w:val="24"/>
          <w:szCs w:val="24"/>
        </w:rPr>
        <w:t>This not only proved the reliability of the EBSD data at such confined scales, but also demonstrated that the monoclinic variants adopted multiple correspondences and orientation relationships (ORs) with the parent tetragonal grains, because 120</w:t>
      </w:r>
      <w:r w:rsidRPr="00893329">
        <w:rPr>
          <w:rFonts w:ascii="Times New Roman" w:eastAsia="宋体" w:hAnsi="Times New Roman" w:cs="Times New Roman"/>
          <w:sz w:val="24"/>
          <w:szCs w:val="24"/>
        </w:rPr>
        <w:t>°</w:t>
      </w:r>
      <w:r>
        <w:rPr>
          <w:rFonts w:ascii="Times New Roman" w:eastAsia="宋体" w:hAnsi="Times New Roman" w:cs="Times New Roman" w:hint="eastAsia"/>
          <w:sz w:val="24"/>
          <w:szCs w:val="24"/>
        </w:rPr>
        <w:t xml:space="preserve"> only occurs between variants with different correspondences</w:t>
      </w:r>
      <w:r w:rsidRPr="00CF6861">
        <w:rPr>
          <w:rFonts w:ascii="Times New Roman" w:eastAsia="宋体" w:hAnsi="Times New Roman" w:cs="Times New Roman"/>
          <w:color w:val="EE0000"/>
          <w:sz w:val="24"/>
          <w:szCs w:val="24"/>
        </w:rPr>
        <w:fldChar w:fldCharType="begin"/>
      </w:r>
      <w:r w:rsidR="009F225D">
        <w:rPr>
          <w:rFonts w:ascii="Times New Roman" w:eastAsia="宋体" w:hAnsi="Times New Roman" w:cs="Times New Roman"/>
          <w:color w:val="EE0000"/>
          <w:sz w:val="24"/>
          <w:szCs w:val="24"/>
        </w:rPr>
        <w:instrText xml:space="preserve"> ADDIN EN.CITE &lt;EndNote&gt;&lt;Cite&gt;&lt;Author&gt;Slagter&lt;/Author&gt;&lt;Year&gt;2025&lt;/Year&gt;&lt;RecNum&gt;353&lt;/RecNum&gt;&lt;DisplayText&gt;&lt;style face="superscript"&gt;129&lt;/style&gt;&lt;/DisplayText&gt;&lt;record&gt;&lt;rec-number&gt;353&lt;/rec-number&gt;&lt;foreign-keys&gt;&lt;key app="EN" db-id="awpvz950b9ve04ezre5xf2wlsxfvrr9zdxra" timestamp="1752178957"&gt;353&lt;/key&gt;&lt;/foreign-keys&gt;&lt;ref-type name="Journal Article"&gt;17&lt;/ref-type&gt;&lt;contributors&gt;&lt;authors&gt;&lt;author&gt;Slagter, A.&lt;/author&gt;&lt;author&gt;Schuh, C. A.&lt;/author&gt;&lt;/authors&gt;&lt;/contributors&gt;&lt;titles&gt;&lt;title&gt;Crystallographic correspondences and variant selection in zirconia-based shape memory ceramics: Insights from EBSD mapping&lt;/title&gt;&lt;secondary-title&gt;Acta Materialia&lt;/secondary-title&gt;&lt;/titles&gt;&lt;periodical&gt;&lt;full-title&gt;Acta Materialia&lt;/full-title&gt;&lt;/periodical&gt;&lt;pages&gt;121286&lt;/pages&gt;&lt;volume&gt;296&lt;/volume&gt;&lt;keywords&gt;&lt;keyword&gt;Shape memory&lt;/keyword&gt;&lt;keyword&gt;Ceramics&lt;/keyword&gt;&lt;keyword&gt;Electron backscatter diffraction&lt;/keyword&gt;&lt;keyword&gt;Phase transformation&lt;/keyword&gt;&lt;keyword&gt;Strain accommodation&lt;/keyword&gt;&lt;/keywords&gt;&lt;dates&gt;&lt;year&gt;2025&lt;/year&gt;&lt;pub-dates&gt;&lt;date&gt;2025/09/01/&lt;/date&gt;&lt;/pub-dates&gt;&lt;/dates&gt;&lt;isbn&gt;1359-6454&lt;/isbn&gt;&lt;urls&gt;&lt;related-urls&gt;&lt;url&gt;https://www.sciencedirect.com/science/article/pii/S1359645425005737&lt;/url&gt;&lt;/related-urls&gt;&lt;/urls&gt;&lt;electronic-resource-num&gt;https://doi.org/10.1016/j.actamat.2025.121286&lt;/electronic-resource-num&gt;&lt;/record&gt;&lt;/Cite&gt;&lt;/EndNote&gt;</w:instrText>
      </w:r>
      <w:r w:rsidRPr="00CF6861">
        <w:rPr>
          <w:rFonts w:ascii="Times New Roman" w:eastAsia="宋体" w:hAnsi="Times New Roman" w:cs="Times New Roman"/>
          <w:color w:val="EE0000"/>
          <w:sz w:val="24"/>
          <w:szCs w:val="24"/>
        </w:rPr>
        <w:fldChar w:fldCharType="separate"/>
      </w:r>
      <w:r w:rsidR="009F225D" w:rsidRPr="009F225D">
        <w:rPr>
          <w:rFonts w:ascii="Times New Roman" w:eastAsia="宋体" w:hAnsi="Times New Roman" w:cs="Times New Roman"/>
          <w:noProof/>
          <w:color w:val="EE0000"/>
          <w:sz w:val="24"/>
          <w:szCs w:val="24"/>
          <w:vertAlign w:val="superscript"/>
        </w:rPr>
        <w:t>129</w:t>
      </w:r>
      <w:r w:rsidRPr="00CF6861">
        <w:rPr>
          <w:rFonts w:ascii="Times New Roman" w:eastAsia="宋体" w:hAnsi="Times New Roman" w:cs="Times New Roman"/>
          <w:color w:val="EE0000"/>
          <w:sz w:val="24"/>
          <w:szCs w:val="24"/>
        </w:rPr>
        <w:fldChar w:fldCharType="end"/>
      </w:r>
      <w:r>
        <w:rPr>
          <w:rFonts w:ascii="Times New Roman" w:eastAsia="宋体" w:hAnsi="Times New Roman" w:cs="Times New Roman" w:hint="eastAsia"/>
          <w:sz w:val="24"/>
          <w:szCs w:val="24"/>
        </w:rPr>
        <w:t>, and 80</w:t>
      </w:r>
      <w:r w:rsidRPr="00631452">
        <w:rPr>
          <w:rFonts w:ascii="Times New Roman" w:eastAsia="宋体" w:hAnsi="Times New Roman" w:cs="Times New Roman"/>
          <w:sz w:val="24"/>
          <w:szCs w:val="24"/>
        </w:rPr>
        <w:t>°</w:t>
      </w:r>
      <w:r>
        <w:rPr>
          <w:rFonts w:ascii="Times New Roman" w:eastAsia="宋体" w:hAnsi="Times New Roman" w:cs="Times New Roman" w:hint="eastAsia"/>
          <w:sz w:val="24"/>
          <w:szCs w:val="24"/>
        </w:rPr>
        <w:t>, 115</w:t>
      </w:r>
      <w:r w:rsidRPr="00893329">
        <w:rPr>
          <w:rFonts w:ascii="Times New Roman" w:eastAsia="宋体" w:hAnsi="Times New Roman" w:cs="Times New Roman"/>
          <w:sz w:val="24"/>
          <w:szCs w:val="24"/>
        </w:rPr>
        <w:t>°</w:t>
      </w:r>
      <w:r>
        <w:rPr>
          <w:rFonts w:ascii="Times New Roman" w:eastAsia="宋体" w:hAnsi="Times New Roman" w:cs="Times New Roman" w:hint="eastAsia"/>
          <w:sz w:val="24"/>
          <w:szCs w:val="24"/>
        </w:rPr>
        <w:t xml:space="preserve"> only between different ORs</w:t>
      </w:r>
      <w:r w:rsidRPr="00CF6861">
        <w:rPr>
          <w:rFonts w:ascii="Times New Roman" w:eastAsia="宋体" w:hAnsi="Times New Roman" w:cs="Times New Roman"/>
          <w:color w:val="EE0000"/>
          <w:sz w:val="24"/>
          <w:szCs w:val="24"/>
        </w:rPr>
        <w:fldChar w:fldCharType="begin"/>
      </w:r>
      <w:r w:rsidR="009F225D">
        <w:rPr>
          <w:rFonts w:ascii="Times New Roman" w:eastAsia="宋体" w:hAnsi="Times New Roman" w:cs="Times New Roman"/>
          <w:color w:val="EE0000"/>
          <w:sz w:val="24"/>
          <w:szCs w:val="24"/>
        </w:rPr>
        <w:instrText xml:space="preserve"> ADDIN EN.CITE &lt;EndNote&gt;&lt;Cite&gt;&lt;Author&gt;White&lt;/Author&gt;&lt;Year&gt;2020&lt;/Year&gt;&lt;RecNum&gt;352&lt;/RecNum&gt;&lt;DisplayText&gt;&lt;style face="superscript"&gt;132&lt;/style&gt;&lt;/DisplayText&gt;&lt;record&gt;&lt;rec-number&gt;352&lt;/rec-number&gt;&lt;foreign-keys&gt;&lt;key app="EN" db-id="awpvz950b9ve04ezre5xf2wlsxfvrr9zdxra" timestamp="1752178954"&gt;352&lt;/key&gt;&lt;/foreign-keys&gt;&lt;ref-type name="Journal Article"&gt;17&lt;/ref-type&gt;&lt;contributors&gt;&lt;authors&gt;&lt;author&gt;White, L. F.&lt;/author&gt;&lt;author&gt;Černok, A.&lt;/author&gt;&lt;author&gt;Darling, J. R.&lt;/author&gt;&lt;author&gt;Whitehouse, M. J.&lt;/author&gt;&lt;author&gt;Joy, K. H.&lt;/author&gt;&lt;author&gt;Cayron, C.&lt;/author&gt;&lt;author&gt;Dunlop, J.&lt;/author&gt;&lt;author&gt;Tait, K. T.&lt;/author&gt;&lt;author&gt;Anand, M.&lt;/author&gt;&lt;/authors&gt;&lt;/contributors&gt;&lt;titles&gt;&lt;title&gt;Evidence of extensive lunar crust formation in impact melt sheets 4,330 Myr ago&lt;/title&gt;&lt;secondary-title&gt;Nature Astronomy&lt;/secondary-title&gt;&lt;/titles&gt;&lt;periodical&gt;&lt;full-title&gt;Nature Astronomy&lt;/full-title&gt;&lt;/periodical&gt;&lt;pages&gt;974-978&lt;/pages&gt;&lt;volume&gt;4&lt;/volume&gt;&lt;number&gt;10&lt;/number&gt;&lt;dates&gt;&lt;year&gt;2020&lt;/year&gt;&lt;pub-dates&gt;&lt;date&gt;2020/10/01&lt;/date&gt;&lt;/pub-dates&gt;&lt;/dates&gt;&lt;isbn&gt;2397-3366&lt;/isbn&gt;&lt;urls&gt;&lt;related-urls&gt;&lt;url&gt;https://doi.org/10.1038/s41550-020-1092-5&lt;/url&gt;&lt;/related-urls&gt;&lt;/urls&gt;&lt;electronic-resource-num&gt;10.1038/s41550-020-1092-5&lt;/electronic-resource-num&gt;&lt;/record&gt;&lt;/Cite&gt;&lt;/EndNote&gt;</w:instrText>
      </w:r>
      <w:r w:rsidRPr="00CF6861">
        <w:rPr>
          <w:rFonts w:ascii="Times New Roman" w:eastAsia="宋体" w:hAnsi="Times New Roman" w:cs="Times New Roman"/>
          <w:color w:val="EE0000"/>
          <w:sz w:val="24"/>
          <w:szCs w:val="24"/>
        </w:rPr>
        <w:fldChar w:fldCharType="separate"/>
      </w:r>
      <w:r w:rsidR="009F225D" w:rsidRPr="009F225D">
        <w:rPr>
          <w:rFonts w:ascii="Times New Roman" w:eastAsia="宋体" w:hAnsi="Times New Roman" w:cs="Times New Roman"/>
          <w:noProof/>
          <w:color w:val="EE0000"/>
          <w:sz w:val="24"/>
          <w:szCs w:val="24"/>
          <w:vertAlign w:val="superscript"/>
        </w:rPr>
        <w:t>132</w:t>
      </w:r>
      <w:r w:rsidRPr="00CF6861">
        <w:rPr>
          <w:rFonts w:ascii="Times New Roman" w:eastAsia="宋体" w:hAnsi="Times New Roman" w:cs="Times New Roman"/>
          <w:color w:val="EE0000"/>
          <w:sz w:val="24"/>
          <w:szCs w:val="24"/>
        </w:rPr>
        <w:fldChar w:fldCharType="end"/>
      </w:r>
      <w:r>
        <w:rPr>
          <w:rFonts w:ascii="Times New Roman" w:eastAsia="宋体" w:hAnsi="Times New Roman" w:cs="Times New Roman" w:hint="eastAsia"/>
          <w:sz w:val="24"/>
          <w:szCs w:val="24"/>
        </w:rPr>
        <w:t xml:space="preserve">. Due </w:t>
      </w:r>
      <w:r>
        <w:rPr>
          <w:rFonts w:ascii="Times New Roman" w:eastAsia="宋体" w:hAnsi="Times New Roman" w:cs="Times New Roman"/>
          <w:sz w:val="24"/>
          <w:szCs w:val="24"/>
        </w:rPr>
        <w:t>to</w:t>
      </w:r>
      <w:r>
        <w:rPr>
          <w:rFonts w:ascii="Times New Roman" w:eastAsia="宋体" w:hAnsi="Times New Roman" w:cs="Times New Roman" w:hint="eastAsia"/>
          <w:sz w:val="24"/>
          <w:szCs w:val="24"/>
        </w:rPr>
        <w:t xml:space="preserve"> </w:t>
      </w:r>
      <w:r w:rsidRPr="00FF2694">
        <w:rPr>
          <w:rFonts w:ascii="Times New Roman" w:eastAsia="宋体" w:hAnsi="Times New Roman" w:cs="Times New Roman"/>
          <w:i/>
          <w:iCs/>
          <w:sz w:val="24"/>
          <w:szCs w:val="24"/>
        </w:rPr>
        <w:t>β</w:t>
      </w:r>
      <w:r w:rsidRPr="00FF2694">
        <w:rPr>
          <w:rFonts w:ascii="Times New Roman" w:eastAsia="宋体" w:hAnsi="Times New Roman" w:cs="Times New Roman" w:hint="eastAsia"/>
          <w:sz w:val="24"/>
          <w:szCs w:val="24"/>
          <w:vertAlign w:val="subscript"/>
        </w:rPr>
        <w:t>m</w:t>
      </w:r>
      <w:r>
        <w:rPr>
          <w:rFonts w:ascii="Times New Roman" w:eastAsia="宋体" w:hAnsi="Times New Roman" w:cs="Times New Roman" w:hint="eastAsia"/>
          <w:sz w:val="24"/>
          <w:szCs w:val="24"/>
        </w:rPr>
        <w:t xml:space="preserve"> </w:t>
      </w:r>
      <w:r>
        <w:rPr>
          <w:rFonts w:ascii="Times New Roman" w:eastAsia="宋体" w:hAnsi="Times New Roman" w:cs="Times New Roman"/>
          <w:sz w:val="24"/>
          <w:szCs w:val="24"/>
        </w:rPr>
        <w:t>≠</w:t>
      </w:r>
      <w:r>
        <w:rPr>
          <w:rFonts w:ascii="Times New Roman" w:eastAsia="宋体" w:hAnsi="Times New Roman" w:cs="Times New Roman" w:hint="eastAsia"/>
          <w:sz w:val="24"/>
          <w:szCs w:val="24"/>
        </w:rPr>
        <w:t xml:space="preserve"> 90</w:t>
      </w:r>
      <w:r w:rsidRPr="00893329">
        <w:rPr>
          <w:rFonts w:ascii="Times New Roman" w:eastAsia="宋体" w:hAnsi="Times New Roman" w:cs="Times New Roman"/>
          <w:sz w:val="24"/>
          <w:szCs w:val="24"/>
        </w:rPr>
        <w:t>°</w:t>
      </w:r>
      <w:r>
        <w:rPr>
          <w:rFonts w:ascii="Times New Roman" w:eastAsia="宋体" w:hAnsi="Times New Roman" w:cs="Times New Roman" w:hint="eastAsia"/>
          <w:sz w:val="24"/>
          <w:szCs w:val="24"/>
        </w:rPr>
        <w:t xml:space="preserve"> and the impossibility </w:t>
      </w:r>
      <w:r w:rsidRPr="00D4487F">
        <w:rPr>
          <w:rFonts w:ascii="Times New Roman" w:eastAsia="宋体" w:hAnsi="Times New Roman" w:cs="Times New Roman"/>
          <w:sz w:val="24"/>
          <w:szCs w:val="24"/>
        </w:rPr>
        <w:t>to</w:t>
      </w:r>
      <w:r>
        <w:rPr>
          <w:rFonts w:ascii="Times New Roman" w:eastAsia="宋体" w:hAnsi="Times New Roman" w:cs="Times New Roman" w:hint="eastAsia"/>
          <w:sz w:val="24"/>
          <w:szCs w:val="24"/>
        </w:rPr>
        <w:t xml:space="preserve"> </w:t>
      </w:r>
      <w:r w:rsidRPr="00D4487F">
        <w:rPr>
          <w:rFonts w:ascii="Times New Roman" w:eastAsia="宋体" w:hAnsi="Times New Roman" w:cs="Times New Roman"/>
          <w:sz w:val="24"/>
          <w:szCs w:val="24"/>
        </w:rPr>
        <w:t xml:space="preserve">simultaneously align all </w:t>
      </w:r>
      <w:r>
        <w:rPr>
          <w:rFonts w:ascii="Times New Roman" w:eastAsia="宋体" w:hAnsi="Times New Roman" w:cs="Times New Roman" w:hint="eastAsia"/>
          <w:sz w:val="24"/>
          <w:szCs w:val="24"/>
        </w:rPr>
        <w:t xml:space="preserve">three </w:t>
      </w:r>
      <w:r w:rsidRPr="00D4487F">
        <w:rPr>
          <w:rFonts w:ascii="Times New Roman" w:eastAsia="宋体" w:hAnsi="Times New Roman" w:cs="Times New Roman"/>
          <w:sz w:val="24"/>
          <w:szCs w:val="24"/>
        </w:rPr>
        <w:t>monoclinic axes with the tetragonal ones</w:t>
      </w:r>
      <w:r>
        <w:rPr>
          <w:rFonts w:ascii="Times New Roman" w:eastAsia="宋体" w:hAnsi="Times New Roman" w:cs="Times New Roman" w:hint="eastAsia"/>
          <w:sz w:val="24"/>
          <w:szCs w:val="24"/>
        </w:rPr>
        <w:t xml:space="preserve">, a </w:t>
      </w:r>
      <w:r w:rsidRPr="00D4487F">
        <w:rPr>
          <w:rFonts w:ascii="Times New Roman" w:eastAsia="宋体" w:hAnsi="Times New Roman" w:cs="Times New Roman"/>
          <w:sz w:val="24"/>
          <w:szCs w:val="24"/>
        </w:rPr>
        <w:t>(</w:t>
      </w:r>
      <w:r w:rsidRPr="00D43E9D">
        <w:rPr>
          <w:rFonts w:ascii="Times New Roman" w:eastAsia="宋体" w:hAnsi="Times New Roman" w:cs="Times New Roman"/>
          <w:i/>
          <w:iCs/>
          <w:sz w:val="24"/>
          <w:szCs w:val="24"/>
        </w:rPr>
        <w:t>β</w:t>
      </w:r>
      <w:r w:rsidRPr="00D43E9D">
        <w:rPr>
          <w:rFonts w:ascii="Times New Roman" w:eastAsia="宋体" w:hAnsi="Times New Roman" w:cs="Times New Roman" w:hint="eastAsia"/>
          <w:sz w:val="24"/>
          <w:szCs w:val="24"/>
          <w:vertAlign w:val="subscript"/>
        </w:rPr>
        <w:t>m</w:t>
      </w:r>
      <w:r w:rsidRPr="00377CF6">
        <w:rPr>
          <w:rFonts w:ascii="Times New Roman" w:eastAsia="宋体" w:hAnsi="Times New Roman" w:cs="Times New Roman" w:hint="eastAsia"/>
          <w:sz w:val="24"/>
          <w:szCs w:val="24"/>
        </w:rPr>
        <w:t xml:space="preserve"> </w:t>
      </w:r>
      <w:r>
        <w:rPr>
          <w:rFonts w:ascii="Times New Roman" w:eastAsia="宋体" w:hAnsi="Times New Roman" w:cs="Times New Roman"/>
          <w:sz w:val="24"/>
          <w:szCs w:val="24"/>
        </w:rPr>
        <w:t>−</w:t>
      </w:r>
      <w:r>
        <w:rPr>
          <w:rFonts w:ascii="Times New Roman" w:eastAsia="宋体" w:hAnsi="Times New Roman" w:cs="Times New Roman" w:hint="eastAsia"/>
          <w:sz w:val="24"/>
          <w:szCs w:val="24"/>
        </w:rPr>
        <w:t xml:space="preserve"> 9</w:t>
      </w:r>
      <w:r w:rsidRPr="00D4487F">
        <w:rPr>
          <w:rFonts w:ascii="Times New Roman" w:eastAsia="宋体" w:hAnsi="Times New Roman" w:cs="Times New Roman"/>
          <w:sz w:val="24"/>
          <w:szCs w:val="24"/>
        </w:rPr>
        <w:t>0)</w:t>
      </w:r>
      <w:r w:rsidRPr="00893329">
        <w:rPr>
          <w:rFonts w:ascii="Times New Roman" w:eastAsia="宋体" w:hAnsi="Times New Roman" w:cs="Times New Roman"/>
          <w:sz w:val="24"/>
          <w:szCs w:val="24"/>
        </w:rPr>
        <w:t>°</w:t>
      </w:r>
      <w:r w:rsidRPr="00D4487F">
        <w:rPr>
          <w:rFonts w:ascii="Times New Roman" w:eastAsia="宋体" w:hAnsi="Times New Roman" w:cs="Times New Roman"/>
          <w:sz w:val="24"/>
          <w:szCs w:val="24"/>
        </w:rPr>
        <w:t xml:space="preserve"> </w:t>
      </w:r>
      <w:r>
        <w:rPr>
          <w:rFonts w:ascii="Times New Roman" w:eastAsia="宋体" w:hAnsi="Times New Roman" w:cs="Times New Roman" w:hint="eastAsia"/>
          <w:sz w:val="24"/>
          <w:szCs w:val="24"/>
        </w:rPr>
        <w:t>(~10</w:t>
      </w:r>
      <w:r w:rsidRPr="00893329">
        <w:rPr>
          <w:rFonts w:ascii="Times New Roman" w:eastAsia="宋体" w:hAnsi="Times New Roman" w:cs="Times New Roman"/>
          <w:sz w:val="24"/>
          <w:szCs w:val="24"/>
        </w:rPr>
        <w:t>°</w:t>
      </w:r>
      <w:r>
        <w:rPr>
          <w:rFonts w:ascii="Times New Roman" w:eastAsia="宋体" w:hAnsi="Times New Roman" w:cs="Times New Roman" w:hint="eastAsia"/>
          <w:sz w:val="24"/>
          <w:szCs w:val="24"/>
        </w:rPr>
        <w:t>) distortion a</w:t>
      </w:r>
      <w:r w:rsidRPr="00D4487F">
        <w:rPr>
          <w:rFonts w:ascii="Times New Roman" w:eastAsia="宋体" w:hAnsi="Times New Roman" w:cs="Times New Roman"/>
          <w:sz w:val="24"/>
          <w:szCs w:val="24"/>
        </w:rPr>
        <w:t>ngle between either (100)</w:t>
      </w:r>
      <w:r w:rsidRPr="008B0B54">
        <w:rPr>
          <w:rFonts w:ascii="Times New Roman" w:eastAsia="宋体" w:hAnsi="Times New Roman" w:cs="Times New Roman"/>
          <w:sz w:val="24"/>
          <w:szCs w:val="24"/>
          <w:vertAlign w:val="subscript"/>
        </w:rPr>
        <w:t>m</w:t>
      </w:r>
      <w:r>
        <w:rPr>
          <w:rFonts w:ascii="Times New Roman" w:eastAsia="宋体" w:hAnsi="Times New Roman" w:cs="Times New Roman" w:hint="eastAsia"/>
          <w:sz w:val="24"/>
          <w:szCs w:val="24"/>
        </w:rPr>
        <w:t xml:space="preserve"> or </w:t>
      </w:r>
      <w:r w:rsidRPr="00D4487F">
        <w:rPr>
          <w:rFonts w:ascii="Times New Roman" w:eastAsia="宋体" w:hAnsi="Times New Roman" w:cs="Times New Roman"/>
          <w:sz w:val="24"/>
          <w:szCs w:val="24"/>
        </w:rPr>
        <w:t>(001)</w:t>
      </w:r>
      <w:r w:rsidRPr="008B0B54">
        <w:rPr>
          <w:rFonts w:ascii="Times New Roman" w:eastAsia="宋体" w:hAnsi="Times New Roman" w:cs="Times New Roman"/>
          <w:sz w:val="24"/>
          <w:szCs w:val="24"/>
          <w:vertAlign w:val="subscript"/>
        </w:rPr>
        <w:t>m</w:t>
      </w:r>
      <w:r w:rsidRPr="001A1F87">
        <w:rPr>
          <w:rFonts w:ascii="Times New Roman" w:eastAsia="宋体" w:hAnsi="Times New Roman" w:cs="Times New Roman" w:hint="eastAsia"/>
          <w:sz w:val="24"/>
          <w:szCs w:val="24"/>
        </w:rPr>
        <w:t xml:space="preserve"> </w:t>
      </w:r>
      <w:r w:rsidRPr="00D4487F">
        <w:rPr>
          <w:rFonts w:ascii="Times New Roman" w:eastAsia="宋体" w:hAnsi="Times New Roman" w:cs="Times New Roman"/>
          <w:sz w:val="24"/>
          <w:szCs w:val="24"/>
        </w:rPr>
        <w:t>and {100}</w:t>
      </w:r>
      <w:r w:rsidRPr="001A1F87">
        <w:rPr>
          <w:rFonts w:ascii="Times New Roman" w:eastAsia="宋体" w:hAnsi="Times New Roman" w:cs="Times New Roman"/>
          <w:sz w:val="24"/>
          <w:szCs w:val="24"/>
          <w:vertAlign w:val="subscript"/>
        </w:rPr>
        <w:t>t</w:t>
      </w:r>
      <w:r>
        <w:rPr>
          <w:rFonts w:ascii="Times New Roman" w:eastAsia="宋体" w:hAnsi="Times New Roman" w:cs="Times New Roman" w:hint="eastAsia"/>
          <w:sz w:val="24"/>
          <w:szCs w:val="24"/>
        </w:rPr>
        <w:t>/</w:t>
      </w:r>
      <w:r w:rsidRPr="00D4487F">
        <w:rPr>
          <w:rFonts w:ascii="Times New Roman" w:eastAsia="宋体" w:hAnsi="Times New Roman" w:cs="Times New Roman"/>
          <w:sz w:val="24"/>
          <w:szCs w:val="24"/>
        </w:rPr>
        <w:t>(001)</w:t>
      </w:r>
      <w:r w:rsidRPr="001A1F87">
        <w:rPr>
          <w:rFonts w:ascii="Times New Roman" w:eastAsia="宋体" w:hAnsi="Times New Roman" w:cs="Times New Roman"/>
          <w:sz w:val="24"/>
          <w:szCs w:val="24"/>
          <w:vertAlign w:val="subscript"/>
        </w:rPr>
        <w:t>t</w:t>
      </w:r>
      <w:r>
        <w:rPr>
          <w:rFonts w:ascii="Times New Roman" w:eastAsia="宋体" w:hAnsi="Times New Roman" w:cs="Times New Roman" w:hint="eastAsia"/>
          <w:sz w:val="24"/>
          <w:szCs w:val="24"/>
        </w:rPr>
        <w:t xml:space="preserve"> can occur depending on type-I or type-II OR, leading to all six ORs of A1, A2, B1, B2, C1 and C2, with a total of 24 variants</w:t>
      </w:r>
      <w:r w:rsidRPr="003756FE">
        <w:rPr>
          <w:rFonts w:ascii="Times New Roman" w:eastAsia="宋体" w:hAnsi="Times New Roman" w:cs="Times New Roman"/>
          <w:color w:val="EE0000"/>
          <w:sz w:val="24"/>
          <w:szCs w:val="24"/>
        </w:rPr>
        <w:fldChar w:fldCharType="begin">
          <w:fldData xml:space="preserve">PEVuZE5vdGU+PENpdGU+PEF1dGhvcj5LZWxseTwvQXV0aG9yPjxZZWFyPjIwMDI8L1llYXI+PFJl
Y051bT4xNzE8L1JlY051bT48RGlzcGxheVRleHQ+PHN0eWxlIGZhY2U9InN1cGVyc2NyaXB0Ij4x
MjgsMTI5PC9zdHlsZT48L0Rpc3BsYXlUZXh0PjxyZWNvcmQ+PHJlYy1udW1iZXI+MTcxPC9yZWMt
bnVtYmVyPjxmb3JlaWduLWtleXM+PGtleSBhcHA9IkVOIiBkYi1pZD0iYXdwdno5NTBiOXZlMDRl
enJlNXhmMndsc3hmdnJyOXpkeHJhIiB0aW1lc3RhbXA9IjE3NDMyMzQxOTIiPjE3MTwva2V5Pjwv
Zm9yZWlnbi1rZXlzPjxyZWYtdHlwZSBuYW1lPSJKb3VybmFsIEFydGljbGUiPjE3PC9yZWYtdHlw
ZT48Y29udHJpYnV0b3JzPjxhdXRob3JzPjxhdXRob3I+S2VsbHksIFBhdHJpY2sgTS48L2F1dGhv
cj48YXV0aG9yPkZyYW5jaXMgUm9zZSwgTC4gUi48L2F1dGhvcj48L2F1dGhvcnM+PC9jb250cmli
dXRvcnM+PHRpdGxlcz48dGl0bGU+VGhlIG1hcnRlbnNpdGljIHRyYW5zZm9ybWF0aW9uIGluIGNl
cmFtaWNzwqDigJQgaXRzIHJvbGUgaW4gdHJhbnNmb3JtYXRpb24gdG91Z2hlbmluZzwvdGl0bGU+
PHNlY29uZGFyeS10aXRsZT5Qcm9ncmVzcyBpbiBNYXRlcmlhbHMgU2NpZW5jZTwvc2Vjb25kYXJ5
LXRpdGxlPjwvdGl0bGVzPjxwZXJpb2RpY2FsPjxmdWxsLXRpdGxlPlByb2dyZXNzIGluIE1hdGVy
aWFscyBTY2llbmNlPC9mdWxsLXRpdGxlPjwvcGVyaW9kaWNhbD48cGFnZXM+NDYzLTU1NzwvcGFn
ZXM+PHZvbHVtZT40Nzwvdm9sdW1lPjxudW1iZXI+NTwvbnVtYmVyPjxkYXRlcz48eWVhcj4yMDAy
PC95ZWFyPjxwdWItZGF0ZXM+PGRhdGU+MjAwMi8wMS8wMS88L2RhdGU+PC9wdWItZGF0ZXM+PC9k
YXRlcz48aXNibj4wMDc5LTY0MjU8L2lzYm4+PHVybHM+PHJlbGF0ZWQtdXJscz48dXJsPmh0dHBz
Oi8vd3d3LnNjaWVuY2VkaXJlY3QuY29tL3NjaWVuY2UvYXJ0aWNsZS9waWkvUzAwNzk2NDI1MDAw
MDAwNTA8L3VybD48L3JlbGF0ZWQtdXJscz48L3VybHM+PGVsZWN0cm9uaWMtcmVzb3VyY2UtbnVt
Pmh0dHBzOi8vZG9pLm9yZy8xMC4xMDE2L1MwMDc5LTY0MjUoMDApMDAwMDUtMDwvZWxlY3Ryb25p
Yy1yZXNvdXJjZS1udW0+PC9yZWNvcmQ+PC9DaXRlPjxDaXRlPjxBdXRob3I+U2xhZ3RlcjwvQXV0
aG9yPjxZZWFyPjIwMjU8L1llYXI+PFJlY051bT4zNTM8L1JlY051bT48cmVjb3JkPjxyZWMtbnVt
YmVyPjM1MzwvcmVjLW51bWJlcj48Zm9yZWlnbi1rZXlzPjxrZXkgYXBwPSJFTiIgZGItaWQ9ImF3
cHZ6OTUwYjl2ZTA0ZXpyZTV4ZjJ3bHN4ZnZycjl6ZHhyYSIgdGltZXN0YW1wPSIxNzUyMTc4OTU3
Ij4zNTM8L2tleT48L2ZvcmVpZ24ta2V5cz48cmVmLXR5cGUgbmFtZT0iSm91cm5hbCBBcnRpY2xl
Ij4xNzwvcmVmLXR5cGU+PGNvbnRyaWJ1dG9ycz48YXV0aG9ycz48YXV0aG9yPlNsYWd0ZXIsIEEu
PC9hdXRob3I+PGF1dGhvcj5TY2h1aCwgQy4gQS48L2F1dGhvcj48L2F1dGhvcnM+PC9jb250cmli
dXRvcnM+PHRpdGxlcz48dGl0bGU+Q3J5c3RhbGxvZ3JhcGhpYyBjb3JyZXNwb25kZW5jZXMgYW5k
IHZhcmlhbnQgc2VsZWN0aW9uIGluIHppcmNvbmlhLWJhc2VkIHNoYXBlIG1lbW9yeSBjZXJhbWlj
czogSW5zaWdodHMgZnJvbSBFQlNEIG1hcHBpbmc8L3RpdGxlPjxzZWNvbmRhcnktdGl0bGU+QWN0
YSBNYXRlcmlhbGlhPC9zZWNvbmRhcnktdGl0bGU+PC90aXRsZXM+PHBlcmlvZGljYWw+PGZ1bGwt
dGl0bGU+QWN0YSBNYXRlcmlhbGlhPC9mdWxsLXRpdGxlPjwvcGVyaW9kaWNhbD48cGFnZXM+MTIx
Mjg2PC9wYWdlcz48dm9sdW1lPjI5Njwvdm9sdW1lPjxrZXl3b3Jkcz48a2V5d29yZD5TaGFwZSBt
ZW1vcnk8L2tleXdvcmQ+PGtleXdvcmQ+Q2VyYW1pY3M8L2tleXdvcmQ+PGtleXdvcmQ+RWxlY3Ry
b24gYmFja3NjYXR0ZXIgZGlmZnJhY3Rpb248L2tleXdvcmQ+PGtleXdvcmQ+UGhhc2UgdHJhbnNm
b3JtYXRpb248L2tleXdvcmQ+PGtleXdvcmQ+U3RyYWluIGFjY29tbW9kYXRpb248L2tleXdvcmQ+
PC9rZXl3b3Jkcz48ZGF0ZXM+PHllYXI+MjAyNTwveWVhcj48cHViLWRhdGVzPjxkYXRlPjIwMjUv
MDkvMDEvPC9kYXRlPjwvcHViLWRhdGVzPjwvZGF0ZXM+PGlzYm4+MTM1OS02NDU0PC9pc2JuPjx1
cmxzPjxyZWxhdGVkLXVybHM+PHVybD5odHRwczovL3d3dy5zY2llbmNlZGlyZWN0LmNvbS9zY2ll
bmNlL2FydGljbGUvcGlpL1MxMzU5NjQ1NDI1MDA1NzM3PC91cmw+PC9yZWxhdGVkLXVybHM+PC91
cmxzPjxlbGVjdHJvbmljLXJlc291cmNlLW51bT5odHRwczovL2RvaS5vcmcvMTAuMTAxNi9qLmFj
dGFtYXQuMjAyNS4xMjEyODY8L2VsZWN0cm9uaWMtcmVzb3VyY2UtbnVtPjwvcmVjb3JkPjwvQ2l0
ZT48L0VuZE5vdGU+AG==
</w:fldData>
        </w:fldChar>
      </w:r>
      <w:r w:rsidR="009F225D">
        <w:rPr>
          <w:rFonts w:ascii="Times New Roman" w:eastAsia="宋体" w:hAnsi="Times New Roman" w:cs="Times New Roman"/>
          <w:color w:val="EE0000"/>
          <w:sz w:val="24"/>
          <w:szCs w:val="24"/>
        </w:rPr>
        <w:instrText xml:space="preserve"> ADDIN EN.CITE </w:instrText>
      </w:r>
      <w:r w:rsidR="009F225D">
        <w:rPr>
          <w:rFonts w:ascii="Times New Roman" w:eastAsia="宋体" w:hAnsi="Times New Roman" w:cs="Times New Roman"/>
          <w:color w:val="EE0000"/>
          <w:sz w:val="24"/>
          <w:szCs w:val="24"/>
        </w:rPr>
        <w:fldChar w:fldCharType="begin">
          <w:fldData xml:space="preserve">PEVuZE5vdGU+PENpdGU+PEF1dGhvcj5LZWxseTwvQXV0aG9yPjxZZWFyPjIwMDI8L1llYXI+PFJl
Y051bT4xNzE8L1JlY051bT48RGlzcGxheVRleHQ+PHN0eWxlIGZhY2U9InN1cGVyc2NyaXB0Ij4x
MjgsMTI5PC9zdHlsZT48L0Rpc3BsYXlUZXh0PjxyZWNvcmQ+PHJlYy1udW1iZXI+MTcxPC9yZWMt
bnVtYmVyPjxmb3JlaWduLWtleXM+PGtleSBhcHA9IkVOIiBkYi1pZD0iYXdwdno5NTBiOXZlMDRl
enJlNXhmMndsc3hmdnJyOXpkeHJhIiB0aW1lc3RhbXA9IjE3NDMyMzQxOTIiPjE3MTwva2V5Pjwv
Zm9yZWlnbi1rZXlzPjxyZWYtdHlwZSBuYW1lPSJKb3VybmFsIEFydGljbGUiPjE3PC9yZWYtdHlw
ZT48Y29udHJpYnV0b3JzPjxhdXRob3JzPjxhdXRob3I+S2VsbHksIFBhdHJpY2sgTS48L2F1dGhv
cj48YXV0aG9yPkZyYW5jaXMgUm9zZSwgTC4gUi48L2F1dGhvcj48L2F1dGhvcnM+PC9jb250cmli
dXRvcnM+PHRpdGxlcz48dGl0bGU+VGhlIG1hcnRlbnNpdGljIHRyYW5zZm9ybWF0aW9uIGluIGNl
cmFtaWNzwqDigJQgaXRzIHJvbGUgaW4gdHJhbnNmb3JtYXRpb24gdG91Z2hlbmluZzwvdGl0bGU+
PHNlY29uZGFyeS10aXRsZT5Qcm9ncmVzcyBpbiBNYXRlcmlhbHMgU2NpZW5jZTwvc2Vjb25kYXJ5
LXRpdGxlPjwvdGl0bGVzPjxwZXJpb2RpY2FsPjxmdWxsLXRpdGxlPlByb2dyZXNzIGluIE1hdGVy
aWFscyBTY2llbmNlPC9mdWxsLXRpdGxlPjwvcGVyaW9kaWNhbD48cGFnZXM+NDYzLTU1NzwvcGFn
ZXM+PHZvbHVtZT40Nzwvdm9sdW1lPjxudW1iZXI+NTwvbnVtYmVyPjxkYXRlcz48eWVhcj4yMDAy
PC95ZWFyPjxwdWItZGF0ZXM+PGRhdGU+MjAwMi8wMS8wMS88L2RhdGU+PC9wdWItZGF0ZXM+PC9k
YXRlcz48aXNibj4wMDc5LTY0MjU8L2lzYm4+PHVybHM+PHJlbGF0ZWQtdXJscz48dXJsPmh0dHBz
Oi8vd3d3LnNjaWVuY2VkaXJlY3QuY29tL3NjaWVuY2UvYXJ0aWNsZS9waWkvUzAwNzk2NDI1MDAw
MDAwNTA8L3VybD48L3JlbGF0ZWQtdXJscz48L3VybHM+PGVsZWN0cm9uaWMtcmVzb3VyY2UtbnVt
Pmh0dHBzOi8vZG9pLm9yZy8xMC4xMDE2L1MwMDc5LTY0MjUoMDApMDAwMDUtMDwvZWxlY3Ryb25p
Yy1yZXNvdXJjZS1udW0+PC9yZWNvcmQ+PC9DaXRlPjxDaXRlPjxBdXRob3I+U2xhZ3RlcjwvQXV0
aG9yPjxZZWFyPjIwMjU8L1llYXI+PFJlY051bT4zNTM8L1JlY051bT48cmVjb3JkPjxyZWMtbnVt
YmVyPjM1MzwvcmVjLW51bWJlcj48Zm9yZWlnbi1rZXlzPjxrZXkgYXBwPSJFTiIgZGItaWQ9ImF3
cHZ6OTUwYjl2ZTA0ZXpyZTV4ZjJ3bHN4ZnZycjl6ZHhyYSIgdGltZXN0YW1wPSIxNzUyMTc4OTU3
Ij4zNTM8L2tleT48L2ZvcmVpZ24ta2V5cz48cmVmLXR5cGUgbmFtZT0iSm91cm5hbCBBcnRpY2xl
Ij4xNzwvcmVmLXR5cGU+PGNvbnRyaWJ1dG9ycz48YXV0aG9ycz48YXV0aG9yPlNsYWd0ZXIsIEEu
PC9hdXRob3I+PGF1dGhvcj5TY2h1aCwgQy4gQS48L2F1dGhvcj48L2F1dGhvcnM+PC9jb250cmli
dXRvcnM+PHRpdGxlcz48dGl0bGU+Q3J5c3RhbGxvZ3JhcGhpYyBjb3JyZXNwb25kZW5jZXMgYW5k
IHZhcmlhbnQgc2VsZWN0aW9uIGluIHppcmNvbmlhLWJhc2VkIHNoYXBlIG1lbW9yeSBjZXJhbWlj
czogSW5zaWdodHMgZnJvbSBFQlNEIG1hcHBpbmc8L3RpdGxlPjxzZWNvbmRhcnktdGl0bGU+QWN0
YSBNYXRlcmlhbGlhPC9zZWNvbmRhcnktdGl0bGU+PC90aXRsZXM+PHBlcmlvZGljYWw+PGZ1bGwt
dGl0bGU+QWN0YSBNYXRlcmlhbGlhPC9mdWxsLXRpdGxlPjwvcGVyaW9kaWNhbD48cGFnZXM+MTIx
Mjg2PC9wYWdlcz48dm9sdW1lPjI5Njwvdm9sdW1lPjxrZXl3b3Jkcz48a2V5d29yZD5TaGFwZSBt
ZW1vcnk8L2tleXdvcmQ+PGtleXdvcmQ+Q2VyYW1pY3M8L2tleXdvcmQ+PGtleXdvcmQ+RWxlY3Ry
b24gYmFja3NjYXR0ZXIgZGlmZnJhY3Rpb248L2tleXdvcmQ+PGtleXdvcmQ+UGhhc2UgdHJhbnNm
b3JtYXRpb248L2tleXdvcmQ+PGtleXdvcmQ+U3RyYWluIGFjY29tbW9kYXRpb248L2tleXdvcmQ+
PC9rZXl3b3Jkcz48ZGF0ZXM+PHllYXI+MjAyNTwveWVhcj48cHViLWRhdGVzPjxkYXRlPjIwMjUv
MDkvMDEvPC9kYXRlPjwvcHViLWRhdGVzPjwvZGF0ZXM+PGlzYm4+MTM1OS02NDU0PC9pc2JuPjx1
cmxzPjxyZWxhdGVkLXVybHM+PHVybD5odHRwczovL3d3dy5zY2llbmNlZGlyZWN0LmNvbS9zY2ll
bmNlL2FydGljbGUvcGlpL1MxMzU5NjQ1NDI1MDA1NzM3PC91cmw+PC9yZWxhdGVkLXVybHM+PC91
cmxzPjxlbGVjdHJvbmljLXJlc291cmNlLW51bT5odHRwczovL2RvaS5vcmcvMTAuMTAxNi9qLmFj
dGFtYXQuMjAyNS4xMjEyODY8L2VsZWN0cm9uaWMtcmVzb3VyY2UtbnVtPjwvcmVjb3JkPjwvQ2l0
ZT48L0VuZE5vdGU+AG==
</w:fldData>
        </w:fldChar>
      </w:r>
      <w:r w:rsidR="009F225D">
        <w:rPr>
          <w:rFonts w:ascii="Times New Roman" w:eastAsia="宋体" w:hAnsi="Times New Roman" w:cs="Times New Roman"/>
          <w:color w:val="EE0000"/>
          <w:sz w:val="24"/>
          <w:szCs w:val="24"/>
        </w:rPr>
        <w:instrText xml:space="preserve"> ADDIN EN.CITE.DATA </w:instrText>
      </w:r>
      <w:r w:rsidR="009F225D">
        <w:rPr>
          <w:rFonts w:ascii="Times New Roman" w:eastAsia="宋体" w:hAnsi="Times New Roman" w:cs="Times New Roman"/>
          <w:color w:val="EE0000"/>
          <w:sz w:val="24"/>
          <w:szCs w:val="24"/>
        </w:rPr>
      </w:r>
      <w:r w:rsidR="009F225D">
        <w:rPr>
          <w:rFonts w:ascii="Times New Roman" w:eastAsia="宋体" w:hAnsi="Times New Roman" w:cs="Times New Roman"/>
          <w:color w:val="EE0000"/>
          <w:sz w:val="24"/>
          <w:szCs w:val="24"/>
        </w:rPr>
        <w:fldChar w:fldCharType="end"/>
      </w:r>
      <w:r w:rsidRPr="003756FE">
        <w:rPr>
          <w:rFonts w:ascii="Times New Roman" w:eastAsia="宋体" w:hAnsi="Times New Roman" w:cs="Times New Roman"/>
          <w:color w:val="EE0000"/>
          <w:sz w:val="24"/>
          <w:szCs w:val="24"/>
        </w:rPr>
      </w:r>
      <w:r w:rsidRPr="003756FE">
        <w:rPr>
          <w:rFonts w:ascii="Times New Roman" w:eastAsia="宋体" w:hAnsi="Times New Roman" w:cs="Times New Roman"/>
          <w:color w:val="EE0000"/>
          <w:sz w:val="24"/>
          <w:szCs w:val="24"/>
        </w:rPr>
        <w:fldChar w:fldCharType="separate"/>
      </w:r>
      <w:r w:rsidR="009F225D" w:rsidRPr="009F225D">
        <w:rPr>
          <w:rFonts w:ascii="Times New Roman" w:eastAsia="宋体" w:hAnsi="Times New Roman" w:cs="Times New Roman"/>
          <w:noProof/>
          <w:color w:val="EE0000"/>
          <w:sz w:val="24"/>
          <w:szCs w:val="24"/>
          <w:vertAlign w:val="superscript"/>
        </w:rPr>
        <w:t>128,129</w:t>
      </w:r>
      <w:r w:rsidRPr="003756FE">
        <w:rPr>
          <w:rFonts w:ascii="Times New Roman" w:eastAsia="宋体" w:hAnsi="Times New Roman" w:cs="Times New Roman"/>
          <w:color w:val="EE0000"/>
          <w:sz w:val="24"/>
          <w:szCs w:val="24"/>
        </w:rPr>
        <w:fldChar w:fldCharType="end"/>
      </w:r>
      <w:r w:rsidRPr="00F5105D">
        <w:rPr>
          <w:rFonts w:ascii="Times New Roman" w:eastAsia="宋体" w:hAnsi="Times New Roman" w:cs="Times New Roman" w:hint="eastAsia"/>
          <w:sz w:val="24"/>
          <w:szCs w:val="24"/>
        </w:rPr>
        <w:t xml:space="preserve"> and </w:t>
      </w:r>
      <w:r>
        <w:rPr>
          <w:rFonts w:ascii="Times New Roman" w:eastAsia="宋体" w:hAnsi="Times New Roman" w:cs="Times New Roman" w:hint="eastAsia"/>
          <w:sz w:val="24"/>
          <w:szCs w:val="24"/>
        </w:rPr>
        <w:t>generating those operators apart from 90</w:t>
      </w:r>
      <w:r w:rsidRPr="00893329">
        <w:rPr>
          <w:rFonts w:ascii="Times New Roman" w:eastAsia="宋体" w:hAnsi="Times New Roman" w:cs="Times New Roman"/>
          <w:sz w:val="24"/>
          <w:szCs w:val="24"/>
        </w:rPr>
        <w:t>°</w:t>
      </w:r>
      <w:r>
        <w:rPr>
          <w:rFonts w:ascii="Times New Roman" w:eastAsia="宋体" w:hAnsi="Times New Roman" w:cs="Times New Roman" w:hint="eastAsia"/>
          <w:sz w:val="24"/>
          <w:szCs w:val="24"/>
        </w:rPr>
        <w:t>/180</w:t>
      </w:r>
      <w:r w:rsidRPr="00893329">
        <w:rPr>
          <w:rFonts w:ascii="Times New Roman" w:eastAsia="宋体" w:hAnsi="Times New Roman" w:cs="Times New Roman"/>
          <w:sz w:val="24"/>
          <w:szCs w:val="24"/>
        </w:rPr>
        <w:t>°</w:t>
      </w:r>
      <w:r>
        <w:rPr>
          <w:rFonts w:ascii="Times New Roman" w:eastAsia="宋体" w:hAnsi="Times New Roman" w:cs="Times New Roman" w:hint="eastAsia"/>
          <w:sz w:val="24"/>
          <w:szCs w:val="24"/>
        </w:rPr>
        <w:t>. Under multi-OR conditions, parent grain reconstruction, which can reveal the t-BCC ORs, is impossible in this study, due to the chain-like (2D cross-section) GB m-HfO</w:t>
      </w:r>
      <w:r w:rsidRPr="00856EC9">
        <w:rPr>
          <w:rFonts w:ascii="Times New Roman" w:eastAsia="宋体" w:hAnsi="Times New Roman" w:cs="Times New Roman" w:hint="eastAsia"/>
          <w:sz w:val="24"/>
          <w:szCs w:val="24"/>
          <w:vertAlign w:val="subscript"/>
        </w:rPr>
        <w:t>2</w:t>
      </w:r>
      <w:r>
        <w:rPr>
          <w:rFonts w:ascii="Times New Roman" w:eastAsia="宋体" w:hAnsi="Times New Roman" w:cs="Times New Roman" w:hint="eastAsia"/>
          <w:sz w:val="24"/>
          <w:szCs w:val="24"/>
        </w:rPr>
        <w:t xml:space="preserve"> having a lack of sufficient</w:t>
      </w:r>
      <w:r w:rsidRPr="00FE6A94">
        <w:rPr>
          <w:rFonts w:ascii="Times New Roman" w:eastAsia="宋体" w:hAnsi="Times New Roman" w:cs="Times New Roman"/>
          <w:sz w:val="24"/>
          <w:szCs w:val="24"/>
        </w:rPr>
        <w:t xml:space="preserve"> contiguity</w:t>
      </w:r>
      <w:r>
        <w:rPr>
          <w:rFonts w:ascii="Times New Roman" w:eastAsia="宋体" w:hAnsi="Times New Roman" w:cs="Times New Roman" w:hint="eastAsia"/>
          <w:sz w:val="24"/>
          <w:szCs w:val="24"/>
        </w:rPr>
        <w:t xml:space="preserve"> among the variants to be utilized in the reconstruction algorithms</w:t>
      </w:r>
      <w:r w:rsidRPr="002147AD">
        <w:rPr>
          <w:rFonts w:ascii="Times New Roman" w:eastAsia="宋体" w:hAnsi="Times New Roman" w:cs="Times New Roman"/>
          <w:color w:val="EE0000"/>
          <w:sz w:val="24"/>
          <w:szCs w:val="24"/>
        </w:rPr>
        <w:fldChar w:fldCharType="begin">
          <w:fldData xml:space="preserve">PEVuZE5vdGU+PENpdGU+PEF1dGhvcj5DYXlyb248L0F1dGhvcj48WWVhcj4yMDEwPC9ZZWFyPjxS
ZWNOdW0+MzY1PC9SZWNOdW0+PERpc3BsYXlUZXh0PjxzdHlsZSBmYWNlPSJzdXBlcnNjcmlwdCI+
MTMyLDEzMzwvc3R5bGU+PC9EaXNwbGF5VGV4dD48cmVjb3JkPjxyZWMtbnVtYmVyPjM2NTwvcmVj
LW51bWJlcj48Zm9yZWlnbi1rZXlzPjxrZXkgYXBwPSJFTiIgZGItaWQ9ImF3cHZ6OTUwYjl2ZTA0
ZXpyZTV4ZjJ3bHN4ZnZycjl6ZHhyYSIgdGltZXN0YW1wPSIxNzUyMjc4Njc1Ij4zNjU8L2tleT48
L2ZvcmVpZ24ta2V5cz48cmVmLXR5cGUgbmFtZT0iSm91cm5hbCBBcnRpY2xlIj4xNzwvcmVmLXR5
cGU+PGNvbnRyaWJ1dG9ycz48YXV0aG9ycz48YXV0aG9yPkNheXJvbiwgQ3lyaWw8L2F1dGhvcj48
YXV0aG9yPkRvdWlsbGFyZCwgVGhpZXJyeTwvYXV0aG9yPjxhdXRob3I+U2liaWwsIEFybmF1ZDwv
YXV0aG9yPjxhdXRob3I+RmFudG96emksIEdpbGJlcnQ8L2F1dGhvcj48YXV0aG9yPlNhby1KYW8s
IFNlcmdpbzwvYXV0aG9yPjwvYXV0aG9ycz48L2NvbnRyaWJ1dG9ycz48dGl0bGVzPjx0aXRsZT5S
ZWNvbnN0cnVjdGlvbiBvZiB0aGUgQ3ViaWMgYW5kIFRldHJhZ29uYWwgUGFyZW50IEdyYWlucyBm
cm9tIEVsZWN0cm9uIEJhY2tzY2F0dGVyIERpZmZyYWN0aW9uIE1hcHMgb2YgTW9ub2NsaW5pYyBa
aXJjb25pYTwvdGl0bGU+PHNlY29uZGFyeS10aXRsZT5Kb3VybmFsIG9mIHRoZSBBbWVyaWNhbiBD
ZXJhbWljIFNvY2lldHk8L3NlY29uZGFyeS10aXRsZT48L3RpdGxlcz48cGVyaW9kaWNhbD48ZnVs
bC10aXRsZT5Kb3VybmFsIG9mIHRoZSBBbWVyaWNhbiBDZXJhbWljIFNvY2lldHk8L2Z1bGwtdGl0
bGU+PC9wZXJpb2RpY2FsPjxwYWdlcz4yNTQxLTI1NDQ8L3BhZ2VzPjx2b2x1bWU+OTM8L3ZvbHVt
ZT48bnVtYmVyPjk8L251bWJlcj48ZGF0ZXM+PHllYXI+MjAxMDwveWVhcj48L2RhdGVzPjxpc2Ju
PjAwMDItNzgyMDwvaXNibj48dXJscz48cmVsYXRlZC11cmxzPjx1cmw+aHR0cHM6Ly9jZXJhbWlj
cy5vbmxpbmVsaWJyYXJ5LndpbGV5LmNvbS9kb2kvYWJzLzEwLjExMTEvai4xNTUxLTI5MTYuMjAx
MC4wMzg5NC54PC91cmw+PC9yZWxhdGVkLXVybHM+PC91cmxzPjxlbGVjdHJvbmljLXJlc291cmNl
LW51bT5odHRwczovL2RvaS5vcmcvMTAuMTExMS9qLjE1NTEtMjkxNi4yMDEwLjAzODk0Lng8L2Vs
ZWN0cm9uaWMtcmVzb3VyY2UtbnVtPjwvcmVjb3JkPjwvQ2l0ZT48Q2l0ZT48QXV0aG9yPldoaXRl
PC9BdXRob3I+PFllYXI+MjAyMDwvWWVhcj48UmVjTnVtPjM1MjwvUmVjTnVtPjxyZWNvcmQ+PHJl
Yy1udW1iZXI+MzUyPC9yZWMtbnVtYmVyPjxmb3JlaWduLWtleXM+PGtleSBhcHA9IkVOIiBkYi1p
ZD0iYXdwdno5NTBiOXZlMDRlenJlNXhmMndsc3hmdnJyOXpkeHJhIiB0aW1lc3RhbXA9IjE3NTIx
Nzg5NTQiPjM1Mjwva2V5PjwvZm9yZWlnbi1rZXlzPjxyZWYtdHlwZSBuYW1lPSJKb3VybmFsIEFy
dGljbGUiPjE3PC9yZWYtdHlwZT48Y29udHJpYnV0b3JzPjxhdXRob3JzPjxhdXRob3I+V2hpdGUs
IEwuIEYuPC9hdXRob3I+PGF1dGhvcj7EjGVybm9rLCBBLjwvYXV0aG9yPjxhdXRob3I+RGFybGlu
ZywgSi4gUi48L2F1dGhvcj48YXV0aG9yPldoaXRlaG91c2UsIE0uIEouPC9hdXRob3I+PGF1dGhv
cj5Kb3ksIEsuIEguPC9hdXRob3I+PGF1dGhvcj5DYXlyb24sIEMuPC9hdXRob3I+PGF1dGhvcj5E
dW5sb3AsIEouPC9hdXRob3I+PGF1dGhvcj5UYWl0LCBLLiBULjwvYXV0aG9yPjxhdXRob3I+QW5h
bmQsIE0uPC9hdXRob3I+PC9hdXRob3JzPjwvY29udHJpYnV0b3JzPjx0aXRsZXM+PHRpdGxlPkV2
aWRlbmNlIG9mIGV4dGVuc2l2ZSBsdW5hciBjcnVzdCBmb3JtYXRpb24gaW4gaW1wYWN0IG1lbHQg
c2hlZXRzIDQsMzMwIE15ciBhZ288L3RpdGxlPjxzZWNvbmRhcnktdGl0bGU+TmF0dXJlIEFzdHJv
bm9teTwvc2Vjb25kYXJ5LXRpdGxlPjwvdGl0bGVzPjxwZXJpb2RpY2FsPjxmdWxsLXRpdGxlPk5h
dHVyZSBBc3Ryb25vbXk8L2Z1bGwtdGl0bGU+PC9wZXJpb2RpY2FsPjxwYWdlcz45NzQtOTc4PC9w
YWdlcz48dm9sdW1lPjQ8L3ZvbHVtZT48bnVtYmVyPjEwPC9udW1iZXI+PGRhdGVzPjx5ZWFyPjIw
MjA8L3llYXI+PHB1Yi1kYXRlcz48ZGF0ZT4yMDIwLzEwLzAxPC9kYXRlPjwvcHViLWRhdGVzPjwv
ZGF0ZXM+PGlzYm4+MjM5Ny0zMzY2PC9pc2JuPjx1cmxzPjxyZWxhdGVkLXVybHM+PHVybD5odHRw
czovL2RvaS5vcmcvMTAuMTAzOC9zNDE1NTAtMDIwLTEwOTItNTwvdXJsPjwvcmVsYXRlZC11cmxz
PjwvdXJscz48ZWxlY3Ryb25pYy1yZXNvdXJjZS1udW0+MTAuMTAzOC9zNDE1NTAtMDIwLTEwOTIt
NTwvZWxlY3Ryb25pYy1yZXNvdXJjZS1udW0+PC9yZWNvcmQ+PC9DaXRlPjwvRW5kTm90ZT5=
</w:fldData>
        </w:fldChar>
      </w:r>
      <w:r w:rsidR="009F225D">
        <w:rPr>
          <w:rFonts w:ascii="Times New Roman" w:eastAsia="宋体" w:hAnsi="Times New Roman" w:cs="Times New Roman"/>
          <w:color w:val="EE0000"/>
          <w:sz w:val="24"/>
          <w:szCs w:val="24"/>
        </w:rPr>
        <w:instrText xml:space="preserve"> ADDIN EN.CITE </w:instrText>
      </w:r>
      <w:r w:rsidR="009F225D">
        <w:rPr>
          <w:rFonts w:ascii="Times New Roman" w:eastAsia="宋体" w:hAnsi="Times New Roman" w:cs="Times New Roman"/>
          <w:color w:val="EE0000"/>
          <w:sz w:val="24"/>
          <w:szCs w:val="24"/>
        </w:rPr>
        <w:fldChar w:fldCharType="begin">
          <w:fldData xml:space="preserve">PEVuZE5vdGU+PENpdGU+PEF1dGhvcj5DYXlyb248L0F1dGhvcj48WWVhcj4yMDEwPC9ZZWFyPjxS
ZWNOdW0+MzY1PC9SZWNOdW0+PERpc3BsYXlUZXh0PjxzdHlsZSBmYWNlPSJzdXBlcnNjcmlwdCI+
MTMyLDEzMzwvc3R5bGU+PC9EaXNwbGF5VGV4dD48cmVjb3JkPjxyZWMtbnVtYmVyPjM2NTwvcmVj
LW51bWJlcj48Zm9yZWlnbi1rZXlzPjxrZXkgYXBwPSJFTiIgZGItaWQ9ImF3cHZ6OTUwYjl2ZTA0
ZXpyZTV4ZjJ3bHN4ZnZycjl6ZHhyYSIgdGltZXN0YW1wPSIxNzUyMjc4Njc1Ij4zNjU8L2tleT48
L2ZvcmVpZ24ta2V5cz48cmVmLXR5cGUgbmFtZT0iSm91cm5hbCBBcnRpY2xlIj4xNzwvcmVmLXR5
cGU+PGNvbnRyaWJ1dG9ycz48YXV0aG9ycz48YXV0aG9yPkNheXJvbiwgQ3lyaWw8L2F1dGhvcj48
YXV0aG9yPkRvdWlsbGFyZCwgVGhpZXJyeTwvYXV0aG9yPjxhdXRob3I+U2liaWwsIEFybmF1ZDwv
YXV0aG9yPjxhdXRob3I+RmFudG96emksIEdpbGJlcnQ8L2F1dGhvcj48YXV0aG9yPlNhby1KYW8s
IFNlcmdpbzwvYXV0aG9yPjwvYXV0aG9ycz48L2NvbnRyaWJ1dG9ycz48dGl0bGVzPjx0aXRsZT5S
ZWNvbnN0cnVjdGlvbiBvZiB0aGUgQ3ViaWMgYW5kIFRldHJhZ29uYWwgUGFyZW50IEdyYWlucyBm
cm9tIEVsZWN0cm9uIEJhY2tzY2F0dGVyIERpZmZyYWN0aW9uIE1hcHMgb2YgTW9ub2NsaW5pYyBa
aXJjb25pYTwvdGl0bGU+PHNlY29uZGFyeS10aXRsZT5Kb3VybmFsIG9mIHRoZSBBbWVyaWNhbiBD
ZXJhbWljIFNvY2lldHk8L3NlY29uZGFyeS10aXRsZT48L3RpdGxlcz48cGVyaW9kaWNhbD48ZnVs
bC10aXRsZT5Kb3VybmFsIG9mIHRoZSBBbWVyaWNhbiBDZXJhbWljIFNvY2lldHk8L2Z1bGwtdGl0
bGU+PC9wZXJpb2RpY2FsPjxwYWdlcz4yNTQxLTI1NDQ8L3BhZ2VzPjx2b2x1bWU+OTM8L3ZvbHVt
ZT48bnVtYmVyPjk8L251bWJlcj48ZGF0ZXM+PHllYXI+MjAxMDwveWVhcj48L2RhdGVzPjxpc2Ju
PjAwMDItNzgyMDwvaXNibj48dXJscz48cmVsYXRlZC11cmxzPjx1cmw+aHR0cHM6Ly9jZXJhbWlj
cy5vbmxpbmVsaWJyYXJ5LndpbGV5LmNvbS9kb2kvYWJzLzEwLjExMTEvai4xNTUxLTI5MTYuMjAx
MC4wMzg5NC54PC91cmw+PC9yZWxhdGVkLXVybHM+PC91cmxzPjxlbGVjdHJvbmljLXJlc291cmNl
LW51bT5odHRwczovL2RvaS5vcmcvMTAuMTExMS9qLjE1NTEtMjkxNi4yMDEwLjAzODk0Lng8L2Vs
ZWN0cm9uaWMtcmVzb3VyY2UtbnVtPjwvcmVjb3JkPjwvQ2l0ZT48Q2l0ZT48QXV0aG9yPldoaXRl
PC9BdXRob3I+PFllYXI+MjAyMDwvWWVhcj48UmVjTnVtPjM1MjwvUmVjTnVtPjxyZWNvcmQ+PHJl
Yy1udW1iZXI+MzUyPC9yZWMtbnVtYmVyPjxmb3JlaWduLWtleXM+PGtleSBhcHA9IkVOIiBkYi1p
ZD0iYXdwdno5NTBiOXZlMDRlenJlNXhmMndsc3hmdnJyOXpkeHJhIiB0aW1lc3RhbXA9IjE3NTIx
Nzg5NTQiPjM1Mjwva2V5PjwvZm9yZWlnbi1rZXlzPjxyZWYtdHlwZSBuYW1lPSJKb3VybmFsIEFy
dGljbGUiPjE3PC9yZWYtdHlwZT48Y29udHJpYnV0b3JzPjxhdXRob3JzPjxhdXRob3I+V2hpdGUs
IEwuIEYuPC9hdXRob3I+PGF1dGhvcj7EjGVybm9rLCBBLjwvYXV0aG9yPjxhdXRob3I+RGFybGlu
ZywgSi4gUi48L2F1dGhvcj48YXV0aG9yPldoaXRlaG91c2UsIE0uIEouPC9hdXRob3I+PGF1dGhv
cj5Kb3ksIEsuIEguPC9hdXRob3I+PGF1dGhvcj5DYXlyb24sIEMuPC9hdXRob3I+PGF1dGhvcj5E
dW5sb3AsIEouPC9hdXRob3I+PGF1dGhvcj5UYWl0LCBLLiBULjwvYXV0aG9yPjxhdXRob3I+QW5h
bmQsIE0uPC9hdXRob3I+PC9hdXRob3JzPjwvY29udHJpYnV0b3JzPjx0aXRsZXM+PHRpdGxlPkV2
aWRlbmNlIG9mIGV4dGVuc2l2ZSBsdW5hciBjcnVzdCBmb3JtYXRpb24gaW4gaW1wYWN0IG1lbHQg
c2hlZXRzIDQsMzMwIE15ciBhZ288L3RpdGxlPjxzZWNvbmRhcnktdGl0bGU+TmF0dXJlIEFzdHJv
bm9teTwvc2Vjb25kYXJ5LXRpdGxlPjwvdGl0bGVzPjxwZXJpb2RpY2FsPjxmdWxsLXRpdGxlPk5h
dHVyZSBBc3Ryb25vbXk8L2Z1bGwtdGl0bGU+PC9wZXJpb2RpY2FsPjxwYWdlcz45NzQtOTc4PC9w
YWdlcz48dm9sdW1lPjQ8L3ZvbHVtZT48bnVtYmVyPjEwPC9udW1iZXI+PGRhdGVzPjx5ZWFyPjIw
MjA8L3llYXI+PHB1Yi1kYXRlcz48ZGF0ZT4yMDIwLzEwLzAxPC9kYXRlPjwvcHViLWRhdGVzPjwv
ZGF0ZXM+PGlzYm4+MjM5Ny0zMzY2PC9pc2JuPjx1cmxzPjxyZWxhdGVkLXVybHM+PHVybD5odHRw
czovL2RvaS5vcmcvMTAuMTAzOC9zNDE1NTAtMDIwLTEwOTItNTwvdXJsPjwvcmVsYXRlZC11cmxz
PjwvdXJscz48ZWxlY3Ryb25pYy1yZXNvdXJjZS1udW0+MTAuMTAzOC9zNDE1NTAtMDIwLTEwOTIt
NTwvZWxlY3Ryb25pYy1yZXNvdXJjZS1udW0+PC9yZWNvcmQ+PC9DaXRlPjwvRW5kTm90ZT5=
</w:fldData>
        </w:fldChar>
      </w:r>
      <w:r w:rsidR="009F225D">
        <w:rPr>
          <w:rFonts w:ascii="Times New Roman" w:eastAsia="宋体" w:hAnsi="Times New Roman" w:cs="Times New Roman"/>
          <w:color w:val="EE0000"/>
          <w:sz w:val="24"/>
          <w:szCs w:val="24"/>
        </w:rPr>
        <w:instrText xml:space="preserve"> ADDIN EN.CITE.DATA </w:instrText>
      </w:r>
      <w:r w:rsidR="009F225D">
        <w:rPr>
          <w:rFonts w:ascii="Times New Roman" w:eastAsia="宋体" w:hAnsi="Times New Roman" w:cs="Times New Roman"/>
          <w:color w:val="EE0000"/>
          <w:sz w:val="24"/>
          <w:szCs w:val="24"/>
        </w:rPr>
      </w:r>
      <w:r w:rsidR="009F225D">
        <w:rPr>
          <w:rFonts w:ascii="Times New Roman" w:eastAsia="宋体" w:hAnsi="Times New Roman" w:cs="Times New Roman"/>
          <w:color w:val="EE0000"/>
          <w:sz w:val="24"/>
          <w:szCs w:val="24"/>
        </w:rPr>
        <w:fldChar w:fldCharType="end"/>
      </w:r>
      <w:r w:rsidRPr="002147AD">
        <w:rPr>
          <w:rFonts w:ascii="Times New Roman" w:eastAsia="宋体" w:hAnsi="Times New Roman" w:cs="Times New Roman"/>
          <w:color w:val="EE0000"/>
          <w:sz w:val="24"/>
          <w:szCs w:val="24"/>
        </w:rPr>
      </w:r>
      <w:r w:rsidRPr="002147AD">
        <w:rPr>
          <w:rFonts w:ascii="Times New Roman" w:eastAsia="宋体" w:hAnsi="Times New Roman" w:cs="Times New Roman"/>
          <w:color w:val="EE0000"/>
          <w:sz w:val="24"/>
          <w:szCs w:val="24"/>
        </w:rPr>
        <w:fldChar w:fldCharType="separate"/>
      </w:r>
      <w:r w:rsidR="009F225D" w:rsidRPr="009F225D">
        <w:rPr>
          <w:rFonts w:ascii="Times New Roman" w:eastAsia="宋体" w:hAnsi="Times New Roman" w:cs="Times New Roman"/>
          <w:noProof/>
          <w:color w:val="EE0000"/>
          <w:sz w:val="24"/>
          <w:szCs w:val="24"/>
          <w:vertAlign w:val="superscript"/>
        </w:rPr>
        <w:t>132,133</w:t>
      </w:r>
      <w:r w:rsidRPr="002147AD">
        <w:rPr>
          <w:rFonts w:ascii="Times New Roman" w:eastAsia="宋体" w:hAnsi="Times New Roman" w:cs="Times New Roman"/>
          <w:color w:val="EE0000"/>
          <w:sz w:val="24"/>
          <w:szCs w:val="24"/>
        </w:rPr>
        <w:fldChar w:fldCharType="end"/>
      </w:r>
      <w:r>
        <w:rPr>
          <w:rFonts w:ascii="Times New Roman" w:eastAsia="宋体" w:hAnsi="Times New Roman" w:cs="Times New Roman" w:hint="eastAsia"/>
          <w:sz w:val="24"/>
          <w:szCs w:val="24"/>
        </w:rPr>
        <w:t>.</w:t>
      </w:r>
    </w:p>
    <w:p w14:paraId="6048F38E" w14:textId="609A06A6" w:rsidR="000659BF" w:rsidRPr="000659BF" w:rsidRDefault="000659BF" w:rsidP="000659BF">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hint="eastAsia"/>
          <w:sz w:val="24"/>
          <w:szCs w:val="24"/>
        </w:rPr>
        <w:t xml:space="preserve">Nevertheless, both t-BCC and m-BCC ORs can be directly indicated from the m-BCC pole figures (PFs). As evidenced in </w:t>
      </w:r>
      <w:r w:rsidRPr="006D6E2E">
        <w:rPr>
          <w:rFonts w:ascii="Times New Roman" w:eastAsia="宋体" w:hAnsi="Times New Roman" w:cs="Times New Roman" w:hint="eastAsia"/>
          <w:color w:val="0000FF"/>
          <w:sz w:val="24"/>
          <w:szCs w:val="24"/>
        </w:rPr>
        <w:t xml:space="preserve">Figs. </w:t>
      </w:r>
      <w:r w:rsidR="00880F48">
        <w:rPr>
          <w:rFonts w:ascii="Times New Roman" w:eastAsia="宋体" w:hAnsi="Times New Roman" w:cs="Times New Roman" w:hint="eastAsia"/>
          <w:color w:val="0000FF"/>
          <w:sz w:val="24"/>
          <w:szCs w:val="24"/>
        </w:rPr>
        <w:t>3</w:t>
      </w:r>
      <w:r>
        <w:rPr>
          <w:rFonts w:ascii="Times New Roman" w:eastAsia="宋体" w:hAnsi="Times New Roman" w:cs="Times New Roman" w:hint="eastAsia"/>
          <w:color w:val="0000FF"/>
          <w:sz w:val="24"/>
          <w:szCs w:val="24"/>
        </w:rPr>
        <w:t>e</w:t>
      </w:r>
      <w:r w:rsidRPr="006D6E2E">
        <w:rPr>
          <w:rFonts w:ascii="Times New Roman" w:eastAsia="宋体" w:hAnsi="Times New Roman" w:cs="Times New Roman" w:hint="eastAsia"/>
          <w:color w:val="0000FF"/>
          <w:sz w:val="24"/>
          <w:szCs w:val="24"/>
        </w:rPr>
        <w:t>-</w:t>
      </w:r>
      <w:r>
        <w:rPr>
          <w:rFonts w:ascii="Times New Roman" w:eastAsia="宋体" w:hAnsi="Times New Roman" w:cs="Times New Roman" w:hint="eastAsia"/>
          <w:color w:val="0000FF"/>
          <w:sz w:val="24"/>
          <w:szCs w:val="24"/>
        </w:rPr>
        <w:t>g</w:t>
      </w:r>
      <w:r w:rsidRPr="000B6387">
        <w:rPr>
          <w:rFonts w:ascii="Times New Roman" w:eastAsia="宋体" w:hAnsi="Times New Roman" w:cs="Times New Roman" w:hint="eastAsia"/>
          <w:color w:val="000000" w:themeColor="text1"/>
          <w:sz w:val="24"/>
          <w:szCs w:val="24"/>
        </w:rPr>
        <w:t xml:space="preserve">, </w:t>
      </w:r>
      <w:r w:rsidR="00880F48" w:rsidRPr="00880F48">
        <w:rPr>
          <w:rFonts w:ascii="Times New Roman" w:eastAsia="宋体" w:hAnsi="Times New Roman" w:cs="Times New Roman" w:hint="eastAsia"/>
          <w:color w:val="0000FF"/>
          <w:sz w:val="24"/>
          <w:szCs w:val="24"/>
        </w:rPr>
        <w:t xml:space="preserve">Supplementary </w:t>
      </w:r>
      <w:r w:rsidRPr="00880F48">
        <w:rPr>
          <w:rFonts w:ascii="Times New Roman" w:eastAsia="宋体" w:hAnsi="Times New Roman" w:cs="Times New Roman" w:hint="eastAsia"/>
          <w:color w:val="0000FF"/>
          <w:sz w:val="24"/>
          <w:szCs w:val="24"/>
        </w:rPr>
        <w:t>F</w:t>
      </w:r>
      <w:r>
        <w:rPr>
          <w:rFonts w:ascii="Times New Roman" w:eastAsia="宋体" w:hAnsi="Times New Roman" w:cs="Times New Roman" w:hint="eastAsia"/>
          <w:color w:val="0000FF"/>
          <w:sz w:val="24"/>
          <w:szCs w:val="24"/>
        </w:rPr>
        <w:t xml:space="preserve">igs. </w:t>
      </w:r>
      <w:r w:rsidR="00880F48">
        <w:rPr>
          <w:rFonts w:ascii="Times New Roman" w:eastAsia="宋体" w:hAnsi="Times New Roman" w:cs="Times New Roman" w:hint="eastAsia"/>
          <w:color w:val="0000FF"/>
          <w:sz w:val="24"/>
          <w:szCs w:val="24"/>
        </w:rPr>
        <w:t>6</w:t>
      </w:r>
      <w:r>
        <w:rPr>
          <w:rFonts w:ascii="Times New Roman" w:eastAsia="宋体" w:hAnsi="Times New Roman" w:cs="Times New Roman" w:hint="eastAsia"/>
          <w:color w:val="0000FF"/>
          <w:sz w:val="24"/>
          <w:szCs w:val="24"/>
        </w:rPr>
        <w:t>d-f</w:t>
      </w:r>
      <w:r w:rsidRPr="00071462">
        <w:rPr>
          <w:rFonts w:ascii="Times New Roman" w:eastAsia="宋体" w:hAnsi="Times New Roman" w:cs="Times New Roman" w:hint="eastAsia"/>
          <w:color w:val="000000" w:themeColor="text1"/>
          <w:sz w:val="24"/>
          <w:szCs w:val="24"/>
        </w:rPr>
        <w:t xml:space="preserve"> and </w:t>
      </w:r>
      <w:r w:rsidR="00880F48" w:rsidRPr="00880F48">
        <w:rPr>
          <w:rFonts w:ascii="Times New Roman" w:eastAsia="宋体" w:hAnsi="Times New Roman" w:cs="Times New Roman" w:hint="eastAsia"/>
          <w:color w:val="0000FF"/>
          <w:sz w:val="24"/>
          <w:szCs w:val="24"/>
        </w:rPr>
        <w:t>Supplementary</w:t>
      </w:r>
      <w:r w:rsidR="00880F48">
        <w:rPr>
          <w:rFonts w:ascii="Times New Roman" w:eastAsia="宋体" w:hAnsi="Times New Roman" w:cs="Times New Roman" w:hint="eastAsia"/>
          <w:color w:val="0000FF"/>
          <w:sz w:val="24"/>
          <w:szCs w:val="24"/>
        </w:rPr>
        <w:t xml:space="preserve"> </w:t>
      </w:r>
      <w:r>
        <w:rPr>
          <w:rFonts w:ascii="Times New Roman" w:eastAsia="宋体" w:hAnsi="Times New Roman" w:cs="Times New Roman" w:hint="eastAsia"/>
          <w:color w:val="0000FF"/>
          <w:sz w:val="24"/>
          <w:szCs w:val="24"/>
        </w:rPr>
        <w:t xml:space="preserve">Figs. </w:t>
      </w:r>
      <w:r w:rsidR="00880F48">
        <w:rPr>
          <w:rFonts w:ascii="Times New Roman" w:eastAsia="宋体" w:hAnsi="Times New Roman" w:cs="Times New Roman" w:hint="eastAsia"/>
          <w:color w:val="0000FF"/>
          <w:sz w:val="24"/>
          <w:szCs w:val="24"/>
        </w:rPr>
        <w:t>7</w:t>
      </w:r>
      <w:r>
        <w:rPr>
          <w:rFonts w:ascii="Times New Roman" w:eastAsia="宋体" w:hAnsi="Times New Roman" w:cs="Times New Roman" w:hint="eastAsia"/>
          <w:color w:val="0000FF"/>
          <w:sz w:val="24"/>
          <w:szCs w:val="24"/>
        </w:rPr>
        <w:t>d-f</w:t>
      </w:r>
      <w:r>
        <w:rPr>
          <w:rFonts w:ascii="Times New Roman" w:eastAsia="宋体" w:hAnsi="Times New Roman" w:cs="Times New Roman" w:hint="eastAsia"/>
          <w:sz w:val="24"/>
          <w:szCs w:val="24"/>
        </w:rPr>
        <w:t>, a (near-)</w:t>
      </w:r>
      <w:r w:rsidRPr="00296A7B">
        <w:rPr>
          <w:rFonts w:ascii="Times New Roman" w:eastAsia="宋体" w:hAnsi="Times New Roman" w:cs="Times New Roman"/>
          <w:sz w:val="24"/>
          <w:szCs w:val="24"/>
        </w:rPr>
        <w:t>coinciden</w:t>
      </w:r>
      <w:r>
        <w:rPr>
          <w:rFonts w:ascii="Times New Roman" w:eastAsia="宋体" w:hAnsi="Times New Roman" w:cs="Times New Roman" w:hint="eastAsia"/>
          <w:sz w:val="24"/>
          <w:szCs w:val="24"/>
        </w:rPr>
        <w:t>ce of either {001}</w:t>
      </w:r>
      <w:r w:rsidRPr="001C4451">
        <w:rPr>
          <w:rFonts w:ascii="Times New Roman" w:eastAsia="宋体" w:hAnsi="Times New Roman" w:cs="Times New Roman" w:hint="eastAsia"/>
          <w:sz w:val="24"/>
          <w:szCs w:val="24"/>
          <w:vertAlign w:val="subscript"/>
        </w:rPr>
        <w:t>m</w:t>
      </w:r>
      <w:r>
        <w:rPr>
          <w:rFonts w:ascii="Times New Roman" w:eastAsia="宋体" w:hAnsi="Times New Roman" w:cs="Times New Roman" w:hint="eastAsia"/>
          <w:sz w:val="24"/>
          <w:szCs w:val="24"/>
        </w:rPr>
        <w:t>, {010}</w:t>
      </w:r>
      <w:r w:rsidRPr="001C4451">
        <w:rPr>
          <w:rFonts w:ascii="Times New Roman" w:eastAsia="宋体" w:hAnsi="Times New Roman" w:cs="Times New Roman" w:hint="eastAsia"/>
          <w:sz w:val="24"/>
          <w:szCs w:val="24"/>
          <w:vertAlign w:val="subscript"/>
        </w:rPr>
        <w:t>m</w:t>
      </w:r>
      <w:r>
        <w:rPr>
          <w:rFonts w:ascii="Times New Roman" w:eastAsia="宋体" w:hAnsi="Times New Roman" w:cs="Times New Roman" w:hint="eastAsia"/>
          <w:sz w:val="24"/>
          <w:szCs w:val="24"/>
        </w:rPr>
        <w:t xml:space="preserve"> or {100}</w:t>
      </w:r>
      <w:r w:rsidRPr="001C4451">
        <w:rPr>
          <w:rFonts w:ascii="Times New Roman" w:eastAsia="宋体" w:hAnsi="Times New Roman" w:cs="Times New Roman" w:hint="eastAsia"/>
          <w:sz w:val="24"/>
          <w:szCs w:val="24"/>
          <w:vertAlign w:val="subscript"/>
        </w:rPr>
        <w:t>m</w:t>
      </w:r>
      <w:r>
        <w:rPr>
          <w:rFonts w:ascii="Times New Roman" w:eastAsia="宋体" w:hAnsi="Times New Roman" w:cs="Times New Roman" w:hint="eastAsia"/>
          <w:sz w:val="24"/>
          <w:szCs w:val="24"/>
        </w:rPr>
        <w:t xml:space="preserve"> poles with {011}</w:t>
      </w:r>
      <w:r w:rsidRPr="00EC2380">
        <w:rPr>
          <w:rFonts w:ascii="Times New Roman" w:eastAsia="宋体" w:hAnsi="Times New Roman" w:cs="Times New Roman" w:hint="eastAsia"/>
          <w:sz w:val="24"/>
          <w:szCs w:val="24"/>
          <w:vertAlign w:val="subscript"/>
        </w:rPr>
        <w:t>BCC</w:t>
      </w:r>
      <w:r>
        <w:rPr>
          <w:rFonts w:ascii="Times New Roman" w:eastAsia="宋体" w:hAnsi="Times New Roman" w:cs="Times New Roman" w:hint="eastAsia"/>
          <w:sz w:val="24"/>
          <w:szCs w:val="24"/>
        </w:rPr>
        <w:t xml:space="preserve"> poles from the BCC grain on one side of the GB is present, after statistically analyzing three different GB </w:t>
      </w:r>
      <w:r w:rsidRPr="003148D9">
        <w:rPr>
          <w:rFonts w:ascii="Times New Roman" w:eastAsia="宋体" w:hAnsi="Times New Roman" w:cs="Times New Roman"/>
          <w:sz w:val="24"/>
          <w:szCs w:val="24"/>
        </w:rPr>
        <w:t>triple junction</w:t>
      </w:r>
      <w:r>
        <w:rPr>
          <w:rFonts w:ascii="Times New Roman" w:eastAsia="宋体" w:hAnsi="Times New Roman" w:cs="Times New Roman" w:hint="eastAsia"/>
          <w:sz w:val="24"/>
          <w:szCs w:val="24"/>
        </w:rPr>
        <w:t>s and allowing ~15</w:t>
      </w:r>
      <w:r w:rsidRPr="008C4E3A">
        <w:rPr>
          <w:rFonts w:ascii="Times New Roman" w:eastAsia="宋体" w:hAnsi="Times New Roman" w:cs="Times New Roman"/>
          <w:sz w:val="24"/>
          <w:szCs w:val="24"/>
        </w:rPr>
        <w:t>°</w:t>
      </w:r>
      <w:r>
        <w:rPr>
          <w:rFonts w:ascii="Times New Roman" w:eastAsia="宋体" w:hAnsi="Times New Roman" w:cs="Times New Roman" w:hint="eastAsia"/>
          <w:sz w:val="24"/>
          <w:szCs w:val="24"/>
        </w:rPr>
        <w:t xml:space="preserve"> orientation deviation. Within the pole figures containing </w:t>
      </w:r>
      <w:r w:rsidRPr="00296A7B">
        <w:rPr>
          <w:rFonts w:ascii="Times New Roman" w:eastAsia="宋体" w:hAnsi="Times New Roman" w:cs="Times New Roman"/>
          <w:sz w:val="24"/>
          <w:szCs w:val="24"/>
        </w:rPr>
        <w:t>coinciden</w:t>
      </w:r>
      <w:r>
        <w:rPr>
          <w:rFonts w:ascii="Times New Roman" w:eastAsia="宋体" w:hAnsi="Times New Roman" w:cs="Times New Roman" w:hint="eastAsia"/>
          <w:sz w:val="24"/>
          <w:szCs w:val="24"/>
        </w:rPr>
        <w:t>ce, for any pair of monoclinic planes and directions with the same Miller index, one of them would occur closer to the corresponding BCC pole (0~15</w:t>
      </w:r>
      <w:r w:rsidRPr="00FF714F">
        <w:rPr>
          <w:rFonts w:ascii="Times New Roman" w:eastAsia="宋体" w:hAnsi="Times New Roman" w:cs="Times New Roman"/>
          <w:sz w:val="24"/>
          <w:szCs w:val="24"/>
        </w:rPr>
        <w:t>°</w:t>
      </w:r>
      <w:r>
        <w:rPr>
          <w:rFonts w:ascii="Times New Roman" w:eastAsia="宋体" w:hAnsi="Times New Roman" w:cs="Times New Roman" w:hint="eastAsia"/>
          <w:sz w:val="24"/>
          <w:szCs w:val="24"/>
        </w:rPr>
        <w:t>), and in many cases the other would occur with higher orientation deviations (10~20</w:t>
      </w:r>
      <w:r w:rsidRPr="00FF714F">
        <w:rPr>
          <w:rFonts w:ascii="Times New Roman" w:eastAsia="宋体" w:hAnsi="Times New Roman" w:cs="Times New Roman"/>
          <w:sz w:val="24"/>
          <w:szCs w:val="24"/>
        </w:rPr>
        <w:t>°</w:t>
      </w:r>
      <w:r>
        <w:rPr>
          <w:rFonts w:ascii="Times New Roman" w:eastAsia="宋体" w:hAnsi="Times New Roman" w:cs="Times New Roman" w:hint="eastAsia"/>
          <w:sz w:val="24"/>
          <w:szCs w:val="24"/>
        </w:rPr>
        <w:t>). For example, the light blue &lt;001&gt;</w:t>
      </w:r>
      <w:r w:rsidRPr="00545D0C">
        <w:rPr>
          <w:rFonts w:ascii="Times New Roman" w:eastAsia="宋体" w:hAnsi="Times New Roman" w:cs="Times New Roman" w:hint="eastAsia"/>
          <w:sz w:val="24"/>
          <w:szCs w:val="24"/>
          <w:vertAlign w:val="subscript"/>
        </w:rPr>
        <w:t>m</w:t>
      </w:r>
      <w:r>
        <w:rPr>
          <w:rFonts w:ascii="Times New Roman" w:eastAsia="宋体" w:hAnsi="Times New Roman" w:cs="Times New Roman" w:hint="eastAsia"/>
          <w:sz w:val="24"/>
          <w:szCs w:val="24"/>
        </w:rPr>
        <w:t xml:space="preserve"> poles are closer to </w:t>
      </w:r>
      <w:r>
        <w:rPr>
          <w:rFonts w:ascii="Times New Roman" w:eastAsia="宋体" w:hAnsi="Times New Roman" w:cs="Times New Roman" w:hint="eastAsia"/>
          <w:sz w:val="24"/>
          <w:szCs w:val="24"/>
        </w:rPr>
        <w:lastRenderedPageBreak/>
        <w:t>one &lt;011&gt;</w:t>
      </w:r>
      <w:r w:rsidRPr="00FF6013">
        <w:rPr>
          <w:rFonts w:ascii="Times New Roman" w:eastAsia="宋体" w:hAnsi="Times New Roman" w:cs="Times New Roman" w:hint="eastAsia"/>
          <w:sz w:val="24"/>
          <w:szCs w:val="24"/>
          <w:vertAlign w:val="subscript"/>
        </w:rPr>
        <w:t>BCC</w:t>
      </w:r>
      <w:r>
        <w:rPr>
          <w:rFonts w:ascii="Times New Roman" w:eastAsia="宋体" w:hAnsi="Times New Roman" w:cs="Times New Roman" w:hint="eastAsia"/>
          <w:sz w:val="24"/>
          <w:szCs w:val="24"/>
        </w:rPr>
        <w:t xml:space="preserve"> pole, but it is more distant for {001}</w:t>
      </w:r>
      <w:r w:rsidRPr="00BF31C8">
        <w:rPr>
          <w:rFonts w:ascii="Times New Roman" w:eastAsia="宋体" w:hAnsi="Times New Roman" w:cs="Times New Roman" w:hint="eastAsia"/>
          <w:sz w:val="24"/>
          <w:szCs w:val="24"/>
          <w:vertAlign w:val="subscript"/>
        </w:rPr>
        <w:t>m</w:t>
      </w:r>
      <w:r>
        <w:rPr>
          <w:rFonts w:ascii="Times New Roman" w:eastAsia="宋体" w:hAnsi="Times New Roman" w:cs="Times New Roman" w:hint="eastAsia"/>
          <w:sz w:val="24"/>
          <w:szCs w:val="24"/>
        </w:rPr>
        <w:t>-{011}</w:t>
      </w:r>
      <w:r w:rsidRPr="00BF31C8">
        <w:rPr>
          <w:rFonts w:ascii="Times New Roman" w:eastAsia="宋体" w:hAnsi="Times New Roman" w:cs="Times New Roman" w:hint="eastAsia"/>
          <w:sz w:val="24"/>
          <w:szCs w:val="24"/>
          <w:vertAlign w:val="subscript"/>
        </w:rPr>
        <w:t>BCC</w:t>
      </w:r>
      <w:r>
        <w:rPr>
          <w:rFonts w:ascii="Times New Roman" w:eastAsia="宋体" w:hAnsi="Times New Roman" w:cs="Times New Roman" w:hint="eastAsia"/>
          <w:sz w:val="24"/>
          <w:szCs w:val="24"/>
        </w:rPr>
        <w:t xml:space="preserve"> (</w:t>
      </w:r>
      <w:r w:rsidRPr="00D746F6">
        <w:rPr>
          <w:rFonts w:ascii="Times New Roman" w:eastAsia="宋体" w:hAnsi="Times New Roman" w:cs="Times New Roman" w:hint="eastAsia"/>
          <w:color w:val="0000FF"/>
          <w:sz w:val="24"/>
          <w:szCs w:val="24"/>
        </w:rPr>
        <w:t xml:space="preserve">Fig. </w:t>
      </w:r>
      <w:r w:rsidR="00880F48">
        <w:rPr>
          <w:rFonts w:ascii="Times New Roman" w:eastAsia="宋体" w:hAnsi="Times New Roman" w:cs="Times New Roman" w:hint="eastAsia"/>
          <w:color w:val="0000FF"/>
          <w:sz w:val="24"/>
          <w:szCs w:val="24"/>
        </w:rPr>
        <w:t>3</w:t>
      </w:r>
      <w:r>
        <w:rPr>
          <w:rFonts w:ascii="Times New Roman" w:eastAsia="宋体" w:hAnsi="Times New Roman" w:cs="Times New Roman" w:hint="eastAsia"/>
          <w:color w:val="0000FF"/>
          <w:sz w:val="24"/>
          <w:szCs w:val="24"/>
        </w:rPr>
        <w:t>f</w:t>
      </w:r>
      <w:r>
        <w:rPr>
          <w:rFonts w:ascii="Times New Roman" w:eastAsia="宋体" w:hAnsi="Times New Roman" w:cs="Times New Roman" w:hint="eastAsia"/>
          <w:sz w:val="24"/>
          <w:szCs w:val="24"/>
        </w:rPr>
        <w:t>). Inversely, the green {001}</w:t>
      </w:r>
      <w:r w:rsidRPr="00545D0C">
        <w:rPr>
          <w:rFonts w:ascii="Times New Roman" w:eastAsia="宋体" w:hAnsi="Times New Roman" w:cs="Times New Roman" w:hint="eastAsia"/>
          <w:sz w:val="24"/>
          <w:szCs w:val="24"/>
          <w:vertAlign w:val="subscript"/>
        </w:rPr>
        <w:t>m</w:t>
      </w:r>
      <w:r>
        <w:rPr>
          <w:rFonts w:ascii="Times New Roman" w:eastAsia="宋体" w:hAnsi="Times New Roman" w:cs="Times New Roman" w:hint="eastAsia"/>
          <w:sz w:val="24"/>
          <w:szCs w:val="24"/>
        </w:rPr>
        <w:t xml:space="preserve"> poles are closer to one {011}</w:t>
      </w:r>
      <w:r w:rsidRPr="00FF6013">
        <w:rPr>
          <w:rFonts w:ascii="Times New Roman" w:eastAsia="宋体" w:hAnsi="Times New Roman" w:cs="Times New Roman" w:hint="eastAsia"/>
          <w:sz w:val="24"/>
          <w:szCs w:val="24"/>
          <w:vertAlign w:val="subscript"/>
        </w:rPr>
        <w:t>BCC</w:t>
      </w:r>
      <w:r>
        <w:rPr>
          <w:rFonts w:ascii="Times New Roman" w:eastAsia="宋体" w:hAnsi="Times New Roman" w:cs="Times New Roman" w:hint="eastAsia"/>
          <w:sz w:val="24"/>
          <w:szCs w:val="24"/>
        </w:rPr>
        <w:t xml:space="preserve"> pole, but it is more distant for &lt;001&gt;</w:t>
      </w:r>
      <w:r w:rsidRPr="00BF31C8">
        <w:rPr>
          <w:rFonts w:ascii="Times New Roman" w:eastAsia="宋体" w:hAnsi="Times New Roman" w:cs="Times New Roman" w:hint="eastAsia"/>
          <w:sz w:val="24"/>
          <w:szCs w:val="24"/>
          <w:vertAlign w:val="subscript"/>
        </w:rPr>
        <w:t>m</w:t>
      </w:r>
      <w:r>
        <w:rPr>
          <w:rFonts w:ascii="Times New Roman" w:eastAsia="宋体" w:hAnsi="Times New Roman" w:cs="Times New Roman" w:hint="eastAsia"/>
          <w:sz w:val="24"/>
          <w:szCs w:val="24"/>
        </w:rPr>
        <w:t>-&lt;011&gt;</w:t>
      </w:r>
      <w:r w:rsidRPr="00BF31C8">
        <w:rPr>
          <w:rFonts w:ascii="Times New Roman" w:eastAsia="宋体" w:hAnsi="Times New Roman" w:cs="Times New Roman" w:hint="eastAsia"/>
          <w:sz w:val="24"/>
          <w:szCs w:val="24"/>
          <w:vertAlign w:val="subscript"/>
        </w:rPr>
        <w:t>BCC</w:t>
      </w:r>
      <w:r>
        <w:rPr>
          <w:rFonts w:ascii="Times New Roman" w:eastAsia="宋体" w:hAnsi="Times New Roman" w:cs="Times New Roman" w:hint="eastAsia"/>
          <w:sz w:val="24"/>
          <w:szCs w:val="24"/>
        </w:rPr>
        <w:t xml:space="preserve"> (</w:t>
      </w:r>
      <w:r w:rsidRPr="00D746F6">
        <w:rPr>
          <w:rFonts w:ascii="Times New Roman" w:eastAsia="宋体" w:hAnsi="Times New Roman" w:cs="Times New Roman" w:hint="eastAsia"/>
          <w:color w:val="0000FF"/>
          <w:sz w:val="24"/>
          <w:szCs w:val="24"/>
        </w:rPr>
        <w:t xml:space="preserve">Fig. </w:t>
      </w:r>
      <w:r w:rsidR="00880F48">
        <w:rPr>
          <w:rFonts w:ascii="Times New Roman" w:eastAsia="宋体" w:hAnsi="Times New Roman" w:cs="Times New Roman" w:hint="eastAsia"/>
          <w:color w:val="0000FF"/>
          <w:sz w:val="24"/>
          <w:szCs w:val="24"/>
        </w:rPr>
        <w:t>3</w:t>
      </w:r>
      <w:r>
        <w:rPr>
          <w:rFonts w:ascii="Times New Roman" w:eastAsia="宋体" w:hAnsi="Times New Roman" w:cs="Times New Roman" w:hint="eastAsia"/>
          <w:color w:val="0000FF"/>
          <w:sz w:val="24"/>
          <w:szCs w:val="24"/>
        </w:rPr>
        <w:t>g</w:t>
      </w:r>
      <w:r>
        <w:rPr>
          <w:rFonts w:ascii="Times New Roman" w:eastAsia="宋体" w:hAnsi="Times New Roman" w:cs="Times New Roman" w:hint="eastAsia"/>
          <w:sz w:val="24"/>
          <w:szCs w:val="24"/>
        </w:rPr>
        <w:t>). This is due to the ~10</w:t>
      </w:r>
      <w:r w:rsidRPr="00FF714F">
        <w:rPr>
          <w:rFonts w:ascii="Times New Roman" w:eastAsia="宋体" w:hAnsi="Times New Roman" w:cs="Times New Roman"/>
          <w:sz w:val="24"/>
          <w:szCs w:val="24"/>
        </w:rPr>
        <w:t>°</w:t>
      </w:r>
      <w:r>
        <w:rPr>
          <w:rFonts w:ascii="Times New Roman" w:eastAsia="宋体" w:hAnsi="Times New Roman" w:cs="Times New Roman" w:hint="eastAsia"/>
          <w:sz w:val="24"/>
          <w:szCs w:val="24"/>
        </w:rPr>
        <w:t xml:space="preserve"> distortion upon the inheriting of monoclinic axes/planes from the tetragonal ones</w:t>
      </w:r>
      <w:r w:rsidRPr="003E1A12">
        <w:rPr>
          <w:rFonts w:ascii="Times New Roman" w:eastAsia="宋体" w:hAnsi="Times New Roman" w:cs="Times New Roman"/>
          <w:color w:val="EE0000"/>
          <w:sz w:val="24"/>
          <w:szCs w:val="24"/>
        </w:rPr>
        <w:fldChar w:fldCharType="begin"/>
      </w:r>
      <w:r w:rsidR="009F225D">
        <w:rPr>
          <w:rFonts w:ascii="Times New Roman" w:eastAsia="宋体" w:hAnsi="Times New Roman" w:cs="Times New Roman"/>
          <w:color w:val="EE0000"/>
          <w:sz w:val="24"/>
          <w:szCs w:val="24"/>
        </w:rPr>
        <w:instrText xml:space="preserve"> ADDIN EN.CITE &lt;EndNote&gt;&lt;Cite&gt;&lt;Author&gt;Slagter&lt;/Author&gt;&lt;Year&gt;2025&lt;/Year&gt;&lt;RecNum&gt;353&lt;/RecNum&gt;&lt;DisplayText&gt;&lt;style face="superscript"&gt;129&lt;/style&gt;&lt;/DisplayText&gt;&lt;record&gt;&lt;rec-number&gt;353&lt;/rec-number&gt;&lt;foreign-keys&gt;&lt;key app="EN" db-id="awpvz950b9ve04ezre5xf2wlsxfvrr9zdxra" timestamp="1752178957"&gt;353&lt;/key&gt;&lt;/foreign-keys&gt;&lt;ref-type name="Journal Article"&gt;17&lt;/ref-type&gt;&lt;contributors&gt;&lt;authors&gt;&lt;author&gt;Slagter, A.&lt;/author&gt;&lt;author&gt;Schuh, C. A.&lt;/author&gt;&lt;/authors&gt;&lt;/contributors&gt;&lt;titles&gt;&lt;title&gt;Crystallographic correspondences and variant selection in zirconia-based shape memory ceramics: Insights from EBSD mapping&lt;/title&gt;&lt;secondary-title&gt;Acta Materialia&lt;/secondary-title&gt;&lt;/titles&gt;&lt;periodical&gt;&lt;full-title&gt;Acta Materialia&lt;/full-title&gt;&lt;/periodical&gt;&lt;pages&gt;121286&lt;/pages&gt;&lt;volume&gt;296&lt;/volume&gt;&lt;keywords&gt;&lt;keyword&gt;Shape memory&lt;/keyword&gt;&lt;keyword&gt;Ceramics&lt;/keyword&gt;&lt;keyword&gt;Electron backscatter diffraction&lt;/keyword&gt;&lt;keyword&gt;Phase transformation&lt;/keyword&gt;&lt;keyword&gt;Strain accommodation&lt;/keyword&gt;&lt;/keywords&gt;&lt;dates&gt;&lt;year&gt;2025&lt;/year&gt;&lt;pub-dates&gt;&lt;date&gt;2025/09/01/&lt;/date&gt;&lt;/pub-dates&gt;&lt;/dates&gt;&lt;isbn&gt;1359-6454&lt;/isbn&gt;&lt;urls&gt;&lt;related-urls&gt;&lt;url&gt;https://www.sciencedirect.com/science/article/pii/S1359645425005737&lt;/url&gt;&lt;/related-urls&gt;&lt;/urls&gt;&lt;electronic-resource-num&gt;https://doi.org/10.1016/j.actamat.2025.121286&lt;/electronic-resource-num&gt;&lt;/record&gt;&lt;/Cite&gt;&lt;/EndNote&gt;</w:instrText>
      </w:r>
      <w:r w:rsidRPr="003E1A12">
        <w:rPr>
          <w:rFonts w:ascii="Times New Roman" w:eastAsia="宋体" w:hAnsi="Times New Roman" w:cs="Times New Roman"/>
          <w:color w:val="EE0000"/>
          <w:sz w:val="24"/>
          <w:szCs w:val="24"/>
        </w:rPr>
        <w:fldChar w:fldCharType="separate"/>
      </w:r>
      <w:r w:rsidR="009F225D" w:rsidRPr="009F225D">
        <w:rPr>
          <w:rFonts w:ascii="Times New Roman" w:eastAsia="宋体" w:hAnsi="Times New Roman" w:cs="Times New Roman"/>
          <w:noProof/>
          <w:color w:val="EE0000"/>
          <w:sz w:val="24"/>
          <w:szCs w:val="24"/>
          <w:vertAlign w:val="superscript"/>
        </w:rPr>
        <w:t>129</w:t>
      </w:r>
      <w:r w:rsidRPr="003E1A12">
        <w:rPr>
          <w:rFonts w:ascii="Times New Roman" w:eastAsia="宋体" w:hAnsi="Times New Roman" w:cs="Times New Roman"/>
          <w:color w:val="EE0000"/>
          <w:sz w:val="24"/>
          <w:szCs w:val="24"/>
        </w:rPr>
        <w:fldChar w:fldCharType="end"/>
      </w:r>
      <w:r w:rsidRPr="0038685D">
        <w:rPr>
          <w:rFonts w:ascii="Times New Roman" w:eastAsia="宋体" w:hAnsi="Times New Roman" w:cs="Times New Roman" w:hint="eastAsia"/>
          <w:sz w:val="24"/>
          <w:szCs w:val="24"/>
        </w:rPr>
        <w:t xml:space="preserve"> (</w:t>
      </w:r>
      <w:r w:rsidRPr="0038685D">
        <w:rPr>
          <w:rFonts w:ascii="Times New Roman" w:eastAsia="宋体" w:hAnsi="Times New Roman" w:cs="Times New Roman" w:hint="eastAsia"/>
          <w:color w:val="0000FF"/>
          <w:sz w:val="24"/>
          <w:szCs w:val="24"/>
        </w:rPr>
        <w:t xml:space="preserve">Fig. </w:t>
      </w:r>
      <w:r w:rsidR="00880F48">
        <w:rPr>
          <w:rFonts w:ascii="Times New Roman" w:eastAsia="宋体" w:hAnsi="Times New Roman" w:cs="Times New Roman" w:hint="eastAsia"/>
          <w:color w:val="0000FF"/>
          <w:sz w:val="24"/>
          <w:szCs w:val="24"/>
        </w:rPr>
        <w:t>3</w:t>
      </w:r>
      <w:r>
        <w:rPr>
          <w:rFonts w:ascii="Times New Roman" w:eastAsia="宋体" w:hAnsi="Times New Roman" w:cs="Times New Roman" w:hint="eastAsia"/>
          <w:color w:val="0000FF"/>
          <w:sz w:val="24"/>
          <w:szCs w:val="24"/>
        </w:rPr>
        <w:t>i</w:t>
      </w:r>
      <w:r w:rsidRPr="0038685D">
        <w:rPr>
          <w:rFonts w:ascii="Times New Roman" w:eastAsia="宋体" w:hAnsi="Times New Roman" w:cs="Times New Roman" w:hint="eastAsia"/>
          <w:sz w:val="24"/>
          <w:szCs w:val="24"/>
        </w:rPr>
        <w:t>)</w:t>
      </w:r>
      <w:r>
        <w:rPr>
          <w:rFonts w:ascii="Times New Roman" w:eastAsia="宋体" w:hAnsi="Times New Roman" w:cs="Times New Roman" w:hint="eastAsia"/>
          <w:sz w:val="24"/>
          <w:szCs w:val="24"/>
        </w:rPr>
        <w:t>, the latter of which possessing real ORs with BCC during the final stage of solidification. Furthermore, it is normal for some degrees of deviation from the ideal t-BCC OR to be present, accounting for larger deviations between m-HfO</w:t>
      </w:r>
      <w:r w:rsidRPr="002029C3">
        <w:rPr>
          <w:rFonts w:ascii="Times New Roman" w:eastAsia="宋体" w:hAnsi="Times New Roman" w:cs="Times New Roman" w:hint="eastAsia"/>
          <w:sz w:val="24"/>
          <w:szCs w:val="24"/>
          <w:vertAlign w:val="subscript"/>
        </w:rPr>
        <w:t>2</w:t>
      </w:r>
      <w:r>
        <w:rPr>
          <w:rFonts w:ascii="Times New Roman" w:eastAsia="宋体" w:hAnsi="Times New Roman" w:cs="Times New Roman" w:hint="eastAsia"/>
          <w:sz w:val="24"/>
          <w:szCs w:val="24"/>
        </w:rPr>
        <w:t xml:space="preserve"> and BCC. The above is consistent with the TEM observations: Simultaneous perfect parallels of zone axes and planes between m-HfO</w:t>
      </w:r>
      <w:r w:rsidRPr="007E115E">
        <w:rPr>
          <w:rFonts w:ascii="Times New Roman" w:eastAsia="宋体" w:hAnsi="Times New Roman" w:cs="Times New Roman" w:hint="eastAsia"/>
          <w:sz w:val="24"/>
          <w:szCs w:val="24"/>
          <w:vertAlign w:val="subscript"/>
        </w:rPr>
        <w:t>2</w:t>
      </w:r>
      <w:r>
        <w:rPr>
          <w:rFonts w:ascii="Times New Roman" w:eastAsia="宋体" w:hAnsi="Times New Roman" w:cs="Times New Roman" w:hint="eastAsia"/>
          <w:sz w:val="24"/>
          <w:szCs w:val="24"/>
        </w:rPr>
        <w:t xml:space="preserve"> and BCC were scarce, e.g., a [110]</w:t>
      </w:r>
      <w:r w:rsidRPr="007E5519">
        <w:rPr>
          <w:rFonts w:ascii="Times New Roman" w:eastAsia="宋体" w:hAnsi="Times New Roman" w:cs="Times New Roman" w:hint="eastAsia"/>
          <w:sz w:val="24"/>
          <w:szCs w:val="24"/>
          <w:vertAlign w:val="subscript"/>
        </w:rPr>
        <w:t>BCC</w:t>
      </w:r>
      <w:r>
        <w:rPr>
          <w:rFonts w:ascii="Times New Roman" w:eastAsia="宋体" w:hAnsi="Times New Roman" w:cs="Times New Roman" w:hint="eastAsia"/>
          <w:sz w:val="24"/>
          <w:szCs w:val="24"/>
        </w:rPr>
        <w:t xml:space="preserve"> // [100]</w:t>
      </w:r>
      <w:r w:rsidRPr="007E5519">
        <w:rPr>
          <w:rFonts w:ascii="Times New Roman" w:eastAsia="宋体" w:hAnsi="Times New Roman" w:cs="Times New Roman" w:hint="eastAsia"/>
          <w:sz w:val="24"/>
          <w:szCs w:val="24"/>
          <w:vertAlign w:val="subscript"/>
        </w:rPr>
        <w:t>m</w:t>
      </w:r>
      <w:r>
        <w:rPr>
          <w:rFonts w:ascii="Times New Roman" w:eastAsia="宋体" w:hAnsi="Times New Roman" w:cs="Times New Roman" w:hint="eastAsia"/>
          <w:sz w:val="24"/>
          <w:szCs w:val="24"/>
        </w:rPr>
        <w:t xml:space="preserve"> (</w:t>
      </w:r>
      <w:r w:rsidR="00FD471E">
        <w:rPr>
          <w:rFonts w:ascii="Times New Roman" w:eastAsia="宋体" w:hAnsi="Times New Roman" w:cs="Times New Roman" w:hint="eastAsia"/>
          <w:color w:val="0000FF"/>
          <w:sz w:val="24"/>
          <w:szCs w:val="24"/>
        </w:rPr>
        <w:t>Extended Data Figs</w:t>
      </w:r>
      <w:r w:rsidRPr="007E5519">
        <w:rPr>
          <w:rFonts w:ascii="Times New Roman" w:eastAsia="宋体" w:hAnsi="Times New Roman" w:cs="Times New Roman" w:hint="eastAsia"/>
          <w:color w:val="0000FF"/>
          <w:sz w:val="24"/>
          <w:szCs w:val="24"/>
        </w:rPr>
        <w:t xml:space="preserve">. </w:t>
      </w:r>
      <w:r w:rsidR="00FD471E">
        <w:rPr>
          <w:rFonts w:ascii="Times New Roman" w:eastAsia="宋体" w:hAnsi="Times New Roman" w:cs="Times New Roman" w:hint="eastAsia"/>
          <w:color w:val="0000FF"/>
          <w:sz w:val="24"/>
          <w:szCs w:val="24"/>
        </w:rPr>
        <w:t>3</w:t>
      </w:r>
      <w:r w:rsidRPr="007E5519">
        <w:rPr>
          <w:rFonts w:ascii="Times New Roman" w:eastAsia="宋体" w:hAnsi="Times New Roman" w:cs="Times New Roman" w:hint="eastAsia"/>
          <w:color w:val="0000FF"/>
          <w:sz w:val="24"/>
          <w:szCs w:val="24"/>
        </w:rPr>
        <w:t>a, c</w:t>
      </w:r>
      <w:r>
        <w:rPr>
          <w:rFonts w:ascii="Times New Roman" w:eastAsia="宋体" w:hAnsi="Times New Roman" w:cs="Times New Roman" w:hint="eastAsia"/>
          <w:sz w:val="24"/>
          <w:szCs w:val="24"/>
        </w:rPr>
        <w:t>) would lead to some small angles between (1</w:t>
      </w:r>
      <m:oMath>
        <m:acc>
          <m:accPr>
            <m:chr m:val="̅"/>
            <m:ctrlPr>
              <w:rPr>
                <w:rFonts w:ascii="Cambria Math" w:eastAsia="宋体" w:hAnsi="Cambria Math" w:cs="Times New Roman"/>
                <w:i/>
                <w:sz w:val="24"/>
                <w:szCs w:val="24"/>
              </w:rPr>
            </m:ctrlPr>
          </m:accPr>
          <m:e>
            <m:r>
              <m:rPr>
                <m:nor/>
              </m:rPr>
              <w:rPr>
                <w:rFonts w:ascii="Times New Roman" w:eastAsia="宋体" w:hAnsi="Times New Roman" w:cs="Times New Roman"/>
                <w:sz w:val="24"/>
                <w:szCs w:val="24"/>
              </w:rPr>
              <m:t>1</m:t>
            </m:r>
          </m:e>
        </m:acc>
      </m:oMath>
      <w:r>
        <w:rPr>
          <w:rFonts w:ascii="Times New Roman" w:eastAsia="宋体" w:hAnsi="Times New Roman" w:cs="Times New Roman" w:hint="eastAsia"/>
          <w:sz w:val="24"/>
          <w:szCs w:val="24"/>
        </w:rPr>
        <w:t>0)</w:t>
      </w:r>
      <w:r w:rsidRPr="009E2757">
        <w:rPr>
          <w:rFonts w:ascii="Times New Roman" w:eastAsia="宋体" w:hAnsi="Times New Roman" w:cs="Times New Roman" w:hint="eastAsia"/>
          <w:sz w:val="24"/>
          <w:szCs w:val="24"/>
          <w:vertAlign w:val="subscript"/>
        </w:rPr>
        <w:t>BCC</w:t>
      </w:r>
      <w:r>
        <w:rPr>
          <w:rFonts w:ascii="Times New Roman" w:eastAsia="宋体" w:hAnsi="Times New Roman" w:cs="Times New Roman" w:hint="eastAsia"/>
          <w:sz w:val="24"/>
          <w:szCs w:val="24"/>
        </w:rPr>
        <w:t xml:space="preserve"> - (001)</w:t>
      </w:r>
      <w:r w:rsidRPr="00966F76">
        <w:rPr>
          <w:rFonts w:ascii="Times New Roman" w:eastAsia="宋体" w:hAnsi="Times New Roman" w:cs="Times New Roman" w:hint="eastAsia"/>
          <w:sz w:val="24"/>
          <w:szCs w:val="24"/>
          <w:vertAlign w:val="subscript"/>
        </w:rPr>
        <w:t>m</w:t>
      </w:r>
      <w:r>
        <w:rPr>
          <w:rFonts w:ascii="Times New Roman" w:eastAsia="宋体" w:hAnsi="Times New Roman" w:cs="Times New Roman" w:hint="eastAsia"/>
          <w:sz w:val="24"/>
          <w:szCs w:val="24"/>
        </w:rPr>
        <w:t>, and (001)</w:t>
      </w:r>
      <w:r w:rsidRPr="00FE680F">
        <w:rPr>
          <w:rFonts w:ascii="Times New Roman" w:eastAsia="宋体" w:hAnsi="Times New Roman" w:cs="Times New Roman" w:hint="eastAsia"/>
          <w:sz w:val="24"/>
          <w:szCs w:val="24"/>
          <w:vertAlign w:val="subscript"/>
        </w:rPr>
        <w:t>BCC</w:t>
      </w:r>
      <w:r>
        <w:rPr>
          <w:rFonts w:ascii="Times New Roman" w:eastAsia="宋体" w:hAnsi="Times New Roman" w:cs="Times New Roman" w:hint="eastAsia"/>
          <w:sz w:val="24"/>
          <w:szCs w:val="24"/>
        </w:rPr>
        <w:t xml:space="preserve"> - (010)</w:t>
      </w:r>
      <w:r w:rsidRPr="00FE680F">
        <w:rPr>
          <w:rFonts w:ascii="Times New Roman" w:eastAsia="宋体" w:hAnsi="Times New Roman" w:cs="Times New Roman" w:hint="eastAsia"/>
          <w:sz w:val="24"/>
          <w:szCs w:val="24"/>
          <w:vertAlign w:val="subscript"/>
        </w:rPr>
        <w:t>m</w:t>
      </w:r>
      <w:r>
        <w:rPr>
          <w:rFonts w:ascii="Times New Roman" w:eastAsia="宋体" w:hAnsi="Times New Roman" w:cs="Times New Roman" w:hint="eastAsia"/>
          <w:sz w:val="24"/>
          <w:szCs w:val="24"/>
        </w:rPr>
        <w:t xml:space="preserve"> (</w:t>
      </w:r>
      <w:r w:rsidR="00FD471E">
        <w:rPr>
          <w:rFonts w:ascii="Times New Roman" w:eastAsia="宋体" w:hAnsi="Times New Roman" w:cs="Times New Roman" w:hint="eastAsia"/>
          <w:color w:val="0000FF"/>
          <w:sz w:val="24"/>
          <w:szCs w:val="24"/>
        </w:rPr>
        <w:t>Extended Data Figs</w:t>
      </w:r>
      <w:r w:rsidR="00FD471E" w:rsidRPr="007E5519">
        <w:rPr>
          <w:rFonts w:ascii="Times New Roman" w:eastAsia="宋体" w:hAnsi="Times New Roman" w:cs="Times New Roman" w:hint="eastAsia"/>
          <w:color w:val="0000FF"/>
          <w:sz w:val="24"/>
          <w:szCs w:val="24"/>
        </w:rPr>
        <w:t xml:space="preserve">. </w:t>
      </w:r>
      <w:r w:rsidR="00FD471E">
        <w:rPr>
          <w:rFonts w:ascii="Times New Roman" w:eastAsia="宋体" w:hAnsi="Times New Roman" w:cs="Times New Roman" w:hint="eastAsia"/>
          <w:color w:val="0000FF"/>
          <w:sz w:val="24"/>
          <w:szCs w:val="24"/>
        </w:rPr>
        <w:t>3</w:t>
      </w:r>
      <w:r w:rsidRPr="00817CDC">
        <w:rPr>
          <w:rFonts w:ascii="Times New Roman" w:eastAsia="宋体" w:hAnsi="Times New Roman" w:cs="Times New Roman" w:hint="eastAsia"/>
          <w:color w:val="0000FF"/>
          <w:sz w:val="24"/>
          <w:szCs w:val="24"/>
        </w:rPr>
        <w:t>e, f</w:t>
      </w:r>
      <w:r>
        <w:rPr>
          <w:rFonts w:ascii="Times New Roman" w:eastAsia="宋体" w:hAnsi="Times New Roman" w:cs="Times New Roman" w:hint="eastAsia"/>
          <w:sz w:val="24"/>
          <w:szCs w:val="24"/>
        </w:rPr>
        <w:t xml:space="preserve">). </w:t>
      </w:r>
      <w:r w:rsidRPr="00F3751F">
        <w:rPr>
          <w:rFonts w:ascii="Times New Roman" w:eastAsia="宋体" w:hAnsi="Times New Roman" w:cs="Times New Roman"/>
          <w:sz w:val="24"/>
          <w:szCs w:val="24"/>
        </w:rPr>
        <w:t xml:space="preserve">Although the deviation angle </w:t>
      </w:r>
      <w:r>
        <w:rPr>
          <w:rFonts w:ascii="Times New Roman" w:eastAsia="宋体" w:hAnsi="Times New Roman" w:cs="Times New Roman" w:hint="eastAsia"/>
          <w:sz w:val="24"/>
          <w:szCs w:val="24"/>
        </w:rPr>
        <w:t>illustrated</w:t>
      </w:r>
      <w:r w:rsidRPr="00F3751F">
        <w:rPr>
          <w:rFonts w:ascii="Times New Roman" w:eastAsia="宋体" w:hAnsi="Times New Roman" w:cs="Times New Roman"/>
          <w:sz w:val="24"/>
          <w:szCs w:val="24"/>
        </w:rPr>
        <w:t xml:space="preserve"> in IFFT appears significantly reduced due to the algorithmic nature of </w:t>
      </w:r>
      <w:r>
        <w:rPr>
          <w:rFonts w:ascii="Times New Roman" w:eastAsia="宋体" w:hAnsi="Times New Roman" w:cs="Times New Roman" w:hint="eastAsia"/>
          <w:sz w:val="24"/>
          <w:szCs w:val="24"/>
        </w:rPr>
        <w:t xml:space="preserve">this all-area </w:t>
      </w:r>
      <w:r w:rsidRPr="00F3751F">
        <w:rPr>
          <w:rFonts w:ascii="Times New Roman" w:eastAsia="宋体" w:hAnsi="Times New Roman" w:cs="Times New Roman"/>
          <w:sz w:val="24"/>
          <w:szCs w:val="24"/>
        </w:rPr>
        <w:t xml:space="preserve">IFFT </w:t>
      </w:r>
      <w:r>
        <w:rPr>
          <w:rFonts w:ascii="Times New Roman" w:eastAsia="宋体" w:hAnsi="Times New Roman" w:cs="Times New Roman" w:hint="eastAsia"/>
          <w:sz w:val="24"/>
          <w:szCs w:val="24"/>
        </w:rPr>
        <w:t>imposed on these two inclined crystals (</w:t>
      </w:r>
      <w:r w:rsidR="00FD471E">
        <w:rPr>
          <w:rFonts w:ascii="Times New Roman" w:eastAsia="宋体" w:hAnsi="Times New Roman" w:cs="Times New Roman" w:hint="eastAsia"/>
          <w:color w:val="0000FF"/>
          <w:sz w:val="24"/>
          <w:szCs w:val="24"/>
        </w:rPr>
        <w:t>Extended Data Figs</w:t>
      </w:r>
      <w:r w:rsidR="00FD471E" w:rsidRPr="007E5519">
        <w:rPr>
          <w:rFonts w:ascii="Times New Roman" w:eastAsia="宋体" w:hAnsi="Times New Roman" w:cs="Times New Roman" w:hint="eastAsia"/>
          <w:color w:val="0000FF"/>
          <w:sz w:val="24"/>
          <w:szCs w:val="24"/>
        </w:rPr>
        <w:t xml:space="preserve">. </w:t>
      </w:r>
      <w:r w:rsidR="00FD471E">
        <w:rPr>
          <w:rFonts w:ascii="Times New Roman" w:eastAsia="宋体" w:hAnsi="Times New Roman" w:cs="Times New Roman" w:hint="eastAsia"/>
          <w:color w:val="0000FF"/>
          <w:sz w:val="24"/>
          <w:szCs w:val="24"/>
        </w:rPr>
        <w:t>3</w:t>
      </w:r>
      <w:r w:rsidRPr="003B37E7">
        <w:rPr>
          <w:rFonts w:ascii="Times New Roman" w:eastAsia="宋体" w:hAnsi="Times New Roman" w:cs="Times New Roman" w:hint="eastAsia"/>
          <w:color w:val="0000FF"/>
          <w:sz w:val="24"/>
          <w:szCs w:val="24"/>
        </w:rPr>
        <w:t>e, f</w:t>
      </w:r>
      <w:r>
        <w:rPr>
          <w:rFonts w:ascii="Times New Roman" w:eastAsia="宋体" w:hAnsi="Times New Roman" w:cs="Times New Roman" w:hint="eastAsia"/>
          <w:sz w:val="24"/>
          <w:szCs w:val="24"/>
        </w:rPr>
        <w:t xml:space="preserve">), the true </w:t>
      </w:r>
      <w:r w:rsidRPr="00F3751F">
        <w:rPr>
          <w:rFonts w:ascii="Times New Roman" w:eastAsia="宋体" w:hAnsi="Times New Roman" w:cs="Times New Roman"/>
          <w:sz w:val="24"/>
          <w:szCs w:val="24"/>
        </w:rPr>
        <w:t>deviation angle</w:t>
      </w:r>
      <w:r>
        <w:rPr>
          <w:rFonts w:ascii="Times New Roman" w:eastAsia="宋体" w:hAnsi="Times New Roman" w:cs="Times New Roman" w:hint="eastAsia"/>
          <w:sz w:val="24"/>
          <w:szCs w:val="24"/>
        </w:rPr>
        <w:t xml:space="preserve"> shown in FFT is measured to be 11</w:t>
      </w:r>
      <w:r w:rsidRPr="00FF714F">
        <w:rPr>
          <w:rFonts w:ascii="Times New Roman" w:eastAsia="宋体" w:hAnsi="Times New Roman" w:cs="Times New Roman"/>
          <w:sz w:val="24"/>
          <w:szCs w:val="24"/>
        </w:rPr>
        <w:t>°</w:t>
      </w:r>
      <w:r>
        <w:rPr>
          <w:rFonts w:ascii="Times New Roman" w:eastAsia="宋体" w:hAnsi="Times New Roman" w:cs="Times New Roman" w:hint="eastAsia"/>
          <w:sz w:val="24"/>
          <w:szCs w:val="24"/>
        </w:rPr>
        <w:t xml:space="preserve"> (</w:t>
      </w:r>
      <w:r w:rsidRPr="00FE680F">
        <w:rPr>
          <w:rFonts w:ascii="Times New Roman" w:eastAsia="宋体" w:hAnsi="Times New Roman" w:cs="Times New Roman" w:hint="eastAsia"/>
          <w:color w:val="0000FF"/>
          <w:sz w:val="24"/>
          <w:szCs w:val="24"/>
        </w:rPr>
        <w:t xml:space="preserve">Inset of </w:t>
      </w:r>
      <w:r w:rsidR="00FD471E">
        <w:rPr>
          <w:rFonts w:ascii="Times New Roman" w:eastAsia="宋体" w:hAnsi="Times New Roman" w:cs="Times New Roman" w:hint="eastAsia"/>
          <w:color w:val="0000FF"/>
          <w:sz w:val="24"/>
          <w:szCs w:val="24"/>
        </w:rPr>
        <w:t>Extended Data Fig</w:t>
      </w:r>
      <w:r w:rsidR="00FD471E" w:rsidRPr="007E5519">
        <w:rPr>
          <w:rFonts w:ascii="Times New Roman" w:eastAsia="宋体" w:hAnsi="Times New Roman" w:cs="Times New Roman" w:hint="eastAsia"/>
          <w:color w:val="0000FF"/>
          <w:sz w:val="24"/>
          <w:szCs w:val="24"/>
        </w:rPr>
        <w:t xml:space="preserve">. </w:t>
      </w:r>
      <w:r w:rsidR="00FD471E">
        <w:rPr>
          <w:rFonts w:ascii="Times New Roman" w:eastAsia="宋体" w:hAnsi="Times New Roman" w:cs="Times New Roman" w:hint="eastAsia"/>
          <w:color w:val="0000FF"/>
          <w:sz w:val="24"/>
          <w:szCs w:val="24"/>
        </w:rPr>
        <w:t>3</w:t>
      </w:r>
      <w:r w:rsidRPr="00FE680F">
        <w:rPr>
          <w:rFonts w:ascii="Times New Roman" w:eastAsia="宋体" w:hAnsi="Times New Roman" w:cs="Times New Roman" w:hint="eastAsia"/>
          <w:color w:val="0000FF"/>
          <w:sz w:val="24"/>
          <w:szCs w:val="24"/>
        </w:rPr>
        <w:t>f</w:t>
      </w:r>
      <w:r>
        <w:rPr>
          <w:rFonts w:ascii="Times New Roman" w:eastAsia="宋体" w:hAnsi="Times New Roman" w:cs="Times New Roman" w:hint="eastAsia"/>
          <w:sz w:val="24"/>
          <w:szCs w:val="24"/>
        </w:rPr>
        <w:t>), which is highly consistent with the theory. Interfacial periodic misfit dislocations were generated (</w:t>
      </w:r>
      <w:r w:rsidR="00FD471E">
        <w:rPr>
          <w:rFonts w:ascii="Times New Roman" w:eastAsia="宋体" w:hAnsi="Times New Roman" w:cs="Times New Roman" w:hint="eastAsia"/>
          <w:color w:val="0000FF"/>
          <w:sz w:val="24"/>
          <w:szCs w:val="24"/>
        </w:rPr>
        <w:t>Extended Data Figs</w:t>
      </w:r>
      <w:r w:rsidR="00FD471E" w:rsidRPr="007E5519">
        <w:rPr>
          <w:rFonts w:ascii="Times New Roman" w:eastAsia="宋体" w:hAnsi="Times New Roman" w:cs="Times New Roman" w:hint="eastAsia"/>
          <w:color w:val="0000FF"/>
          <w:sz w:val="24"/>
          <w:szCs w:val="24"/>
        </w:rPr>
        <w:t xml:space="preserve">. </w:t>
      </w:r>
      <w:r w:rsidR="00FD471E">
        <w:rPr>
          <w:rFonts w:ascii="Times New Roman" w:eastAsia="宋体" w:hAnsi="Times New Roman" w:cs="Times New Roman" w:hint="eastAsia"/>
          <w:color w:val="0000FF"/>
          <w:sz w:val="24"/>
          <w:szCs w:val="24"/>
        </w:rPr>
        <w:t>3</w:t>
      </w:r>
      <w:r w:rsidRPr="0078435F">
        <w:rPr>
          <w:rFonts w:ascii="Times New Roman" w:eastAsia="宋体" w:hAnsi="Times New Roman" w:cs="Times New Roman" w:hint="eastAsia"/>
          <w:color w:val="0000FF"/>
          <w:sz w:val="24"/>
          <w:szCs w:val="24"/>
        </w:rPr>
        <w:t>e</w:t>
      </w:r>
      <w:r>
        <w:rPr>
          <w:rFonts w:ascii="Times New Roman" w:eastAsia="宋体" w:hAnsi="Times New Roman" w:cs="Times New Roman" w:hint="eastAsia"/>
          <w:sz w:val="24"/>
          <w:szCs w:val="24"/>
        </w:rPr>
        <w:t xml:space="preserve">) </w:t>
      </w:r>
      <w:r w:rsidRPr="00860DF8">
        <w:rPr>
          <w:rFonts w:ascii="Times New Roman" w:eastAsia="宋体" w:hAnsi="Times New Roman" w:cs="Times New Roman"/>
          <w:sz w:val="24"/>
          <w:szCs w:val="24"/>
        </w:rPr>
        <w:t xml:space="preserve">to accommodate </w:t>
      </w:r>
      <w:r>
        <w:rPr>
          <w:rFonts w:ascii="Times New Roman" w:eastAsia="宋体" w:hAnsi="Times New Roman" w:cs="Times New Roman" w:hint="eastAsia"/>
          <w:sz w:val="24"/>
          <w:szCs w:val="24"/>
        </w:rPr>
        <w:t xml:space="preserve">this semi-coherent </w:t>
      </w:r>
      <w:r w:rsidRPr="00860DF8">
        <w:rPr>
          <w:rFonts w:ascii="Times New Roman" w:eastAsia="宋体" w:hAnsi="Times New Roman" w:cs="Times New Roman"/>
          <w:sz w:val="24"/>
          <w:szCs w:val="24"/>
        </w:rPr>
        <w:t xml:space="preserve">interface </w:t>
      </w:r>
      <w:r>
        <w:rPr>
          <w:rFonts w:ascii="Times New Roman" w:eastAsia="宋体" w:hAnsi="Times New Roman" w:cs="Times New Roman" w:hint="eastAsia"/>
          <w:sz w:val="24"/>
          <w:szCs w:val="24"/>
        </w:rPr>
        <w:t>which</w:t>
      </w:r>
      <w:r w:rsidRPr="00860DF8">
        <w:rPr>
          <w:rFonts w:ascii="Times New Roman" w:eastAsia="宋体" w:hAnsi="Times New Roman" w:cs="Times New Roman"/>
          <w:sz w:val="24"/>
          <w:szCs w:val="24"/>
        </w:rPr>
        <w:t xml:space="preserve"> is geometrically ledged, crystallographically inclined, and atomically misfitting</w:t>
      </w:r>
      <w:r>
        <w:rPr>
          <w:rFonts w:ascii="Times New Roman" w:eastAsia="宋体" w:hAnsi="Times New Roman" w:cs="Times New Roman" w:hint="eastAsia"/>
          <w:sz w:val="24"/>
          <w:szCs w:val="24"/>
        </w:rPr>
        <w:t xml:space="preserve"> (</w:t>
      </w:r>
      <w:r w:rsidR="00FD471E">
        <w:rPr>
          <w:rFonts w:ascii="Times New Roman" w:eastAsia="宋体" w:hAnsi="Times New Roman" w:cs="Times New Roman" w:hint="eastAsia"/>
          <w:color w:val="0000FF"/>
          <w:sz w:val="24"/>
          <w:szCs w:val="24"/>
        </w:rPr>
        <w:t>Extended Data Figs</w:t>
      </w:r>
      <w:r w:rsidR="00FD471E" w:rsidRPr="007E5519">
        <w:rPr>
          <w:rFonts w:ascii="Times New Roman" w:eastAsia="宋体" w:hAnsi="Times New Roman" w:cs="Times New Roman" w:hint="eastAsia"/>
          <w:color w:val="0000FF"/>
          <w:sz w:val="24"/>
          <w:szCs w:val="24"/>
        </w:rPr>
        <w:t xml:space="preserve">. </w:t>
      </w:r>
      <w:r w:rsidR="00FD471E">
        <w:rPr>
          <w:rFonts w:ascii="Times New Roman" w:eastAsia="宋体" w:hAnsi="Times New Roman" w:cs="Times New Roman" w:hint="eastAsia"/>
          <w:color w:val="0000FF"/>
          <w:sz w:val="24"/>
          <w:szCs w:val="24"/>
        </w:rPr>
        <w:t>3</w:t>
      </w:r>
      <w:r w:rsidRPr="00224AB3">
        <w:rPr>
          <w:rFonts w:ascii="Times New Roman" w:eastAsia="宋体" w:hAnsi="Times New Roman" w:cs="Times New Roman" w:hint="eastAsia"/>
          <w:color w:val="0000FF"/>
          <w:sz w:val="24"/>
          <w:szCs w:val="24"/>
        </w:rPr>
        <w:t>d</w:t>
      </w:r>
      <w:r>
        <w:rPr>
          <w:rFonts w:ascii="Times New Roman" w:eastAsia="宋体" w:hAnsi="Times New Roman" w:cs="Times New Roman" w:hint="eastAsia"/>
          <w:sz w:val="24"/>
          <w:szCs w:val="24"/>
        </w:rPr>
        <w:t xml:space="preserve">, </w:t>
      </w:r>
      <w:r w:rsidRPr="000B73D1">
        <w:rPr>
          <w:rFonts w:ascii="Times New Roman" w:eastAsia="宋体" w:hAnsi="Times New Roman" w:cs="Times New Roman" w:hint="eastAsia"/>
          <w:i/>
          <w:iCs/>
          <w:sz w:val="24"/>
          <w:szCs w:val="24"/>
        </w:rPr>
        <w:t>d</w:t>
      </w:r>
      <w:r>
        <w:rPr>
          <w:rFonts w:ascii="Times New Roman" w:eastAsia="宋体" w:hAnsi="Times New Roman" w:cs="Times New Roman" w:hint="eastAsia"/>
          <w:sz w:val="24"/>
          <w:szCs w:val="24"/>
        </w:rPr>
        <w:t>(001)</w:t>
      </w:r>
      <w:r w:rsidRPr="000B73D1">
        <w:rPr>
          <w:rFonts w:ascii="Times New Roman" w:eastAsia="宋体" w:hAnsi="Times New Roman" w:cs="Times New Roman" w:hint="eastAsia"/>
          <w:sz w:val="24"/>
          <w:szCs w:val="24"/>
          <w:vertAlign w:val="subscript"/>
        </w:rPr>
        <w:t>m</w:t>
      </w:r>
      <w:r>
        <w:rPr>
          <w:rFonts w:ascii="Times New Roman" w:eastAsia="宋体" w:hAnsi="Times New Roman" w:cs="Times New Roman" w:hint="eastAsia"/>
          <w:sz w:val="24"/>
          <w:szCs w:val="24"/>
        </w:rPr>
        <w:t xml:space="preserve"> = 0.262 nm, </w:t>
      </w:r>
      <w:r w:rsidRPr="000B73D1">
        <w:rPr>
          <w:rFonts w:ascii="Times New Roman" w:eastAsia="宋体" w:hAnsi="Times New Roman" w:cs="Times New Roman" w:hint="eastAsia"/>
          <w:i/>
          <w:iCs/>
          <w:sz w:val="24"/>
          <w:szCs w:val="24"/>
        </w:rPr>
        <w:t>d</w:t>
      </w:r>
      <w:r>
        <w:rPr>
          <w:rFonts w:ascii="Times New Roman" w:eastAsia="宋体" w:hAnsi="Times New Roman" w:cs="Times New Roman" w:hint="eastAsia"/>
          <w:sz w:val="24"/>
          <w:szCs w:val="24"/>
        </w:rPr>
        <w:t>(1</w:t>
      </w:r>
      <m:oMath>
        <m:acc>
          <m:accPr>
            <m:chr m:val="̅"/>
            <m:ctrlPr>
              <w:rPr>
                <w:rFonts w:ascii="Cambria Math" w:eastAsia="宋体" w:hAnsi="Cambria Math" w:cs="Times New Roman"/>
                <w:i/>
                <w:sz w:val="24"/>
                <w:szCs w:val="24"/>
              </w:rPr>
            </m:ctrlPr>
          </m:accPr>
          <m:e>
            <m:r>
              <m:rPr>
                <m:nor/>
              </m:rPr>
              <w:rPr>
                <w:rFonts w:ascii="Times New Roman" w:eastAsia="宋体" w:hAnsi="Times New Roman" w:cs="Times New Roman"/>
                <w:sz w:val="24"/>
                <w:szCs w:val="24"/>
              </w:rPr>
              <m:t>1</m:t>
            </m:r>
          </m:e>
        </m:acc>
      </m:oMath>
      <w:r>
        <w:rPr>
          <w:rFonts w:ascii="Times New Roman" w:eastAsia="宋体" w:hAnsi="Times New Roman" w:cs="Times New Roman" w:hint="eastAsia"/>
          <w:sz w:val="24"/>
          <w:szCs w:val="24"/>
        </w:rPr>
        <w:t xml:space="preserve">0)BCC = 0.236 nm, misfit </w:t>
      </w:r>
      <w:r w:rsidRPr="00154073">
        <w:rPr>
          <w:rFonts w:ascii="Times New Roman" w:eastAsia="宋体" w:hAnsi="Times New Roman" w:cs="Times New Roman"/>
          <w:i/>
          <w:iCs/>
          <w:sz w:val="24"/>
          <w:szCs w:val="24"/>
        </w:rPr>
        <w:t>δ</w:t>
      </w:r>
      <w:r>
        <w:rPr>
          <w:rFonts w:ascii="Times New Roman" w:eastAsia="宋体" w:hAnsi="Times New Roman" w:cs="Times New Roman" w:hint="eastAsia"/>
          <w:sz w:val="24"/>
          <w:szCs w:val="24"/>
        </w:rPr>
        <w:t xml:space="preserve"> = 11</w:t>
      </w:r>
      <w:r w:rsidRPr="000659BF">
        <w:rPr>
          <w:rFonts w:ascii="Times New Roman" w:eastAsia="宋体" w:hAnsi="Times New Roman" w:cs="Times New Roman" w:hint="eastAsia"/>
          <w:sz w:val="24"/>
          <w:szCs w:val="24"/>
        </w:rPr>
        <w:t>.02%).</w:t>
      </w:r>
    </w:p>
    <w:p w14:paraId="0C7B1454" w14:textId="5412BF41" w:rsidR="00F936A1" w:rsidRPr="00BE7016" w:rsidRDefault="000659BF" w:rsidP="00BE7016">
      <w:pPr>
        <w:spacing w:line="480" w:lineRule="auto"/>
        <w:ind w:firstLineChars="200" w:firstLine="480"/>
        <w:rPr>
          <w:rFonts w:ascii="Times New Roman" w:eastAsia="宋体" w:hAnsi="Times New Roman" w:cs="Times New Roman"/>
          <w:bCs/>
          <w:sz w:val="24"/>
          <w:szCs w:val="24"/>
        </w:rPr>
      </w:pPr>
      <w:r w:rsidRPr="000659BF">
        <w:rPr>
          <w:rFonts w:ascii="Times New Roman" w:eastAsia="宋体" w:hAnsi="Times New Roman" w:cs="Times New Roman" w:hint="eastAsia"/>
          <w:sz w:val="24"/>
          <w:szCs w:val="24"/>
        </w:rPr>
        <w:t>If taking the Bain O</w:t>
      </w:r>
      <w:r>
        <w:rPr>
          <w:rFonts w:ascii="Times New Roman" w:eastAsia="宋体" w:hAnsi="Times New Roman" w:cs="Times New Roman" w:hint="eastAsia"/>
          <w:sz w:val="24"/>
          <w:szCs w:val="24"/>
        </w:rPr>
        <w:t>R between tetragonal HfO</w:t>
      </w:r>
      <w:r w:rsidRPr="005E607F">
        <w:rPr>
          <w:rFonts w:ascii="Times New Roman" w:eastAsia="宋体" w:hAnsi="Times New Roman" w:cs="Times New Roman" w:hint="eastAsia"/>
          <w:sz w:val="24"/>
          <w:szCs w:val="24"/>
          <w:vertAlign w:val="subscript"/>
        </w:rPr>
        <w:t>2</w:t>
      </w:r>
      <w:r>
        <w:rPr>
          <w:rFonts w:ascii="Times New Roman" w:eastAsia="宋体" w:hAnsi="Times New Roman" w:cs="Times New Roman" w:hint="eastAsia"/>
          <w:sz w:val="24"/>
          <w:szCs w:val="24"/>
        </w:rPr>
        <w:t>/ZrO</w:t>
      </w:r>
      <w:r w:rsidRPr="005E607F">
        <w:rPr>
          <w:rFonts w:ascii="Times New Roman" w:eastAsia="宋体" w:hAnsi="Times New Roman" w:cs="Times New Roman" w:hint="eastAsia"/>
          <w:sz w:val="24"/>
          <w:szCs w:val="24"/>
          <w:vertAlign w:val="subscript"/>
        </w:rPr>
        <w:t>2</w:t>
      </w:r>
      <w:r>
        <w:rPr>
          <w:rFonts w:ascii="Times New Roman" w:eastAsia="宋体" w:hAnsi="Times New Roman" w:cs="Times New Roman" w:hint="eastAsia"/>
          <w:sz w:val="24"/>
          <w:szCs w:val="24"/>
        </w:rPr>
        <w:t xml:space="preserve"> and BCC, {011}</w:t>
      </w:r>
      <w:r w:rsidRPr="00780248">
        <w:rPr>
          <w:rFonts w:ascii="Times New Roman" w:eastAsia="宋体" w:hAnsi="Times New Roman" w:cs="Times New Roman" w:hint="eastAsia"/>
          <w:sz w:val="24"/>
          <w:szCs w:val="24"/>
          <w:vertAlign w:val="subscript"/>
        </w:rPr>
        <w:t>BCC</w:t>
      </w:r>
      <w:r>
        <w:rPr>
          <w:rFonts w:ascii="Times New Roman" w:eastAsia="宋体" w:hAnsi="Times New Roman" w:cs="Times New Roman" w:hint="eastAsia"/>
          <w:sz w:val="24"/>
          <w:szCs w:val="24"/>
        </w:rPr>
        <w:t xml:space="preserve"> // {100}</w:t>
      </w:r>
      <w:r w:rsidRPr="00780248">
        <w:rPr>
          <w:rFonts w:ascii="Times New Roman" w:eastAsia="宋体" w:hAnsi="Times New Roman" w:cs="Times New Roman" w:hint="eastAsia"/>
          <w:sz w:val="24"/>
          <w:szCs w:val="24"/>
          <w:vertAlign w:val="subscript"/>
        </w:rPr>
        <w:t>t</w:t>
      </w:r>
      <w:r>
        <w:rPr>
          <w:rFonts w:ascii="Times New Roman" w:eastAsia="宋体" w:hAnsi="Times New Roman" w:cs="Times New Roman" w:hint="eastAsia"/>
          <w:sz w:val="24"/>
          <w:szCs w:val="24"/>
        </w:rPr>
        <w:t>, &lt;001&gt;</w:t>
      </w:r>
      <w:r w:rsidRPr="00780248">
        <w:rPr>
          <w:rFonts w:ascii="Times New Roman" w:eastAsia="宋体" w:hAnsi="Times New Roman" w:cs="Times New Roman" w:hint="eastAsia"/>
          <w:sz w:val="24"/>
          <w:szCs w:val="24"/>
          <w:vertAlign w:val="subscript"/>
        </w:rPr>
        <w:t>BCC</w:t>
      </w:r>
      <w:r>
        <w:rPr>
          <w:rFonts w:ascii="Times New Roman" w:eastAsia="宋体" w:hAnsi="Times New Roman" w:cs="Times New Roman" w:hint="eastAsia"/>
          <w:sz w:val="24"/>
          <w:szCs w:val="24"/>
        </w:rPr>
        <w:t xml:space="preserve"> // &lt;001&gt;</w:t>
      </w:r>
      <w:r w:rsidRPr="00780248">
        <w:rPr>
          <w:rFonts w:ascii="Times New Roman" w:eastAsia="宋体" w:hAnsi="Times New Roman" w:cs="Times New Roman" w:hint="eastAsia"/>
          <w:sz w:val="24"/>
          <w:szCs w:val="24"/>
          <w:vertAlign w:val="subscript"/>
        </w:rPr>
        <w:t>t</w:t>
      </w:r>
      <w:r w:rsidRPr="00780248">
        <w:rPr>
          <w:rFonts w:ascii="Times New Roman" w:eastAsia="宋体" w:hAnsi="Times New Roman" w:cs="Times New Roman"/>
          <w:color w:val="EE0000"/>
          <w:sz w:val="24"/>
          <w:szCs w:val="24"/>
        </w:rPr>
        <w:fldChar w:fldCharType="begin"/>
      </w:r>
      <w:r w:rsidR="009F225D">
        <w:rPr>
          <w:rFonts w:ascii="Times New Roman" w:eastAsia="宋体" w:hAnsi="Times New Roman" w:cs="Times New Roman"/>
          <w:color w:val="EE0000"/>
          <w:sz w:val="24"/>
          <w:szCs w:val="24"/>
        </w:rPr>
        <w:instrText xml:space="preserve"> ADDIN EN.CITE &lt;EndNote&gt;&lt;Cite&gt;&lt;Author&gt;Chiao&lt;/Author&gt;&lt;Year&gt;1990&lt;/Year&gt;&lt;RecNum&gt;366&lt;/RecNum&gt;&lt;DisplayText&gt;&lt;style face="superscript"&gt;134&lt;/style&gt;&lt;/DisplayText&gt;&lt;record&gt;&lt;rec-number&gt;366&lt;/rec-number&gt;&lt;foreign-keys&gt;&lt;key app="EN" db-id="awpvz950b9ve04ezre5xf2wlsxfvrr9zdxra" timestamp="1752291060"&gt;366&lt;/key&gt;&lt;/foreign-keys&gt;&lt;ref-type name="Journal Article"&gt;17&lt;/ref-type&gt;&lt;contributors&gt;&lt;authors&gt;&lt;author&gt;Chiao, Y. H.&lt;/author&gt;&lt;author&gt;Chen, I. Wei&lt;/author&gt;&lt;/authors&gt;&lt;/contributors&gt;&lt;titles&gt;&lt;title&gt;Martensitic growth in ZrO2—An in situ, small particle, TEM study of a single-interface transformation&lt;/title&gt;&lt;secondary-title&gt;Acta Metallurgica et Materialia&lt;/secondary-title&gt;&lt;/titles&gt;&lt;periodical&gt;&lt;full-title&gt;Acta Metallurgica et Materialia&lt;/full-title&gt;&lt;/periodical&gt;&lt;pages&gt;1163-1174&lt;/pages&gt;&lt;volume&gt;38&lt;/volume&gt;&lt;number&gt;6&lt;/number&gt;&lt;dates&gt;&lt;year&gt;1990&lt;/year&gt;&lt;pub-dates&gt;&lt;date&gt;1990/06/01/&lt;/date&gt;&lt;/pub-dates&gt;&lt;/dates&gt;&lt;isbn&gt;0956-7151&lt;/isbn&gt;&lt;urls&gt;&lt;related-urls&gt;&lt;url&gt;https://www.sciencedirect.com/science/article/pii/095671519090189N&lt;/url&gt;&lt;/related-urls&gt;&lt;/urls&gt;&lt;electronic-resource-num&gt;https://doi.org/10.1016/0956-7151(90)90189-N&lt;/electronic-resource-num&gt;&lt;/record&gt;&lt;/Cite&gt;&lt;/EndNote&gt;</w:instrText>
      </w:r>
      <w:r w:rsidRPr="00780248">
        <w:rPr>
          <w:rFonts w:ascii="Times New Roman" w:eastAsia="宋体" w:hAnsi="Times New Roman" w:cs="Times New Roman"/>
          <w:color w:val="EE0000"/>
          <w:sz w:val="24"/>
          <w:szCs w:val="24"/>
        </w:rPr>
        <w:fldChar w:fldCharType="separate"/>
      </w:r>
      <w:r w:rsidR="009F225D" w:rsidRPr="009F225D">
        <w:rPr>
          <w:rFonts w:ascii="Times New Roman" w:eastAsia="宋体" w:hAnsi="Times New Roman" w:cs="Times New Roman"/>
          <w:noProof/>
          <w:color w:val="EE0000"/>
          <w:sz w:val="24"/>
          <w:szCs w:val="24"/>
          <w:vertAlign w:val="superscript"/>
        </w:rPr>
        <w:t>134</w:t>
      </w:r>
      <w:r w:rsidRPr="00780248">
        <w:rPr>
          <w:rFonts w:ascii="Times New Roman" w:eastAsia="宋体" w:hAnsi="Times New Roman" w:cs="Times New Roman"/>
          <w:color w:val="EE0000"/>
          <w:sz w:val="24"/>
          <w:szCs w:val="24"/>
        </w:rPr>
        <w:fldChar w:fldCharType="end"/>
      </w:r>
      <w:r w:rsidRPr="00580D73">
        <w:rPr>
          <w:rFonts w:ascii="Times New Roman" w:eastAsia="宋体" w:hAnsi="Times New Roman" w:cs="Times New Roman" w:hint="eastAsia"/>
          <w:sz w:val="24"/>
          <w:szCs w:val="24"/>
        </w:rPr>
        <w:t xml:space="preserve"> (</w:t>
      </w:r>
      <w:r w:rsidR="0047171D" w:rsidRPr="0047171D">
        <w:rPr>
          <w:rFonts w:ascii="Times New Roman" w:eastAsia="宋体" w:hAnsi="Times New Roman" w:cs="Times New Roman" w:hint="eastAsia"/>
          <w:color w:val="0000FF"/>
          <w:sz w:val="24"/>
          <w:szCs w:val="24"/>
        </w:rPr>
        <w:t xml:space="preserve">Supplementary </w:t>
      </w:r>
      <w:r w:rsidRPr="0047171D">
        <w:rPr>
          <w:rFonts w:ascii="Times New Roman" w:eastAsia="宋体" w:hAnsi="Times New Roman" w:cs="Times New Roman" w:hint="eastAsia"/>
          <w:color w:val="0000FF"/>
          <w:sz w:val="24"/>
          <w:szCs w:val="24"/>
        </w:rPr>
        <w:t>Table 5</w:t>
      </w:r>
      <w:r w:rsidRPr="00580D73">
        <w:rPr>
          <w:rFonts w:ascii="Times New Roman" w:eastAsia="宋体" w:hAnsi="Times New Roman" w:cs="Times New Roman" w:hint="eastAsia"/>
          <w:sz w:val="24"/>
          <w:szCs w:val="24"/>
        </w:rPr>
        <w:t>)</w:t>
      </w:r>
      <w:r>
        <w:rPr>
          <w:rFonts w:ascii="Times New Roman" w:eastAsia="宋体" w:hAnsi="Times New Roman" w:cs="Times New Roman" w:hint="eastAsia"/>
          <w:sz w:val="24"/>
          <w:szCs w:val="24"/>
        </w:rPr>
        <w:t xml:space="preserve">, all the (near-)coincidence observed in the BCC-m pole figures can be explained at once. This OR was possibly </w:t>
      </w:r>
      <w:r w:rsidRPr="00425A63">
        <w:rPr>
          <w:rFonts w:ascii="Times New Roman" w:eastAsia="宋体" w:hAnsi="Times New Roman" w:cs="Times New Roman"/>
          <w:sz w:val="24"/>
          <w:szCs w:val="24"/>
        </w:rPr>
        <w:t>necessitated by</w:t>
      </w:r>
      <w:r>
        <w:rPr>
          <w:rFonts w:ascii="Times New Roman" w:eastAsia="宋体" w:hAnsi="Times New Roman" w:cs="Times New Roman" w:hint="eastAsia"/>
          <w:sz w:val="24"/>
          <w:szCs w:val="24"/>
        </w:rPr>
        <w:t xml:space="preserve"> minimum interfacial misfit and best wettability for heterogeneous nucleation sites </w:t>
      </w:r>
      <w:r>
        <w:rPr>
          <w:rFonts w:ascii="Times New Roman" w:eastAsia="宋体" w:hAnsi="Times New Roman" w:cs="Times New Roman" w:hint="eastAsia"/>
          <w:sz w:val="24"/>
          <w:szCs w:val="24"/>
        </w:rPr>
        <w:lastRenderedPageBreak/>
        <w:t xml:space="preserve">from the liquids, and is visualized in </w:t>
      </w:r>
      <w:r w:rsidRPr="00FD7AE1">
        <w:rPr>
          <w:rFonts w:ascii="Times New Roman" w:eastAsia="宋体" w:hAnsi="Times New Roman" w:cs="Times New Roman" w:hint="eastAsia"/>
          <w:color w:val="0000FF"/>
          <w:sz w:val="24"/>
          <w:szCs w:val="24"/>
        </w:rPr>
        <w:t xml:space="preserve">Fig. </w:t>
      </w:r>
      <w:r w:rsidR="00B11159">
        <w:rPr>
          <w:rFonts w:ascii="Times New Roman" w:eastAsia="宋体" w:hAnsi="Times New Roman" w:cs="Times New Roman" w:hint="eastAsia"/>
          <w:color w:val="0000FF"/>
          <w:sz w:val="24"/>
          <w:szCs w:val="24"/>
        </w:rPr>
        <w:t>3</w:t>
      </w:r>
      <w:r>
        <w:rPr>
          <w:rFonts w:ascii="Times New Roman" w:eastAsia="宋体" w:hAnsi="Times New Roman" w:cs="Times New Roman" w:hint="eastAsia"/>
          <w:color w:val="0000FF"/>
          <w:sz w:val="24"/>
          <w:szCs w:val="24"/>
        </w:rPr>
        <w:t>i</w:t>
      </w:r>
      <w:r>
        <w:rPr>
          <w:rFonts w:ascii="Times New Roman" w:eastAsia="宋体" w:hAnsi="Times New Roman" w:cs="Times New Roman" w:hint="eastAsia"/>
          <w:sz w:val="24"/>
          <w:szCs w:val="24"/>
        </w:rPr>
        <w:t>. Then, the {001}</w:t>
      </w:r>
      <w:r w:rsidRPr="00CB2E2D">
        <w:rPr>
          <w:rFonts w:ascii="Times New Roman" w:eastAsia="宋体" w:hAnsi="Times New Roman" w:cs="Times New Roman" w:hint="eastAsia"/>
          <w:sz w:val="24"/>
          <w:szCs w:val="24"/>
          <w:vertAlign w:val="subscript"/>
        </w:rPr>
        <w:t>m</w:t>
      </w:r>
      <w:r>
        <w:rPr>
          <w:rFonts w:ascii="Times New Roman" w:eastAsia="宋体" w:hAnsi="Times New Roman" w:cs="Times New Roman" w:hint="eastAsia"/>
          <w:sz w:val="24"/>
          <w:szCs w:val="24"/>
        </w:rPr>
        <w:t>/{010}</w:t>
      </w:r>
      <w:r w:rsidRPr="00CB2E2D">
        <w:rPr>
          <w:rFonts w:ascii="Times New Roman" w:eastAsia="宋体" w:hAnsi="Times New Roman" w:cs="Times New Roman" w:hint="eastAsia"/>
          <w:sz w:val="24"/>
          <w:szCs w:val="24"/>
          <w:vertAlign w:val="subscript"/>
        </w:rPr>
        <w:t>m</w:t>
      </w:r>
      <w:r>
        <w:rPr>
          <w:rFonts w:ascii="Times New Roman" w:eastAsia="宋体" w:hAnsi="Times New Roman" w:cs="Times New Roman" w:hint="eastAsia"/>
          <w:sz w:val="24"/>
          <w:szCs w:val="24"/>
        </w:rPr>
        <w:t>/{100}</w:t>
      </w:r>
      <w:r w:rsidRPr="00CB2E2D">
        <w:rPr>
          <w:rFonts w:ascii="Times New Roman" w:eastAsia="宋体" w:hAnsi="Times New Roman" w:cs="Times New Roman" w:hint="eastAsia"/>
          <w:sz w:val="24"/>
          <w:szCs w:val="24"/>
          <w:vertAlign w:val="subscript"/>
        </w:rPr>
        <w:t>m</w:t>
      </w:r>
      <w:r>
        <w:rPr>
          <w:rFonts w:ascii="Times New Roman" w:eastAsia="宋体" w:hAnsi="Times New Roman" w:cs="Times New Roman" w:hint="eastAsia"/>
          <w:sz w:val="24"/>
          <w:szCs w:val="24"/>
        </w:rPr>
        <w:t xml:space="preserve"> </w:t>
      </w:r>
      <w:r>
        <w:rPr>
          <w:rFonts w:ascii="Times New Roman" w:eastAsia="宋体" w:hAnsi="Times New Roman" w:cs="Times New Roman"/>
          <w:sz w:val="24"/>
          <w:szCs w:val="24"/>
        </w:rPr>
        <w:t>≈</w:t>
      </w:r>
      <w:r>
        <w:rPr>
          <w:rFonts w:ascii="Times New Roman" w:eastAsia="宋体" w:hAnsi="Times New Roman" w:cs="Times New Roman" w:hint="eastAsia"/>
          <w:sz w:val="24"/>
          <w:szCs w:val="24"/>
        </w:rPr>
        <w:t>// {011}</w:t>
      </w:r>
      <w:r w:rsidRPr="007F0A89">
        <w:rPr>
          <w:rFonts w:ascii="Times New Roman" w:eastAsia="宋体" w:hAnsi="Times New Roman" w:cs="Times New Roman" w:hint="eastAsia"/>
          <w:sz w:val="24"/>
          <w:szCs w:val="24"/>
          <w:vertAlign w:val="subscript"/>
        </w:rPr>
        <w:t>BCC</w:t>
      </w:r>
      <w:r>
        <w:rPr>
          <w:rFonts w:ascii="Times New Roman" w:eastAsia="宋体" w:hAnsi="Times New Roman" w:cs="Times New Roman" w:hint="eastAsia"/>
          <w:sz w:val="24"/>
          <w:szCs w:val="24"/>
        </w:rPr>
        <w:t xml:space="preserve"> (</w:t>
      </w:r>
      <w:r>
        <w:rPr>
          <w:rFonts w:ascii="Times New Roman" w:eastAsia="宋体" w:hAnsi="Times New Roman" w:cs="Times New Roman"/>
          <w:sz w:val="24"/>
          <w:szCs w:val="24"/>
        </w:rPr>
        <w:t>≈</w:t>
      </w:r>
      <w:r>
        <w:rPr>
          <w:rFonts w:ascii="Times New Roman" w:eastAsia="宋体" w:hAnsi="Times New Roman" w:cs="Times New Roman" w:hint="eastAsia"/>
          <w:sz w:val="24"/>
          <w:szCs w:val="24"/>
        </w:rPr>
        <w:t>// for near-parallel) was the direct consequence of monoclinic planes freely inheriting any of the corresponding tetragonal planes with or without ~10</w:t>
      </w:r>
      <w:r w:rsidRPr="00CB2E2D">
        <w:rPr>
          <w:rFonts w:ascii="Times New Roman" w:eastAsia="宋体" w:hAnsi="Times New Roman" w:cs="Times New Roman"/>
          <w:sz w:val="24"/>
          <w:szCs w:val="24"/>
        </w:rPr>
        <w:t>°</w:t>
      </w:r>
      <w:r>
        <w:rPr>
          <w:rFonts w:ascii="Times New Roman" w:eastAsia="宋体" w:hAnsi="Times New Roman" w:cs="Times New Roman" w:hint="eastAsia"/>
          <w:sz w:val="24"/>
          <w:szCs w:val="24"/>
        </w:rPr>
        <w:t xml:space="preserve"> distortion (</w:t>
      </w:r>
      <w:r w:rsidRPr="00170D7D">
        <w:rPr>
          <w:rFonts w:ascii="Times New Roman" w:eastAsia="宋体" w:hAnsi="Times New Roman" w:cs="Times New Roman" w:hint="eastAsia"/>
          <w:color w:val="0000FF"/>
          <w:sz w:val="24"/>
          <w:szCs w:val="24"/>
        </w:rPr>
        <w:t xml:space="preserve">Figs. </w:t>
      </w:r>
      <w:r w:rsidR="00B11159">
        <w:rPr>
          <w:rFonts w:ascii="Times New Roman" w:eastAsia="宋体" w:hAnsi="Times New Roman" w:cs="Times New Roman" w:hint="eastAsia"/>
          <w:color w:val="0000FF"/>
          <w:sz w:val="24"/>
          <w:szCs w:val="24"/>
        </w:rPr>
        <w:t>3</w:t>
      </w:r>
      <w:r>
        <w:rPr>
          <w:rFonts w:ascii="Times New Roman" w:eastAsia="宋体" w:hAnsi="Times New Roman" w:cs="Times New Roman" w:hint="eastAsia"/>
          <w:color w:val="0000FF"/>
          <w:sz w:val="24"/>
          <w:szCs w:val="24"/>
        </w:rPr>
        <w:t>e-g</w:t>
      </w:r>
      <w:r>
        <w:rPr>
          <w:rFonts w:ascii="Times New Roman" w:eastAsia="宋体" w:hAnsi="Times New Roman" w:cs="Times New Roman" w:hint="eastAsia"/>
          <w:sz w:val="24"/>
          <w:szCs w:val="24"/>
        </w:rPr>
        <w:t xml:space="preserve">, </w:t>
      </w:r>
      <w:r w:rsidR="00F12F4B" w:rsidRPr="00F12F4B">
        <w:rPr>
          <w:rFonts w:ascii="Times New Roman" w:eastAsia="宋体" w:hAnsi="Times New Roman" w:cs="Times New Roman" w:hint="eastAsia"/>
          <w:color w:val="0000FF"/>
          <w:sz w:val="24"/>
          <w:szCs w:val="24"/>
        </w:rPr>
        <w:t>Supplementary</w:t>
      </w:r>
      <w:r w:rsidR="00F12F4B" w:rsidRPr="00170D7D">
        <w:rPr>
          <w:rFonts w:ascii="Times New Roman" w:eastAsia="宋体" w:hAnsi="Times New Roman" w:cs="Times New Roman" w:hint="eastAsia"/>
          <w:color w:val="0000FF"/>
          <w:sz w:val="24"/>
          <w:szCs w:val="24"/>
        </w:rPr>
        <w:t xml:space="preserve"> </w:t>
      </w:r>
      <w:r w:rsidRPr="00170D7D">
        <w:rPr>
          <w:rFonts w:ascii="Times New Roman" w:eastAsia="宋体" w:hAnsi="Times New Roman" w:cs="Times New Roman" w:hint="eastAsia"/>
          <w:color w:val="0000FF"/>
          <w:sz w:val="24"/>
          <w:szCs w:val="24"/>
        </w:rPr>
        <w:t xml:space="preserve">Figs. </w:t>
      </w:r>
      <w:r w:rsidR="00F12F4B">
        <w:rPr>
          <w:rFonts w:ascii="Times New Roman" w:eastAsia="宋体" w:hAnsi="Times New Roman" w:cs="Times New Roman" w:hint="eastAsia"/>
          <w:color w:val="0000FF"/>
          <w:sz w:val="24"/>
          <w:szCs w:val="24"/>
        </w:rPr>
        <w:t>6</w:t>
      </w:r>
      <w:r w:rsidRPr="00170D7D">
        <w:rPr>
          <w:rFonts w:ascii="Times New Roman" w:eastAsia="宋体" w:hAnsi="Times New Roman" w:cs="Times New Roman" w:hint="eastAsia"/>
          <w:color w:val="0000FF"/>
          <w:sz w:val="24"/>
          <w:szCs w:val="24"/>
        </w:rPr>
        <w:t>d-f</w:t>
      </w:r>
      <w:r>
        <w:rPr>
          <w:rFonts w:ascii="Times New Roman" w:eastAsia="宋体" w:hAnsi="Times New Roman" w:cs="Times New Roman" w:hint="eastAsia"/>
          <w:sz w:val="24"/>
          <w:szCs w:val="24"/>
        </w:rPr>
        <w:t xml:space="preserve">, </w:t>
      </w:r>
      <w:r w:rsidR="00F12F4B" w:rsidRPr="00F12F4B">
        <w:rPr>
          <w:rFonts w:ascii="Times New Roman" w:eastAsia="宋体" w:hAnsi="Times New Roman" w:cs="Times New Roman" w:hint="eastAsia"/>
          <w:color w:val="0000FF"/>
          <w:sz w:val="24"/>
          <w:szCs w:val="24"/>
        </w:rPr>
        <w:t>Supplementary</w:t>
      </w:r>
      <w:r w:rsidR="00F12F4B" w:rsidRPr="00170D7D">
        <w:rPr>
          <w:rFonts w:ascii="Times New Roman" w:eastAsia="宋体" w:hAnsi="Times New Roman" w:cs="Times New Roman" w:hint="eastAsia"/>
          <w:color w:val="0000FF"/>
          <w:sz w:val="24"/>
          <w:szCs w:val="24"/>
        </w:rPr>
        <w:t xml:space="preserve"> </w:t>
      </w:r>
      <w:r w:rsidRPr="00170D7D">
        <w:rPr>
          <w:rFonts w:ascii="Times New Roman" w:eastAsia="宋体" w:hAnsi="Times New Roman" w:cs="Times New Roman" w:hint="eastAsia"/>
          <w:color w:val="0000FF"/>
          <w:sz w:val="24"/>
          <w:szCs w:val="24"/>
        </w:rPr>
        <w:t xml:space="preserve">Figs. </w:t>
      </w:r>
      <w:r w:rsidR="00F12F4B">
        <w:rPr>
          <w:rFonts w:ascii="Times New Roman" w:eastAsia="宋体" w:hAnsi="Times New Roman" w:cs="Times New Roman" w:hint="eastAsia"/>
          <w:color w:val="0000FF"/>
          <w:sz w:val="24"/>
          <w:szCs w:val="24"/>
        </w:rPr>
        <w:t>7</w:t>
      </w:r>
      <w:r w:rsidRPr="00170D7D">
        <w:rPr>
          <w:rFonts w:ascii="Times New Roman" w:eastAsia="宋体" w:hAnsi="Times New Roman" w:cs="Times New Roman" w:hint="eastAsia"/>
          <w:color w:val="0000FF"/>
          <w:sz w:val="24"/>
          <w:szCs w:val="24"/>
        </w:rPr>
        <w:t>d-f</w:t>
      </w:r>
      <w:r>
        <w:rPr>
          <w:rFonts w:ascii="Times New Roman" w:eastAsia="宋体" w:hAnsi="Times New Roman" w:cs="Times New Roman" w:hint="eastAsia"/>
          <w:sz w:val="24"/>
          <w:szCs w:val="24"/>
        </w:rPr>
        <w:t>). &lt;001&gt;</w:t>
      </w:r>
      <w:r w:rsidRPr="00CB2E2D">
        <w:rPr>
          <w:rFonts w:ascii="Times New Roman" w:eastAsia="宋体" w:hAnsi="Times New Roman" w:cs="Times New Roman" w:hint="eastAsia"/>
          <w:sz w:val="24"/>
          <w:szCs w:val="24"/>
          <w:vertAlign w:val="subscript"/>
        </w:rPr>
        <w:t>m</w:t>
      </w:r>
      <w:r>
        <w:rPr>
          <w:rFonts w:ascii="Times New Roman" w:eastAsia="宋体" w:hAnsi="Times New Roman" w:cs="Times New Roman" w:hint="eastAsia"/>
          <w:sz w:val="24"/>
          <w:szCs w:val="24"/>
        </w:rPr>
        <w:t>/&lt;010&gt;</w:t>
      </w:r>
      <w:r w:rsidRPr="00CB2E2D">
        <w:rPr>
          <w:rFonts w:ascii="Times New Roman" w:eastAsia="宋体" w:hAnsi="Times New Roman" w:cs="Times New Roman" w:hint="eastAsia"/>
          <w:sz w:val="24"/>
          <w:szCs w:val="24"/>
          <w:vertAlign w:val="subscript"/>
        </w:rPr>
        <w:t>m</w:t>
      </w:r>
      <w:r>
        <w:rPr>
          <w:rFonts w:ascii="Times New Roman" w:eastAsia="宋体" w:hAnsi="Times New Roman" w:cs="Times New Roman" w:hint="eastAsia"/>
          <w:sz w:val="24"/>
          <w:szCs w:val="24"/>
        </w:rPr>
        <w:t>/&lt;100&gt;</w:t>
      </w:r>
      <w:r w:rsidRPr="00CB2E2D">
        <w:rPr>
          <w:rFonts w:ascii="Times New Roman" w:eastAsia="宋体" w:hAnsi="Times New Roman" w:cs="Times New Roman" w:hint="eastAsia"/>
          <w:sz w:val="24"/>
          <w:szCs w:val="24"/>
          <w:vertAlign w:val="subscript"/>
        </w:rPr>
        <w:t>m</w:t>
      </w:r>
      <w:r>
        <w:rPr>
          <w:rFonts w:ascii="Times New Roman" w:eastAsia="宋体" w:hAnsi="Times New Roman" w:cs="Times New Roman" w:hint="eastAsia"/>
          <w:sz w:val="24"/>
          <w:szCs w:val="24"/>
        </w:rPr>
        <w:t xml:space="preserve"> </w:t>
      </w:r>
      <w:r>
        <w:rPr>
          <w:rFonts w:ascii="Times New Roman" w:eastAsia="宋体" w:hAnsi="Times New Roman" w:cs="Times New Roman"/>
          <w:sz w:val="24"/>
          <w:szCs w:val="24"/>
        </w:rPr>
        <w:t>≈</w:t>
      </w:r>
      <w:r>
        <w:rPr>
          <w:rFonts w:ascii="Times New Roman" w:eastAsia="宋体" w:hAnsi="Times New Roman" w:cs="Times New Roman" w:hint="eastAsia"/>
          <w:sz w:val="24"/>
          <w:szCs w:val="24"/>
        </w:rPr>
        <w:t>// &lt;001&gt;</w:t>
      </w:r>
      <w:r w:rsidRPr="007F0A89">
        <w:rPr>
          <w:rFonts w:ascii="Times New Roman" w:eastAsia="宋体" w:hAnsi="Times New Roman" w:cs="Times New Roman" w:hint="eastAsia"/>
          <w:sz w:val="24"/>
          <w:szCs w:val="24"/>
          <w:vertAlign w:val="subscript"/>
        </w:rPr>
        <w:t>BCC</w:t>
      </w:r>
      <w:r>
        <w:rPr>
          <w:rFonts w:ascii="Times New Roman" w:eastAsia="宋体" w:hAnsi="Times New Roman" w:cs="Times New Roman" w:hint="eastAsia"/>
          <w:sz w:val="24"/>
          <w:szCs w:val="24"/>
        </w:rPr>
        <w:t xml:space="preserve"> is another consequence, but less frequent, because only those inherited c</w:t>
      </w:r>
      <w:r w:rsidRPr="00544FA6">
        <w:rPr>
          <w:rFonts w:ascii="Times New Roman" w:eastAsia="宋体" w:hAnsi="Times New Roman" w:cs="Times New Roman" w:hint="eastAsia"/>
          <w:sz w:val="24"/>
          <w:szCs w:val="24"/>
          <w:vertAlign w:val="subscript"/>
        </w:rPr>
        <w:t>t</w:t>
      </w:r>
      <w:r>
        <w:rPr>
          <w:rFonts w:ascii="Times New Roman" w:eastAsia="宋体" w:hAnsi="Times New Roman" w:cs="Times New Roman" w:hint="eastAsia"/>
          <w:sz w:val="24"/>
          <w:szCs w:val="24"/>
        </w:rPr>
        <w:t xml:space="preserve"> (correspondence C) are compatible (</w:t>
      </w:r>
      <w:r w:rsidRPr="00C86ADC">
        <w:rPr>
          <w:rFonts w:ascii="Times New Roman" w:eastAsia="宋体" w:hAnsi="Times New Roman" w:cs="Times New Roman" w:hint="eastAsia"/>
          <w:color w:val="0000FF"/>
          <w:sz w:val="24"/>
          <w:szCs w:val="24"/>
        </w:rPr>
        <w:t xml:space="preserve">Fig. </w:t>
      </w:r>
      <w:r w:rsidR="00B11159">
        <w:rPr>
          <w:rFonts w:ascii="Times New Roman" w:eastAsia="宋体" w:hAnsi="Times New Roman" w:cs="Times New Roman" w:hint="eastAsia"/>
          <w:color w:val="0000FF"/>
          <w:sz w:val="24"/>
          <w:szCs w:val="24"/>
        </w:rPr>
        <w:t>3</w:t>
      </w:r>
      <w:r w:rsidRPr="00C86ADC">
        <w:rPr>
          <w:rFonts w:ascii="Times New Roman" w:eastAsia="宋体" w:hAnsi="Times New Roman" w:cs="Times New Roman" w:hint="eastAsia"/>
          <w:color w:val="0000FF"/>
          <w:sz w:val="24"/>
          <w:szCs w:val="24"/>
        </w:rPr>
        <w:t>h</w:t>
      </w:r>
      <w:r>
        <w:rPr>
          <w:rFonts w:ascii="Times New Roman" w:eastAsia="宋体" w:hAnsi="Times New Roman" w:cs="Times New Roman" w:hint="eastAsia"/>
          <w:sz w:val="24"/>
          <w:szCs w:val="24"/>
        </w:rPr>
        <w:t xml:space="preserve">, </w:t>
      </w:r>
      <w:r w:rsidR="00F12F4B" w:rsidRPr="00F12F4B">
        <w:rPr>
          <w:rFonts w:ascii="Times New Roman" w:eastAsia="宋体" w:hAnsi="Times New Roman" w:cs="Times New Roman" w:hint="eastAsia"/>
          <w:color w:val="0000FF"/>
          <w:sz w:val="24"/>
          <w:szCs w:val="24"/>
        </w:rPr>
        <w:t>Supplementary</w:t>
      </w:r>
      <w:r w:rsidR="00F12F4B" w:rsidRPr="00544FA6">
        <w:rPr>
          <w:rFonts w:ascii="Times New Roman" w:eastAsia="宋体" w:hAnsi="Times New Roman" w:cs="Times New Roman" w:hint="eastAsia"/>
          <w:color w:val="0000FF"/>
          <w:sz w:val="24"/>
          <w:szCs w:val="24"/>
        </w:rPr>
        <w:t xml:space="preserve"> </w:t>
      </w:r>
      <w:r w:rsidRPr="00544FA6">
        <w:rPr>
          <w:rFonts w:ascii="Times New Roman" w:eastAsia="宋体" w:hAnsi="Times New Roman" w:cs="Times New Roman" w:hint="eastAsia"/>
          <w:color w:val="0000FF"/>
          <w:sz w:val="24"/>
          <w:szCs w:val="24"/>
        </w:rPr>
        <w:t xml:space="preserve">Figs. </w:t>
      </w:r>
      <w:r w:rsidR="00F12F4B">
        <w:rPr>
          <w:rFonts w:ascii="Times New Roman" w:eastAsia="宋体" w:hAnsi="Times New Roman" w:cs="Times New Roman" w:hint="eastAsia"/>
          <w:color w:val="0000FF"/>
          <w:sz w:val="24"/>
          <w:szCs w:val="24"/>
        </w:rPr>
        <w:t>9</w:t>
      </w:r>
      <w:r w:rsidRPr="00544FA6">
        <w:rPr>
          <w:rFonts w:ascii="Times New Roman" w:eastAsia="宋体" w:hAnsi="Times New Roman" w:cs="Times New Roman" w:hint="eastAsia"/>
          <w:color w:val="0000FF"/>
          <w:sz w:val="24"/>
          <w:szCs w:val="24"/>
        </w:rPr>
        <w:t>a-c</w:t>
      </w:r>
      <w:r>
        <w:rPr>
          <w:rFonts w:ascii="Times New Roman" w:eastAsia="宋体" w:hAnsi="Times New Roman" w:cs="Times New Roman" w:hint="eastAsia"/>
          <w:sz w:val="24"/>
          <w:szCs w:val="24"/>
        </w:rPr>
        <w:t xml:space="preserve">, </w:t>
      </w:r>
      <w:r w:rsidR="00F12F4B" w:rsidRPr="00F12F4B">
        <w:rPr>
          <w:rFonts w:ascii="Times New Roman" w:eastAsia="宋体" w:hAnsi="Times New Roman" w:cs="Times New Roman" w:hint="eastAsia"/>
          <w:color w:val="0000FF"/>
          <w:sz w:val="24"/>
          <w:szCs w:val="24"/>
        </w:rPr>
        <w:t>Supplementary</w:t>
      </w:r>
      <w:r w:rsidR="00F12F4B" w:rsidRPr="00544FA6">
        <w:rPr>
          <w:rFonts w:ascii="Times New Roman" w:eastAsia="宋体" w:hAnsi="Times New Roman" w:cs="Times New Roman" w:hint="eastAsia"/>
          <w:color w:val="0000FF"/>
          <w:sz w:val="24"/>
          <w:szCs w:val="24"/>
        </w:rPr>
        <w:t xml:space="preserve"> </w:t>
      </w:r>
      <w:r w:rsidRPr="00544FA6">
        <w:rPr>
          <w:rFonts w:ascii="Times New Roman" w:eastAsia="宋体" w:hAnsi="Times New Roman" w:cs="Times New Roman" w:hint="eastAsia"/>
          <w:color w:val="0000FF"/>
          <w:sz w:val="24"/>
          <w:szCs w:val="24"/>
        </w:rPr>
        <w:t xml:space="preserve">Figs. </w:t>
      </w:r>
      <w:r w:rsidR="00F12F4B">
        <w:rPr>
          <w:rFonts w:ascii="Times New Roman" w:eastAsia="宋体" w:hAnsi="Times New Roman" w:cs="Times New Roman" w:hint="eastAsia"/>
          <w:color w:val="0000FF"/>
          <w:sz w:val="24"/>
          <w:szCs w:val="24"/>
        </w:rPr>
        <w:t>6</w:t>
      </w:r>
      <w:r w:rsidRPr="00544FA6">
        <w:rPr>
          <w:rFonts w:ascii="Times New Roman" w:eastAsia="宋体" w:hAnsi="Times New Roman" w:cs="Times New Roman" w:hint="eastAsia"/>
          <w:color w:val="0000FF"/>
          <w:sz w:val="24"/>
          <w:szCs w:val="24"/>
        </w:rPr>
        <w:t>g-i</w:t>
      </w:r>
      <w:r>
        <w:rPr>
          <w:rFonts w:ascii="Times New Roman" w:eastAsia="宋体" w:hAnsi="Times New Roman" w:cs="Times New Roman" w:hint="eastAsia"/>
          <w:sz w:val="24"/>
          <w:szCs w:val="24"/>
        </w:rPr>
        <w:t xml:space="preserve"> and </w:t>
      </w:r>
      <w:r w:rsidR="00F12F4B" w:rsidRPr="00F12F4B">
        <w:rPr>
          <w:rFonts w:ascii="Times New Roman" w:eastAsia="宋体" w:hAnsi="Times New Roman" w:cs="Times New Roman" w:hint="eastAsia"/>
          <w:color w:val="0000FF"/>
          <w:sz w:val="24"/>
          <w:szCs w:val="24"/>
        </w:rPr>
        <w:t>Supplementary</w:t>
      </w:r>
      <w:r w:rsidR="00F12F4B" w:rsidRPr="00544FA6">
        <w:rPr>
          <w:rFonts w:ascii="Times New Roman" w:eastAsia="宋体" w:hAnsi="Times New Roman" w:cs="Times New Roman" w:hint="eastAsia"/>
          <w:color w:val="0000FF"/>
          <w:sz w:val="24"/>
          <w:szCs w:val="24"/>
        </w:rPr>
        <w:t xml:space="preserve"> </w:t>
      </w:r>
      <w:r w:rsidRPr="00544FA6">
        <w:rPr>
          <w:rFonts w:ascii="Times New Roman" w:eastAsia="宋体" w:hAnsi="Times New Roman" w:cs="Times New Roman" w:hint="eastAsia"/>
          <w:color w:val="0000FF"/>
          <w:sz w:val="24"/>
          <w:szCs w:val="24"/>
        </w:rPr>
        <w:t xml:space="preserve">Figs. </w:t>
      </w:r>
      <w:r w:rsidR="00F12F4B">
        <w:rPr>
          <w:rFonts w:ascii="Times New Roman" w:eastAsia="宋体" w:hAnsi="Times New Roman" w:cs="Times New Roman" w:hint="eastAsia"/>
          <w:color w:val="0000FF"/>
          <w:sz w:val="24"/>
          <w:szCs w:val="24"/>
        </w:rPr>
        <w:t>7</w:t>
      </w:r>
      <w:r w:rsidRPr="00544FA6">
        <w:rPr>
          <w:rFonts w:ascii="Times New Roman" w:eastAsia="宋体" w:hAnsi="Times New Roman" w:cs="Times New Roman" w:hint="eastAsia"/>
          <w:color w:val="0000FF"/>
          <w:sz w:val="24"/>
          <w:szCs w:val="24"/>
        </w:rPr>
        <w:t>g-i</w:t>
      </w:r>
      <w:r>
        <w:rPr>
          <w:rFonts w:ascii="Times New Roman" w:eastAsia="宋体" w:hAnsi="Times New Roman" w:cs="Times New Roman" w:hint="eastAsia"/>
          <w:sz w:val="24"/>
          <w:szCs w:val="24"/>
        </w:rPr>
        <w:t xml:space="preserve">). These two basic BCC-m ORs are also consistent with </w:t>
      </w:r>
      <w:r w:rsidR="00B11159">
        <w:rPr>
          <w:rFonts w:ascii="Times New Roman" w:eastAsia="宋体" w:hAnsi="Times New Roman" w:cs="Times New Roman" w:hint="eastAsia"/>
          <w:sz w:val="24"/>
          <w:szCs w:val="24"/>
        </w:rPr>
        <w:t>[</w:t>
      </w:r>
      <w:r w:rsidRPr="00F12F4B">
        <w:rPr>
          <w:rFonts w:ascii="Times New Roman" w:eastAsia="宋体" w:hAnsi="Times New Roman" w:cs="Times New Roman"/>
          <w:color w:val="EE0000"/>
          <w:sz w:val="24"/>
          <w:szCs w:val="24"/>
        </w:rPr>
        <w:fldChar w:fldCharType="begin"/>
      </w:r>
      <w:r w:rsidRPr="00F12F4B">
        <w:rPr>
          <w:rFonts w:ascii="Times New Roman" w:eastAsia="宋体" w:hAnsi="Times New Roman" w:cs="Times New Roman"/>
          <w:color w:val="EE0000"/>
          <w:sz w:val="24"/>
          <w:szCs w:val="24"/>
        </w:rPr>
        <w:instrText xml:space="preserve"> ADDIN EN.CITE &lt;EndNote&gt;&lt;Cite&gt;&lt;Author&gt;Qin&lt;/Author&gt;&lt;Year&gt;2025&lt;/Year&gt;&lt;RecNum&gt;344&lt;/RecNum&gt;&lt;DisplayText&gt;&lt;style face="superscript"&gt;115&lt;/style&gt;&lt;/DisplayText&gt;&lt;record&gt;&lt;rec-number&gt;344&lt;/rec-number&gt;&lt;foreign-keys&gt;&lt;key app="EN" db-id="awpvz950b9ve04ezre5xf2wlsxfvrr9zdxra" timestamp="1752007342"&gt;344&lt;/key&gt;&lt;/foreign-keys&gt;&lt;ref-type name="Journal Article"&gt;17&lt;/ref-type&gt;&lt;contributors&gt;&lt;authors&gt;&lt;author&gt;Qin, Meng&lt;/author&gt;&lt;author&gt;Li, Xiaodan&lt;/author&gt;&lt;author&gt;Jia, Yubo&lt;/author&gt;&lt;author&gt;Yu, Yiwei&lt;/author&gt;&lt;author&gt;Shang, Jingyan&lt;/author&gt;&lt;author&gt;Duan, Ran&lt;/author&gt;&lt;author&gt;Zhou, Qingjun&lt;/author&gt;&lt;author&gt;Dong, Peng&lt;/author&gt;&lt;author&gt;Xie, Yong&lt;/author&gt;&lt;author&gt;Feng, Kai&lt;/author&gt;&lt;author&gt;Li, Zhuguo&lt;/author&gt;&lt;/authors&gt;&lt;/contributors&gt;&lt;titles&gt;&lt;title&gt;Achieving an excellent synergy of strength and ductility in heat-treated laser powder bed fused niobium-based alloys via ZrO2-induced sub-grains&lt;/title&gt;&lt;secondary-title&gt;Materials Science and Engineering: A&lt;/secondary-title&gt;&lt;/titles&gt;&lt;periodical&gt;&lt;full-title&gt;Materials Science and Engineering: A&lt;/full-title&gt;&lt;/periodical&gt;&lt;pages&gt;148575&lt;/pages&gt;&lt;volume&gt;940&lt;/volume&gt;&lt;keywords&gt;&lt;keyword&gt;Laser powder bed fusion&lt;/keyword&gt;&lt;keyword&gt;Niobium-based alloys&lt;/keyword&gt;&lt;keyword&gt;Heat treatment&lt;/keyword&gt;&lt;keyword&gt;Nanoscale ZrO particles&lt;/keyword&gt;&lt;keyword&gt;Sub-grains&lt;/keyword&gt;&lt;keyword&gt;Mechanical properties&lt;/keyword&gt;&lt;/keywords&gt;&lt;dates&gt;&lt;year&gt;2025&lt;/year&gt;&lt;pub-dates&gt;&lt;date&gt;2025/09/01/&lt;/date&gt;&lt;/pub-dates&gt;&lt;/dates&gt;&lt;isbn&gt;0921-5093&lt;/isbn&gt;&lt;urls&gt;&lt;related-urls&gt;&lt;url&gt;https://www.sciencedirect.com/science/article/pii/S0921509325007993&lt;/url&gt;&lt;/related-urls&gt;&lt;/urls&gt;&lt;electronic-resource-num&gt;https://doi.org/10.1016/j.msea.2025.148575&lt;/electronic-resource-num&gt;&lt;/record&gt;&lt;/Cite&gt;&lt;/EndNote&gt;</w:instrText>
      </w:r>
      <w:r w:rsidRPr="00F12F4B">
        <w:rPr>
          <w:rFonts w:ascii="Times New Roman" w:eastAsia="宋体" w:hAnsi="Times New Roman" w:cs="Times New Roman"/>
          <w:color w:val="EE0000"/>
          <w:sz w:val="24"/>
          <w:szCs w:val="24"/>
        </w:rPr>
        <w:fldChar w:fldCharType="separate"/>
      </w:r>
      <w:r w:rsidRPr="00F12F4B">
        <w:rPr>
          <w:rFonts w:ascii="Times New Roman" w:eastAsia="宋体" w:hAnsi="Times New Roman" w:cs="Times New Roman"/>
          <w:noProof/>
          <w:color w:val="EE0000"/>
          <w:sz w:val="24"/>
          <w:szCs w:val="24"/>
        </w:rPr>
        <w:t>115</w:t>
      </w:r>
      <w:r w:rsidRPr="00F12F4B">
        <w:rPr>
          <w:rFonts w:ascii="Times New Roman" w:eastAsia="宋体" w:hAnsi="Times New Roman" w:cs="Times New Roman"/>
          <w:color w:val="EE0000"/>
          <w:sz w:val="24"/>
          <w:szCs w:val="24"/>
        </w:rPr>
        <w:fldChar w:fldCharType="end"/>
      </w:r>
      <w:r w:rsidR="00B11159" w:rsidRPr="00B11159">
        <w:rPr>
          <w:rFonts w:ascii="Times New Roman" w:eastAsia="宋体" w:hAnsi="Times New Roman" w:cs="Times New Roman" w:hint="eastAsia"/>
          <w:sz w:val="24"/>
          <w:szCs w:val="24"/>
        </w:rPr>
        <w:t>]</w:t>
      </w:r>
      <w:r>
        <w:rPr>
          <w:rFonts w:ascii="Times New Roman" w:eastAsia="宋体" w:hAnsi="Times New Roman" w:cs="Times New Roman" w:hint="eastAsia"/>
          <w:sz w:val="24"/>
          <w:szCs w:val="24"/>
        </w:rPr>
        <w:t>. Then, {011}</w:t>
      </w:r>
      <w:r w:rsidRPr="00141E6B">
        <w:rPr>
          <w:rFonts w:ascii="Times New Roman" w:eastAsia="宋体" w:hAnsi="Times New Roman" w:cs="Times New Roman" w:hint="eastAsia"/>
          <w:sz w:val="24"/>
          <w:szCs w:val="24"/>
          <w:vertAlign w:val="subscript"/>
        </w:rPr>
        <w:t>m</w:t>
      </w:r>
      <w:r>
        <w:rPr>
          <w:rFonts w:ascii="Times New Roman" w:eastAsia="宋体" w:hAnsi="Times New Roman" w:cs="Times New Roman" w:hint="eastAsia"/>
          <w:sz w:val="24"/>
          <w:szCs w:val="24"/>
        </w:rPr>
        <w:t>/{101}</w:t>
      </w:r>
      <w:r w:rsidRPr="00141E6B">
        <w:rPr>
          <w:rFonts w:ascii="Times New Roman" w:eastAsia="宋体" w:hAnsi="Times New Roman" w:cs="Times New Roman" w:hint="eastAsia"/>
          <w:sz w:val="24"/>
          <w:szCs w:val="24"/>
          <w:vertAlign w:val="subscript"/>
        </w:rPr>
        <w:t>m</w:t>
      </w:r>
      <w:r>
        <w:rPr>
          <w:rFonts w:ascii="Times New Roman" w:eastAsia="宋体" w:hAnsi="Times New Roman" w:cs="Times New Roman" w:hint="eastAsia"/>
          <w:sz w:val="24"/>
          <w:szCs w:val="24"/>
        </w:rPr>
        <w:t>/{110}</w:t>
      </w:r>
      <w:r w:rsidRPr="00141E6B">
        <w:rPr>
          <w:rFonts w:ascii="Times New Roman" w:eastAsia="宋体" w:hAnsi="Times New Roman" w:cs="Times New Roman" w:hint="eastAsia"/>
          <w:sz w:val="24"/>
          <w:szCs w:val="24"/>
          <w:vertAlign w:val="subscript"/>
        </w:rPr>
        <w:t>m</w:t>
      </w:r>
      <w:r>
        <w:rPr>
          <w:rFonts w:ascii="Times New Roman" w:eastAsia="宋体" w:hAnsi="Times New Roman" w:cs="Times New Roman" w:hint="eastAsia"/>
          <w:sz w:val="24"/>
          <w:szCs w:val="24"/>
        </w:rPr>
        <w:t xml:space="preserve"> </w:t>
      </w:r>
      <w:r>
        <w:rPr>
          <w:rFonts w:ascii="Times New Roman" w:eastAsia="宋体" w:hAnsi="Times New Roman" w:cs="Times New Roman"/>
          <w:sz w:val="24"/>
          <w:szCs w:val="24"/>
        </w:rPr>
        <w:t>≈</w:t>
      </w:r>
      <w:r>
        <w:rPr>
          <w:rFonts w:ascii="Times New Roman" w:eastAsia="宋体" w:hAnsi="Times New Roman" w:cs="Times New Roman" w:hint="eastAsia"/>
          <w:sz w:val="24"/>
          <w:szCs w:val="24"/>
        </w:rPr>
        <w:t>// {001}</w:t>
      </w:r>
      <w:r w:rsidRPr="00141E6B">
        <w:rPr>
          <w:rFonts w:ascii="Times New Roman" w:eastAsia="宋体" w:hAnsi="Times New Roman" w:cs="Times New Roman" w:hint="eastAsia"/>
          <w:sz w:val="24"/>
          <w:szCs w:val="24"/>
          <w:vertAlign w:val="subscript"/>
        </w:rPr>
        <w:t>BC</w:t>
      </w:r>
      <w:r>
        <w:rPr>
          <w:rFonts w:ascii="Times New Roman" w:eastAsia="宋体" w:hAnsi="Times New Roman" w:cs="Times New Roman" w:hint="eastAsia"/>
          <w:sz w:val="24"/>
          <w:szCs w:val="24"/>
          <w:vertAlign w:val="subscript"/>
        </w:rPr>
        <w:t>C</w:t>
      </w:r>
      <w:r>
        <w:rPr>
          <w:rFonts w:ascii="Times New Roman" w:eastAsia="宋体" w:hAnsi="Times New Roman" w:cs="Times New Roman" w:hint="eastAsia"/>
          <w:sz w:val="24"/>
          <w:szCs w:val="24"/>
        </w:rPr>
        <w:t>, as well as {011}</w:t>
      </w:r>
      <w:r w:rsidRPr="00141E6B">
        <w:rPr>
          <w:rFonts w:ascii="Times New Roman" w:eastAsia="宋体" w:hAnsi="Times New Roman" w:cs="Times New Roman" w:hint="eastAsia"/>
          <w:sz w:val="24"/>
          <w:szCs w:val="24"/>
          <w:vertAlign w:val="subscript"/>
        </w:rPr>
        <w:t>m</w:t>
      </w:r>
      <w:r>
        <w:rPr>
          <w:rFonts w:ascii="Times New Roman" w:eastAsia="宋体" w:hAnsi="Times New Roman" w:cs="Times New Roman" w:hint="eastAsia"/>
          <w:sz w:val="24"/>
          <w:szCs w:val="24"/>
        </w:rPr>
        <w:t>/{101}</w:t>
      </w:r>
      <w:r w:rsidRPr="00141E6B">
        <w:rPr>
          <w:rFonts w:ascii="Times New Roman" w:eastAsia="宋体" w:hAnsi="Times New Roman" w:cs="Times New Roman" w:hint="eastAsia"/>
          <w:sz w:val="24"/>
          <w:szCs w:val="24"/>
          <w:vertAlign w:val="subscript"/>
        </w:rPr>
        <w:t>m</w:t>
      </w:r>
      <w:r>
        <w:rPr>
          <w:rFonts w:ascii="Times New Roman" w:eastAsia="宋体" w:hAnsi="Times New Roman" w:cs="Times New Roman" w:hint="eastAsia"/>
          <w:sz w:val="24"/>
          <w:szCs w:val="24"/>
        </w:rPr>
        <w:t>/{110}</w:t>
      </w:r>
      <w:r w:rsidRPr="00141E6B">
        <w:rPr>
          <w:rFonts w:ascii="Times New Roman" w:eastAsia="宋体" w:hAnsi="Times New Roman" w:cs="Times New Roman" w:hint="eastAsia"/>
          <w:sz w:val="24"/>
          <w:szCs w:val="24"/>
          <w:vertAlign w:val="subscript"/>
        </w:rPr>
        <w:t>m</w:t>
      </w:r>
      <w:r>
        <w:rPr>
          <w:rFonts w:ascii="Times New Roman" w:eastAsia="宋体" w:hAnsi="Times New Roman" w:cs="Times New Roman" w:hint="eastAsia"/>
          <w:sz w:val="24"/>
          <w:szCs w:val="24"/>
        </w:rPr>
        <w:t xml:space="preserve"> </w:t>
      </w:r>
      <w:r>
        <w:rPr>
          <w:rFonts w:ascii="Times New Roman" w:eastAsia="宋体" w:hAnsi="Times New Roman" w:cs="Times New Roman"/>
          <w:sz w:val="24"/>
          <w:szCs w:val="24"/>
        </w:rPr>
        <w:t>≈</w:t>
      </w:r>
      <w:r>
        <w:rPr>
          <w:rFonts w:ascii="Times New Roman" w:eastAsia="宋体" w:hAnsi="Times New Roman" w:cs="Times New Roman" w:hint="eastAsia"/>
          <w:sz w:val="24"/>
          <w:szCs w:val="24"/>
        </w:rPr>
        <w:t>// {111}</w:t>
      </w:r>
      <w:r w:rsidRPr="00141E6B">
        <w:rPr>
          <w:rFonts w:ascii="Times New Roman" w:eastAsia="宋体" w:hAnsi="Times New Roman" w:cs="Times New Roman" w:hint="eastAsia"/>
          <w:sz w:val="24"/>
          <w:szCs w:val="24"/>
          <w:vertAlign w:val="subscript"/>
        </w:rPr>
        <w:t>BCC</w:t>
      </w:r>
      <w:r w:rsidRPr="00770CC1">
        <w:rPr>
          <w:rFonts w:ascii="Times New Roman" w:eastAsia="宋体" w:hAnsi="Times New Roman" w:cs="Times New Roman" w:hint="eastAsia"/>
          <w:sz w:val="24"/>
          <w:szCs w:val="24"/>
        </w:rPr>
        <w:t xml:space="preserve"> (</w:t>
      </w:r>
      <w:r w:rsidR="00B11159" w:rsidRPr="00F12F4B">
        <w:rPr>
          <w:rFonts w:ascii="Times New Roman" w:eastAsia="宋体" w:hAnsi="Times New Roman" w:cs="Times New Roman" w:hint="eastAsia"/>
          <w:color w:val="0000FF"/>
          <w:sz w:val="24"/>
          <w:szCs w:val="24"/>
        </w:rPr>
        <w:t>Supplementary</w:t>
      </w:r>
      <w:r w:rsidR="00B11159" w:rsidRPr="00770CC1">
        <w:rPr>
          <w:rFonts w:ascii="Times New Roman" w:eastAsia="宋体" w:hAnsi="Times New Roman" w:cs="Times New Roman" w:hint="eastAsia"/>
          <w:color w:val="0000FF"/>
          <w:sz w:val="24"/>
          <w:szCs w:val="24"/>
        </w:rPr>
        <w:t xml:space="preserve"> </w:t>
      </w:r>
      <w:r w:rsidRPr="00770CC1">
        <w:rPr>
          <w:rFonts w:ascii="Times New Roman" w:eastAsia="宋体" w:hAnsi="Times New Roman" w:cs="Times New Roman" w:hint="eastAsia"/>
          <w:color w:val="0000FF"/>
          <w:sz w:val="24"/>
          <w:szCs w:val="24"/>
        </w:rPr>
        <w:t xml:space="preserve">Figs. </w:t>
      </w:r>
      <w:r w:rsidR="00B11159">
        <w:rPr>
          <w:rFonts w:ascii="Times New Roman" w:eastAsia="宋体" w:hAnsi="Times New Roman" w:cs="Times New Roman" w:hint="eastAsia"/>
          <w:color w:val="0000FF"/>
          <w:sz w:val="24"/>
          <w:szCs w:val="24"/>
        </w:rPr>
        <w:t>9</w:t>
      </w:r>
      <w:r w:rsidRPr="00770CC1">
        <w:rPr>
          <w:rFonts w:ascii="Times New Roman" w:eastAsia="宋体" w:hAnsi="Times New Roman" w:cs="Times New Roman" w:hint="eastAsia"/>
          <w:color w:val="0000FF"/>
          <w:sz w:val="24"/>
          <w:szCs w:val="24"/>
        </w:rPr>
        <w:t>g-l</w:t>
      </w:r>
      <w:r>
        <w:rPr>
          <w:rFonts w:ascii="Times New Roman" w:eastAsia="宋体" w:hAnsi="Times New Roman" w:cs="Times New Roman" w:hint="eastAsia"/>
          <w:sz w:val="24"/>
          <w:szCs w:val="24"/>
        </w:rPr>
        <w:t xml:space="preserve">, </w:t>
      </w:r>
      <w:r w:rsidR="00B11159" w:rsidRPr="00F12F4B">
        <w:rPr>
          <w:rFonts w:ascii="Times New Roman" w:eastAsia="宋体" w:hAnsi="Times New Roman" w:cs="Times New Roman" w:hint="eastAsia"/>
          <w:color w:val="0000FF"/>
          <w:sz w:val="24"/>
          <w:szCs w:val="24"/>
        </w:rPr>
        <w:t>Supplementary</w:t>
      </w:r>
      <w:r w:rsidR="00B11159" w:rsidRPr="00770CC1">
        <w:rPr>
          <w:rFonts w:ascii="Times New Roman" w:eastAsia="宋体" w:hAnsi="Times New Roman" w:cs="Times New Roman" w:hint="eastAsia"/>
          <w:color w:val="0000FF"/>
          <w:sz w:val="24"/>
          <w:szCs w:val="24"/>
        </w:rPr>
        <w:t xml:space="preserve"> </w:t>
      </w:r>
      <w:r w:rsidRPr="00770CC1">
        <w:rPr>
          <w:rFonts w:ascii="Times New Roman" w:eastAsia="宋体" w:hAnsi="Times New Roman" w:cs="Times New Roman" w:hint="eastAsia"/>
          <w:color w:val="0000FF"/>
          <w:sz w:val="24"/>
          <w:szCs w:val="24"/>
        </w:rPr>
        <w:t xml:space="preserve">Figs. </w:t>
      </w:r>
      <w:r w:rsidR="00B11159">
        <w:rPr>
          <w:rFonts w:ascii="Times New Roman" w:eastAsia="宋体" w:hAnsi="Times New Roman" w:cs="Times New Roman" w:hint="eastAsia"/>
          <w:color w:val="0000FF"/>
          <w:sz w:val="24"/>
          <w:szCs w:val="24"/>
        </w:rPr>
        <w:t>6</w:t>
      </w:r>
      <w:r w:rsidRPr="00770CC1">
        <w:rPr>
          <w:rFonts w:ascii="Times New Roman" w:eastAsia="宋体" w:hAnsi="Times New Roman" w:cs="Times New Roman" w:hint="eastAsia"/>
          <w:color w:val="0000FF"/>
          <w:sz w:val="24"/>
          <w:szCs w:val="24"/>
        </w:rPr>
        <w:t>m-r</w:t>
      </w:r>
      <w:r>
        <w:rPr>
          <w:rFonts w:ascii="Times New Roman" w:eastAsia="宋体" w:hAnsi="Times New Roman" w:cs="Times New Roman" w:hint="eastAsia"/>
          <w:sz w:val="24"/>
          <w:szCs w:val="24"/>
        </w:rPr>
        <w:t xml:space="preserve"> and </w:t>
      </w:r>
      <w:r w:rsidR="00B11159" w:rsidRPr="00F12F4B">
        <w:rPr>
          <w:rFonts w:ascii="Times New Roman" w:eastAsia="宋体" w:hAnsi="Times New Roman" w:cs="Times New Roman" w:hint="eastAsia"/>
          <w:color w:val="0000FF"/>
          <w:sz w:val="24"/>
          <w:szCs w:val="24"/>
        </w:rPr>
        <w:t>Supplementary</w:t>
      </w:r>
      <w:r w:rsidR="00B11159" w:rsidRPr="00770CC1">
        <w:rPr>
          <w:rFonts w:ascii="Times New Roman" w:eastAsia="宋体" w:hAnsi="Times New Roman" w:cs="Times New Roman" w:hint="eastAsia"/>
          <w:color w:val="0000FF"/>
          <w:sz w:val="24"/>
          <w:szCs w:val="24"/>
        </w:rPr>
        <w:t xml:space="preserve"> </w:t>
      </w:r>
      <w:r w:rsidRPr="00770CC1">
        <w:rPr>
          <w:rFonts w:ascii="Times New Roman" w:eastAsia="宋体" w:hAnsi="Times New Roman" w:cs="Times New Roman" w:hint="eastAsia"/>
          <w:color w:val="0000FF"/>
          <w:sz w:val="24"/>
          <w:szCs w:val="24"/>
        </w:rPr>
        <w:t xml:space="preserve">Figs. </w:t>
      </w:r>
      <w:r w:rsidR="00B11159">
        <w:rPr>
          <w:rFonts w:ascii="Times New Roman" w:eastAsia="宋体" w:hAnsi="Times New Roman" w:cs="Times New Roman" w:hint="eastAsia"/>
          <w:color w:val="0000FF"/>
          <w:sz w:val="24"/>
          <w:szCs w:val="24"/>
        </w:rPr>
        <w:t>7</w:t>
      </w:r>
      <w:r w:rsidRPr="00770CC1">
        <w:rPr>
          <w:rFonts w:ascii="Times New Roman" w:eastAsia="宋体" w:hAnsi="Times New Roman" w:cs="Times New Roman" w:hint="eastAsia"/>
          <w:color w:val="0000FF"/>
          <w:sz w:val="24"/>
          <w:szCs w:val="24"/>
        </w:rPr>
        <w:t>m-r</w:t>
      </w:r>
      <w:r w:rsidRPr="00770CC1">
        <w:rPr>
          <w:rFonts w:ascii="Times New Roman" w:eastAsia="宋体" w:hAnsi="Times New Roman" w:cs="Times New Roman" w:hint="eastAsia"/>
          <w:sz w:val="24"/>
          <w:szCs w:val="24"/>
        </w:rPr>
        <w:t>)</w:t>
      </w:r>
      <w:r>
        <w:rPr>
          <w:rFonts w:ascii="Times New Roman" w:eastAsia="宋体" w:hAnsi="Times New Roman" w:cs="Times New Roman" w:hint="eastAsia"/>
          <w:sz w:val="24"/>
          <w:szCs w:val="24"/>
        </w:rPr>
        <w:t>, originate from crystal symmetry and can be derived from the basic ORs, with the former applicable to partial variants underwent {011}</w:t>
      </w:r>
      <w:r w:rsidRPr="00141E6B">
        <w:rPr>
          <w:rFonts w:ascii="Times New Roman" w:eastAsia="宋体" w:hAnsi="Times New Roman" w:cs="Times New Roman" w:hint="eastAsia"/>
          <w:sz w:val="24"/>
          <w:szCs w:val="24"/>
          <w:vertAlign w:val="subscript"/>
        </w:rPr>
        <w:t>m</w:t>
      </w:r>
      <w:r>
        <w:rPr>
          <w:rFonts w:ascii="Times New Roman" w:eastAsia="宋体" w:hAnsi="Times New Roman" w:cs="Times New Roman" w:hint="eastAsia"/>
          <w:sz w:val="24"/>
          <w:szCs w:val="24"/>
        </w:rPr>
        <w:t>/{101}</w:t>
      </w:r>
      <w:r w:rsidRPr="00141E6B">
        <w:rPr>
          <w:rFonts w:ascii="Times New Roman" w:eastAsia="宋体" w:hAnsi="Times New Roman" w:cs="Times New Roman" w:hint="eastAsia"/>
          <w:sz w:val="24"/>
          <w:szCs w:val="24"/>
          <w:vertAlign w:val="subscript"/>
        </w:rPr>
        <w:t>m</w:t>
      </w:r>
      <w:r>
        <w:rPr>
          <w:rFonts w:ascii="Times New Roman" w:eastAsia="宋体" w:hAnsi="Times New Roman" w:cs="Times New Roman" w:hint="eastAsia"/>
          <w:sz w:val="24"/>
          <w:szCs w:val="24"/>
        </w:rPr>
        <w:t>/{110}</w:t>
      </w:r>
      <w:r w:rsidRPr="00141E6B">
        <w:rPr>
          <w:rFonts w:ascii="Times New Roman" w:eastAsia="宋体" w:hAnsi="Times New Roman" w:cs="Times New Roman" w:hint="eastAsia"/>
          <w:sz w:val="24"/>
          <w:szCs w:val="24"/>
          <w:vertAlign w:val="subscript"/>
        </w:rPr>
        <w:t>m</w:t>
      </w:r>
      <w:r w:rsidRPr="002371CE">
        <w:rPr>
          <w:rFonts w:ascii="Times New Roman" w:eastAsia="宋体" w:hAnsi="Times New Roman" w:cs="Times New Roman" w:hint="eastAsia"/>
          <w:sz w:val="24"/>
          <w:szCs w:val="24"/>
        </w:rPr>
        <w:t xml:space="preserve"> </w:t>
      </w:r>
      <w:r>
        <w:rPr>
          <w:rFonts w:ascii="Times New Roman" w:eastAsia="宋体" w:hAnsi="Times New Roman" w:cs="Times New Roman"/>
          <w:sz w:val="24"/>
          <w:szCs w:val="24"/>
        </w:rPr>
        <w:t>≈</w:t>
      </w:r>
      <w:r>
        <w:rPr>
          <w:rFonts w:ascii="Times New Roman" w:eastAsia="宋体" w:hAnsi="Times New Roman" w:cs="Times New Roman" w:hint="eastAsia"/>
          <w:sz w:val="24"/>
          <w:szCs w:val="24"/>
        </w:rPr>
        <w:t>// {110}</w:t>
      </w:r>
      <w:r w:rsidRPr="002371CE">
        <w:rPr>
          <w:rFonts w:ascii="Times New Roman" w:eastAsia="宋体" w:hAnsi="Times New Roman" w:cs="Times New Roman" w:hint="eastAsia"/>
          <w:sz w:val="24"/>
          <w:szCs w:val="24"/>
          <w:vertAlign w:val="subscript"/>
        </w:rPr>
        <w:t>t</w:t>
      </w:r>
      <w:r>
        <w:rPr>
          <w:rFonts w:ascii="Times New Roman" w:eastAsia="宋体" w:hAnsi="Times New Roman" w:cs="Times New Roman" w:hint="eastAsia"/>
          <w:sz w:val="24"/>
          <w:szCs w:val="24"/>
        </w:rPr>
        <w:t>, and the latter to partial variants underwent {011}</w:t>
      </w:r>
      <w:r w:rsidRPr="00141E6B">
        <w:rPr>
          <w:rFonts w:ascii="Times New Roman" w:eastAsia="宋体" w:hAnsi="Times New Roman" w:cs="Times New Roman" w:hint="eastAsia"/>
          <w:sz w:val="24"/>
          <w:szCs w:val="24"/>
          <w:vertAlign w:val="subscript"/>
        </w:rPr>
        <w:t>m</w:t>
      </w:r>
      <w:r>
        <w:rPr>
          <w:rFonts w:ascii="Times New Roman" w:eastAsia="宋体" w:hAnsi="Times New Roman" w:cs="Times New Roman" w:hint="eastAsia"/>
          <w:sz w:val="24"/>
          <w:szCs w:val="24"/>
        </w:rPr>
        <w:t>/{101}</w:t>
      </w:r>
      <w:r w:rsidRPr="00141E6B">
        <w:rPr>
          <w:rFonts w:ascii="Times New Roman" w:eastAsia="宋体" w:hAnsi="Times New Roman" w:cs="Times New Roman" w:hint="eastAsia"/>
          <w:sz w:val="24"/>
          <w:szCs w:val="24"/>
          <w:vertAlign w:val="subscript"/>
        </w:rPr>
        <w:t>m</w:t>
      </w:r>
      <w:r>
        <w:rPr>
          <w:rFonts w:ascii="Times New Roman" w:eastAsia="宋体" w:hAnsi="Times New Roman" w:cs="Times New Roman" w:hint="eastAsia"/>
          <w:sz w:val="24"/>
          <w:szCs w:val="24"/>
        </w:rPr>
        <w:t>/{110}</w:t>
      </w:r>
      <w:r w:rsidRPr="00141E6B">
        <w:rPr>
          <w:rFonts w:ascii="Times New Roman" w:eastAsia="宋体" w:hAnsi="Times New Roman" w:cs="Times New Roman" w:hint="eastAsia"/>
          <w:sz w:val="24"/>
          <w:szCs w:val="24"/>
          <w:vertAlign w:val="subscript"/>
        </w:rPr>
        <w:t>m</w:t>
      </w:r>
      <w:r w:rsidRPr="002371CE">
        <w:rPr>
          <w:rFonts w:ascii="Times New Roman" w:eastAsia="宋体" w:hAnsi="Times New Roman" w:cs="Times New Roman" w:hint="eastAsia"/>
          <w:sz w:val="24"/>
          <w:szCs w:val="24"/>
        </w:rPr>
        <w:t xml:space="preserve"> </w:t>
      </w:r>
      <w:r>
        <w:rPr>
          <w:rFonts w:ascii="Times New Roman" w:eastAsia="宋体" w:hAnsi="Times New Roman" w:cs="Times New Roman"/>
          <w:sz w:val="24"/>
          <w:szCs w:val="24"/>
        </w:rPr>
        <w:t>≈</w:t>
      </w:r>
      <w:r>
        <w:rPr>
          <w:rFonts w:ascii="Times New Roman" w:eastAsia="宋体" w:hAnsi="Times New Roman" w:cs="Times New Roman" w:hint="eastAsia"/>
          <w:sz w:val="24"/>
          <w:szCs w:val="24"/>
        </w:rPr>
        <w:t>// {101}</w:t>
      </w:r>
      <w:r w:rsidRPr="002371CE">
        <w:rPr>
          <w:rFonts w:ascii="Times New Roman" w:eastAsia="宋体" w:hAnsi="Times New Roman" w:cs="Times New Roman" w:hint="eastAsia"/>
          <w:sz w:val="24"/>
          <w:szCs w:val="24"/>
          <w:vertAlign w:val="subscript"/>
        </w:rPr>
        <w:t>t</w:t>
      </w:r>
      <w:r>
        <w:rPr>
          <w:rFonts w:ascii="Times New Roman" w:eastAsia="宋体" w:hAnsi="Times New Roman" w:cs="Times New Roman" w:hint="eastAsia"/>
          <w:sz w:val="24"/>
          <w:szCs w:val="24"/>
        </w:rPr>
        <w:t>. Indeed, if constricting to the basic ORs with a tolerance angle of 15</w:t>
      </w:r>
      <w:r w:rsidRPr="009C5AF6">
        <w:rPr>
          <w:rFonts w:ascii="Times New Roman" w:eastAsia="宋体" w:hAnsi="Times New Roman" w:cs="Times New Roman"/>
          <w:sz w:val="24"/>
          <w:szCs w:val="24"/>
        </w:rPr>
        <w:t>°</w:t>
      </w:r>
      <w:r>
        <w:rPr>
          <w:rFonts w:ascii="Times New Roman" w:eastAsia="宋体" w:hAnsi="Times New Roman" w:cs="Times New Roman" w:hint="eastAsia"/>
          <w:sz w:val="24"/>
          <w:szCs w:val="24"/>
        </w:rPr>
        <w:t>, the majority of the monoclinic grains can have a delineated phase boundary with one BCC grain on either side of the GB (</w:t>
      </w:r>
      <w:r w:rsidR="00B11159" w:rsidRPr="00F12F4B">
        <w:rPr>
          <w:rFonts w:ascii="Times New Roman" w:eastAsia="宋体" w:hAnsi="Times New Roman" w:cs="Times New Roman" w:hint="eastAsia"/>
          <w:color w:val="0000FF"/>
          <w:sz w:val="24"/>
          <w:szCs w:val="24"/>
        </w:rPr>
        <w:t>Supplementary</w:t>
      </w:r>
      <w:r w:rsidR="00B11159" w:rsidRPr="006E5140">
        <w:rPr>
          <w:rFonts w:ascii="Times New Roman" w:eastAsia="宋体" w:hAnsi="Times New Roman" w:cs="Times New Roman" w:hint="eastAsia"/>
          <w:color w:val="0000FF"/>
          <w:sz w:val="24"/>
          <w:szCs w:val="24"/>
        </w:rPr>
        <w:t xml:space="preserve"> </w:t>
      </w:r>
      <w:r w:rsidRPr="006E5140">
        <w:rPr>
          <w:rFonts w:ascii="Times New Roman" w:eastAsia="宋体" w:hAnsi="Times New Roman" w:cs="Times New Roman" w:hint="eastAsia"/>
          <w:color w:val="0000FF"/>
          <w:sz w:val="24"/>
          <w:szCs w:val="24"/>
        </w:rPr>
        <w:t xml:space="preserve">Fig. </w:t>
      </w:r>
      <w:r w:rsidR="00B11159">
        <w:rPr>
          <w:rFonts w:ascii="Times New Roman" w:eastAsia="宋体" w:hAnsi="Times New Roman" w:cs="Times New Roman" w:hint="eastAsia"/>
          <w:color w:val="0000FF"/>
          <w:sz w:val="24"/>
          <w:szCs w:val="24"/>
        </w:rPr>
        <w:t>10</w:t>
      </w:r>
      <w:r>
        <w:rPr>
          <w:rFonts w:ascii="Times New Roman" w:eastAsia="宋体" w:hAnsi="Times New Roman" w:cs="Times New Roman" w:hint="eastAsia"/>
          <w:sz w:val="24"/>
          <w:szCs w:val="24"/>
        </w:rPr>
        <w:t xml:space="preserve">). </w:t>
      </w:r>
      <w:r w:rsidR="00B11159" w:rsidRPr="000659BF">
        <w:rPr>
          <w:rFonts w:ascii="Times New Roman" w:eastAsia="宋体" w:hAnsi="Times New Roman" w:cs="Times New Roman"/>
          <w:bCs/>
          <w:sz w:val="24"/>
          <w:szCs w:val="24"/>
          <w:lang w:val="en-AU"/>
        </w:rPr>
        <w:t>The analys</w:t>
      </w:r>
      <w:r w:rsidR="00B11159" w:rsidRPr="000659BF">
        <w:rPr>
          <w:rFonts w:ascii="Times New Roman" w:eastAsia="宋体" w:hAnsi="Times New Roman" w:cs="Times New Roman" w:hint="eastAsia"/>
          <w:bCs/>
          <w:sz w:val="24"/>
          <w:szCs w:val="24"/>
          <w:lang w:val="en-AU"/>
        </w:rPr>
        <w:t>is for the m-BCC pole correspondences and ORs</w:t>
      </w:r>
      <w:r w:rsidR="00B11159" w:rsidRPr="000659BF">
        <w:rPr>
          <w:rFonts w:ascii="Times New Roman" w:eastAsia="宋体" w:hAnsi="Times New Roman" w:cs="Times New Roman"/>
          <w:bCs/>
          <w:sz w:val="24"/>
          <w:szCs w:val="24"/>
          <w:lang w:val="en-AU"/>
        </w:rPr>
        <w:t xml:space="preserve"> are reliable for the following reasons:</w:t>
      </w:r>
      <w:r w:rsidR="00B11159" w:rsidRPr="000659BF">
        <w:rPr>
          <w:rFonts w:ascii="Times New Roman" w:eastAsia="宋体" w:hAnsi="Times New Roman" w:cs="Times New Roman" w:hint="eastAsia"/>
          <w:bCs/>
          <w:sz w:val="24"/>
          <w:szCs w:val="24"/>
          <w:lang w:val="en-AU"/>
        </w:rPr>
        <w:t xml:space="preserve"> </w:t>
      </w:r>
      <w:r w:rsidR="00B11159" w:rsidRPr="000659BF">
        <w:rPr>
          <w:rFonts w:ascii="Times New Roman" w:eastAsia="宋体" w:hAnsi="Times New Roman" w:cs="Times New Roman"/>
          <w:bCs/>
          <w:sz w:val="24"/>
          <w:szCs w:val="24"/>
          <w:lang w:val="en-AU"/>
        </w:rPr>
        <w:t>(1) Pseudo-coincidence between m-HfO</w:t>
      </w:r>
      <w:r w:rsidR="00B11159" w:rsidRPr="000659BF">
        <w:rPr>
          <w:rFonts w:ascii="Times New Roman" w:eastAsia="宋体" w:hAnsi="Times New Roman" w:cs="Times New Roman"/>
          <w:bCs/>
          <w:sz w:val="24"/>
          <w:szCs w:val="24"/>
          <w:vertAlign w:val="subscript"/>
          <w:lang w:val="en-AU"/>
        </w:rPr>
        <w:t>2</w:t>
      </w:r>
      <w:r w:rsidR="00B11159" w:rsidRPr="000659BF">
        <w:rPr>
          <w:rFonts w:ascii="Times New Roman" w:eastAsia="宋体" w:hAnsi="Times New Roman" w:cs="Times New Roman"/>
          <w:bCs/>
          <w:sz w:val="24"/>
          <w:szCs w:val="24"/>
          <w:lang w:val="en-AU"/>
        </w:rPr>
        <w:t xml:space="preserve"> grains and BCC grains without geometrical adjacency was excluded, such as the near-coincidence between one G3-{110}BCC pole and the green monoclinic poles at the right of the pole figure (</w:t>
      </w:r>
      <w:r w:rsidR="00B11159" w:rsidRPr="000659BF">
        <w:rPr>
          <w:rFonts w:ascii="Times New Roman" w:eastAsia="宋体" w:hAnsi="Times New Roman" w:cs="Times New Roman"/>
          <w:bCs/>
          <w:color w:val="0000FF"/>
          <w:sz w:val="24"/>
          <w:szCs w:val="24"/>
          <w:lang w:val="en-AU"/>
        </w:rPr>
        <w:t xml:space="preserve">Fig. </w:t>
      </w:r>
      <w:r w:rsidR="00B11159">
        <w:rPr>
          <w:rFonts w:ascii="Times New Roman" w:eastAsia="宋体" w:hAnsi="Times New Roman" w:cs="Times New Roman" w:hint="eastAsia"/>
          <w:bCs/>
          <w:color w:val="0000FF"/>
          <w:sz w:val="24"/>
          <w:szCs w:val="24"/>
          <w:lang w:val="en-AU"/>
        </w:rPr>
        <w:t>3</w:t>
      </w:r>
      <w:r w:rsidR="00B11159" w:rsidRPr="000659BF">
        <w:rPr>
          <w:rFonts w:ascii="Times New Roman" w:eastAsia="宋体" w:hAnsi="Times New Roman" w:cs="Times New Roman" w:hint="eastAsia"/>
          <w:bCs/>
          <w:color w:val="0000FF"/>
          <w:sz w:val="24"/>
          <w:szCs w:val="24"/>
          <w:lang w:val="en-AU"/>
        </w:rPr>
        <w:t>e</w:t>
      </w:r>
      <w:r w:rsidR="00B11159" w:rsidRPr="000659BF">
        <w:rPr>
          <w:rFonts w:ascii="Times New Roman" w:eastAsia="宋体" w:hAnsi="Times New Roman" w:cs="Times New Roman"/>
          <w:bCs/>
          <w:sz w:val="24"/>
          <w:szCs w:val="24"/>
          <w:lang w:val="en-AU"/>
        </w:rPr>
        <w:t xml:space="preserve">). The red circles in it only represent the coincidence between the deep purple monoclinic variants and G3 which are abutting. (2) The pole figures having hardly any coincidence, such as </w:t>
      </w:r>
      <w:r w:rsidR="00B11159" w:rsidRPr="000659BF">
        <w:rPr>
          <w:rFonts w:ascii="Times New Roman" w:eastAsia="宋体" w:hAnsi="Times New Roman" w:cs="Times New Roman"/>
          <w:bCs/>
          <w:sz w:val="24"/>
          <w:szCs w:val="24"/>
          <w:lang w:val="en-AU"/>
        </w:rPr>
        <w:lastRenderedPageBreak/>
        <w:t>{001}</w:t>
      </w:r>
      <w:r w:rsidR="00B11159" w:rsidRPr="00CA1BB2">
        <w:rPr>
          <w:rFonts w:ascii="Times New Roman" w:eastAsia="宋体" w:hAnsi="Times New Roman" w:cs="Times New Roman"/>
          <w:bCs/>
          <w:sz w:val="24"/>
          <w:szCs w:val="24"/>
          <w:vertAlign w:val="subscript"/>
          <w:lang w:val="en-AU"/>
        </w:rPr>
        <w:t>m</w:t>
      </w:r>
      <w:r w:rsidR="00B11159" w:rsidRPr="000659BF">
        <w:rPr>
          <w:rFonts w:ascii="Times New Roman" w:eastAsia="宋体" w:hAnsi="Times New Roman" w:cs="Times New Roman"/>
          <w:bCs/>
          <w:sz w:val="24"/>
          <w:szCs w:val="24"/>
          <w:lang w:val="en-AU"/>
        </w:rPr>
        <w:t>/{010}</w:t>
      </w:r>
      <w:r w:rsidR="00B11159" w:rsidRPr="00CA1BB2">
        <w:rPr>
          <w:rFonts w:ascii="Times New Roman" w:eastAsia="宋体" w:hAnsi="Times New Roman" w:cs="Times New Roman"/>
          <w:bCs/>
          <w:sz w:val="24"/>
          <w:szCs w:val="24"/>
          <w:vertAlign w:val="subscript"/>
          <w:lang w:val="en-AU"/>
        </w:rPr>
        <w:t>m</w:t>
      </w:r>
      <w:r w:rsidR="00B11159" w:rsidRPr="000659BF">
        <w:rPr>
          <w:rFonts w:ascii="Times New Roman" w:eastAsia="宋体" w:hAnsi="Times New Roman" w:cs="Times New Roman"/>
          <w:bCs/>
          <w:sz w:val="24"/>
          <w:szCs w:val="24"/>
          <w:lang w:val="en-AU"/>
        </w:rPr>
        <w:t>/{100}</w:t>
      </w:r>
      <w:r w:rsidR="00B11159" w:rsidRPr="00CA1BB2">
        <w:rPr>
          <w:rFonts w:ascii="Times New Roman" w:eastAsia="宋体" w:hAnsi="Times New Roman" w:cs="Times New Roman"/>
          <w:bCs/>
          <w:sz w:val="24"/>
          <w:szCs w:val="24"/>
          <w:vertAlign w:val="subscript"/>
          <w:lang w:val="en-AU"/>
        </w:rPr>
        <w:t>m</w:t>
      </w:r>
      <w:r w:rsidR="00B11159" w:rsidRPr="000659BF">
        <w:rPr>
          <w:rFonts w:ascii="Times New Roman" w:eastAsia="宋体" w:hAnsi="Times New Roman" w:cs="Times New Roman"/>
          <w:bCs/>
          <w:sz w:val="24"/>
          <w:szCs w:val="24"/>
          <w:lang w:val="en-AU"/>
        </w:rPr>
        <w:t xml:space="preserve"> superimposed by {111}</w:t>
      </w:r>
      <w:r w:rsidR="00B11159" w:rsidRPr="00CA1BB2">
        <w:rPr>
          <w:rFonts w:ascii="Times New Roman" w:eastAsia="宋体" w:hAnsi="Times New Roman" w:cs="Times New Roman"/>
          <w:bCs/>
          <w:sz w:val="24"/>
          <w:szCs w:val="24"/>
          <w:vertAlign w:val="subscript"/>
          <w:lang w:val="en-AU"/>
        </w:rPr>
        <w:t>BCC</w:t>
      </w:r>
      <w:r w:rsidR="00B11159" w:rsidRPr="000659BF">
        <w:rPr>
          <w:rFonts w:ascii="Times New Roman" w:eastAsia="宋体" w:hAnsi="Times New Roman" w:cs="Times New Roman"/>
          <w:bCs/>
          <w:sz w:val="24"/>
          <w:szCs w:val="24"/>
          <w:lang w:val="en-AU"/>
        </w:rPr>
        <w:t>, are the same for all three triple junctions (</w:t>
      </w:r>
      <w:r w:rsidR="00B11159" w:rsidRPr="00FD471E">
        <w:rPr>
          <w:rFonts w:ascii="Times New Roman" w:eastAsia="宋体" w:hAnsi="Times New Roman" w:cs="Times New Roman" w:hint="eastAsia"/>
          <w:bCs/>
          <w:color w:val="0000FF"/>
          <w:sz w:val="24"/>
          <w:szCs w:val="24"/>
          <w:lang w:val="en-AU"/>
        </w:rPr>
        <w:t xml:space="preserve">Supplementary </w:t>
      </w:r>
      <w:r w:rsidR="00B11159" w:rsidRPr="00FD471E">
        <w:rPr>
          <w:rFonts w:ascii="Times New Roman" w:eastAsia="宋体" w:hAnsi="Times New Roman" w:cs="Times New Roman"/>
          <w:bCs/>
          <w:color w:val="0000FF"/>
          <w:sz w:val="24"/>
          <w:szCs w:val="24"/>
          <w:lang w:val="en-AU"/>
        </w:rPr>
        <w:t>Fi</w:t>
      </w:r>
      <w:r w:rsidR="00B11159" w:rsidRPr="000659BF">
        <w:rPr>
          <w:rFonts w:ascii="Times New Roman" w:eastAsia="宋体" w:hAnsi="Times New Roman" w:cs="Times New Roman"/>
          <w:bCs/>
          <w:color w:val="0000FF"/>
          <w:sz w:val="24"/>
          <w:szCs w:val="24"/>
          <w:lang w:val="en-AU"/>
        </w:rPr>
        <w:t xml:space="preserve">gs. </w:t>
      </w:r>
      <w:r w:rsidR="00B11159">
        <w:rPr>
          <w:rFonts w:ascii="Times New Roman" w:eastAsia="宋体" w:hAnsi="Times New Roman" w:cs="Times New Roman" w:hint="eastAsia"/>
          <w:bCs/>
          <w:color w:val="0000FF"/>
          <w:sz w:val="24"/>
          <w:szCs w:val="24"/>
          <w:lang w:val="en-AU"/>
        </w:rPr>
        <w:t>9</w:t>
      </w:r>
      <w:r w:rsidR="00B11159" w:rsidRPr="000659BF">
        <w:rPr>
          <w:rFonts w:ascii="Times New Roman" w:eastAsia="宋体" w:hAnsi="Times New Roman" w:cs="Times New Roman"/>
          <w:bCs/>
          <w:color w:val="0000FF"/>
          <w:sz w:val="24"/>
          <w:szCs w:val="24"/>
          <w:lang w:val="en-AU"/>
        </w:rPr>
        <w:t>d-f</w:t>
      </w:r>
      <w:r w:rsidR="00B11159" w:rsidRPr="000659BF">
        <w:rPr>
          <w:rFonts w:ascii="Times New Roman" w:eastAsia="宋体" w:hAnsi="Times New Roman" w:cs="Times New Roman"/>
          <w:bCs/>
          <w:sz w:val="24"/>
          <w:szCs w:val="24"/>
          <w:lang w:val="en-AU"/>
        </w:rPr>
        <w:t xml:space="preserve">, </w:t>
      </w:r>
      <w:r w:rsidR="00B11159" w:rsidRPr="00FD471E">
        <w:rPr>
          <w:rFonts w:ascii="Times New Roman" w:eastAsia="宋体" w:hAnsi="Times New Roman" w:cs="Times New Roman" w:hint="eastAsia"/>
          <w:bCs/>
          <w:color w:val="0000FF"/>
          <w:sz w:val="24"/>
          <w:szCs w:val="24"/>
          <w:lang w:val="en-AU"/>
        </w:rPr>
        <w:t>Supplementary</w:t>
      </w:r>
      <w:r w:rsidR="00B11159" w:rsidRPr="000659BF">
        <w:rPr>
          <w:rFonts w:ascii="Times New Roman" w:eastAsia="宋体" w:hAnsi="Times New Roman" w:cs="Times New Roman"/>
          <w:bCs/>
          <w:color w:val="0000FF"/>
          <w:sz w:val="24"/>
          <w:szCs w:val="24"/>
          <w:lang w:val="en-AU"/>
        </w:rPr>
        <w:t xml:space="preserve"> Figs. </w:t>
      </w:r>
      <w:r w:rsidR="00B11159">
        <w:rPr>
          <w:rFonts w:ascii="Times New Roman" w:eastAsia="宋体" w:hAnsi="Times New Roman" w:cs="Times New Roman" w:hint="eastAsia"/>
          <w:bCs/>
          <w:color w:val="0000FF"/>
          <w:sz w:val="24"/>
          <w:szCs w:val="24"/>
          <w:lang w:val="en-AU"/>
        </w:rPr>
        <w:t>6</w:t>
      </w:r>
      <w:r w:rsidR="00B11159" w:rsidRPr="000659BF">
        <w:rPr>
          <w:rFonts w:ascii="Times New Roman" w:eastAsia="宋体" w:hAnsi="Times New Roman" w:cs="Times New Roman"/>
          <w:bCs/>
          <w:color w:val="0000FF"/>
          <w:sz w:val="24"/>
          <w:szCs w:val="24"/>
          <w:lang w:val="en-AU"/>
        </w:rPr>
        <w:t>j-l</w:t>
      </w:r>
      <w:r w:rsidR="00B11159" w:rsidRPr="000659BF">
        <w:rPr>
          <w:rFonts w:ascii="Times New Roman" w:eastAsia="宋体" w:hAnsi="Times New Roman" w:cs="Times New Roman"/>
          <w:bCs/>
          <w:sz w:val="24"/>
          <w:szCs w:val="24"/>
          <w:lang w:val="en-AU"/>
        </w:rPr>
        <w:t xml:space="preserve"> and </w:t>
      </w:r>
      <w:r w:rsidR="00B11159" w:rsidRPr="00FD471E">
        <w:rPr>
          <w:rFonts w:ascii="Times New Roman" w:eastAsia="宋体" w:hAnsi="Times New Roman" w:cs="Times New Roman" w:hint="eastAsia"/>
          <w:bCs/>
          <w:color w:val="0000FF"/>
          <w:sz w:val="24"/>
          <w:szCs w:val="24"/>
          <w:lang w:val="en-AU"/>
        </w:rPr>
        <w:t>Supplementary</w:t>
      </w:r>
      <w:r w:rsidR="00B11159" w:rsidRPr="000659BF">
        <w:rPr>
          <w:rFonts w:ascii="Times New Roman" w:eastAsia="宋体" w:hAnsi="Times New Roman" w:cs="Times New Roman"/>
          <w:bCs/>
          <w:color w:val="0000FF"/>
          <w:sz w:val="24"/>
          <w:szCs w:val="24"/>
          <w:lang w:val="en-AU"/>
        </w:rPr>
        <w:t xml:space="preserve"> Figs. </w:t>
      </w:r>
      <w:r w:rsidR="00B11159">
        <w:rPr>
          <w:rFonts w:ascii="Times New Roman" w:eastAsia="宋体" w:hAnsi="Times New Roman" w:cs="Times New Roman" w:hint="eastAsia"/>
          <w:bCs/>
          <w:color w:val="0000FF"/>
          <w:sz w:val="24"/>
          <w:szCs w:val="24"/>
          <w:lang w:val="en-AU"/>
        </w:rPr>
        <w:t>7</w:t>
      </w:r>
      <w:r w:rsidR="00B11159" w:rsidRPr="000659BF">
        <w:rPr>
          <w:rFonts w:ascii="Times New Roman" w:eastAsia="宋体" w:hAnsi="Times New Roman" w:cs="Times New Roman"/>
          <w:bCs/>
          <w:color w:val="0000FF"/>
          <w:sz w:val="24"/>
          <w:szCs w:val="24"/>
          <w:lang w:val="en-AU"/>
        </w:rPr>
        <w:t>j-l</w:t>
      </w:r>
      <w:r w:rsidR="00B11159" w:rsidRPr="000659BF">
        <w:rPr>
          <w:rFonts w:ascii="Times New Roman" w:eastAsia="宋体" w:hAnsi="Times New Roman" w:cs="Times New Roman"/>
          <w:bCs/>
          <w:sz w:val="24"/>
          <w:szCs w:val="24"/>
          <w:lang w:val="en-AU"/>
        </w:rPr>
        <w:t xml:space="preserve">), whereas the pole figures having </w:t>
      </w:r>
      <w:r w:rsidR="00B11159" w:rsidRPr="000659BF">
        <w:rPr>
          <w:rFonts w:ascii="Times New Roman" w:eastAsia="宋体" w:hAnsi="Times New Roman" w:cs="Times New Roman" w:hint="eastAsia"/>
          <w:bCs/>
          <w:sz w:val="24"/>
          <w:szCs w:val="24"/>
          <w:lang w:val="en-AU"/>
        </w:rPr>
        <w:t xml:space="preserve">other </w:t>
      </w:r>
      <w:r w:rsidR="00B11159" w:rsidRPr="000659BF">
        <w:rPr>
          <w:rFonts w:ascii="Times New Roman" w:eastAsia="宋体" w:hAnsi="Times New Roman" w:cs="Times New Roman"/>
          <w:bCs/>
          <w:sz w:val="24"/>
          <w:szCs w:val="24"/>
          <w:lang w:val="en-AU"/>
        </w:rPr>
        <w:t>prolific coincidence are also the same for all three triple junctions, such as {011}</w:t>
      </w:r>
      <w:r w:rsidR="00B11159" w:rsidRPr="00CA1BB2">
        <w:rPr>
          <w:rFonts w:ascii="Times New Roman" w:eastAsia="宋体" w:hAnsi="Times New Roman" w:cs="Times New Roman"/>
          <w:bCs/>
          <w:sz w:val="24"/>
          <w:szCs w:val="24"/>
          <w:vertAlign w:val="subscript"/>
          <w:lang w:val="en-AU"/>
        </w:rPr>
        <w:t>m</w:t>
      </w:r>
      <w:r w:rsidR="00B11159" w:rsidRPr="000659BF">
        <w:rPr>
          <w:rFonts w:ascii="Times New Roman" w:eastAsia="宋体" w:hAnsi="Times New Roman" w:cs="Times New Roman"/>
          <w:bCs/>
          <w:sz w:val="24"/>
          <w:szCs w:val="24"/>
          <w:lang w:val="en-AU"/>
        </w:rPr>
        <w:t>/{101}</w:t>
      </w:r>
      <w:r w:rsidR="00B11159" w:rsidRPr="00CA1BB2">
        <w:rPr>
          <w:rFonts w:ascii="Times New Roman" w:eastAsia="宋体" w:hAnsi="Times New Roman" w:cs="Times New Roman"/>
          <w:bCs/>
          <w:sz w:val="24"/>
          <w:szCs w:val="24"/>
          <w:vertAlign w:val="subscript"/>
          <w:lang w:val="en-AU"/>
        </w:rPr>
        <w:t>m</w:t>
      </w:r>
      <w:r w:rsidR="00B11159" w:rsidRPr="000659BF">
        <w:rPr>
          <w:rFonts w:ascii="Times New Roman" w:eastAsia="宋体" w:hAnsi="Times New Roman" w:cs="Times New Roman"/>
          <w:bCs/>
          <w:sz w:val="24"/>
          <w:szCs w:val="24"/>
          <w:lang w:val="en-AU"/>
        </w:rPr>
        <w:t>/{110}</w:t>
      </w:r>
      <w:r w:rsidR="00B11159" w:rsidRPr="00CA1BB2">
        <w:rPr>
          <w:rFonts w:ascii="Times New Roman" w:eastAsia="宋体" w:hAnsi="Times New Roman" w:cs="Times New Roman"/>
          <w:bCs/>
          <w:sz w:val="24"/>
          <w:szCs w:val="24"/>
          <w:vertAlign w:val="subscript"/>
          <w:lang w:val="en-AU"/>
        </w:rPr>
        <w:t>m</w:t>
      </w:r>
      <w:r w:rsidR="00B11159" w:rsidRPr="000659BF">
        <w:rPr>
          <w:rFonts w:ascii="Times New Roman" w:eastAsia="宋体" w:hAnsi="Times New Roman" w:cs="Times New Roman"/>
          <w:bCs/>
          <w:sz w:val="24"/>
          <w:szCs w:val="24"/>
          <w:lang w:val="en-AU"/>
        </w:rPr>
        <w:t xml:space="preserve"> superimposed by {111}</w:t>
      </w:r>
      <w:r w:rsidR="00B11159" w:rsidRPr="00CA1BB2">
        <w:rPr>
          <w:rFonts w:ascii="Times New Roman" w:eastAsia="宋体" w:hAnsi="Times New Roman" w:cs="Times New Roman"/>
          <w:bCs/>
          <w:sz w:val="24"/>
          <w:szCs w:val="24"/>
          <w:vertAlign w:val="subscript"/>
          <w:lang w:val="en-AU"/>
        </w:rPr>
        <w:t>BCC</w:t>
      </w:r>
      <w:r w:rsidR="00B11159" w:rsidRPr="000659BF">
        <w:rPr>
          <w:rFonts w:ascii="Times New Roman" w:eastAsia="宋体" w:hAnsi="Times New Roman" w:cs="Times New Roman"/>
          <w:bCs/>
          <w:sz w:val="24"/>
          <w:szCs w:val="24"/>
          <w:lang w:val="en-AU"/>
        </w:rPr>
        <w:t xml:space="preserve"> (</w:t>
      </w:r>
      <w:r w:rsidR="00B11159" w:rsidRPr="00FD471E">
        <w:rPr>
          <w:rFonts w:ascii="Times New Roman" w:eastAsia="宋体" w:hAnsi="Times New Roman" w:cs="Times New Roman" w:hint="eastAsia"/>
          <w:bCs/>
          <w:color w:val="0000FF"/>
          <w:sz w:val="24"/>
          <w:szCs w:val="24"/>
          <w:lang w:val="en-AU"/>
        </w:rPr>
        <w:t>Supplementary</w:t>
      </w:r>
      <w:r w:rsidR="00B11159" w:rsidRPr="000659BF">
        <w:rPr>
          <w:rFonts w:ascii="Times New Roman" w:eastAsia="宋体" w:hAnsi="Times New Roman" w:cs="Times New Roman"/>
          <w:bCs/>
          <w:color w:val="0000FF"/>
          <w:sz w:val="24"/>
          <w:szCs w:val="24"/>
          <w:lang w:val="en-AU"/>
        </w:rPr>
        <w:t xml:space="preserve"> Figs. </w:t>
      </w:r>
      <w:r w:rsidR="00B11159">
        <w:rPr>
          <w:rFonts w:ascii="Times New Roman" w:eastAsia="宋体" w:hAnsi="Times New Roman" w:cs="Times New Roman" w:hint="eastAsia"/>
          <w:bCs/>
          <w:color w:val="0000FF"/>
          <w:sz w:val="24"/>
          <w:szCs w:val="24"/>
          <w:lang w:val="en-AU"/>
        </w:rPr>
        <w:t>9</w:t>
      </w:r>
      <w:r w:rsidR="00B11159" w:rsidRPr="000659BF">
        <w:rPr>
          <w:rFonts w:ascii="Times New Roman" w:eastAsia="宋体" w:hAnsi="Times New Roman" w:cs="Times New Roman"/>
          <w:bCs/>
          <w:color w:val="0000FF"/>
          <w:sz w:val="24"/>
          <w:szCs w:val="24"/>
          <w:lang w:val="en-AU"/>
        </w:rPr>
        <w:t>j-l</w:t>
      </w:r>
      <w:r w:rsidR="00B11159" w:rsidRPr="000659BF">
        <w:rPr>
          <w:rFonts w:ascii="Times New Roman" w:eastAsia="宋体" w:hAnsi="Times New Roman" w:cs="Times New Roman"/>
          <w:bCs/>
          <w:sz w:val="24"/>
          <w:szCs w:val="24"/>
          <w:lang w:val="en-AU"/>
        </w:rPr>
        <w:t xml:space="preserve">, </w:t>
      </w:r>
      <w:r w:rsidR="00B11159" w:rsidRPr="00FD471E">
        <w:rPr>
          <w:rFonts w:ascii="Times New Roman" w:eastAsia="宋体" w:hAnsi="Times New Roman" w:cs="Times New Roman" w:hint="eastAsia"/>
          <w:bCs/>
          <w:color w:val="0000FF"/>
          <w:sz w:val="24"/>
          <w:szCs w:val="24"/>
          <w:lang w:val="en-AU"/>
        </w:rPr>
        <w:t>Supplementary</w:t>
      </w:r>
      <w:r w:rsidR="00B11159" w:rsidRPr="000659BF">
        <w:rPr>
          <w:rFonts w:ascii="Times New Roman" w:eastAsia="宋体" w:hAnsi="Times New Roman" w:cs="Times New Roman"/>
          <w:bCs/>
          <w:color w:val="0000FF"/>
          <w:sz w:val="24"/>
          <w:szCs w:val="24"/>
          <w:lang w:val="en-AU"/>
        </w:rPr>
        <w:t xml:space="preserve"> Figs. </w:t>
      </w:r>
      <w:r w:rsidR="00B11159">
        <w:rPr>
          <w:rFonts w:ascii="Times New Roman" w:eastAsia="宋体" w:hAnsi="Times New Roman" w:cs="Times New Roman" w:hint="eastAsia"/>
          <w:bCs/>
          <w:color w:val="0000FF"/>
          <w:sz w:val="24"/>
          <w:szCs w:val="24"/>
          <w:lang w:val="en-AU"/>
        </w:rPr>
        <w:t>6</w:t>
      </w:r>
      <w:r w:rsidR="00B11159" w:rsidRPr="000659BF">
        <w:rPr>
          <w:rFonts w:ascii="Times New Roman" w:eastAsia="宋体" w:hAnsi="Times New Roman" w:cs="Times New Roman"/>
          <w:bCs/>
          <w:color w:val="0000FF"/>
          <w:sz w:val="24"/>
          <w:szCs w:val="24"/>
          <w:lang w:val="en-AU"/>
        </w:rPr>
        <w:t>p-r</w:t>
      </w:r>
      <w:r w:rsidR="00B11159" w:rsidRPr="000659BF">
        <w:rPr>
          <w:rFonts w:ascii="Times New Roman" w:eastAsia="宋体" w:hAnsi="Times New Roman" w:cs="Times New Roman"/>
          <w:bCs/>
          <w:sz w:val="24"/>
          <w:szCs w:val="24"/>
          <w:lang w:val="en-AU"/>
        </w:rPr>
        <w:t xml:space="preserve"> and </w:t>
      </w:r>
      <w:r w:rsidR="00B11159" w:rsidRPr="00FD471E">
        <w:rPr>
          <w:rFonts w:ascii="Times New Roman" w:eastAsia="宋体" w:hAnsi="Times New Roman" w:cs="Times New Roman" w:hint="eastAsia"/>
          <w:bCs/>
          <w:color w:val="0000FF"/>
          <w:sz w:val="24"/>
          <w:szCs w:val="24"/>
          <w:lang w:val="en-AU"/>
        </w:rPr>
        <w:t>Supplementary</w:t>
      </w:r>
      <w:r w:rsidR="00B11159" w:rsidRPr="000659BF">
        <w:rPr>
          <w:rFonts w:ascii="Times New Roman" w:eastAsia="宋体" w:hAnsi="Times New Roman" w:cs="Times New Roman"/>
          <w:bCs/>
          <w:color w:val="0000FF"/>
          <w:sz w:val="24"/>
          <w:szCs w:val="24"/>
          <w:lang w:val="en-AU"/>
        </w:rPr>
        <w:t xml:space="preserve"> Figs. </w:t>
      </w:r>
      <w:r w:rsidR="00B11159">
        <w:rPr>
          <w:rFonts w:ascii="Times New Roman" w:eastAsia="宋体" w:hAnsi="Times New Roman" w:cs="Times New Roman" w:hint="eastAsia"/>
          <w:bCs/>
          <w:color w:val="0000FF"/>
          <w:sz w:val="24"/>
          <w:szCs w:val="24"/>
          <w:lang w:val="en-AU"/>
        </w:rPr>
        <w:t>7</w:t>
      </w:r>
      <w:r w:rsidR="00B11159" w:rsidRPr="000659BF">
        <w:rPr>
          <w:rFonts w:ascii="Times New Roman" w:eastAsia="宋体" w:hAnsi="Times New Roman" w:cs="Times New Roman"/>
          <w:bCs/>
          <w:color w:val="0000FF"/>
          <w:sz w:val="24"/>
          <w:szCs w:val="24"/>
          <w:lang w:val="en-AU"/>
        </w:rPr>
        <w:t>p-r</w:t>
      </w:r>
      <w:r w:rsidR="00B11159" w:rsidRPr="000659BF">
        <w:rPr>
          <w:rFonts w:ascii="Times New Roman" w:eastAsia="宋体" w:hAnsi="Times New Roman" w:cs="Times New Roman"/>
          <w:bCs/>
          <w:sz w:val="24"/>
          <w:szCs w:val="24"/>
          <w:lang w:val="en-AU"/>
        </w:rPr>
        <w:t>).</w:t>
      </w:r>
      <w:r w:rsidR="00B11159">
        <w:rPr>
          <w:rFonts w:ascii="Times New Roman" w:eastAsia="宋体" w:hAnsi="Times New Roman" w:cs="Times New Roman" w:hint="eastAsia"/>
          <w:bCs/>
          <w:sz w:val="24"/>
          <w:szCs w:val="24"/>
          <w:lang w:val="en-AU"/>
        </w:rPr>
        <w:t xml:space="preserve"> </w:t>
      </w:r>
      <w:r>
        <w:rPr>
          <w:rFonts w:ascii="Times New Roman" w:eastAsia="宋体" w:hAnsi="Times New Roman" w:cs="Times New Roman" w:hint="eastAsia"/>
          <w:sz w:val="24"/>
          <w:szCs w:val="24"/>
        </w:rPr>
        <w:t>The validity of the previous analyses can be further manifested in that the dark purple and light purple monoclinic grains only have ORs with G3, and the rest only have ORs with G1 (</w:t>
      </w:r>
      <w:r w:rsidR="00B11159" w:rsidRPr="00F12F4B">
        <w:rPr>
          <w:rFonts w:ascii="Times New Roman" w:eastAsia="宋体" w:hAnsi="Times New Roman" w:cs="Times New Roman" w:hint="eastAsia"/>
          <w:color w:val="0000FF"/>
          <w:sz w:val="24"/>
          <w:szCs w:val="24"/>
        </w:rPr>
        <w:t>Supplementary</w:t>
      </w:r>
      <w:r w:rsidR="00B11159" w:rsidRPr="006E5140">
        <w:rPr>
          <w:rFonts w:ascii="Times New Roman" w:eastAsia="宋体" w:hAnsi="Times New Roman" w:cs="Times New Roman" w:hint="eastAsia"/>
          <w:color w:val="0000FF"/>
          <w:sz w:val="24"/>
          <w:szCs w:val="24"/>
        </w:rPr>
        <w:t xml:space="preserve"> </w:t>
      </w:r>
      <w:r w:rsidRPr="006E5140">
        <w:rPr>
          <w:rFonts w:ascii="Times New Roman" w:eastAsia="宋体" w:hAnsi="Times New Roman" w:cs="Times New Roman" w:hint="eastAsia"/>
          <w:color w:val="0000FF"/>
          <w:sz w:val="24"/>
          <w:szCs w:val="24"/>
        </w:rPr>
        <w:t xml:space="preserve">Fig. </w:t>
      </w:r>
      <w:r w:rsidR="00B11159">
        <w:rPr>
          <w:rFonts w:ascii="Times New Roman" w:eastAsia="宋体" w:hAnsi="Times New Roman" w:cs="Times New Roman" w:hint="eastAsia"/>
          <w:color w:val="0000FF"/>
          <w:sz w:val="24"/>
          <w:szCs w:val="24"/>
        </w:rPr>
        <w:t>10</w:t>
      </w:r>
      <w:r>
        <w:rPr>
          <w:rFonts w:ascii="Times New Roman" w:eastAsia="宋体" w:hAnsi="Times New Roman" w:cs="Times New Roman" w:hint="eastAsia"/>
          <w:sz w:val="24"/>
          <w:szCs w:val="24"/>
        </w:rPr>
        <w:t xml:space="preserve">), which is consistent with </w:t>
      </w:r>
      <w:r w:rsidRPr="00B64536">
        <w:rPr>
          <w:rFonts w:ascii="Times New Roman" w:eastAsia="宋体" w:hAnsi="Times New Roman" w:cs="Times New Roman" w:hint="eastAsia"/>
          <w:color w:val="0000FF"/>
          <w:sz w:val="24"/>
          <w:szCs w:val="24"/>
        </w:rPr>
        <w:t xml:space="preserve">Figs. </w:t>
      </w:r>
      <w:r w:rsidR="00B11159">
        <w:rPr>
          <w:rFonts w:ascii="Times New Roman" w:eastAsia="宋体" w:hAnsi="Times New Roman" w:cs="Times New Roman" w:hint="eastAsia"/>
          <w:color w:val="0000FF"/>
          <w:sz w:val="24"/>
          <w:szCs w:val="24"/>
        </w:rPr>
        <w:t>3</w:t>
      </w:r>
      <w:r>
        <w:rPr>
          <w:rFonts w:ascii="Times New Roman" w:eastAsia="宋体" w:hAnsi="Times New Roman" w:cs="Times New Roman" w:hint="eastAsia"/>
          <w:color w:val="0000FF"/>
          <w:sz w:val="24"/>
          <w:szCs w:val="24"/>
        </w:rPr>
        <w:t>e</w:t>
      </w:r>
      <w:r w:rsidRPr="00B64536">
        <w:rPr>
          <w:rFonts w:ascii="Times New Roman" w:eastAsia="宋体" w:hAnsi="Times New Roman" w:cs="Times New Roman" w:hint="eastAsia"/>
          <w:color w:val="0000FF"/>
          <w:sz w:val="24"/>
          <w:szCs w:val="24"/>
        </w:rPr>
        <w:t>-</w:t>
      </w:r>
      <w:r>
        <w:rPr>
          <w:rFonts w:ascii="Times New Roman" w:eastAsia="宋体" w:hAnsi="Times New Roman" w:cs="Times New Roman" w:hint="eastAsia"/>
          <w:color w:val="0000FF"/>
          <w:sz w:val="24"/>
          <w:szCs w:val="24"/>
        </w:rPr>
        <w:t>h</w:t>
      </w:r>
      <w:r>
        <w:rPr>
          <w:rFonts w:ascii="Times New Roman" w:eastAsia="宋体" w:hAnsi="Times New Roman" w:cs="Times New Roman" w:hint="eastAsia"/>
          <w:sz w:val="24"/>
          <w:szCs w:val="24"/>
        </w:rPr>
        <w:t xml:space="preserve"> and </w:t>
      </w:r>
      <w:r w:rsidRPr="00B64536">
        <w:rPr>
          <w:rFonts w:ascii="Times New Roman" w:eastAsia="宋体" w:hAnsi="Times New Roman" w:cs="Times New Roman" w:hint="eastAsia"/>
          <w:color w:val="0000FF"/>
          <w:sz w:val="24"/>
          <w:szCs w:val="24"/>
        </w:rPr>
        <w:t>Fig. S</w:t>
      </w:r>
      <w:r>
        <w:rPr>
          <w:rFonts w:ascii="Times New Roman" w:eastAsia="宋体" w:hAnsi="Times New Roman" w:cs="Times New Roman" w:hint="eastAsia"/>
          <w:color w:val="0000FF"/>
          <w:sz w:val="24"/>
          <w:szCs w:val="24"/>
        </w:rPr>
        <w:t>10</w:t>
      </w:r>
      <w:r>
        <w:rPr>
          <w:rFonts w:ascii="Times New Roman" w:eastAsia="宋体" w:hAnsi="Times New Roman" w:cs="Times New Roman" w:hint="eastAsia"/>
          <w:sz w:val="24"/>
          <w:szCs w:val="24"/>
        </w:rPr>
        <w:t>. To conclude, the high temperature t-HfO</w:t>
      </w:r>
      <w:r w:rsidRPr="009D09EB">
        <w:rPr>
          <w:rFonts w:ascii="Times New Roman" w:eastAsia="宋体" w:hAnsi="Times New Roman" w:cs="Times New Roman" w:hint="eastAsia"/>
          <w:sz w:val="24"/>
          <w:szCs w:val="24"/>
          <w:vertAlign w:val="subscript"/>
        </w:rPr>
        <w:t>2</w:t>
      </w:r>
      <w:r>
        <w:rPr>
          <w:rFonts w:ascii="Times New Roman" w:eastAsia="宋体" w:hAnsi="Times New Roman" w:cs="Times New Roman" w:hint="eastAsia"/>
          <w:sz w:val="24"/>
          <w:szCs w:val="24"/>
        </w:rPr>
        <w:t xml:space="preserve"> precipitated from the remaining liquids adopting Bain OR, and a</w:t>
      </w:r>
      <w:r w:rsidRPr="004E4E1F">
        <w:rPr>
          <w:rFonts w:ascii="Times New Roman" w:eastAsia="宋体" w:hAnsi="Times New Roman" w:cs="Times New Roman" w:hint="eastAsia"/>
          <w:color w:val="000000" w:themeColor="text1"/>
          <w:sz w:val="24"/>
          <w:szCs w:val="24"/>
        </w:rPr>
        <w:t xml:space="preserve">fter </w:t>
      </w:r>
      <w:r>
        <w:rPr>
          <w:rFonts w:ascii="Times New Roman" w:eastAsia="宋体" w:hAnsi="Times New Roman" w:cs="Times New Roman" w:hint="eastAsia"/>
          <w:color w:val="000000" w:themeColor="text1"/>
          <w:sz w:val="24"/>
          <w:szCs w:val="24"/>
        </w:rPr>
        <w:t>t</w:t>
      </w:r>
      <w:r>
        <w:rPr>
          <w:rFonts w:ascii="Times New Roman" w:eastAsia="宋体" w:hAnsi="Times New Roman" w:cs="Times New Roman"/>
          <w:color w:val="000000" w:themeColor="text1"/>
          <w:sz w:val="24"/>
          <w:szCs w:val="24"/>
        </w:rPr>
        <w:t>→</w:t>
      </w:r>
      <w:r>
        <w:rPr>
          <w:rFonts w:ascii="Times New Roman" w:eastAsia="宋体" w:hAnsi="Times New Roman" w:cs="Times New Roman" w:hint="eastAsia"/>
          <w:color w:val="000000" w:themeColor="text1"/>
          <w:sz w:val="24"/>
          <w:szCs w:val="24"/>
        </w:rPr>
        <w:t>m martensitic transformation, m-HfO</w:t>
      </w:r>
      <w:r w:rsidRPr="004E4E1F">
        <w:rPr>
          <w:rFonts w:ascii="Times New Roman" w:eastAsia="宋体" w:hAnsi="Times New Roman" w:cs="Times New Roman" w:hint="eastAsia"/>
          <w:color w:val="000000" w:themeColor="text1"/>
          <w:sz w:val="24"/>
          <w:szCs w:val="24"/>
          <w:vertAlign w:val="subscript"/>
        </w:rPr>
        <w:t>2</w:t>
      </w:r>
      <w:r>
        <w:rPr>
          <w:rFonts w:ascii="Times New Roman" w:eastAsia="宋体" w:hAnsi="Times New Roman" w:cs="Times New Roman" w:hint="eastAsia"/>
          <w:color w:val="000000" w:themeColor="text1"/>
          <w:sz w:val="24"/>
          <w:szCs w:val="24"/>
        </w:rPr>
        <w:t xml:space="preserve"> exhibited ORs with BCC as </w:t>
      </w:r>
      <w:r>
        <w:rPr>
          <w:rFonts w:ascii="Times New Roman" w:eastAsia="宋体" w:hAnsi="Times New Roman" w:cs="Times New Roman" w:hint="eastAsia"/>
          <w:sz w:val="24"/>
          <w:szCs w:val="24"/>
        </w:rPr>
        <w:t>{001}</w:t>
      </w:r>
      <w:r w:rsidRPr="00CB2E2D">
        <w:rPr>
          <w:rFonts w:ascii="Times New Roman" w:eastAsia="宋体" w:hAnsi="Times New Roman" w:cs="Times New Roman" w:hint="eastAsia"/>
          <w:sz w:val="24"/>
          <w:szCs w:val="24"/>
          <w:vertAlign w:val="subscript"/>
        </w:rPr>
        <w:t>m</w:t>
      </w:r>
      <w:r>
        <w:rPr>
          <w:rFonts w:ascii="Times New Roman" w:eastAsia="宋体" w:hAnsi="Times New Roman" w:cs="Times New Roman" w:hint="eastAsia"/>
          <w:sz w:val="24"/>
          <w:szCs w:val="24"/>
        </w:rPr>
        <w:t>/{010}</w:t>
      </w:r>
      <w:r w:rsidRPr="00CB2E2D">
        <w:rPr>
          <w:rFonts w:ascii="Times New Roman" w:eastAsia="宋体" w:hAnsi="Times New Roman" w:cs="Times New Roman" w:hint="eastAsia"/>
          <w:sz w:val="24"/>
          <w:szCs w:val="24"/>
          <w:vertAlign w:val="subscript"/>
        </w:rPr>
        <w:t>m</w:t>
      </w:r>
      <w:r>
        <w:rPr>
          <w:rFonts w:ascii="Times New Roman" w:eastAsia="宋体" w:hAnsi="Times New Roman" w:cs="Times New Roman" w:hint="eastAsia"/>
          <w:sz w:val="24"/>
          <w:szCs w:val="24"/>
        </w:rPr>
        <w:t>/{100}</w:t>
      </w:r>
      <w:r w:rsidRPr="00CB2E2D">
        <w:rPr>
          <w:rFonts w:ascii="Times New Roman" w:eastAsia="宋体" w:hAnsi="Times New Roman" w:cs="Times New Roman" w:hint="eastAsia"/>
          <w:sz w:val="24"/>
          <w:szCs w:val="24"/>
          <w:vertAlign w:val="subscript"/>
        </w:rPr>
        <w:t>m</w:t>
      </w:r>
      <w:r>
        <w:rPr>
          <w:rFonts w:ascii="Times New Roman" w:eastAsia="宋体" w:hAnsi="Times New Roman" w:cs="Times New Roman" w:hint="eastAsia"/>
          <w:sz w:val="24"/>
          <w:szCs w:val="24"/>
        </w:rPr>
        <w:t xml:space="preserve"> </w:t>
      </w:r>
      <w:r>
        <w:rPr>
          <w:rFonts w:ascii="Times New Roman" w:eastAsia="宋体" w:hAnsi="Times New Roman" w:cs="Times New Roman"/>
          <w:sz w:val="24"/>
          <w:szCs w:val="24"/>
        </w:rPr>
        <w:t>≈</w:t>
      </w:r>
      <w:r>
        <w:rPr>
          <w:rFonts w:ascii="Times New Roman" w:eastAsia="宋体" w:hAnsi="Times New Roman" w:cs="Times New Roman" w:hint="eastAsia"/>
          <w:sz w:val="24"/>
          <w:szCs w:val="24"/>
        </w:rPr>
        <w:t>// {011}</w:t>
      </w:r>
      <w:r w:rsidRPr="007F0A89">
        <w:rPr>
          <w:rFonts w:ascii="Times New Roman" w:eastAsia="宋体" w:hAnsi="Times New Roman" w:cs="Times New Roman" w:hint="eastAsia"/>
          <w:sz w:val="24"/>
          <w:szCs w:val="24"/>
          <w:vertAlign w:val="subscript"/>
        </w:rPr>
        <w:t>BCC</w:t>
      </w:r>
      <w:r>
        <w:rPr>
          <w:rFonts w:ascii="Times New Roman" w:eastAsia="宋体" w:hAnsi="Times New Roman" w:cs="Times New Roman" w:hint="eastAsia"/>
          <w:sz w:val="24"/>
          <w:szCs w:val="24"/>
        </w:rPr>
        <w:t>, &lt;001&gt;</w:t>
      </w:r>
      <w:r w:rsidRPr="00CB2E2D">
        <w:rPr>
          <w:rFonts w:ascii="Times New Roman" w:eastAsia="宋体" w:hAnsi="Times New Roman" w:cs="Times New Roman" w:hint="eastAsia"/>
          <w:sz w:val="24"/>
          <w:szCs w:val="24"/>
          <w:vertAlign w:val="subscript"/>
        </w:rPr>
        <w:t>m</w:t>
      </w:r>
      <w:r>
        <w:rPr>
          <w:rFonts w:ascii="Times New Roman" w:eastAsia="宋体" w:hAnsi="Times New Roman" w:cs="Times New Roman" w:hint="eastAsia"/>
          <w:sz w:val="24"/>
          <w:szCs w:val="24"/>
        </w:rPr>
        <w:t>/&lt;010&gt;</w:t>
      </w:r>
      <w:r w:rsidRPr="00CB2E2D">
        <w:rPr>
          <w:rFonts w:ascii="Times New Roman" w:eastAsia="宋体" w:hAnsi="Times New Roman" w:cs="Times New Roman" w:hint="eastAsia"/>
          <w:sz w:val="24"/>
          <w:szCs w:val="24"/>
          <w:vertAlign w:val="subscript"/>
        </w:rPr>
        <w:t>m</w:t>
      </w:r>
      <w:r>
        <w:rPr>
          <w:rFonts w:ascii="Times New Roman" w:eastAsia="宋体" w:hAnsi="Times New Roman" w:cs="Times New Roman" w:hint="eastAsia"/>
          <w:sz w:val="24"/>
          <w:szCs w:val="24"/>
        </w:rPr>
        <w:t>/&lt;100&gt;</w:t>
      </w:r>
      <w:r w:rsidRPr="00CB2E2D">
        <w:rPr>
          <w:rFonts w:ascii="Times New Roman" w:eastAsia="宋体" w:hAnsi="Times New Roman" w:cs="Times New Roman" w:hint="eastAsia"/>
          <w:sz w:val="24"/>
          <w:szCs w:val="24"/>
          <w:vertAlign w:val="subscript"/>
        </w:rPr>
        <w:t>m</w:t>
      </w:r>
      <w:r>
        <w:rPr>
          <w:rFonts w:ascii="Times New Roman" w:eastAsia="宋体" w:hAnsi="Times New Roman" w:cs="Times New Roman" w:hint="eastAsia"/>
          <w:sz w:val="24"/>
          <w:szCs w:val="24"/>
        </w:rPr>
        <w:t xml:space="preserve"> </w:t>
      </w:r>
      <w:r>
        <w:rPr>
          <w:rFonts w:ascii="Times New Roman" w:eastAsia="宋体" w:hAnsi="Times New Roman" w:cs="Times New Roman"/>
          <w:sz w:val="24"/>
          <w:szCs w:val="24"/>
        </w:rPr>
        <w:t>≈</w:t>
      </w:r>
      <w:r>
        <w:rPr>
          <w:rFonts w:ascii="Times New Roman" w:eastAsia="宋体" w:hAnsi="Times New Roman" w:cs="Times New Roman" w:hint="eastAsia"/>
          <w:sz w:val="24"/>
          <w:szCs w:val="24"/>
        </w:rPr>
        <w:t>// &lt;001&gt;</w:t>
      </w:r>
      <w:r w:rsidRPr="007F0A89">
        <w:rPr>
          <w:rFonts w:ascii="Times New Roman" w:eastAsia="宋体" w:hAnsi="Times New Roman" w:cs="Times New Roman" w:hint="eastAsia"/>
          <w:sz w:val="24"/>
          <w:szCs w:val="24"/>
          <w:vertAlign w:val="subscript"/>
        </w:rPr>
        <w:t>BCC</w:t>
      </w:r>
      <w:r w:rsidRPr="00044E3A">
        <w:rPr>
          <w:rFonts w:ascii="Times New Roman" w:eastAsia="宋体" w:hAnsi="Times New Roman" w:cs="Times New Roman" w:hint="eastAsia"/>
          <w:sz w:val="24"/>
          <w:szCs w:val="24"/>
        </w:rPr>
        <w:t xml:space="preserve"> </w:t>
      </w:r>
      <w:r>
        <w:rPr>
          <w:rFonts w:ascii="Times New Roman" w:eastAsia="宋体" w:hAnsi="Times New Roman" w:cs="Times New Roman" w:hint="eastAsia"/>
          <w:sz w:val="24"/>
          <w:szCs w:val="24"/>
        </w:rPr>
        <w:t>(</w:t>
      </w:r>
      <w:r w:rsidRPr="00044E3A">
        <w:rPr>
          <w:rFonts w:ascii="Times New Roman" w:eastAsia="宋体" w:hAnsi="Times New Roman" w:cs="Times New Roman" w:hint="eastAsia"/>
          <w:color w:val="0000FF"/>
          <w:sz w:val="24"/>
          <w:szCs w:val="24"/>
        </w:rPr>
        <w:t xml:space="preserve">Fig. </w:t>
      </w:r>
      <w:r w:rsidR="00B11159">
        <w:rPr>
          <w:rFonts w:ascii="Times New Roman" w:eastAsia="宋体" w:hAnsi="Times New Roman" w:cs="Times New Roman" w:hint="eastAsia"/>
          <w:color w:val="0000FF"/>
          <w:sz w:val="24"/>
          <w:szCs w:val="24"/>
        </w:rPr>
        <w:t>3</w:t>
      </w:r>
      <w:r w:rsidRPr="00044E3A">
        <w:rPr>
          <w:rFonts w:ascii="Times New Roman" w:eastAsia="宋体" w:hAnsi="Times New Roman" w:cs="Times New Roman" w:hint="eastAsia"/>
          <w:color w:val="0000FF"/>
          <w:sz w:val="24"/>
          <w:szCs w:val="24"/>
        </w:rPr>
        <w:t>k</w:t>
      </w:r>
      <w:r>
        <w:rPr>
          <w:rFonts w:ascii="Times New Roman" w:eastAsia="宋体" w:hAnsi="Times New Roman" w:cs="Times New Roman" w:hint="eastAsia"/>
          <w:sz w:val="24"/>
          <w:szCs w:val="24"/>
        </w:rPr>
        <w:t>)</w:t>
      </w:r>
      <w:r w:rsidR="00B11159">
        <w:rPr>
          <w:rFonts w:ascii="Times New Roman" w:eastAsia="宋体" w:hAnsi="Times New Roman" w:cs="Times New Roman" w:hint="eastAsia"/>
          <w:sz w:val="24"/>
          <w:szCs w:val="24"/>
        </w:rPr>
        <w:t xml:space="preserve">, which provides the basis for further analysis of the degradation of interfacial bonding between BCC matrix and the oxides, and the embrittlement mechanisms, in the </w:t>
      </w:r>
      <w:r w:rsidR="00B11159" w:rsidRPr="00B11159">
        <w:rPr>
          <w:rFonts w:ascii="Times New Roman" w:eastAsia="宋体" w:hAnsi="Times New Roman" w:cs="Times New Roman" w:hint="eastAsia"/>
          <w:b/>
          <w:bCs/>
          <w:i/>
          <w:iCs/>
          <w:sz w:val="24"/>
          <w:szCs w:val="24"/>
        </w:rPr>
        <w:t>main text</w:t>
      </w:r>
      <w:r w:rsidR="00B11159">
        <w:rPr>
          <w:rFonts w:ascii="Times New Roman" w:eastAsia="宋体" w:hAnsi="Times New Roman" w:cs="Times New Roman" w:hint="eastAsia"/>
          <w:sz w:val="24"/>
          <w:szCs w:val="24"/>
        </w:rPr>
        <w:t>.</w:t>
      </w:r>
    </w:p>
    <w:p w14:paraId="318F8B6A" w14:textId="77777777" w:rsidR="00D76A91" w:rsidRDefault="00D76A91">
      <w:pPr>
        <w:widowControl/>
        <w:jc w:val="left"/>
        <w:rPr>
          <w:rFonts w:ascii="Times New Roman" w:hAnsi="Times New Roman" w:cs="Times New Roman"/>
          <w:b/>
          <w:bCs/>
          <w:sz w:val="24"/>
          <w:szCs w:val="24"/>
        </w:rPr>
      </w:pPr>
      <w:r>
        <w:rPr>
          <w:rFonts w:ascii="Times New Roman" w:hAnsi="Times New Roman" w:cs="Times New Roman"/>
          <w:b/>
          <w:bCs/>
          <w:sz w:val="24"/>
          <w:szCs w:val="24"/>
        </w:rPr>
        <w:br w:type="page"/>
      </w:r>
    </w:p>
    <w:p w14:paraId="336C6442" w14:textId="343D5FC3" w:rsidR="00F936A1" w:rsidRPr="00F87073" w:rsidRDefault="00F936A1" w:rsidP="002634F3">
      <w:pPr>
        <w:spacing w:line="480" w:lineRule="auto"/>
        <w:rPr>
          <w:rFonts w:ascii="Times New Roman" w:hAnsi="Times New Roman" w:cs="Times New Roman"/>
          <w:b/>
          <w:bCs/>
          <w:sz w:val="24"/>
          <w:szCs w:val="24"/>
        </w:rPr>
      </w:pPr>
      <w:r w:rsidRPr="00E77C4E">
        <w:rPr>
          <w:rFonts w:ascii="Times New Roman" w:hAnsi="Times New Roman" w:cs="Times New Roman"/>
          <w:b/>
          <w:bCs/>
          <w:sz w:val="24"/>
          <w:szCs w:val="24"/>
        </w:rPr>
        <w:lastRenderedPageBreak/>
        <w:t xml:space="preserve">Supplementary Note </w:t>
      </w:r>
      <w:r w:rsidR="00374B5B">
        <w:rPr>
          <w:rFonts w:ascii="Times New Roman" w:hAnsi="Times New Roman" w:cs="Times New Roman" w:hint="eastAsia"/>
          <w:b/>
          <w:bCs/>
          <w:sz w:val="24"/>
          <w:szCs w:val="24"/>
        </w:rPr>
        <w:t>6</w:t>
      </w:r>
      <w:r>
        <w:rPr>
          <w:rFonts w:ascii="Times New Roman" w:hAnsi="Times New Roman" w:cs="Times New Roman" w:hint="eastAsia"/>
          <w:b/>
          <w:bCs/>
          <w:sz w:val="24"/>
          <w:szCs w:val="24"/>
        </w:rPr>
        <w:t xml:space="preserve"> | </w:t>
      </w:r>
      <w:r w:rsidR="0013358B">
        <w:rPr>
          <w:rFonts w:ascii="Times New Roman" w:hAnsi="Times New Roman" w:cs="Times New Roman" w:hint="eastAsia"/>
          <w:b/>
          <w:bCs/>
          <w:sz w:val="24"/>
          <w:szCs w:val="24"/>
        </w:rPr>
        <w:t>Macroscopic deox</w:t>
      </w:r>
      <w:r w:rsidR="0052049B">
        <w:rPr>
          <w:rFonts w:ascii="Times New Roman" w:hAnsi="Times New Roman" w:cs="Times New Roman" w:hint="eastAsia"/>
          <w:b/>
          <w:bCs/>
          <w:sz w:val="24"/>
          <w:szCs w:val="24"/>
        </w:rPr>
        <w:t>idation</w:t>
      </w:r>
    </w:p>
    <w:p w14:paraId="2F66EDF1" w14:textId="10F91084" w:rsidR="00945AC5" w:rsidRPr="00022676" w:rsidRDefault="00E379C3" w:rsidP="00022676">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hint="eastAsia"/>
          <w:sz w:val="24"/>
          <w:szCs w:val="24"/>
        </w:rPr>
        <w:t xml:space="preserve">Quantitative measurement of averaged oxygen and carbon content of 0C, 0.2C, 0.4C, 0.6C, 0.8C and 1C alloys were shown in </w:t>
      </w:r>
      <w:r w:rsidR="0053573D" w:rsidRPr="0053573D">
        <w:rPr>
          <w:rFonts w:ascii="Times New Roman" w:eastAsia="宋体" w:hAnsi="Times New Roman" w:cs="Times New Roman" w:hint="eastAsia"/>
          <w:color w:val="0000FF"/>
          <w:sz w:val="24"/>
          <w:szCs w:val="24"/>
        </w:rPr>
        <w:t xml:space="preserve">Extended Data </w:t>
      </w:r>
      <w:r w:rsidRPr="0053573D">
        <w:rPr>
          <w:rFonts w:ascii="Times New Roman" w:eastAsia="宋体" w:hAnsi="Times New Roman" w:cs="Times New Roman" w:hint="eastAsia"/>
          <w:color w:val="0000FF"/>
          <w:sz w:val="24"/>
          <w:szCs w:val="24"/>
        </w:rPr>
        <w:t xml:space="preserve">Figs. </w:t>
      </w:r>
      <w:r w:rsidR="0053573D" w:rsidRPr="0053573D">
        <w:rPr>
          <w:rFonts w:ascii="Times New Roman" w:eastAsia="宋体" w:hAnsi="Times New Roman" w:cs="Times New Roman" w:hint="eastAsia"/>
          <w:color w:val="0000FF"/>
          <w:sz w:val="24"/>
          <w:szCs w:val="24"/>
        </w:rPr>
        <w:t>5</w:t>
      </w:r>
      <w:r w:rsidRPr="0053573D">
        <w:rPr>
          <w:rFonts w:ascii="Times New Roman" w:eastAsia="宋体" w:hAnsi="Times New Roman" w:cs="Times New Roman" w:hint="eastAsia"/>
          <w:color w:val="0000FF"/>
          <w:sz w:val="24"/>
          <w:szCs w:val="24"/>
        </w:rPr>
        <w:t>b, c</w:t>
      </w:r>
      <w:r>
        <w:rPr>
          <w:rFonts w:ascii="Times New Roman" w:eastAsia="宋体" w:hAnsi="Times New Roman" w:cs="Times New Roman" w:hint="eastAsia"/>
          <w:sz w:val="24"/>
          <w:szCs w:val="24"/>
        </w:rPr>
        <w:t xml:space="preserve">. For C addition </w:t>
      </w:r>
      <w:r>
        <w:rPr>
          <w:rFonts w:ascii="Times New Roman" w:eastAsia="宋体" w:hAnsi="Times New Roman" w:cs="Times New Roman"/>
          <w:sz w:val="24"/>
          <w:szCs w:val="24"/>
        </w:rPr>
        <w:t>≤</w:t>
      </w:r>
      <w:r>
        <w:rPr>
          <w:rFonts w:ascii="Times New Roman" w:eastAsia="宋体" w:hAnsi="Times New Roman" w:cs="Times New Roman" w:hint="eastAsia"/>
          <w:sz w:val="24"/>
          <w:szCs w:val="24"/>
        </w:rPr>
        <w:t xml:space="preserve"> 0.4 at.%, the O content is even higher than 0C alloy, which can be explained by the high o</w:t>
      </w:r>
      <w:r w:rsidRPr="00C218F7">
        <w:rPr>
          <w:rFonts w:ascii="Times New Roman" w:eastAsia="宋体" w:hAnsi="Times New Roman" w:cs="Times New Roman"/>
          <w:sz w:val="24"/>
          <w:szCs w:val="24"/>
        </w:rPr>
        <w:t>xygen</w:t>
      </w:r>
      <w:r>
        <w:rPr>
          <w:rFonts w:ascii="Times New Roman" w:eastAsia="宋体" w:hAnsi="Times New Roman" w:cs="Times New Roman" w:hint="eastAsia"/>
          <w:sz w:val="24"/>
          <w:szCs w:val="24"/>
        </w:rPr>
        <w:t xml:space="preserve"> content</w:t>
      </w:r>
      <w:r w:rsidRPr="00C218F7">
        <w:rPr>
          <w:rFonts w:ascii="Times New Roman" w:eastAsia="宋体" w:hAnsi="Times New Roman" w:cs="Times New Roman"/>
          <w:sz w:val="24"/>
          <w:szCs w:val="24"/>
        </w:rPr>
        <w:t xml:space="preserve"> inherently present in </w:t>
      </w:r>
      <w:r>
        <w:rPr>
          <w:rFonts w:ascii="Times New Roman" w:eastAsia="宋体" w:hAnsi="Times New Roman" w:cs="Times New Roman" w:hint="eastAsia"/>
          <w:sz w:val="24"/>
          <w:szCs w:val="24"/>
        </w:rPr>
        <w:t xml:space="preserve">the commercial </w:t>
      </w:r>
      <w:r w:rsidRPr="00C218F7">
        <w:rPr>
          <w:rFonts w:ascii="Times New Roman" w:eastAsia="宋体" w:hAnsi="Times New Roman" w:cs="Times New Roman"/>
          <w:sz w:val="24"/>
          <w:szCs w:val="24"/>
        </w:rPr>
        <w:t>TaC</w:t>
      </w:r>
      <w:r>
        <w:rPr>
          <w:rFonts w:ascii="Times New Roman" w:eastAsia="宋体" w:hAnsi="Times New Roman" w:cs="Times New Roman" w:hint="eastAsia"/>
          <w:sz w:val="24"/>
          <w:szCs w:val="24"/>
        </w:rPr>
        <w:t xml:space="preserve"> pellets</w:t>
      </w:r>
      <w:r w:rsidRPr="0057543C">
        <w:rPr>
          <w:rFonts w:ascii="Times New Roman" w:eastAsia="宋体" w:hAnsi="Times New Roman" w:cs="Times New Roman"/>
          <w:color w:val="EE0000"/>
          <w:sz w:val="24"/>
          <w:szCs w:val="24"/>
        </w:rPr>
        <w:fldChar w:fldCharType="begin"/>
      </w:r>
      <w:r>
        <w:rPr>
          <w:rFonts w:ascii="Times New Roman" w:eastAsia="宋体" w:hAnsi="Times New Roman" w:cs="Times New Roman"/>
          <w:color w:val="EE0000"/>
          <w:sz w:val="24"/>
          <w:szCs w:val="24"/>
        </w:rPr>
        <w:instrText xml:space="preserve"> ADDIN EN.CITE &lt;EndNote&gt;&lt;Cite&gt;&lt;Author&gt;Silvestroni&lt;/Author&gt;&lt;Year&gt;2011&lt;/Year&gt;&lt;RecNum&gt;277&lt;/RecNum&gt;&lt;DisplayText&gt;&lt;style face="superscript"&gt;135&lt;/style&gt;&lt;/DisplayText&gt;&lt;record&gt;&lt;rec-number&gt;277&lt;/rec-number&gt;&lt;foreign-keys&gt;&lt;key app="EN" db-id="awpvz950b9ve04ezre5xf2wlsxfvrr9zdxra" timestamp="1751234038"&gt;277&lt;/key&gt;&lt;/foreign-keys&gt;&lt;ref-type name="Journal Article"&gt;17&lt;/ref-type&gt;&lt;contributors&gt;&lt;authors&gt;&lt;author&gt;Silvestroni, L.&lt;/author&gt;&lt;author&gt;Bellosi, A.&lt;/author&gt;&lt;author&gt;Melandri, C.&lt;/author&gt;&lt;author&gt;Sciti, D.&lt;/author&gt;&lt;author&gt;Liu, J. X.&lt;/author&gt;&lt;author&gt;Zhang, G. J.&lt;/author&gt;&lt;/authors&gt;&lt;/contributors&gt;&lt;titles&gt;&lt;title&gt;Microstructure and properties of HfC and TaC-based ceramics obtained by ultrafine powder&lt;/title&gt;&lt;secondary-title&gt;Journal of the European Ceramic Society&lt;/secondary-title&gt;&lt;/titles&gt;&lt;periodical&gt;&lt;full-title&gt;Journal of the European Ceramic Society&lt;/full-title&gt;&lt;/periodical&gt;&lt;pages&gt;619-627&lt;/pages&gt;&lt;volume&gt;31&lt;/volume&gt;&lt;number&gt;4&lt;/number&gt;&lt;keywords&gt;&lt;keyword&gt;Hafnium carbide&lt;/keyword&gt;&lt;keyword&gt;Tantalum carbide&lt;/keyword&gt;&lt;keyword&gt;Hot pressing&lt;/keyword&gt;&lt;keyword&gt;Microstructure&lt;/keyword&gt;&lt;keyword&gt;Mechanical properties&lt;/keyword&gt;&lt;/keywords&gt;&lt;dates&gt;&lt;year&gt;2011&lt;/year&gt;&lt;pub-dates&gt;&lt;date&gt;2011/04/01/&lt;/date&gt;&lt;/pub-dates&gt;&lt;/dates&gt;&lt;isbn&gt;0955-2219&lt;/isbn&gt;&lt;urls&gt;&lt;related-urls&gt;&lt;url&gt;https://www.sciencedirect.com/science/article/pii/S0955221910005042&lt;/url&gt;&lt;/related-urls&gt;&lt;/urls&gt;&lt;electronic-resource-num&gt;https://doi.org/10.1016/j.jeurceramsoc.2010.10.036&lt;/electronic-resource-num&gt;&lt;/record&gt;&lt;/Cite&gt;&lt;/EndNote&gt;</w:instrText>
      </w:r>
      <w:r w:rsidRPr="0057543C">
        <w:rPr>
          <w:rFonts w:ascii="Times New Roman" w:eastAsia="宋体" w:hAnsi="Times New Roman" w:cs="Times New Roman"/>
          <w:color w:val="EE0000"/>
          <w:sz w:val="24"/>
          <w:szCs w:val="24"/>
        </w:rPr>
        <w:fldChar w:fldCharType="separate"/>
      </w:r>
      <w:r w:rsidRPr="00E379C3">
        <w:rPr>
          <w:rFonts w:ascii="Times New Roman" w:eastAsia="宋体" w:hAnsi="Times New Roman" w:cs="Times New Roman"/>
          <w:noProof/>
          <w:color w:val="EE0000"/>
          <w:sz w:val="24"/>
          <w:szCs w:val="24"/>
          <w:vertAlign w:val="superscript"/>
        </w:rPr>
        <w:t>135</w:t>
      </w:r>
      <w:r w:rsidRPr="0057543C">
        <w:rPr>
          <w:rFonts w:ascii="Times New Roman" w:eastAsia="宋体" w:hAnsi="Times New Roman" w:cs="Times New Roman"/>
          <w:color w:val="EE0000"/>
          <w:sz w:val="24"/>
          <w:szCs w:val="24"/>
        </w:rPr>
        <w:fldChar w:fldCharType="end"/>
      </w:r>
      <w:r>
        <w:rPr>
          <w:rFonts w:ascii="Times New Roman" w:eastAsia="宋体" w:hAnsi="Times New Roman" w:cs="Times New Roman" w:hint="eastAsia"/>
          <w:color w:val="EE0000"/>
          <w:sz w:val="24"/>
          <w:szCs w:val="24"/>
        </w:rPr>
        <w:t xml:space="preserve"> </w:t>
      </w:r>
      <w:r>
        <w:rPr>
          <w:rFonts w:ascii="Times New Roman" w:eastAsia="宋体" w:hAnsi="Times New Roman" w:cs="Times New Roman" w:hint="eastAsia"/>
          <w:sz w:val="24"/>
          <w:szCs w:val="24"/>
        </w:rPr>
        <w:t xml:space="preserve">as feedstock for arc melting. For C addition </w:t>
      </w:r>
      <w:r>
        <w:rPr>
          <w:rFonts w:ascii="Times New Roman" w:eastAsia="宋体" w:hAnsi="Times New Roman" w:cs="Times New Roman"/>
          <w:sz w:val="24"/>
          <w:szCs w:val="24"/>
        </w:rPr>
        <w:t>≥</w:t>
      </w:r>
      <w:r>
        <w:rPr>
          <w:rFonts w:ascii="Times New Roman" w:eastAsia="宋体" w:hAnsi="Times New Roman" w:cs="Times New Roman" w:hint="eastAsia"/>
          <w:sz w:val="24"/>
          <w:szCs w:val="24"/>
        </w:rPr>
        <w:t xml:space="preserve"> 0.6 at.%, the O content drastically decreases, which corresponds well with the gained tensile ductility at RT (</w:t>
      </w:r>
      <w:r w:rsidRPr="008E1A9F">
        <w:rPr>
          <w:rFonts w:ascii="Times New Roman" w:eastAsia="宋体" w:hAnsi="Times New Roman" w:cs="Times New Roman" w:hint="eastAsia"/>
          <w:color w:val="0000FF"/>
          <w:sz w:val="24"/>
          <w:szCs w:val="24"/>
        </w:rPr>
        <w:t xml:space="preserve">Fig. </w:t>
      </w:r>
      <w:r w:rsidR="0053573D">
        <w:rPr>
          <w:rFonts w:ascii="Times New Roman" w:eastAsia="宋体" w:hAnsi="Times New Roman" w:cs="Times New Roman" w:hint="eastAsia"/>
          <w:color w:val="0000FF"/>
          <w:sz w:val="24"/>
          <w:szCs w:val="24"/>
        </w:rPr>
        <w:t>1</w:t>
      </w:r>
      <w:r w:rsidRPr="008E1A9F">
        <w:rPr>
          <w:rFonts w:ascii="Times New Roman" w:eastAsia="宋体" w:hAnsi="Times New Roman" w:cs="Times New Roman" w:hint="eastAsia"/>
          <w:color w:val="0000FF"/>
          <w:sz w:val="24"/>
          <w:szCs w:val="24"/>
        </w:rPr>
        <w:t>a</w:t>
      </w:r>
      <w:r>
        <w:rPr>
          <w:rFonts w:ascii="Times New Roman" w:eastAsia="宋体" w:hAnsi="Times New Roman" w:cs="Times New Roman" w:hint="eastAsia"/>
          <w:sz w:val="24"/>
          <w:szCs w:val="24"/>
        </w:rPr>
        <w:t>). Unlike electron beam melting (EBM) or consumable vacuum arc remelting (VAR) with an ultra-high vacuum of 10</w:t>
      </w:r>
      <w:r w:rsidRPr="001E7797">
        <w:rPr>
          <w:rFonts w:ascii="Times New Roman" w:eastAsia="宋体" w:hAnsi="Times New Roman" w:cs="Times New Roman" w:hint="eastAsia"/>
          <w:sz w:val="24"/>
          <w:szCs w:val="24"/>
          <w:vertAlign w:val="superscript"/>
        </w:rPr>
        <w:t>-4</w:t>
      </w:r>
      <w:r>
        <w:rPr>
          <w:rFonts w:ascii="Times New Roman" w:eastAsia="宋体" w:hAnsi="Times New Roman" w:cs="Times New Roman" w:hint="eastAsia"/>
          <w:sz w:val="24"/>
          <w:szCs w:val="24"/>
        </w:rPr>
        <w:t>~10</w:t>
      </w:r>
      <w:r w:rsidRPr="001E7797">
        <w:rPr>
          <w:rFonts w:ascii="Times New Roman" w:eastAsia="宋体" w:hAnsi="Times New Roman" w:cs="Times New Roman" w:hint="eastAsia"/>
          <w:sz w:val="24"/>
          <w:szCs w:val="24"/>
          <w:vertAlign w:val="superscript"/>
        </w:rPr>
        <w:t>-6</w:t>
      </w:r>
      <w:r>
        <w:rPr>
          <w:rFonts w:ascii="Times New Roman" w:eastAsia="宋体" w:hAnsi="Times New Roman" w:cs="Times New Roman" w:hint="eastAsia"/>
          <w:sz w:val="24"/>
          <w:szCs w:val="24"/>
        </w:rPr>
        <w:t xml:space="preserve"> Pa</w:t>
      </w:r>
      <w:r w:rsidRPr="00D265B7">
        <w:rPr>
          <w:rFonts w:ascii="Times New Roman" w:eastAsia="宋体" w:hAnsi="Times New Roman" w:cs="Times New Roman"/>
          <w:color w:val="EE0000"/>
          <w:sz w:val="24"/>
          <w:szCs w:val="24"/>
        </w:rPr>
        <w:fldChar w:fldCharType="begin"/>
      </w:r>
      <w:r>
        <w:rPr>
          <w:rFonts w:ascii="Times New Roman" w:eastAsia="宋体" w:hAnsi="Times New Roman" w:cs="Times New Roman"/>
          <w:color w:val="EE0000"/>
          <w:sz w:val="24"/>
          <w:szCs w:val="24"/>
        </w:rPr>
        <w:instrText xml:space="preserve"> ADDIN EN.CITE &lt;EndNote&gt;&lt;Cite&gt;&lt;Author&gt;Gruber&lt;/Author&gt;&lt;Year&gt;1958&lt;/Year&gt;&lt;RecNum&gt;383&lt;/RecNum&gt;&lt;DisplayText&gt;&lt;style face="superscript"&gt;136&lt;/style&gt;&lt;/DisplayText&gt;&lt;record&gt;&lt;rec-number&gt;383&lt;/rec-number&gt;&lt;foreign-keys&gt;&lt;key app="EN" db-id="awpvz950b9ve04ezre5xf2wlsxfvrr9zdxra" timestamp="1752413354"&gt;383&lt;/key&gt;&lt;/foreign-keys&gt;&lt;ref-type name="Journal Article"&gt;17&lt;/ref-type&gt;&lt;contributors&gt;&lt;authors&gt;&lt;author&gt;Gruber, Helmut&lt;/author&gt;&lt;/authors&gt;&lt;/contributors&gt;&lt;titles&gt;&lt;title&gt;Consumable-electrode vacuum arc melting&lt;/title&gt;&lt;secondary-title&gt;JOM&lt;/secondary-title&gt;&lt;/titles&gt;&lt;periodical&gt;&lt;full-title&gt;JOM&lt;/full-title&gt;&lt;/periodical&gt;&lt;pages&gt;193-198&lt;/pages&gt;&lt;volume&gt;10&lt;/volume&gt;&lt;number&gt;3&lt;/number&gt;&lt;dates&gt;&lt;year&gt;1958&lt;/year&gt;&lt;pub-dates&gt;&lt;date&gt;1958/03/01&lt;/date&gt;&lt;/pub-dates&gt;&lt;/dates&gt;&lt;isbn&gt;1543-1851&lt;/isbn&gt;&lt;urls&gt;&lt;related-urls&gt;&lt;url&gt;https://doi.org/10.1007/BF03397883&lt;/url&gt;&lt;/related-urls&gt;&lt;/urls&gt;&lt;electronic-resource-num&gt;10.1007/BF03397883&lt;/electronic-resource-num&gt;&lt;/record&gt;&lt;/Cite&gt;&lt;/EndNote&gt;</w:instrText>
      </w:r>
      <w:r w:rsidRPr="00D265B7">
        <w:rPr>
          <w:rFonts w:ascii="Times New Roman" w:eastAsia="宋体" w:hAnsi="Times New Roman" w:cs="Times New Roman"/>
          <w:color w:val="EE0000"/>
          <w:sz w:val="24"/>
          <w:szCs w:val="24"/>
        </w:rPr>
        <w:fldChar w:fldCharType="separate"/>
      </w:r>
      <w:r w:rsidRPr="00E379C3">
        <w:rPr>
          <w:rFonts w:ascii="Times New Roman" w:eastAsia="宋体" w:hAnsi="Times New Roman" w:cs="Times New Roman"/>
          <w:noProof/>
          <w:color w:val="EE0000"/>
          <w:sz w:val="24"/>
          <w:szCs w:val="24"/>
          <w:vertAlign w:val="superscript"/>
        </w:rPr>
        <w:t>136</w:t>
      </w:r>
      <w:r w:rsidRPr="00D265B7">
        <w:rPr>
          <w:rFonts w:ascii="Times New Roman" w:eastAsia="宋体" w:hAnsi="Times New Roman" w:cs="Times New Roman"/>
          <w:color w:val="EE0000"/>
          <w:sz w:val="24"/>
          <w:szCs w:val="24"/>
        </w:rPr>
        <w:fldChar w:fldCharType="end"/>
      </w:r>
      <w:r>
        <w:rPr>
          <w:rFonts w:ascii="Times New Roman" w:eastAsia="宋体" w:hAnsi="Times New Roman" w:cs="Times New Roman" w:hint="eastAsia"/>
          <w:sz w:val="24"/>
          <w:szCs w:val="24"/>
        </w:rPr>
        <w:t xml:space="preserve"> and </w:t>
      </w:r>
      <w:r w:rsidRPr="00D265B7">
        <w:rPr>
          <w:rFonts w:ascii="Times New Roman" w:eastAsia="宋体" w:hAnsi="Times New Roman" w:cs="Times New Roman"/>
          <w:sz w:val="24"/>
          <w:szCs w:val="24"/>
        </w:rPr>
        <w:t>a continuously operating vacuum pump</w:t>
      </w:r>
      <w:r>
        <w:rPr>
          <w:rFonts w:ascii="Times New Roman" w:eastAsia="宋体" w:hAnsi="Times New Roman" w:cs="Times New Roman" w:hint="eastAsia"/>
          <w:sz w:val="24"/>
          <w:szCs w:val="24"/>
        </w:rPr>
        <w:t>, where oxygen impurities tend to be removed by degassing process from the metal molten pool under low O</w:t>
      </w:r>
      <w:r w:rsidRPr="00D265B7">
        <w:rPr>
          <w:rFonts w:ascii="Times New Roman" w:eastAsia="宋体" w:hAnsi="Times New Roman" w:cs="Times New Roman" w:hint="eastAsia"/>
          <w:sz w:val="24"/>
          <w:szCs w:val="24"/>
          <w:vertAlign w:val="subscript"/>
        </w:rPr>
        <w:t>2</w:t>
      </w:r>
      <w:r>
        <w:rPr>
          <w:rFonts w:ascii="Times New Roman" w:eastAsia="宋体" w:hAnsi="Times New Roman" w:cs="Times New Roman" w:hint="eastAsia"/>
          <w:sz w:val="24"/>
          <w:szCs w:val="24"/>
        </w:rPr>
        <w:t xml:space="preserve"> partial pressures</w:t>
      </w:r>
      <w:r w:rsidRPr="00D265B7">
        <w:rPr>
          <w:rFonts w:ascii="Times New Roman" w:eastAsia="宋体" w:hAnsi="Times New Roman" w:cs="Times New Roman"/>
          <w:color w:val="EE0000"/>
          <w:sz w:val="24"/>
          <w:szCs w:val="24"/>
        </w:rPr>
        <w:fldChar w:fldCharType="begin">
          <w:fldData xml:space="preserve">PEVuZE5vdGU+PENpdGU+PEF1dGhvcj5CZWxjaGVyPC9BdXRob3I+PFllYXI+MjAyNTwvWWVhcj48
UmVjTnVtPjM4MjwvUmVjTnVtPjxEaXNwbGF5VGV4dD48c3R5bGUgZmFjZT0ic3VwZXJzY3JpcHQi
PjEsMTM3PC9zdHlsZT48L0Rpc3BsYXlUZXh0PjxyZWNvcmQ+PHJlYy1udW1iZXI+MzgyPC9yZWMt
bnVtYmVyPjxmb3JlaWduLWtleXM+PGtleSBhcHA9IkVOIiBkYi1pZD0iYXdwdno5NTBiOXZlMDRl
enJlNXhmMndsc3hmdnJyOXpkeHJhIiB0aW1lc3RhbXA9IjE3NTI0MTE2NDUiPjM4Mjwva2V5Pjwv
Zm9yZWlnbi1rZXlzPjxyZWYtdHlwZSBuYW1lPSJKb3VybmFsIEFydGljbGUiPjE3PC9yZWYtdHlw
ZT48Y29udHJpYnV0b3JzPjxhdXRob3JzPjxhdXRob3I+QmVsY2hlciwgQ2FsdmluIEguPC9hdXRo
b3I+PGF1dGhvcj5LYW1wLCBEYWlzeTwvYXV0aG9yPjxhdXRob3I+VG8sIFN5ZG5leTwvYXV0aG9y
PjxhdXRob3I+THUsIFllbWFvPC9hdXRob3I+PGF1dGhvcj5DaGFzc2FpbmcsIERlbHBoaW5lPC9h
dXRob3I+PGF1dGhvcj5Cb2xsLCBUb3JiZW48L2F1dGhvcj48YXV0aG9yPk1hY0RvbmFsZCwgQmVu
amFtaW4gRS48L2F1dGhvcj48YXV0aG9yPkxlZSwgRWxpemFiZXRoIE0uIFkuPC9hdXRob3I+PGF1
dGhvcj5BcGVsaWFuLCBEaXJhbjwvYXV0aG9yPjxhdXRob3I+TGF2ZXJuaWEsIEVucmlxdWUgSi48
L2F1dGhvcj48L2F1dGhvcnM+PC9jb250cmlidXRvcnM+PHRpdGxlcz48dGl0bGU+VGhlIG9yaWdp
biBhbmQgY29udHJvbCBvZiBpbnRlcnN0aXRpYWwgaW1wdXJpdGllcyBpbiByZWZyYWN0b3J5IGNv
bXBsZXggY29uY2VudHJhdGVkIGFsbG95czwvdGl0bGU+PHNlY29uZGFyeS10aXRsZT5Kb3VybmFs
IG9mIEFsbG95cyBhbmQgQ29tcG91bmRzPC9zZWNvbmRhcnktdGl0bGU+PC90aXRsZXM+PHBlcmlv
ZGljYWw+PGZ1bGwtdGl0bGU+Sm91cm5hbCBvZiBBbGxveXMgYW5kIENvbXBvdW5kczwvZnVsbC10
aXRsZT48L3BlcmlvZGljYWw+PHBhZ2VzPjE3NzUyMDwvcGFnZXM+PHZvbHVtZT4xMDEwPC92b2x1
bWU+PGtleXdvcmRzPjxrZXl3b3JkPlJlZnJhY3RvcnkgY29tcGxleCBjb25jZW50cmF0ZWQgYWxs
b3lzPC9rZXl3b3JkPjxrZXl3b3JkPlBsYXNtYSBhcmMgbWVsdGluZzwva2V5d29yZD48a2V5d29y
ZD5BdG9tIHByb2JlIHRvbW9ncmFwaHk8L2tleXdvcmQ+PGtleXdvcmQ+RGVuc2l0eSBmdW5jdGlv
bmFsIHRoZW9yeTwva2V5d29yZD48a2V5d29yZD5FbWJyaXR0bGVtZW50PC9rZXl3b3JkPjxrZXl3
b3JkPkludGVyc3RpdGlhbCBpbXB1cml0aWVzPC9rZXl3b3JkPjxrZXl3b3JkPkdyYWluIEJvdW5k
YXJpZXM8L2tleXdvcmQ+PC9rZXl3b3Jkcz48ZGF0ZXM+PHllYXI+MjAyNTwveWVhcj48cHViLWRh
dGVzPjxkYXRlPjIwMjUvMDEvMDUvPC9kYXRlPjwvcHViLWRhdGVzPjwvZGF0ZXM+PGlzYm4+MDky
NS04Mzg4PC9pc2JuPjx1cmxzPjxyZWxhdGVkLXVybHM+PHVybD5odHRwczovL3d3dy5zY2llbmNl
ZGlyZWN0LmNvbS9zY2llbmNlL2FydGljbGUvcGlpL1MwOTI1ODM4ODI0MDQxMDgyPC91cmw+PC9y
ZWxhdGVkLXVybHM+PC91cmxzPjxlbGVjdHJvbmljLXJlc291cmNlLW51bT5odHRwczovL2RvaS5v
cmcvMTAuMTAxNi9qLmphbGxjb20uMjAyNC4xNzc1MjA8L2VsZWN0cm9uaWMtcmVzb3VyY2UtbnVt
PjwvcmVjb3JkPjwvQ2l0ZT48Q2l0ZT48QXV0aG9yPllhbjwvQXV0aG9yPjxZZWFyPjIwMjU8L1ll
YXI+PFJlY051bT4yNTM8L1JlY051bT48cmVjb3JkPjxyZWMtbnVtYmVyPjI1MzwvcmVjLW51bWJl
cj48Zm9yZWlnbi1rZXlzPjxrZXkgYXBwPSJFTiIgZGItaWQ9ImF3cHZ6OTUwYjl2ZTA0ZXpyZTV4
ZjJ3bHN4ZnZycjl6ZHhyYSIgdGltZXN0YW1wPSIxNzQ5ODk4MzUyIj4yNTM8L2tleT48L2ZvcmVp
Z24ta2V5cz48cmVmLXR5cGUgbmFtZT0iSm91cm5hbCBBcnRpY2xlIj4xNzwvcmVmLXR5cGU+PGNv
bnRyaWJ1dG9ycz48YXV0aG9ycz48YXV0aG9yPllhbiwgWHU8L2F1dGhvcj48YXV0aG9yPllvdSwg
WGlhb2dhbmc8L2F1dGhvcj48YXV0aG9yPllpbGl0aSwgWWlqaWFsYTwvYXV0aG9yPjxhdXRob3I+
SGFuLCBXZW5qdW48L2F1dGhvcj48YXV0aG9yPkRvbmcsIEdlbmd5aTwvYXV0aG9yPjxhdXRob3I+
WWFuZywgQ2h1bnlpPC9hdXRob3I+PGF1dGhvcj5ZdSwgUnVuemU8L2F1dGhvcj48YXV0aG9yPldh
bmcsIFlpbm9uZzwvYXV0aG9yPjwvYXV0aG9ycz48L2NvbnRyaWJ1dG9ycz48dGl0bGVzPjx0aXRs
ZT5UaGUgbWVjaGFuaXNtcyBmb3IgcmVtb3ZpbmcgTywgTiwgQyBhbmQgbWV0YWwgaW1wdXJpdGll
cyBpbiB0aGUgcHVyaWZpY2F0aW9uIG9mIHR1bmdzdGVuIGJ5IGVsZWN0cm9uIGJlYW0gc21lbHRp
bmc8L3RpdGxlPjxzZWNvbmRhcnktdGl0bGU+U2VwYXJhdGlvbiBhbmQgUHVyaWZpY2F0aW9uIFRl
Y2hub2xvZ3k8L3NlY29uZGFyeS10aXRsZT48L3RpdGxlcz48cGVyaW9kaWNhbD48ZnVsbC10aXRs
ZT5TZXBhcmF0aW9uIGFuZCBQdXJpZmljYXRpb24gVGVjaG5vbG9neTwvZnVsbC10aXRsZT48L3Bl
cmlvZGljYWw+PHZvbHVtZT4zNzY8L3ZvbHVtZT48c2VjdGlvbj4xMzM4OTM8L3NlY3Rpb24+PGRh
dGVzPjx5ZWFyPjIwMjU8L3llYXI+PC9kYXRlcz48aXNibj4xMzgzNTg2NjwvaXNibj48dXJscz48
L3VybHM+PGVsZWN0cm9uaWMtcmVzb3VyY2UtbnVtPjEwLjEwMTYvai5zZXBwdXIuMjAyNS4xMzM4
OTM8L2VsZWN0cm9uaWMtcmVzb3VyY2UtbnVtPjwvcmVjb3JkPjwvQ2l0ZT48L0VuZE5vdGU+AG==
</w:fldData>
        </w:fldChar>
      </w:r>
      <w:r>
        <w:rPr>
          <w:rFonts w:ascii="Times New Roman" w:eastAsia="宋体" w:hAnsi="Times New Roman" w:cs="Times New Roman"/>
          <w:color w:val="EE0000"/>
          <w:sz w:val="24"/>
          <w:szCs w:val="24"/>
        </w:rPr>
        <w:instrText xml:space="preserve"> ADDIN EN.CITE </w:instrText>
      </w:r>
      <w:r>
        <w:rPr>
          <w:rFonts w:ascii="Times New Roman" w:eastAsia="宋体" w:hAnsi="Times New Roman" w:cs="Times New Roman"/>
          <w:color w:val="EE0000"/>
          <w:sz w:val="24"/>
          <w:szCs w:val="24"/>
        </w:rPr>
        <w:fldChar w:fldCharType="begin">
          <w:fldData xml:space="preserve">PEVuZE5vdGU+PENpdGU+PEF1dGhvcj5CZWxjaGVyPC9BdXRob3I+PFllYXI+MjAyNTwvWWVhcj48
UmVjTnVtPjM4MjwvUmVjTnVtPjxEaXNwbGF5VGV4dD48c3R5bGUgZmFjZT0ic3VwZXJzY3JpcHQi
PjEsMTM3PC9zdHlsZT48L0Rpc3BsYXlUZXh0PjxyZWNvcmQ+PHJlYy1udW1iZXI+MzgyPC9yZWMt
bnVtYmVyPjxmb3JlaWduLWtleXM+PGtleSBhcHA9IkVOIiBkYi1pZD0iYXdwdno5NTBiOXZlMDRl
enJlNXhmMndsc3hmdnJyOXpkeHJhIiB0aW1lc3RhbXA9IjE3NTI0MTE2NDUiPjM4Mjwva2V5Pjwv
Zm9yZWlnbi1rZXlzPjxyZWYtdHlwZSBuYW1lPSJKb3VybmFsIEFydGljbGUiPjE3PC9yZWYtdHlw
ZT48Y29udHJpYnV0b3JzPjxhdXRob3JzPjxhdXRob3I+QmVsY2hlciwgQ2FsdmluIEguPC9hdXRo
b3I+PGF1dGhvcj5LYW1wLCBEYWlzeTwvYXV0aG9yPjxhdXRob3I+VG8sIFN5ZG5leTwvYXV0aG9y
PjxhdXRob3I+THUsIFllbWFvPC9hdXRob3I+PGF1dGhvcj5DaGFzc2FpbmcsIERlbHBoaW5lPC9h
dXRob3I+PGF1dGhvcj5Cb2xsLCBUb3JiZW48L2F1dGhvcj48YXV0aG9yPk1hY0RvbmFsZCwgQmVu
amFtaW4gRS48L2F1dGhvcj48YXV0aG9yPkxlZSwgRWxpemFiZXRoIE0uIFkuPC9hdXRob3I+PGF1
dGhvcj5BcGVsaWFuLCBEaXJhbjwvYXV0aG9yPjxhdXRob3I+TGF2ZXJuaWEsIEVucmlxdWUgSi48
L2F1dGhvcj48L2F1dGhvcnM+PC9jb250cmlidXRvcnM+PHRpdGxlcz48dGl0bGU+VGhlIG9yaWdp
biBhbmQgY29udHJvbCBvZiBpbnRlcnN0aXRpYWwgaW1wdXJpdGllcyBpbiByZWZyYWN0b3J5IGNv
bXBsZXggY29uY2VudHJhdGVkIGFsbG95czwvdGl0bGU+PHNlY29uZGFyeS10aXRsZT5Kb3VybmFs
IG9mIEFsbG95cyBhbmQgQ29tcG91bmRzPC9zZWNvbmRhcnktdGl0bGU+PC90aXRsZXM+PHBlcmlv
ZGljYWw+PGZ1bGwtdGl0bGU+Sm91cm5hbCBvZiBBbGxveXMgYW5kIENvbXBvdW5kczwvZnVsbC10
aXRsZT48L3BlcmlvZGljYWw+PHBhZ2VzPjE3NzUyMDwvcGFnZXM+PHZvbHVtZT4xMDEwPC92b2x1
bWU+PGtleXdvcmRzPjxrZXl3b3JkPlJlZnJhY3RvcnkgY29tcGxleCBjb25jZW50cmF0ZWQgYWxs
b3lzPC9rZXl3b3JkPjxrZXl3b3JkPlBsYXNtYSBhcmMgbWVsdGluZzwva2V5d29yZD48a2V5d29y
ZD5BdG9tIHByb2JlIHRvbW9ncmFwaHk8L2tleXdvcmQ+PGtleXdvcmQ+RGVuc2l0eSBmdW5jdGlv
bmFsIHRoZW9yeTwva2V5d29yZD48a2V5d29yZD5FbWJyaXR0bGVtZW50PC9rZXl3b3JkPjxrZXl3
b3JkPkludGVyc3RpdGlhbCBpbXB1cml0aWVzPC9rZXl3b3JkPjxrZXl3b3JkPkdyYWluIEJvdW5k
YXJpZXM8L2tleXdvcmQ+PC9rZXl3b3Jkcz48ZGF0ZXM+PHllYXI+MjAyNTwveWVhcj48cHViLWRh
dGVzPjxkYXRlPjIwMjUvMDEvMDUvPC9kYXRlPjwvcHViLWRhdGVzPjwvZGF0ZXM+PGlzYm4+MDky
NS04Mzg4PC9pc2JuPjx1cmxzPjxyZWxhdGVkLXVybHM+PHVybD5odHRwczovL3d3dy5zY2llbmNl
ZGlyZWN0LmNvbS9zY2llbmNlL2FydGljbGUvcGlpL1MwOTI1ODM4ODI0MDQxMDgyPC91cmw+PC9y
ZWxhdGVkLXVybHM+PC91cmxzPjxlbGVjdHJvbmljLXJlc291cmNlLW51bT5odHRwczovL2RvaS5v
cmcvMTAuMTAxNi9qLmphbGxjb20uMjAyNC4xNzc1MjA8L2VsZWN0cm9uaWMtcmVzb3VyY2UtbnVt
PjwvcmVjb3JkPjwvQ2l0ZT48Q2l0ZT48QXV0aG9yPllhbjwvQXV0aG9yPjxZZWFyPjIwMjU8L1ll
YXI+PFJlY051bT4yNTM8L1JlY051bT48cmVjb3JkPjxyZWMtbnVtYmVyPjI1MzwvcmVjLW51bWJl
cj48Zm9yZWlnbi1rZXlzPjxrZXkgYXBwPSJFTiIgZGItaWQ9ImF3cHZ6OTUwYjl2ZTA0ZXpyZTV4
ZjJ3bHN4ZnZycjl6ZHhyYSIgdGltZXN0YW1wPSIxNzQ5ODk4MzUyIj4yNTM8L2tleT48L2ZvcmVp
Z24ta2V5cz48cmVmLXR5cGUgbmFtZT0iSm91cm5hbCBBcnRpY2xlIj4xNzwvcmVmLXR5cGU+PGNv
bnRyaWJ1dG9ycz48YXV0aG9ycz48YXV0aG9yPllhbiwgWHU8L2F1dGhvcj48YXV0aG9yPllvdSwg
WGlhb2dhbmc8L2F1dGhvcj48YXV0aG9yPllpbGl0aSwgWWlqaWFsYTwvYXV0aG9yPjxhdXRob3I+
SGFuLCBXZW5qdW48L2F1dGhvcj48YXV0aG9yPkRvbmcsIEdlbmd5aTwvYXV0aG9yPjxhdXRob3I+
WWFuZywgQ2h1bnlpPC9hdXRob3I+PGF1dGhvcj5ZdSwgUnVuemU8L2F1dGhvcj48YXV0aG9yPldh
bmcsIFlpbm9uZzwvYXV0aG9yPjwvYXV0aG9ycz48L2NvbnRyaWJ1dG9ycz48dGl0bGVzPjx0aXRs
ZT5UaGUgbWVjaGFuaXNtcyBmb3IgcmVtb3ZpbmcgTywgTiwgQyBhbmQgbWV0YWwgaW1wdXJpdGll
cyBpbiB0aGUgcHVyaWZpY2F0aW9uIG9mIHR1bmdzdGVuIGJ5IGVsZWN0cm9uIGJlYW0gc21lbHRp
bmc8L3RpdGxlPjxzZWNvbmRhcnktdGl0bGU+U2VwYXJhdGlvbiBhbmQgUHVyaWZpY2F0aW9uIFRl
Y2hub2xvZ3k8L3NlY29uZGFyeS10aXRsZT48L3RpdGxlcz48cGVyaW9kaWNhbD48ZnVsbC10aXRs
ZT5TZXBhcmF0aW9uIGFuZCBQdXJpZmljYXRpb24gVGVjaG5vbG9neTwvZnVsbC10aXRsZT48L3Bl
cmlvZGljYWw+PHZvbHVtZT4zNzY8L3ZvbHVtZT48c2VjdGlvbj4xMzM4OTM8L3NlY3Rpb24+PGRh
dGVzPjx5ZWFyPjIwMjU8L3llYXI+PC9kYXRlcz48aXNibj4xMzgzNTg2NjwvaXNibj48dXJscz48
L3VybHM+PGVsZWN0cm9uaWMtcmVzb3VyY2UtbnVtPjEwLjEwMTYvai5zZXBwdXIuMjAyNS4xMzM4
OTM8L2VsZWN0cm9uaWMtcmVzb3VyY2UtbnVtPjwvcmVjb3JkPjwvQ2l0ZT48L0VuZE5vdGU+AG==
</w:fldData>
        </w:fldChar>
      </w:r>
      <w:r>
        <w:rPr>
          <w:rFonts w:ascii="Times New Roman" w:eastAsia="宋体" w:hAnsi="Times New Roman" w:cs="Times New Roman"/>
          <w:color w:val="EE0000"/>
          <w:sz w:val="24"/>
          <w:szCs w:val="24"/>
        </w:rPr>
        <w:instrText xml:space="preserve"> ADDIN EN.CITE.DATA </w:instrText>
      </w:r>
      <w:r>
        <w:rPr>
          <w:rFonts w:ascii="Times New Roman" w:eastAsia="宋体" w:hAnsi="Times New Roman" w:cs="Times New Roman"/>
          <w:color w:val="EE0000"/>
          <w:sz w:val="24"/>
          <w:szCs w:val="24"/>
        </w:rPr>
      </w:r>
      <w:r>
        <w:rPr>
          <w:rFonts w:ascii="Times New Roman" w:eastAsia="宋体" w:hAnsi="Times New Roman" w:cs="Times New Roman"/>
          <w:color w:val="EE0000"/>
          <w:sz w:val="24"/>
          <w:szCs w:val="24"/>
        </w:rPr>
        <w:fldChar w:fldCharType="end"/>
      </w:r>
      <w:r w:rsidRPr="00D265B7">
        <w:rPr>
          <w:rFonts w:ascii="Times New Roman" w:eastAsia="宋体" w:hAnsi="Times New Roman" w:cs="Times New Roman"/>
          <w:color w:val="EE0000"/>
          <w:sz w:val="24"/>
          <w:szCs w:val="24"/>
        </w:rPr>
      </w:r>
      <w:r w:rsidRPr="00D265B7">
        <w:rPr>
          <w:rFonts w:ascii="Times New Roman" w:eastAsia="宋体" w:hAnsi="Times New Roman" w:cs="Times New Roman"/>
          <w:color w:val="EE0000"/>
          <w:sz w:val="24"/>
          <w:szCs w:val="24"/>
        </w:rPr>
        <w:fldChar w:fldCharType="separate"/>
      </w:r>
      <w:r w:rsidRPr="00E379C3">
        <w:rPr>
          <w:rFonts w:ascii="Times New Roman" w:eastAsia="宋体" w:hAnsi="Times New Roman" w:cs="Times New Roman"/>
          <w:noProof/>
          <w:color w:val="EE0000"/>
          <w:sz w:val="24"/>
          <w:szCs w:val="24"/>
          <w:vertAlign w:val="superscript"/>
        </w:rPr>
        <w:t>1,137</w:t>
      </w:r>
      <w:r w:rsidRPr="00D265B7">
        <w:rPr>
          <w:rFonts w:ascii="Times New Roman" w:eastAsia="宋体" w:hAnsi="Times New Roman" w:cs="Times New Roman"/>
          <w:color w:val="EE0000"/>
          <w:sz w:val="24"/>
          <w:szCs w:val="24"/>
        </w:rPr>
        <w:fldChar w:fldCharType="end"/>
      </w:r>
      <w:r>
        <w:rPr>
          <w:rFonts w:ascii="Times New Roman" w:eastAsia="宋体" w:hAnsi="Times New Roman" w:cs="Times New Roman" w:hint="eastAsia"/>
          <w:sz w:val="24"/>
          <w:szCs w:val="24"/>
        </w:rPr>
        <w:t>, the laboratory-scale non-consumable electrode arc melting (PAM) used in this study has lower levels of vacuum (2~3</w:t>
      </w:r>
      <w:r>
        <w:rPr>
          <w:rFonts w:ascii="Times New Roman" w:eastAsia="宋体" w:hAnsi="Times New Roman" w:cs="Times New Roman"/>
          <w:sz w:val="24"/>
          <w:szCs w:val="24"/>
        </w:rPr>
        <w:t>×</w:t>
      </w:r>
      <w:r>
        <w:rPr>
          <w:rFonts w:ascii="Times New Roman" w:eastAsia="宋体" w:hAnsi="Times New Roman" w:cs="Times New Roman" w:hint="eastAsia"/>
          <w:sz w:val="24"/>
          <w:szCs w:val="24"/>
        </w:rPr>
        <w:t>10</w:t>
      </w:r>
      <w:r w:rsidRPr="0045644B">
        <w:rPr>
          <w:rFonts w:ascii="Times New Roman" w:eastAsia="宋体" w:hAnsi="Times New Roman" w:cs="Times New Roman" w:hint="eastAsia"/>
          <w:sz w:val="24"/>
          <w:szCs w:val="24"/>
          <w:vertAlign w:val="superscript"/>
        </w:rPr>
        <w:t>-3</w:t>
      </w:r>
      <w:r>
        <w:rPr>
          <w:rFonts w:ascii="Times New Roman" w:eastAsia="宋体" w:hAnsi="Times New Roman" w:cs="Times New Roman" w:hint="eastAsia"/>
          <w:sz w:val="24"/>
          <w:szCs w:val="24"/>
        </w:rPr>
        <w:t xml:space="preserve"> Pa) and is backfilled with Ar, so that O</w:t>
      </w:r>
      <w:r w:rsidRPr="00DC3A8F">
        <w:rPr>
          <w:rFonts w:ascii="Times New Roman" w:eastAsia="宋体" w:hAnsi="Times New Roman" w:cs="Times New Roman" w:hint="eastAsia"/>
          <w:sz w:val="24"/>
          <w:szCs w:val="24"/>
          <w:vertAlign w:val="subscript"/>
        </w:rPr>
        <w:t>2</w:t>
      </w:r>
      <w:r>
        <w:rPr>
          <w:rFonts w:ascii="Times New Roman" w:eastAsia="宋体" w:hAnsi="Times New Roman" w:cs="Times New Roman" w:hint="eastAsia"/>
          <w:sz w:val="24"/>
          <w:szCs w:val="24"/>
        </w:rPr>
        <w:t xml:space="preserve"> partial pressures are high and the degassing process is thermodynamically difficult to happen</w:t>
      </w:r>
      <w:r w:rsidRPr="009E7136">
        <w:rPr>
          <w:rFonts w:ascii="Times New Roman" w:eastAsia="宋体" w:hAnsi="Times New Roman" w:cs="Times New Roman"/>
          <w:color w:val="EE0000"/>
          <w:sz w:val="24"/>
          <w:szCs w:val="24"/>
        </w:rPr>
        <w:fldChar w:fldCharType="begin">
          <w:fldData xml:space="preserve">PEVuZE5vdGU+PENpdGU+PEF1dGhvcj5CZWxjaGVyPC9BdXRob3I+PFllYXI+MjAyNTwvWWVhcj48
UmVjTnVtPjM4MjwvUmVjTnVtPjxEaXNwbGF5VGV4dD48c3R5bGUgZmFjZT0ic3VwZXJzY3JpcHQi
PjE8L3N0eWxlPjwvRGlzcGxheVRleHQ+PHJlY29yZD48cmVjLW51bWJlcj4zODI8L3JlYy1udW1i
ZXI+PGZvcmVpZ24ta2V5cz48a2V5IGFwcD0iRU4iIGRiLWlkPSJhd3B2ejk1MGI5dmUwNGV6cmU1
eGYyd2xzeGZ2cnI5emR4cmEiIHRpbWVzdGFtcD0iMTc1MjQxMTY0NSI+MzgyPC9rZXk+PC9mb3Jl
aWduLWtleXM+PHJlZi10eXBlIG5hbWU9IkpvdXJuYWwgQXJ0aWNsZSI+MTc8L3JlZi10eXBlPjxj
b250cmlidXRvcnM+PGF1dGhvcnM+PGF1dGhvcj5CZWxjaGVyLCBDYWx2aW4gSC48L2F1dGhvcj48
YXV0aG9yPkthbXAsIERhaXN5PC9hdXRob3I+PGF1dGhvcj5UbywgU3lkbmV5PC9hdXRob3I+PGF1
dGhvcj5MdSwgWWVtYW88L2F1dGhvcj48YXV0aG9yPkNoYXNzYWluZywgRGVscGhpbmU8L2F1dGhv
cj48YXV0aG9yPkJvbGwsIFRvcmJlbjwvYXV0aG9yPjxhdXRob3I+TWFjRG9uYWxkLCBCZW5qYW1p
biBFLjwvYXV0aG9yPjxhdXRob3I+TGVlLCBFbGl6YWJldGggTS4gWS48L2F1dGhvcj48YXV0aG9y
PkFwZWxpYW4sIERpcmFuPC9hdXRob3I+PGF1dGhvcj5MYXZlcm5pYSwgRW5yaXF1ZSBKLjwvYXV0
aG9yPjwvYXV0aG9ycz48L2NvbnRyaWJ1dG9ycz48dGl0bGVzPjx0aXRsZT5UaGUgb3JpZ2luIGFu
ZCBjb250cm9sIG9mIGludGVyc3RpdGlhbCBpbXB1cml0aWVzIGluIHJlZnJhY3RvcnkgY29tcGxl
eCBjb25jZW50cmF0ZWQgYWxsb3lzPC90aXRsZT48c2Vjb25kYXJ5LXRpdGxlPkpvdXJuYWwgb2Yg
QWxsb3lzIGFuZCBDb21wb3VuZHM8L3NlY29uZGFyeS10aXRsZT48L3RpdGxlcz48cGVyaW9kaWNh
bD48ZnVsbC10aXRsZT5Kb3VybmFsIG9mIEFsbG95cyBhbmQgQ29tcG91bmRzPC9mdWxsLXRpdGxl
PjwvcGVyaW9kaWNhbD48cGFnZXM+MTc3NTIwPC9wYWdlcz48dm9sdW1lPjEwMTA8L3ZvbHVtZT48
a2V5d29yZHM+PGtleXdvcmQ+UmVmcmFjdG9yeSBjb21wbGV4IGNvbmNlbnRyYXRlZCBhbGxveXM8
L2tleXdvcmQ+PGtleXdvcmQ+UGxhc21hIGFyYyBtZWx0aW5nPC9rZXl3b3JkPjxrZXl3b3JkPkF0
b20gcHJvYmUgdG9tb2dyYXBoeTwva2V5d29yZD48a2V5d29yZD5EZW5zaXR5IGZ1bmN0aW9uYWwg
dGhlb3J5PC9rZXl3b3JkPjxrZXl3b3JkPkVtYnJpdHRsZW1lbnQ8L2tleXdvcmQ+PGtleXdvcmQ+
SW50ZXJzdGl0aWFsIGltcHVyaXRpZXM8L2tleXdvcmQ+PGtleXdvcmQ+R3JhaW4gQm91bmRhcmll
czwva2V5d29yZD48L2tleXdvcmRzPjxkYXRlcz48eWVhcj4yMDI1PC95ZWFyPjxwdWItZGF0ZXM+
PGRhdGU+MjAyNS8wMS8wNS88L2RhdGU+PC9wdWItZGF0ZXM+PC9kYXRlcz48aXNibj4wOTI1LTgz
ODg8L2lzYm4+PHVybHM+PHJlbGF0ZWQtdXJscz48dXJsPmh0dHBzOi8vd3d3LnNjaWVuY2VkaXJl
Y3QuY29tL3NjaWVuY2UvYXJ0aWNsZS9waWkvUzA5MjU4Mzg4MjQwNDEwODI8L3VybD48L3JlbGF0
ZWQtdXJscz48L3VybHM+PGVsZWN0cm9uaWMtcmVzb3VyY2UtbnVtPmh0dHBzOi8vZG9pLm9yZy8x
MC4xMDE2L2ouamFsbGNvbS4yMDI0LjE3NzUyMDwvZWxlY3Ryb25pYy1yZXNvdXJjZS1udW0+PC9y
ZWNvcmQ+PC9DaXRlPjxDaXRlPjxBdXRob3I+QmVsY2hlcjwvQXV0aG9yPjxZZWFyPjIwMjU8L1ll
YXI+PFJlY051bT4zODI8L1JlY051bT48cmVjb3JkPjxyZWMtbnVtYmVyPjM4MjwvcmVjLW51bWJl
cj48Zm9yZWlnbi1rZXlzPjxrZXkgYXBwPSJFTiIgZGItaWQ9ImF3cHZ6OTUwYjl2ZTA0ZXpyZTV4
ZjJ3bHN4ZnZycjl6ZHhyYSIgdGltZXN0YW1wPSIxNzUyNDExNjQ1Ij4zODI8L2tleT48L2ZvcmVp
Z24ta2V5cz48cmVmLXR5cGUgbmFtZT0iSm91cm5hbCBBcnRpY2xlIj4xNzwvcmVmLXR5cGU+PGNv
bnRyaWJ1dG9ycz48YXV0aG9ycz48YXV0aG9yPkJlbGNoZXIsIENhbHZpbiBILjwvYXV0aG9yPjxh
dXRob3I+S2FtcCwgRGFpc3k8L2F1dGhvcj48YXV0aG9yPlRvLCBTeWRuZXk8L2F1dGhvcj48YXV0
aG9yPkx1LCBZZW1hbzwvYXV0aG9yPjxhdXRob3I+Q2hhc3NhaW5nLCBEZWxwaGluZTwvYXV0aG9y
PjxhdXRob3I+Qm9sbCwgVG9yYmVuPC9hdXRob3I+PGF1dGhvcj5NYWNEb25hbGQsIEJlbmphbWlu
IEUuPC9hdXRob3I+PGF1dGhvcj5MZWUsIEVsaXphYmV0aCBNLiBZLjwvYXV0aG9yPjxhdXRob3I+
QXBlbGlhbiwgRGlyYW48L2F1dGhvcj48YXV0aG9yPkxhdmVybmlhLCBFbnJpcXVlIEouPC9hdXRo
b3I+PC9hdXRob3JzPjwvY29udHJpYnV0b3JzPjx0aXRsZXM+PHRpdGxlPlRoZSBvcmlnaW4gYW5k
IGNvbnRyb2wgb2YgaW50ZXJzdGl0aWFsIGltcHVyaXRpZXMgaW4gcmVmcmFjdG9yeSBjb21wbGV4
IGNvbmNlbnRyYXRlZCBhbGxveXM8L3RpdGxlPjxzZWNvbmRhcnktdGl0bGU+Sm91cm5hbCBvZiBB
bGxveXMgYW5kIENvbXBvdW5kczwvc2Vjb25kYXJ5LXRpdGxlPjwvdGl0bGVzPjxwZXJpb2RpY2Fs
PjxmdWxsLXRpdGxlPkpvdXJuYWwgb2YgQWxsb3lzIGFuZCBDb21wb3VuZHM8L2Z1bGwtdGl0bGU+
PC9wZXJpb2RpY2FsPjxwYWdlcz4xNzc1MjA8L3BhZ2VzPjx2b2x1bWU+MTAxMDwvdm9sdW1lPjxr
ZXl3b3Jkcz48a2V5d29yZD5SZWZyYWN0b3J5IGNvbXBsZXggY29uY2VudHJhdGVkIGFsbG95czwv
a2V5d29yZD48a2V5d29yZD5QbGFzbWEgYXJjIG1lbHRpbmc8L2tleXdvcmQ+PGtleXdvcmQ+QXRv
bSBwcm9iZSB0b21vZ3JhcGh5PC9rZXl3b3JkPjxrZXl3b3JkPkRlbnNpdHkgZnVuY3Rpb25hbCB0
aGVvcnk8L2tleXdvcmQ+PGtleXdvcmQ+RW1icml0dGxlbWVudDwva2V5d29yZD48a2V5d29yZD5J
bnRlcnN0aXRpYWwgaW1wdXJpdGllczwva2V5d29yZD48a2V5d29yZD5HcmFpbiBCb3VuZGFyaWVz
PC9rZXl3b3JkPjwva2V5d29yZHM+PGRhdGVzPjx5ZWFyPjIwMjU8L3llYXI+PHB1Yi1kYXRlcz48
ZGF0ZT4yMDI1LzAxLzA1LzwvZGF0ZT48L3B1Yi1kYXRlcz48L2RhdGVzPjxpc2JuPjA5MjUtODM4
ODwvaXNibj48dXJscz48cmVsYXRlZC11cmxzPjx1cmw+aHR0cHM6Ly93d3cuc2NpZW5jZWRpcmVj
dC5jb20vc2NpZW5jZS9hcnRpY2xlL3BpaS9TMDkyNTgzODgyNDA0MTA4MjwvdXJsPjwvcmVsYXRl
ZC11cmxzPjwvdXJscz48ZWxlY3Ryb25pYy1yZXNvdXJjZS1udW0+aHR0cHM6Ly9kb2kub3JnLzEw
LjEwMTYvai5qYWxsY29tLjIwMjQuMTc3NTIwPC9lbGVjdHJvbmljLXJlc291cmNlLW51bT48L3Jl
Y29yZD48L0NpdGU+PC9FbmROb3RlPgB=
</w:fldData>
        </w:fldChar>
      </w:r>
      <w:r>
        <w:rPr>
          <w:rFonts w:ascii="Times New Roman" w:eastAsia="宋体" w:hAnsi="Times New Roman" w:cs="Times New Roman"/>
          <w:color w:val="EE0000"/>
          <w:sz w:val="24"/>
          <w:szCs w:val="24"/>
        </w:rPr>
        <w:instrText xml:space="preserve"> ADDIN EN.CITE </w:instrText>
      </w:r>
      <w:r>
        <w:rPr>
          <w:rFonts w:ascii="Times New Roman" w:eastAsia="宋体" w:hAnsi="Times New Roman" w:cs="Times New Roman"/>
          <w:color w:val="EE0000"/>
          <w:sz w:val="24"/>
          <w:szCs w:val="24"/>
        </w:rPr>
        <w:fldChar w:fldCharType="begin">
          <w:fldData xml:space="preserve">PEVuZE5vdGU+PENpdGU+PEF1dGhvcj5CZWxjaGVyPC9BdXRob3I+PFllYXI+MjAyNTwvWWVhcj48
UmVjTnVtPjM4MjwvUmVjTnVtPjxEaXNwbGF5VGV4dD48c3R5bGUgZmFjZT0ic3VwZXJzY3JpcHQi
PjE8L3N0eWxlPjwvRGlzcGxheVRleHQ+PHJlY29yZD48cmVjLW51bWJlcj4zODI8L3JlYy1udW1i
ZXI+PGZvcmVpZ24ta2V5cz48a2V5IGFwcD0iRU4iIGRiLWlkPSJhd3B2ejk1MGI5dmUwNGV6cmU1
eGYyd2xzeGZ2cnI5emR4cmEiIHRpbWVzdGFtcD0iMTc1MjQxMTY0NSI+MzgyPC9rZXk+PC9mb3Jl
aWduLWtleXM+PHJlZi10eXBlIG5hbWU9IkpvdXJuYWwgQXJ0aWNsZSI+MTc8L3JlZi10eXBlPjxj
b250cmlidXRvcnM+PGF1dGhvcnM+PGF1dGhvcj5CZWxjaGVyLCBDYWx2aW4gSC48L2F1dGhvcj48
YXV0aG9yPkthbXAsIERhaXN5PC9hdXRob3I+PGF1dGhvcj5UbywgU3lkbmV5PC9hdXRob3I+PGF1
dGhvcj5MdSwgWWVtYW88L2F1dGhvcj48YXV0aG9yPkNoYXNzYWluZywgRGVscGhpbmU8L2F1dGhv
cj48YXV0aG9yPkJvbGwsIFRvcmJlbjwvYXV0aG9yPjxhdXRob3I+TWFjRG9uYWxkLCBCZW5qYW1p
biBFLjwvYXV0aG9yPjxhdXRob3I+TGVlLCBFbGl6YWJldGggTS4gWS48L2F1dGhvcj48YXV0aG9y
PkFwZWxpYW4sIERpcmFuPC9hdXRob3I+PGF1dGhvcj5MYXZlcm5pYSwgRW5yaXF1ZSBKLjwvYXV0
aG9yPjwvYXV0aG9ycz48L2NvbnRyaWJ1dG9ycz48dGl0bGVzPjx0aXRsZT5UaGUgb3JpZ2luIGFu
ZCBjb250cm9sIG9mIGludGVyc3RpdGlhbCBpbXB1cml0aWVzIGluIHJlZnJhY3RvcnkgY29tcGxl
eCBjb25jZW50cmF0ZWQgYWxsb3lzPC90aXRsZT48c2Vjb25kYXJ5LXRpdGxlPkpvdXJuYWwgb2Yg
QWxsb3lzIGFuZCBDb21wb3VuZHM8L3NlY29uZGFyeS10aXRsZT48L3RpdGxlcz48cGVyaW9kaWNh
bD48ZnVsbC10aXRsZT5Kb3VybmFsIG9mIEFsbG95cyBhbmQgQ29tcG91bmRzPC9mdWxsLXRpdGxl
PjwvcGVyaW9kaWNhbD48cGFnZXM+MTc3NTIwPC9wYWdlcz48dm9sdW1lPjEwMTA8L3ZvbHVtZT48
a2V5d29yZHM+PGtleXdvcmQ+UmVmcmFjdG9yeSBjb21wbGV4IGNvbmNlbnRyYXRlZCBhbGxveXM8
L2tleXdvcmQ+PGtleXdvcmQ+UGxhc21hIGFyYyBtZWx0aW5nPC9rZXl3b3JkPjxrZXl3b3JkPkF0
b20gcHJvYmUgdG9tb2dyYXBoeTwva2V5d29yZD48a2V5d29yZD5EZW5zaXR5IGZ1bmN0aW9uYWwg
dGhlb3J5PC9rZXl3b3JkPjxrZXl3b3JkPkVtYnJpdHRsZW1lbnQ8L2tleXdvcmQ+PGtleXdvcmQ+
SW50ZXJzdGl0aWFsIGltcHVyaXRpZXM8L2tleXdvcmQ+PGtleXdvcmQ+R3JhaW4gQm91bmRhcmll
czwva2V5d29yZD48L2tleXdvcmRzPjxkYXRlcz48eWVhcj4yMDI1PC95ZWFyPjxwdWItZGF0ZXM+
PGRhdGU+MjAyNS8wMS8wNS88L2RhdGU+PC9wdWItZGF0ZXM+PC9kYXRlcz48aXNibj4wOTI1LTgz
ODg8L2lzYm4+PHVybHM+PHJlbGF0ZWQtdXJscz48dXJsPmh0dHBzOi8vd3d3LnNjaWVuY2VkaXJl
Y3QuY29tL3NjaWVuY2UvYXJ0aWNsZS9waWkvUzA5MjU4Mzg4MjQwNDEwODI8L3VybD48L3JlbGF0
ZWQtdXJscz48L3VybHM+PGVsZWN0cm9uaWMtcmVzb3VyY2UtbnVtPmh0dHBzOi8vZG9pLm9yZy8x
MC4xMDE2L2ouamFsbGNvbS4yMDI0LjE3NzUyMDwvZWxlY3Ryb25pYy1yZXNvdXJjZS1udW0+PC9y
ZWNvcmQ+PC9DaXRlPjxDaXRlPjxBdXRob3I+QmVsY2hlcjwvQXV0aG9yPjxZZWFyPjIwMjU8L1ll
YXI+PFJlY051bT4zODI8L1JlY051bT48cmVjb3JkPjxyZWMtbnVtYmVyPjM4MjwvcmVjLW51bWJl
cj48Zm9yZWlnbi1rZXlzPjxrZXkgYXBwPSJFTiIgZGItaWQ9ImF3cHZ6OTUwYjl2ZTA0ZXpyZTV4
ZjJ3bHN4ZnZycjl6ZHhyYSIgdGltZXN0YW1wPSIxNzUyNDExNjQ1Ij4zODI8L2tleT48L2ZvcmVp
Z24ta2V5cz48cmVmLXR5cGUgbmFtZT0iSm91cm5hbCBBcnRpY2xlIj4xNzwvcmVmLXR5cGU+PGNv
bnRyaWJ1dG9ycz48YXV0aG9ycz48YXV0aG9yPkJlbGNoZXIsIENhbHZpbiBILjwvYXV0aG9yPjxh
dXRob3I+S2FtcCwgRGFpc3k8L2F1dGhvcj48YXV0aG9yPlRvLCBTeWRuZXk8L2F1dGhvcj48YXV0
aG9yPkx1LCBZZW1hbzwvYXV0aG9yPjxhdXRob3I+Q2hhc3NhaW5nLCBEZWxwaGluZTwvYXV0aG9y
PjxhdXRob3I+Qm9sbCwgVG9yYmVuPC9hdXRob3I+PGF1dGhvcj5NYWNEb25hbGQsIEJlbmphbWlu
IEUuPC9hdXRob3I+PGF1dGhvcj5MZWUsIEVsaXphYmV0aCBNLiBZLjwvYXV0aG9yPjxhdXRob3I+
QXBlbGlhbiwgRGlyYW48L2F1dGhvcj48YXV0aG9yPkxhdmVybmlhLCBFbnJpcXVlIEouPC9hdXRo
b3I+PC9hdXRob3JzPjwvY29udHJpYnV0b3JzPjx0aXRsZXM+PHRpdGxlPlRoZSBvcmlnaW4gYW5k
IGNvbnRyb2wgb2YgaW50ZXJzdGl0aWFsIGltcHVyaXRpZXMgaW4gcmVmcmFjdG9yeSBjb21wbGV4
IGNvbmNlbnRyYXRlZCBhbGxveXM8L3RpdGxlPjxzZWNvbmRhcnktdGl0bGU+Sm91cm5hbCBvZiBB
bGxveXMgYW5kIENvbXBvdW5kczwvc2Vjb25kYXJ5LXRpdGxlPjwvdGl0bGVzPjxwZXJpb2RpY2Fs
PjxmdWxsLXRpdGxlPkpvdXJuYWwgb2YgQWxsb3lzIGFuZCBDb21wb3VuZHM8L2Z1bGwtdGl0bGU+
PC9wZXJpb2RpY2FsPjxwYWdlcz4xNzc1MjA8L3BhZ2VzPjx2b2x1bWU+MTAxMDwvdm9sdW1lPjxr
ZXl3b3Jkcz48a2V5d29yZD5SZWZyYWN0b3J5IGNvbXBsZXggY29uY2VudHJhdGVkIGFsbG95czwv
a2V5d29yZD48a2V5d29yZD5QbGFzbWEgYXJjIG1lbHRpbmc8L2tleXdvcmQ+PGtleXdvcmQ+QXRv
bSBwcm9iZSB0b21vZ3JhcGh5PC9rZXl3b3JkPjxrZXl3b3JkPkRlbnNpdHkgZnVuY3Rpb25hbCB0
aGVvcnk8L2tleXdvcmQ+PGtleXdvcmQ+RW1icml0dGxlbWVudDwva2V5d29yZD48a2V5d29yZD5J
bnRlcnN0aXRpYWwgaW1wdXJpdGllczwva2V5d29yZD48a2V5d29yZD5HcmFpbiBCb3VuZGFyaWVz
PC9rZXl3b3JkPjwva2V5d29yZHM+PGRhdGVzPjx5ZWFyPjIwMjU8L3llYXI+PHB1Yi1kYXRlcz48
ZGF0ZT4yMDI1LzAxLzA1LzwvZGF0ZT48L3B1Yi1kYXRlcz48L2RhdGVzPjxpc2JuPjA5MjUtODM4
ODwvaXNibj48dXJscz48cmVsYXRlZC11cmxzPjx1cmw+aHR0cHM6Ly93d3cuc2NpZW5jZWRpcmVj
dC5jb20vc2NpZW5jZS9hcnRpY2xlL3BpaS9TMDkyNTgzODgyNDA0MTA4MjwvdXJsPjwvcmVsYXRl
ZC11cmxzPjwvdXJscz48ZWxlY3Ryb25pYy1yZXNvdXJjZS1udW0+aHR0cHM6Ly9kb2kub3JnLzEw
LjEwMTYvai5qYWxsY29tLjIwMjQuMTc3NTIwPC9lbGVjdHJvbmljLXJlc291cmNlLW51bT48L3Jl
Y29yZD48L0NpdGU+PC9FbmROb3RlPgB=
</w:fldData>
        </w:fldChar>
      </w:r>
      <w:r>
        <w:rPr>
          <w:rFonts w:ascii="Times New Roman" w:eastAsia="宋体" w:hAnsi="Times New Roman" w:cs="Times New Roman"/>
          <w:color w:val="EE0000"/>
          <w:sz w:val="24"/>
          <w:szCs w:val="24"/>
        </w:rPr>
        <w:instrText xml:space="preserve"> ADDIN EN.CITE.DATA </w:instrText>
      </w:r>
      <w:r>
        <w:rPr>
          <w:rFonts w:ascii="Times New Roman" w:eastAsia="宋体" w:hAnsi="Times New Roman" w:cs="Times New Roman"/>
          <w:color w:val="EE0000"/>
          <w:sz w:val="24"/>
          <w:szCs w:val="24"/>
        </w:rPr>
      </w:r>
      <w:r>
        <w:rPr>
          <w:rFonts w:ascii="Times New Roman" w:eastAsia="宋体" w:hAnsi="Times New Roman" w:cs="Times New Roman"/>
          <w:color w:val="EE0000"/>
          <w:sz w:val="24"/>
          <w:szCs w:val="24"/>
        </w:rPr>
        <w:fldChar w:fldCharType="end"/>
      </w:r>
      <w:r w:rsidRPr="009E7136">
        <w:rPr>
          <w:rFonts w:ascii="Times New Roman" w:eastAsia="宋体" w:hAnsi="Times New Roman" w:cs="Times New Roman"/>
          <w:color w:val="EE0000"/>
          <w:sz w:val="24"/>
          <w:szCs w:val="24"/>
        </w:rPr>
      </w:r>
      <w:r w:rsidRPr="009E7136">
        <w:rPr>
          <w:rFonts w:ascii="Times New Roman" w:eastAsia="宋体" w:hAnsi="Times New Roman" w:cs="Times New Roman"/>
          <w:color w:val="EE0000"/>
          <w:sz w:val="24"/>
          <w:szCs w:val="24"/>
        </w:rPr>
        <w:fldChar w:fldCharType="separate"/>
      </w:r>
      <w:r w:rsidRPr="00E379C3">
        <w:rPr>
          <w:rFonts w:ascii="Times New Roman" w:eastAsia="宋体" w:hAnsi="Times New Roman" w:cs="Times New Roman"/>
          <w:noProof/>
          <w:color w:val="EE0000"/>
          <w:sz w:val="24"/>
          <w:szCs w:val="24"/>
          <w:vertAlign w:val="superscript"/>
        </w:rPr>
        <w:t>1</w:t>
      </w:r>
      <w:r w:rsidRPr="009E7136">
        <w:rPr>
          <w:rFonts w:ascii="Times New Roman" w:eastAsia="宋体" w:hAnsi="Times New Roman" w:cs="Times New Roman"/>
          <w:color w:val="EE0000"/>
          <w:sz w:val="24"/>
          <w:szCs w:val="24"/>
        </w:rPr>
        <w:fldChar w:fldCharType="end"/>
      </w:r>
      <w:r>
        <w:rPr>
          <w:rFonts w:ascii="Times New Roman" w:eastAsia="宋体" w:hAnsi="Times New Roman" w:cs="Times New Roman" w:hint="eastAsia"/>
          <w:sz w:val="24"/>
          <w:szCs w:val="24"/>
        </w:rPr>
        <w:t>. Furthermore, with high Hf content in the RCCA composition, the majority of the potentially generated oxides are HfO</w:t>
      </w:r>
      <w:r w:rsidRPr="004C34EE">
        <w:rPr>
          <w:rFonts w:ascii="Times New Roman" w:eastAsia="宋体" w:hAnsi="Times New Roman" w:cs="Times New Roman" w:hint="eastAsia"/>
          <w:sz w:val="24"/>
          <w:szCs w:val="24"/>
          <w:vertAlign w:val="subscript"/>
        </w:rPr>
        <w:t>2</w:t>
      </w:r>
      <w:r w:rsidRPr="00736EFF">
        <w:rPr>
          <w:rFonts w:ascii="Times New Roman" w:eastAsia="宋体" w:hAnsi="Times New Roman" w:cs="Times New Roman" w:hint="eastAsia"/>
          <w:sz w:val="24"/>
          <w:szCs w:val="24"/>
        </w:rPr>
        <w:t xml:space="preserve"> </w:t>
      </w:r>
      <w:r>
        <w:rPr>
          <w:rFonts w:ascii="Times New Roman" w:eastAsia="宋体" w:hAnsi="Times New Roman" w:cs="Times New Roman" w:hint="eastAsia"/>
          <w:sz w:val="24"/>
          <w:szCs w:val="24"/>
        </w:rPr>
        <w:t>due to highest affinity of Hf with O</w:t>
      </w:r>
      <w:r w:rsidRPr="004C34EE">
        <w:rPr>
          <w:rFonts w:ascii="Times New Roman" w:eastAsia="宋体" w:hAnsi="Times New Roman" w:cs="Times New Roman"/>
          <w:color w:val="EE0000"/>
          <w:sz w:val="24"/>
          <w:szCs w:val="24"/>
        </w:rPr>
        <w:fldChar w:fldCharType="begin"/>
      </w:r>
      <w:r>
        <w:rPr>
          <w:rFonts w:ascii="Times New Roman" w:eastAsia="宋体" w:hAnsi="Times New Roman" w:cs="Times New Roman"/>
          <w:color w:val="EE0000"/>
          <w:sz w:val="24"/>
          <w:szCs w:val="24"/>
        </w:rPr>
        <w:instrText xml:space="preserve"> ADDIN EN.CITE &lt;EndNote&gt;&lt;Cite&gt;&lt;Author&gt;Backman&lt;/Author&gt;&lt;Year&gt;2020&lt;/Year&gt;&lt;RecNum&gt;123&lt;/RecNum&gt;&lt;DisplayText&gt;&lt;style face="superscript"&gt;5&lt;/style&gt;&lt;/DisplayText&gt;&lt;record&gt;&lt;rec-number&gt;123&lt;/rec-number&gt;&lt;foreign-keys&gt;&lt;key app="EN" db-id="awpvz950b9ve04ezre5xf2wlsxfvrr9zdxra" timestamp="1740414798"&gt;123&lt;/key&gt;&lt;/foreign-keys&gt;&lt;ref-type name="Journal Article"&gt;17&lt;/ref-type&gt;&lt;contributors&gt;&lt;authors&gt;&lt;author&gt;Backman, Lavina&lt;/author&gt;&lt;author&gt;Gild, Joshua&lt;/author&gt;&lt;author&gt;Luo, Jian&lt;/author&gt;&lt;author&gt;Opila, Elizabeth J.&lt;/author&gt;&lt;/authors&gt;&lt;/contributors&gt;&lt;titles&gt;&lt;title&gt;Part I: Theoretical predictions of preferential oxidation in refractory high entropy materials&lt;/title&gt;&lt;secondary-title&gt;Acta Materialia&lt;/secondary-title&gt;&lt;/titles&gt;&lt;periodical&gt;&lt;full-title&gt;Acta Materialia&lt;/full-title&gt;&lt;/periodical&gt;&lt;pages&gt;20-27&lt;/pages&gt;&lt;volume&gt;197&lt;/volume&gt;&lt;section&gt;20&lt;/section&gt;&lt;dates&gt;&lt;year&gt;2020&lt;/year&gt;&lt;/dates&gt;&lt;isbn&gt;13596454&lt;/isbn&gt;&lt;urls&gt;&lt;/urls&gt;&lt;electronic-resource-num&gt;10.1016/j.actamat.2020.07.003&lt;/electronic-resource-num&gt;&lt;/record&gt;&lt;/Cite&gt;&lt;/EndNote&gt;</w:instrText>
      </w:r>
      <w:r w:rsidRPr="004C34EE">
        <w:rPr>
          <w:rFonts w:ascii="Times New Roman" w:eastAsia="宋体" w:hAnsi="Times New Roman" w:cs="Times New Roman"/>
          <w:color w:val="EE0000"/>
          <w:sz w:val="24"/>
          <w:szCs w:val="24"/>
        </w:rPr>
        <w:fldChar w:fldCharType="separate"/>
      </w:r>
      <w:r w:rsidRPr="00E379C3">
        <w:rPr>
          <w:rFonts w:ascii="Times New Roman" w:eastAsia="宋体" w:hAnsi="Times New Roman" w:cs="Times New Roman"/>
          <w:noProof/>
          <w:color w:val="EE0000"/>
          <w:sz w:val="24"/>
          <w:szCs w:val="24"/>
          <w:vertAlign w:val="superscript"/>
        </w:rPr>
        <w:t>5</w:t>
      </w:r>
      <w:r w:rsidRPr="004C34EE">
        <w:rPr>
          <w:rFonts w:ascii="Times New Roman" w:eastAsia="宋体" w:hAnsi="Times New Roman" w:cs="Times New Roman"/>
          <w:color w:val="EE0000"/>
          <w:sz w:val="24"/>
          <w:szCs w:val="24"/>
        </w:rPr>
        <w:fldChar w:fldCharType="end"/>
      </w:r>
      <w:r>
        <w:rPr>
          <w:rFonts w:ascii="Times New Roman" w:eastAsia="宋体" w:hAnsi="Times New Roman" w:cs="Times New Roman" w:hint="eastAsia"/>
          <w:sz w:val="24"/>
          <w:szCs w:val="24"/>
        </w:rPr>
        <w:t>, which does not have any volatile suboxides</w:t>
      </w:r>
      <w:r w:rsidRPr="00714BCD">
        <w:rPr>
          <w:rFonts w:ascii="Times New Roman" w:eastAsia="宋体" w:hAnsi="Times New Roman" w:cs="Times New Roman"/>
          <w:color w:val="EE0000"/>
          <w:sz w:val="24"/>
          <w:szCs w:val="24"/>
        </w:rPr>
        <w:fldChar w:fldCharType="begin"/>
      </w:r>
      <w:r>
        <w:rPr>
          <w:rFonts w:ascii="Times New Roman" w:eastAsia="宋体" w:hAnsi="Times New Roman" w:cs="Times New Roman"/>
          <w:color w:val="EE0000"/>
          <w:sz w:val="24"/>
          <w:szCs w:val="24"/>
        </w:rPr>
        <w:instrText xml:space="preserve"> ADDIN EN.CITE &lt;EndNote&gt;&lt;Cite&gt;&lt;Author&gt;A.J. Singh&lt;/Author&gt;&lt;Year&gt;1993&lt;/Year&gt;&lt;RecNum&gt;384&lt;/RecNum&gt;&lt;DisplayText&gt;&lt;style face="superscript"&gt;138&lt;/style&gt;&lt;/DisplayText&gt;&lt;record&gt;&lt;rec-number&gt;384&lt;/rec-number&gt;&lt;foreign-keys&gt;&lt;key app="EN" db-id="awpvz950b9ve04ezre5xf2wlsxfvrr9zdxra" timestamp="1752415126"&gt;384&lt;/key&gt;&lt;/foreign-keys&gt;&lt;ref-type name="Journal Article"&gt;17&lt;/ref-type&gt;&lt;contributors&gt;&lt;authors&gt;&lt;author&gt;A.J. Singh,&lt;/author&gt;&lt;/authors&gt;&lt;/contributors&gt;&lt;titles&gt;&lt;title&gt;Ultrapurification of Refractory Metals&lt;/title&gt;&lt;secondary-title&gt;High Temperature Materials and Processes&lt;/secondary-title&gt;&lt;/titles&gt;&lt;periodical&gt;&lt;full-title&gt;High Temperature Materials and Processes&lt;/full-title&gt;&lt;/periodical&gt;&lt;pages&gt;305-350&lt;/pages&gt;&lt;volume&gt;11&lt;/volume&gt;&lt;number&gt;1-4&lt;/number&gt;&lt;dates&gt;&lt;year&gt;1993&lt;/year&gt;&lt;/dates&gt;&lt;urls&gt;&lt;related-urls&gt;&lt;url&gt;https://doi.org/10.1515/HTMP.1993.11.1-4.305&lt;/url&gt;&lt;/related-urls&gt;&lt;/urls&gt;&lt;electronic-resource-num&gt;doi:10.1515/HTMP.1993.11.1-4.305&lt;/electronic-resource-num&gt;&lt;access-date&gt;2025-07-13&lt;/access-date&gt;&lt;/record&gt;&lt;/Cite&gt;&lt;/EndNote&gt;</w:instrText>
      </w:r>
      <w:r w:rsidRPr="00714BCD">
        <w:rPr>
          <w:rFonts w:ascii="Times New Roman" w:eastAsia="宋体" w:hAnsi="Times New Roman" w:cs="Times New Roman"/>
          <w:color w:val="EE0000"/>
          <w:sz w:val="24"/>
          <w:szCs w:val="24"/>
        </w:rPr>
        <w:fldChar w:fldCharType="separate"/>
      </w:r>
      <w:r w:rsidRPr="00E379C3">
        <w:rPr>
          <w:rFonts w:ascii="Times New Roman" w:eastAsia="宋体" w:hAnsi="Times New Roman" w:cs="Times New Roman"/>
          <w:noProof/>
          <w:color w:val="EE0000"/>
          <w:sz w:val="24"/>
          <w:szCs w:val="24"/>
          <w:vertAlign w:val="superscript"/>
        </w:rPr>
        <w:t>138</w:t>
      </w:r>
      <w:r w:rsidRPr="00714BCD">
        <w:rPr>
          <w:rFonts w:ascii="Times New Roman" w:eastAsia="宋体" w:hAnsi="Times New Roman" w:cs="Times New Roman"/>
          <w:color w:val="EE0000"/>
          <w:sz w:val="24"/>
          <w:szCs w:val="24"/>
        </w:rPr>
        <w:fldChar w:fldCharType="end"/>
      </w:r>
      <w:r>
        <w:rPr>
          <w:rFonts w:ascii="Times New Roman" w:eastAsia="宋体" w:hAnsi="Times New Roman" w:cs="Times New Roman" w:hint="eastAsia"/>
          <w:sz w:val="24"/>
          <w:szCs w:val="24"/>
        </w:rPr>
        <w:t xml:space="preserve"> and is non-volatile in itself (boiling point 5400 </w:t>
      </w:r>
      <w:r>
        <w:rPr>
          <w:rFonts w:ascii="Times New Roman" w:eastAsia="宋体" w:hAnsi="Times New Roman" w:cs="Times New Roman"/>
          <w:sz w:val="24"/>
          <w:szCs w:val="24"/>
        </w:rPr>
        <w:t>℃</w:t>
      </w:r>
      <w:r>
        <w:rPr>
          <w:rFonts w:ascii="Times New Roman" w:eastAsia="宋体" w:hAnsi="Times New Roman" w:cs="Times New Roman" w:hint="eastAsia"/>
          <w:sz w:val="24"/>
          <w:szCs w:val="24"/>
        </w:rPr>
        <w:t>), excluding the sacrificial deoxidation mechanism</w:t>
      </w:r>
      <w:r w:rsidRPr="00714BCD">
        <w:rPr>
          <w:rFonts w:ascii="Times New Roman" w:eastAsia="宋体" w:hAnsi="Times New Roman" w:cs="Times New Roman"/>
          <w:color w:val="EE0000"/>
          <w:sz w:val="24"/>
          <w:szCs w:val="24"/>
        </w:rPr>
        <w:fldChar w:fldCharType="begin"/>
      </w:r>
      <w:r>
        <w:rPr>
          <w:rFonts w:ascii="Times New Roman" w:eastAsia="宋体" w:hAnsi="Times New Roman" w:cs="Times New Roman"/>
          <w:color w:val="EE0000"/>
          <w:sz w:val="24"/>
          <w:szCs w:val="24"/>
        </w:rPr>
        <w:instrText xml:space="preserve"> ADDIN EN.CITE &lt;EndNote&gt;&lt;Cite&gt;&lt;Author&gt;A.J. Singh&lt;/Author&gt;&lt;Year&gt;1993&lt;/Year&gt;&lt;RecNum&gt;384&lt;/RecNum&gt;&lt;DisplayText&gt;&lt;style face="superscript"&gt;138&lt;/style&gt;&lt;/DisplayText&gt;&lt;record&gt;&lt;rec-number&gt;384&lt;/rec-number&gt;&lt;foreign-keys&gt;&lt;key app="EN" db-id="awpvz950b9ve04ezre5xf2wlsxfvrr9zdxra" timestamp="1752415126"&gt;384&lt;/key&gt;&lt;/foreign-keys&gt;&lt;ref-type name="Journal Article"&gt;17&lt;/ref-type&gt;&lt;contributors&gt;&lt;authors&gt;&lt;author&gt;A.J. Singh,&lt;/author&gt;&lt;/authors&gt;&lt;/contributors&gt;&lt;titles&gt;&lt;title&gt;Ultrapurification of Refractory Metals&lt;/title&gt;&lt;secondary-title&gt;High Temperature Materials and Processes&lt;/secondary-title&gt;&lt;/titles&gt;&lt;periodical&gt;&lt;full-title&gt;High Temperature Materials and Processes&lt;/full-title&gt;&lt;/periodical&gt;&lt;pages&gt;305-350&lt;/pages&gt;&lt;volume&gt;11&lt;/volume&gt;&lt;number&gt;1-4&lt;/number&gt;&lt;dates&gt;&lt;year&gt;1993&lt;/year&gt;&lt;/dates&gt;&lt;urls&gt;&lt;related-urls&gt;&lt;url&gt;https://doi.org/10.1515/HTMP.1993.11.1-4.305&lt;/url&gt;&lt;/related-urls&gt;&lt;/urls&gt;&lt;electronic-resource-num&gt;doi:10.1515/HTMP.1993.11.1-4.305&lt;/electronic-resource-num&gt;&lt;access-date&gt;2025-07-13&lt;/access-date&gt;&lt;/record&gt;&lt;/Cite&gt;&lt;/EndNote&gt;</w:instrText>
      </w:r>
      <w:r w:rsidRPr="00714BCD">
        <w:rPr>
          <w:rFonts w:ascii="Times New Roman" w:eastAsia="宋体" w:hAnsi="Times New Roman" w:cs="Times New Roman"/>
          <w:color w:val="EE0000"/>
          <w:sz w:val="24"/>
          <w:szCs w:val="24"/>
        </w:rPr>
        <w:fldChar w:fldCharType="separate"/>
      </w:r>
      <w:r w:rsidRPr="00E379C3">
        <w:rPr>
          <w:rFonts w:ascii="Times New Roman" w:eastAsia="宋体" w:hAnsi="Times New Roman" w:cs="Times New Roman"/>
          <w:noProof/>
          <w:color w:val="EE0000"/>
          <w:sz w:val="24"/>
          <w:szCs w:val="24"/>
          <w:vertAlign w:val="superscript"/>
        </w:rPr>
        <w:t>138</w:t>
      </w:r>
      <w:r w:rsidRPr="00714BCD">
        <w:rPr>
          <w:rFonts w:ascii="Times New Roman" w:eastAsia="宋体" w:hAnsi="Times New Roman" w:cs="Times New Roman"/>
          <w:color w:val="EE0000"/>
          <w:sz w:val="24"/>
          <w:szCs w:val="24"/>
        </w:rPr>
        <w:fldChar w:fldCharType="end"/>
      </w:r>
      <w:r>
        <w:rPr>
          <w:rFonts w:ascii="Times New Roman" w:eastAsia="宋体" w:hAnsi="Times New Roman" w:cs="Times New Roman" w:hint="eastAsia"/>
          <w:sz w:val="24"/>
          <w:szCs w:val="24"/>
        </w:rPr>
        <w:t xml:space="preserve">. Nevertheless, temperatures in the molten pool under the tungsten arc can be as high as 3500~4000 </w:t>
      </w:r>
      <w:r>
        <w:rPr>
          <w:rFonts w:ascii="Times New Roman" w:eastAsia="宋体" w:hAnsi="Times New Roman" w:cs="Times New Roman"/>
          <w:sz w:val="24"/>
          <w:szCs w:val="24"/>
        </w:rPr>
        <w:t>℃</w:t>
      </w:r>
      <w:r>
        <w:rPr>
          <w:rFonts w:ascii="Times New Roman" w:eastAsia="宋体" w:hAnsi="Times New Roman" w:cs="Times New Roman" w:hint="eastAsia"/>
          <w:sz w:val="24"/>
          <w:szCs w:val="24"/>
        </w:rPr>
        <w:t>, melting the feedstocks including TaC and forming a reducing environment rich in dissolved active [C]</w:t>
      </w:r>
      <w:r w:rsidRPr="00A10E9C">
        <w:rPr>
          <w:rFonts w:ascii="Times New Roman" w:eastAsia="宋体" w:hAnsi="Times New Roman" w:cs="Times New Roman" w:hint="eastAsia"/>
          <w:sz w:val="24"/>
          <w:szCs w:val="24"/>
          <w:vertAlign w:val="subscript"/>
        </w:rPr>
        <w:t>inmelt</w:t>
      </w:r>
      <w:r>
        <w:rPr>
          <w:rFonts w:ascii="Times New Roman" w:eastAsia="宋体" w:hAnsi="Times New Roman" w:cs="Times New Roman" w:hint="eastAsia"/>
          <w:sz w:val="24"/>
          <w:szCs w:val="24"/>
        </w:rPr>
        <w:t>. The reaction between [C]</w:t>
      </w:r>
      <w:r w:rsidRPr="00A10E9C">
        <w:rPr>
          <w:rFonts w:ascii="Times New Roman" w:eastAsia="宋体" w:hAnsi="Times New Roman" w:cs="Times New Roman" w:hint="eastAsia"/>
          <w:sz w:val="24"/>
          <w:szCs w:val="24"/>
          <w:vertAlign w:val="subscript"/>
        </w:rPr>
        <w:t>inmelt</w:t>
      </w:r>
      <w:r>
        <w:rPr>
          <w:rFonts w:ascii="Times New Roman" w:eastAsia="宋体" w:hAnsi="Times New Roman" w:cs="Times New Roman" w:hint="eastAsia"/>
          <w:sz w:val="24"/>
          <w:szCs w:val="24"/>
        </w:rPr>
        <w:t xml:space="preserve"> and dissolved active [O]</w:t>
      </w:r>
      <w:r w:rsidRPr="00A10E9C">
        <w:rPr>
          <w:rFonts w:ascii="Times New Roman" w:eastAsia="宋体" w:hAnsi="Times New Roman" w:cs="Times New Roman" w:hint="eastAsia"/>
          <w:sz w:val="24"/>
          <w:szCs w:val="24"/>
          <w:vertAlign w:val="subscript"/>
        </w:rPr>
        <w:t>inmelt</w:t>
      </w:r>
      <w:r>
        <w:rPr>
          <w:rFonts w:ascii="Times New Roman" w:eastAsia="宋体" w:hAnsi="Times New Roman" w:cs="Times New Roman" w:hint="eastAsia"/>
          <w:sz w:val="24"/>
          <w:szCs w:val="24"/>
        </w:rPr>
        <w:t xml:space="preserve"> has a thermodynamic equation of </w:t>
      </w:r>
      <w:r w:rsidRPr="00A10E9C">
        <w:rPr>
          <w:rFonts w:ascii="Times New Roman" w:eastAsia="宋体" w:hAnsi="Times New Roman" w:cs="Times New Roman"/>
          <w:sz w:val="24"/>
          <w:szCs w:val="24"/>
        </w:rPr>
        <w:t>[O]</w:t>
      </w:r>
      <w:r w:rsidRPr="00A10E9C">
        <w:rPr>
          <w:rFonts w:ascii="Times New Roman" w:eastAsia="宋体" w:hAnsi="Times New Roman" w:cs="Times New Roman"/>
          <w:sz w:val="24"/>
          <w:szCs w:val="24"/>
          <w:vertAlign w:val="subscript"/>
        </w:rPr>
        <w:t>inmelt</w:t>
      </w:r>
      <w:r w:rsidRPr="00A10E9C">
        <w:rPr>
          <w:rFonts w:ascii="Times New Roman" w:eastAsia="宋体" w:hAnsi="Times New Roman" w:cs="Times New Roman"/>
          <w:sz w:val="24"/>
          <w:szCs w:val="24"/>
        </w:rPr>
        <w:t xml:space="preserve"> + [C]</w:t>
      </w:r>
      <w:r w:rsidRPr="00A10E9C">
        <w:rPr>
          <w:rFonts w:ascii="Times New Roman" w:eastAsia="宋体" w:hAnsi="Times New Roman" w:cs="Times New Roman" w:hint="eastAsia"/>
          <w:sz w:val="24"/>
          <w:szCs w:val="24"/>
          <w:vertAlign w:val="subscript"/>
        </w:rPr>
        <w:t>inmelt</w:t>
      </w:r>
      <w:r w:rsidRPr="00A10E9C">
        <w:rPr>
          <w:rFonts w:ascii="Times New Roman" w:eastAsia="宋体" w:hAnsi="Times New Roman" w:cs="Times New Roman"/>
          <w:sz w:val="24"/>
          <w:szCs w:val="24"/>
        </w:rPr>
        <w:t xml:space="preserve"> = CO</w:t>
      </w:r>
      <w:r>
        <w:rPr>
          <w:rFonts w:ascii="Times New Roman" w:eastAsia="宋体" w:hAnsi="Times New Roman" w:cs="Times New Roman" w:hint="eastAsia"/>
          <w:sz w:val="24"/>
          <w:szCs w:val="24"/>
        </w:rPr>
        <w:t>(g)</w:t>
      </w:r>
      <w:r w:rsidRPr="00A10E9C">
        <w:rPr>
          <w:rFonts w:ascii="Times New Roman" w:eastAsia="宋体" w:hAnsi="Times New Roman" w:cs="Times New Roman"/>
          <w:sz w:val="24"/>
          <w:szCs w:val="24"/>
        </w:rPr>
        <w:t>↑</w:t>
      </w:r>
      <w:r>
        <w:rPr>
          <w:rFonts w:ascii="Times New Roman" w:eastAsia="宋体" w:hAnsi="Times New Roman" w:cs="Times New Roman" w:hint="eastAsia"/>
          <w:sz w:val="24"/>
          <w:szCs w:val="24"/>
        </w:rPr>
        <w:t xml:space="preserve">, with </w:t>
      </w:r>
      <w:r w:rsidRPr="00A10E9C">
        <w:rPr>
          <w:rFonts w:ascii="Times New Roman" w:eastAsia="宋体" w:hAnsi="Times New Roman" w:cs="Times New Roman"/>
          <w:sz w:val="24"/>
          <w:szCs w:val="24"/>
        </w:rPr>
        <w:t>Δ</w:t>
      </w:r>
      <w:r w:rsidRPr="00A10E9C">
        <w:rPr>
          <w:rFonts w:ascii="Times New Roman" w:eastAsia="宋体" w:hAnsi="Times New Roman" w:cs="Times New Roman"/>
          <w:i/>
          <w:iCs/>
          <w:sz w:val="24"/>
          <w:szCs w:val="24"/>
        </w:rPr>
        <w:t>G</w:t>
      </w:r>
      <w:r w:rsidRPr="00A10E9C">
        <w:rPr>
          <w:rFonts w:ascii="Times New Roman" w:eastAsia="宋体" w:hAnsi="Times New Roman" w:cs="Times New Roman"/>
          <w:i/>
          <w:iCs/>
          <w:sz w:val="24"/>
          <w:szCs w:val="24"/>
          <w:vertAlign w:val="superscript"/>
        </w:rPr>
        <w:t>θ</w:t>
      </w:r>
      <w:r w:rsidRPr="00A10E9C">
        <w:rPr>
          <w:rFonts w:ascii="Times New Roman" w:eastAsia="宋体" w:hAnsi="Times New Roman" w:cs="Times New Roman"/>
          <w:sz w:val="24"/>
          <w:szCs w:val="24"/>
        </w:rPr>
        <w:t xml:space="preserve"> = </w:t>
      </w:r>
      <w:r>
        <w:rPr>
          <w:rFonts w:ascii="Times New Roman" w:eastAsia="宋体" w:hAnsi="Times New Roman" w:cs="Times New Roman"/>
          <w:sz w:val="24"/>
          <w:szCs w:val="24"/>
        </w:rPr>
        <w:t>−</w:t>
      </w:r>
      <w:r>
        <w:rPr>
          <w:rFonts w:ascii="Times New Roman" w:eastAsia="宋体" w:hAnsi="Times New Roman" w:cs="Times New Roman" w:hint="eastAsia"/>
          <w:sz w:val="24"/>
          <w:szCs w:val="24"/>
        </w:rPr>
        <w:t xml:space="preserve"> </w:t>
      </w:r>
      <w:r w:rsidRPr="00A10E9C">
        <w:rPr>
          <w:rFonts w:ascii="Times New Roman" w:eastAsia="宋体" w:hAnsi="Times New Roman" w:cs="Times New Roman"/>
          <w:sz w:val="24"/>
          <w:szCs w:val="24"/>
        </w:rPr>
        <w:t>43.95T</w:t>
      </w:r>
      <w:r>
        <w:rPr>
          <w:rFonts w:ascii="Times New Roman" w:eastAsia="宋体" w:hAnsi="Times New Roman" w:cs="Times New Roman" w:hint="eastAsia"/>
          <w:sz w:val="24"/>
          <w:szCs w:val="24"/>
        </w:rPr>
        <w:t xml:space="preserve"> </w:t>
      </w:r>
      <w:r>
        <w:rPr>
          <w:rFonts w:ascii="Times New Roman" w:eastAsia="宋体" w:hAnsi="Times New Roman" w:cs="Times New Roman"/>
          <w:sz w:val="24"/>
          <w:szCs w:val="24"/>
        </w:rPr>
        <w:t>−</w:t>
      </w:r>
      <w:r>
        <w:rPr>
          <w:rFonts w:ascii="Times New Roman" w:eastAsia="宋体" w:hAnsi="Times New Roman" w:cs="Times New Roman" w:hint="eastAsia"/>
          <w:sz w:val="24"/>
          <w:szCs w:val="24"/>
        </w:rPr>
        <w:t xml:space="preserve"> </w:t>
      </w:r>
      <w:r w:rsidRPr="00A10E9C">
        <w:rPr>
          <w:rFonts w:ascii="Times New Roman" w:eastAsia="宋体" w:hAnsi="Times New Roman" w:cs="Times New Roman"/>
          <w:sz w:val="24"/>
          <w:szCs w:val="24"/>
        </w:rPr>
        <w:t>66109</w:t>
      </w:r>
      <w:r>
        <w:rPr>
          <w:rFonts w:ascii="Times New Roman" w:eastAsia="宋体" w:hAnsi="Times New Roman" w:cs="Times New Roman" w:hint="eastAsia"/>
          <w:sz w:val="24"/>
          <w:szCs w:val="24"/>
        </w:rPr>
        <w:t xml:space="preserve"> </w:t>
      </w:r>
      <w:r w:rsidRPr="00A10E9C">
        <w:rPr>
          <w:rFonts w:ascii="Times New Roman" w:eastAsia="宋体" w:hAnsi="Times New Roman" w:cs="Times New Roman"/>
          <w:sz w:val="24"/>
          <w:szCs w:val="24"/>
        </w:rPr>
        <w:t>J/mol</w:t>
      </w:r>
      <w:r w:rsidRPr="00AB4902">
        <w:rPr>
          <w:rFonts w:ascii="Times New Roman" w:eastAsia="宋体" w:hAnsi="Times New Roman" w:cs="Times New Roman"/>
          <w:color w:val="EE0000"/>
          <w:sz w:val="24"/>
          <w:szCs w:val="24"/>
        </w:rPr>
        <w:fldChar w:fldCharType="begin"/>
      </w:r>
      <w:r>
        <w:rPr>
          <w:rFonts w:ascii="Times New Roman" w:eastAsia="宋体" w:hAnsi="Times New Roman" w:cs="Times New Roman"/>
          <w:color w:val="EE0000"/>
          <w:sz w:val="24"/>
          <w:szCs w:val="24"/>
        </w:rPr>
        <w:instrText xml:space="preserve"> ADDIN EN.CITE &lt;EndNote&gt;&lt;Cite&gt;&lt;Author&gt;Yan&lt;/Author&gt;&lt;Year&gt;2025&lt;/Year&gt;&lt;RecNum&gt;253&lt;/RecNum&gt;&lt;DisplayText&gt;&lt;style face="superscript"&gt;137&lt;/style&gt;&lt;/DisplayText&gt;&lt;record&gt;&lt;rec-number&gt;253&lt;/rec-number&gt;&lt;foreign-keys&gt;&lt;key app="EN" db-id="awpvz950b9ve04ezre5xf2wlsxfvrr9zdxra" timestamp="1749898352"&gt;253&lt;/key&gt;&lt;/foreign-keys&gt;&lt;ref-type name="Journal Article"&gt;17&lt;/ref-type&gt;&lt;contributors&gt;&lt;authors&gt;&lt;author&gt;Yan, Xu&lt;/author&gt;&lt;author&gt;You, Xiaogang&lt;/author&gt;&lt;author&gt;Yiliti, Yijiala&lt;/author&gt;&lt;author&gt;Han, Wenjun&lt;/author&gt;&lt;author&gt;Dong, Gengyi&lt;/author&gt;&lt;author&gt;Yang, Chunyi&lt;/author&gt;&lt;author&gt;Yu, Runze&lt;/author&gt;&lt;author&gt;Wang, Yinong&lt;/author&gt;&lt;/authors&gt;&lt;/contributors&gt;&lt;titles&gt;&lt;title&gt;The mechanisms for removing O, N, C and metal impurities in the purification of tungsten by electron beam smelting&lt;/title&gt;&lt;secondary-title&gt;Separation and Purification Technology&lt;/secondary-title&gt;&lt;/titles&gt;&lt;periodical&gt;&lt;full-title&gt;Separation and Purification Technology&lt;/full-title&gt;&lt;/periodical&gt;&lt;volume&gt;376&lt;/volume&gt;&lt;section&gt;133893&lt;/section&gt;&lt;dates&gt;&lt;year&gt;2025&lt;/year&gt;&lt;/dates&gt;&lt;isbn&gt;13835866&lt;/isbn&gt;&lt;urls&gt;&lt;/urls&gt;&lt;electronic-resource-num&gt;10.1016/j.seppur.2025.133893&lt;/electronic-resource-num&gt;&lt;/record&gt;&lt;/Cite&gt;&lt;/EndNote&gt;</w:instrText>
      </w:r>
      <w:r w:rsidRPr="00AB4902">
        <w:rPr>
          <w:rFonts w:ascii="Times New Roman" w:eastAsia="宋体" w:hAnsi="Times New Roman" w:cs="Times New Roman"/>
          <w:color w:val="EE0000"/>
          <w:sz w:val="24"/>
          <w:szCs w:val="24"/>
        </w:rPr>
        <w:fldChar w:fldCharType="separate"/>
      </w:r>
      <w:r w:rsidRPr="00E379C3">
        <w:rPr>
          <w:rFonts w:ascii="Times New Roman" w:eastAsia="宋体" w:hAnsi="Times New Roman" w:cs="Times New Roman"/>
          <w:noProof/>
          <w:color w:val="EE0000"/>
          <w:sz w:val="24"/>
          <w:szCs w:val="24"/>
          <w:vertAlign w:val="superscript"/>
        </w:rPr>
        <w:t>137</w:t>
      </w:r>
      <w:r w:rsidRPr="00AB4902">
        <w:rPr>
          <w:rFonts w:ascii="Times New Roman" w:eastAsia="宋体" w:hAnsi="Times New Roman" w:cs="Times New Roman"/>
          <w:color w:val="EE0000"/>
          <w:sz w:val="24"/>
          <w:szCs w:val="24"/>
        </w:rPr>
        <w:fldChar w:fldCharType="end"/>
      </w:r>
      <w:r>
        <w:rPr>
          <w:rFonts w:ascii="Times New Roman" w:eastAsia="宋体" w:hAnsi="Times New Roman" w:cs="Times New Roman" w:hint="eastAsia"/>
          <w:sz w:val="24"/>
          <w:szCs w:val="24"/>
        </w:rPr>
        <w:t xml:space="preserve">, which is increasingly favourable at higher temperatures. CO(g) is inert </w:t>
      </w:r>
      <w:r>
        <w:rPr>
          <w:rFonts w:ascii="Times New Roman" w:eastAsia="宋体" w:hAnsi="Times New Roman" w:cs="Times New Roman" w:hint="eastAsia"/>
          <w:sz w:val="24"/>
          <w:szCs w:val="24"/>
        </w:rPr>
        <w:lastRenderedPageBreak/>
        <w:t>to, and insoluble in high temperature metallic species and would be degassed, therefore reducing the total oxygen content</w:t>
      </w:r>
      <w:r w:rsidRPr="00933E5C">
        <w:rPr>
          <w:rFonts w:ascii="Times New Roman" w:eastAsia="宋体" w:hAnsi="Times New Roman" w:cs="Times New Roman"/>
          <w:color w:val="EE0000"/>
          <w:sz w:val="24"/>
          <w:szCs w:val="24"/>
        </w:rPr>
        <w:fldChar w:fldCharType="begin"/>
      </w:r>
      <w:r>
        <w:rPr>
          <w:rFonts w:ascii="Times New Roman" w:eastAsia="宋体" w:hAnsi="Times New Roman" w:cs="Times New Roman"/>
          <w:color w:val="EE0000"/>
          <w:sz w:val="24"/>
          <w:szCs w:val="24"/>
        </w:rPr>
        <w:instrText xml:space="preserve"> ADDIN EN.CITE &lt;EndNote&gt;&lt;Cite&gt;&lt;Author&gt;Sankar&lt;/Author&gt;&lt;Year&gt;2016&lt;/Year&gt;&lt;RecNum&gt;254&lt;/RecNum&gt;&lt;DisplayText&gt;&lt;style face="superscript"&gt;139&lt;/style&gt;&lt;/DisplayText&gt;&lt;record&gt;&lt;rec-number&gt;254&lt;/rec-number&gt;&lt;foreign-keys&gt;&lt;key app="EN" db-id="awpvz950b9ve04ezre5xf2wlsxfvrr9zdxra" timestamp="1749898411"&gt;254&lt;/key&gt;&lt;/foreign-keys&gt;&lt;ref-type name="Journal Article"&gt;17&lt;/ref-type&gt;&lt;contributors&gt;&lt;authors&gt;&lt;author&gt;M. Sankar&lt;/author&gt;&lt;author&gt;K.V. Mirji&lt;/author&gt;&lt;author&gt;V.V. Satya Prasad&lt;/author&gt;&lt;author&gt;R.G. Baligidad&lt;/author&gt;&lt;author&gt;A.A. Gokhale&lt;/author&gt;&lt;/authors&gt;&lt;/contributors&gt;&lt;titles&gt;&lt;title&gt;Purification of Niobium by Electron Beam Melting&lt;/title&gt;&lt;secondary-title&gt;High Temperature Materials and Processes&lt;/secondary-title&gt;&lt;/titles&gt;&lt;periodical&gt;&lt;full-title&gt;High Temperature Materials and Processes&lt;/full-title&gt;&lt;/periodical&gt;&lt;pages&gt;621-627&lt;/pages&gt;&lt;volume&gt;35&lt;/volume&gt;&lt;number&gt;6&lt;/number&gt;&lt;dates&gt;&lt;year&gt;2016&lt;/year&gt;&lt;/dates&gt;&lt;urls&gt;&lt;related-urls&gt;&lt;url&gt;https://doi.org/10.1515/htmp-2014-0218&lt;/url&gt;&lt;/related-urls&gt;&lt;/urls&gt;&lt;electronic-resource-num&gt;doi:10.1515/htmp-2014-0218&lt;/electronic-resource-num&gt;&lt;access-date&gt;2025-06-14&lt;/access-date&gt;&lt;/record&gt;&lt;/Cite&gt;&lt;/EndNote&gt;</w:instrText>
      </w:r>
      <w:r w:rsidRPr="00933E5C">
        <w:rPr>
          <w:rFonts w:ascii="Times New Roman" w:eastAsia="宋体" w:hAnsi="Times New Roman" w:cs="Times New Roman"/>
          <w:color w:val="EE0000"/>
          <w:sz w:val="24"/>
          <w:szCs w:val="24"/>
        </w:rPr>
        <w:fldChar w:fldCharType="separate"/>
      </w:r>
      <w:r w:rsidRPr="00E379C3">
        <w:rPr>
          <w:rFonts w:ascii="Times New Roman" w:eastAsia="宋体" w:hAnsi="Times New Roman" w:cs="Times New Roman"/>
          <w:noProof/>
          <w:color w:val="EE0000"/>
          <w:sz w:val="24"/>
          <w:szCs w:val="24"/>
          <w:vertAlign w:val="superscript"/>
        </w:rPr>
        <w:t>139</w:t>
      </w:r>
      <w:r w:rsidRPr="00933E5C">
        <w:rPr>
          <w:rFonts w:ascii="Times New Roman" w:eastAsia="宋体" w:hAnsi="Times New Roman" w:cs="Times New Roman"/>
          <w:color w:val="EE0000"/>
          <w:sz w:val="24"/>
          <w:szCs w:val="24"/>
        </w:rPr>
        <w:fldChar w:fldCharType="end"/>
      </w:r>
      <w:r>
        <w:rPr>
          <w:rFonts w:ascii="Times New Roman" w:eastAsia="宋体" w:hAnsi="Times New Roman" w:cs="Times New Roman" w:hint="eastAsia"/>
          <w:sz w:val="24"/>
          <w:szCs w:val="24"/>
        </w:rPr>
        <w:t>. Despite the lack of database for [O]</w:t>
      </w:r>
      <w:r w:rsidRPr="008416C0">
        <w:rPr>
          <w:rFonts w:ascii="Times New Roman" w:eastAsia="宋体" w:hAnsi="Times New Roman" w:cs="Times New Roman" w:hint="eastAsia"/>
          <w:sz w:val="24"/>
          <w:szCs w:val="24"/>
          <w:vertAlign w:val="subscript"/>
        </w:rPr>
        <w:t>inmelt</w:t>
      </w:r>
      <w:r>
        <w:rPr>
          <w:rFonts w:ascii="Times New Roman" w:eastAsia="宋体" w:hAnsi="Times New Roman" w:cs="Times New Roman" w:hint="eastAsia"/>
          <w:sz w:val="24"/>
          <w:szCs w:val="24"/>
        </w:rPr>
        <w:t>, calculated free energy curves of oxygen combined with Hf and C (for same oxygen molar content) via HSC Chemistry software is still meaningful for mutual comparison using O</w:t>
      </w:r>
      <w:r w:rsidRPr="00D5138B">
        <w:rPr>
          <w:rFonts w:ascii="Times New Roman" w:eastAsia="宋体" w:hAnsi="Times New Roman" w:cs="Times New Roman" w:hint="eastAsia"/>
          <w:sz w:val="24"/>
          <w:szCs w:val="24"/>
          <w:vertAlign w:val="subscript"/>
        </w:rPr>
        <w:t>2</w:t>
      </w:r>
      <w:r>
        <w:rPr>
          <w:rFonts w:ascii="Times New Roman" w:eastAsia="宋体" w:hAnsi="Times New Roman" w:cs="Times New Roman" w:hint="eastAsia"/>
          <w:sz w:val="24"/>
          <w:szCs w:val="24"/>
        </w:rPr>
        <w:t>(g) as reactant (</w:t>
      </w:r>
      <w:r w:rsidR="0053573D">
        <w:rPr>
          <w:rFonts w:ascii="Times New Roman" w:eastAsia="宋体" w:hAnsi="Times New Roman" w:cs="Times New Roman" w:hint="eastAsia"/>
          <w:color w:val="0000FF"/>
          <w:sz w:val="24"/>
          <w:szCs w:val="24"/>
        </w:rPr>
        <w:t>Extended Data Fig. 5a</w:t>
      </w:r>
      <w:r>
        <w:rPr>
          <w:rFonts w:ascii="Times New Roman" w:eastAsia="宋体" w:hAnsi="Times New Roman" w:cs="Times New Roman" w:hint="eastAsia"/>
          <w:sz w:val="24"/>
          <w:szCs w:val="24"/>
        </w:rPr>
        <w:t xml:space="preserve">). It is revealed that at temperatures </w:t>
      </w:r>
      <w:r>
        <w:rPr>
          <w:rFonts w:ascii="Times New Roman" w:eastAsia="宋体" w:hAnsi="Times New Roman" w:cs="Times New Roman"/>
          <w:sz w:val="24"/>
          <w:szCs w:val="24"/>
        </w:rPr>
        <w:t>≥</w:t>
      </w:r>
      <w:r>
        <w:rPr>
          <w:rFonts w:ascii="Times New Roman" w:eastAsia="宋体" w:hAnsi="Times New Roman" w:cs="Times New Roman" w:hint="eastAsia"/>
          <w:sz w:val="24"/>
          <w:szCs w:val="24"/>
        </w:rPr>
        <w:t xml:space="preserve"> 2500 </w:t>
      </w:r>
      <w:r>
        <w:rPr>
          <w:rFonts w:ascii="Times New Roman" w:eastAsia="宋体" w:hAnsi="Times New Roman" w:cs="Times New Roman"/>
          <w:sz w:val="24"/>
          <w:szCs w:val="24"/>
        </w:rPr>
        <w:t>℃</w:t>
      </w:r>
      <w:r>
        <w:rPr>
          <w:rFonts w:ascii="Times New Roman" w:eastAsia="宋体" w:hAnsi="Times New Roman" w:cs="Times New Roman" w:hint="eastAsia"/>
          <w:sz w:val="24"/>
          <w:szCs w:val="24"/>
        </w:rPr>
        <w:t>, the propensity of oxygen to be combined by carbon exceeds that of by Hf (</w:t>
      </w:r>
      <w:r w:rsidR="0053573D">
        <w:rPr>
          <w:rFonts w:ascii="Times New Roman" w:eastAsia="宋体" w:hAnsi="Times New Roman" w:cs="Times New Roman" w:hint="eastAsia"/>
          <w:color w:val="0000FF"/>
          <w:sz w:val="24"/>
          <w:szCs w:val="24"/>
        </w:rPr>
        <w:t>Extended Data Fig. 5</w:t>
      </w:r>
      <w:r w:rsidRPr="00466B77">
        <w:rPr>
          <w:rFonts w:ascii="Times New Roman" w:eastAsia="宋体" w:hAnsi="Times New Roman" w:cs="Times New Roman" w:hint="eastAsia"/>
          <w:color w:val="0000FF"/>
          <w:sz w:val="24"/>
          <w:szCs w:val="24"/>
        </w:rPr>
        <w:t>a</w:t>
      </w:r>
      <w:r>
        <w:rPr>
          <w:rFonts w:ascii="Times New Roman" w:eastAsia="宋体" w:hAnsi="Times New Roman" w:cs="Times New Roman" w:hint="eastAsia"/>
          <w:sz w:val="24"/>
          <w:szCs w:val="24"/>
        </w:rPr>
        <w:t>), let along other metallic elements. However, this reaction is effective only when [C]</w:t>
      </w:r>
      <w:r w:rsidRPr="00410C42">
        <w:rPr>
          <w:rFonts w:ascii="Times New Roman" w:eastAsia="宋体" w:hAnsi="Times New Roman" w:cs="Times New Roman" w:hint="eastAsia"/>
          <w:sz w:val="24"/>
          <w:szCs w:val="24"/>
          <w:vertAlign w:val="subscript"/>
        </w:rPr>
        <w:t>inmelt</w:t>
      </w:r>
      <w:r>
        <w:rPr>
          <w:rFonts w:ascii="Times New Roman" w:eastAsia="宋体" w:hAnsi="Times New Roman" w:cs="Times New Roman" w:hint="eastAsia"/>
          <w:sz w:val="24"/>
          <w:szCs w:val="24"/>
        </w:rPr>
        <w:t xml:space="preserve"> is abundant</w:t>
      </w:r>
      <w:r w:rsidRPr="00410C42">
        <w:rPr>
          <w:rFonts w:ascii="Times New Roman" w:eastAsia="宋体" w:hAnsi="Times New Roman" w:cs="Times New Roman"/>
          <w:color w:val="EE0000"/>
          <w:sz w:val="24"/>
          <w:szCs w:val="24"/>
        </w:rPr>
        <w:fldChar w:fldCharType="begin"/>
      </w:r>
      <w:r>
        <w:rPr>
          <w:rFonts w:ascii="Times New Roman" w:eastAsia="宋体" w:hAnsi="Times New Roman" w:cs="Times New Roman"/>
          <w:color w:val="EE0000"/>
          <w:sz w:val="24"/>
          <w:szCs w:val="24"/>
        </w:rPr>
        <w:instrText xml:space="preserve"> ADDIN EN.CITE &lt;EndNote&gt;&lt;Cite&gt;&lt;Author&gt;Yan&lt;/Author&gt;&lt;Year&gt;2025&lt;/Year&gt;&lt;RecNum&gt;253&lt;/RecNum&gt;&lt;DisplayText&gt;&lt;style face="superscript"&gt;137&lt;/style&gt;&lt;/DisplayText&gt;&lt;record&gt;&lt;rec-number&gt;253&lt;/rec-number&gt;&lt;foreign-keys&gt;&lt;key app="EN" db-id="awpvz950b9ve04ezre5xf2wlsxfvrr9zdxra" timestamp="1749898352"&gt;253&lt;/key&gt;&lt;/foreign-keys&gt;&lt;ref-type name="Journal Article"&gt;17&lt;/ref-type&gt;&lt;contributors&gt;&lt;authors&gt;&lt;author&gt;Yan, Xu&lt;/author&gt;&lt;author&gt;You, Xiaogang&lt;/author&gt;&lt;author&gt;Yiliti, Yijiala&lt;/author&gt;&lt;author&gt;Han, Wenjun&lt;/author&gt;&lt;author&gt;Dong, Gengyi&lt;/author&gt;&lt;author&gt;Yang, Chunyi&lt;/author&gt;&lt;author&gt;Yu, Runze&lt;/author&gt;&lt;author&gt;Wang, Yinong&lt;/author&gt;&lt;/authors&gt;&lt;/contributors&gt;&lt;titles&gt;&lt;title&gt;The mechanisms for removing O, N, C and metal impurities in the purification of tungsten by electron beam smelting&lt;/title&gt;&lt;secondary-title&gt;Separation and Purification Technology&lt;/secondary-title&gt;&lt;/titles&gt;&lt;periodical&gt;&lt;full-title&gt;Separation and Purification Technology&lt;/full-title&gt;&lt;/periodical&gt;&lt;volume&gt;376&lt;/volume&gt;&lt;section&gt;133893&lt;/section&gt;&lt;dates&gt;&lt;year&gt;2025&lt;/year&gt;&lt;/dates&gt;&lt;isbn&gt;13835866&lt;/isbn&gt;&lt;urls&gt;&lt;/urls&gt;&lt;electronic-resource-num&gt;10.1016/j.seppur.2025.133893&lt;/electronic-resource-num&gt;&lt;/record&gt;&lt;/Cite&gt;&lt;/EndNote&gt;</w:instrText>
      </w:r>
      <w:r w:rsidRPr="00410C42">
        <w:rPr>
          <w:rFonts w:ascii="Times New Roman" w:eastAsia="宋体" w:hAnsi="Times New Roman" w:cs="Times New Roman"/>
          <w:color w:val="EE0000"/>
          <w:sz w:val="24"/>
          <w:szCs w:val="24"/>
        </w:rPr>
        <w:fldChar w:fldCharType="separate"/>
      </w:r>
      <w:r w:rsidRPr="00E379C3">
        <w:rPr>
          <w:rFonts w:ascii="Times New Roman" w:eastAsia="宋体" w:hAnsi="Times New Roman" w:cs="Times New Roman"/>
          <w:noProof/>
          <w:color w:val="EE0000"/>
          <w:sz w:val="24"/>
          <w:szCs w:val="24"/>
          <w:vertAlign w:val="superscript"/>
        </w:rPr>
        <w:t>137</w:t>
      </w:r>
      <w:r w:rsidRPr="00410C42">
        <w:rPr>
          <w:rFonts w:ascii="Times New Roman" w:eastAsia="宋体" w:hAnsi="Times New Roman" w:cs="Times New Roman"/>
          <w:color w:val="EE0000"/>
          <w:sz w:val="24"/>
          <w:szCs w:val="24"/>
        </w:rPr>
        <w:fldChar w:fldCharType="end"/>
      </w:r>
      <w:r>
        <w:rPr>
          <w:rFonts w:ascii="Times New Roman" w:eastAsia="宋体" w:hAnsi="Times New Roman" w:cs="Times New Roman" w:hint="eastAsia"/>
          <w:sz w:val="24"/>
          <w:szCs w:val="24"/>
        </w:rPr>
        <w:t>, which accounts for the inability of 0.2C and 0.4C alloy to decrease the total oxygen content. This is also consistent with the trend that the actual C content for the alloys in the range of 0.4C~0.6C increased more slowly than nominal (</w:t>
      </w:r>
      <w:r w:rsidR="0053573D">
        <w:rPr>
          <w:rFonts w:ascii="Times New Roman" w:eastAsia="宋体" w:hAnsi="Times New Roman" w:cs="Times New Roman" w:hint="eastAsia"/>
          <w:color w:val="0000FF"/>
          <w:sz w:val="24"/>
          <w:szCs w:val="24"/>
        </w:rPr>
        <w:t>Extended Data Fig. 5</w:t>
      </w:r>
      <w:r w:rsidRPr="001C7D39">
        <w:rPr>
          <w:rFonts w:ascii="Times New Roman" w:eastAsia="宋体" w:hAnsi="Times New Roman" w:cs="Times New Roman" w:hint="eastAsia"/>
          <w:color w:val="0000FF"/>
          <w:sz w:val="24"/>
          <w:szCs w:val="24"/>
        </w:rPr>
        <w:t>b</w:t>
      </w:r>
      <w:r>
        <w:rPr>
          <w:rFonts w:ascii="Times New Roman" w:eastAsia="宋体" w:hAnsi="Times New Roman" w:cs="Times New Roman" w:hint="eastAsia"/>
          <w:sz w:val="24"/>
          <w:szCs w:val="24"/>
        </w:rPr>
        <w:t xml:space="preserve">) due to the consuming of carbon to realize deoxidation. </w:t>
      </w:r>
      <w:r w:rsidRPr="004B3817">
        <w:rPr>
          <w:rFonts w:ascii="Times New Roman" w:eastAsia="宋体" w:hAnsi="Times New Roman" w:cs="Times New Roman" w:hint="eastAsia"/>
          <w:bCs/>
          <w:sz w:val="24"/>
          <w:szCs w:val="24"/>
          <w:lang w:val="en-AU"/>
        </w:rPr>
        <w:t xml:space="preserve">Even </w:t>
      </w:r>
      <w:r>
        <w:rPr>
          <w:rFonts w:ascii="Times New Roman" w:eastAsia="宋体" w:hAnsi="Times New Roman" w:cs="Times New Roman" w:hint="eastAsia"/>
          <w:bCs/>
          <w:sz w:val="24"/>
          <w:szCs w:val="24"/>
          <w:lang w:val="en-AU"/>
        </w:rPr>
        <w:t>if</w:t>
      </w:r>
      <w:r w:rsidRPr="004B3817">
        <w:rPr>
          <w:rFonts w:ascii="Times New Roman" w:eastAsia="宋体" w:hAnsi="Times New Roman" w:cs="Times New Roman" w:hint="eastAsia"/>
          <w:bCs/>
          <w:sz w:val="24"/>
          <w:szCs w:val="24"/>
          <w:lang w:val="en-AU"/>
        </w:rPr>
        <w:t xml:space="preserve"> metal oxides </w:t>
      </w:r>
      <w:r>
        <w:rPr>
          <w:rFonts w:ascii="Times New Roman" w:eastAsia="宋体" w:hAnsi="Times New Roman" w:cs="Times New Roman" w:hint="eastAsia"/>
          <w:bCs/>
          <w:sz w:val="24"/>
          <w:szCs w:val="24"/>
          <w:lang w:val="en-AU"/>
        </w:rPr>
        <w:t>had</w:t>
      </w:r>
      <w:r w:rsidRPr="004B3817">
        <w:rPr>
          <w:rFonts w:ascii="Times New Roman" w:eastAsia="宋体" w:hAnsi="Times New Roman" w:cs="Times New Roman"/>
          <w:bCs/>
          <w:sz w:val="24"/>
          <w:szCs w:val="24"/>
          <w:lang w:val="en-AU"/>
        </w:rPr>
        <w:t xml:space="preserve"> already </w:t>
      </w:r>
      <w:r>
        <w:rPr>
          <w:rFonts w:ascii="Times New Roman" w:eastAsia="宋体" w:hAnsi="Times New Roman" w:cs="Times New Roman" w:hint="eastAsia"/>
          <w:bCs/>
          <w:sz w:val="24"/>
          <w:szCs w:val="24"/>
          <w:lang w:val="en-AU"/>
        </w:rPr>
        <w:t>formed</w:t>
      </w:r>
      <w:r w:rsidRPr="004B3817">
        <w:rPr>
          <w:rFonts w:ascii="Times New Roman" w:eastAsia="宋体" w:hAnsi="Times New Roman" w:cs="Times New Roman"/>
          <w:bCs/>
          <w:sz w:val="24"/>
          <w:szCs w:val="24"/>
          <w:lang w:val="en-AU"/>
        </w:rPr>
        <w:t xml:space="preserve">, excess </w:t>
      </w:r>
      <w:r>
        <w:rPr>
          <w:rFonts w:ascii="Times New Roman" w:eastAsia="宋体" w:hAnsi="Times New Roman" w:cs="Times New Roman" w:hint="eastAsia"/>
          <w:bCs/>
          <w:sz w:val="24"/>
          <w:szCs w:val="24"/>
          <w:lang w:val="en-AU"/>
        </w:rPr>
        <w:t>[C]</w:t>
      </w:r>
      <w:r w:rsidRPr="00901623">
        <w:rPr>
          <w:rFonts w:ascii="Times New Roman" w:eastAsia="宋体" w:hAnsi="Times New Roman" w:cs="Times New Roman" w:hint="eastAsia"/>
          <w:bCs/>
          <w:sz w:val="24"/>
          <w:szCs w:val="24"/>
          <w:vertAlign w:val="subscript"/>
          <w:lang w:val="en-AU"/>
        </w:rPr>
        <w:t>inmelt</w:t>
      </w:r>
      <w:r w:rsidRPr="004B3817">
        <w:rPr>
          <w:rFonts w:ascii="Times New Roman" w:eastAsia="宋体" w:hAnsi="Times New Roman" w:cs="Times New Roman"/>
          <w:bCs/>
          <w:sz w:val="24"/>
          <w:szCs w:val="24"/>
          <w:lang w:val="en-AU"/>
        </w:rPr>
        <w:t xml:space="preserve"> can </w:t>
      </w:r>
      <w:r>
        <w:rPr>
          <w:rFonts w:ascii="Times New Roman" w:eastAsia="宋体" w:hAnsi="Times New Roman" w:cs="Times New Roman" w:hint="eastAsia"/>
          <w:bCs/>
          <w:sz w:val="24"/>
          <w:szCs w:val="24"/>
          <w:lang w:val="en-AU"/>
        </w:rPr>
        <w:t xml:space="preserve">still </w:t>
      </w:r>
      <w:r w:rsidRPr="004B3817">
        <w:rPr>
          <w:rFonts w:ascii="Times New Roman" w:eastAsia="宋体" w:hAnsi="Times New Roman" w:cs="Times New Roman"/>
          <w:bCs/>
          <w:sz w:val="24"/>
          <w:szCs w:val="24"/>
          <w:lang w:val="en-AU"/>
        </w:rPr>
        <w:t>reduce them</w:t>
      </w:r>
      <w:r w:rsidRPr="004B3817">
        <w:rPr>
          <w:rFonts w:ascii="Times New Roman" w:eastAsia="宋体" w:hAnsi="Times New Roman" w:cs="Times New Roman" w:hint="eastAsia"/>
          <w:bCs/>
          <w:sz w:val="24"/>
          <w:szCs w:val="24"/>
          <w:lang w:val="en-AU"/>
        </w:rPr>
        <w:t xml:space="preserve"> </w:t>
      </w:r>
      <w:r w:rsidRPr="004B3817">
        <w:rPr>
          <w:rFonts w:ascii="Times New Roman" w:eastAsia="宋体" w:hAnsi="Times New Roman" w:cs="Times New Roman"/>
          <w:bCs/>
          <w:sz w:val="24"/>
          <w:szCs w:val="24"/>
          <w:lang w:val="en-AU"/>
        </w:rPr>
        <w:t>into carbides or pure metals</w:t>
      </w:r>
      <w:r w:rsidRPr="004B3817">
        <w:rPr>
          <w:rFonts w:ascii="Times New Roman" w:eastAsia="宋体" w:hAnsi="Times New Roman" w:cs="Times New Roman" w:hint="eastAsia"/>
          <w:bCs/>
          <w:sz w:val="24"/>
          <w:szCs w:val="24"/>
          <w:lang w:val="en-AU"/>
        </w:rPr>
        <w:t xml:space="preserve"> </w:t>
      </w:r>
      <w:r w:rsidRPr="004B3817">
        <w:rPr>
          <w:rFonts w:ascii="Times New Roman" w:eastAsia="宋体" w:hAnsi="Times New Roman" w:cs="Times New Roman"/>
          <w:bCs/>
          <w:sz w:val="24"/>
          <w:szCs w:val="24"/>
          <w:lang w:val="en-AU"/>
        </w:rPr>
        <w:t xml:space="preserve">via </w:t>
      </w:r>
      <w:r>
        <w:rPr>
          <w:rFonts w:ascii="Times New Roman" w:eastAsia="宋体" w:hAnsi="Times New Roman" w:cs="Times New Roman"/>
          <w:bCs/>
          <w:sz w:val="24"/>
          <w:szCs w:val="24"/>
          <w:lang w:val="en-AU"/>
        </w:rPr>
        <w:t>carbothermic</w:t>
      </w:r>
      <w:r w:rsidRPr="004B3817">
        <w:rPr>
          <w:rFonts w:ascii="Times New Roman" w:eastAsia="宋体" w:hAnsi="Times New Roman" w:cs="Times New Roman"/>
          <w:bCs/>
          <w:sz w:val="24"/>
          <w:szCs w:val="24"/>
          <w:lang w:val="en-AU"/>
        </w:rPr>
        <w:t xml:space="preserve"> reduction</w:t>
      </w:r>
      <w:r w:rsidRPr="004B3817">
        <w:rPr>
          <w:rFonts w:ascii="Times New Roman" w:eastAsia="宋体" w:hAnsi="Times New Roman" w:cs="Times New Roman"/>
          <w:bCs/>
          <w:color w:val="EE0000"/>
          <w:sz w:val="24"/>
          <w:szCs w:val="24"/>
          <w:lang w:val="en-AU"/>
        </w:rPr>
        <w:fldChar w:fldCharType="begin">
          <w:fldData xml:space="preserve">PEVuZE5vdGU+PENpdGU+PEF1dGhvcj5IdTwvQXV0aG9yPjxZZWFyPjIwMjE8L1llYXI+PFJlY051
bT4yMzU8L1JlY051bT48RGlzcGxheVRleHQ+PHN0eWxlIGZhY2U9InN1cGVyc2NyaXB0Ij4xNDAs
MTQxPC9zdHlsZT48L0Rpc3BsYXlUZXh0PjxyZWNvcmQ+PHJlYy1udW1iZXI+MjM1PC9yZWMtbnVt
YmVyPjxmb3JlaWduLWtleXM+PGtleSBhcHA9IkVOIiBkYi1pZD0iYXdwdno5NTBiOXZlMDRlenJl
NXhmMndsc3hmdnJyOXpkeHJhIiB0aW1lc3RhbXA9IjE3NDkyMzg2MDMiPjIzNTwva2V5PjwvZm9y
ZWlnbi1rZXlzPjxyZWYtdHlwZSBuYW1lPSJKb3VybmFsIEFydGljbGUiPjE3PC9yZWYtdHlwZT48
Y29udHJpYnV0b3JzPjxhdXRob3JzPjxhdXRob3I+SHUsIFBpbmc8L2F1dGhvcj48YXV0aG9yPlp1
bywgWWUtZ2FpPC9hdXRob3I+PGF1dGhvcj5MaSwgU2hpLUxlaTwvYXV0aG9yPjxhdXRob3I+WGlu
ZywgSGFpLXJ1aTwvYXV0aG9yPjxhdXRob3I+SGFuLCBKaWEteXU8L2F1dGhvcj48YXV0aG9yPkdl
LCBTb25nLXdlaTwvYXV0aG9yPjxhdXRob3I+SHVhLCBYaW5nLWppYW5nPC9hdXRob3I+PGF1dGhv
cj5XYW5nLCBLdWFpLXNoZTwvYXV0aG9yPjxhdXRob3I+WmhhbmcsIFdlbjwvYXV0aG9yPjxhdXRo
b3I+RnUsIEppbmctYm88L2F1dGhvcj48L2F1dGhvcnM+PC9jb250cmlidXRvcnM+PHRpdGxlcz48
dGl0bGU+U3ludGhlc2lzIGFuZCBveHlnZW4gZXZvbHV0aW9uIG1lY2hhbmlzbSBvZiBoeXBveGlh
IGNhcmJvbi1jb250cm9sIHRpdGFuaXVtLXppcmNvbml1bS1tb2x5YmRlbnVtIGFsbG95PC90aXRs
ZT48c2Vjb25kYXJ5LXRpdGxlPkpvdXJuYWwgb2YgQWxsb3lzIGFuZCBDb21wb3VuZHM8L3NlY29u
ZGFyeS10aXRsZT48L3RpdGxlcz48cGVyaW9kaWNhbD48ZnVsbC10aXRsZT5Kb3VybmFsIG9mIEFs
bG95cyBhbmQgQ29tcG91bmRzPC9mdWxsLXRpdGxlPjwvcGVyaW9kaWNhbD48dm9sdW1lPjg3MDwv
dm9sdW1lPjxzZWN0aW9uPjE1OTQyOTwvc2VjdGlvbj48ZGF0ZXM+PHllYXI+MjAyMTwveWVhcj48
L2RhdGVzPjxpc2JuPjA5MjU4Mzg4PC9pc2JuPjx1cmxzPjwvdXJscz48ZWxlY3Ryb25pYy1yZXNv
dXJjZS1udW0+MTAuMTAxNi9qLmphbGxjb20uMjAyMS4xNTk0Mjk8L2VsZWN0cm9uaWMtcmVzb3Vy
Y2UtbnVtPjwvcmVjb3JkPjwvQ2l0ZT48Q2l0ZT48QXV0aG9yPlZ1dG92YTwvQXV0aG9yPjxZZWFy
PjIwMjI8L1llYXI+PFJlY051bT4yODI8L1JlY051bT48cmVjb3JkPjxyZWMtbnVtYmVyPjI4Mjwv
cmVjLW51bWJlcj48Zm9yZWlnbi1rZXlzPjxrZXkgYXBwPSJFTiIgZGItaWQ9ImF3cHZ6OTUwYjl2
ZTA0ZXpyZTV4ZjJ3bHN4ZnZycjl6ZHhyYSIgdGltZXN0YW1wPSIxNzUxMzkwNjExIj4yODI8L2tl
eT48L2ZvcmVpZ24ta2V5cz48cmVmLXR5cGUgbmFtZT0iSm91cm5hbCBBcnRpY2xlIj4xNzwvcmVm
LXR5cGU+PGNvbnRyaWJ1dG9ycz48YXV0aG9ycz48YXV0aG9yPlZ1dG92YSwgSy48L2F1dGhvcj48
YXV0aG9yPlN0ZWZhbm92YSwgVi48L2F1dGhvcj48YXV0aG9yPk1hcmtvdiwgTS48L2F1dGhvcj48
YXV0aG9yPlZhc3NpbGV2YSwgVi48L2F1dGhvcj48L2F1dGhvcnM+PC9jb250cmlidXRvcnM+PGF1
dGgtYWRkcmVzcz5JbnN0aXR1dGUgb2YgRWxlY3Ryb25pY3MsIEJ1bGdhcmlhbiBBY2FkZW15IG9m
IFNjaWVuY2VzLCAxNzg0IFNvZmlhLCBCdWxnYXJpYS4mI3hEO0RlcGFydG1lbnQgb2YgTWV0YWxs
dXJneSBvZiBOb24tRmVycm91cyBNZXRhbHMgYW5kIFNlbWljb25kdWN0b3JzIFRlY2hub2xvZ2ll
cywgVW5pdmVyc2l0eSBvZiBDaGVtaWNhbCBUZWNobm9sb2d5IGFuZCBNZXRhbGx1cmd5LCAxNzU2
IFNvZmlhLCBCdWxnYXJpYS48L2F1dGgtYWRkcmVzcz48dGl0bGVzPjx0aXRsZT5TdHVkeSBvZiB0
aGUgUG9zc2liaWxpdHkgb2YgUmVjeWNsaW5nIG9mIFRlY2hub2dlbmljIEhhZm5pdW0gZHVyaW5n
IEVsZWN0cm9uIEJlYW0gUmVmaW5pbmc8L3RpdGxlPjxzZWNvbmRhcnktdGl0bGU+TWF0ZXJpYWxz
IChCYXNlbCk8L3NlY29uZGFyeS10aXRsZT48L3RpdGxlcz48cGVyaW9kaWNhbD48ZnVsbC10aXRs
ZT5NYXRlcmlhbHMgKEJhc2VsKTwvZnVsbC10aXRsZT48L3BlcmlvZGljYWw+PHZvbHVtZT4xNTwv
dm9sdW1lPjxudW1iZXI+MjM8L251bWJlcj48ZWRpdGlvbj4yMDIyMTEyOTwvZWRpdGlvbj48a2V5
d29yZHM+PGtleXdvcmQ+ZGVncmVlIG9mIHJlbW92YWw8L2tleXdvcmQ+PGtleXdvcmQ+ZWxlY3Ry
b24gYmVhbSBtZWx0aW5nPC9rZXl3b3JkPjxrZXl3b3JkPnJlY3ljbGluZzwva2V5d29yZD48a2V5
d29yZD50ZWNobm9nZW5pYyBoYWZuaXVtPC9rZXl3b3JkPjxrZXl3b3JkPnRoZXJtb2R5bmFtaWMg
YW5hbHlzaXM8L2tleXdvcmQ+PC9rZXl3b3Jkcz48ZGF0ZXM+PHllYXI+MjAyMjwveWVhcj48cHVi
LWRhdGVzPjxkYXRlPk5vdiAyOTwvZGF0ZT48L3B1Yi1kYXRlcz48L2RhdGVzPjxpc2JuPjE5OTYt
MTk0NCAoUHJpbnQpJiN4RDsxOTk2LTE5NDQgKEVsZWN0cm9uaWMpJiN4RDsxOTk2LTE5NDQgKExp
bmtpbmcpPC9pc2JuPjxhY2Nlc3Npb24tbnVtPjM2NTAwMDE0PC9hY2Nlc3Npb24tbnVtPjx1cmxz
PjxyZWxhdGVkLXVybHM+PHVybD5odHRwczovL3d3dy5uY2JpLm5sbS5uaWguZ292L3B1Ym1lZC8z
NjUwMDAxNDwvdXJsPjwvcmVsYXRlZC11cmxzPjwvdXJscz48Y3VzdG9tMT5UaGUgYXV0aG9ycyBk
ZWNsYXJlIG5vIGNvbmZsaWN0IG9mIGludGVyZXN0LjwvY3VzdG9tMT48Y3VzdG9tMj5QTUM5NzM4
NjI4PC9jdXN0b20yPjxlbGVjdHJvbmljLXJlc291cmNlLW51bT4xMC4zMzkwL21hMTUyMzg1MTg8
L2VsZWN0cm9uaWMtcmVzb3VyY2UtbnVtPjxyZW1vdGUtZGF0YWJhc2UtbmFtZT5QdWJNZWQtbm90
LU1FRExJTkU8L3JlbW90ZS1kYXRhYmFzZS1uYW1lPjxyZW1vdGUtZGF0YWJhc2UtcHJvdmlkZXI+
TkxNPC9yZW1vdGUtZGF0YWJhc2UtcHJvdmlkZXI+PC9yZWNvcmQ+PC9DaXRlPjwvRW5kTm90ZT4A
</w:fldData>
        </w:fldChar>
      </w:r>
      <w:r>
        <w:rPr>
          <w:rFonts w:ascii="Times New Roman" w:eastAsia="宋体" w:hAnsi="Times New Roman" w:cs="Times New Roman"/>
          <w:bCs/>
          <w:color w:val="EE0000"/>
          <w:sz w:val="24"/>
          <w:szCs w:val="24"/>
          <w:lang w:val="en-AU"/>
        </w:rPr>
        <w:instrText xml:space="preserve"> ADDIN EN.CITE </w:instrText>
      </w:r>
      <w:r>
        <w:rPr>
          <w:rFonts w:ascii="Times New Roman" w:eastAsia="宋体" w:hAnsi="Times New Roman" w:cs="Times New Roman"/>
          <w:bCs/>
          <w:color w:val="EE0000"/>
          <w:sz w:val="24"/>
          <w:szCs w:val="24"/>
          <w:lang w:val="en-AU"/>
        </w:rPr>
        <w:fldChar w:fldCharType="begin">
          <w:fldData xml:space="preserve">PEVuZE5vdGU+PENpdGU+PEF1dGhvcj5IdTwvQXV0aG9yPjxZZWFyPjIwMjE8L1llYXI+PFJlY051
bT4yMzU8L1JlY051bT48RGlzcGxheVRleHQ+PHN0eWxlIGZhY2U9InN1cGVyc2NyaXB0Ij4xNDAs
MTQxPC9zdHlsZT48L0Rpc3BsYXlUZXh0PjxyZWNvcmQ+PHJlYy1udW1iZXI+MjM1PC9yZWMtbnVt
YmVyPjxmb3JlaWduLWtleXM+PGtleSBhcHA9IkVOIiBkYi1pZD0iYXdwdno5NTBiOXZlMDRlenJl
NXhmMndsc3hmdnJyOXpkeHJhIiB0aW1lc3RhbXA9IjE3NDkyMzg2MDMiPjIzNTwva2V5PjwvZm9y
ZWlnbi1rZXlzPjxyZWYtdHlwZSBuYW1lPSJKb3VybmFsIEFydGljbGUiPjE3PC9yZWYtdHlwZT48
Y29udHJpYnV0b3JzPjxhdXRob3JzPjxhdXRob3I+SHUsIFBpbmc8L2F1dGhvcj48YXV0aG9yPlp1
bywgWWUtZ2FpPC9hdXRob3I+PGF1dGhvcj5MaSwgU2hpLUxlaTwvYXV0aG9yPjxhdXRob3I+WGlu
ZywgSGFpLXJ1aTwvYXV0aG9yPjxhdXRob3I+SGFuLCBKaWEteXU8L2F1dGhvcj48YXV0aG9yPkdl
LCBTb25nLXdlaTwvYXV0aG9yPjxhdXRob3I+SHVhLCBYaW5nLWppYW5nPC9hdXRob3I+PGF1dGhv
cj5XYW5nLCBLdWFpLXNoZTwvYXV0aG9yPjxhdXRob3I+WmhhbmcsIFdlbjwvYXV0aG9yPjxhdXRo
b3I+RnUsIEppbmctYm88L2F1dGhvcj48L2F1dGhvcnM+PC9jb250cmlidXRvcnM+PHRpdGxlcz48
dGl0bGU+U3ludGhlc2lzIGFuZCBveHlnZW4gZXZvbHV0aW9uIG1lY2hhbmlzbSBvZiBoeXBveGlh
IGNhcmJvbi1jb250cm9sIHRpdGFuaXVtLXppcmNvbml1bS1tb2x5YmRlbnVtIGFsbG95PC90aXRs
ZT48c2Vjb25kYXJ5LXRpdGxlPkpvdXJuYWwgb2YgQWxsb3lzIGFuZCBDb21wb3VuZHM8L3NlY29u
ZGFyeS10aXRsZT48L3RpdGxlcz48cGVyaW9kaWNhbD48ZnVsbC10aXRsZT5Kb3VybmFsIG9mIEFs
bG95cyBhbmQgQ29tcG91bmRzPC9mdWxsLXRpdGxlPjwvcGVyaW9kaWNhbD48dm9sdW1lPjg3MDwv
dm9sdW1lPjxzZWN0aW9uPjE1OTQyOTwvc2VjdGlvbj48ZGF0ZXM+PHllYXI+MjAyMTwveWVhcj48
L2RhdGVzPjxpc2JuPjA5MjU4Mzg4PC9pc2JuPjx1cmxzPjwvdXJscz48ZWxlY3Ryb25pYy1yZXNv
dXJjZS1udW0+MTAuMTAxNi9qLmphbGxjb20uMjAyMS4xNTk0Mjk8L2VsZWN0cm9uaWMtcmVzb3Vy
Y2UtbnVtPjwvcmVjb3JkPjwvQ2l0ZT48Q2l0ZT48QXV0aG9yPlZ1dG92YTwvQXV0aG9yPjxZZWFy
PjIwMjI8L1llYXI+PFJlY051bT4yODI8L1JlY051bT48cmVjb3JkPjxyZWMtbnVtYmVyPjI4Mjwv
cmVjLW51bWJlcj48Zm9yZWlnbi1rZXlzPjxrZXkgYXBwPSJFTiIgZGItaWQ9ImF3cHZ6OTUwYjl2
ZTA0ZXpyZTV4ZjJ3bHN4ZnZycjl6ZHhyYSIgdGltZXN0YW1wPSIxNzUxMzkwNjExIj4yODI8L2tl
eT48L2ZvcmVpZ24ta2V5cz48cmVmLXR5cGUgbmFtZT0iSm91cm5hbCBBcnRpY2xlIj4xNzwvcmVm
LXR5cGU+PGNvbnRyaWJ1dG9ycz48YXV0aG9ycz48YXV0aG9yPlZ1dG92YSwgSy48L2F1dGhvcj48
YXV0aG9yPlN0ZWZhbm92YSwgVi48L2F1dGhvcj48YXV0aG9yPk1hcmtvdiwgTS48L2F1dGhvcj48
YXV0aG9yPlZhc3NpbGV2YSwgVi48L2F1dGhvcj48L2F1dGhvcnM+PC9jb250cmlidXRvcnM+PGF1
dGgtYWRkcmVzcz5JbnN0aXR1dGUgb2YgRWxlY3Ryb25pY3MsIEJ1bGdhcmlhbiBBY2FkZW15IG9m
IFNjaWVuY2VzLCAxNzg0IFNvZmlhLCBCdWxnYXJpYS4mI3hEO0RlcGFydG1lbnQgb2YgTWV0YWxs
dXJneSBvZiBOb24tRmVycm91cyBNZXRhbHMgYW5kIFNlbWljb25kdWN0b3JzIFRlY2hub2xvZ2ll
cywgVW5pdmVyc2l0eSBvZiBDaGVtaWNhbCBUZWNobm9sb2d5IGFuZCBNZXRhbGx1cmd5LCAxNzU2
IFNvZmlhLCBCdWxnYXJpYS48L2F1dGgtYWRkcmVzcz48dGl0bGVzPjx0aXRsZT5TdHVkeSBvZiB0
aGUgUG9zc2liaWxpdHkgb2YgUmVjeWNsaW5nIG9mIFRlY2hub2dlbmljIEhhZm5pdW0gZHVyaW5n
IEVsZWN0cm9uIEJlYW0gUmVmaW5pbmc8L3RpdGxlPjxzZWNvbmRhcnktdGl0bGU+TWF0ZXJpYWxz
IChCYXNlbCk8L3NlY29uZGFyeS10aXRsZT48L3RpdGxlcz48cGVyaW9kaWNhbD48ZnVsbC10aXRs
ZT5NYXRlcmlhbHMgKEJhc2VsKTwvZnVsbC10aXRsZT48L3BlcmlvZGljYWw+PHZvbHVtZT4xNTwv
dm9sdW1lPjxudW1iZXI+MjM8L251bWJlcj48ZWRpdGlvbj4yMDIyMTEyOTwvZWRpdGlvbj48a2V5
d29yZHM+PGtleXdvcmQ+ZGVncmVlIG9mIHJlbW92YWw8L2tleXdvcmQ+PGtleXdvcmQ+ZWxlY3Ry
b24gYmVhbSBtZWx0aW5nPC9rZXl3b3JkPjxrZXl3b3JkPnJlY3ljbGluZzwva2V5d29yZD48a2V5
d29yZD50ZWNobm9nZW5pYyBoYWZuaXVtPC9rZXl3b3JkPjxrZXl3b3JkPnRoZXJtb2R5bmFtaWMg
YW5hbHlzaXM8L2tleXdvcmQ+PC9rZXl3b3Jkcz48ZGF0ZXM+PHllYXI+MjAyMjwveWVhcj48cHVi
LWRhdGVzPjxkYXRlPk5vdiAyOTwvZGF0ZT48L3B1Yi1kYXRlcz48L2RhdGVzPjxpc2JuPjE5OTYt
MTk0NCAoUHJpbnQpJiN4RDsxOTk2LTE5NDQgKEVsZWN0cm9uaWMpJiN4RDsxOTk2LTE5NDQgKExp
bmtpbmcpPC9pc2JuPjxhY2Nlc3Npb24tbnVtPjM2NTAwMDE0PC9hY2Nlc3Npb24tbnVtPjx1cmxz
PjxyZWxhdGVkLXVybHM+PHVybD5odHRwczovL3d3dy5uY2JpLm5sbS5uaWguZ292L3B1Ym1lZC8z
NjUwMDAxNDwvdXJsPjwvcmVsYXRlZC11cmxzPjwvdXJscz48Y3VzdG9tMT5UaGUgYXV0aG9ycyBk
ZWNsYXJlIG5vIGNvbmZsaWN0IG9mIGludGVyZXN0LjwvY3VzdG9tMT48Y3VzdG9tMj5QTUM5NzM4
NjI4PC9jdXN0b20yPjxlbGVjdHJvbmljLXJlc291cmNlLW51bT4xMC4zMzkwL21hMTUyMzg1MTg8
L2VsZWN0cm9uaWMtcmVzb3VyY2UtbnVtPjxyZW1vdGUtZGF0YWJhc2UtbmFtZT5QdWJNZWQtbm90
LU1FRExJTkU8L3JlbW90ZS1kYXRhYmFzZS1uYW1lPjxyZW1vdGUtZGF0YWJhc2UtcHJvdmlkZXI+
TkxNPC9yZW1vdGUtZGF0YWJhc2UtcHJvdmlkZXI+PC9yZWNvcmQ+PC9DaXRlPjwvRW5kTm90ZT4A
</w:fldData>
        </w:fldChar>
      </w:r>
      <w:r>
        <w:rPr>
          <w:rFonts w:ascii="Times New Roman" w:eastAsia="宋体" w:hAnsi="Times New Roman" w:cs="Times New Roman"/>
          <w:bCs/>
          <w:color w:val="EE0000"/>
          <w:sz w:val="24"/>
          <w:szCs w:val="24"/>
          <w:lang w:val="en-AU"/>
        </w:rPr>
        <w:instrText xml:space="preserve"> ADDIN EN.CITE.DATA </w:instrText>
      </w:r>
      <w:r>
        <w:rPr>
          <w:rFonts w:ascii="Times New Roman" w:eastAsia="宋体" w:hAnsi="Times New Roman" w:cs="Times New Roman"/>
          <w:bCs/>
          <w:color w:val="EE0000"/>
          <w:sz w:val="24"/>
          <w:szCs w:val="24"/>
          <w:lang w:val="en-AU"/>
        </w:rPr>
      </w:r>
      <w:r>
        <w:rPr>
          <w:rFonts w:ascii="Times New Roman" w:eastAsia="宋体" w:hAnsi="Times New Roman" w:cs="Times New Roman"/>
          <w:bCs/>
          <w:color w:val="EE0000"/>
          <w:sz w:val="24"/>
          <w:szCs w:val="24"/>
          <w:lang w:val="en-AU"/>
        </w:rPr>
        <w:fldChar w:fldCharType="end"/>
      </w:r>
      <w:r w:rsidRPr="004B3817">
        <w:rPr>
          <w:rFonts w:ascii="Times New Roman" w:eastAsia="宋体" w:hAnsi="Times New Roman" w:cs="Times New Roman"/>
          <w:bCs/>
          <w:color w:val="EE0000"/>
          <w:sz w:val="24"/>
          <w:szCs w:val="24"/>
          <w:lang w:val="en-AU"/>
        </w:rPr>
      </w:r>
      <w:r w:rsidRPr="004B3817">
        <w:rPr>
          <w:rFonts w:ascii="Times New Roman" w:eastAsia="宋体" w:hAnsi="Times New Roman" w:cs="Times New Roman"/>
          <w:bCs/>
          <w:color w:val="EE0000"/>
          <w:sz w:val="24"/>
          <w:szCs w:val="24"/>
          <w:lang w:val="en-AU"/>
        </w:rPr>
        <w:fldChar w:fldCharType="separate"/>
      </w:r>
      <w:r w:rsidRPr="00E379C3">
        <w:rPr>
          <w:rFonts w:ascii="Times New Roman" w:eastAsia="宋体" w:hAnsi="Times New Roman" w:cs="Times New Roman"/>
          <w:bCs/>
          <w:noProof/>
          <w:color w:val="EE0000"/>
          <w:sz w:val="24"/>
          <w:szCs w:val="24"/>
          <w:vertAlign w:val="superscript"/>
          <w:lang w:val="en-AU"/>
        </w:rPr>
        <w:t>140,141</w:t>
      </w:r>
      <w:r w:rsidRPr="004B3817">
        <w:rPr>
          <w:rFonts w:ascii="Times New Roman" w:eastAsia="宋体" w:hAnsi="Times New Roman" w:cs="Times New Roman"/>
          <w:bCs/>
          <w:color w:val="EE0000"/>
          <w:sz w:val="24"/>
          <w:szCs w:val="24"/>
          <w:lang w:val="en-AU"/>
        </w:rPr>
        <w:fldChar w:fldCharType="end"/>
      </w:r>
      <w:r w:rsidRPr="00221876">
        <w:rPr>
          <w:rFonts w:ascii="Times New Roman" w:eastAsia="宋体" w:hAnsi="Times New Roman" w:cs="Times New Roman" w:hint="eastAsia"/>
          <w:bCs/>
          <w:sz w:val="24"/>
          <w:szCs w:val="24"/>
          <w:lang w:val="en-AU"/>
        </w:rPr>
        <w:t xml:space="preserve">, which </w:t>
      </w:r>
      <w:r>
        <w:rPr>
          <w:rFonts w:ascii="Times New Roman" w:eastAsia="宋体" w:hAnsi="Times New Roman" w:cs="Times New Roman" w:hint="eastAsia"/>
          <w:bCs/>
          <w:sz w:val="24"/>
          <w:szCs w:val="24"/>
          <w:lang w:val="en-AU"/>
        </w:rPr>
        <w:t xml:space="preserve">also has negative </w:t>
      </w:r>
      <w:r>
        <w:rPr>
          <w:rFonts w:ascii="Times New Roman" w:eastAsia="宋体" w:hAnsi="Times New Roman" w:cs="Times New Roman"/>
          <w:bCs/>
          <w:sz w:val="24"/>
          <w:szCs w:val="24"/>
          <w:lang w:val="en-AU"/>
        </w:rPr>
        <w:t>Δ</w:t>
      </w:r>
      <w:r w:rsidRPr="00221876">
        <w:rPr>
          <w:rFonts w:ascii="Times New Roman" w:eastAsia="宋体" w:hAnsi="Times New Roman" w:cs="Times New Roman" w:hint="eastAsia"/>
          <w:bCs/>
          <w:i/>
          <w:iCs/>
          <w:sz w:val="24"/>
          <w:szCs w:val="24"/>
          <w:lang w:val="en-AU"/>
        </w:rPr>
        <w:t>G</w:t>
      </w:r>
      <w:r>
        <w:rPr>
          <w:rFonts w:ascii="Times New Roman" w:eastAsia="宋体" w:hAnsi="Times New Roman" w:cs="Times New Roman" w:hint="eastAsia"/>
          <w:bCs/>
          <w:sz w:val="24"/>
          <w:szCs w:val="24"/>
          <w:lang w:val="en-AU"/>
        </w:rPr>
        <w:t xml:space="preserve"> and is thus spontaneous at high temperatures (</w:t>
      </w:r>
      <w:r w:rsidR="0053573D">
        <w:rPr>
          <w:rFonts w:ascii="Times New Roman" w:eastAsia="宋体" w:hAnsi="Times New Roman" w:cs="Times New Roman" w:hint="eastAsia"/>
          <w:bCs/>
          <w:sz w:val="24"/>
          <w:szCs w:val="24"/>
          <w:lang w:val="en-AU"/>
        </w:rPr>
        <w:t>green</w:t>
      </w:r>
      <w:r>
        <w:rPr>
          <w:rFonts w:ascii="Times New Roman" w:eastAsia="宋体" w:hAnsi="Times New Roman" w:cs="Times New Roman" w:hint="eastAsia"/>
          <w:bCs/>
          <w:sz w:val="24"/>
          <w:szCs w:val="24"/>
          <w:lang w:val="en-AU"/>
        </w:rPr>
        <w:t xml:space="preserve"> line in </w:t>
      </w:r>
      <w:r w:rsidR="0053573D">
        <w:rPr>
          <w:rFonts w:ascii="Times New Roman" w:eastAsia="宋体" w:hAnsi="Times New Roman" w:cs="Times New Roman" w:hint="eastAsia"/>
          <w:color w:val="0000FF"/>
          <w:sz w:val="24"/>
          <w:szCs w:val="24"/>
        </w:rPr>
        <w:t>Extended Data Fig. 5</w:t>
      </w:r>
      <w:r w:rsidRPr="00A40693">
        <w:rPr>
          <w:rFonts w:ascii="Times New Roman" w:eastAsia="宋体" w:hAnsi="Times New Roman" w:cs="Times New Roman" w:hint="eastAsia"/>
          <w:bCs/>
          <w:color w:val="0000FF"/>
          <w:sz w:val="24"/>
          <w:szCs w:val="24"/>
          <w:lang w:val="en-AU"/>
        </w:rPr>
        <w:t>a</w:t>
      </w:r>
      <w:r>
        <w:rPr>
          <w:rFonts w:ascii="Times New Roman" w:eastAsia="宋体" w:hAnsi="Times New Roman" w:cs="Times New Roman" w:hint="eastAsia"/>
          <w:bCs/>
          <w:sz w:val="24"/>
          <w:szCs w:val="24"/>
          <w:lang w:val="en-AU"/>
        </w:rPr>
        <w:t>)</w:t>
      </w:r>
      <w:r w:rsidR="003930D2">
        <w:rPr>
          <w:rFonts w:ascii="Times New Roman" w:eastAsia="宋体" w:hAnsi="Times New Roman" w:cs="Times New Roman" w:hint="eastAsia"/>
          <w:bCs/>
          <w:sz w:val="24"/>
          <w:szCs w:val="24"/>
          <w:lang w:val="en-AU"/>
        </w:rPr>
        <w:t>, as long as the process is still in liquid phase</w:t>
      </w:r>
      <w:r w:rsidRPr="00221876">
        <w:rPr>
          <w:rFonts w:ascii="Times New Roman" w:eastAsia="宋体" w:hAnsi="Times New Roman" w:cs="Times New Roman" w:hint="eastAsia"/>
          <w:bCs/>
          <w:sz w:val="24"/>
          <w:szCs w:val="24"/>
          <w:lang w:val="en-AU"/>
        </w:rPr>
        <w:t>.</w:t>
      </w:r>
    </w:p>
    <w:p w14:paraId="5035DD78" w14:textId="77777777" w:rsidR="00D76A91" w:rsidRDefault="00D76A91">
      <w:pPr>
        <w:widowControl/>
        <w:jc w:val="left"/>
        <w:rPr>
          <w:rFonts w:ascii="Times New Roman" w:hAnsi="Times New Roman" w:cs="Times New Roman"/>
          <w:b/>
          <w:bCs/>
          <w:sz w:val="24"/>
          <w:szCs w:val="24"/>
        </w:rPr>
      </w:pPr>
      <w:r>
        <w:rPr>
          <w:rFonts w:ascii="Times New Roman" w:hAnsi="Times New Roman" w:cs="Times New Roman"/>
          <w:b/>
          <w:bCs/>
          <w:sz w:val="24"/>
          <w:szCs w:val="24"/>
        </w:rPr>
        <w:br w:type="page"/>
      </w:r>
    </w:p>
    <w:p w14:paraId="52A968ED" w14:textId="6AE43799" w:rsidR="00945AC5" w:rsidRPr="00F87073" w:rsidRDefault="00945AC5" w:rsidP="002634F3">
      <w:pPr>
        <w:spacing w:line="480" w:lineRule="auto"/>
        <w:rPr>
          <w:rFonts w:ascii="Times New Roman" w:hAnsi="Times New Roman" w:cs="Times New Roman"/>
          <w:b/>
          <w:bCs/>
          <w:sz w:val="24"/>
          <w:szCs w:val="24"/>
        </w:rPr>
      </w:pPr>
      <w:r w:rsidRPr="00E77C4E">
        <w:rPr>
          <w:rFonts w:ascii="Times New Roman" w:hAnsi="Times New Roman" w:cs="Times New Roman"/>
          <w:b/>
          <w:bCs/>
          <w:sz w:val="24"/>
          <w:szCs w:val="24"/>
        </w:rPr>
        <w:lastRenderedPageBreak/>
        <w:t xml:space="preserve">Supplementary Note </w:t>
      </w:r>
      <w:r>
        <w:rPr>
          <w:rFonts w:ascii="Times New Roman" w:hAnsi="Times New Roman" w:cs="Times New Roman" w:hint="eastAsia"/>
          <w:b/>
          <w:bCs/>
          <w:sz w:val="24"/>
          <w:szCs w:val="24"/>
        </w:rPr>
        <w:t>7 | M</w:t>
      </w:r>
      <w:r w:rsidR="00C75410">
        <w:rPr>
          <w:rFonts w:ascii="Times New Roman" w:hAnsi="Times New Roman" w:cs="Times New Roman" w:hint="eastAsia"/>
          <w:b/>
          <w:bCs/>
          <w:sz w:val="24"/>
          <w:szCs w:val="24"/>
        </w:rPr>
        <w:t>i</w:t>
      </w:r>
      <w:r>
        <w:rPr>
          <w:rFonts w:ascii="Times New Roman" w:hAnsi="Times New Roman" w:cs="Times New Roman" w:hint="eastAsia"/>
          <w:b/>
          <w:bCs/>
          <w:sz w:val="24"/>
          <w:szCs w:val="24"/>
        </w:rPr>
        <w:t xml:space="preserve">croscopic </w:t>
      </w:r>
      <w:r w:rsidR="00C75410">
        <w:rPr>
          <w:rFonts w:ascii="Times New Roman" w:hAnsi="Times New Roman" w:cs="Times New Roman" w:hint="eastAsia"/>
          <w:b/>
          <w:bCs/>
          <w:sz w:val="24"/>
          <w:szCs w:val="24"/>
        </w:rPr>
        <w:t>scavenging of oxygen</w:t>
      </w:r>
    </w:p>
    <w:p w14:paraId="65E8B90C" w14:textId="444F8112" w:rsidR="00D04EF5" w:rsidRDefault="00D04EF5" w:rsidP="00FE5E9B">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hint="eastAsia"/>
          <w:sz w:val="24"/>
          <w:szCs w:val="24"/>
        </w:rPr>
        <w:t xml:space="preserve">In the </w:t>
      </w:r>
      <w:r w:rsidRPr="00D04EF5">
        <w:rPr>
          <w:rFonts w:ascii="Times New Roman" w:eastAsia="宋体" w:hAnsi="Times New Roman" w:cs="Times New Roman" w:hint="eastAsia"/>
          <w:b/>
          <w:bCs/>
          <w:i/>
          <w:iCs/>
          <w:sz w:val="24"/>
          <w:szCs w:val="24"/>
        </w:rPr>
        <w:t>main text</w:t>
      </w:r>
      <w:r>
        <w:rPr>
          <w:rFonts w:ascii="Times New Roman" w:eastAsia="宋体" w:hAnsi="Times New Roman" w:cs="Times New Roman" w:hint="eastAsia"/>
          <w:sz w:val="24"/>
          <w:szCs w:val="24"/>
        </w:rPr>
        <w:t xml:space="preserve">, </w:t>
      </w:r>
      <w:r w:rsidR="00FE5E9B">
        <w:rPr>
          <w:rFonts w:ascii="Times New Roman" w:eastAsia="宋体" w:hAnsi="Times New Roman" w:cs="Times New Roman" w:hint="eastAsia"/>
          <w:sz w:val="24"/>
          <w:szCs w:val="24"/>
        </w:rPr>
        <w:t xml:space="preserve">the </w:t>
      </w:r>
      <w:r w:rsidR="00E45CB7">
        <w:rPr>
          <w:rFonts w:ascii="Times New Roman" w:eastAsia="宋体" w:hAnsi="Times New Roman" w:cs="Times New Roman" w:hint="eastAsia"/>
          <w:sz w:val="24"/>
          <w:szCs w:val="24"/>
        </w:rPr>
        <w:t>complete elimination of GB HfO</w:t>
      </w:r>
      <w:r w:rsidR="00E45CB7" w:rsidRPr="00E45CB7">
        <w:rPr>
          <w:rFonts w:ascii="Times New Roman" w:eastAsia="宋体" w:hAnsi="Times New Roman" w:cs="Times New Roman" w:hint="eastAsia"/>
          <w:sz w:val="24"/>
          <w:szCs w:val="24"/>
          <w:vertAlign w:val="subscript"/>
        </w:rPr>
        <w:t>2</w:t>
      </w:r>
      <w:r w:rsidR="00E45CB7">
        <w:rPr>
          <w:rFonts w:ascii="Times New Roman" w:eastAsia="宋体" w:hAnsi="Times New Roman" w:cs="Times New Roman" w:hint="eastAsia"/>
          <w:sz w:val="24"/>
          <w:szCs w:val="24"/>
        </w:rPr>
        <w:t xml:space="preserve"> oxides and replacement by GB FCC-MC carbides are said to be observed at both high and (quasi-)low grain boundaries</w:t>
      </w:r>
      <w:r w:rsidR="00FE5E9B">
        <w:rPr>
          <w:rFonts w:ascii="Times New Roman" w:eastAsia="宋体" w:hAnsi="Times New Roman" w:cs="Times New Roman" w:hint="eastAsia"/>
          <w:sz w:val="24"/>
          <w:szCs w:val="24"/>
        </w:rPr>
        <w:t xml:space="preserve">. </w:t>
      </w:r>
      <w:r w:rsidR="00E45CB7">
        <w:rPr>
          <w:rFonts w:ascii="Times New Roman" w:eastAsia="宋体" w:hAnsi="Times New Roman" w:cs="Times New Roman" w:hint="eastAsia"/>
          <w:sz w:val="24"/>
          <w:szCs w:val="24"/>
        </w:rPr>
        <w:t>The supporting details are as follows. W</w:t>
      </w:r>
      <w:r>
        <w:rPr>
          <w:rFonts w:ascii="Times New Roman" w:eastAsia="宋体" w:hAnsi="Times New Roman" w:cs="Times New Roman" w:hint="eastAsia"/>
          <w:sz w:val="24"/>
          <w:szCs w:val="24"/>
        </w:rPr>
        <w:t>hen the BCC grain on the upper side of a GB was exactly under [100] zone axis (</w:t>
      </w:r>
      <w:r w:rsidRPr="000424B0">
        <w:rPr>
          <w:rFonts w:ascii="Times New Roman" w:eastAsia="宋体" w:hAnsi="Times New Roman" w:cs="Times New Roman" w:hint="eastAsia"/>
          <w:color w:val="0000FF"/>
          <w:sz w:val="24"/>
          <w:szCs w:val="24"/>
        </w:rPr>
        <w:t xml:space="preserve">Fig. </w:t>
      </w:r>
      <w:r w:rsidR="00E45CB7">
        <w:rPr>
          <w:rFonts w:ascii="Times New Roman" w:eastAsia="宋体" w:hAnsi="Times New Roman" w:cs="Times New Roman" w:hint="eastAsia"/>
          <w:color w:val="0000FF"/>
          <w:sz w:val="24"/>
          <w:szCs w:val="24"/>
        </w:rPr>
        <w:t>4d</w:t>
      </w:r>
      <w:r>
        <w:rPr>
          <w:rFonts w:ascii="Times New Roman" w:eastAsia="宋体" w:hAnsi="Times New Roman" w:cs="Times New Roman" w:hint="eastAsia"/>
          <w:sz w:val="24"/>
          <w:szCs w:val="24"/>
        </w:rPr>
        <w:t>), the Kikuchi pattern (KP) of the BCC grain on the lower side was far from any &lt;100&gt; zone axes (</w:t>
      </w:r>
      <w:r w:rsidRPr="00F55A3A">
        <w:rPr>
          <w:rFonts w:ascii="Times New Roman" w:eastAsia="宋体" w:hAnsi="Times New Roman" w:cs="Times New Roman" w:hint="eastAsia"/>
          <w:color w:val="0000FF"/>
          <w:sz w:val="24"/>
          <w:szCs w:val="24"/>
        </w:rPr>
        <w:t xml:space="preserve">Fig. </w:t>
      </w:r>
      <w:r w:rsidR="00E45CB7">
        <w:rPr>
          <w:rFonts w:ascii="Times New Roman" w:eastAsia="宋体" w:hAnsi="Times New Roman" w:cs="Times New Roman" w:hint="eastAsia"/>
          <w:color w:val="0000FF"/>
          <w:sz w:val="24"/>
          <w:szCs w:val="24"/>
        </w:rPr>
        <w:t>4d1</w:t>
      </w:r>
      <w:r>
        <w:rPr>
          <w:rFonts w:ascii="Times New Roman" w:eastAsia="宋体" w:hAnsi="Times New Roman" w:cs="Times New Roman" w:hint="eastAsia"/>
          <w:sz w:val="24"/>
          <w:szCs w:val="24"/>
        </w:rPr>
        <w:t>); also, when the BCC grain on the lower side of another GB was exactly under [311] zone axis (</w:t>
      </w:r>
      <w:r w:rsidRPr="00B452C4">
        <w:rPr>
          <w:rFonts w:ascii="Times New Roman" w:eastAsia="宋体" w:hAnsi="Times New Roman" w:cs="Times New Roman" w:hint="eastAsia"/>
          <w:color w:val="0000FF"/>
          <w:sz w:val="24"/>
          <w:szCs w:val="24"/>
        </w:rPr>
        <w:t xml:space="preserve">Fig. </w:t>
      </w:r>
      <w:r w:rsidR="00476B53">
        <w:rPr>
          <w:rFonts w:ascii="Times New Roman" w:eastAsia="宋体" w:hAnsi="Times New Roman" w:cs="Times New Roman" w:hint="eastAsia"/>
          <w:color w:val="0000FF"/>
          <w:sz w:val="24"/>
          <w:szCs w:val="24"/>
        </w:rPr>
        <w:t>4</w:t>
      </w:r>
      <w:r w:rsidRPr="00B452C4">
        <w:rPr>
          <w:rFonts w:ascii="Times New Roman" w:eastAsia="宋体" w:hAnsi="Times New Roman" w:cs="Times New Roman" w:hint="eastAsia"/>
          <w:color w:val="0000FF"/>
          <w:sz w:val="24"/>
          <w:szCs w:val="24"/>
        </w:rPr>
        <w:t>k</w:t>
      </w:r>
      <w:r>
        <w:rPr>
          <w:rFonts w:ascii="Times New Roman" w:eastAsia="宋体" w:hAnsi="Times New Roman" w:cs="Times New Roman" w:hint="eastAsia"/>
          <w:sz w:val="24"/>
          <w:szCs w:val="24"/>
        </w:rPr>
        <w:t>), the BCC grain on the upper side exhibited diffraction spots (in KP) with &lt;311&gt; characteristics but rotated to a different angle (within &lt;311&gt; family but a different specific axis) (</w:t>
      </w:r>
      <w:r w:rsidRPr="00F56BB3">
        <w:rPr>
          <w:rFonts w:ascii="Times New Roman" w:eastAsia="宋体" w:hAnsi="Times New Roman" w:cs="Times New Roman" w:hint="eastAsia"/>
          <w:color w:val="0000FF"/>
          <w:sz w:val="24"/>
          <w:szCs w:val="24"/>
        </w:rPr>
        <w:t xml:space="preserve">Inset of Fig. </w:t>
      </w:r>
      <w:r w:rsidR="00476B53">
        <w:rPr>
          <w:rFonts w:ascii="Times New Roman" w:eastAsia="宋体" w:hAnsi="Times New Roman" w:cs="Times New Roman" w:hint="eastAsia"/>
          <w:color w:val="0000FF"/>
          <w:sz w:val="24"/>
          <w:szCs w:val="24"/>
        </w:rPr>
        <w:t>4</w:t>
      </w:r>
      <w:r w:rsidRPr="00F56BB3">
        <w:rPr>
          <w:rFonts w:ascii="Times New Roman" w:eastAsia="宋体" w:hAnsi="Times New Roman" w:cs="Times New Roman" w:hint="eastAsia"/>
          <w:color w:val="0000FF"/>
          <w:sz w:val="24"/>
          <w:szCs w:val="24"/>
        </w:rPr>
        <w:t>g</w:t>
      </w:r>
      <w:r>
        <w:rPr>
          <w:rFonts w:ascii="Times New Roman" w:eastAsia="宋体" w:hAnsi="Times New Roman" w:cs="Times New Roman" w:hint="eastAsia"/>
          <w:sz w:val="24"/>
          <w:szCs w:val="24"/>
        </w:rPr>
        <w:t>). These, together with the 40.4</w:t>
      </w:r>
      <w:r w:rsidRPr="00A808E5">
        <w:rPr>
          <w:rFonts w:ascii="Times New Roman" w:eastAsia="宋体" w:hAnsi="Times New Roman" w:cs="Times New Roman"/>
          <w:sz w:val="24"/>
          <w:szCs w:val="24"/>
        </w:rPr>
        <w:t>°</w:t>
      </w:r>
      <w:r>
        <w:rPr>
          <w:rFonts w:ascii="Times New Roman" w:eastAsia="宋体" w:hAnsi="Times New Roman" w:cs="Times New Roman" w:hint="eastAsia"/>
          <w:sz w:val="24"/>
          <w:szCs w:val="24"/>
        </w:rPr>
        <w:t xml:space="preserve"> and 56.7</w:t>
      </w:r>
      <w:r w:rsidRPr="00A808E5">
        <w:rPr>
          <w:rFonts w:ascii="Times New Roman" w:eastAsia="宋体" w:hAnsi="Times New Roman" w:cs="Times New Roman"/>
          <w:sz w:val="24"/>
          <w:szCs w:val="24"/>
        </w:rPr>
        <w:t>°</w:t>
      </w:r>
      <w:r>
        <w:rPr>
          <w:rFonts w:ascii="Times New Roman" w:eastAsia="宋体" w:hAnsi="Times New Roman" w:cs="Times New Roman" w:hint="eastAsia"/>
          <w:sz w:val="24"/>
          <w:szCs w:val="24"/>
        </w:rPr>
        <w:t xml:space="preserve"> GB misorientation angle observed by EBSD (</w:t>
      </w:r>
      <w:r w:rsidRPr="00A808E5">
        <w:rPr>
          <w:rFonts w:ascii="Times New Roman" w:eastAsia="宋体" w:hAnsi="Times New Roman" w:cs="Times New Roman" w:hint="eastAsia"/>
          <w:color w:val="0000FF"/>
          <w:sz w:val="24"/>
          <w:szCs w:val="24"/>
        </w:rPr>
        <w:t xml:space="preserve">Fig. </w:t>
      </w:r>
      <w:r w:rsidR="00476B53">
        <w:rPr>
          <w:rFonts w:ascii="Times New Roman" w:eastAsia="宋体" w:hAnsi="Times New Roman" w:cs="Times New Roman" w:hint="eastAsia"/>
          <w:color w:val="0000FF"/>
          <w:sz w:val="24"/>
          <w:szCs w:val="24"/>
        </w:rPr>
        <w:t>4b</w:t>
      </w:r>
      <w:r w:rsidR="00476B53" w:rsidRPr="00476B53">
        <w:rPr>
          <w:rFonts w:ascii="Times New Roman" w:eastAsia="宋体" w:hAnsi="Times New Roman" w:cs="Times New Roman" w:hint="eastAsia"/>
          <w:color w:val="000000" w:themeColor="text1"/>
          <w:sz w:val="24"/>
          <w:szCs w:val="24"/>
        </w:rPr>
        <w:t xml:space="preserve"> and </w:t>
      </w:r>
      <w:r w:rsidR="00476B53">
        <w:rPr>
          <w:rFonts w:ascii="Times New Roman" w:eastAsia="宋体" w:hAnsi="Times New Roman" w:cs="Times New Roman" w:hint="eastAsia"/>
          <w:color w:val="0000FF"/>
          <w:sz w:val="24"/>
          <w:szCs w:val="24"/>
        </w:rPr>
        <w:t>Supplementary Fig. 14b</w:t>
      </w:r>
      <w:r>
        <w:rPr>
          <w:rFonts w:ascii="Times New Roman" w:eastAsia="宋体" w:hAnsi="Times New Roman" w:cs="Times New Roman" w:hint="eastAsia"/>
          <w:sz w:val="24"/>
          <w:szCs w:val="24"/>
        </w:rPr>
        <w:t>), demonstrate that these are high angle grain boundaries (HAGBs)</w:t>
      </w:r>
      <w:r w:rsidR="00476B53">
        <w:rPr>
          <w:rFonts w:ascii="Times New Roman" w:eastAsia="宋体" w:hAnsi="Times New Roman" w:cs="Times New Roman" w:hint="eastAsia"/>
          <w:sz w:val="24"/>
          <w:szCs w:val="24"/>
        </w:rPr>
        <w:t>.</w:t>
      </w:r>
      <w:r w:rsidR="004E23E4">
        <w:rPr>
          <w:rFonts w:ascii="Times New Roman" w:eastAsia="宋体" w:hAnsi="Times New Roman" w:cs="Times New Roman" w:hint="eastAsia"/>
          <w:sz w:val="24"/>
          <w:szCs w:val="24"/>
        </w:rPr>
        <w:t xml:space="preserve"> On the other hand, the quasi-low angle (15.03</w:t>
      </w:r>
      <w:r w:rsidR="004E23E4" w:rsidRPr="00A808E5">
        <w:rPr>
          <w:rFonts w:ascii="Times New Roman" w:eastAsia="宋体" w:hAnsi="Times New Roman" w:cs="Times New Roman"/>
          <w:sz w:val="24"/>
          <w:szCs w:val="24"/>
        </w:rPr>
        <w:t>°</w:t>
      </w:r>
      <w:r w:rsidR="004E23E4">
        <w:rPr>
          <w:rFonts w:ascii="Times New Roman" w:eastAsia="宋体" w:hAnsi="Times New Roman" w:cs="Times New Roman" w:hint="eastAsia"/>
          <w:sz w:val="24"/>
          <w:szCs w:val="24"/>
        </w:rPr>
        <w:t>) of another GB is determined by EBSD scanning of the TEM foil perforation in advance</w:t>
      </w:r>
      <w:r w:rsidR="000A6096">
        <w:rPr>
          <w:rFonts w:ascii="Times New Roman" w:eastAsia="宋体" w:hAnsi="Times New Roman" w:cs="Times New Roman" w:hint="eastAsia"/>
          <w:sz w:val="24"/>
          <w:szCs w:val="24"/>
        </w:rPr>
        <w:t xml:space="preserve"> (</w:t>
      </w:r>
      <w:r w:rsidR="000A6096" w:rsidRPr="000A6096">
        <w:rPr>
          <w:rFonts w:ascii="Times New Roman" w:eastAsia="宋体" w:hAnsi="Times New Roman" w:cs="Times New Roman" w:hint="eastAsia"/>
          <w:color w:val="0000FF"/>
          <w:sz w:val="24"/>
          <w:szCs w:val="24"/>
        </w:rPr>
        <w:t>Supplementary Fig. 11a</w:t>
      </w:r>
      <w:r w:rsidR="000A6096">
        <w:rPr>
          <w:rFonts w:ascii="Times New Roman" w:eastAsia="宋体" w:hAnsi="Times New Roman" w:cs="Times New Roman" w:hint="eastAsia"/>
          <w:sz w:val="24"/>
          <w:szCs w:val="24"/>
        </w:rPr>
        <w:t>)</w:t>
      </w:r>
      <w:r w:rsidR="004E23E4">
        <w:rPr>
          <w:rFonts w:ascii="Times New Roman" w:eastAsia="宋体" w:hAnsi="Times New Roman" w:cs="Times New Roman" w:hint="eastAsia"/>
          <w:sz w:val="24"/>
          <w:szCs w:val="24"/>
        </w:rPr>
        <w:t>.</w:t>
      </w:r>
    </w:p>
    <w:p w14:paraId="48F10D7E" w14:textId="1BC96F64" w:rsidR="004E3940" w:rsidRPr="00A4201C" w:rsidRDefault="00FB07D0" w:rsidP="00A4201C">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hint="eastAsia"/>
          <w:sz w:val="24"/>
          <w:szCs w:val="24"/>
        </w:rPr>
        <w:t xml:space="preserve">For the mechanism of oxygen scavenging by FCC-MC, actually, this is only possible if FCC-MC precipitated in the liquids ahead of potential oxides, and has been proved by CALPHAD results. </w:t>
      </w:r>
      <w:r w:rsidR="00D04EF5">
        <w:rPr>
          <w:rFonts w:ascii="Times New Roman" w:eastAsia="宋体" w:hAnsi="Times New Roman" w:cs="Times New Roman" w:hint="eastAsia"/>
          <w:sz w:val="24"/>
          <w:szCs w:val="24"/>
        </w:rPr>
        <w:t>For equilibrium thermodynamics, although FCC-MC (e.g., HfC) had even higher melting point than HfO</w:t>
      </w:r>
      <w:r w:rsidR="00D04EF5" w:rsidRPr="00372A04">
        <w:rPr>
          <w:rFonts w:ascii="Times New Roman" w:eastAsia="宋体" w:hAnsi="Times New Roman" w:cs="Times New Roman" w:hint="eastAsia"/>
          <w:sz w:val="24"/>
          <w:szCs w:val="24"/>
          <w:vertAlign w:val="subscript"/>
        </w:rPr>
        <w:t>2</w:t>
      </w:r>
      <w:r w:rsidR="00D04EF5">
        <w:rPr>
          <w:rFonts w:ascii="Times New Roman" w:eastAsia="宋体" w:hAnsi="Times New Roman" w:cs="Times New Roman" w:hint="eastAsia"/>
          <w:sz w:val="24"/>
          <w:szCs w:val="24"/>
        </w:rPr>
        <w:t xml:space="preserve"> (3900 </w:t>
      </w:r>
      <w:r w:rsidR="00D04EF5">
        <w:rPr>
          <w:rFonts w:ascii="Times New Roman" w:eastAsia="宋体" w:hAnsi="Times New Roman" w:cs="Times New Roman"/>
          <w:sz w:val="24"/>
          <w:szCs w:val="24"/>
        </w:rPr>
        <w:t>℃</w:t>
      </w:r>
      <w:r w:rsidR="00D04EF5">
        <w:rPr>
          <w:rFonts w:ascii="Times New Roman" w:eastAsia="宋体" w:hAnsi="Times New Roman" w:cs="Times New Roman" w:hint="eastAsia"/>
          <w:sz w:val="24"/>
          <w:szCs w:val="24"/>
        </w:rPr>
        <w:t xml:space="preserve"> vs 2758 </w:t>
      </w:r>
      <w:r w:rsidR="00D04EF5">
        <w:rPr>
          <w:rFonts w:ascii="Times New Roman" w:eastAsia="宋体" w:hAnsi="Times New Roman" w:cs="Times New Roman"/>
          <w:sz w:val="24"/>
          <w:szCs w:val="24"/>
        </w:rPr>
        <w:t>℃</w:t>
      </w:r>
      <w:r w:rsidR="00D04EF5">
        <w:rPr>
          <w:rFonts w:ascii="Times New Roman" w:eastAsia="宋体" w:hAnsi="Times New Roman" w:cs="Times New Roman" w:hint="eastAsia"/>
          <w:sz w:val="24"/>
          <w:szCs w:val="24"/>
        </w:rPr>
        <w:t>), it was formed at lower temperatures than HfO</w:t>
      </w:r>
      <w:r w:rsidR="00D04EF5" w:rsidRPr="007F41F2">
        <w:rPr>
          <w:rFonts w:ascii="Times New Roman" w:eastAsia="宋体" w:hAnsi="Times New Roman" w:cs="Times New Roman" w:hint="eastAsia"/>
          <w:sz w:val="24"/>
          <w:szCs w:val="24"/>
          <w:vertAlign w:val="subscript"/>
        </w:rPr>
        <w:t>2</w:t>
      </w:r>
      <w:r w:rsidR="00D04EF5">
        <w:rPr>
          <w:rFonts w:ascii="Times New Roman" w:eastAsia="宋体" w:hAnsi="Times New Roman" w:cs="Times New Roman" w:hint="eastAsia"/>
          <w:sz w:val="24"/>
          <w:szCs w:val="24"/>
        </w:rPr>
        <w:t xml:space="preserve"> and only in solid-state precipitation (</w:t>
      </w:r>
      <w:r>
        <w:rPr>
          <w:rFonts w:ascii="Times New Roman" w:eastAsia="宋体" w:hAnsi="Times New Roman" w:cs="Times New Roman" w:hint="eastAsia"/>
          <w:color w:val="0000FF"/>
          <w:sz w:val="24"/>
          <w:szCs w:val="24"/>
        </w:rPr>
        <w:t>Extended Data Fig. 4b</w:t>
      </w:r>
      <w:r w:rsidR="00D04EF5">
        <w:rPr>
          <w:rFonts w:ascii="Times New Roman" w:eastAsia="宋体" w:hAnsi="Times New Roman" w:cs="Times New Roman" w:hint="eastAsia"/>
          <w:sz w:val="24"/>
          <w:szCs w:val="24"/>
        </w:rPr>
        <w:t>), which is attributed to the far higher solubility of C in the liquids than O (</w:t>
      </w:r>
      <w:r>
        <w:rPr>
          <w:rFonts w:ascii="Times New Roman" w:eastAsia="宋体" w:hAnsi="Times New Roman" w:cs="Times New Roman" w:hint="eastAsia"/>
          <w:color w:val="0000FF"/>
          <w:sz w:val="24"/>
          <w:szCs w:val="24"/>
        </w:rPr>
        <w:t>Extended Data Fig. 4d</w:t>
      </w:r>
      <w:r w:rsidR="00D04EF5">
        <w:rPr>
          <w:rFonts w:ascii="Times New Roman" w:eastAsia="宋体" w:hAnsi="Times New Roman" w:cs="Times New Roman" w:hint="eastAsia"/>
          <w:sz w:val="24"/>
          <w:szCs w:val="24"/>
        </w:rPr>
        <w:t xml:space="preserve">) to temporarily prevent liquid phase carbide precipitation. However, for the actual non-equilibrium continuous cooling during casting, more </w:t>
      </w:r>
      <w:r w:rsidR="00D04EF5">
        <w:rPr>
          <w:rFonts w:ascii="Times New Roman" w:eastAsia="宋体" w:hAnsi="Times New Roman" w:cs="Times New Roman" w:hint="eastAsia"/>
          <w:sz w:val="24"/>
          <w:szCs w:val="24"/>
        </w:rPr>
        <w:lastRenderedPageBreak/>
        <w:t>severe segregation would retain higher concentrations of Hf and C in the remaining liquids, ultimately exceeding the solubility. Due to the lack of Scheil + back diffusion model in CALPHAD, a calculation based solely on Scheil model gave erroneous results with the emergence of hexagonal close-packed (HCP) phase and no oxides for both 0C and 0.8C alloys (</w:t>
      </w:r>
      <w:r w:rsidR="008B1685">
        <w:rPr>
          <w:rFonts w:ascii="Times New Roman" w:eastAsia="宋体" w:hAnsi="Times New Roman" w:cs="Times New Roman" w:hint="eastAsia"/>
          <w:color w:val="0000FF"/>
          <w:sz w:val="24"/>
          <w:szCs w:val="24"/>
        </w:rPr>
        <w:t>Supplementary Figs. 13a, b</w:t>
      </w:r>
      <w:r w:rsidR="00D04EF5">
        <w:rPr>
          <w:rFonts w:ascii="Times New Roman" w:eastAsia="宋体" w:hAnsi="Times New Roman" w:cs="Times New Roman" w:hint="eastAsia"/>
          <w:sz w:val="24"/>
          <w:szCs w:val="24"/>
        </w:rPr>
        <w:t>). Nevertheless, the results do indicate that a part of FCC-MC first precipitated from the liquids (</w:t>
      </w:r>
      <w:r w:rsidR="008B1685">
        <w:rPr>
          <w:rFonts w:ascii="Times New Roman" w:eastAsia="宋体" w:hAnsi="Times New Roman" w:cs="Times New Roman" w:hint="eastAsia"/>
          <w:color w:val="0000FF"/>
          <w:sz w:val="24"/>
          <w:szCs w:val="24"/>
        </w:rPr>
        <w:t>Supplementary Fig. 13b</w:t>
      </w:r>
      <w:r w:rsidR="00D04EF5">
        <w:rPr>
          <w:rFonts w:ascii="Times New Roman" w:eastAsia="宋体" w:hAnsi="Times New Roman" w:cs="Times New Roman" w:hint="eastAsia"/>
          <w:sz w:val="24"/>
          <w:szCs w:val="24"/>
        </w:rPr>
        <w:t xml:space="preserve">), and it was not eutectics due to the morphology shown in </w:t>
      </w:r>
      <w:r w:rsidR="008B1685">
        <w:rPr>
          <w:rFonts w:ascii="Times New Roman" w:eastAsia="宋体" w:hAnsi="Times New Roman" w:cs="Times New Roman" w:hint="eastAsia"/>
          <w:color w:val="0000FF"/>
          <w:sz w:val="24"/>
          <w:szCs w:val="24"/>
        </w:rPr>
        <w:t>Supplementary Figs. 12a-f</w:t>
      </w:r>
      <w:r w:rsidR="00D04EF5">
        <w:rPr>
          <w:rFonts w:ascii="Times New Roman" w:eastAsia="宋体" w:hAnsi="Times New Roman" w:cs="Times New Roman" w:hint="eastAsia"/>
          <w:sz w:val="24"/>
          <w:szCs w:val="24"/>
        </w:rPr>
        <w:t>. This offers great chances for oxygen scavenging, otherwise after the formation of HfO</w:t>
      </w:r>
      <w:r w:rsidR="00D04EF5" w:rsidRPr="00DD2D50">
        <w:rPr>
          <w:rFonts w:ascii="Times New Roman" w:eastAsia="宋体" w:hAnsi="Times New Roman" w:cs="Times New Roman" w:hint="eastAsia"/>
          <w:sz w:val="24"/>
          <w:szCs w:val="24"/>
          <w:vertAlign w:val="subscript"/>
        </w:rPr>
        <w:t>2</w:t>
      </w:r>
      <w:r w:rsidR="00D04EF5">
        <w:rPr>
          <w:rFonts w:ascii="Times New Roman" w:eastAsia="宋体" w:hAnsi="Times New Roman" w:cs="Times New Roman" w:hint="eastAsia"/>
          <w:sz w:val="24"/>
          <w:szCs w:val="24"/>
        </w:rPr>
        <w:t xml:space="preserve">, it was difficult to </w:t>
      </w:r>
      <w:r w:rsidR="00D04EF5">
        <w:rPr>
          <w:rFonts w:ascii="Times New Roman" w:eastAsia="宋体" w:hAnsi="Times New Roman" w:cs="Times New Roman"/>
          <w:sz w:val="24"/>
          <w:szCs w:val="24"/>
        </w:rPr>
        <w:t>“</w:t>
      </w:r>
      <w:r w:rsidR="00D04EF5">
        <w:rPr>
          <w:rFonts w:ascii="Times New Roman" w:eastAsia="宋体" w:hAnsi="Times New Roman" w:cs="Times New Roman" w:hint="eastAsia"/>
          <w:sz w:val="24"/>
          <w:szCs w:val="24"/>
        </w:rPr>
        <w:t>re-scavenge</w:t>
      </w:r>
      <w:r w:rsidR="00D04EF5">
        <w:rPr>
          <w:rFonts w:ascii="Times New Roman" w:eastAsia="宋体" w:hAnsi="Times New Roman" w:cs="Times New Roman"/>
          <w:sz w:val="24"/>
          <w:szCs w:val="24"/>
        </w:rPr>
        <w:t>”</w:t>
      </w:r>
      <w:r w:rsidR="00D04EF5">
        <w:rPr>
          <w:rFonts w:ascii="Times New Roman" w:eastAsia="宋体" w:hAnsi="Times New Roman" w:cs="Times New Roman" w:hint="eastAsia"/>
          <w:sz w:val="24"/>
          <w:szCs w:val="24"/>
        </w:rPr>
        <w:t xml:space="preserve"> the oxygen in solid state, even for the minor carbothermic reduction, due to the lack of active [C]</w:t>
      </w:r>
      <w:r w:rsidR="00D04EF5" w:rsidRPr="00A62792">
        <w:rPr>
          <w:rFonts w:ascii="Times New Roman" w:eastAsia="宋体" w:hAnsi="Times New Roman" w:cs="Times New Roman" w:hint="eastAsia"/>
          <w:sz w:val="24"/>
          <w:szCs w:val="24"/>
          <w:vertAlign w:val="subscript"/>
        </w:rPr>
        <w:t>inmelt</w:t>
      </w:r>
      <w:r w:rsidR="00D04EF5">
        <w:rPr>
          <w:rFonts w:ascii="Times New Roman" w:eastAsia="宋体" w:hAnsi="Times New Roman" w:cs="Times New Roman" w:hint="eastAsia"/>
          <w:sz w:val="24"/>
          <w:szCs w:val="24"/>
        </w:rPr>
        <w:t>. The O-rich HCP phase (</w:t>
      </w:r>
      <w:r w:rsidR="008B1685">
        <w:rPr>
          <w:rFonts w:ascii="Times New Roman" w:eastAsia="宋体" w:hAnsi="Times New Roman" w:cs="Times New Roman" w:hint="eastAsia"/>
          <w:color w:val="0000FF"/>
          <w:sz w:val="24"/>
          <w:szCs w:val="24"/>
        </w:rPr>
        <w:t>Supplementary Fig. 13c</w:t>
      </w:r>
      <w:r w:rsidR="00D04EF5">
        <w:rPr>
          <w:rFonts w:ascii="Times New Roman" w:eastAsia="宋体" w:hAnsi="Times New Roman" w:cs="Times New Roman" w:hint="eastAsia"/>
          <w:sz w:val="24"/>
          <w:szCs w:val="24"/>
        </w:rPr>
        <w:t xml:space="preserve">) is </w:t>
      </w:r>
      <w:r w:rsidR="00D04EF5" w:rsidRPr="007B058C">
        <w:rPr>
          <w:rFonts w:ascii="Times New Roman" w:eastAsia="宋体" w:hAnsi="Times New Roman" w:cs="Times New Roman"/>
          <w:i/>
          <w:iCs/>
          <w:sz w:val="24"/>
          <w:szCs w:val="24"/>
        </w:rPr>
        <w:t>α</w:t>
      </w:r>
      <w:r w:rsidR="00D04EF5">
        <w:rPr>
          <w:rFonts w:ascii="Times New Roman" w:eastAsia="宋体" w:hAnsi="Times New Roman" w:cs="Times New Roman" w:hint="eastAsia"/>
          <w:sz w:val="24"/>
          <w:szCs w:val="24"/>
        </w:rPr>
        <w:t>-Hf in the model, but it should be HfO</w:t>
      </w:r>
      <w:r w:rsidR="00D04EF5" w:rsidRPr="00F26076">
        <w:rPr>
          <w:rFonts w:ascii="Times New Roman" w:eastAsia="宋体" w:hAnsi="Times New Roman" w:cs="Times New Roman" w:hint="eastAsia"/>
          <w:sz w:val="24"/>
          <w:szCs w:val="24"/>
          <w:vertAlign w:val="subscript"/>
        </w:rPr>
        <w:t>2</w:t>
      </w:r>
      <w:r w:rsidR="00D04EF5">
        <w:rPr>
          <w:rFonts w:ascii="Times New Roman" w:eastAsia="宋体" w:hAnsi="Times New Roman" w:cs="Times New Roman" w:hint="eastAsia"/>
          <w:sz w:val="24"/>
          <w:szCs w:val="24"/>
        </w:rPr>
        <w:t xml:space="preserve"> after modified by the experimental findings. Despite the affinity of Hf (and all refractory elements) with C being lower than that with O over a wide temperature range</w:t>
      </w:r>
      <w:r w:rsidR="00D04EF5" w:rsidRPr="00C976E0">
        <w:rPr>
          <w:rFonts w:ascii="Times New Roman" w:eastAsia="宋体" w:hAnsi="Times New Roman" w:cs="Times New Roman"/>
          <w:color w:val="EE0000"/>
          <w:sz w:val="24"/>
          <w:szCs w:val="24"/>
        </w:rPr>
        <w:fldChar w:fldCharType="begin"/>
      </w:r>
      <w:r w:rsidR="00D04EF5">
        <w:rPr>
          <w:rFonts w:ascii="Times New Roman" w:eastAsia="宋体" w:hAnsi="Times New Roman" w:cs="Times New Roman"/>
          <w:color w:val="EE0000"/>
          <w:sz w:val="24"/>
          <w:szCs w:val="24"/>
        </w:rPr>
        <w:instrText xml:space="preserve"> ADDIN EN.CITE &lt;EndNote&gt;&lt;Cite&gt;&lt;Author&gt;Backman&lt;/Author&gt;&lt;Year&gt;2020&lt;/Year&gt;&lt;RecNum&gt;123&lt;/RecNum&gt;&lt;DisplayText&gt;&lt;style face="superscript"&gt;5&lt;/style&gt;&lt;/DisplayText&gt;&lt;record&gt;&lt;rec-number&gt;123&lt;/rec-number&gt;&lt;foreign-keys&gt;&lt;key app="EN" db-id="awpvz950b9ve04ezre5xf2wlsxfvrr9zdxra" timestamp="1740414798"&gt;123&lt;/key&gt;&lt;/foreign-keys&gt;&lt;ref-type name="Journal Article"&gt;17&lt;/ref-type&gt;&lt;contributors&gt;&lt;authors&gt;&lt;author&gt;Backman, Lavina&lt;/author&gt;&lt;author&gt;Gild, Joshua&lt;/author&gt;&lt;author&gt;Luo, Jian&lt;/author&gt;&lt;author&gt;Opila, Elizabeth J.&lt;/author&gt;&lt;/authors&gt;&lt;/contributors&gt;&lt;titles&gt;&lt;title&gt;Part I: Theoretical predictions of preferential oxidation in refractory high entropy materials&lt;/title&gt;&lt;secondary-title&gt;Acta Materialia&lt;/secondary-title&gt;&lt;/titles&gt;&lt;periodical&gt;&lt;full-title&gt;Acta Materialia&lt;/full-title&gt;&lt;/periodical&gt;&lt;pages&gt;20-27&lt;/pages&gt;&lt;volume&gt;197&lt;/volume&gt;&lt;section&gt;20&lt;/section&gt;&lt;dates&gt;&lt;year&gt;2020&lt;/year&gt;&lt;/dates&gt;&lt;isbn&gt;13596454&lt;/isbn&gt;&lt;urls&gt;&lt;/urls&gt;&lt;electronic-resource-num&gt;10.1016/j.actamat.2020.07.003&lt;/electronic-resource-num&gt;&lt;/record&gt;&lt;/Cite&gt;&lt;/EndNote&gt;</w:instrText>
      </w:r>
      <w:r w:rsidR="00D04EF5" w:rsidRPr="00C976E0">
        <w:rPr>
          <w:rFonts w:ascii="Times New Roman" w:eastAsia="宋体" w:hAnsi="Times New Roman" w:cs="Times New Roman"/>
          <w:color w:val="EE0000"/>
          <w:sz w:val="24"/>
          <w:szCs w:val="24"/>
        </w:rPr>
        <w:fldChar w:fldCharType="separate"/>
      </w:r>
      <w:r w:rsidR="00D04EF5" w:rsidRPr="00D04EF5">
        <w:rPr>
          <w:rFonts w:ascii="Times New Roman" w:eastAsia="宋体" w:hAnsi="Times New Roman" w:cs="Times New Roman"/>
          <w:noProof/>
          <w:color w:val="EE0000"/>
          <w:sz w:val="24"/>
          <w:szCs w:val="24"/>
          <w:vertAlign w:val="superscript"/>
        </w:rPr>
        <w:t>5</w:t>
      </w:r>
      <w:r w:rsidR="00D04EF5" w:rsidRPr="00C976E0">
        <w:rPr>
          <w:rFonts w:ascii="Times New Roman" w:eastAsia="宋体" w:hAnsi="Times New Roman" w:cs="Times New Roman"/>
          <w:color w:val="EE0000"/>
          <w:sz w:val="24"/>
          <w:szCs w:val="24"/>
        </w:rPr>
        <w:fldChar w:fldCharType="end"/>
      </w:r>
      <w:r w:rsidR="00D04EF5">
        <w:rPr>
          <w:rFonts w:ascii="Times New Roman" w:eastAsia="宋体" w:hAnsi="Times New Roman" w:cs="Times New Roman" w:hint="eastAsia"/>
          <w:sz w:val="24"/>
          <w:szCs w:val="24"/>
        </w:rPr>
        <w:t xml:space="preserve"> (</w:t>
      </w:r>
      <w:r w:rsidR="00A57C30">
        <w:rPr>
          <w:rFonts w:ascii="Times New Roman" w:eastAsia="宋体" w:hAnsi="Times New Roman" w:cs="Times New Roman" w:hint="eastAsia"/>
          <w:color w:val="0000FF"/>
          <w:sz w:val="24"/>
          <w:szCs w:val="24"/>
        </w:rPr>
        <w:t>Extended Data Fig. 5a</w:t>
      </w:r>
      <w:r w:rsidR="00D04EF5">
        <w:rPr>
          <w:rFonts w:ascii="Times New Roman" w:eastAsia="宋体" w:hAnsi="Times New Roman" w:cs="Times New Roman" w:hint="eastAsia"/>
          <w:sz w:val="24"/>
          <w:szCs w:val="24"/>
        </w:rPr>
        <w:t>), the precipitation of HfO</w:t>
      </w:r>
      <w:r w:rsidR="00D04EF5" w:rsidRPr="00A501F0">
        <w:rPr>
          <w:rFonts w:ascii="Times New Roman" w:eastAsia="宋体" w:hAnsi="Times New Roman" w:cs="Times New Roman" w:hint="eastAsia"/>
          <w:sz w:val="24"/>
          <w:szCs w:val="24"/>
          <w:vertAlign w:val="subscript"/>
        </w:rPr>
        <w:t>2</w:t>
      </w:r>
      <w:r w:rsidR="00D04EF5">
        <w:rPr>
          <w:rFonts w:ascii="Times New Roman" w:eastAsia="宋体" w:hAnsi="Times New Roman" w:cs="Times New Roman" w:hint="eastAsia"/>
          <w:sz w:val="24"/>
          <w:szCs w:val="24"/>
        </w:rPr>
        <w:t xml:space="preserve"> was inversely later than FCC-MC (</w:t>
      </w:r>
      <w:r w:rsidR="00A57C30">
        <w:rPr>
          <w:rFonts w:ascii="Times New Roman" w:eastAsia="宋体" w:hAnsi="Times New Roman" w:cs="Times New Roman" w:hint="eastAsia"/>
          <w:color w:val="0000FF"/>
          <w:sz w:val="24"/>
          <w:szCs w:val="24"/>
        </w:rPr>
        <w:t>Supplementary Fig. 13b</w:t>
      </w:r>
      <w:r w:rsidR="00D04EF5">
        <w:rPr>
          <w:rFonts w:ascii="Times New Roman" w:eastAsia="宋体" w:hAnsi="Times New Roman" w:cs="Times New Roman" w:hint="eastAsia"/>
          <w:sz w:val="24"/>
          <w:szCs w:val="24"/>
        </w:rPr>
        <w:t>) due to the abundance of C addition and thus higher chemical potential for MC formation. If considering the further decrease in Gibbs energy after O dissolution into FCC-MC</w:t>
      </w:r>
      <w:r w:rsidR="00D04EF5" w:rsidRPr="00295DF3">
        <w:rPr>
          <w:rFonts w:ascii="Times New Roman" w:eastAsia="宋体" w:hAnsi="Times New Roman" w:cs="Times New Roman"/>
          <w:color w:val="EE0000"/>
          <w:sz w:val="24"/>
          <w:szCs w:val="24"/>
        </w:rPr>
        <w:fldChar w:fldCharType="begin"/>
      </w:r>
      <w:r>
        <w:rPr>
          <w:rFonts w:ascii="Times New Roman" w:eastAsia="宋体" w:hAnsi="Times New Roman" w:cs="Times New Roman"/>
          <w:color w:val="EE0000"/>
          <w:sz w:val="24"/>
          <w:szCs w:val="24"/>
        </w:rPr>
        <w:instrText xml:space="preserve"> ADDIN EN.CITE &lt;EndNote&gt;&lt;Cite&gt;&lt;Author&gt;Lang&lt;/Author&gt;&lt;Year&gt;2016&lt;/Year&gt;&lt;RecNum&gt;195&lt;/RecNum&gt;&lt;DisplayText&gt;&lt;style face="superscript"&gt;142&lt;/style&gt;&lt;/DisplayText&gt;&lt;record&gt;&lt;rec-number&gt;195&lt;/rec-number&gt;&lt;foreign-keys&gt;&lt;key app="EN" db-id="awpvz950b9ve04ezre5xf2wlsxfvrr9zdxra" timestamp="1746363734"&gt;195&lt;/key&gt;&lt;/foreign-keys&gt;&lt;ref-type name="Journal Article"&gt;17&lt;/ref-type&gt;&lt;contributors&gt;&lt;authors&gt;&lt;author&gt;Lang, D.&lt;/author&gt;&lt;author&gt;Pöhl, C.&lt;/author&gt;&lt;author&gt;Holec, D.&lt;/author&gt;&lt;author&gt;Schatte, J.&lt;/author&gt;&lt;author&gt;Povoden-Karadeniz, E.&lt;/author&gt;&lt;author&gt;Knabl, W.&lt;/author&gt;&lt;author&gt;Clemens, H.&lt;/author&gt;&lt;author&gt;Primig, S.&lt;/author&gt;&lt;/authors&gt;&lt;/contributors&gt;&lt;titles&gt;&lt;title&gt;On the chemistry of the carbides in a molybdenum base Mo-Hf-C alloy produced by powder metallurgy&lt;/title&gt;&lt;secondary-title&gt;Journal of Alloys and Compounds&lt;/secondary-title&gt;&lt;/titles&gt;&lt;periodical&gt;&lt;full-title&gt;Journal of Alloys and Compounds&lt;/full-title&gt;&lt;/periodical&gt;&lt;pages&gt;445-454&lt;/pages&gt;&lt;volume&gt;654&lt;/volume&gt;&lt;keywords&gt;&lt;keyword&gt;Molybdenum-hafnium-carbon&lt;/keyword&gt;&lt;keyword&gt;MHC&lt;/keyword&gt;&lt;keyword&gt;Atom probe tomography&lt;/keyword&gt;&lt;keyword&gt;Focused ion beam&lt;/keyword&gt;&lt;keyword&gt;Transmission Kikuchi diffraction&lt;/keyword&gt;&lt;keyword&gt;Molydenum carbide&lt;/keyword&gt;&lt;keyword&gt;Hafnium carbide&lt;/keyword&gt;&lt;keyword&gt;Ab initio calculations&lt;/keyword&gt;&lt;keyword&gt;Powder metallurgy&lt;/keyword&gt;&lt;/keywords&gt;&lt;dates&gt;&lt;year&gt;2016&lt;/year&gt;&lt;pub-dates&gt;&lt;date&gt;2016/01/05/&lt;/date&gt;&lt;/pub-dates&gt;&lt;/dates&gt;&lt;isbn&gt;0925-8388&lt;/isbn&gt;&lt;urls&gt;&lt;related-urls&gt;&lt;url&gt;https://www.sciencedirect.com/science/article/pii/S0925838815311026&lt;/url&gt;&lt;/related-urls&gt;&lt;/urls&gt;&lt;electronic-resource-num&gt;https://doi.org/10.1016/j.jallcom.2015.09.126&lt;/electronic-resource-num&gt;&lt;/record&gt;&lt;/Cite&gt;&lt;/EndNote&gt;</w:instrText>
      </w:r>
      <w:r w:rsidR="00D04EF5" w:rsidRPr="00295DF3">
        <w:rPr>
          <w:rFonts w:ascii="Times New Roman" w:eastAsia="宋体" w:hAnsi="Times New Roman" w:cs="Times New Roman"/>
          <w:color w:val="EE0000"/>
          <w:sz w:val="24"/>
          <w:szCs w:val="24"/>
        </w:rPr>
        <w:fldChar w:fldCharType="separate"/>
      </w:r>
      <w:r w:rsidRPr="00FB07D0">
        <w:rPr>
          <w:rFonts w:ascii="Times New Roman" w:eastAsia="宋体" w:hAnsi="Times New Roman" w:cs="Times New Roman"/>
          <w:noProof/>
          <w:color w:val="EE0000"/>
          <w:sz w:val="24"/>
          <w:szCs w:val="24"/>
          <w:vertAlign w:val="superscript"/>
        </w:rPr>
        <w:t>142</w:t>
      </w:r>
      <w:r w:rsidR="00D04EF5" w:rsidRPr="00295DF3">
        <w:rPr>
          <w:rFonts w:ascii="Times New Roman" w:eastAsia="宋体" w:hAnsi="Times New Roman" w:cs="Times New Roman"/>
          <w:color w:val="EE0000"/>
          <w:sz w:val="24"/>
          <w:szCs w:val="24"/>
        </w:rPr>
        <w:fldChar w:fldCharType="end"/>
      </w:r>
      <w:r w:rsidR="00D04EF5">
        <w:rPr>
          <w:rFonts w:ascii="Times New Roman" w:eastAsia="宋体" w:hAnsi="Times New Roman" w:cs="Times New Roman" w:hint="eastAsia"/>
          <w:sz w:val="24"/>
          <w:szCs w:val="24"/>
        </w:rPr>
        <w:t>, HfO</w:t>
      </w:r>
      <w:r w:rsidR="00D04EF5" w:rsidRPr="006B760E">
        <w:rPr>
          <w:rFonts w:ascii="Times New Roman" w:eastAsia="宋体" w:hAnsi="Times New Roman" w:cs="Times New Roman" w:hint="eastAsia"/>
          <w:sz w:val="24"/>
          <w:szCs w:val="24"/>
          <w:vertAlign w:val="subscript"/>
        </w:rPr>
        <w:t>2</w:t>
      </w:r>
      <w:r w:rsidR="00D04EF5">
        <w:rPr>
          <w:rFonts w:ascii="Times New Roman" w:eastAsia="宋体" w:hAnsi="Times New Roman" w:cs="Times New Roman" w:hint="eastAsia"/>
          <w:sz w:val="24"/>
          <w:szCs w:val="24"/>
        </w:rPr>
        <w:t xml:space="preserve"> formation would be further suppressed. After the continuous consumption of remaining O in the liquids, HfO</w:t>
      </w:r>
      <w:r w:rsidR="00D04EF5" w:rsidRPr="00571669">
        <w:rPr>
          <w:rFonts w:ascii="Times New Roman" w:eastAsia="宋体" w:hAnsi="Times New Roman" w:cs="Times New Roman" w:hint="eastAsia"/>
          <w:sz w:val="24"/>
          <w:szCs w:val="24"/>
          <w:vertAlign w:val="subscript"/>
        </w:rPr>
        <w:t>2</w:t>
      </w:r>
      <w:r w:rsidR="00D04EF5">
        <w:rPr>
          <w:rFonts w:ascii="Times New Roman" w:eastAsia="宋体" w:hAnsi="Times New Roman" w:cs="Times New Roman" w:hint="eastAsia"/>
          <w:sz w:val="24"/>
          <w:szCs w:val="24"/>
        </w:rPr>
        <w:t xml:space="preserve"> ultimately tended to not precipitate at all, due to the O concentration reaching below the allowed solubility in the matrix (still of some value even in high-Hf BCC)</w:t>
      </w:r>
      <w:r w:rsidR="00D04EF5" w:rsidRPr="00A10C45">
        <w:rPr>
          <w:rFonts w:ascii="Times New Roman" w:eastAsia="宋体" w:hAnsi="Times New Roman" w:cs="Times New Roman"/>
          <w:color w:val="EE0000"/>
          <w:sz w:val="24"/>
          <w:szCs w:val="24"/>
        </w:rPr>
        <w:fldChar w:fldCharType="begin"/>
      </w:r>
      <w:r w:rsidR="00D04EF5">
        <w:rPr>
          <w:rFonts w:ascii="Times New Roman" w:eastAsia="宋体" w:hAnsi="Times New Roman" w:cs="Times New Roman"/>
          <w:color w:val="EE0000"/>
          <w:sz w:val="24"/>
          <w:szCs w:val="24"/>
        </w:rPr>
        <w:instrText xml:space="preserve"> ADDIN EN.CITE &lt;EndNote&gt;&lt;Cite&gt;&lt;Author&gt;Taylor&lt;/Author&gt;&lt;Year&gt;1967&lt;/Year&gt;&lt;RecNum&gt;125&lt;/RecNum&gt;&lt;DisplayText&gt;&lt;style face="superscript"&gt;65&lt;/style&gt;&lt;/DisplayText&gt;&lt;record&gt;&lt;rec-number&gt;125&lt;/rec-number&gt;&lt;foreign-keys&gt;&lt;key app="EN" db-id="awpvz950b9ve04ezre5xf2wlsxfvrr9zdxra" timestamp="1740480176"&gt;125&lt;/key&gt;&lt;/foreign-keys&gt;&lt;ref-type name="Journal Article"&gt;17&lt;/ref-type&gt;&lt;contributors&gt;&lt;authors&gt;&lt;author&gt;Taylor, A.&lt;/author&gt;&lt;author&gt;Doyle, N. J.&lt;/author&gt;&lt;/authors&gt;&lt;/contributors&gt;&lt;titles&gt;&lt;title&gt;The solid-solubility of oxygen in Nb and Nb-rich, Nb-Hf, Nb-Mo and Nb-W alloys: Part II: the ternary system Nb-Hf-O&lt;/title&gt;&lt;secondary-title&gt;Journal of the Less Common Metals&lt;/secondary-title&gt;&lt;/titles&gt;&lt;periodical&gt;&lt;full-title&gt;Journal of the Less Common Metals&lt;/full-title&gt;&lt;/periodical&gt;&lt;pages&gt;331-337&lt;/pages&gt;&lt;volume&gt;13&lt;/volume&gt;&lt;number&gt;3&lt;/number&gt;&lt;dates&gt;&lt;year&gt;1967&lt;/year&gt;&lt;pub-dates&gt;&lt;date&gt;1967/09/01/&lt;/date&gt;&lt;/pub-dates&gt;&lt;/dates&gt;&lt;isbn&gt;0022-5088&lt;/isbn&gt;&lt;urls&gt;&lt;related-urls&gt;&lt;url&gt;https://www.sciencedirect.com/science/article/pii/0022508867901415&lt;/url&gt;&lt;/related-urls&gt;&lt;/urls&gt;&lt;electronic-resource-num&gt;https://doi.org/10.1016/0022-5088(67)90141-5&lt;/electronic-resource-num&gt;&lt;/record&gt;&lt;/Cite&gt;&lt;/EndNote&gt;</w:instrText>
      </w:r>
      <w:r w:rsidR="00D04EF5" w:rsidRPr="00A10C45">
        <w:rPr>
          <w:rFonts w:ascii="Times New Roman" w:eastAsia="宋体" w:hAnsi="Times New Roman" w:cs="Times New Roman"/>
          <w:color w:val="EE0000"/>
          <w:sz w:val="24"/>
          <w:szCs w:val="24"/>
        </w:rPr>
        <w:fldChar w:fldCharType="separate"/>
      </w:r>
      <w:r w:rsidR="00D04EF5" w:rsidRPr="00D04EF5">
        <w:rPr>
          <w:rFonts w:ascii="Times New Roman" w:eastAsia="宋体" w:hAnsi="Times New Roman" w:cs="Times New Roman"/>
          <w:noProof/>
          <w:color w:val="EE0000"/>
          <w:sz w:val="24"/>
          <w:szCs w:val="24"/>
          <w:vertAlign w:val="superscript"/>
        </w:rPr>
        <w:t>65</w:t>
      </w:r>
      <w:r w:rsidR="00D04EF5" w:rsidRPr="00A10C45">
        <w:rPr>
          <w:rFonts w:ascii="Times New Roman" w:eastAsia="宋体" w:hAnsi="Times New Roman" w:cs="Times New Roman"/>
          <w:color w:val="EE0000"/>
          <w:sz w:val="24"/>
          <w:szCs w:val="24"/>
        </w:rPr>
        <w:fldChar w:fldCharType="end"/>
      </w:r>
      <w:r w:rsidR="00D04EF5">
        <w:rPr>
          <w:rFonts w:ascii="Times New Roman" w:eastAsia="宋体" w:hAnsi="Times New Roman" w:cs="Times New Roman" w:hint="eastAsia"/>
          <w:sz w:val="24"/>
          <w:szCs w:val="24"/>
        </w:rPr>
        <w:t>.</w:t>
      </w:r>
    </w:p>
    <w:p w14:paraId="2C734234" w14:textId="77777777" w:rsidR="00D76A91" w:rsidRDefault="00D76A91">
      <w:pPr>
        <w:widowControl/>
        <w:jc w:val="left"/>
        <w:rPr>
          <w:rFonts w:ascii="Times New Roman" w:hAnsi="Times New Roman" w:cs="Times New Roman"/>
          <w:b/>
          <w:bCs/>
          <w:sz w:val="24"/>
          <w:szCs w:val="24"/>
        </w:rPr>
      </w:pPr>
      <w:r>
        <w:rPr>
          <w:rFonts w:ascii="Times New Roman" w:hAnsi="Times New Roman" w:cs="Times New Roman"/>
          <w:b/>
          <w:bCs/>
          <w:sz w:val="24"/>
          <w:szCs w:val="24"/>
        </w:rPr>
        <w:br w:type="page"/>
      </w:r>
    </w:p>
    <w:p w14:paraId="6DC36EE5" w14:textId="3D7E2C38" w:rsidR="004E3940" w:rsidRPr="00F87073" w:rsidRDefault="004E3940" w:rsidP="002634F3">
      <w:pPr>
        <w:spacing w:line="480" w:lineRule="auto"/>
        <w:rPr>
          <w:rFonts w:ascii="Times New Roman" w:hAnsi="Times New Roman" w:cs="Times New Roman"/>
          <w:b/>
          <w:bCs/>
          <w:sz w:val="24"/>
          <w:szCs w:val="24"/>
        </w:rPr>
      </w:pPr>
      <w:r w:rsidRPr="00E77C4E">
        <w:rPr>
          <w:rFonts w:ascii="Times New Roman" w:hAnsi="Times New Roman" w:cs="Times New Roman"/>
          <w:b/>
          <w:bCs/>
          <w:sz w:val="24"/>
          <w:szCs w:val="24"/>
        </w:rPr>
        <w:lastRenderedPageBreak/>
        <w:t xml:space="preserve">Supplementary Note </w:t>
      </w:r>
      <w:r>
        <w:rPr>
          <w:rFonts w:ascii="Times New Roman" w:hAnsi="Times New Roman" w:cs="Times New Roman" w:hint="eastAsia"/>
          <w:b/>
          <w:bCs/>
          <w:sz w:val="24"/>
          <w:szCs w:val="24"/>
        </w:rPr>
        <w:t xml:space="preserve">8 | </w:t>
      </w:r>
      <w:r w:rsidR="001B26B8">
        <w:rPr>
          <w:rFonts w:ascii="Times New Roman" w:hAnsi="Times New Roman" w:cs="Times New Roman" w:hint="eastAsia"/>
          <w:b/>
          <w:bCs/>
          <w:sz w:val="24"/>
          <w:szCs w:val="24"/>
        </w:rPr>
        <w:t>Determination of active slip systems and slip transfer</w:t>
      </w:r>
    </w:p>
    <w:p w14:paraId="0683A912" w14:textId="002A452D" w:rsidR="00626D1A" w:rsidRDefault="00626D1A" w:rsidP="00626D1A">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hint="eastAsia"/>
          <w:sz w:val="24"/>
          <w:szCs w:val="24"/>
        </w:rPr>
        <w:t xml:space="preserve">In </w:t>
      </w:r>
      <w:r w:rsidRPr="007942C6">
        <w:rPr>
          <w:rFonts w:ascii="Times New Roman" w:eastAsia="宋体" w:hAnsi="Times New Roman" w:cs="Times New Roman" w:hint="eastAsia"/>
          <w:color w:val="0000FF"/>
          <w:sz w:val="24"/>
          <w:szCs w:val="24"/>
        </w:rPr>
        <w:t>Fig.5</w:t>
      </w:r>
      <w:r>
        <w:rPr>
          <w:rFonts w:ascii="Times New Roman" w:eastAsia="宋体" w:hAnsi="Times New Roman" w:cs="Times New Roman" w:hint="eastAsia"/>
          <w:sz w:val="24"/>
          <w:szCs w:val="24"/>
        </w:rPr>
        <w:t xml:space="preserve">, Deformation behaviors of 0.8C alloy in RT tension were studied after straining to 8% instead of incipient plasticity, as the high-density SGBs and other microstructural features would interfere with </w:t>
      </w:r>
      <w:r w:rsidRPr="00AC29D1">
        <w:rPr>
          <w:rFonts w:ascii="Times New Roman" w:eastAsia="宋体" w:hAnsi="Times New Roman" w:cs="Times New Roman"/>
          <w:sz w:val="24"/>
          <w:szCs w:val="24"/>
        </w:rPr>
        <w:t>the observation of slip traces</w:t>
      </w:r>
      <w:r w:rsidRPr="00C80583">
        <w:rPr>
          <w:rFonts w:ascii="Times New Roman" w:eastAsia="宋体" w:hAnsi="Times New Roman" w:cs="Times New Roman"/>
          <w:color w:val="EE0000"/>
          <w:sz w:val="24"/>
          <w:szCs w:val="24"/>
        </w:rPr>
        <w:fldChar w:fldCharType="begin"/>
      </w:r>
      <w:r>
        <w:rPr>
          <w:rFonts w:ascii="Times New Roman" w:eastAsia="宋体" w:hAnsi="Times New Roman" w:cs="Times New Roman"/>
          <w:color w:val="EE0000"/>
          <w:sz w:val="24"/>
          <w:szCs w:val="24"/>
        </w:rPr>
        <w:instrText xml:space="preserve"> ADDIN EN.CITE &lt;EndNote&gt;&lt;Cite&gt;&lt;Author&gt;Wei&lt;/Author&gt;&lt;Year&gt;2021&lt;/Year&gt;&lt;RecNum&gt;421&lt;/RecNum&gt;&lt;DisplayText&gt;&lt;style face="superscript"&gt;143&lt;/style&gt;&lt;/DisplayText&gt;&lt;record&gt;&lt;rec-number&gt;421&lt;/rec-number&gt;&lt;foreign-keys&gt;&lt;key app="EN" db-id="awpvz950b9ve04ezre5xf2wlsxfvrr9zdxra" timestamp="1752775350"&gt;421&lt;/key&gt;&lt;/foreign-keys&gt;&lt;ref-type name="Journal Article"&gt;17&lt;/ref-type&gt;&lt;contributors&gt;&lt;authors&gt;&lt;author&gt;Wei, Shaolou&lt;/author&gt;&lt;author&gt;Zhu, Gaoming&lt;/author&gt;&lt;author&gt;Tasan, Cemal Cem&lt;/author&gt;&lt;/authors&gt;&lt;/contributors&gt;&lt;titles&gt;&lt;title&gt;Slip-twinning interdependent activation across phase boundaries: An in-situ investigation of a Ti-Al-V-Fe (α+β) alloy&lt;/title&gt;&lt;secondary-title&gt;Acta Materialia&lt;/secondary-title&gt;&lt;/titles&gt;&lt;periodical&gt;&lt;full-title&gt;Acta Materialia&lt;/full-title&gt;&lt;/periodical&gt;&lt;pages&gt;116520&lt;/pages&gt;&lt;volume&gt;206&lt;/volume&gt;&lt;keywords&gt;&lt;keyword&gt;HCP-metals&lt;/keyword&gt;&lt;keyword&gt;crystallography&lt;/keyword&gt;&lt;keyword&gt;strain mapping&lt;/keyword&gt;&lt;keyword&gt;deformation compatibility&lt;/keyword&gt;&lt;/keywords&gt;&lt;dates&gt;&lt;year&gt;2021&lt;/year&gt;&lt;pub-dates&gt;&lt;date&gt;2021/03/01/&lt;/date&gt;&lt;/pub-dates&gt;&lt;/dates&gt;&lt;isbn&gt;1359-6454&lt;/isbn&gt;&lt;urls&gt;&lt;related-urls&gt;&lt;url&gt;https://www.sciencedirect.com/science/article/pii/S1359645420309484&lt;/url&gt;&lt;/related-urls&gt;&lt;/urls&gt;&lt;electronic-resource-num&gt;https://doi.org/10.1016/j.actamat.2020.116520&lt;/electronic-resource-num&gt;&lt;/record&gt;&lt;/Cite&gt;&lt;/EndNote&gt;</w:instrText>
      </w:r>
      <w:r w:rsidRPr="00C80583">
        <w:rPr>
          <w:rFonts w:ascii="Times New Roman" w:eastAsia="宋体" w:hAnsi="Times New Roman" w:cs="Times New Roman"/>
          <w:color w:val="EE0000"/>
          <w:sz w:val="24"/>
          <w:szCs w:val="24"/>
        </w:rPr>
        <w:fldChar w:fldCharType="separate"/>
      </w:r>
      <w:r w:rsidRPr="00626D1A">
        <w:rPr>
          <w:rFonts w:ascii="Times New Roman" w:eastAsia="宋体" w:hAnsi="Times New Roman" w:cs="Times New Roman"/>
          <w:noProof/>
          <w:color w:val="EE0000"/>
          <w:sz w:val="24"/>
          <w:szCs w:val="24"/>
          <w:vertAlign w:val="superscript"/>
        </w:rPr>
        <w:t>143</w:t>
      </w:r>
      <w:r w:rsidRPr="00C80583">
        <w:rPr>
          <w:rFonts w:ascii="Times New Roman" w:eastAsia="宋体" w:hAnsi="Times New Roman" w:cs="Times New Roman"/>
          <w:color w:val="EE0000"/>
          <w:sz w:val="24"/>
          <w:szCs w:val="24"/>
        </w:rPr>
        <w:fldChar w:fldCharType="end"/>
      </w:r>
      <w:r>
        <w:rPr>
          <w:rFonts w:ascii="Times New Roman" w:eastAsia="宋体" w:hAnsi="Times New Roman" w:cs="Times New Roman" w:hint="eastAsia"/>
          <w:sz w:val="24"/>
          <w:szCs w:val="24"/>
        </w:rPr>
        <w:t>, unlike 0C alloy</w:t>
      </w:r>
      <w:r w:rsidR="007942C6">
        <w:rPr>
          <w:rFonts w:ascii="Times New Roman" w:eastAsia="宋体" w:hAnsi="Times New Roman" w:cs="Times New Roman" w:hint="eastAsia"/>
          <w:sz w:val="24"/>
          <w:szCs w:val="24"/>
        </w:rPr>
        <w:t xml:space="preserve"> (</w:t>
      </w:r>
      <w:r w:rsidR="007942C6" w:rsidRPr="007942C6">
        <w:rPr>
          <w:rFonts w:ascii="Times New Roman" w:eastAsia="宋体" w:hAnsi="Times New Roman" w:cs="Times New Roman" w:hint="eastAsia"/>
          <w:color w:val="0000FF"/>
          <w:sz w:val="24"/>
          <w:szCs w:val="24"/>
        </w:rPr>
        <w:t>Extended Data Fig. 2</w:t>
      </w:r>
      <w:r w:rsidR="007942C6">
        <w:rPr>
          <w:rFonts w:ascii="Times New Roman" w:eastAsia="宋体" w:hAnsi="Times New Roman" w:cs="Times New Roman" w:hint="eastAsia"/>
          <w:sz w:val="24"/>
          <w:szCs w:val="24"/>
        </w:rPr>
        <w:t xml:space="preserve"> and </w:t>
      </w:r>
      <w:r w:rsidR="007942C6" w:rsidRPr="007942C6">
        <w:rPr>
          <w:rFonts w:ascii="Times New Roman" w:eastAsia="宋体" w:hAnsi="Times New Roman" w:cs="Times New Roman" w:hint="eastAsia"/>
          <w:color w:val="0000FF"/>
          <w:sz w:val="24"/>
          <w:szCs w:val="24"/>
        </w:rPr>
        <w:t>Supplementary Note 3</w:t>
      </w:r>
      <w:r w:rsidR="007942C6">
        <w:rPr>
          <w:rFonts w:ascii="Times New Roman" w:eastAsia="宋体" w:hAnsi="Times New Roman" w:cs="Times New Roman" w:hint="eastAsia"/>
          <w:sz w:val="24"/>
          <w:szCs w:val="24"/>
        </w:rPr>
        <w:t>)</w:t>
      </w:r>
      <w:r>
        <w:rPr>
          <w:rFonts w:ascii="Times New Roman" w:eastAsia="宋体" w:hAnsi="Times New Roman" w:cs="Times New Roman" w:hint="eastAsia"/>
          <w:sz w:val="24"/>
          <w:szCs w:val="24"/>
        </w:rPr>
        <w:t>.</w:t>
      </w:r>
      <w:r w:rsidR="007942C6">
        <w:rPr>
          <w:rFonts w:ascii="Times New Roman" w:eastAsia="宋体" w:hAnsi="Times New Roman" w:cs="Times New Roman" w:hint="eastAsia"/>
          <w:sz w:val="24"/>
          <w:szCs w:val="24"/>
        </w:rPr>
        <w:t xml:space="preserve"> </w:t>
      </w:r>
      <w:r>
        <w:rPr>
          <w:rFonts w:ascii="Times New Roman" w:eastAsia="宋体" w:hAnsi="Times New Roman" w:cs="Times New Roman" w:hint="eastAsia"/>
          <w:sz w:val="24"/>
          <w:szCs w:val="24"/>
        </w:rPr>
        <w:t xml:space="preserve">The </w:t>
      </w:r>
      <w:r w:rsidR="00794E56">
        <w:rPr>
          <w:rFonts w:ascii="Times New Roman" w:eastAsia="宋体" w:hAnsi="Times New Roman" w:cs="Times New Roman" w:hint="eastAsia"/>
          <w:sz w:val="24"/>
          <w:szCs w:val="24"/>
        </w:rPr>
        <w:t>indexing</w:t>
      </w:r>
      <w:r>
        <w:rPr>
          <w:rFonts w:ascii="Times New Roman" w:eastAsia="宋体" w:hAnsi="Times New Roman" w:cs="Times New Roman" w:hint="eastAsia"/>
          <w:sz w:val="24"/>
          <w:szCs w:val="24"/>
        </w:rPr>
        <w:t xml:space="preserve"> of experimentally observed slip traces was </w:t>
      </w:r>
      <w:r w:rsidR="00794E56">
        <w:rPr>
          <w:rFonts w:ascii="Times New Roman" w:eastAsia="宋体" w:hAnsi="Times New Roman" w:cs="Times New Roman" w:hint="eastAsia"/>
          <w:sz w:val="24"/>
          <w:szCs w:val="24"/>
        </w:rPr>
        <w:t>done</w:t>
      </w:r>
      <w:r>
        <w:rPr>
          <w:rFonts w:ascii="Times New Roman" w:eastAsia="宋体" w:hAnsi="Times New Roman" w:cs="Times New Roman" w:hint="eastAsia"/>
          <w:sz w:val="24"/>
          <w:szCs w:val="24"/>
        </w:rPr>
        <w:t xml:space="preserve"> by </w:t>
      </w:r>
      <w:r w:rsidR="00794E56">
        <w:rPr>
          <w:rFonts w:ascii="Times New Roman" w:eastAsia="宋体" w:hAnsi="Times New Roman" w:cs="Times New Roman" w:hint="eastAsia"/>
          <w:sz w:val="24"/>
          <w:szCs w:val="24"/>
        </w:rPr>
        <w:t xml:space="preserve">a combination of </w:t>
      </w:r>
      <w:r w:rsidRPr="003E4235">
        <w:rPr>
          <w:rFonts w:ascii="Times New Roman" w:eastAsia="宋体" w:hAnsi="Times New Roman" w:cs="Times New Roman"/>
          <w:sz w:val="24"/>
          <w:szCs w:val="24"/>
        </w:rPr>
        <w:t>intragranular misorientation axis</w:t>
      </w:r>
      <w:r>
        <w:rPr>
          <w:rFonts w:ascii="Times New Roman" w:eastAsia="宋体" w:hAnsi="Times New Roman" w:cs="Times New Roman" w:hint="eastAsia"/>
          <w:sz w:val="24"/>
          <w:szCs w:val="24"/>
        </w:rPr>
        <w:t xml:space="preserve"> (IGMA) analysis</w:t>
      </w:r>
      <w:r w:rsidRPr="00EC2C7F">
        <w:rPr>
          <w:rFonts w:ascii="Times New Roman" w:eastAsia="宋体" w:hAnsi="Times New Roman" w:cs="Times New Roman"/>
          <w:color w:val="EE0000"/>
          <w:sz w:val="24"/>
          <w:szCs w:val="24"/>
        </w:rPr>
        <w:fldChar w:fldCharType="begin"/>
      </w:r>
      <w:r>
        <w:rPr>
          <w:rFonts w:ascii="Times New Roman" w:eastAsia="宋体" w:hAnsi="Times New Roman" w:cs="Times New Roman"/>
          <w:color w:val="EE0000"/>
          <w:sz w:val="24"/>
          <w:szCs w:val="24"/>
        </w:rPr>
        <w:instrText xml:space="preserve"> ADDIN EN.CITE &lt;EndNote&gt;&lt;Cite&gt;&lt;Author&gt;Li&lt;/Author&gt;&lt;Year&gt;2025&lt;/Year&gt;&lt;RecNum&gt;312&lt;/RecNum&gt;&lt;DisplayText&gt;&lt;style face="superscript"&gt;89&lt;/style&gt;&lt;/DisplayText&gt;&lt;record&gt;&lt;rec-number&gt;312&lt;/rec-number&gt;&lt;foreign-keys&gt;&lt;key app="EN" db-id="awpvz950b9ve04ezre5xf2wlsxfvrr9zdxra" timestamp="1751731652"&gt;312&lt;/key&gt;&lt;/foreign-keys&gt;&lt;ref-type name="Journal Article"&gt;17&lt;/ref-type&gt;&lt;contributors&gt;&lt;authors&gt;&lt;author&gt;Li, Zhiwen&lt;/author&gt;&lt;author&gt;Su, Baoxian&lt;/author&gt;&lt;author&gt;Liu, Chen&lt;/author&gt;&lt;author&gt;Li, Zhe&lt;/author&gt;&lt;author&gt;Zhang, Qingda&lt;/author&gt;&lt;author&gt;Jiang, Zhaoqi&lt;/author&gt;&lt;author&gt;Wang, Binbin&lt;/author&gt;&lt;author&gt;Chen, Ruirun&lt;/author&gt;&lt;author&gt;Wang, Liang&lt;/author&gt;&lt;author&gt;Su, Yanqing&lt;/author&gt;&lt;/authors&gt;&lt;/contributors&gt;&lt;titles&gt;&lt;title&gt;Dislocation behavior and slip plane preferences in refractory multi-principal element alloys: Insights into strength-ductility trade-offs&lt;/title&gt;&lt;secondary-title&gt;Journal of Materials Science &amp;amp; Technology&lt;/secondary-title&gt;&lt;/titles&gt;&lt;periodical&gt;&lt;full-title&gt;Journal of Materials Science &amp;amp; Technology&lt;/full-title&gt;&lt;/periodical&gt;&lt;keywords&gt;&lt;keyword&gt;Refractory multi-principal element alloys&lt;/keyword&gt;&lt;keyword&gt;Deformation mechanisms&lt;/keyword&gt;&lt;keyword&gt;Dislocation behaviors&lt;/keyword&gt;&lt;keyword&gt;Slip plane preference&lt;/keyword&gt;&lt;/keywords&gt;&lt;dates&gt;&lt;year&gt;2025&lt;/year&gt;&lt;pub-dates&gt;&lt;date&gt;2025/07/01/&lt;/date&gt;&lt;/pub-dates&gt;&lt;/dates&gt;&lt;isbn&gt;1005-0302&lt;/isbn&gt;&lt;urls&gt;&lt;related-urls&gt;&lt;url&gt;https://www.sciencedirect.com/science/article/pii/S1005030225006796&lt;/url&gt;&lt;/related-urls&gt;&lt;/urls&gt;&lt;electronic-resource-num&gt;https://doi.org/10.1016/j.jmst.2025.05.052&lt;/electronic-resource-num&gt;&lt;/record&gt;&lt;/Cite&gt;&lt;/EndNote&gt;</w:instrText>
      </w:r>
      <w:r w:rsidRPr="00EC2C7F">
        <w:rPr>
          <w:rFonts w:ascii="Times New Roman" w:eastAsia="宋体" w:hAnsi="Times New Roman" w:cs="Times New Roman"/>
          <w:color w:val="EE0000"/>
          <w:sz w:val="24"/>
          <w:szCs w:val="24"/>
        </w:rPr>
        <w:fldChar w:fldCharType="separate"/>
      </w:r>
      <w:r w:rsidRPr="00626D1A">
        <w:rPr>
          <w:rFonts w:ascii="Times New Roman" w:eastAsia="宋体" w:hAnsi="Times New Roman" w:cs="Times New Roman"/>
          <w:noProof/>
          <w:color w:val="EE0000"/>
          <w:sz w:val="24"/>
          <w:szCs w:val="24"/>
          <w:vertAlign w:val="superscript"/>
        </w:rPr>
        <w:t>89</w:t>
      </w:r>
      <w:r w:rsidRPr="00EC2C7F">
        <w:rPr>
          <w:rFonts w:ascii="Times New Roman" w:eastAsia="宋体" w:hAnsi="Times New Roman" w:cs="Times New Roman"/>
          <w:color w:val="EE0000"/>
          <w:sz w:val="24"/>
          <w:szCs w:val="24"/>
        </w:rPr>
        <w:fldChar w:fldCharType="end"/>
      </w:r>
      <w:r w:rsidR="00794E56">
        <w:rPr>
          <w:rFonts w:ascii="Times New Roman" w:eastAsia="宋体" w:hAnsi="Times New Roman" w:cs="Times New Roman" w:hint="eastAsia"/>
          <w:sz w:val="24"/>
          <w:szCs w:val="24"/>
        </w:rPr>
        <w:t xml:space="preserve"> and minimum </w:t>
      </w:r>
      <w:r w:rsidR="00794E56">
        <w:rPr>
          <w:rFonts w:ascii="Times New Roman" w:eastAsia="宋体" w:hAnsi="Times New Roman" w:cs="Times New Roman" w:hint="eastAsia"/>
          <w:bCs/>
          <w:sz w:val="24"/>
          <w:szCs w:val="24"/>
          <w:lang w:val="en-AU"/>
        </w:rPr>
        <w:t>angular deviation matching between the experimental trace and all the possible theoretical traces of all the slip systems</w:t>
      </w:r>
      <w:r w:rsidR="00794E56">
        <w:rPr>
          <w:rFonts w:ascii="Times New Roman" w:eastAsia="宋体" w:hAnsi="Times New Roman" w:cs="Times New Roman" w:hint="eastAsia"/>
          <w:sz w:val="24"/>
          <w:szCs w:val="24"/>
        </w:rPr>
        <w:t>.</w:t>
      </w:r>
      <w:r>
        <w:rPr>
          <w:rFonts w:ascii="Times New Roman" w:eastAsia="宋体" w:hAnsi="Times New Roman" w:cs="Times New Roman" w:hint="eastAsia"/>
          <w:sz w:val="24"/>
          <w:szCs w:val="24"/>
        </w:rPr>
        <w:t xml:space="preserve"> For example, the activation of (</w:t>
      </w:r>
      <m:oMath>
        <m:acc>
          <m:accPr>
            <m:chr m:val="̅"/>
            <m:ctrlPr>
              <w:rPr>
                <w:rFonts w:ascii="Cambria Math" w:eastAsia="宋体" w:hAnsi="Cambria Math" w:cs="Times New Roman"/>
                <w:i/>
                <w:sz w:val="24"/>
                <w:szCs w:val="24"/>
              </w:rPr>
            </m:ctrlPr>
          </m:accPr>
          <m:e>
            <m:r>
              <m:rPr>
                <m:nor/>
              </m:rPr>
              <w:rPr>
                <w:rFonts w:ascii="Times New Roman" w:eastAsia="宋体" w:hAnsi="Times New Roman" w:cs="Times New Roman"/>
                <w:sz w:val="24"/>
                <w:szCs w:val="24"/>
              </w:rPr>
              <m:t>1</m:t>
            </m:r>
          </m:e>
        </m:acc>
        <m:acc>
          <m:accPr>
            <m:chr m:val="̅"/>
            <m:ctrlPr>
              <w:rPr>
                <w:rFonts w:ascii="Cambria Math" w:eastAsia="宋体" w:hAnsi="Cambria Math" w:cs="Times New Roman"/>
                <w:i/>
                <w:sz w:val="24"/>
                <w:szCs w:val="24"/>
              </w:rPr>
            </m:ctrlPr>
          </m:accPr>
          <m:e>
            <m:r>
              <m:rPr>
                <m:nor/>
              </m:rPr>
              <w:rPr>
                <w:rFonts w:ascii="Times New Roman" w:eastAsia="宋体" w:hAnsi="Times New Roman" w:cs="Times New Roman"/>
                <w:sz w:val="24"/>
                <w:szCs w:val="24"/>
              </w:rPr>
              <m:t>3</m:t>
            </m:r>
          </m:e>
        </m:acc>
      </m:oMath>
      <w:r>
        <w:rPr>
          <w:rFonts w:ascii="Times New Roman" w:eastAsia="宋体" w:hAnsi="Times New Roman" w:cs="Times New Roman" w:hint="eastAsia"/>
          <w:sz w:val="24"/>
          <w:szCs w:val="24"/>
        </w:rPr>
        <w:t>2)[</w:t>
      </w:r>
      <m:oMath>
        <m:acc>
          <m:accPr>
            <m:chr m:val="̅"/>
            <m:ctrlPr>
              <w:rPr>
                <w:rFonts w:ascii="Cambria Math" w:eastAsia="宋体" w:hAnsi="Cambria Math" w:cs="Times New Roman"/>
                <w:i/>
                <w:sz w:val="24"/>
                <w:szCs w:val="24"/>
              </w:rPr>
            </m:ctrlPr>
          </m:accPr>
          <m:e>
            <m:r>
              <m:rPr>
                <m:nor/>
              </m:rPr>
              <w:rPr>
                <w:rFonts w:ascii="Times New Roman" w:eastAsia="宋体" w:hAnsi="Times New Roman" w:cs="Times New Roman"/>
                <w:sz w:val="24"/>
                <w:szCs w:val="24"/>
              </w:rPr>
              <m:t>1</m:t>
            </m:r>
          </m:e>
        </m:acc>
      </m:oMath>
      <w:r>
        <w:rPr>
          <w:rFonts w:ascii="Times New Roman" w:eastAsia="宋体" w:hAnsi="Times New Roman" w:cs="Times New Roman" w:hint="eastAsia"/>
          <w:sz w:val="24"/>
          <w:szCs w:val="24"/>
        </w:rPr>
        <w:t>11] slip in G12 (</w:t>
      </w:r>
      <w:r w:rsidRPr="00DC3225">
        <w:rPr>
          <w:rFonts w:ascii="Times New Roman" w:eastAsia="宋体" w:hAnsi="Times New Roman" w:cs="Times New Roman" w:hint="eastAsia"/>
          <w:color w:val="0000FF"/>
          <w:sz w:val="24"/>
          <w:szCs w:val="24"/>
        </w:rPr>
        <w:t xml:space="preserve">Fig. </w:t>
      </w:r>
      <w:r w:rsidR="00794E56">
        <w:rPr>
          <w:rFonts w:ascii="Times New Roman" w:eastAsia="宋体" w:hAnsi="Times New Roman" w:cs="Times New Roman" w:hint="eastAsia"/>
          <w:color w:val="0000FF"/>
          <w:sz w:val="24"/>
          <w:szCs w:val="24"/>
        </w:rPr>
        <w:t>5</w:t>
      </w:r>
      <w:r w:rsidRPr="00DC3225">
        <w:rPr>
          <w:rFonts w:ascii="Times New Roman" w:eastAsia="宋体" w:hAnsi="Times New Roman" w:cs="Times New Roman" w:hint="eastAsia"/>
          <w:color w:val="0000FF"/>
          <w:sz w:val="24"/>
          <w:szCs w:val="24"/>
        </w:rPr>
        <w:t>n1</w:t>
      </w:r>
      <w:r>
        <w:rPr>
          <w:rFonts w:ascii="Times New Roman" w:eastAsia="宋体" w:hAnsi="Times New Roman" w:cs="Times New Roman" w:hint="eastAsia"/>
          <w:sz w:val="24"/>
          <w:szCs w:val="24"/>
        </w:rPr>
        <w:t xml:space="preserve">) was first identified by </w:t>
      </w:r>
      <w:r w:rsidRPr="00A27E82">
        <w:rPr>
          <w:rFonts w:ascii="Times New Roman" w:eastAsia="宋体" w:hAnsi="Times New Roman" w:cs="Times New Roman"/>
          <w:sz w:val="24"/>
          <w:szCs w:val="24"/>
        </w:rPr>
        <w:t xml:space="preserve">angular </w:t>
      </w:r>
      <w:r>
        <w:rPr>
          <w:rFonts w:ascii="Times New Roman" w:eastAsia="宋体" w:hAnsi="Times New Roman" w:cs="Times New Roman" w:hint="eastAsia"/>
          <w:sz w:val="24"/>
          <w:szCs w:val="24"/>
        </w:rPr>
        <w:t>comparison between the observed trace and all the possible traces for {110}&lt;111&gt;, {112}&lt;111&gt; and {123}&lt;111&gt; slips of G12 (</w:t>
      </w:r>
      <w:r w:rsidR="00794E56" w:rsidRPr="00794E56">
        <w:rPr>
          <w:rFonts w:ascii="Times New Roman" w:eastAsia="宋体" w:hAnsi="Times New Roman" w:cs="Times New Roman" w:hint="eastAsia"/>
          <w:color w:val="0000FF"/>
          <w:sz w:val="24"/>
          <w:szCs w:val="24"/>
        </w:rPr>
        <w:t xml:space="preserve">Supplementary </w:t>
      </w:r>
      <w:r w:rsidRPr="00794E56">
        <w:rPr>
          <w:rFonts w:ascii="Times New Roman" w:eastAsia="宋体" w:hAnsi="Times New Roman" w:cs="Times New Roman" w:hint="eastAsia"/>
          <w:color w:val="0000FF"/>
          <w:sz w:val="24"/>
          <w:szCs w:val="24"/>
        </w:rPr>
        <w:t xml:space="preserve">Fig. </w:t>
      </w:r>
      <w:r w:rsidR="00794E56" w:rsidRPr="00794E56">
        <w:rPr>
          <w:rFonts w:ascii="Times New Roman" w:eastAsia="宋体" w:hAnsi="Times New Roman" w:cs="Times New Roman" w:hint="eastAsia"/>
          <w:color w:val="0000FF"/>
          <w:sz w:val="24"/>
          <w:szCs w:val="24"/>
        </w:rPr>
        <w:t>15</w:t>
      </w:r>
      <w:r w:rsidRPr="00794E56">
        <w:rPr>
          <w:rFonts w:ascii="Times New Roman" w:eastAsia="宋体" w:hAnsi="Times New Roman" w:cs="Times New Roman" w:hint="eastAsia"/>
          <w:color w:val="0000FF"/>
          <w:sz w:val="24"/>
          <w:szCs w:val="24"/>
        </w:rPr>
        <w:t>b</w:t>
      </w:r>
      <w:r>
        <w:rPr>
          <w:rFonts w:ascii="Times New Roman" w:eastAsia="宋体" w:hAnsi="Times New Roman" w:cs="Times New Roman" w:hint="eastAsia"/>
          <w:sz w:val="24"/>
          <w:szCs w:val="24"/>
        </w:rPr>
        <w:t>). In the {011}, {112} and {541} pole figures of G12, the rotation focus can be found at (514) pole (circled in red) with near-invariant orientations across all grain regions (</w:t>
      </w:r>
      <w:r w:rsidR="00794E56" w:rsidRPr="00794E56">
        <w:rPr>
          <w:rFonts w:ascii="Times New Roman" w:eastAsia="宋体" w:hAnsi="Times New Roman" w:cs="Times New Roman" w:hint="eastAsia"/>
          <w:color w:val="0000FF"/>
          <w:sz w:val="24"/>
          <w:szCs w:val="24"/>
        </w:rPr>
        <w:t>Supplementary Fig</w:t>
      </w:r>
      <w:r w:rsidR="00794E56">
        <w:rPr>
          <w:rFonts w:ascii="Times New Roman" w:eastAsia="宋体" w:hAnsi="Times New Roman" w:cs="Times New Roman" w:hint="eastAsia"/>
          <w:color w:val="0000FF"/>
          <w:sz w:val="24"/>
          <w:szCs w:val="24"/>
        </w:rPr>
        <w:t>s</w:t>
      </w:r>
      <w:r w:rsidR="00794E56" w:rsidRPr="00794E56">
        <w:rPr>
          <w:rFonts w:ascii="Times New Roman" w:eastAsia="宋体" w:hAnsi="Times New Roman" w:cs="Times New Roman" w:hint="eastAsia"/>
          <w:color w:val="0000FF"/>
          <w:sz w:val="24"/>
          <w:szCs w:val="24"/>
        </w:rPr>
        <w:t>. 15</w:t>
      </w:r>
      <w:r w:rsidR="00794E56">
        <w:rPr>
          <w:rFonts w:ascii="Times New Roman" w:eastAsia="宋体" w:hAnsi="Times New Roman" w:cs="Times New Roman" w:hint="eastAsia"/>
          <w:color w:val="0000FF"/>
          <w:sz w:val="24"/>
          <w:szCs w:val="24"/>
        </w:rPr>
        <w:t>e, f</w:t>
      </w:r>
      <w:r>
        <w:rPr>
          <w:rFonts w:ascii="Times New Roman" w:eastAsia="宋体" w:hAnsi="Times New Roman" w:cs="Times New Roman" w:hint="eastAsia"/>
          <w:sz w:val="24"/>
          <w:szCs w:val="24"/>
        </w:rPr>
        <w:t>), demonstrating the dominance of intragranular rotation about [514] Taylor axis, which corresponds to one activated {123} slip system according to IGMA. Specifically, the cross product of the normal vector of the slip plane [</w:t>
      </w:r>
      <m:oMath>
        <m:acc>
          <m:accPr>
            <m:chr m:val="̅"/>
            <m:ctrlPr>
              <w:rPr>
                <w:rFonts w:ascii="Cambria Math" w:eastAsia="宋体" w:hAnsi="Cambria Math" w:cs="Times New Roman"/>
                <w:i/>
                <w:sz w:val="24"/>
                <w:szCs w:val="24"/>
              </w:rPr>
            </m:ctrlPr>
          </m:accPr>
          <m:e>
            <m:r>
              <m:rPr>
                <m:nor/>
              </m:rPr>
              <w:rPr>
                <w:rFonts w:ascii="Times New Roman" w:eastAsia="宋体" w:hAnsi="Times New Roman" w:cs="Times New Roman"/>
                <w:sz w:val="24"/>
                <w:szCs w:val="24"/>
              </w:rPr>
              <m:t>1</m:t>
            </m:r>
          </m:e>
        </m:acc>
        <m:acc>
          <m:accPr>
            <m:chr m:val="̅"/>
            <m:ctrlPr>
              <w:rPr>
                <w:rFonts w:ascii="Cambria Math" w:eastAsia="宋体" w:hAnsi="Cambria Math" w:cs="Times New Roman"/>
                <w:i/>
                <w:sz w:val="24"/>
                <w:szCs w:val="24"/>
              </w:rPr>
            </m:ctrlPr>
          </m:accPr>
          <m:e>
            <m:r>
              <m:rPr>
                <m:nor/>
              </m:rPr>
              <w:rPr>
                <w:rFonts w:ascii="Times New Roman" w:eastAsia="宋体" w:hAnsi="Times New Roman" w:cs="Times New Roman"/>
                <w:sz w:val="24"/>
                <w:szCs w:val="24"/>
              </w:rPr>
              <m:t>3</m:t>
            </m:r>
          </m:e>
        </m:acc>
      </m:oMath>
      <w:r>
        <w:rPr>
          <w:rFonts w:ascii="Times New Roman" w:eastAsia="宋体" w:hAnsi="Times New Roman" w:cs="Times New Roman" w:hint="eastAsia"/>
          <w:sz w:val="24"/>
          <w:szCs w:val="24"/>
        </w:rPr>
        <w:t>2] and the Burger vector [</w:t>
      </w:r>
      <m:oMath>
        <m:acc>
          <m:accPr>
            <m:chr m:val="̅"/>
            <m:ctrlPr>
              <w:rPr>
                <w:rFonts w:ascii="Cambria Math" w:eastAsia="宋体" w:hAnsi="Cambria Math" w:cs="Times New Roman"/>
                <w:i/>
                <w:sz w:val="24"/>
                <w:szCs w:val="24"/>
              </w:rPr>
            </m:ctrlPr>
          </m:accPr>
          <m:e>
            <m:r>
              <m:rPr>
                <m:nor/>
              </m:rPr>
              <w:rPr>
                <w:rFonts w:ascii="Times New Roman" w:eastAsia="宋体" w:hAnsi="Times New Roman" w:cs="Times New Roman"/>
                <w:sz w:val="24"/>
                <w:szCs w:val="24"/>
              </w:rPr>
              <m:t>1</m:t>
            </m:r>
          </m:e>
        </m:acc>
      </m:oMath>
      <w:r>
        <w:rPr>
          <w:rFonts w:ascii="Times New Roman" w:eastAsia="宋体" w:hAnsi="Times New Roman" w:cs="Times New Roman" w:hint="eastAsia"/>
          <w:sz w:val="24"/>
          <w:szCs w:val="24"/>
        </w:rPr>
        <w:t>11] yields a rotation Taylor axis of [</w:t>
      </w:r>
      <m:oMath>
        <m:acc>
          <m:accPr>
            <m:chr m:val="̅"/>
            <m:ctrlPr>
              <w:rPr>
                <w:rFonts w:ascii="Cambria Math" w:eastAsia="宋体" w:hAnsi="Cambria Math" w:cs="Times New Roman"/>
                <w:i/>
                <w:sz w:val="24"/>
                <w:szCs w:val="24"/>
              </w:rPr>
            </m:ctrlPr>
          </m:accPr>
          <m:e>
            <m:r>
              <m:rPr>
                <m:nor/>
              </m:rPr>
              <w:rPr>
                <w:rFonts w:ascii="Times New Roman" w:eastAsia="宋体" w:hAnsi="Times New Roman" w:cs="Times New Roman"/>
                <w:sz w:val="24"/>
                <w:szCs w:val="24"/>
              </w:rPr>
              <m:t>5</m:t>
            </m:r>
          </m:e>
        </m:acc>
        <m:acc>
          <m:accPr>
            <m:chr m:val="̅"/>
            <m:ctrlPr>
              <w:rPr>
                <w:rFonts w:ascii="Cambria Math" w:eastAsia="宋体" w:hAnsi="Cambria Math" w:cs="Times New Roman"/>
                <w:i/>
                <w:sz w:val="24"/>
                <w:szCs w:val="24"/>
              </w:rPr>
            </m:ctrlPr>
          </m:accPr>
          <m:e>
            <m:r>
              <m:rPr>
                <m:nor/>
              </m:rPr>
              <w:rPr>
                <w:rFonts w:ascii="Times New Roman" w:eastAsia="宋体" w:hAnsi="Times New Roman" w:cs="Times New Roman"/>
                <w:sz w:val="24"/>
                <w:szCs w:val="24"/>
              </w:rPr>
              <m:t>1</m:t>
            </m:r>
          </m:e>
        </m:acc>
        <m:acc>
          <m:accPr>
            <m:chr m:val="̅"/>
            <m:ctrlPr>
              <w:rPr>
                <w:rFonts w:ascii="Cambria Math" w:eastAsia="宋体" w:hAnsi="Cambria Math" w:cs="Times New Roman"/>
                <w:i/>
                <w:sz w:val="24"/>
                <w:szCs w:val="24"/>
              </w:rPr>
            </m:ctrlPr>
          </m:accPr>
          <m:e>
            <m:r>
              <m:rPr>
                <m:nor/>
              </m:rPr>
              <w:rPr>
                <w:rFonts w:ascii="Times New Roman" w:eastAsia="宋体" w:hAnsi="Times New Roman" w:cs="Times New Roman"/>
                <w:sz w:val="24"/>
                <w:szCs w:val="24"/>
              </w:rPr>
              <m:t>4</m:t>
            </m:r>
          </m:e>
        </m:acc>
      </m:oMath>
      <w:r>
        <w:rPr>
          <w:rFonts w:ascii="Times New Roman" w:eastAsia="宋体" w:hAnsi="Times New Roman" w:cs="Times New Roman" w:hint="eastAsia"/>
          <w:sz w:val="24"/>
          <w:szCs w:val="24"/>
        </w:rPr>
        <w:t xml:space="preserve">], which is just consistent with the IGMA result. This verified the previously identified slip system. On the </w:t>
      </w:r>
      <w:r>
        <w:rPr>
          <w:rFonts w:ascii="Times New Roman" w:eastAsia="宋体" w:hAnsi="Times New Roman" w:cs="Times New Roman"/>
          <w:sz w:val="24"/>
          <w:szCs w:val="24"/>
        </w:rPr>
        <w:t>other</w:t>
      </w:r>
      <w:r>
        <w:rPr>
          <w:rFonts w:ascii="Times New Roman" w:eastAsia="宋体" w:hAnsi="Times New Roman" w:cs="Times New Roman" w:hint="eastAsia"/>
          <w:sz w:val="24"/>
          <w:szCs w:val="24"/>
        </w:rPr>
        <w:t xml:space="preserve"> hand, the focus poles in {011} and {112} pole figures (circled in blue) still had some degrees of rotation in themselves (</w:t>
      </w:r>
      <w:r w:rsidR="00794E56" w:rsidRPr="00794E56">
        <w:rPr>
          <w:rFonts w:ascii="Times New Roman" w:eastAsia="宋体" w:hAnsi="Times New Roman" w:cs="Times New Roman" w:hint="eastAsia"/>
          <w:color w:val="0000FF"/>
          <w:sz w:val="24"/>
          <w:szCs w:val="24"/>
        </w:rPr>
        <w:t>Supplementary Fig</w:t>
      </w:r>
      <w:r w:rsidR="00794E56">
        <w:rPr>
          <w:rFonts w:ascii="Times New Roman" w:eastAsia="宋体" w:hAnsi="Times New Roman" w:cs="Times New Roman" w:hint="eastAsia"/>
          <w:color w:val="0000FF"/>
          <w:sz w:val="24"/>
          <w:szCs w:val="24"/>
        </w:rPr>
        <w:t>s</w:t>
      </w:r>
      <w:r w:rsidR="00794E56" w:rsidRPr="00794E56">
        <w:rPr>
          <w:rFonts w:ascii="Times New Roman" w:eastAsia="宋体" w:hAnsi="Times New Roman" w:cs="Times New Roman" w:hint="eastAsia"/>
          <w:color w:val="0000FF"/>
          <w:sz w:val="24"/>
          <w:szCs w:val="24"/>
        </w:rPr>
        <w:t>. 15</w:t>
      </w:r>
      <w:r w:rsidR="00794E56">
        <w:rPr>
          <w:rFonts w:ascii="Times New Roman" w:eastAsia="宋体" w:hAnsi="Times New Roman" w:cs="Times New Roman" w:hint="eastAsia"/>
          <w:color w:val="0000FF"/>
          <w:sz w:val="24"/>
          <w:szCs w:val="24"/>
        </w:rPr>
        <w:t>c, d</w:t>
      </w:r>
      <w:r>
        <w:rPr>
          <w:rFonts w:ascii="Times New Roman" w:eastAsia="宋体" w:hAnsi="Times New Roman" w:cs="Times New Roman" w:hint="eastAsia"/>
          <w:sz w:val="24"/>
          <w:szCs w:val="24"/>
        </w:rPr>
        <w:t xml:space="preserve">), indicating the </w:t>
      </w:r>
      <w:r w:rsidRPr="00A77656">
        <w:rPr>
          <w:rFonts w:ascii="Times New Roman" w:eastAsia="宋体" w:hAnsi="Times New Roman" w:cs="Times New Roman"/>
          <w:sz w:val="24"/>
          <w:szCs w:val="24"/>
        </w:rPr>
        <w:t>existence</w:t>
      </w:r>
      <w:r>
        <w:rPr>
          <w:rFonts w:ascii="Times New Roman" w:eastAsia="宋体" w:hAnsi="Times New Roman" w:cs="Times New Roman" w:hint="eastAsia"/>
          <w:sz w:val="24"/>
          <w:szCs w:val="24"/>
        </w:rPr>
        <w:t xml:space="preserve"> of some more dominant activated slip(s) other than {112} or {110} systems.</w:t>
      </w:r>
    </w:p>
    <w:p w14:paraId="660B1215" w14:textId="008D090B" w:rsidR="002676F1" w:rsidRDefault="002676F1" w:rsidP="002676F1">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hint="eastAsia"/>
          <w:sz w:val="24"/>
          <w:szCs w:val="24"/>
        </w:rPr>
        <w:lastRenderedPageBreak/>
        <w:t>For the slip transfer across grains, various geometrical compatibility factors could be used to characterize its easiness, such as</w:t>
      </w:r>
    </w:p>
    <w:p w14:paraId="51C192FC" w14:textId="096BE76D" w:rsidR="002676F1" w:rsidRPr="00E44C21" w:rsidRDefault="002676F1" w:rsidP="002676F1">
      <w:pPr>
        <w:spacing w:line="480" w:lineRule="auto"/>
        <w:rPr>
          <w:rFonts w:ascii="Times New Roman" w:eastAsia="宋体" w:hAnsi="Times New Roman" w:cs="Times New Roman"/>
          <w:sz w:val="24"/>
          <w:szCs w:val="24"/>
        </w:rPr>
      </w:pPr>
      <w:r w:rsidRPr="00E44C21">
        <w:rPr>
          <w:rFonts w:ascii="Times New Roman" w:eastAsia="宋体" w:hAnsi="Times New Roman" w:cs="Times New Roman" w:hint="eastAsia"/>
          <w:i/>
          <w:iCs/>
          <w:sz w:val="24"/>
          <w:szCs w:val="24"/>
        </w:rPr>
        <w:t>N</w:t>
      </w:r>
      <w:r w:rsidRPr="00E44C21">
        <w:rPr>
          <w:rFonts w:ascii="Times New Roman" w:eastAsia="宋体" w:hAnsi="Times New Roman" w:cs="Times New Roman" w:hint="eastAsia"/>
          <w:sz w:val="24"/>
          <w:szCs w:val="24"/>
        </w:rPr>
        <w:t xml:space="preserve"> factor</w:t>
      </w:r>
      <w:r w:rsidRPr="00496ACD">
        <w:rPr>
          <w:rFonts w:ascii="Times New Roman" w:eastAsia="宋体" w:hAnsi="Times New Roman" w:cs="Times New Roman"/>
          <w:color w:val="EE0000"/>
          <w:sz w:val="24"/>
          <w:szCs w:val="24"/>
        </w:rPr>
        <w:fldChar w:fldCharType="begin"/>
      </w:r>
      <w:r>
        <w:rPr>
          <w:rFonts w:ascii="Times New Roman" w:eastAsia="宋体" w:hAnsi="Times New Roman" w:cs="Times New Roman"/>
          <w:color w:val="EE0000"/>
          <w:sz w:val="24"/>
          <w:szCs w:val="24"/>
        </w:rPr>
        <w:instrText xml:space="preserve"> ADDIN EN.CITE &lt;EndNote&gt;&lt;Cite&gt;&lt;Author&gt;Livingston&lt;/Author&gt;&lt;Year&gt;1957&lt;/Year&gt;&lt;RecNum&gt;425&lt;/RecNum&gt;&lt;DisplayText&gt;&lt;style face="superscript"&gt;144&lt;/style&gt;&lt;/DisplayText&gt;&lt;record&gt;&lt;rec-number&gt;425&lt;/rec-number&gt;&lt;foreign-keys&gt;&lt;key app="EN" db-id="awpvz950b9ve04ezre5xf2wlsxfvrr9zdxra" timestamp="1752815687"&gt;425&lt;/key&gt;&lt;/foreign-keys&gt;&lt;ref-type name="Journal Article"&gt;17&lt;/ref-type&gt;&lt;contributors&gt;&lt;authors&gt;&lt;author&gt;Livingston, J. D.&lt;/author&gt;&lt;author&gt;Chalmers, B.&lt;/author&gt;&lt;/authors&gt;&lt;/contributors&gt;&lt;titles&gt;&lt;title&gt;Multiple slip in bicrystal deformation&lt;/title&gt;&lt;secondary-title&gt;Acta Metallurgica&lt;/secondary-title&gt;&lt;/titles&gt;&lt;periodical&gt;&lt;full-title&gt;Acta Metallurgica&lt;/full-title&gt;&lt;/periodical&gt;&lt;pages&gt;322-327&lt;/pages&gt;&lt;volume&gt;5&lt;/volume&gt;&lt;number&gt;6&lt;/number&gt;&lt;dates&gt;&lt;year&gt;1957&lt;/year&gt;&lt;pub-dates&gt;&lt;date&gt;1957/06/01/&lt;/date&gt;&lt;/pub-dates&gt;&lt;/dates&gt;&lt;isbn&gt;0001-6160&lt;/isbn&gt;&lt;urls&gt;&lt;related-urls&gt;&lt;url&gt;https://www.sciencedirect.com/science/article/pii/0001616057900445&lt;/url&gt;&lt;/related-urls&gt;&lt;/urls&gt;&lt;electronic-resource-num&gt;https://doi.org/10.1016/0001-6160(57)90044-5&lt;/electronic-resource-num&gt;&lt;/record&gt;&lt;/Cite&gt;&lt;/EndNote&gt;</w:instrText>
      </w:r>
      <w:r w:rsidRPr="00496ACD">
        <w:rPr>
          <w:rFonts w:ascii="Times New Roman" w:eastAsia="宋体" w:hAnsi="Times New Roman" w:cs="Times New Roman"/>
          <w:color w:val="EE0000"/>
          <w:sz w:val="24"/>
          <w:szCs w:val="24"/>
        </w:rPr>
        <w:fldChar w:fldCharType="separate"/>
      </w:r>
      <w:r w:rsidRPr="002676F1">
        <w:rPr>
          <w:rFonts w:ascii="Times New Roman" w:eastAsia="宋体" w:hAnsi="Times New Roman" w:cs="Times New Roman"/>
          <w:noProof/>
          <w:color w:val="EE0000"/>
          <w:sz w:val="24"/>
          <w:szCs w:val="24"/>
          <w:vertAlign w:val="superscript"/>
        </w:rPr>
        <w:t>144</w:t>
      </w:r>
      <w:r w:rsidRPr="00496ACD">
        <w:rPr>
          <w:rFonts w:ascii="Times New Roman" w:eastAsia="宋体" w:hAnsi="Times New Roman" w:cs="Times New Roman"/>
          <w:color w:val="EE0000"/>
          <w:sz w:val="24"/>
          <w:szCs w:val="24"/>
        </w:rPr>
        <w:fldChar w:fldCharType="end"/>
      </w:r>
    </w:p>
    <w:p w14:paraId="0A30A1D8" w14:textId="77777777" w:rsidR="002676F1" w:rsidRDefault="002676F1" w:rsidP="002676F1">
      <w:pPr>
        <w:spacing w:line="480" w:lineRule="auto"/>
        <w:jc w:val="center"/>
        <w:rPr>
          <w:rFonts w:ascii="Times New Roman" w:eastAsia="宋体" w:hAnsi="Times New Roman" w:cs="Times New Roman"/>
          <w:sz w:val="24"/>
          <w:szCs w:val="24"/>
        </w:rPr>
      </w:pPr>
      <w:r w:rsidRPr="00361BD0">
        <w:rPr>
          <w:rFonts w:ascii="Times New Roman" w:eastAsia="宋体" w:hAnsi="Times New Roman" w:cs="Times New Roman" w:hint="eastAsia"/>
          <w:i/>
          <w:iCs/>
          <w:sz w:val="24"/>
          <w:szCs w:val="24"/>
        </w:rPr>
        <w:t>N</w:t>
      </w:r>
      <w:r>
        <w:rPr>
          <w:rFonts w:ascii="Times New Roman" w:eastAsia="宋体" w:hAnsi="Times New Roman" w:cs="Times New Roman" w:hint="eastAsia"/>
          <w:sz w:val="24"/>
          <w:szCs w:val="24"/>
        </w:rPr>
        <w:t xml:space="preserve"> = cos(</w:t>
      </w:r>
      <w:r w:rsidRPr="00357E92">
        <w:rPr>
          <w:rFonts w:ascii="Times New Roman" w:eastAsia="宋体" w:hAnsi="Times New Roman" w:cs="Times New Roman"/>
          <w:i/>
          <w:iCs/>
          <w:sz w:val="24"/>
          <w:szCs w:val="24"/>
        </w:rPr>
        <w:t>ψ</w:t>
      </w:r>
      <w:r>
        <w:rPr>
          <w:rFonts w:ascii="Times New Roman" w:eastAsia="宋体" w:hAnsi="Times New Roman" w:cs="Times New Roman" w:hint="eastAsia"/>
          <w:sz w:val="24"/>
          <w:szCs w:val="24"/>
        </w:rPr>
        <w:t xml:space="preserve">) </w:t>
      </w:r>
      <w:r>
        <w:rPr>
          <w:rFonts w:ascii="Times New Roman" w:eastAsia="宋体" w:hAnsi="Times New Roman" w:cs="Times New Roman"/>
          <w:sz w:val="24"/>
          <w:szCs w:val="24"/>
        </w:rPr>
        <w:t>∙</w:t>
      </w:r>
      <w:r>
        <w:rPr>
          <w:rFonts w:ascii="Times New Roman" w:eastAsia="宋体" w:hAnsi="Times New Roman" w:cs="Times New Roman" w:hint="eastAsia"/>
          <w:sz w:val="24"/>
          <w:szCs w:val="24"/>
        </w:rPr>
        <w:t xml:space="preserve"> cos(</w:t>
      </w:r>
      <w:r w:rsidRPr="00357E92">
        <w:rPr>
          <w:rFonts w:ascii="Times New Roman" w:eastAsia="宋体" w:hAnsi="Times New Roman" w:cs="Times New Roman"/>
          <w:i/>
          <w:iCs/>
          <w:sz w:val="24"/>
          <w:szCs w:val="24"/>
        </w:rPr>
        <w:t>κ</w:t>
      </w:r>
      <w:r>
        <w:rPr>
          <w:rFonts w:ascii="Times New Roman" w:eastAsia="宋体" w:hAnsi="Times New Roman" w:cs="Times New Roman" w:hint="eastAsia"/>
          <w:sz w:val="24"/>
          <w:szCs w:val="24"/>
        </w:rPr>
        <w:t>) + cos(</w:t>
      </w:r>
      <w:r w:rsidRPr="00357E92">
        <w:rPr>
          <w:rFonts w:ascii="Times New Roman" w:eastAsia="宋体" w:hAnsi="Times New Roman" w:cs="Times New Roman"/>
          <w:i/>
          <w:iCs/>
          <w:sz w:val="24"/>
          <w:szCs w:val="24"/>
        </w:rPr>
        <w:t>γ</w:t>
      </w:r>
      <w:r>
        <w:rPr>
          <w:rFonts w:ascii="Times New Roman" w:eastAsia="宋体" w:hAnsi="Times New Roman" w:cs="Times New Roman" w:hint="eastAsia"/>
          <w:sz w:val="24"/>
          <w:szCs w:val="24"/>
        </w:rPr>
        <w:t xml:space="preserve">) </w:t>
      </w:r>
      <w:r>
        <w:rPr>
          <w:rFonts w:ascii="Times New Roman" w:eastAsia="宋体" w:hAnsi="Times New Roman" w:cs="Times New Roman"/>
          <w:sz w:val="24"/>
          <w:szCs w:val="24"/>
        </w:rPr>
        <w:t>∙</w:t>
      </w:r>
      <w:r>
        <w:rPr>
          <w:rFonts w:ascii="Times New Roman" w:eastAsia="宋体" w:hAnsi="Times New Roman" w:cs="Times New Roman" w:hint="eastAsia"/>
          <w:sz w:val="24"/>
          <w:szCs w:val="24"/>
        </w:rPr>
        <w:t xml:space="preserve"> cos(</w:t>
      </w:r>
      <w:r w:rsidRPr="00357E92">
        <w:rPr>
          <w:rFonts w:ascii="Times New Roman" w:eastAsia="宋体" w:hAnsi="Times New Roman" w:cs="Times New Roman"/>
          <w:i/>
          <w:iCs/>
          <w:sz w:val="24"/>
          <w:szCs w:val="24"/>
        </w:rPr>
        <w:t>δ</w:t>
      </w:r>
      <w:r>
        <w:rPr>
          <w:rFonts w:ascii="Times New Roman" w:eastAsia="宋体" w:hAnsi="Times New Roman" w:cs="Times New Roman" w:hint="eastAsia"/>
          <w:sz w:val="24"/>
          <w:szCs w:val="24"/>
        </w:rPr>
        <w:t>) = (</w:t>
      </w:r>
      <m:oMath>
        <m:acc>
          <m:accPr>
            <m:chr m:val="⃗"/>
            <m:ctrlPr>
              <w:rPr>
                <w:rFonts w:ascii="Cambria Math" w:eastAsia="宋体" w:hAnsi="Cambria Math" w:cs="Times New Roman"/>
                <w:i/>
                <w:sz w:val="24"/>
                <w:szCs w:val="24"/>
              </w:rPr>
            </m:ctrlPr>
          </m:accPr>
          <m:e>
            <m:sSub>
              <m:sSubPr>
                <m:ctrlPr>
                  <w:rPr>
                    <w:rFonts w:ascii="Cambria Math" w:eastAsia="宋体" w:hAnsi="Cambria Math" w:cs="Times New Roman"/>
                    <w:i/>
                    <w:sz w:val="24"/>
                    <w:szCs w:val="24"/>
                  </w:rPr>
                </m:ctrlPr>
              </m:sSubPr>
              <m:e>
                <m:r>
                  <m:rPr>
                    <m:nor/>
                  </m:rPr>
                  <w:rPr>
                    <w:rFonts w:ascii="Times New Roman" w:eastAsia="宋体" w:hAnsi="Times New Roman" w:cs="Times New Roman"/>
                    <w:i/>
                    <w:iCs/>
                    <w:sz w:val="24"/>
                    <w:szCs w:val="24"/>
                  </w:rPr>
                  <m:t>n</m:t>
                </m:r>
              </m:e>
              <m:sub>
                <m:r>
                  <m:rPr>
                    <m:nor/>
                  </m:rPr>
                  <w:rPr>
                    <w:rFonts w:ascii="Times New Roman" w:eastAsia="宋体" w:hAnsi="Times New Roman" w:cs="Times New Roman"/>
                    <w:sz w:val="24"/>
                    <w:szCs w:val="24"/>
                  </w:rPr>
                  <m:t>in</m:t>
                </m:r>
              </m:sub>
            </m:sSub>
          </m:e>
        </m:acc>
        <m:r>
          <m:rPr>
            <m:nor/>
          </m:rPr>
          <w:rPr>
            <w:rFonts w:ascii="Times New Roman" w:eastAsia="宋体" w:hAnsi="Times New Roman" w:cs="Times New Roman"/>
            <w:sz w:val="24"/>
            <w:szCs w:val="24"/>
          </w:rPr>
          <m:t xml:space="preserve"> ∙ </m:t>
        </m:r>
        <m:acc>
          <m:accPr>
            <m:chr m:val="⃗"/>
            <m:ctrlPr>
              <w:rPr>
                <w:rFonts w:ascii="Cambria Math" w:eastAsia="宋体" w:hAnsi="Cambria Math" w:cs="Times New Roman"/>
                <w:i/>
                <w:sz w:val="24"/>
                <w:szCs w:val="24"/>
              </w:rPr>
            </m:ctrlPr>
          </m:accPr>
          <m:e>
            <m:sSub>
              <m:sSubPr>
                <m:ctrlPr>
                  <w:rPr>
                    <w:rFonts w:ascii="Cambria Math" w:eastAsia="宋体" w:hAnsi="Cambria Math" w:cs="Times New Roman"/>
                    <w:i/>
                    <w:sz w:val="24"/>
                    <w:szCs w:val="24"/>
                  </w:rPr>
                </m:ctrlPr>
              </m:sSubPr>
              <m:e>
                <m:r>
                  <m:rPr>
                    <m:nor/>
                  </m:rPr>
                  <w:rPr>
                    <w:rFonts w:ascii="Times New Roman" w:eastAsia="宋体" w:hAnsi="Times New Roman" w:cs="Times New Roman"/>
                    <w:i/>
                    <w:iCs/>
                    <w:sz w:val="24"/>
                    <w:szCs w:val="24"/>
                  </w:rPr>
                  <m:t>n</m:t>
                </m:r>
              </m:e>
              <m:sub>
                <m:r>
                  <m:rPr>
                    <m:nor/>
                  </m:rPr>
                  <w:rPr>
                    <w:rFonts w:ascii="Times New Roman" w:eastAsia="宋体" w:hAnsi="Times New Roman" w:cs="Times New Roman"/>
                    <w:sz w:val="24"/>
                    <w:szCs w:val="24"/>
                  </w:rPr>
                  <m:t>out</m:t>
                </m:r>
              </m:sub>
            </m:sSub>
          </m:e>
        </m:acc>
      </m:oMath>
      <w:r>
        <w:rPr>
          <w:rFonts w:ascii="Times New Roman" w:eastAsia="宋体" w:hAnsi="Times New Roman" w:cs="Times New Roman" w:hint="eastAsia"/>
          <w:sz w:val="24"/>
          <w:szCs w:val="24"/>
        </w:rPr>
        <w:t>) (</w:t>
      </w:r>
      <m:oMath>
        <m:acc>
          <m:accPr>
            <m:chr m:val="⃗"/>
            <m:ctrlPr>
              <w:rPr>
                <w:rFonts w:ascii="Cambria Math" w:eastAsia="宋体" w:hAnsi="Cambria Math" w:cs="Times New Roman"/>
                <w:i/>
                <w:sz w:val="24"/>
                <w:szCs w:val="24"/>
              </w:rPr>
            </m:ctrlPr>
          </m:accPr>
          <m:e>
            <m:sSub>
              <m:sSubPr>
                <m:ctrlPr>
                  <w:rPr>
                    <w:rFonts w:ascii="Cambria Math" w:eastAsia="宋体" w:hAnsi="Cambria Math" w:cs="Times New Roman"/>
                    <w:i/>
                    <w:sz w:val="24"/>
                    <w:szCs w:val="24"/>
                  </w:rPr>
                </m:ctrlPr>
              </m:sSubPr>
              <m:e>
                <m:r>
                  <m:rPr>
                    <m:nor/>
                  </m:rPr>
                  <w:rPr>
                    <w:rFonts w:ascii="Times New Roman" w:eastAsia="宋体" w:hAnsi="Times New Roman" w:cs="Times New Roman"/>
                    <w:i/>
                    <w:iCs/>
                    <w:sz w:val="24"/>
                    <w:szCs w:val="24"/>
                  </w:rPr>
                  <m:t>d</m:t>
                </m:r>
              </m:e>
              <m:sub>
                <m:r>
                  <m:rPr>
                    <m:nor/>
                  </m:rPr>
                  <w:rPr>
                    <w:rFonts w:ascii="Times New Roman" w:eastAsia="宋体" w:hAnsi="Times New Roman" w:cs="Times New Roman"/>
                    <w:sz w:val="24"/>
                    <w:szCs w:val="24"/>
                  </w:rPr>
                  <m:t>in</m:t>
                </m:r>
              </m:sub>
            </m:sSub>
          </m:e>
        </m:acc>
        <m:r>
          <m:rPr>
            <m:nor/>
          </m:rPr>
          <w:rPr>
            <w:rFonts w:ascii="Times New Roman" w:eastAsia="宋体" w:hAnsi="Times New Roman" w:cs="Times New Roman"/>
            <w:sz w:val="24"/>
            <w:szCs w:val="24"/>
          </w:rPr>
          <m:t xml:space="preserve"> ∙ </m:t>
        </m:r>
        <m:acc>
          <m:accPr>
            <m:chr m:val="⃗"/>
            <m:ctrlPr>
              <w:rPr>
                <w:rFonts w:ascii="Cambria Math" w:eastAsia="宋体" w:hAnsi="Cambria Math" w:cs="Times New Roman"/>
                <w:i/>
                <w:sz w:val="24"/>
                <w:szCs w:val="24"/>
              </w:rPr>
            </m:ctrlPr>
          </m:accPr>
          <m:e>
            <m:sSub>
              <m:sSubPr>
                <m:ctrlPr>
                  <w:rPr>
                    <w:rFonts w:ascii="Cambria Math" w:eastAsia="宋体" w:hAnsi="Cambria Math" w:cs="Times New Roman"/>
                    <w:i/>
                    <w:sz w:val="24"/>
                    <w:szCs w:val="24"/>
                  </w:rPr>
                </m:ctrlPr>
              </m:sSubPr>
              <m:e>
                <m:r>
                  <m:rPr>
                    <m:nor/>
                  </m:rPr>
                  <w:rPr>
                    <w:rFonts w:ascii="Times New Roman" w:eastAsia="宋体" w:hAnsi="Times New Roman" w:cs="Times New Roman"/>
                    <w:i/>
                    <w:iCs/>
                    <w:sz w:val="24"/>
                    <w:szCs w:val="24"/>
                  </w:rPr>
                  <m:t>d</m:t>
                </m:r>
              </m:e>
              <m:sub>
                <m:r>
                  <m:rPr>
                    <m:nor/>
                  </m:rPr>
                  <w:rPr>
                    <w:rFonts w:ascii="Times New Roman" w:eastAsia="宋体" w:hAnsi="Times New Roman" w:cs="Times New Roman"/>
                    <w:sz w:val="24"/>
                    <w:szCs w:val="24"/>
                  </w:rPr>
                  <m:t>out</m:t>
                </m:r>
              </m:sub>
            </m:sSub>
          </m:e>
        </m:acc>
      </m:oMath>
      <w:r>
        <w:rPr>
          <w:rFonts w:ascii="Times New Roman" w:eastAsia="宋体" w:hAnsi="Times New Roman" w:cs="Times New Roman" w:hint="eastAsia"/>
          <w:sz w:val="24"/>
          <w:szCs w:val="24"/>
        </w:rPr>
        <w:t>) + (</w:t>
      </w:r>
      <m:oMath>
        <m:acc>
          <m:accPr>
            <m:chr m:val="⃗"/>
            <m:ctrlPr>
              <w:rPr>
                <w:rFonts w:ascii="Cambria Math" w:eastAsia="宋体" w:hAnsi="Cambria Math" w:cs="Times New Roman"/>
                <w:i/>
                <w:sz w:val="24"/>
                <w:szCs w:val="24"/>
              </w:rPr>
            </m:ctrlPr>
          </m:accPr>
          <m:e>
            <m:sSub>
              <m:sSubPr>
                <m:ctrlPr>
                  <w:rPr>
                    <w:rFonts w:ascii="Cambria Math" w:eastAsia="宋体" w:hAnsi="Cambria Math" w:cs="Times New Roman"/>
                    <w:i/>
                    <w:sz w:val="24"/>
                    <w:szCs w:val="24"/>
                  </w:rPr>
                </m:ctrlPr>
              </m:sSubPr>
              <m:e>
                <m:r>
                  <m:rPr>
                    <m:nor/>
                  </m:rPr>
                  <w:rPr>
                    <w:rFonts w:ascii="Times New Roman" w:eastAsia="宋体" w:hAnsi="Times New Roman" w:cs="Times New Roman"/>
                    <w:i/>
                    <w:iCs/>
                    <w:sz w:val="24"/>
                    <w:szCs w:val="24"/>
                  </w:rPr>
                  <m:t>n</m:t>
                </m:r>
              </m:e>
              <m:sub>
                <m:r>
                  <m:rPr>
                    <m:nor/>
                  </m:rPr>
                  <w:rPr>
                    <w:rFonts w:ascii="Times New Roman" w:eastAsia="宋体" w:hAnsi="Times New Roman" w:cs="Times New Roman"/>
                    <w:sz w:val="24"/>
                    <w:szCs w:val="24"/>
                  </w:rPr>
                  <m:t>in</m:t>
                </m:r>
              </m:sub>
            </m:sSub>
          </m:e>
        </m:acc>
        <m:r>
          <m:rPr>
            <m:nor/>
          </m:rPr>
          <w:rPr>
            <w:rFonts w:ascii="Times New Roman" w:eastAsia="宋体" w:hAnsi="Times New Roman" w:cs="Times New Roman"/>
            <w:sz w:val="24"/>
            <w:szCs w:val="24"/>
          </w:rPr>
          <m:t xml:space="preserve"> ∙ </m:t>
        </m:r>
        <m:acc>
          <m:accPr>
            <m:chr m:val="⃗"/>
            <m:ctrlPr>
              <w:rPr>
                <w:rFonts w:ascii="Cambria Math" w:eastAsia="宋体" w:hAnsi="Cambria Math" w:cs="Times New Roman"/>
                <w:i/>
                <w:sz w:val="24"/>
                <w:szCs w:val="24"/>
              </w:rPr>
            </m:ctrlPr>
          </m:accPr>
          <m:e>
            <m:sSub>
              <m:sSubPr>
                <m:ctrlPr>
                  <w:rPr>
                    <w:rFonts w:ascii="Cambria Math" w:eastAsia="宋体" w:hAnsi="Cambria Math" w:cs="Times New Roman"/>
                    <w:i/>
                    <w:sz w:val="24"/>
                    <w:szCs w:val="24"/>
                  </w:rPr>
                </m:ctrlPr>
              </m:sSubPr>
              <m:e>
                <m:r>
                  <m:rPr>
                    <m:nor/>
                  </m:rPr>
                  <w:rPr>
                    <w:rFonts w:ascii="Times New Roman" w:eastAsia="宋体" w:hAnsi="Times New Roman" w:cs="Times New Roman"/>
                    <w:i/>
                    <w:iCs/>
                    <w:sz w:val="24"/>
                    <w:szCs w:val="24"/>
                  </w:rPr>
                  <m:t>d</m:t>
                </m:r>
              </m:e>
              <m:sub>
                <m:r>
                  <m:rPr>
                    <m:nor/>
                  </m:rPr>
                  <w:rPr>
                    <w:rFonts w:ascii="Times New Roman" w:eastAsia="宋体" w:hAnsi="Times New Roman" w:cs="Times New Roman"/>
                    <w:sz w:val="24"/>
                    <w:szCs w:val="24"/>
                  </w:rPr>
                  <m:t>out</m:t>
                </m:r>
              </m:sub>
            </m:sSub>
          </m:e>
        </m:acc>
      </m:oMath>
      <w:r>
        <w:rPr>
          <w:rFonts w:ascii="Times New Roman" w:eastAsia="宋体" w:hAnsi="Times New Roman" w:cs="Times New Roman" w:hint="eastAsia"/>
          <w:sz w:val="24"/>
          <w:szCs w:val="24"/>
        </w:rPr>
        <w:t>) (</w:t>
      </w:r>
      <m:oMath>
        <m:acc>
          <m:accPr>
            <m:chr m:val="⃗"/>
            <m:ctrlPr>
              <w:rPr>
                <w:rFonts w:ascii="Cambria Math" w:eastAsia="宋体" w:hAnsi="Cambria Math" w:cs="Times New Roman"/>
                <w:i/>
                <w:sz w:val="24"/>
                <w:szCs w:val="24"/>
              </w:rPr>
            </m:ctrlPr>
          </m:accPr>
          <m:e>
            <m:sSub>
              <m:sSubPr>
                <m:ctrlPr>
                  <w:rPr>
                    <w:rFonts w:ascii="Cambria Math" w:eastAsia="宋体" w:hAnsi="Cambria Math" w:cs="Times New Roman"/>
                    <w:i/>
                    <w:sz w:val="24"/>
                    <w:szCs w:val="24"/>
                  </w:rPr>
                </m:ctrlPr>
              </m:sSubPr>
              <m:e>
                <m:r>
                  <m:rPr>
                    <m:nor/>
                  </m:rPr>
                  <w:rPr>
                    <w:rFonts w:ascii="Times New Roman" w:eastAsia="宋体" w:hAnsi="Times New Roman" w:cs="Times New Roman"/>
                    <w:i/>
                    <w:iCs/>
                    <w:sz w:val="24"/>
                    <w:szCs w:val="24"/>
                  </w:rPr>
                  <m:t>n</m:t>
                </m:r>
              </m:e>
              <m:sub>
                <m:r>
                  <m:rPr>
                    <m:nor/>
                  </m:rPr>
                  <w:rPr>
                    <w:rFonts w:ascii="Cambria Math" w:eastAsia="宋体" w:hAnsi="Times New Roman" w:cs="Times New Roman" w:hint="eastAsia"/>
                    <w:sz w:val="24"/>
                    <w:szCs w:val="24"/>
                  </w:rPr>
                  <m:t>out</m:t>
                </m:r>
              </m:sub>
            </m:sSub>
          </m:e>
        </m:acc>
        <m:r>
          <m:rPr>
            <m:nor/>
          </m:rPr>
          <w:rPr>
            <w:rFonts w:ascii="Times New Roman" w:eastAsia="宋体" w:hAnsi="Times New Roman" w:cs="Times New Roman"/>
            <w:sz w:val="24"/>
            <w:szCs w:val="24"/>
          </w:rPr>
          <m:t xml:space="preserve"> ∙ </m:t>
        </m:r>
        <m:acc>
          <m:accPr>
            <m:chr m:val="⃗"/>
            <m:ctrlPr>
              <w:rPr>
                <w:rFonts w:ascii="Cambria Math" w:eastAsia="宋体" w:hAnsi="Cambria Math" w:cs="Times New Roman"/>
                <w:i/>
                <w:sz w:val="24"/>
                <w:szCs w:val="24"/>
              </w:rPr>
            </m:ctrlPr>
          </m:accPr>
          <m:e>
            <m:sSub>
              <m:sSubPr>
                <m:ctrlPr>
                  <w:rPr>
                    <w:rFonts w:ascii="Cambria Math" w:eastAsia="宋体" w:hAnsi="Cambria Math" w:cs="Times New Roman"/>
                    <w:i/>
                    <w:sz w:val="24"/>
                    <w:szCs w:val="24"/>
                  </w:rPr>
                </m:ctrlPr>
              </m:sSubPr>
              <m:e>
                <m:r>
                  <m:rPr>
                    <m:nor/>
                  </m:rPr>
                  <w:rPr>
                    <w:rFonts w:ascii="Times New Roman" w:eastAsia="宋体" w:hAnsi="Times New Roman" w:cs="Times New Roman"/>
                    <w:i/>
                    <w:iCs/>
                    <w:sz w:val="24"/>
                    <w:szCs w:val="24"/>
                  </w:rPr>
                  <m:t>d</m:t>
                </m:r>
              </m:e>
              <m:sub>
                <m:r>
                  <m:rPr>
                    <m:nor/>
                  </m:rPr>
                  <w:rPr>
                    <w:rFonts w:ascii="Cambria Math" w:eastAsia="宋体" w:hAnsi="Times New Roman" w:cs="Times New Roman" w:hint="eastAsia"/>
                    <w:sz w:val="24"/>
                    <w:szCs w:val="24"/>
                  </w:rPr>
                  <m:t>in</m:t>
                </m:r>
              </m:sub>
            </m:sSub>
          </m:e>
        </m:acc>
      </m:oMath>
      <w:r>
        <w:rPr>
          <w:rFonts w:ascii="Times New Roman" w:eastAsia="宋体" w:hAnsi="Times New Roman" w:cs="Times New Roman" w:hint="eastAsia"/>
          <w:sz w:val="24"/>
          <w:szCs w:val="24"/>
        </w:rPr>
        <w:t>)</w:t>
      </w:r>
    </w:p>
    <w:p w14:paraId="06BD9C36" w14:textId="77777777" w:rsidR="002676F1" w:rsidRDefault="002676F1" w:rsidP="002676F1">
      <w:pPr>
        <w:spacing w:line="480" w:lineRule="auto"/>
        <w:rPr>
          <w:rFonts w:ascii="Times New Roman" w:eastAsia="宋体" w:hAnsi="Times New Roman" w:cs="Times New Roman"/>
          <w:sz w:val="24"/>
          <w:szCs w:val="24"/>
        </w:rPr>
      </w:pPr>
      <w:r w:rsidRPr="00357E92">
        <w:rPr>
          <w:rFonts w:ascii="Times New Roman" w:eastAsia="宋体" w:hAnsi="Times New Roman" w:cs="Times New Roman"/>
          <w:sz w:val="24"/>
          <w:szCs w:val="24"/>
        </w:rPr>
        <w:t>where</w:t>
      </w:r>
      <w:r>
        <w:rPr>
          <w:rFonts w:ascii="Times New Roman" w:eastAsia="宋体" w:hAnsi="Times New Roman" w:cs="Times New Roman" w:hint="eastAsia"/>
          <w:sz w:val="24"/>
          <w:szCs w:val="24"/>
        </w:rPr>
        <w:t xml:space="preserve"> </w:t>
      </w:r>
      <w:r w:rsidRPr="00357E92">
        <w:rPr>
          <w:rFonts w:ascii="Times New Roman" w:eastAsia="宋体" w:hAnsi="Times New Roman" w:cs="Times New Roman"/>
          <w:i/>
          <w:iCs/>
          <w:sz w:val="24"/>
          <w:szCs w:val="24"/>
        </w:rPr>
        <w:t>ψ</w:t>
      </w:r>
      <w:r>
        <w:rPr>
          <w:rFonts w:ascii="Times New Roman" w:eastAsia="宋体" w:hAnsi="Times New Roman" w:cs="Times New Roman" w:hint="eastAsia"/>
          <w:sz w:val="24"/>
          <w:szCs w:val="24"/>
        </w:rPr>
        <w:t xml:space="preserve"> </w:t>
      </w:r>
      <w:r w:rsidRPr="00357E92">
        <w:rPr>
          <w:rFonts w:ascii="Times New Roman" w:eastAsia="宋体" w:hAnsi="Times New Roman" w:cs="Times New Roman"/>
          <w:sz w:val="24"/>
          <w:szCs w:val="24"/>
        </w:rPr>
        <w:t>is the angle between slip plane normal directions</w:t>
      </w:r>
      <w:r>
        <w:rPr>
          <w:rFonts w:ascii="Times New Roman" w:eastAsia="宋体" w:hAnsi="Times New Roman" w:cs="Times New Roman" w:hint="eastAsia"/>
          <w:sz w:val="24"/>
          <w:szCs w:val="24"/>
        </w:rPr>
        <w:t xml:space="preserve"> of the two grains (</w:t>
      </w:r>
      <m:oMath>
        <m:acc>
          <m:accPr>
            <m:chr m:val="⃗"/>
            <m:ctrlPr>
              <w:rPr>
                <w:rFonts w:ascii="Cambria Math" w:eastAsia="宋体" w:hAnsi="Cambria Math" w:cs="Times New Roman"/>
                <w:i/>
                <w:sz w:val="24"/>
                <w:szCs w:val="24"/>
              </w:rPr>
            </m:ctrlPr>
          </m:accPr>
          <m:e>
            <m:sSub>
              <m:sSubPr>
                <m:ctrlPr>
                  <w:rPr>
                    <w:rFonts w:ascii="Cambria Math" w:eastAsia="宋体" w:hAnsi="Cambria Math" w:cs="Times New Roman"/>
                    <w:i/>
                    <w:sz w:val="24"/>
                    <w:szCs w:val="24"/>
                  </w:rPr>
                </m:ctrlPr>
              </m:sSubPr>
              <m:e>
                <m:r>
                  <m:rPr>
                    <m:nor/>
                  </m:rPr>
                  <w:rPr>
                    <w:rFonts w:ascii="Times New Roman" w:eastAsia="宋体" w:hAnsi="Times New Roman" w:cs="Times New Roman"/>
                    <w:i/>
                    <w:iCs/>
                    <w:sz w:val="24"/>
                    <w:szCs w:val="24"/>
                  </w:rPr>
                  <m:t>n</m:t>
                </m:r>
              </m:e>
              <m:sub>
                <m:r>
                  <m:rPr>
                    <m:nor/>
                  </m:rPr>
                  <w:rPr>
                    <w:rFonts w:ascii="Times New Roman" w:eastAsia="宋体" w:hAnsi="Times New Roman" w:cs="Times New Roman"/>
                    <w:sz w:val="24"/>
                    <w:szCs w:val="24"/>
                  </w:rPr>
                  <m:t>in</m:t>
                </m:r>
              </m:sub>
            </m:sSub>
          </m:e>
        </m:acc>
        <m:r>
          <m:rPr>
            <m:nor/>
          </m:rPr>
          <w:rPr>
            <w:rFonts w:ascii="Times New Roman" w:eastAsia="宋体" w:hAnsi="Times New Roman" w:cs="Times New Roman"/>
            <w:sz w:val="24"/>
            <w:szCs w:val="24"/>
          </w:rPr>
          <m:t xml:space="preserve"> </m:t>
        </m:r>
      </m:oMath>
      <w:r>
        <w:rPr>
          <w:rFonts w:ascii="Times New Roman" w:eastAsia="宋体" w:hAnsi="Times New Roman" w:cs="Times New Roman" w:hint="eastAsia"/>
          <w:sz w:val="24"/>
          <w:szCs w:val="24"/>
        </w:rPr>
        <w:t xml:space="preserve">and </w:t>
      </w:r>
      <m:oMath>
        <m:acc>
          <m:accPr>
            <m:chr m:val="⃗"/>
            <m:ctrlPr>
              <w:rPr>
                <w:rFonts w:ascii="Cambria Math" w:eastAsia="宋体" w:hAnsi="Cambria Math" w:cs="Times New Roman"/>
                <w:i/>
                <w:sz w:val="24"/>
                <w:szCs w:val="24"/>
              </w:rPr>
            </m:ctrlPr>
          </m:accPr>
          <m:e>
            <m:sSub>
              <m:sSubPr>
                <m:ctrlPr>
                  <w:rPr>
                    <w:rFonts w:ascii="Cambria Math" w:eastAsia="宋体" w:hAnsi="Cambria Math" w:cs="Times New Roman"/>
                    <w:i/>
                    <w:sz w:val="24"/>
                    <w:szCs w:val="24"/>
                  </w:rPr>
                </m:ctrlPr>
              </m:sSubPr>
              <m:e>
                <m:r>
                  <m:rPr>
                    <m:nor/>
                  </m:rPr>
                  <w:rPr>
                    <w:rFonts w:ascii="Times New Roman" w:eastAsia="宋体" w:hAnsi="Times New Roman" w:cs="Times New Roman"/>
                    <w:i/>
                    <w:iCs/>
                    <w:sz w:val="24"/>
                    <w:szCs w:val="24"/>
                  </w:rPr>
                  <m:t>n</m:t>
                </m:r>
              </m:e>
              <m:sub>
                <m:r>
                  <m:rPr>
                    <m:nor/>
                  </m:rPr>
                  <w:rPr>
                    <w:rFonts w:ascii="Times New Roman" w:eastAsia="宋体" w:hAnsi="Times New Roman" w:cs="Times New Roman"/>
                    <w:sz w:val="24"/>
                    <w:szCs w:val="24"/>
                  </w:rPr>
                  <m:t>out</m:t>
                </m:r>
              </m:sub>
            </m:sSub>
          </m:e>
        </m:acc>
      </m:oMath>
      <w:r>
        <w:rPr>
          <w:rFonts w:ascii="Times New Roman" w:eastAsia="宋体" w:hAnsi="Times New Roman" w:cs="Times New Roman" w:hint="eastAsia"/>
          <w:sz w:val="24"/>
          <w:szCs w:val="24"/>
        </w:rPr>
        <w:t xml:space="preserve">), </w:t>
      </w:r>
      <w:r w:rsidRPr="00357E92">
        <w:rPr>
          <w:rFonts w:ascii="Times New Roman" w:eastAsia="宋体" w:hAnsi="Times New Roman" w:cs="Times New Roman"/>
          <w:i/>
          <w:iCs/>
          <w:sz w:val="24"/>
          <w:szCs w:val="24"/>
        </w:rPr>
        <w:t>κ</w:t>
      </w:r>
      <w:r>
        <w:rPr>
          <w:rFonts w:ascii="Times New Roman" w:eastAsia="宋体" w:hAnsi="Times New Roman" w:cs="Times New Roman" w:hint="eastAsia"/>
          <w:sz w:val="24"/>
          <w:szCs w:val="24"/>
        </w:rPr>
        <w:t xml:space="preserve"> </w:t>
      </w:r>
      <w:r w:rsidRPr="00357E92">
        <w:rPr>
          <w:rFonts w:ascii="Times New Roman" w:eastAsia="宋体" w:hAnsi="Times New Roman" w:cs="Times New Roman"/>
          <w:sz w:val="24"/>
          <w:szCs w:val="24"/>
        </w:rPr>
        <w:t>is the angle between slip directions</w:t>
      </w:r>
      <w:r>
        <w:rPr>
          <w:rFonts w:ascii="Times New Roman" w:eastAsia="宋体" w:hAnsi="Times New Roman" w:cs="Times New Roman" w:hint="eastAsia"/>
          <w:sz w:val="24"/>
          <w:szCs w:val="24"/>
        </w:rPr>
        <w:t xml:space="preserve"> (</w:t>
      </w:r>
      <m:oMath>
        <m:acc>
          <m:accPr>
            <m:chr m:val="⃗"/>
            <m:ctrlPr>
              <w:rPr>
                <w:rFonts w:ascii="Cambria Math" w:eastAsia="宋体" w:hAnsi="Cambria Math" w:cs="Times New Roman"/>
                <w:i/>
                <w:sz w:val="24"/>
                <w:szCs w:val="24"/>
              </w:rPr>
            </m:ctrlPr>
          </m:accPr>
          <m:e>
            <m:sSub>
              <m:sSubPr>
                <m:ctrlPr>
                  <w:rPr>
                    <w:rFonts w:ascii="Cambria Math" w:eastAsia="宋体" w:hAnsi="Cambria Math" w:cs="Times New Roman"/>
                    <w:i/>
                    <w:sz w:val="24"/>
                    <w:szCs w:val="24"/>
                  </w:rPr>
                </m:ctrlPr>
              </m:sSubPr>
              <m:e>
                <m:r>
                  <m:rPr>
                    <m:nor/>
                  </m:rPr>
                  <w:rPr>
                    <w:rFonts w:ascii="Times New Roman" w:eastAsia="宋体" w:hAnsi="Times New Roman" w:cs="Times New Roman"/>
                    <w:i/>
                    <w:iCs/>
                    <w:sz w:val="24"/>
                    <w:szCs w:val="24"/>
                  </w:rPr>
                  <m:t>d</m:t>
                </m:r>
              </m:e>
              <m:sub>
                <m:r>
                  <m:rPr>
                    <m:nor/>
                  </m:rPr>
                  <w:rPr>
                    <w:rFonts w:ascii="Times New Roman" w:eastAsia="宋体" w:hAnsi="Times New Roman" w:cs="Times New Roman"/>
                    <w:sz w:val="24"/>
                    <w:szCs w:val="24"/>
                  </w:rPr>
                  <m:t>in</m:t>
                </m:r>
              </m:sub>
            </m:sSub>
          </m:e>
        </m:acc>
        <m:r>
          <w:rPr>
            <w:rFonts w:ascii="Cambria Math" w:eastAsia="宋体" w:hAnsi="Cambria Math" w:cs="Times New Roman"/>
            <w:sz w:val="24"/>
            <w:szCs w:val="24"/>
          </w:rPr>
          <m:t xml:space="preserve"> </m:t>
        </m:r>
      </m:oMath>
      <w:r>
        <w:rPr>
          <w:rFonts w:ascii="Times New Roman" w:eastAsia="宋体" w:hAnsi="Times New Roman" w:cs="Times New Roman" w:hint="eastAsia"/>
          <w:sz w:val="24"/>
          <w:szCs w:val="24"/>
        </w:rPr>
        <w:t xml:space="preserve">and </w:t>
      </w:r>
      <m:oMath>
        <m:acc>
          <m:accPr>
            <m:chr m:val="⃗"/>
            <m:ctrlPr>
              <w:rPr>
                <w:rFonts w:ascii="Cambria Math" w:eastAsia="宋体" w:hAnsi="Cambria Math" w:cs="Times New Roman"/>
                <w:i/>
                <w:sz w:val="24"/>
                <w:szCs w:val="24"/>
              </w:rPr>
            </m:ctrlPr>
          </m:accPr>
          <m:e>
            <m:sSub>
              <m:sSubPr>
                <m:ctrlPr>
                  <w:rPr>
                    <w:rFonts w:ascii="Cambria Math" w:eastAsia="宋体" w:hAnsi="Cambria Math" w:cs="Times New Roman"/>
                    <w:i/>
                    <w:sz w:val="24"/>
                    <w:szCs w:val="24"/>
                  </w:rPr>
                </m:ctrlPr>
              </m:sSubPr>
              <m:e>
                <m:r>
                  <m:rPr>
                    <m:nor/>
                  </m:rPr>
                  <w:rPr>
                    <w:rFonts w:ascii="Times New Roman" w:eastAsia="宋体" w:hAnsi="Times New Roman" w:cs="Times New Roman"/>
                    <w:i/>
                    <w:iCs/>
                    <w:sz w:val="24"/>
                    <w:szCs w:val="24"/>
                  </w:rPr>
                  <m:t>d</m:t>
                </m:r>
              </m:e>
              <m:sub>
                <m:r>
                  <m:rPr>
                    <m:nor/>
                  </m:rPr>
                  <w:rPr>
                    <w:rFonts w:ascii="Times New Roman" w:eastAsia="宋体" w:hAnsi="Times New Roman" w:cs="Times New Roman"/>
                    <w:sz w:val="24"/>
                    <w:szCs w:val="24"/>
                  </w:rPr>
                  <m:t>out</m:t>
                </m:r>
              </m:sub>
            </m:sSub>
          </m:e>
        </m:acc>
      </m:oMath>
      <w:r>
        <w:rPr>
          <w:rFonts w:ascii="Times New Roman" w:eastAsia="宋体" w:hAnsi="Times New Roman" w:cs="Times New Roman" w:hint="eastAsia"/>
          <w:sz w:val="24"/>
          <w:szCs w:val="24"/>
        </w:rPr>
        <w:t>)</w:t>
      </w:r>
      <w:r w:rsidRPr="00357E92">
        <w:rPr>
          <w:rFonts w:ascii="Times New Roman" w:eastAsia="宋体" w:hAnsi="Times New Roman" w:cs="Times New Roman"/>
          <w:sz w:val="24"/>
          <w:szCs w:val="24"/>
        </w:rPr>
        <w:t>,</w:t>
      </w:r>
      <w:r>
        <w:rPr>
          <w:rFonts w:ascii="Times New Roman" w:eastAsia="宋体" w:hAnsi="Times New Roman" w:cs="Times New Roman" w:hint="eastAsia"/>
          <w:sz w:val="24"/>
          <w:szCs w:val="24"/>
        </w:rPr>
        <w:t xml:space="preserve"> </w:t>
      </w:r>
      <w:r w:rsidRPr="00357E92">
        <w:rPr>
          <w:rFonts w:ascii="Times New Roman" w:eastAsia="宋体" w:hAnsi="Times New Roman" w:cs="Times New Roman"/>
          <w:i/>
          <w:iCs/>
          <w:sz w:val="24"/>
          <w:szCs w:val="24"/>
        </w:rPr>
        <w:t>γ</w:t>
      </w:r>
      <w:r>
        <w:rPr>
          <w:rFonts w:ascii="Times New Roman" w:eastAsia="宋体" w:hAnsi="Times New Roman" w:cs="Times New Roman" w:hint="eastAsia"/>
          <w:sz w:val="24"/>
          <w:szCs w:val="24"/>
        </w:rPr>
        <w:t xml:space="preserve"> </w:t>
      </w:r>
      <w:r w:rsidRPr="00357E92">
        <w:rPr>
          <w:rFonts w:ascii="Times New Roman" w:eastAsia="宋体" w:hAnsi="Times New Roman" w:cs="Times New Roman"/>
          <w:sz w:val="24"/>
          <w:szCs w:val="24"/>
        </w:rPr>
        <w:t>is the angle between the</w:t>
      </w:r>
      <w:r>
        <w:rPr>
          <w:rFonts w:ascii="Cambria Math" w:eastAsia="宋体" w:hAnsi="Cambria Math" w:cs="Cambria Math" w:hint="eastAsia"/>
          <w:sz w:val="24"/>
          <w:szCs w:val="24"/>
        </w:rPr>
        <w:t xml:space="preserve"> </w:t>
      </w:r>
      <w:r w:rsidRPr="00357E92">
        <w:rPr>
          <w:rFonts w:ascii="Times New Roman" w:eastAsia="宋体" w:hAnsi="Times New Roman" w:cs="Times New Roman"/>
          <w:sz w:val="24"/>
          <w:szCs w:val="24"/>
        </w:rPr>
        <w:t>direction of incoming slip and the plane normal of outgoing slip,</w:t>
      </w:r>
      <w:r>
        <w:rPr>
          <w:rFonts w:ascii="Times New Roman" w:eastAsia="宋体" w:hAnsi="Times New Roman" w:cs="Times New Roman" w:hint="eastAsia"/>
          <w:sz w:val="24"/>
          <w:szCs w:val="24"/>
        </w:rPr>
        <w:t xml:space="preserve"> and </w:t>
      </w:r>
      <w:r w:rsidRPr="00962BD9">
        <w:rPr>
          <w:rFonts w:ascii="Times New Roman" w:eastAsia="宋体" w:hAnsi="Times New Roman" w:cs="Times New Roman"/>
          <w:i/>
          <w:iCs/>
          <w:sz w:val="24"/>
          <w:szCs w:val="24"/>
        </w:rPr>
        <w:t>δ</w:t>
      </w:r>
      <w:r>
        <w:rPr>
          <w:rFonts w:ascii="Times New Roman" w:eastAsia="宋体" w:hAnsi="Times New Roman" w:cs="Times New Roman" w:hint="eastAsia"/>
          <w:sz w:val="24"/>
          <w:szCs w:val="24"/>
        </w:rPr>
        <w:t xml:space="preserve"> </w:t>
      </w:r>
      <w:r w:rsidRPr="00357E92">
        <w:rPr>
          <w:rFonts w:ascii="Times New Roman" w:eastAsia="宋体" w:hAnsi="Times New Roman" w:cs="Times New Roman"/>
          <w:sz w:val="24"/>
          <w:szCs w:val="24"/>
        </w:rPr>
        <w:t xml:space="preserve">is </w:t>
      </w:r>
      <w:r>
        <w:rPr>
          <w:rFonts w:ascii="Times New Roman" w:eastAsia="宋体" w:hAnsi="Times New Roman" w:cs="Times New Roman" w:hint="eastAsia"/>
          <w:sz w:val="24"/>
          <w:szCs w:val="24"/>
        </w:rPr>
        <w:t xml:space="preserve">the angle </w:t>
      </w:r>
      <w:r w:rsidRPr="00357E92">
        <w:rPr>
          <w:rFonts w:ascii="Times New Roman" w:eastAsia="宋体" w:hAnsi="Times New Roman" w:cs="Times New Roman"/>
          <w:sz w:val="24"/>
          <w:szCs w:val="24"/>
        </w:rPr>
        <w:t>between the direction of outgoing slip and</w:t>
      </w:r>
      <w:r>
        <w:rPr>
          <w:rFonts w:ascii="Cambria Math" w:eastAsia="宋体" w:hAnsi="Cambria Math" w:cs="Cambria Math" w:hint="eastAsia"/>
          <w:sz w:val="24"/>
          <w:szCs w:val="24"/>
        </w:rPr>
        <w:t xml:space="preserve"> </w:t>
      </w:r>
      <w:r w:rsidRPr="00357E92">
        <w:rPr>
          <w:rFonts w:ascii="Times New Roman" w:eastAsia="宋体" w:hAnsi="Times New Roman" w:cs="Times New Roman"/>
          <w:sz w:val="24"/>
          <w:szCs w:val="24"/>
        </w:rPr>
        <w:t>the plane normal of incoming slip.</w:t>
      </w:r>
    </w:p>
    <w:p w14:paraId="331E74B2" w14:textId="34B3CBA5" w:rsidR="002676F1" w:rsidRDefault="002676F1" w:rsidP="002676F1">
      <w:pPr>
        <w:spacing w:line="480" w:lineRule="auto"/>
        <w:rPr>
          <w:rFonts w:ascii="Times New Roman" w:eastAsia="宋体" w:hAnsi="Times New Roman" w:cs="Times New Roman"/>
          <w:sz w:val="24"/>
          <w:szCs w:val="24"/>
        </w:rPr>
      </w:pPr>
      <w:r w:rsidRPr="0078728A">
        <w:rPr>
          <w:rFonts w:ascii="Times New Roman" w:eastAsia="宋体" w:hAnsi="Times New Roman" w:cs="Times New Roman" w:hint="eastAsia"/>
          <w:i/>
          <w:iCs/>
          <w:sz w:val="24"/>
          <w:szCs w:val="24"/>
        </w:rPr>
        <w:t>LRB</w:t>
      </w:r>
      <w:r>
        <w:rPr>
          <w:rFonts w:ascii="Times New Roman" w:eastAsia="宋体" w:hAnsi="Times New Roman" w:cs="Times New Roman" w:hint="eastAsia"/>
          <w:sz w:val="24"/>
          <w:szCs w:val="24"/>
        </w:rPr>
        <w:t xml:space="preserve"> factor</w:t>
      </w:r>
      <w:r w:rsidRPr="00496ACD">
        <w:rPr>
          <w:rFonts w:ascii="Times New Roman" w:eastAsia="宋体" w:hAnsi="Times New Roman" w:cs="Times New Roman"/>
          <w:color w:val="EE0000"/>
          <w:sz w:val="24"/>
          <w:szCs w:val="24"/>
        </w:rPr>
        <w:fldChar w:fldCharType="begin">
          <w:fldData xml:space="preserve">PEVuZE5vdGU+PENpdGU+PEF1dGhvcj5TaGVuPC9BdXRob3I+PFllYXI+MTk4NjwvWWVhcj48UmVj
TnVtPjQyNDwvUmVjTnVtPjxEaXNwbGF5VGV4dD48c3R5bGUgZmFjZT0ic3VwZXJzY3JpcHQiPjE0
NSwxNDY8L3N0eWxlPjwvRGlzcGxheVRleHQ+PHJlY29yZD48cmVjLW51bWJlcj40MjQ8L3JlYy1u
dW1iZXI+PGZvcmVpZ24ta2V5cz48a2V5IGFwcD0iRU4iIGRiLWlkPSJhd3B2ejk1MGI5dmUwNGV6
cmU1eGYyd2xzeGZ2cnI5emR4cmEiIHRpbWVzdGFtcD0iMTc1MjgxNTYwMCI+NDI0PC9rZXk+PC9m
b3JlaWduLWtleXM+PHJlZi10eXBlIG5hbWU9IkpvdXJuYWwgQXJ0aWNsZSI+MTc8L3JlZi10eXBl
Pjxjb250cmlidXRvcnM+PGF1dGhvcnM+PGF1dGhvcj5TaGVuLCBaLjwvYXV0aG9yPjxhdXRob3I+
V2Fnb25lciwgUi4gSC48L2F1dGhvcj48YXV0aG9yPkNsYXJrLCBXLiBBLiBULjwvYXV0aG9yPjwv
YXV0aG9ycz48L2NvbnRyaWJ1dG9ycz48dGl0bGVzPjx0aXRsZT5EaXNsb2NhdGlvbiBwaWxlLXVw
IGFuZCBncmFpbiBib3VuZGFyeSBpbnRlcmFjdGlvbnMgaW4gMzA0IHN0YWlubGVzcyBzdGVlbDwv
dGl0bGU+PHNlY29uZGFyeS10aXRsZT5TY3JpcHRhIE1ldGFsbHVyZ2ljYTwvc2Vjb25kYXJ5LXRp
dGxlPjwvdGl0bGVzPjxwZXJpb2RpY2FsPjxmdWxsLXRpdGxlPlNjcmlwdGEgTWV0YWxsdXJnaWNh
PC9mdWxsLXRpdGxlPjwvcGVyaW9kaWNhbD48cGFnZXM+OTIxLTkyNjwvcGFnZXM+PHZvbHVtZT4y
MDwvdm9sdW1lPjxudW1iZXI+NjwvbnVtYmVyPjxkYXRlcz48eWVhcj4xOTg2PC95ZWFyPjxwdWIt
ZGF0ZXM+PGRhdGU+MTk4Ni8wNi8wMS88L2RhdGU+PC9wdWItZGF0ZXM+PC9kYXRlcz48aXNibj4w
MDM2LTk3NDg8L2lzYm4+PHVybHM+PHJlbGF0ZWQtdXJscz48dXJsPmh0dHBzOi8vd3d3LnNjaWVu
Y2VkaXJlY3QuY29tL3NjaWVuY2UvYXJ0aWNsZS9waWkvMDAzNjk3NDg4NjkwNDY3OTwvdXJsPjwv
cmVsYXRlZC11cmxzPjwvdXJscz48ZWxlY3Ryb25pYy1yZXNvdXJjZS1udW0+aHR0cHM6Ly9kb2ku
b3JnLzEwLjEwMTYvMDAzNi05NzQ4KDg2KTkwNDY3LTk8L2VsZWN0cm9uaWMtcmVzb3VyY2UtbnVt
PjwvcmVjb3JkPjwvQ2l0ZT48Q2l0ZT48QXV0aG9yPlNoZW48L0F1dGhvcj48WWVhcj4xOTg4PC9Z
ZWFyPjxSZWNOdW0+NDIzPC9SZWNOdW0+PHJlY29yZD48cmVjLW51bWJlcj40MjM8L3JlYy1udW1i
ZXI+PGZvcmVpZ24ta2V5cz48a2V5IGFwcD0iRU4iIGRiLWlkPSJhd3B2ejk1MGI5dmUwNGV6cmU1
eGYyd2xzeGZ2cnI5emR4cmEiIHRpbWVzdGFtcD0iMTc1MjgxNTU5NyI+NDIzPC9rZXk+PC9mb3Jl
aWduLWtleXM+PHJlZi10eXBlIG5hbWU9IkpvdXJuYWwgQXJ0aWNsZSI+MTc8L3JlZi10eXBlPjxj
b250cmlidXRvcnM+PGF1dGhvcnM+PGF1dGhvcj5TaGVuLCBaLjwvYXV0aG9yPjxhdXRob3I+V2Fn
b25lciwgUi4gSC48L2F1dGhvcj48YXV0aG9yPkNsYXJrLCBXLiBBLiBULjwvYXV0aG9yPjwvYXV0
aG9ycz48L2NvbnRyaWJ1dG9ycz48dGl0bGVzPjx0aXRsZT5EaXNsb2NhdGlvbiBhbmQgZ3JhaW4g
Ym91bmRhcnkgaW50ZXJhY3Rpb25zIGluIG1ldGFsczwvdGl0bGU+PHNlY29uZGFyeS10aXRsZT5B
Y3RhIE1ldGFsbHVyZ2ljYTwvc2Vjb25kYXJ5LXRpdGxlPjwvdGl0bGVzPjxwZXJpb2RpY2FsPjxm
dWxsLXRpdGxlPkFjdGEgTWV0YWxsdXJnaWNhPC9mdWxsLXRpdGxlPjwvcGVyaW9kaWNhbD48cGFn
ZXM+MzIzMS0zMjQyPC9wYWdlcz48dm9sdW1lPjM2PC92b2x1bWU+PG51bWJlcj4xMjwvbnVtYmVy
PjxkYXRlcz48eWVhcj4xOTg4PC95ZWFyPjxwdWItZGF0ZXM+PGRhdGU+MTk4OC8xMi8wMS88L2Rh
dGU+PC9wdWItZGF0ZXM+PC9kYXRlcz48aXNibj4wMDAxLTYxNjA8L2lzYm4+PHVybHM+PHJlbGF0
ZWQtdXJscz48dXJsPmh0dHBzOi8vd3d3LnNjaWVuY2VkaXJlY3QuY29tL3NjaWVuY2UvYXJ0aWNs
ZS9waWkvMDAwMTYxNjA4ODkwMDU4MjwvdXJsPjwvcmVsYXRlZC11cmxzPjwvdXJscz48ZWxlY3Ry
b25pYy1yZXNvdXJjZS1udW0+aHR0cHM6Ly9kb2kub3JnLzEwLjEwMTYvMDAwMS02MTYwKDg4KTkw
MDU4LTI8L2VsZWN0cm9uaWMtcmVzb3VyY2UtbnVtPjwvcmVjb3JkPjwvQ2l0ZT48L0VuZE5vdGU+
AG==
</w:fldData>
        </w:fldChar>
      </w:r>
      <w:r>
        <w:rPr>
          <w:rFonts w:ascii="Times New Roman" w:eastAsia="宋体" w:hAnsi="Times New Roman" w:cs="Times New Roman"/>
          <w:color w:val="EE0000"/>
          <w:sz w:val="24"/>
          <w:szCs w:val="24"/>
        </w:rPr>
        <w:instrText xml:space="preserve"> ADDIN EN.CITE </w:instrText>
      </w:r>
      <w:r>
        <w:rPr>
          <w:rFonts w:ascii="Times New Roman" w:eastAsia="宋体" w:hAnsi="Times New Roman" w:cs="Times New Roman"/>
          <w:color w:val="EE0000"/>
          <w:sz w:val="24"/>
          <w:szCs w:val="24"/>
        </w:rPr>
        <w:fldChar w:fldCharType="begin">
          <w:fldData xml:space="preserve">PEVuZE5vdGU+PENpdGU+PEF1dGhvcj5TaGVuPC9BdXRob3I+PFllYXI+MTk4NjwvWWVhcj48UmVj
TnVtPjQyNDwvUmVjTnVtPjxEaXNwbGF5VGV4dD48c3R5bGUgZmFjZT0ic3VwZXJzY3JpcHQiPjE0
NSwxNDY8L3N0eWxlPjwvRGlzcGxheVRleHQ+PHJlY29yZD48cmVjLW51bWJlcj40MjQ8L3JlYy1u
dW1iZXI+PGZvcmVpZ24ta2V5cz48a2V5IGFwcD0iRU4iIGRiLWlkPSJhd3B2ejk1MGI5dmUwNGV6
cmU1eGYyd2xzeGZ2cnI5emR4cmEiIHRpbWVzdGFtcD0iMTc1MjgxNTYwMCI+NDI0PC9rZXk+PC9m
b3JlaWduLWtleXM+PHJlZi10eXBlIG5hbWU9IkpvdXJuYWwgQXJ0aWNsZSI+MTc8L3JlZi10eXBl
Pjxjb250cmlidXRvcnM+PGF1dGhvcnM+PGF1dGhvcj5TaGVuLCBaLjwvYXV0aG9yPjxhdXRob3I+
V2Fnb25lciwgUi4gSC48L2F1dGhvcj48YXV0aG9yPkNsYXJrLCBXLiBBLiBULjwvYXV0aG9yPjwv
YXV0aG9ycz48L2NvbnRyaWJ1dG9ycz48dGl0bGVzPjx0aXRsZT5EaXNsb2NhdGlvbiBwaWxlLXVw
IGFuZCBncmFpbiBib3VuZGFyeSBpbnRlcmFjdGlvbnMgaW4gMzA0IHN0YWlubGVzcyBzdGVlbDwv
dGl0bGU+PHNlY29uZGFyeS10aXRsZT5TY3JpcHRhIE1ldGFsbHVyZ2ljYTwvc2Vjb25kYXJ5LXRp
dGxlPjwvdGl0bGVzPjxwZXJpb2RpY2FsPjxmdWxsLXRpdGxlPlNjcmlwdGEgTWV0YWxsdXJnaWNh
PC9mdWxsLXRpdGxlPjwvcGVyaW9kaWNhbD48cGFnZXM+OTIxLTkyNjwvcGFnZXM+PHZvbHVtZT4y
MDwvdm9sdW1lPjxudW1iZXI+NjwvbnVtYmVyPjxkYXRlcz48eWVhcj4xOTg2PC95ZWFyPjxwdWIt
ZGF0ZXM+PGRhdGU+MTk4Ni8wNi8wMS88L2RhdGU+PC9wdWItZGF0ZXM+PC9kYXRlcz48aXNibj4w
MDM2LTk3NDg8L2lzYm4+PHVybHM+PHJlbGF0ZWQtdXJscz48dXJsPmh0dHBzOi8vd3d3LnNjaWVu
Y2VkaXJlY3QuY29tL3NjaWVuY2UvYXJ0aWNsZS9waWkvMDAzNjk3NDg4NjkwNDY3OTwvdXJsPjwv
cmVsYXRlZC11cmxzPjwvdXJscz48ZWxlY3Ryb25pYy1yZXNvdXJjZS1udW0+aHR0cHM6Ly9kb2ku
b3JnLzEwLjEwMTYvMDAzNi05NzQ4KDg2KTkwNDY3LTk8L2VsZWN0cm9uaWMtcmVzb3VyY2UtbnVt
PjwvcmVjb3JkPjwvQ2l0ZT48Q2l0ZT48QXV0aG9yPlNoZW48L0F1dGhvcj48WWVhcj4xOTg4PC9Z
ZWFyPjxSZWNOdW0+NDIzPC9SZWNOdW0+PHJlY29yZD48cmVjLW51bWJlcj40MjM8L3JlYy1udW1i
ZXI+PGZvcmVpZ24ta2V5cz48a2V5IGFwcD0iRU4iIGRiLWlkPSJhd3B2ejk1MGI5dmUwNGV6cmU1
eGYyd2xzeGZ2cnI5emR4cmEiIHRpbWVzdGFtcD0iMTc1MjgxNTU5NyI+NDIzPC9rZXk+PC9mb3Jl
aWduLWtleXM+PHJlZi10eXBlIG5hbWU9IkpvdXJuYWwgQXJ0aWNsZSI+MTc8L3JlZi10eXBlPjxj
b250cmlidXRvcnM+PGF1dGhvcnM+PGF1dGhvcj5TaGVuLCBaLjwvYXV0aG9yPjxhdXRob3I+V2Fn
b25lciwgUi4gSC48L2F1dGhvcj48YXV0aG9yPkNsYXJrLCBXLiBBLiBULjwvYXV0aG9yPjwvYXV0
aG9ycz48L2NvbnRyaWJ1dG9ycz48dGl0bGVzPjx0aXRsZT5EaXNsb2NhdGlvbiBhbmQgZ3JhaW4g
Ym91bmRhcnkgaW50ZXJhY3Rpb25zIGluIG1ldGFsczwvdGl0bGU+PHNlY29uZGFyeS10aXRsZT5B
Y3RhIE1ldGFsbHVyZ2ljYTwvc2Vjb25kYXJ5LXRpdGxlPjwvdGl0bGVzPjxwZXJpb2RpY2FsPjxm
dWxsLXRpdGxlPkFjdGEgTWV0YWxsdXJnaWNhPC9mdWxsLXRpdGxlPjwvcGVyaW9kaWNhbD48cGFn
ZXM+MzIzMS0zMjQyPC9wYWdlcz48dm9sdW1lPjM2PC92b2x1bWU+PG51bWJlcj4xMjwvbnVtYmVy
PjxkYXRlcz48eWVhcj4xOTg4PC95ZWFyPjxwdWItZGF0ZXM+PGRhdGU+MTk4OC8xMi8wMS88L2Rh
dGU+PC9wdWItZGF0ZXM+PC9kYXRlcz48aXNibj4wMDAxLTYxNjA8L2lzYm4+PHVybHM+PHJlbGF0
ZWQtdXJscz48dXJsPmh0dHBzOi8vd3d3LnNjaWVuY2VkaXJlY3QuY29tL3NjaWVuY2UvYXJ0aWNs
ZS9waWkvMDAwMTYxNjA4ODkwMDU4MjwvdXJsPjwvcmVsYXRlZC11cmxzPjwvdXJscz48ZWxlY3Ry
b25pYy1yZXNvdXJjZS1udW0+aHR0cHM6Ly9kb2kub3JnLzEwLjEwMTYvMDAwMS02MTYwKDg4KTkw
MDU4LTI8L2VsZWN0cm9uaWMtcmVzb3VyY2UtbnVtPjwvcmVjb3JkPjwvQ2l0ZT48L0VuZE5vdGU+
AG==
</w:fldData>
        </w:fldChar>
      </w:r>
      <w:r>
        <w:rPr>
          <w:rFonts w:ascii="Times New Roman" w:eastAsia="宋体" w:hAnsi="Times New Roman" w:cs="Times New Roman"/>
          <w:color w:val="EE0000"/>
          <w:sz w:val="24"/>
          <w:szCs w:val="24"/>
        </w:rPr>
        <w:instrText xml:space="preserve"> ADDIN EN.CITE.DATA </w:instrText>
      </w:r>
      <w:r>
        <w:rPr>
          <w:rFonts w:ascii="Times New Roman" w:eastAsia="宋体" w:hAnsi="Times New Roman" w:cs="Times New Roman"/>
          <w:color w:val="EE0000"/>
          <w:sz w:val="24"/>
          <w:szCs w:val="24"/>
        </w:rPr>
      </w:r>
      <w:r>
        <w:rPr>
          <w:rFonts w:ascii="Times New Roman" w:eastAsia="宋体" w:hAnsi="Times New Roman" w:cs="Times New Roman"/>
          <w:color w:val="EE0000"/>
          <w:sz w:val="24"/>
          <w:szCs w:val="24"/>
        </w:rPr>
        <w:fldChar w:fldCharType="end"/>
      </w:r>
      <w:r w:rsidRPr="00496ACD">
        <w:rPr>
          <w:rFonts w:ascii="Times New Roman" w:eastAsia="宋体" w:hAnsi="Times New Roman" w:cs="Times New Roman"/>
          <w:color w:val="EE0000"/>
          <w:sz w:val="24"/>
          <w:szCs w:val="24"/>
        </w:rPr>
      </w:r>
      <w:r w:rsidRPr="00496ACD">
        <w:rPr>
          <w:rFonts w:ascii="Times New Roman" w:eastAsia="宋体" w:hAnsi="Times New Roman" w:cs="Times New Roman"/>
          <w:color w:val="EE0000"/>
          <w:sz w:val="24"/>
          <w:szCs w:val="24"/>
        </w:rPr>
        <w:fldChar w:fldCharType="separate"/>
      </w:r>
      <w:r w:rsidRPr="002676F1">
        <w:rPr>
          <w:rFonts w:ascii="Times New Roman" w:eastAsia="宋体" w:hAnsi="Times New Roman" w:cs="Times New Roman"/>
          <w:noProof/>
          <w:color w:val="EE0000"/>
          <w:sz w:val="24"/>
          <w:szCs w:val="24"/>
          <w:vertAlign w:val="superscript"/>
        </w:rPr>
        <w:t>145,146</w:t>
      </w:r>
      <w:r w:rsidRPr="00496ACD">
        <w:rPr>
          <w:rFonts w:ascii="Times New Roman" w:eastAsia="宋体" w:hAnsi="Times New Roman" w:cs="Times New Roman"/>
          <w:color w:val="EE0000"/>
          <w:sz w:val="24"/>
          <w:szCs w:val="24"/>
        </w:rPr>
        <w:fldChar w:fldCharType="end"/>
      </w:r>
    </w:p>
    <w:p w14:paraId="326FA988" w14:textId="77777777" w:rsidR="002676F1" w:rsidRDefault="002676F1" w:rsidP="002676F1">
      <w:pPr>
        <w:spacing w:line="480" w:lineRule="auto"/>
        <w:jc w:val="center"/>
        <w:rPr>
          <w:rFonts w:ascii="Times New Roman" w:eastAsia="宋体" w:hAnsi="Times New Roman" w:cs="Times New Roman"/>
          <w:sz w:val="24"/>
          <w:szCs w:val="24"/>
        </w:rPr>
      </w:pPr>
      <w:r w:rsidRPr="0078728A">
        <w:rPr>
          <w:rFonts w:ascii="Times New Roman" w:eastAsia="宋体" w:hAnsi="Times New Roman" w:cs="Times New Roman" w:hint="eastAsia"/>
          <w:i/>
          <w:iCs/>
          <w:sz w:val="24"/>
          <w:szCs w:val="24"/>
        </w:rPr>
        <w:t>LRB</w:t>
      </w:r>
      <w:r>
        <w:rPr>
          <w:rFonts w:ascii="Times New Roman" w:eastAsia="宋体" w:hAnsi="Times New Roman" w:cs="Times New Roman" w:hint="eastAsia"/>
          <w:sz w:val="24"/>
          <w:szCs w:val="24"/>
        </w:rPr>
        <w:t xml:space="preserve"> = cos(</w:t>
      </w:r>
      <w:r>
        <w:rPr>
          <w:rFonts w:ascii="Times New Roman" w:eastAsia="宋体" w:hAnsi="Times New Roman" w:cs="Times New Roman"/>
          <w:i/>
          <w:iCs/>
          <w:sz w:val="24"/>
          <w:szCs w:val="24"/>
        </w:rPr>
        <w:t>θ</w:t>
      </w:r>
      <w:r>
        <w:rPr>
          <w:rFonts w:ascii="Times New Roman" w:eastAsia="宋体" w:hAnsi="Times New Roman" w:cs="Times New Roman" w:hint="eastAsia"/>
          <w:sz w:val="24"/>
          <w:szCs w:val="24"/>
        </w:rPr>
        <w:t xml:space="preserve">) </w:t>
      </w:r>
      <w:r>
        <w:rPr>
          <w:rFonts w:ascii="Times New Roman" w:eastAsia="宋体" w:hAnsi="Times New Roman" w:cs="Times New Roman"/>
          <w:sz w:val="24"/>
          <w:szCs w:val="24"/>
        </w:rPr>
        <w:t>∙</w:t>
      </w:r>
      <w:r>
        <w:rPr>
          <w:rFonts w:ascii="Times New Roman" w:eastAsia="宋体" w:hAnsi="Times New Roman" w:cs="Times New Roman" w:hint="eastAsia"/>
          <w:sz w:val="24"/>
          <w:szCs w:val="24"/>
        </w:rPr>
        <w:t xml:space="preserve"> cos(</w:t>
      </w:r>
      <w:r w:rsidRPr="00357E92">
        <w:rPr>
          <w:rFonts w:ascii="Times New Roman" w:eastAsia="宋体" w:hAnsi="Times New Roman" w:cs="Times New Roman"/>
          <w:i/>
          <w:iCs/>
          <w:sz w:val="24"/>
          <w:szCs w:val="24"/>
        </w:rPr>
        <w:t>κ</w:t>
      </w:r>
      <w:r>
        <w:rPr>
          <w:rFonts w:ascii="Times New Roman" w:eastAsia="宋体" w:hAnsi="Times New Roman" w:cs="Times New Roman" w:hint="eastAsia"/>
          <w:sz w:val="24"/>
          <w:szCs w:val="24"/>
        </w:rPr>
        <w:t>) = (</w:t>
      </w:r>
      <m:oMath>
        <m:acc>
          <m:accPr>
            <m:chr m:val="⃗"/>
            <m:ctrlPr>
              <w:rPr>
                <w:rFonts w:ascii="Cambria Math" w:eastAsia="宋体" w:hAnsi="Cambria Math" w:cs="Times New Roman"/>
                <w:i/>
                <w:sz w:val="24"/>
                <w:szCs w:val="24"/>
              </w:rPr>
            </m:ctrlPr>
          </m:accPr>
          <m:e>
            <m:sSub>
              <m:sSubPr>
                <m:ctrlPr>
                  <w:rPr>
                    <w:rFonts w:ascii="Cambria Math" w:eastAsia="宋体" w:hAnsi="Cambria Math" w:cs="Times New Roman"/>
                    <w:i/>
                    <w:sz w:val="24"/>
                    <w:szCs w:val="24"/>
                  </w:rPr>
                </m:ctrlPr>
              </m:sSubPr>
              <m:e>
                <m:r>
                  <m:rPr>
                    <m:nor/>
                  </m:rPr>
                  <w:rPr>
                    <w:rFonts w:ascii="Times New Roman" w:eastAsia="宋体" w:hAnsi="Times New Roman" w:cs="Times New Roman"/>
                    <w:i/>
                    <w:iCs/>
                    <w:sz w:val="24"/>
                    <w:szCs w:val="24"/>
                  </w:rPr>
                  <m:t>l</m:t>
                </m:r>
              </m:e>
              <m:sub>
                <m:r>
                  <m:rPr>
                    <m:nor/>
                  </m:rPr>
                  <w:rPr>
                    <w:rFonts w:ascii="Times New Roman" w:eastAsia="宋体" w:hAnsi="Times New Roman" w:cs="Times New Roman"/>
                    <w:sz w:val="24"/>
                    <w:szCs w:val="24"/>
                  </w:rPr>
                  <m:t>in</m:t>
                </m:r>
              </m:sub>
            </m:sSub>
          </m:e>
        </m:acc>
        <m:r>
          <m:rPr>
            <m:nor/>
          </m:rPr>
          <w:rPr>
            <w:rFonts w:ascii="Times New Roman" w:eastAsia="宋体" w:hAnsi="Times New Roman" w:cs="Times New Roman"/>
            <w:sz w:val="24"/>
            <w:szCs w:val="24"/>
          </w:rPr>
          <m:t xml:space="preserve"> ∙ </m:t>
        </m:r>
        <m:acc>
          <m:accPr>
            <m:chr m:val="⃗"/>
            <m:ctrlPr>
              <w:rPr>
                <w:rFonts w:ascii="Cambria Math" w:eastAsia="宋体" w:hAnsi="Cambria Math" w:cs="Times New Roman"/>
                <w:i/>
                <w:sz w:val="24"/>
                <w:szCs w:val="24"/>
              </w:rPr>
            </m:ctrlPr>
          </m:accPr>
          <m:e>
            <m:sSub>
              <m:sSubPr>
                <m:ctrlPr>
                  <w:rPr>
                    <w:rFonts w:ascii="Cambria Math" w:eastAsia="宋体" w:hAnsi="Cambria Math" w:cs="Times New Roman"/>
                    <w:i/>
                    <w:sz w:val="24"/>
                    <w:szCs w:val="24"/>
                  </w:rPr>
                </m:ctrlPr>
              </m:sSubPr>
              <m:e>
                <m:r>
                  <m:rPr>
                    <m:nor/>
                  </m:rPr>
                  <w:rPr>
                    <w:rFonts w:ascii="Times New Roman" w:eastAsia="宋体" w:hAnsi="Times New Roman" w:cs="Times New Roman"/>
                    <w:i/>
                    <w:iCs/>
                    <w:sz w:val="24"/>
                    <w:szCs w:val="24"/>
                  </w:rPr>
                  <m:t>l</m:t>
                </m:r>
              </m:e>
              <m:sub>
                <m:r>
                  <m:rPr>
                    <m:nor/>
                  </m:rPr>
                  <w:rPr>
                    <w:rFonts w:ascii="Times New Roman" w:eastAsia="宋体" w:hAnsi="Times New Roman" w:cs="Times New Roman"/>
                    <w:sz w:val="24"/>
                    <w:szCs w:val="24"/>
                  </w:rPr>
                  <m:t>out</m:t>
                </m:r>
              </m:sub>
            </m:sSub>
          </m:e>
        </m:acc>
      </m:oMath>
      <w:r>
        <w:rPr>
          <w:rFonts w:ascii="Times New Roman" w:eastAsia="宋体" w:hAnsi="Times New Roman" w:cs="Times New Roman" w:hint="eastAsia"/>
          <w:sz w:val="24"/>
          <w:szCs w:val="24"/>
        </w:rPr>
        <w:t>) (</w:t>
      </w:r>
      <m:oMath>
        <m:acc>
          <m:accPr>
            <m:chr m:val="⃗"/>
            <m:ctrlPr>
              <w:rPr>
                <w:rFonts w:ascii="Cambria Math" w:eastAsia="宋体" w:hAnsi="Cambria Math" w:cs="Times New Roman"/>
                <w:i/>
                <w:sz w:val="24"/>
                <w:szCs w:val="24"/>
              </w:rPr>
            </m:ctrlPr>
          </m:accPr>
          <m:e>
            <m:sSub>
              <m:sSubPr>
                <m:ctrlPr>
                  <w:rPr>
                    <w:rFonts w:ascii="Cambria Math" w:eastAsia="宋体" w:hAnsi="Cambria Math" w:cs="Times New Roman"/>
                    <w:i/>
                    <w:sz w:val="24"/>
                    <w:szCs w:val="24"/>
                  </w:rPr>
                </m:ctrlPr>
              </m:sSubPr>
              <m:e>
                <m:r>
                  <m:rPr>
                    <m:nor/>
                  </m:rPr>
                  <w:rPr>
                    <w:rFonts w:ascii="Times New Roman" w:eastAsia="宋体" w:hAnsi="Times New Roman" w:cs="Times New Roman"/>
                    <w:i/>
                    <w:iCs/>
                    <w:sz w:val="24"/>
                    <w:szCs w:val="24"/>
                  </w:rPr>
                  <m:t>d</m:t>
                </m:r>
              </m:e>
              <m:sub>
                <m:r>
                  <m:rPr>
                    <m:nor/>
                  </m:rPr>
                  <w:rPr>
                    <w:rFonts w:ascii="Times New Roman" w:eastAsia="宋体" w:hAnsi="Times New Roman" w:cs="Times New Roman"/>
                    <w:sz w:val="24"/>
                    <w:szCs w:val="24"/>
                  </w:rPr>
                  <m:t>in</m:t>
                </m:r>
              </m:sub>
            </m:sSub>
          </m:e>
        </m:acc>
        <m:r>
          <m:rPr>
            <m:nor/>
          </m:rPr>
          <w:rPr>
            <w:rFonts w:ascii="Times New Roman" w:eastAsia="宋体" w:hAnsi="Times New Roman" w:cs="Times New Roman"/>
            <w:sz w:val="24"/>
            <w:szCs w:val="24"/>
          </w:rPr>
          <m:t xml:space="preserve"> ∙ </m:t>
        </m:r>
        <m:acc>
          <m:accPr>
            <m:chr m:val="⃗"/>
            <m:ctrlPr>
              <w:rPr>
                <w:rFonts w:ascii="Cambria Math" w:eastAsia="宋体" w:hAnsi="Cambria Math" w:cs="Times New Roman"/>
                <w:i/>
                <w:sz w:val="24"/>
                <w:szCs w:val="24"/>
              </w:rPr>
            </m:ctrlPr>
          </m:accPr>
          <m:e>
            <m:sSub>
              <m:sSubPr>
                <m:ctrlPr>
                  <w:rPr>
                    <w:rFonts w:ascii="Cambria Math" w:eastAsia="宋体" w:hAnsi="Cambria Math" w:cs="Times New Roman"/>
                    <w:i/>
                    <w:sz w:val="24"/>
                    <w:szCs w:val="24"/>
                  </w:rPr>
                </m:ctrlPr>
              </m:sSubPr>
              <m:e>
                <m:r>
                  <m:rPr>
                    <m:nor/>
                  </m:rPr>
                  <w:rPr>
                    <w:rFonts w:ascii="Times New Roman" w:eastAsia="宋体" w:hAnsi="Times New Roman" w:cs="Times New Roman"/>
                    <w:i/>
                    <w:iCs/>
                    <w:sz w:val="24"/>
                    <w:szCs w:val="24"/>
                  </w:rPr>
                  <m:t>d</m:t>
                </m:r>
              </m:e>
              <m:sub>
                <m:r>
                  <m:rPr>
                    <m:nor/>
                  </m:rPr>
                  <w:rPr>
                    <w:rFonts w:ascii="Times New Roman" w:eastAsia="宋体" w:hAnsi="Times New Roman" w:cs="Times New Roman"/>
                    <w:sz w:val="24"/>
                    <w:szCs w:val="24"/>
                  </w:rPr>
                  <m:t>out</m:t>
                </m:r>
              </m:sub>
            </m:sSub>
          </m:e>
        </m:acc>
      </m:oMath>
      <w:r>
        <w:rPr>
          <w:rFonts w:ascii="Times New Roman" w:eastAsia="宋体" w:hAnsi="Times New Roman" w:cs="Times New Roman" w:hint="eastAsia"/>
          <w:sz w:val="24"/>
          <w:szCs w:val="24"/>
        </w:rPr>
        <w:t>)</w:t>
      </w:r>
    </w:p>
    <w:p w14:paraId="00C78A38" w14:textId="77777777" w:rsidR="002676F1" w:rsidRDefault="002676F1" w:rsidP="002676F1">
      <w:pPr>
        <w:spacing w:line="480" w:lineRule="auto"/>
        <w:rPr>
          <w:rFonts w:ascii="Times New Roman" w:eastAsia="宋体" w:hAnsi="Times New Roman" w:cs="Times New Roman"/>
          <w:sz w:val="24"/>
          <w:szCs w:val="24"/>
        </w:rPr>
      </w:pPr>
      <w:r>
        <w:rPr>
          <w:rFonts w:ascii="Times New Roman" w:eastAsia="宋体" w:hAnsi="Times New Roman" w:cs="Times New Roman" w:hint="eastAsia"/>
          <w:sz w:val="24"/>
          <w:szCs w:val="24"/>
        </w:rPr>
        <w:t xml:space="preserve">where </w:t>
      </w:r>
      <w:r w:rsidRPr="00D309D6">
        <w:rPr>
          <w:rFonts w:ascii="Times New Roman" w:eastAsia="宋体" w:hAnsi="Times New Roman" w:cs="Times New Roman"/>
          <w:i/>
          <w:iCs/>
          <w:sz w:val="24"/>
          <w:szCs w:val="24"/>
        </w:rPr>
        <w:t>θ</w:t>
      </w:r>
      <w:r>
        <w:rPr>
          <w:rFonts w:ascii="Times New Roman" w:eastAsia="宋体" w:hAnsi="Times New Roman" w:cs="Times New Roman" w:hint="eastAsia"/>
          <w:sz w:val="24"/>
          <w:szCs w:val="24"/>
        </w:rPr>
        <w:t xml:space="preserve"> is</w:t>
      </w:r>
      <w:r w:rsidRPr="00773AF3">
        <w:t xml:space="preserve"> </w:t>
      </w:r>
      <w:r w:rsidRPr="00773AF3">
        <w:rPr>
          <w:rFonts w:ascii="Times New Roman" w:eastAsia="宋体" w:hAnsi="Times New Roman" w:cs="Times New Roman"/>
          <w:sz w:val="24"/>
          <w:szCs w:val="24"/>
        </w:rPr>
        <w:t>the angle between the two slip plane</w:t>
      </w:r>
      <w:r>
        <w:rPr>
          <w:rFonts w:ascii="Times New Roman" w:eastAsia="宋体" w:hAnsi="Times New Roman" w:cs="Times New Roman" w:hint="eastAsia"/>
          <w:sz w:val="24"/>
          <w:szCs w:val="24"/>
        </w:rPr>
        <w:t xml:space="preserve"> </w:t>
      </w:r>
      <w:r w:rsidRPr="00773AF3">
        <w:rPr>
          <w:rFonts w:ascii="Times New Roman" w:eastAsia="宋体" w:hAnsi="Times New Roman" w:cs="Times New Roman"/>
          <w:sz w:val="24"/>
          <w:szCs w:val="24"/>
        </w:rPr>
        <w:t xml:space="preserve">intersections with the </w:t>
      </w:r>
      <w:r>
        <w:rPr>
          <w:rFonts w:ascii="Times New Roman" w:eastAsia="宋体" w:hAnsi="Times New Roman" w:cs="Times New Roman" w:hint="eastAsia"/>
          <w:sz w:val="24"/>
          <w:szCs w:val="24"/>
        </w:rPr>
        <w:t>GB (</w:t>
      </w:r>
      <m:oMath>
        <m:acc>
          <m:accPr>
            <m:chr m:val="⃗"/>
            <m:ctrlPr>
              <w:rPr>
                <w:rFonts w:ascii="Cambria Math" w:eastAsia="宋体" w:hAnsi="Cambria Math" w:cs="Times New Roman"/>
                <w:i/>
                <w:sz w:val="24"/>
                <w:szCs w:val="24"/>
              </w:rPr>
            </m:ctrlPr>
          </m:accPr>
          <m:e>
            <m:sSub>
              <m:sSubPr>
                <m:ctrlPr>
                  <w:rPr>
                    <w:rFonts w:ascii="Cambria Math" w:eastAsia="宋体" w:hAnsi="Cambria Math" w:cs="Times New Roman"/>
                    <w:i/>
                    <w:sz w:val="24"/>
                    <w:szCs w:val="24"/>
                  </w:rPr>
                </m:ctrlPr>
              </m:sSubPr>
              <m:e>
                <m:r>
                  <m:rPr>
                    <m:nor/>
                  </m:rPr>
                  <w:rPr>
                    <w:rFonts w:ascii="Times New Roman" w:eastAsia="宋体" w:hAnsi="Times New Roman" w:cs="Times New Roman"/>
                    <w:i/>
                    <w:iCs/>
                    <w:sz w:val="24"/>
                    <w:szCs w:val="24"/>
                  </w:rPr>
                  <m:t>l</m:t>
                </m:r>
              </m:e>
              <m:sub>
                <m:r>
                  <m:rPr>
                    <m:nor/>
                  </m:rPr>
                  <w:rPr>
                    <w:rFonts w:ascii="Times New Roman" w:eastAsia="宋体" w:hAnsi="Times New Roman" w:cs="Times New Roman"/>
                    <w:sz w:val="24"/>
                    <w:szCs w:val="24"/>
                  </w:rPr>
                  <m:t>in</m:t>
                </m:r>
              </m:sub>
            </m:sSub>
          </m:e>
        </m:acc>
      </m:oMath>
      <w:r>
        <w:rPr>
          <w:rFonts w:ascii="Times New Roman" w:eastAsia="宋体" w:hAnsi="Times New Roman" w:cs="Times New Roman" w:hint="eastAsia"/>
          <w:sz w:val="24"/>
          <w:szCs w:val="24"/>
        </w:rPr>
        <w:t xml:space="preserve"> and </w:t>
      </w:r>
      <m:oMath>
        <m:acc>
          <m:accPr>
            <m:chr m:val="⃗"/>
            <m:ctrlPr>
              <w:rPr>
                <w:rFonts w:ascii="Cambria Math" w:eastAsia="宋体" w:hAnsi="Cambria Math" w:cs="Times New Roman"/>
                <w:i/>
                <w:sz w:val="24"/>
                <w:szCs w:val="24"/>
              </w:rPr>
            </m:ctrlPr>
          </m:accPr>
          <m:e>
            <m:sSub>
              <m:sSubPr>
                <m:ctrlPr>
                  <w:rPr>
                    <w:rFonts w:ascii="Cambria Math" w:eastAsia="宋体" w:hAnsi="Cambria Math" w:cs="Times New Roman"/>
                    <w:i/>
                    <w:sz w:val="24"/>
                    <w:szCs w:val="24"/>
                  </w:rPr>
                </m:ctrlPr>
              </m:sSubPr>
              <m:e>
                <m:r>
                  <m:rPr>
                    <m:nor/>
                  </m:rPr>
                  <w:rPr>
                    <w:rFonts w:ascii="Times New Roman" w:eastAsia="宋体" w:hAnsi="Times New Roman" w:cs="Times New Roman"/>
                    <w:i/>
                    <w:iCs/>
                    <w:sz w:val="24"/>
                    <w:szCs w:val="24"/>
                  </w:rPr>
                  <m:t>l</m:t>
                </m:r>
              </m:e>
              <m:sub>
                <m:r>
                  <m:rPr>
                    <m:nor/>
                  </m:rPr>
                  <w:rPr>
                    <w:rFonts w:ascii="Times New Roman" w:eastAsia="宋体" w:hAnsi="Times New Roman" w:cs="Times New Roman"/>
                    <w:sz w:val="24"/>
                    <w:szCs w:val="24"/>
                  </w:rPr>
                  <m:t>out</m:t>
                </m:r>
              </m:sub>
            </m:sSub>
          </m:e>
        </m:acc>
      </m:oMath>
      <w:r>
        <w:rPr>
          <w:rFonts w:ascii="Times New Roman" w:eastAsia="宋体" w:hAnsi="Times New Roman" w:cs="Times New Roman" w:hint="eastAsia"/>
          <w:sz w:val="24"/>
          <w:szCs w:val="24"/>
        </w:rPr>
        <w:t>).</w:t>
      </w:r>
    </w:p>
    <w:p w14:paraId="020E4896" w14:textId="75443814" w:rsidR="002676F1" w:rsidRDefault="002676F1" w:rsidP="002676F1">
      <w:pPr>
        <w:spacing w:line="480" w:lineRule="auto"/>
        <w:rPr>
          <w:rFonts w:ascii="Times New Roman" w:eastAsia="宋体" w:hAnsi="Times New Roman" w:cs="Times New Roman"/>
          <w:sz w:val="24"/>
          <w:szCs w:val="24"/>
        </w:rPr>
      </w:pPr>
      <w:r w:rsidRPr="0044321E">
        <w:rPr>
          <w:rFonts w:ascii="Times New Roman" w:eastAsia="宋体" w:hAnsi="Times New Roman" w:cs="Times New Roman" w:hint="eastAsia"/>
          <w:i/>
          <w:iCs/>
          <w:sz w:val="24"/>
          <w:szCs w:val="24"/>
        </w:rPr>
        <w:t>m</w:t>
      </w:r>
      <w:r w:rsidRPr="0044321E">
        <w:rPr>
          <w:rFonts w:ascii="Times New Roman" w:eastAsia="宋体" w:hAnsi="Times New Roman" w:cs="Times New Roman"/>
          <w:sz w:val="24"/>
          <w:szCs w:val="24"/>
        </w:rPr>
        <w:t>’</w:t>
      </w:r>
      <w:r>
        <w:rPr>
          <w:rFonts w:ascii="Times New Roman" w:eastAsia="宋体" w:hAnsi="Times New Roman" w:cs="Times New Roman" w:hint="eastAsia"/>
          <w:sz w:val="24"/>
          <w:szCs w:val="24"/>
        </w:rPr>
        <w:t xml:space="preserve"> factor</w:t>
      </w:r>
      <w:r w:rsidRPr="00496ACD">
        <w:rPr>
          <w:rFonts w:ascii="Times New Roman" w:eastAsia="宋体" w:hAnsi="Times New Roman" w:cs="Times New Roman"/>
          <w:color w:val="EE0000"/>
          <w:sz w:val="24"/>
          <w:szCs w:val="24"/>
        </w:rPr>
        <w:fldChar w:fldCharType="begin"/>
      </w:r>
      <w:r>
        <w:rPr>
          <w:rFonts w:ascii="Times New Roman" w:eastAsia="宋体" w:hAnsi="Times New Roman" w:cs="Times New Roman"/>
          <w:color w:val="EE0000"/>
          <w:sz w:val="24"/>
          <w:szCs w:val="24"/>
        </w:rPr>
        <w:instrText xml:space="preserve"> ADDIN EN.CITE &lt;EndNote&gt;&lt;Cite&gt;&lt;Author&gt;Luster&lt;/Author&gt;&lt;Year&gt;1995&lt;/Year&gt;&lt;RecNum&gt;315&lt;/RecNum&gt;&lt;DisplayText&gt;&lt;style face="superscript"&gt;109&lt;/style&gt;&lt;/DisplayText&gt;&lt;record&gt;&lt;rec-number&gt;315&lt;/rec-number&gt;&lt;foreign-keys&gt;&lt;key app="EN" db-id="awpvz950b9ve04ezre5xf2wlsxfvrr9zdxra" timestamp="1751757749"&gt;315&lt;/key&gt;&lt;/foreign-keys&gt;&lt;ref-type name="Journal Article"&gt;17&lt;/ref-type&gt;&lt;contributors&gt;&lt;authors&gt;&lt;author&gt;Luster, J.&lt;/author&gt;&lt;author&gt;Morris, M. A.&lt;/author&gt;&lt;/authors&gt;&lt;/contributors&gt;&lt;titles&gt;&lt;title&gt;Compatibility of deformation in two-phase Ti-Al alloys: Dependence on microstructure and orientation relationships&lt;/title&gt;&lt;secondary-title&gt;Metallurgical and Materials Transactions A&lt;/secondary-title&gt;&lt;/titles&gt;&lt;periodical&gt;&lt;full-title&gt;Metallurgical and Materials Transactions A&lt;/full-title&gt;&lt;/periodical&gt;&lt;pages&gt;1745-1756&lt;/pages&gt;&lt;volume&gt;26&lt;/volume&gt;&lt;number&gt;7&lt;/number&gt;&lt;dates&gt;&lt;year&gt;1995&lt;/year&gt;&lt;pub-dates&gt;&lt;date&gt;1995/07/01&lt;/date&gt;&lt;/pub-dates&gt;&lt;/dates&gt;&lt;isbn&gt;1543-1940&lt;/isbn&gt;&lt;urls&gt;&lt;related-urls&gt;&lt;url&gt;https://doi.org/10.1007/BF02670762&lt;/url&gt;&lt;/related-urls&gt;&lt;/urls&gt;&lt;electronic-resource-num&gt;10.1007/BF02670762&lt;/electronic-resource-num&gt;&lt;/record&gt;&lt;/Cite&gt;&lt;/EndNote&gt;</w:instrText>
      </w:r>
      <w:r w:rsidRPr="00496ACD">
        <w:rPr>
          <w:rFonts w:ascii="Times New Roman" w:eastAsia="宋体" w:hAnsi="Times New Roman" w:cs="Times New Roman"/>
          <w:color w:val="EE0000"/>
          <w:sz w:val="24"/>
          <w:szCs w:val="24"/>
        </w:rPr>
        <w:fldChar w:fldCharType="separate"/>
      </w:r>
      <w:r w:rsidRPr="002676F1">
        <w:rPr>
          <w:rFonts w:ascii="Times New Roman" w:eastAsia="宋体" w:hAnsi="Times New Roman" w:cs="Times New Roman"/>
          <w:noProof/>
          <w:color w:val="EE0000"/>
          <w:sz w:val="24"/>
          <w:szCs w:val="24"/>
          <w:vertAlign w:val="superscript"/>
        </w:rPr>
        <w:t>109</w:t>
      </w:r>
      <w:r w:rsidRPr="00496ACD">
        <w:rPr>
          <w:rFonts w:ascii="Times New Roman" w:eastAsia="宋体" w:hAnsi="Times New Roman" w:cs="Times New Roman"/>
          <w:color w:val="EE0000"/>
          <w:sz w:val="24"/>
          <w:szCs w:val="24"/>
        </w:rPr>
        <w:fldChar w:fldCharType="end"/>
      </w:r>
    </w:p>
    <w:p w14:paraId="7903457B" w14:textId="77777777" w:rsidR="002676F1" w:rsidRDefault="002676F1" w:rsidP="002676F1">
      <w:pPr>
        <w:spacing w:line="480" w:lineRule="auto"/>
        <w:jc w:val="center"/>
        <w:rPr>
          <w:rFonts w:ascii="Times New Roman" w:eastAsia="宋体" w:hAnsi="Times New Roman" w:cs="Times New Roman"/>
          <w:sz w:val="24"/>
          <w:szCs w:val="24"/>
        </w:rPr>
      </w:pPr>
      <w:r w:rsidRPr="00902F6B">
        <w:rPr>
          <w:rFonts w:ascii="Times New Roman" w:eastAsia="宋体" w:hAnsi="Times New Roman" w:cs="Times New Roman" w:hint="eastAsia"/>
          <w:i/>
          <w:iCs/>
          <w:sz w:val="24"/>
          <w:szCs w:val="24"/>
        </w:rPr>
        <w:t>m</w:t>
      </w:r>
      <w:r>
        <w:rPr>
          <w:rFonts w:ascii="Times New Roman" w:eastAsia="宋体" w:hAnsi="Times New Roman" w:cs="Times New Roman"/>
          <w:sz w:val="24"/>
          <w:szCs w:val="24"/>
        </w:rPr>
        <w:t>’</w:t>
      </w:r>
      <w:r>
        <w:rPr>
          <w:rFonts w:ascii="Times New Roman" w:eastAsia="宋体" w:hAnsi="Times New Roman" w:cs="Times New Roman" w:hint="eastAsia"/>
          <w:sz w:val="24"/>
          <w:szCs w:val="24"/>
        </w:rPr>
        <w:t xml:space="preserve"> = cos(</w:t>
      </w:r>
      <w:r w:rsidRPr="00357E92">
        <w:rPr>
          <w:rFonts w:ascii="Times New Roman" w:eastAsia="宋体" w:hAnsi="Times New Roman" w:cs="Times New Roman"/>
          <w:i/>
          <w:iCs/>
          <w:sz w:val="24"/>
          <w:szCs w:val="24"/>
        </w:rPr>
        <w:t>ψ</w:t>
      </w:r>
      <w:r>
        <w:rPr>
          <w:rFonts w:ascii="Times New Roman" w:eastAsia="宋体" w:hAnsi="Times New Roman" w:cs="Times New Roman" w:hint="eastAsia"/>
          <w:sz w:val="24"/>
          <w:szCs w:val="24"/>
        </w:rPr>
        <w:t xml:space="preserve">) </w:t>
      </w:r>
      <w:r>
        <w:rPr>
          <w:rFonts w:ascii="Times New Roman" w:eastAsia="宋体" w:hAnsi="Times New Roman" w:cs="Times New Roman"/>
          <w:sz w:val="24"/>
          <w:szCs w:val="24"/>
        </w:rPr>
        <w:t>∙</w:t>
      </w:r>
      <w:r>
        <w:rPr>
          <w:rFonts w:ascii="Times New Roman" w:eastAsia="宋体" w:hAnsi="Times New Roman" w:cs="Times New Roman" w:hint="eastAsia"/>
          <w:sz w:val="24"/>
          <w:szCs w:val="24"/>
        </w:rPr>
        <w:t xml:space="preserve"> cos(</w:t>
      </w:r>
      <w:r w:rsidRPr="00357E92">
        <w:rPr>
          <w:rFonts w:ascii="Times New Roman" w:eastAsia="宋体" w:hAnsi="Times New Roman" w:cs="Times New Roman"/>
          <w:i/>
          <w:iCs/>
          <w:sz w:val="24"/>
          <w:szCs w:val="24"/>
        </w:rPr>
        <w:t>κ</w:t>
      </w:r>
      <w:r>
        <w:rPr>
          <w:rFonts w:ascii="Times New Roman" w:eastAsia="宋体" w:hAnsi="Times New Roman" w:cs="Times New Roman" w:hint="eastAsia"/>
          <w:sz w:val="24"/>
          <w:szCs w:val="24"/>
        </w:rPr>
        <w:t>) = (</w:t>
      </w:r>
      <m:oMath>
        <m:acc>
          <m:accPr>
            <m:chr m:val="⃗"/>
            <m:ctrlPr>
              <w:rPr>
                <w:rFonts w:ascii="Cambria Math" w:eastAsia="宋体" w:hAnsi="Cambria Math" w:cs="Times New Roman"/>
                <w:i/>
                <w:sz w:val="24"/>
                <w:szCs w:val="24"/>
              </w:rPr>
            </m:ctrlPr>
          </m:accPr>
          <m:e>
            <m:sSub>
              <m:sSubPr>
                <m:ctrlPr>
                  <w:rPr>
                    <w:rFonts w:ascii="Cambria Math" w:eastAsia="宋体" w:hAnsi="Cambria Math" w:cs="Times New Roman"/>
                    <w:i/>
                    <w:sz w:val="24"/>
                    <w:szCs w:val="24"/>
                  </w:rPr>
                </m:ctrlPr>
              </m:sSubPr>
              <m:e>
                <m:r>
                  <m:rPr>
                    <m:nor/>
                  </m:rPr>
                  <w:rPr>
                    <w:rFonts w:ascii="Times New Roman" w:eastAsia="宋体" w:hAnsi="Times New Roman" w:cs="Times New Roman"/>
                    <w:i/>
                    <w:iCs/>
                    <w:sz w:val="24"/>
                    <w:szCs w:val="24"/>
                  </w:rPr>
                  <m:t>n</m:t>
                </m:r>
              </m:e>
              <m:sub>
                <m:r>
                  <m:rPr>
                    <m:nor/>
                  </m:rPr>
                  <w:rPr>
                    <w:rFonts w:ascii="Times New Roman" w:eastAsia="宋体" w:hAnsi="Times New Roman" w:cs="Times New Roman"/>
                    <w:sz w:val="24"/>
                    <w:szCs w:val="24"/>
                  </w:rPr>
                  <m:t>in</m:t>
                </m:r>
              </m:sub>
            </m:sSub>
          </m:e>
        </m:acc>
        <m:r>
          <m:rPr>
            <m:nor/>
          </m:rPr>
          <w:rPr>
            <w:rFonts w:ascii="Times New Roman" w:eastAsia="宋体" w:hAnsi="Times New Roman" w:cs="Times New Roman"/>
            <w:sz w:val="24"/>
            <w:szCs w:val="24"/>
          </w:rPr>
          <m:t xml:space="preserve"> ∙ </m:t>
        </m:r>
        <m:acc>
          <m:accPr>
            <m:chr m:val="⃗"/>
            <m:ctrlPr>
              <w:rPr>
                <w:rFonts w:ascii="Cambria Math" w:eastAsia="宋体" w:hAnsi="Cambria Math" w:cs="Times New Roman"/>
                <w:i/>
                <w:sz w:val="24"/>
                <w:szCs w:val="24"/>
              </w:rPr>
            </m:ctrlPr>
          </m:accPr>
          <m:e>
            <m:sSub>
              <m:sSubPr>
                <m:ctrlPr>
                  <w:rPr>
                    <w:rFonts w:ascii="Cambria Math" w:eastAsia="宋体" w:hAnsi="Cambria Math" w:cs="Times New Roman"/>
                    <w:i/>
                    <w:sz w:val="24"/>
                    <w:szCs w:val="24"/>
                  </w:rPr>
                </m:ctrlPr>
              </m:sSubPr>
              <m:e>
                <m:r>
                  <m:rPr>
                    <m:nor/>
                  </m:rPr>
                  <w:rPr>
                    <w:rFonts w:ascii="Times New Roman" w:eastAsia="宋体" w:hAnsi="Times New Roman" w:cs="Times New Roman"/>
                    <w:i/>
                    <w:iCs/>
                    <w:sz w:val="24"/>
                    <w:szCs w:val="24"/>
                  </w:rPr>
                  <m:t>n</m:t>
                </m:r>
              </m:e>
              <m:sub>
                <m:r>
                  <m:rPr>
                    <m:nor/>
                  </m:rPr>
                  <w:rPr>
                    <w:rFonts w:ascii="Times New Roman" w:eastAsia="宋体" w:hAnsi="Times New Roman" w:cs="Times New Roman"/>
                    <w:sz w:val="24"/>
                    <w:szCs w:val="24"/>
                  </w:rPr>
                  <m:t>out</m:t>
                </m:r>
              </m:sub>
            </m:sSub>
          </m:e>
        </m:acc>
      </m:oMath>
      <w:r>
        <w:rPr>
          <w:rFonts w:ascii="Times New Roman" w:eastAsia="宋体" w:hAnsi="Times New Roman" w:cs="Times New Roman" w:hint="eastAsia"/>
          <w:sz w:val="24"/>
          <w:szCs w:val="24"/>
        </w:rPr>
        <w:t>) (</w:t>
      </w:r>
      <m:oMath>
        <m:acc>
          <m:accPr>
            <m:chr m:val="⃗"/>
            <m:ctrlPr>
              <w:rPr>
                <w:rFonts w:ascii="Cambria Math" w:eastAsia="宋体" w:hAnsi="Cambria Math" w:cs="Times New Roman"/>
                <w:i/>
                <w:sz w:val="24"/>
                <w:szCs w:val="24"/>
              </w:rPr>
            </m:ctrlPr>
          </m:accPr>
          <m:e>
            <m:sSub>
              <m:sSubPr>
                <m:ctrlPr>
                  <w:rPr>
                    <w:rFonts w:ascii="Cambria Math" w:eastAsia="宋体" w:hAnsi="Cambria Math" w:cs="Times New Roman"/>
                    <w:i/>
                    <w:sz w:val="24"/>
                    <w:szCs w:val="24"/>
                  </w:rPr>
                </m:ctrlPr>
              </m:sSubPr>
              <m:e>
                <m:r>
                  <m:rPr>
                    <m:nor/>
                  </m:rPr>
                  <w:rPr>
                    <w:rFonts w:ascii="Times New Roman" w:eastAsia="宋体" w:hAnsi="Times New Roman" w:cs="Times New Roman"/>
                    <w:i/>
                    <w:iCs/>
                    <w:sz w:val="24"/>
                    <w:szCs w:val="24"/>
                  </w:rPr>
                  <m:t>d</m:t>
                </m:r>
              </m:e>
              <m:sub>
                <m:r>
                  <m:rPr>
                    <m:nor/>
                  </m:rPr>
                  <w:rPr>
                    <w:rFonts w:ascii="Times New Roman" w:eastAsia="宋体" w:hAnsi="Times New Roman" w:cs="Times New Roman"/>
                    <w:sz w:val="24"/>
                    <w:szCs w:val="24"/>
                  </w:rPr>
                  <m:t>in</m:t>
                </m:r>
              </m:sub>
            </m:sSub>
          </m:e>
        </m:acc>
        <m:r>
          <m:rPr>
            <m:nor/>
          </m:rPr>
          <w:rPr>
            <w:rFonts w:ascii="Times New Roman" w:eastAsia="宋体" w:hAnsi="Times New Roman" w:cs="Times New Roman"/>
            <w:sz w:val="24"/>
            <w:szCs w:val="24"/>
          </w:rPr>
          <m:t xml:space="preserve"> ∙ </m:t>
        </m:r>
        <m:acc>
          <m:accPr>
            <m:chr m:val="⃗"/>
            <m:ctrlPr>
              <w:rPr>
                <w:rFonts w:ascii="Cambria Math" w:eastAsia="宋体" w:hAnsi="Cambria Math" w:cs="Times New Roman"/>
                <w:i/>
                <w:sz w:val="24"/>
                <w:szCs w:val="24"/>
              </w:rPr>
            </m:ctrlPr>
          </m:accPr>
          <m:e>
            <m:sSub>
              <m:sSubPr>
                <m:ctrlPr>
                  <w:rPr>
                    <w:rFonts w:ascii="Cambria Math" w:eastAsia="宋体" w:hAnsi="Cambria Math" w:cs="Times New Roman"/>
                    <w:i/>
                    <w:sz w:val="24"/>
                    <w:szCs w:val="24"/>
                  </w:rPr>
                </m:ctrlPr>
              </m:sSubPr>
              <m:e>
                <m:r>
                  <m:rPr>
                    <m:nor/>
                  </m:rPr>
                  <w:rPr>
                    <w:rFonts w:ascii="Times New Roman" w:eastAsia="宋体" w:hAnsi="Times New Roman" w:cs="Times New Roman"/>
                    <w:i/>
                    <w:iCs/>
                    <w:sz w:val="24"/>
                    <w:szCs w:val="24"/>
                  </w:rPr>
                  <m:t>d</m:t>
                </m:r>
              </m:e>
              <m:sub>
                <m:r>
                  <m:rPr>
                    <m:nor/>
                  </m:rPr>
                  <w:rPr>
                    <w:rFonts w:ascii="Times New Roman" w:eastAsia="宋体" w:hAnsi="Times New Roman" w:cs="Times New Roman"/>
                    <w:sz w:val="24"/>
                    <w:szCs w:val="24"/>
                  </w:rPr>
                  <m:t>out</m:t>
                </m:r>
              </m:sub>
            </m:sSub>
          </m:e>
        </m:acc>
      </m:oMath>
      <w:r>
        <w:rPr>
          <w:rFonts w:ascii="Times New Roman" w:eastAsia="宋体" w:hAnsi="Times New Roman" w:cs="Times New Roman" w:hint="eastAsia"/>
          <w:sz w:val="24"/>
          <w:szCs w:val="24"/>
        </w:rPr>
        <w:t>)</w:t>
      </w:r>
    </w:p>
    <w:p w14:paraId="1CFB5DAC" w14:textId="600BA18A" w:rsidR="004E3940" w:rsidRDefault="002676F1" w:rsidP="002634F3">
      <w:pPr>
        <w:spacing w:line="480" w:lineRule="auto"/>
        <w:rPr>
          <w:rFonts w:ascii="Times New Roman" w:eastAsia="宋体" w:hAnsi="Times New Roman" w:cs="Times New Roman"/>
          <w:sz w:val="24"/>
          <w:szCs w:val="24"/>
        </w:rPr>
      </w:pPr>
      <w:r>
        <w:rPr>
          <w:rFonts w:ascii="Times New Roman" w:eastAsia="宋体" w:hAnsi="Times New Roman" w:cs="Times New Roman" w:hint="eastAsia"/>
          <w:sz w:val="24"/>
          <w:szCs w:val="24"/>
        </w:rPr>
        <w:t xml:space="preserve">Among these, </w:t>
      </w:r>
      <w:r w:rsidRPr="00B542FB">
        <w:rPr>
          <w:rFonts w:ascii="Times New Roman" w:eastAsia="宋体" w:hAnsi="Times New Roman" w:cs="Times New Roman" w:hint="eastAsia"/>
          <w:i/>
          <w:iCs/>
          <w:sz w:val="24"/>
          <w:szCs w:val="24"/>
        </w:rPr>
        <w:t>m</w:t>
      </w:r>
      <w:r>
        <w:rPr>
          <w:rFonts w:ascii="Times New Roman" w:eastAsia="宋体" w:hAnsi="Times New Roman" w:cs="Times New Roman"/>
          <w:sz w:val="24"/>
          <w:szCs w:val="24"/>
        </w:rPr>
        <w:t>’</w:t>
      </w:r>
      <w:r>
        <w:rPr>
          <w:rFonts w:ascii="Times New Roman" w:eastAsia="宋体" w:hAnsi="Times New Roman" w:cs="Times New Roman" w:hint="eastAsia"/>
          <w:sz w:val="24"/>
          <w:szCs w:val="24"/>
        </w:rPr>
        <w:t xml:space="preserve"> was adopted for its good reliability without the need to assess </w:t>
      </w:r>
      <w:r w:rsidRPr="00773AF3">
        <w:rPr>
          <w:rFonts w:ascii="Times New Roman" w:eastAsia="宋体" w:hAnsi="Times New Roman" w:cs="Times New Roman"/>
          <w:sz w:val="24"/>
          <w:szCs w:val="24"/>
        </w:rPr>
        <w:t>slip plane</w:t>
      </w:r>
      <w:r>
        <w:rPr>
          <w:rFonts w:ascii="Times New Roman" w:eastAsia="宋体" w:hAnsi="Times New Roman" w:cs="Times New Roman" w:hint="eastAsia"/>
          <w:sz w:val="24"/>
          <w:szCs w:val="24"/>
        </w:rPr>
        <w:t xml:space="preserve"> </w:t>
      </w:r>
      <w:r w:rsidRPr="00773AF3">
        <w:rPr>
          <w:rFonts w:ascii="Times New Roman" w:eastAsia="宋体" w:hAnsi="Times New Roman" w:cs="Times New Roman"/>
          <w:sz w:val="24"/>
          <w:szCs w:val="24"/>
        </w:rPr>
        <w:t xml:space="preserve">intersections </w:t>
      </w:r>
      <w:r>
        <w:rPr>
          <w:rFonts w:ascii="Times New Roman" w:eastAsia="宋体" w:hAnsi="Times New Roman" w:cs="Times New Roman" w:hint="eastAsia"/>
          <w:sz w:val="24"/>
          <w:szCs w:val="24"/>
        </w:rPr>
        <w:t>with GBs via 3D-EBSD</w:t>
      </w:r>
      <w:r w:rsidRPr="007B5D35">
        <w:rPr>
          <w:rFonts w:ascii="Times New Roman" w:eastAsia="宋体" w:hAnsi="Times New Roman" w:cs="Times New Roman"/>
          <w:color w:val="EE0000"/>
          <w:sz w:val="24"/>
          <w:szCs w:val="24"/>
        </w:rPr>
        <w:fldChar w:fldCharType="begin"/>
      </w:r>
      <w:r>
        <w:rPr>
          <w:rFonts w:ascii="Times New Roman" w:eastAsia="宋体" w:hAnsi="Times New Roman" w:cs="Times New Roman"/>
          <w:color w:val="EE0000"/>
          <w:sz w:val="24"/>
          <w:szCs w:val="24"/>
        </w:rPr>
        <w:instrText xml:space="preserve"> ADDIN EN.CITE &lt;EndNote&gt;&lt;Cite&gt;&lt;Author&gt;Bieler&lt;/Author&gt;&lt;Year&gt;2014&lt;/Year&gt;&lt;RecNum&gt;77&lt;/RecNum&gt;&lt;DisplayText&gt;&lt;style face="superscript"&gt;108&lt;/style&gt;&lt;/DisplayText&gt;&lt;record&gt;&lt;rec-number&gt;77&lt;/rec-number&gt;&lt;foreign-keys&gt;&lt;key app="EN" db-id="awpvz950b9ve04ezre5xf2wlsxfvrr9zdxra" timestamp="1711304968"&gt;77&lt;/key&gt;&lt;/foreign-keys&gt;&lt;ref-type name="Journal Article"&gt;17&lt;/ref-type&gt;&lt;contributors&gt;&lt;authors&gt;&lt;author&gt;Bieler, T. R.&lt;/author&gt;&lt;author&gt;Eisenlohr, P.&lt;/author&gt;&lt;author&gt;Zhang, C.&lt;/author&gt;&lt;author&gt;Phukan, H. J.&lt;/author&gt;&lt;author&gt;Crimp, M. A.&lt;/author&gt;&lt;/authors&gt;&lt;/contributors&gt;&lt;titles&gt;&lt;title&gt;Grain boundaries and interfaces in slip transfer&lt;/title&gt;&lt;secondary-title&gt;Current Opinion in Solid State and Materials Science&lt;/secondary-title&gt;&lt;/titles&gt;&lt;periodical&gt;&lt;full-title&gt;Current Opinion in Solid State and Materials Science&lt;/full-title&gt;&lt;/periodical&gt;&lt;pages&gt;212-226&lt;/pages&gt;&lt;volume&gt;18&lt;/volume&gt;&lt;number&gt;4&lt;/number&gt;&lt;section&gt;212&lt;/section&gt;&lt;dates&gt;&lt;year&gt;2014&lt;/year&gt;&lt;/dates&gt;&lt;isbn&gt;13590286&lt;/isbn&gt;&lt;urls&gt;&lt;/urls&gt;&lt;electronic-resource-num&gt;10.1016/j.cossms.2014.05.003&lt;/electronic-resource-num&gt;&lt;/record&gt;&lt;/Cite&gt;&lt;/EndNote&gt;</w:instrText>
      </w:r>
      <w:r w:rsidRPr="007B5D35">
        <w:rPr>
          <w:rFonts w:ascii="Times New Roman" w:eastAsia="宋体" w:hAnsi="Times New Roman" w:cs="Times New Roman"/>
          <w:color w:val="EE0000"/>
          <w:sz w:val="24"/>
          <w:szCs w:val="24"/>
        </w:rPr>
        <w:fldChar w:fldCharType="separate"/>
      </w:r>
      <w:r w:rsidRPr="002676F1">
        <w:rPr>
          <w:rFonts w:ascii="Times New Roman" w:eastAsia="宋体" w:hAnsi="Times New Roman" w:cs="Times New Roman"/>
          <w:noProof/>
          <w:color w:val="EE0000"/>
          <w:sz w:val="24"/>
          <w:szCs w:val="24"/>
          <w:vertAlign w:val="superscript"/>
        </w:rPr>
        <w:t>108</w:t>
      </w:r>
      <w:r w:rsidRPr="007B5D35">
        <w:rPr>
          <w:rFonts w:ascii="Times New Roman" w:eastAsia="宋体" w:hAnsi="Times New Roman" w:cs="Times New Roman"/>
          <w:color w:val="EE0000"/>
          <w:sz w:val="24"/>
          <w:szCs w:val="24"/>
        </w:rPr>
        <w:fldChar w:fldCharType="end"/>
      </w:r>
      <w:r>
        <w:rPr>
          <w:rFonts w:ascii="Times New Roman" w:eastAsia="宋体" w:hAnsi="Times New Roman" w:cs="Times New Roman" w:hint="eastAsia"/>
          <w:sz w:val="24"/>
          <w:szCs w:val="24"/>
        </w:rPr>
        <w:t>, and the applicability to RCCAs</w:t>
      </w:r>
      <w:r w:rsidRPr="007B5D35">
        <w:rPr>
          <w:rFonts w:ascii="Times New Roman" w:eastAsia="宋体" w:hAnsi="Times New Roman" w:cs="Times New Roman"/>
          <w:color w:val="EE0000"/>
          <w:sz w:val="24"/>
          <w:szCs w:val="24"/>
        </w:rPr>
        <w:fldChar w:fldCharType="begin">
          <w:fldData xml:space="preserve">PEVuZE5vdGU+PENpdGU+PEF1dGhvcj5YdTwvQXV0aG9yPjxZZWFyPjIwMjQ8L1llYXI+PFJlY051
bT4zMTY8L1JlY051bT48RGlzcGxheVRleHQ+PHN0eWxlIGZhY2U9InN1cGVyc2NyaXB0Ij4xMDks
MTQ3PC9zdHlsZT48L0Rpc3BsYXlUZXh0PjxyZWNvcmQ+PHJlYy1udW1iZXI+MzE2PC9yZWMtbnVt
YmVyPjxmb3JlaWduLWtleXM+PGtleSBhcHA9IkVOIiBkYi1pZD0iYXdwdno5NTBiOXZlMDRlenJl
NXhmMndsc3hmdnJyOXpkeHJhIiB0aW1lc3RhbXA9IjE3NTE3NTgwNjQiPjMxNjwva2V5PjwvZm9y
ZWlnbi1rZXlzPjxyZWYtdHlwZSBuYW1lPSJKb3VybmFsIEFydGljbGUiPjE3PC9yZWYtdHlwZT48
Y29udHJpYnV0b3JzPjxhdXRob3JzPjxhdXRob3I+WHUsIFphaWRvbmc8L2F1dGhvcj48YXV0aG9y
Pld1LCBCYW9saW48L2F1dGhvcj48YXV0aG9yPkppYW5nLCBTaGlodWk8L2F1dGhvcj48YXV0aG9y
PlpvdSwgTmFpZnU8L2F1dGhvcj48YXV0aG9yPkxpdSwgWWFuZG9uZzwvYXV0aG9yPjxhdXRob3I+
RXNsaW5nLCBDbGF1ZGU8L2F1dGhvcj48YXV0aG9yPlBoaWxpcHBlLCBNYXJpZS1KZWFubmU8L2F1
dGhvcj48L2F1dGhvcnM+PC9jb250cmlidXRvcnM+PHRpdGxlcz48dGl0bGU+U3lzdGVtYXRpYyBh
bmFseXNpcyBvZiB0ZW5zaWxlIHByb3BlcnRpZXMgb2YgdGhlIFRpVk5iTW9DciBoaWdoIGVudHJv
cHkgYWxsb3lzIGluIHRlcm1zIG9mIHRoZSBwaHlzaWNhbCBwYXJhbWV0ZXJzPC90aXRsZT48c2Vj
b25kYXJ5LXRpdGxlPkpvdXJuYWwgb2YgTWF0ZXJpYWxzIFJlc2VhcmNoIGFuZCBUZWNobm9sb2d5
PC9zZWNvbmRhcnktdGl0bGU+PC90aXRsZXM+PHBlcmlvZGljYWw+PGZ1bGwtdGl0bGU+Sm91cm5h
bCBvZiBNYXRlcmlhbHMgUmVzZWFyY2ggYW5kIFRlY2hub2xvZ3k8L2Z1bGwtdGl0bGU+PC9wZXJp
b2RpY2FsPjxwYWdlcz43OTE0LTc5MzA8L3BhZ2VzPjx2b2x1bWU+MzM8L3ZvbHVtZT48c2VjdGlv
bj43OTE0PC9zZWN0aW9uPjxkYXRlcz48eWVhcj4yMDI0PC95ZWFyPjwvZGF0ZXM+PGlzYm4+MjIz
ODc4NTQ8L2lzYm4+PHVybHM+PC91cmxzPjxlbGVjdHJvbmljLXJlc291cmNlLW51bT4xMC4xMDE2
L2ouam1ydC4yMDI0LjExLjA1MzwvZWxlY3Ryb25pYy1yZXNvdXJjZS1udW0+PC9yZWNvcmQ+PC9D
aXRlPjxDaXRlPjxBdXRob3I+THVzdGVyPC9BdXRob3I+PFllYXI+MTk5NTwvWWVhcj48UmVjTnVt
PjMxNTwvUmVjTnVtPjxyZWNvcmQ+PHJlYy1udW1iZXI+MzE1PC9yZWMtbnVtYmVyPjxmb3JlaWdu
LWtleXM+PGtleSBhcHA9IkVOIiBkYi1pZD0iYXdwdno5NTBiOXZlMDRlenJlNXhmMndsc3hmdnJy
OXpkeHJhIiB0aW1lc3RhbXA9IjE3NTE3NTc3NDkiPjMxNTwva2V5PjwvZm9yZWlnbi1rZXlzPjxy
ZWYtdHlwZSBuYW1lPSJKb3VybmFsIEFydGljbGUiPjE3PC9yZWYtdHlwZT48Y29udHJpYnV0b3Jz
PjxhdXRob3JzPjxhdXRob3I+THVzdGVyLCBKLjwvYXV0aG9yPjxhdXRob3I+TW9ycmlzLCBNLiBB
LjwvYXV0aG9yPjwvYXV0aG9ycz48L2NvbnRyaWJ1dG9ycz48dGl0bGVzPjx0aXRsZT5Db21wYXRp
YmlsaXR5IG9mIGRlZm9ybWF0aW9uIGluIHR3by1waGFzZSBUaS1BbCBhbGxveXM6IERlcGVuZGVu
Y2Ugb24gbWljcm9zdHJ1Y3R1cmUgYW5kIG9yaWVudGF0aW9uIHJlbGF0aW9uc2hpcHM8L3RpdGxl
PjxzZWNvbmRhcnktdGl0bGU+TWV0YWxsdXJnaWNhbCBhbmQgTWF0ZXJpYWxzIFRyYW5zYWN0aW9u
cyBBPC9zZWNvbmRhcnktdGl0bGU+PC90aXRsZXM+PHBlcmlvZGljYWw+PGZ1bGwtdGl0bGU+TWV0
YWxsdXJnaWNhbCBhbmQgTWF0ZXJpYWxzIFRyYW5zYWN0aW9ucyBBPC9mdWxsLXRpdGxlPjwvcGVy
aW9kaWNhbD48cGFnZXM+MTc0NS0xNzU2PC9wYWdlcz48dm9sdW1lPjI2PC92b2x1bWU+PG51bWJl
cj43PC9udW1iZXI+PGRhdGVzPjx5ZWFyPjE5OTU8L3llYXI+PHB1Yi1kYXRlcz48ZGF0ZT4xOTk1
LzA3LzAxPC9kYXRlPjwvcHViLWRhdGVzPjwvZGF0ZXM+PGlzYm4+MTU0My0xOTQwPC9pc2JuPjx1
cmxzPjxyZWxhdGVkLXVybHM+PHVybD5odHRwczovL2RvaS5vcmcvMTAuMTAwNy9CRjAyNjcwNzYy
PC91cmw+PC9yZWxhdGVkLXVybHM+PC91cmxzPjxlbGVjdHJvbmljLXJlc291cmNlLW51bT4xMC4x
MDA3L0JGMDI2NzA3NjI8L2VsZWN0cm9uaWMtcmVzb3VyY2UtbnVtPjwvcmVjb3JkPjwvQ2l0ZT48
L0VuZE5vdGU+AG==
</w:fldData>
        </w:fldChar>
      </w:r>
      <w:r>
        <w:rPr>
          <w:rFonts w:ascii="Times New Roman" w:eastAsia="宋体" w:hAnsi="Times New Roman" w:cs="Times New Roman"/>
          <w:color w:val="EE0000"/>
          <w:sz w:val="24"/>
          <w:szCs w:val="24"/>
        </w:rPr>
        <w:instrText xml:space="preserve"> ADDIN EN.CITE </w:instrText>
      </w:r>
      <w:r>
        <w:rPr>
          <w:rFonts w:ascii="Times New Roman" w:eastAsia="宋体" w:hAnsi="Times New Roman" w:cs="Times New Roman"/>
          <w:color w:val="EE0000"/>
          <w:sz w:val="24"/>
          <w:szCs w:val="24"/>
        </w:rPr>
        <w:fldChar w:fldCharType="begin">
          <w:fldData xml:space="preserve">PEVuZE5vdGU+PENpdGU+PEF1dGhvcj5YdTwvQXV0aG9yPjxZZWFyPjIwMjQ8L1llYXI+PFJlY051
bT4zMTY8L1JlY051bT48RGlzcGxheVRleHQ+PHN0eWxlIGZhY2U9InN1cGVyc2NyaXB0Ij4xMDks
MTQ3PC9zdHlsZT48L0Rpc3BsYXlUZXh0PjxyZWNvcmQ+PHJlYy1udW1iZXI+MzE2PC9yZWMtbnVt
YmVyPjxmb3JlaWduLWtleXM+PGtleSBhcHA9IkVOIiBkYi1pZD0iYXdwdno5NTBiOXZlMDRlenJl
NXhmMndsc3hmdnJyOXpkeHJhIiB0aW1lc3RhbXA9IjE3NTE3NTgwNjQiPjMxNjwva2V5PjwvZm9y
ZWlnbi1rZXlzPjxyZWYtdHlwZSBuYW1lPSJKb3VybmFsIEFydGljbGUiPjE3PC9yZWYtdHlwZT48
Y29udHJpYnV0b3JzPjxhdXRob3JzPjxhdXRob3I+WHUsIFphaWRvbmc8L2F1dGhvcj48YXV0aG9y
Pld1LCBCYW9saW48L2F1dGhvcj48YXV0aG9yPkppYW5nLCBTaGlodWk8L2F1dGhvcj48YXV0aG9y
PlpvdSwgTmFpZnU8L2F1dGhvcj48YXV0aG9yPkxpdSwgWWFuZG9uZzwvYXV0aG9yPjxhdXRob3I+
RXNsaW5nLCBDbGF1ZGU8L2F1dGhvcj48YXV0aG9yPlBoaWxpcHBlLCBNYXJpZS1KZWFubmU8L2F1
dGhvcj48L2F1dGhvcnM+PC9jb250cmlidXRvcnM+PHRpdGxlcz48dGl0bGU+U3lzdGVtYXRpYyBh
bmFseXNpcyBvZiB0ZW5zaWxlIHByb3BlcnRpZXMgb2YgdGhlIFRpVk5iTW9DciBoaWdoIGVudHJv
cHkgYWxsb3lzIGluIHRlcm1zIG9mIHRoZSBwaHlzaWNhbCBwYXJhbWV0ZXJzPC90aXRsZT48c2Vj
b25kYXJ5LXRpdGxlPkpvdXJuYWwgb2YgTWF0ZXJpYWxzIFJlc2VhcmNoIGFuZCBUZWNobm9sb2d5
PC9zZWNvbmRhcnktdGl0bGU+PC90aXRsZXM+PHBlcmlvZGljYWw+PGZ1bGwtdGl0bGU+Sm91cm5h
bCBvZiBNYXRlcmlhbHMgUmVzZWFyY2ggYW5kIFRlY2hub2xvZ3k8L2Z1bGwtdGl0bGU+PC9wZXJp
b2RpY2FsPjxwYWdlcz43OTE0LTc5MzA8L3BhZ2VzPjx2b2x1bWU+MzM8L3ZvbHVtZT48c2VjdGlv
bj43OTE0PC9zZWN0aW9uPjxkYXRlcz48eWVhcj4yMDI0PC95ZWFyPjwvZGF0ZXM+PGlzYm4+MjIz
ODc4NTQ8L2lzYm4+PHVybHM+PC91cmxzPjxlbGVjdHJvbmljLXJlc291cmNlLW51bT4xMC4xMDE2
L2ouam1ydC4yMDI0LjExLjA1MzwvZWxlY3Ryb25pYy1yZXNvdXJjZS1udW0+PC9yZWNvcmQ+PC9D
aXRlPjxDaXRlPjxBdXRob3I+THVzdGVyPC9BdXRob3I+PFllYXI+MTk5NTwvWWVhcj48UmVjTnVt
PjMxNTwvUmVjTnVtPjxyZWNvcmQ+PHJlYy1udW1iZXI+MzE1PC9yZWMtbnVtYmVyPjxmb3JlaWdu
LWtleXM+PGtleSBhcHA9IkVOIiBkYi1pZD0iYXdwdno5NTBiOXZlMDRlenJlNXhmMndsc3hmdnJy
OXpkeHJhIiB0aW1lc3RhbXA9IjE3NTE3NTc3NDkiPjMxNTwva2V5PjwvZm9yZWlnbi1rZXlzPjxy
ZWYtdHlwZSBuYW1lPSJKb3VybmFsIEFydGljbGUiPjE3PC9yZWYtdHlwZT48Y29udHJpYnV0b3Jz
PjxhdXRob3JzPjxhdXRob3I+THVzdGVyLCBKLjwvYXV0aG9yPjxhdXRob3I+TW9ycmlzLCBNLiBB
LjwvYXV0aG9yPjwvYXV0aG9ycz48L2NvbnRyaWJ1dG9ycz48dGl0bGVzPjx0aXRsZT5Db21wYXRp
YmlsaXR5IG9mIGRlZm9ybWF0aW9uIGluIHR3by1waGFzZSBUaS1BbCBhbGxveXM6IERlcGVuZGVu
Y2Ugb24gbWljcm9zdHJ1Y3R1cmUgYW5kIG9yaWVudGF0aW9uIHJlbGF0aW9uc2hpcHM8L3RpdGxl
PjxzZWNvbmRhcnktdGl0bGU+TWV0YWxsdXJnaWNhbCBhbmQgTWF0ZXJpYWxzIFRyYW5zYWN0aW9u
cyBBPC9zZWNvbmRhcnktdGl0bGU+PC90aXRsZXM+PHBlcmlvZGljYWw+PGZ1bGwtdGl0bGU+TWV0
YWxsdXJnaWNhbCBhbmQgTWF0ZXJpYWxzIFRyYW5zYWN0aW9ucyBBPC9mdWxsLXRpdGxlPjwvcGVy
aW9kaWNhbD48cGFnZXM+MTc0NS0xNzU2PC9wYWdlcz48dm9sdW1lPjI2PC92b2x1bWU+PG51bWJl
cj43PC9udW1iZXI+PGRhdGVzPjx5ZWFyPjE5OTU8L3llYXI+PHB1Yi1kYXRlcz48ZGF0ZT4xOTk1
LzA3LzAxPC9kYXRlPjwvcHViLWRhdGVzPjwvZGF0ZXM+PGlzYm4+MTU0My0xOTQwPC9pc2JuPjx1
cmxzPjxyZWxhdGVkLXVybHM+PHVybD5odHRwczovL2RvaS5vcmcvMTAuMTAwNy9CRjAyNjcwNzYy
PC91cmw+PC9yZWxhdGVkLXVybHM+PC91cmxzPjxlbGVjdHJvbmljLXJlc291cmNlLW51bT4xMC4x
MDA3L0JGMDI2NzA3NjI8L2VsZWN0cm9uaWMtcmVzb3VyY2UtbnVtPjwvcmVjb3JkPjwvQ2l0ZT48
L0VuZE5vdGU+AG==
</w:fldData>
        </w:fldChar>
      </w:r>
      <w:r>
        <w:rPr>
          <w:rFonts w:ascii="Times New Roman" w:eastAsia="宋体" w:hAnsi="Times New Roman" w:cs="Times New Roman"/>
          <w:color w:val="EE0000"/>
          <w:sz w:val="24"/>
          <w:szCs w:val="24"/>
        </w:rPr>
        <w:instrText xml:space="preserve"> ADDIN EN.CITE.DATA </w:instrText>
      </w:r>
      <w:r>
        <w:rPr>
          <w:rFonts w:ascii="Times New Roman" w:eastAsia="宋体" w:hAnsi="Times New Roman" w:cs="Times New Roman"/>
          <w:color w:val="EE0000"/>
          <w:sz w:val="24"/>
          <w:szCs w:val="24"/>
        </w:rPr>
      </w:r>
      <w:r>
        <w:rPr>
          <w:rFonts w:ascii="Times New Roman" w:eastAsia="宋体" w:hAnsi="Times New Roman" w:cs="Times New Roman"/>
          <w:color w:val="EE0000"/>
          <w:sz w:val="24"/>
          <w:szCs w:val="24"/>
        </w:rPr>
        <w:fldChar w:fldCharType="end"/>
      </w:r>
      <w:r w:rsidRPr="007B5D35">
        <w:rPr>
          <w:rFonts w:ascii="Times New Roman" w:eastAsia="宋体" w:hAnsi="Times New Roman" w:cs="Times New Roman"/>
          <w:color w:val="EE0000"/>
          <w:sz w:val="24"/>
          <w:szCs w:val="24"/>
        </w:rPr>
      </w:r>
      <w:r w:rsidRPr="007B5D35">
        <w:rPr>
          <w:rFonts w:ascii="Times New Roman" w:eastAsia="宋体" w:hAnsi="Times New Roman" w:cs="Times New Roman"/>
          <w:color w:val="EE0000"/>
          <w:sz w:val="24"/>
          <w:szCs w:val="24"/>
        </w:rPr>
        <w:fldChar w:fldCharType="separate"/>
      </w:r>
      <w:r w:rsidRPr="002676F1">
        <w:rPr>
          <w:rFonts w:ascii="Times New Roman" w:eastAsia="宋体" w:hAnsi="Times New Roman" w:cs="Times New Roman"/>
          <w:noProof/>
          <w:color w:val="EE0000"/>
          <w:sz w:val="24"/>
          <w:szCs w:val="24"/>
          <w:vertAlign w:val="superscript"/>
        </w:rPr>
        <w:t>109,147</w:t>
      </w:r>
      <w:r w:rsidRPr="007B5D35">
        <w:rPr>
          <w:rFonts w:ascii="Times New Roman" w:eastAsia="宋体" w:hAnsi="Times New Roman" w:cs="Times New Roman"/>
          <w:color w:val="EE0000"/>
          <w:sz w:val="24"/>
          <w:szCs w:val="24"/>
        </w:rPr>
        <w:fldChar w:fldCharType="end"/>
      </w:r>
      <w:r>
        <w:rPr>
          <w:rFonts w:ascii="Times New Roman" w:eastAsia="宋体" w:hAnsi="Times New Roman" w:cs="Times New Roman" w:hint="eastAsia"/>
          <w:sz w:val="24"/>
          <w:szCs w:val="24"/>
        </w:rPr>
        <w:t>. Similar to 0C alloy, 0.8C alloy also exhibited non-Schmid deformation behaviors. For example, G9 had high {110} slip preference (</w:t>
      </w:r>
      <w:r w:rsidRPr="00BD26AB">
        <w:rPr>
          <w:rFonts w:ascii="Times New Roman" w:eastAsia="宋体" w:hAnsi="Times New Roman" w:cs="Times New Roman" w:hint="eastAsia"/>
          <w:color w:val="0000FF"/>
          <w:sz w:val="24"/>
          <w:szCs w:val="24"/>
        </w:rPr>
        <w:t xml:space="preserve">Figs. </w:t>
      </w:r>
      <w:r>
        <w:rPr>
          <w:rFonts w:ascii="Times New Roman" w:eastAsia="宋体" w:hAnsi="Times New Roman" w:cs="Times New Roman" w:hint="eastAsia"/>
          <w:color w:val="0000FF"/>
          <w:sz w:val="24"/>
          <w:szCs w:val="24"/>
        </w:rPr>
        <w:t>5</w:t>
      </w:r>
      <w:r w:rsidRPr="00BD26AB">
        <w:rPr>
          <w:rFonts w:ascii="Times New Roman" w:eastAsia="宋体" w:hAnsi="Times New Roman" w:cs="Times New Roman" w:hint="eastAsia"/>
          <w:color w:val="0000FF"/>
          <w:sz w:val="24"/>
          <w:szCs w:val="24"/>
        </w:rPr>
        <w:t>e-h</w:t>
      </w:r>
      <w:r>
        <w:rPr>
          <w:rFonts w:ascii="Times New Roman" w:eastAsia="宋体" w:hAnsi="Times New Roman" w:cs="Times New Roman" w:hint="eastAsia"/>
          <w:sz w:val="24"/>
          <w:szCs w:val="24"/>
        </w:rPr>
        <w:t xml:space="preserve">), whereas it </w:t>
      </w:r>
      <w:r w:rsidR="003F17AB">
        <w:rPr>
          <w:rFonts w:ascii="Times New Roman" w:eastAsia="宋体" w:hAnsi="Times New Roman" w:cs="Times New Roman" w:hint="eastAsia"/>
          <w:sz w:val="24"/>
          <w:szCs w:val="24"/>
        </w:rPr>
        <w:t>activated</w:t>
      </w:r>
      <w:r>
        <w:rPr>
          <w:rFonts w:ascii="Times New Roman" w:eastAsia="宋体" w:hAnsi="Times New Roman" w:cs="Times New Roman" w:hint="eastAsia"/>
          <w:sz w:val="24"/>
          <w:szCs w:val="24"/>
        </w:rPr>
        <w:t xml:space="preserve"> {123} slip (</w:t>
      </w:r>
      <w:r w:rsidRPr="00557BE3">
        <w:rPr>
          <w:rFonts w:ascii="Times New Roman" w:eastAsia="宋体" w:hAnsi="Times New Roman" w:cs="Times New Roman" w:hint="eastAsia"/>
          <w:color w:val="0000FF"/>
          <w:sz w:val="24"/>
          <w:szCs w:val="24"/>
        </w:rPr>
        <w:t xml:space="preserve">Fig. </w:t>
      </w:r>
      <w:r w:rsidR="003F17AB">
        <w:rPr>
          <w:rFonts w:ascii="Times New Roman" w:eastAsia="宋体" w:hAnsi="Times New Roman" w:cs="Times New Roman" w:hint="eastAsia"/>
          <w:color w:val="0000FF"/>
          <w:sz w:val="24"/>
          <w:szCs w:val="24"/>
        </w:rPr>
        <w:t>5</w:t>
      </w:r>
      <w:r w:rsidRPr="00557BE3">
        <w:rPr>
          <w:rFonts w:ascii="Times New Roman" w:eastAsia="宋体" w:hAnsi="Times New Roman" w:cs="Times New Roman" w:hint="eastAsia"/>
          <w:color w:val="0000FF"/>
          <w:sz w:val="24"/>
          <w:szCs w:val="24"/>
        </w:rPr>
        <w:t>l1</w:t>
      </w:r>
      <w:r>
        <w:rPr>
          <w:rFonts w:ascii="Times New Roman" w:eastAsia="宋体" w:hAnsi="Times New Roman" w:cs="Times New Roman" w:hint="eastAsia"/>
          <w:sz w:val="24"/>
          <w:szCs w:val="24"/>
        </w:rPr>
        <w:t xml:space="preserve">). This is further shown in </w:t>
      </w:r>
      <w:r w:rsidR="003F17AB" w:rsidRPr="003F17AB">
        <w:rPr>
          <w:rFonts w:ascii="Times New Roman" w:eastAsia="宋体" w:hAnsi="Times New Roman" w:cs="Times New Roman" w:hint="eastAsia"/>
          <w:color w:val="0000FF"/>
          <w:sz w:val="24"/>
          <w:szCs w:val="24"/>
        </w:rPr>
        <w:t xml:space="preserve">Supplementary </w:t>
      </w:r>
      <w:r w:rsidRPr="003F17AB">
        <w:rPr>
          <w:rFonts w:ascii="Times New Roman" w:eastAsia="宋体" w:hAnsi="Times New Roman" w:cs="Times New Roman" w:hint="eastAsia"/>
          <w:color w:val="0000FF"/>
          <w:sz w:val="24"/>
          <w:szCs w:val="24"/>
        </w:rPr>
        <w:t>Table 7</w:t>
      </w:r>
      <w:r>
        <w:rPr>
          <w:rFonts w:ascii="Times New Roman" w:eastAsia="宋体" w:hAnsi="Times New Roman" w:cs="Times New Roman" w:hint="eastAsia"/>
          <w:sz w:val="24"/>
          <w:szCs w:val="24"/>
        </w:rPr>
        <w:t>. Therefore, considering the inaccuracy of slip transfer calculated from maximun-</w:t>
      </w:r>
      <w:r w:rsidRPr="001F78C2">
        <w:rPr>
          <w:rFonts w:ascii="Times New Roman" w:eastAsia="宋体" w:hAnsi="Times New Roman" w:cs="Times New Roman" w:hint="eastAsia"/>
          <w:i/>
          <w:iCs/>
          <w:sz w:val="24"/>
          <w:szCs w:val="24"/>
        </w:rPr>
        <w:t>SF</w:t>
      </w:r>
      <w:r>
        <w:rPr>
          <w:rFonts w:ascii="Times New Roman" w:eastAsia="宋体" w:hAnsi="Times New Roman" w:cs="Times New Roman" w:hint="eastAsia"/>
          <w:sz w:val="24"/>
          <w:szCs w:val="24"/>
        </w:rPr>
        <w:t xml:space="preserve"> slip systems (</w:t>
      </w:r>
      <w:r w:rsidR="003F17AB" w:rsidRPr="003F17AB">
        <w:rPr>
          <w:rFonts w:ascii="Times New Roman" w:eastAsia="宋体" w:hAnsi="Times New Roman" w:cs="Times New Roman" w:hint="eastAsia"/>
          <w:color w:val="0000FF"/>
          <w:sz w:val="24"/>
          <w:szCs w:val="24"/>
        </w:rPr>
        <w:t xml:space="preserve">Extended Data </w:t>
      </w:r>
      <w:r w:rsidRPr="003F17AB">
        <w:rPr>
          <w:rFonts w:ascii="Times New Roman" w:eastAsia="宋体" w:hAnsi="Times New Roman" w:cs="Times New Roman" w:hint="eastAsia"/>
          <w:color w:val="0000FF"/>
          <w:sz w:val="24"/>
          <w:szCs w:val="24"/>
        </w:rPr>
        <w:t xml:space="preserve">Fig. </w:t>
      </w:r>
      <w:r w:rsidR="003F17AB" w:rsidRPr="003F17AB">
        <w:rPr>
          <w:rFonts w:ascii="Times New Roman" w:eastAsia="宋体" w:hAnsi="Times New Roman" w:cs="Times New Roman" w:hint="eastAsia"/>
          <w:color w:val="0000FF"/>
          <w:sz w:val="24"/>
          <w:szCs w:val="24"/>
        </w:rPr>
        <w:t>2</w:t>
      </w:r>
      <w:r w:rsidRPr="003F17AB">
        <w:rPr>
          <w:rFonts w:ascii="Times New Roman" w:eastAsia="宋体" w:hAnsi="Times New Roman" w:cs="Times New Roman" w:hint="eastAsia"/>
          <w:color w:val="0000FF"/>
          <w:sz w:val="24"/>
          <w:szCs w:val="24"/>
        </w:rPr>
        <w:t>l</w:t>
      </w:r>
      <w:r>
        <w:rPr>
          <w:rFonts w:ascii="Times New Roman" w:eastAsia="宋体" w:hAnsi="Times New Roman" w:cs="Times New Roman" w:hint="eastAsia"/>
          <w:sz w:val="24"/>
          <w:szCs w:val="24"/>
        </w:rPr>
        <w:t>), real identified activated slip systems were set as inputs for the STABiX toolbox</w:t>
      </w:r>
      <w:r w:rsidRPr="00515155">
        <w:rPr>
          <w:rFonts w:ascii="Times New Roman" w:eastAsia="宋体" w:hAnsi="Times New Roman" w:cs="Times New Roman"/>
          <w:color w:val="EE0000"/>
          <w:sz w:val="24"/>
          <w:szCs w:val="24"/>
        </w:rPr>
        <w:fldChar w:fldCharType="begin"/>
      </w:r>
      <w:r>
        <w:rPr>
          <w:rFonts w:ascii="Times New Roman" w:eastAsia="宋体" w:hAnsi="Times New Roman" w:cs="Times New Roman"/>
          <w:color w:val="EE0000"/>
          <w:sz w:val="24"/>
          <w:szCs w:val="24"/>
        </w:rPr>
        <w:instrText xml:space="preserve"> ADDIN EN.CITE &lt;EndNote&gt;&lt;Cite&gt;&lt;Author&gt;Mercier&lt;/Author&gt;&lt;Year&gt;2015&lt;/Year&gt;&lt;RecNum&gt;296&lt;/RecNum&gt;&lt;DisplayText&gt;&lt;style face="superscript"&gt;148&lt;/style&gt;&lt;/DisplayText&gt;&lt;record&gt;&lt;rec-number&gt;296&lt;/rec-number&gt;&lt;foreign-keys&gt;&lt;key app="EN" db-id="awpvz950b9ve04ezre5xf2wlsxfvrr9zdxra" timestamp="1751458870"&gt;296&lt;/key&gt;&lt;/foreign-keys&gt;&lt;ref-type name="Journal Article"&gt;17&lt;/ref-type&gt;&lt;contributors&gt;&lt;authors&gt;&lt;author&gt;Mercier, D.&lt;/author&gt;&lt;author&gt;Zambaldi, C.&lt;/author&gt;&lt;author&gt;Bieler, T. R.&lt;/author&gt;&lt;/authors&gt;&lt;/contributors&gt;&lt;titles&gt;&lt;title&gt;A Matlab toolbox to analyze slip transfer through grain boundaries&lt;/title&gt;&lt;secondary-title&gt;IOP Conference Series: Materials Science and Engineering&lt;/secondary-title&gt;&lt;/titles&gt;&lt;periodical&gt;&lt;full-title&gt;IOP Conference Series: Materials Science and Engineering&lt;/full-title&gt;&lt;/periodical&gt;&lt;pages&gt;012090&lt;/pages&gt;&lt;volume&gt;82&lt;/volume&gt;&lt;number&gt;1&lt;/number&gt;&lt;dates&gt;&lt;year&gt;2015&lt;/year&gt;&lt;pub-dates&gt;&lt;date&gt;2015/04/01&lt;/date&gt;&lt;/pub-dates&gt;&lt;/dates&gt;&lt;publisher&gt;IOP Publishing&lt;/publisher&gt;&lt;isbn&gt;1757-899X&amp;#xD;1757-8981&lt;/isbn&gt;&lt;urls&gt;&lt;related-urls&gt;&lt;url&gt;https://dx.doi.org/10.1088/1757-899X/82/1/012090&lt;/url&gt;&lt;/related-urls&gt;&lt;/urls&gt;&lt;electronic-resource-num&gt;10.1088/1757-899X/82/1/012090&lt;/electronic-resource-num&gt;&lt;/record&gt;&lt;/Cite&gt;&lt;/EndNote&gt;</w:instrText>
      </w:r>
      <w:r w:rsidRPr="00515155">
        <w:rPr>
          <w:rFonts w:ascii="Times New Roman" w:eastAsia="宋体" w:hAnsi="Times New Roman" w:cs="Times New Roman"/>
          <w:color w:val="EE0000"/>
          <w:sz w:val="24"/>
          <w:szCs w:val="24"/>
        </w:rPr>
        <w:fldChar w:fldCharType="separate"/>
      </w:r>
      <w:r w:rsidRPr="002676F1">
        <w:rPr>
          <w:rFonts w:ascii="Times New Roman" w:eastAsia="宋体" w:hAnsi="Times New Roman" w:cs="Times New Roman"/>
          <w:noProof/>
          <w:color w:val="EE0000"/>
          <w:sz w:val="24"/>
          <w:szCs w:val="24"/>
          <w:vertAlign w:val="superscript"/>
        </w:rPr>
        <w:t>148</w:t>
      </w:r>
      <w:r w:rsidRPr="00515155">
        <w:rPr>
          <w:rFonts w:ascii="Times New Roman" w:eastAsia="宋体" w:hAnsi="Times New Roman" w:cs="Times New Roman"/>
          <w:color w:val="EE0000"/>
          <w:sz w:val="24"/>
          <w:szCs w:val="24"/>
        </w:rPr>
        <w:fldChar w:fldCharType="end"/>
      </w:r>
      <w:r>
        <w:rPr>
          <w:rFonts w:ascii="Times New Roman" w:eastAsia="宋体" w:hAnsi="Times New Roman" w:cs="Times New Roman" w:hint="eastAsia"/>
          <w:sz w:val="24"/>
          <w:szCs w:val="24"/>
        </w:rPr>
        <w:t>.</w:t>
      </w:r>
    </w:p>
    <w:p w14:paraId="350B08E9" w14:textId="160F7747" w:rsidR="00D87B7E" w:rsidRPr="00D87B7E" w:rsidRDefault="00D87B7E" w:rsidP="00D87B7E">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hint="eastAsia"/>
          <w:bCs/>
          <w:sz w:val="24"/>
          <w:szCs w:val="24"/>
        </w:rPr>
        <w:t>It is worth noting that compared to 0C alloy (</w:t>
      </w:r>
      <w:r w:rsidRPr="00D87B7E">
        <w:rPr>
          <w:rFonts w:ascii="Times New Roman" w:eastAsia="宋体" w:hAnsi="Times New Roman" w:cs="Times New Roman" w:hint="eastAsia"/>
          <w:bCs/>
          <w:color w:val="0000FF"/>
          <w:sz w:val="24"/>
          <w:szCs w:val="24"/>
        </w:rPr>
        <w:t>Extended Data Fig. 2</w:t>
      </w:r>
      <w:r>
        <w:rPr>
          <w:rFonts w:ascii="Times New Roman" w:eastAsia="宋体" w:hAnsi="Times New Roman" w:cs="Times New Roman" w:hint="eastAsia"/>
          <w:bCs/>
          <w:sz w:val="24"/>
          <w:szCs w:val="24"/>
        </w:rPr>
        <w:t xml:space="preserve">), 0.8C alloy </w:t>
      </w:r>
      <w:r>
        <w:rPr>
          <w:rFonts w:ascii="Times New Roman" w:eastAsia="宋体" w:hAnsi="Times New Roman" w:cs="Times New Roman" w:hint="eastAsia"/>
          <w:bCs/>
          <w:sz w:val="24"/>
          <w:szCs w:val="24"/>
        </w:rPr>
        <w:lastRenderedPageBreak/>
        <w:t xml:space="preserve">exhibited reduced </w:t>
      </w:r>
      <w:r>
        <w:rPr>
          <w:rFonts w:ascii="Times New Roman" w:eastAsia="宋体" w:hAnsi="Times New Roman" w:cs="Times New Roman" w:hint="eastAsia"/>
          <w:bCs/>
          <w:sz w:val="24"/>
          <w:szCs w:val="24"/>
          <w:lang w:val="en-AU"/>
        </w:rPr>
        <w:t>{112}&lt;111&gt; slip tendency (</w:t>
      </w:r>
      <w:r w:rsidRPr="009E6633">
        <w:rPr>
          <w:rFonts w:ascii="Times New Roman" w:eastAsia="宋体" w:hAnsi="Times New Roman" w:cs="Times New Roman" w:hint="eastAsia"/>
          <w:bCs/>
          <w:color w:val="0000FF"/>
          <w:sz w:val="24"/>
          <w:szCs w:val="24"/>
          <w:lang w:val="en-AU"/>
        </w:rPr>
        <w:t xml:space="preserve">Fig. </w:t>
      </w:r>
      <w:r>
        <w:rPr>
          <w:rFonts w:ascii="Times New Roman" w:eastAsia="宋体" w:hAnsi="Times New Roman" w:cs="Times New Roman" w:hint="eastAsia"/>
          <w:bCs/>
          <w:color w:val="0000FF"/>
          <w:sz w:val="24"/>
          <w:szCs w:val="24"/>
          <w:lang w:val="en-AU"/>
        </w:rPr>
        <w:t>5</w:t>
      </w:r>
      <w:r>
        <w:rPr>
          <w:rFonts w:ascii="Times New Roman" w:eastAsia="宋体" w:hAnsi="Times New Roman" w:cs="Times New Roman" w:hint="eastAsia"/>
          <w:bCs/>
          <w:sz w:val="24"/>
          <w:szCs w:val="24"/>
          <w:lang w:val="en-AU"/>
        </w:rPr>
        <w:t>). This may be attributed to the altered dislocation core structures and thus changed Peierls barriers on different slip planes caused by the core-decoration effect of unprecipitated carbon interstitials</w:t>
      </w:r>
      <w:r w:rsidRPr="00D75181">
        <w:rPr>
          <w:rFonts w:ascii="Times New Roman" w:eastAsia="宋体" w:hAnsi="Times New Roman" w:cs="Times New Roman"/>
          <w:bCs/>
          <w:color w:val="EE0000"/>
          <w:sz w:val="24"/>
          <w:szCs w:val="24"/>
          <w:lang w:val="en-AU"/>
        </w:rPr>
        <w:fldChar w:fldCharType="begin">
          <w:fldData xml:space="preserve">PEVuZE5vdGU+PENpdGU+PEF1dGhvcj5IYWNoZXQ8L0F1dGhvcj48WWVhcj4yMDIyPC9ZZWFyPjxS
ZWNOdW0+NDM5PC9SZWNOdW0+PERpc3BsYXlUZXh0PjxzdHlsZSBmYWNlPSJzdXBlcnNjcmlwdCI+
MTQ5LTE1MTwvc3R5bGU+PC9EaXNwbGF5VGV4dD48cmVjb3JkPjxyZWMtbnVtYmVyPjQzOTwvcmVj
LW51bWJlcj48Zm9yZWlnbi1rZXlzPjxrZXkgYXBwPSJFTiIgZGItaWQ9ImF3cHZ6OTUwYjl2ZTA0
ZXpyZTV4ZjJ3bHN4ZnZycjl6ZHhyYSIgdGltZXN0YW1wPSIxNzUyOTIxNzY5Ij40Mzk8L2tleT48
L2ZvcmVpZ24ta2V5cz48cmVmLXR5cGUgbmFtZT0iSm91cm5hbCBBcnRpY2xlIj4xNzwvcmVmLXR5
cGU+PGNvbnRyaWJ1dG9ycz48YXV0aG9ycz48YXV0aG9yPkhhY2hldCwgR3VpbGxhdW1lPC9hdXRo
b3I+PGF1dGhvcj5DYWlsbGFyZCwgRGFuaWVsPC9hdXRob3I+PGF1dGhvcj5WZW50ZWxvbiwgTGlz
YTwvYXV0aG9yPjxhdXRob3I+Q2xvdWV0LCBFbW1hbnVlbDwvYXV0aG9yPjwvYXV0aG9ycz48L2Nv
bnRyaWJ1dG9ycz48dGl0bGVzPjx0aXRsZT5Nb2JpbGl0eSBvZiBzY3JldyBkaXNsb2NhdGlvbiBp
biBCQ0MgdHVuZ3N0ZW4gYXQgaGlnaCB0ZW1wZXJhdHVyZSBpbiBwcmVzZW5jZSBvZiBjYXJib248
L3RpdGxlPjxzZWNvbmRhcnktdGl0bGU+QWN0YSBNYXRlcmlhbGlhPC9zZWNvbmRhcnktdGl0bGU+
PC90aXRsZXM+PHBlcmlvZGljYWw+PGZ1bGwtdGl0bGU+QWN0YSBNYXRlcmlhbGlhPC9mdWxsLXRp
dGxlPjwvcGVyaW9kaWNhbD48dm9sdW1lPjIyMjwvdm9sdW1lPjxzZWN0aW9uPjExNzQ0MDwvc2Vj
dGlvbj48ZGF0ZXM+PHllYXI+MjAyMjwveWVhcj48L2RhdGVzPjxpc2JuPjEzNTk2NDU0PC9pc2Ju
Pjx1cmxzPjwvdXJscz48ZWxlY3Ryb25pYy1yZXNvdXJjZS1udW0+MTAuMTAxNi9qLmFjdGFtYXQu
MjAyMS4xMTc0NDA8L2VsZWN0cm9uaWMtcmVzb3VyY2UtbnVtPjwvcmVjb3JkPjwvQ2l0ZT48Q2l0
ZT48QXV0aG9yPlZlbnRlbG9uPC9BdXRob3I+PFllYXI+MjAyMzwvWWVhcj48UmVjTnVtPjQzODwv
UmVjTnVtPjxyZWNvcmQ+PHJlYy1udW1iZXI+NDM4PC9yZWMtbnVtYmVyPjxmb3JlaWduLWtleXM+
PGtleSBhcHA9IkVOIiBkYi1pZD0iYXdwdno5NTBiOXZlMDRlenJlNXhmMndsc3hmdnJyOXpkeHJh
IiB0aW1lc3RhbXA9IjE3NTI5MjE3NjMiPjQzODwva2V5PjwvZm9yZWlnbi1rZXlzPjxyZWYtdHlw
ZSBuYW1lPSJKb3VybmFsIEFydGljbGUiPjE3PC9yZWYtdHlwZT48Y29udHJpYnV0b3JzPjxhdXRo
b3JzPjxhdXRob3I+VmVudGVsb24sIExpc2E8L2F1dGhvcj48YXV0aG9yPkNhaWxsYXJkLCBEYW5p
ZWw8L2F1dGhvcj48YXV0aG9yPkzDvHRoaSwgQsOpcmVuZ8OocmU8L2F1dGhvcj48YXV0aG9yPkNs
b3VldCwgRW1tYW51ZWw8L2F1dGhvcj48YXV0aG9yPlJvZG5leSwgRGF2aWQ8L2F1dGhvcj48YXV0
aG9yPldpbGxhaW1lLCBGcmFuw6dvaXM8L2F1dGhvcj48L2F1dGhvcnM+PC9jb250cmlidXRvcnM+
PHRpdGxlcz48dGl0bGU+TW9iaWxpdHkgb2YgY2FyYm9uLWRlY29yYXRlZCBzY3JldyBkaXNsb2Nh
dGlvbnMgaW4gYmNjIGlyb248L3RpdGxlPjxzZWNvbmRhcnktdGl0bGU+QWN0YSBNYXRlcmlhbGlh
PC9zZWNvbmRhcnktdGl0bGU+PC90aXRsZXM+PHBlcmlvZGljYWw+PGZ1bGwtdGl0bGU+QWN0YSBN
YXRlcmlhbGlhPC9mdWxsLXRpdGxlPjwvcGVyaW9kaWNhbD48dm9sdW1lPjI0Nzwvdm9sdW1lPjxz
ZWN0aW9uPjExODcxNjwvc2VjdGlvbj48ZGF0ZXM+PHllYXI+MjAyMzwveWVhcj48L2RhdGVzPjxp
c2JuPjEzNTk2NDU0PC9pc2JuPjx1cmxzPjwvdXJscz48ZWxlY3Ryb25pYy1yZXNvdXJjZS1udW0+
MTAuMTAxNi9qLmFjdGFtYXQuMjAyMy4xMTg3MTY8L2VsZWN0cm9uaWMtcmVzb3VyY2UtbnVtPjwv
cmVjb3JkPjwvQ2l0ZT48Q2l0ZT48QXV0aG9yPkxldmVhdTwvQXV0aG9yPjxZZWFyPjIwMjQ8L1ll
YXI+PFJlY051bT40Mzc8L1JlY051bT48cmVjb3JkPjxyZWMtbnVtYmVyPjQzNzwvcmVjLW51bWJl
cj48Zm9yZWlnbi1rZXlzPjxrZXkgYXBwPSJFTiIgZGItaWQ9ImF3cHZ6OTUwYjl2ZTA0ZXpyZTV4
ZjJ3bHN4ZnZycjl6ZHhyYSIgdGltZXN0YW1wPSIxNzUyOTIxNzAyIj40Mzc8L2tleT48L2ZvcmVp
Z24ta2V5cz48cmVmLXR5cGUgbmFtZT0iSm91cm5hbCBBcnRpY2xlIj4xNzwvcmVmLXR5cGU+PGNv
bnRyaWJ1dG9ycz48YXV0aG9ycz48YXV0aG9yPkxldmVhdSwgVGhvbWFzPC9hdXRob3I+PGF1dGhv
cj5WZW50ZWxvbiwgTGlzYTwvYXV0aG9yPjxhdXRob3I+Q2xvdWV0LCBFbW1hbnVlbDwvYXV0aG9y
PjwvYXV0aG9ycz48L2NvbnRyaWJ1dG9ycz48dGl0bGVzPjx0aXRsZT5JbnRlcmFjdGlvbiBvZiBD
LCBOIGFuZCBPIGludGVyc3RpdGlhbCBzb2x1dGUgYXRvbXMgd2l0aCBzY3JldyBkaXNsb2NhdGlv
bnMgaW4gSGZOYlRhVGlaciBoaWdoIGVudHJvcHkgYWxsb3k8L3RpdGxlPjxzZWNvbmRhcnktdGl0
bGU+QWN0YSBNYXRlcmlhbGlhPC9zZWNvbmRhcnktdGl0bGU+PC90aXRsZXM+PHBlcmlvZGljYWw+
PGZ1bGwtdGl0bGU+QWN0YSBNYXRlcmlhbGlhPC9mdWxsLXRpdGxlPjwvcGVyaW9kaWNhbD48dm9s
dW1lPjI3NTwvdm9sdW1lPjxzZWN0aW9uPjEyMDA2Mjwvc2VjdGlvbj48ZGF0ZXM+PHllYXI+MjAy
NDwveWVhcj48L2RhdGVzPjxpc2JuPjEzNTk2NDU0PC9pc2JuPjx1cmxzPjwvdXJscz48ZWxlY3Ry
b25pYy1yZXNvdXJjZS1udW0+MTAuMTAxNi9qLmFjdGFtYXQuMjAyNC4xMjAwNjI8L2VsZWN0cm9u
aWMtcmVzb3VyY2UtbnVtPjwvcmVjb3JkPjwvQ2l0ZT48L0VuZE5vdGU+
</w:fldData>
        </w:fldChar>
      </w:r>
      <w:r>
        <w:rPr>
          <w:rFonts w:ascii="Times New Roman" w:eastAsia="宋体" w:hAnsi="Times New Roman" w:cs="Times New Roman"/>
          <w:bCs/>
          <w:color w:val="EE0000"/>
          <w:sz w:val="24"/>
          <w:szCs w:val="24"/>
          <w:lang w:val="en-AU"/>
        </w:rPr>
        <w:instrText xml:space="preserve"> ADDIN EN.CITE </w:instrText>
      </w:r>
      <w:r>
        <w:rPr>
          <w:rFonts w:ascii="Times New Roman" w:eastAsia="宋体" w:hAnsi="Times New Roman" w:cs="Times New Roman"/>
          <w:bCs/>
          <w:color w:val="EE0000"/>
          <w:sz w:val="24"/>
          <w:szCs w:val="24"/>
          <w:lang w:val="en-AU"/>
        </w:rPr>
        <w:fldChar w:fldCharType="begin">
          <w:fldData xml:space="preserve">PEVuZE5vdGU+PENpdGU+PEF1dGhvcj5IYWNoZXQ8L0F1dGhvcj48WWVhcj4yMDIyPC9ZZWFyPjxS
ZWNOdW0+NDM5PC9SZWNOdW0+PERpc3BsYXlUZXh0PjxzdHlsZSBmYWNlPSJzdXBlcnNjcmlwdCI+
MTQ5LTE1MTwvc3R5bGU+PC9EaXNwbGF5VGV4dD48cmVjb3JkPjxyZWMtbnVtYmVyPjQzOTwvcmVj
LW51bWJlcj48Zm9yZWlnbi1rZXlzPjxrZXkgYXBwPSJFTiIgZGItaWQ9ImF3cHZ6OTUwYjl2ZTA0
ZXpyZTV4ZjJ3bHN4ZnZycjl6ZHhyYSIgdGltZXN0YW1wPSIxNzUyOTIxNzY5Ij40Mzk8L2tleT48
L2ZvcmVpZ24ta2V5cz48cmVmLXR5cGUgbmFtZT0iSm91cm5hbCBBcnRpY2xlIj4xNzwvcmVmLXR5
cGU+PGNvbnRyaWJ1dG9ycz48YXV0aG9ycz48YXV0aG9yPkhhY2hldCwgR3VpbGxhdW1lPC9hdXRo
b3I+PGF1dGhvcj5DYWlsbGFyZCwgRGFuaWVsPC9hdXRob3I+PGF1dGhvcj5WZW50ZWxvbiwgTGlz
YTwvYXV0aG9yPjxhdXRob3I+Q2xvdWV0LCBFbW1hbnVlbDwvYXV0aG9yPjwvYXV0aG9ycz48L2Nv
bnRyaWJ1dG9ycz48dGl0bGVzPjx0aXRsZT5Nb2JpbGl0eSBvZiBzY3JldyBkaXNsb2NhdGlvbiBp
biBCQ0MgdHVuZ3N0ZW4gYXQgaGlnaCB0ZW1wZXJhdHVyZSBpbiBwcmVzZW5jZSBvZiBjYXJib248
L3RpdGxlPjxzZWNvbmRhcnktdGl0bGU+QWN0YSBNYXRlcmlhbGlhPC9zZWNvbmRhcnktdGl0bGU+
PC90aXRsZXM+PHBlcmlvZGljYWw+PGZ1bGwtdGl0bGU+QWN0YSBNYXRlcmlhbGlhPC9mdWxsLXRp
dGxlPjwvcGVyaW9kaWNhbD48dm9sdW1lPjIyMjwvdm9sdW1lPjxzZWN0aW9uPjExNzQ0MDwvc2Vj
dGlvbj48ZGF0ZXM+PHllYXI+MjAyMjwveWVhcj48L2RhdGVzPjxpc2JuPjEzNTk2NDU0PC9pc2Ju
Pjx1cmxzPjwvdXJscz48ZWxlY3Ryb25pYy1yZXNvdXJjZS1udW0+MTAuMTAxNi9qLmFjdGFtYXQu
MjAyMS4xMTc0NDA8L2VsZWN0cm9uaWMtcmVzb3VyY2UtbnVtPjwvcmVjb3JkPjwvQ2l0ZT48Q2l0
ZT48QXV0aG9yPlZlbnRlbG9uPC9BdXRob3I+PFllYXI+MjAyMzwvWWVhcj48UmVjTnVtPjQzODwv
UmVjTnVtPjxyZWNvcmQ+PHJlYy1udW1iZXI+NDM4PC9yZWMtbnVtYmVyPjxmb3JlaWduLWtleXM+
PGtleSBhcHA9IkVOIiBkYi1pZD0iYXdwdno5NTBiOXZlMDRlenJlNXhmMndsc3hmdnJyOXpkeHJh
IiB0aW1lc3RhbXA9IjE3NTI5MjE3NjMiPjQzODwva2V5PjwvZm9yZWlnbi1rZXlzPjxyZWYtdHlw
ZSBuYW1lPSJKb3VybmFsIEFydGljbGUiPjE3PC9yZWYtdHlwZT48Y29udHJpYnV0b3JzPjxhdXRo
b3JzPjxhdXRob3I+VmVudGVsb24sIExpc2E8L2F1dGhvcj48YXV0aG9yPkNhaWxsYXJkLCBEYW5p
ZWw8L2F1dGhvcj48YXV0aG9yPkzDvHRoaSwgQsOpcmVuZ8OocmU8L2F1dGhvcj48YXV0aG9yPkNs
b3VldCwgRW1tYW51ZWw8L2F1dGhvcj48YXV0aG9yPlJvZG5leSwgRGF2aWQ8L2F1dGhvcj48YXV0
aG9yPldpbGxhaW1lLCBGcmFuw6dvaXM8L2F1dGhvcj48L2F1dGhvcnM+PC9jb250cmlidXRvcnM+
PHRpdGxlcz48dGl0bGU+TW9iaWxpdHkgb2YgY2FyYm9uLWRlY29yYXRlZCBzY3JldyBkaXNsb2Nh
dGlvbnMgaW4gYmNjIGlyb248L3RpdGxlPjxzZWNvbmRhcnktdGl0bGU+QWN0YSBNYXRlcmlhbGlh
PC9zZWNvbmRhcnktdGl0bGU+PC90aXRsZXM+PHBlcmlvZGljYWw+PGZ1bGwtdGl0bGU+QWN0YSBN
YXRlcmlhbGlhPC9mdWxsLXRpdGxlPjwvcGVyaW9kaWNhbD48dm9sdW1lPjI0Nzwvdm9sdW1lPjxz
ZWN0aW9uPjExODcxNjwvc2VjdGlvbj48ZGF0ZXM+PHllYXI+MjAyMzwveWVhcj48L2RhdGVzPjxp
c2JuPjEzNTk2NDU0PC9pc2JuPjx1cmxzPjwvdXJscz48ZWxlY3Ryb25pYy1yZXNvdXJjZS1udW0+
MTAuMTAxNi9qLmFjdGFtYXQuMjAyMy4xMTg3MTY8L2VsZWN0cm9uaWMtcmVzb3VyY2UtbnVtPjwv
cmVjb3JkPjwvQ2l0ZT48Q2l0ZT48QXV0aG9yPkxldmVhdTwvQXV0aG9yPjxZZWFyPjIwMjQ8L1ll
YXI+PFJlY051bT40Mzc8L1JlY051bT48cmVjb3JkPjxyZWMtbnVtYmVyPjQzNzwvcmVjLW51bWJl
cj48Zm9yZWlnbi1rZXlzPjxrZXkgYXBwPSJFTiIgZGItaWQ9ImF3cHZ6OTUwYjl2ZTA0ZXpyZTV4
ZjJ3bHN4ZnZycjl6ZHhyYSIgdGltZXN0YW1wPSIxNzUyOTIxNzAyIj40Mzc8L2tleT48L2ZvcmVp
Z24ta2V5cz48cmVmLXR5cGUgbmFtZT0iSm91cm5hbCBBcnRpY2xlIj4xNzwvcmVmLXR5cGU+PGNv
bnRyaWJ1dG9ycz48YXV0aG9ycz48YXV0aG9yPkxldmVhdSwgVGhvbWFzPC9hdXRob3I+PGF1dGhv
cj5WZW50ZWxvbiwgTGlzYTwvYXV0aG9yPjxhdXRob3I+Q2xvdWV0LCBFbW1hbnVlbDwvYXV0aG9y
PjwvYXV0aG9ycz48L2NvbnRyaWJ1dG9ycz48dGl0bGVzPjx0aXRsZT5JbnRlcmFjdGlvbiBvZiBD
LCBOIGFuZCBPIGludGVyc3RpdGlhbCBzb2x1dGUgYXRvbXMgd2l0aCBzY3JldyBkaXNsb2NhdGlv
bnMgaW4gSGZOYlRhVGlaciBoaWdoIGVudHJvcHkgYWxsb3k8L3RpdGxlPjxzZWNvbmRhcnktdGl0
bGU+QWN0YSBNYXRlcmlhbGlhPC9zZWNvbmRhcnktdGl0bGU+PC90aXRsZXM+PHBlcmlvZGljYWw+
PGZ1bGwtdGl0bGU+QWN0YSBNYXRlcmlhbGlhPC9mdWxsLXRpdGxlPjwvcGVyaW9kaWNhbD48dm9s
dW1lPjI3NTwvdm9sdW1lPjxzZWN0aW9uPjEyMDA2Mjwvc2VjdGlvbj48ZGF0ZXM+PHllYXI+MjAy
NDwveWVhcj48L2RhdGVzPjxpc2JuPjEzNTk2NDU0PC9pc2JuPjx1cmxzPjwvdXJscz48ZWxlY3Ry
b25pYy1yZXNvdXJjZS1udW0+MTAuMTAxNi9qLmFjdGFtYXQuMjAyNC4xMjAwNjI8L2VsZWN0cm9u
aWMtcmVzb3VyY2UtbnVtPjwvcmVjb3JkPjwvQ2l0ZT48L0VuZE5vdGU+
</w:fldData>
        </w:fldChar>
      </w:r>
      <w:r>
        <w:rPr>
          <w:rFonts w:ascii="Times New Roman" w:eastAsia="宋体" w:hAnsi="Times New Roman" w:cs="Times New Roman"/>
          <w:bCs/>
          <w:color w:val="EE0000"/>
          <w:sz w:val="24"/>
          <w:szCs w:val="24"/>
          <w:lang w:val="en-AU"/>
        </w:rPr>
        <w:instrText xml:space="preserve"> ADDIN EN.CITE.DATA </w:instrText>
      </w:r>
      <w:r>
        <w:rPr>
          <w:rFonts w:ascii="Times New Roman" w:eastAsia="宋体" w:hAnsi="Times New Roman" w:cs="Times New Roman"/>
          <w:bCs/>
          <w:color w:val="EE0000"/>
          <w:sz w:val="24"/>
          <w:szCs w:val="24"/>
          <w:lang w:val="en-AU"/>
        </w:rPr>
      </w:r>
      <w:r>
        <w:rPr>
          <w:rFonts w:ascii="Times New Roman" w:eastAsia="宋体" w:hAnsi="Times New Roman" w:cs="Times New Roman"/>
          <w:bCs/>
          <w:color w:val="EE0000"/>
          <w:sz w:val="24"/>
          <w:szCs w:val="24"/>
          <w:lang w:val="en-AU"/>
        </w:rPr>
        <w:fldChar w:fldCharType="end"/>
      </w:r>
      <w:r w:rsidRPr="00D75181">
        <w:rPr>
          <w:rFonts w:ascii="Times New Roman" w:eastAsia="宋体" w:hAnsi="Times New Roman" w:cs="Times New Roman"/>
          <w:bCs/>
          <w:color w:val="EE0000"/>
          <w:sz w:val="24"/>
          <w:szCs w:val="24"/>
          <w:lang w:val="en-AU"/>
        </w:rPr>
      </w:r>
      <w:r w:rsidRPr="00D75181">
        <w:rPr>
          <w:rFonts w:ascii="Times New Roman" w:eastAsia="宋体" w:hAnsi="Times New Roman" w:cs="Times New Roman"/>
          <w:bCs/>
          <w:color w:val="EE0000"/>
          <w:sz w:val="24"/>
          <w:szCs w:val="24"/>
          <w:lang w:val="en-AU"/>
        </w:rPr>
        <w:fldChar w:fldCharType="separate"/>
      </w:r>
      <w:r w:rsidRPr="00D87B7E">
        <w:rPr>
          <w:rFonts w:ascii="Times New Roman" w:eastAsia="宋体" w:hAnsi="Times New Roman" w:cs="Times New Roman"/>
          <w:bCs/>
          <w:noProof/>
          <w:color w:val="EE0000"/>
          <w:sz w:val="24"/>
          <w:szCs w:val="24"/>
          <w:vertAlign w:val="superscript"/>
          <w:lang w:val="en-AU"/>
        </w:rPr>
        <w:t>149-151</w:t>
      </w:r>
      <w:r w:rsidRPr="00D75181">
        <w:rPr>
          <w:rFonts w:ascii="Times New Roman" w:eastAsia="宋体" w:hAnsi="Times New Roman" w:cs="Times New Roman"/>
          <w:bCs/>
          <w:color w:val="EE0000"/>
          <w:sz w:val="24"/>
          <w:szCs w:val="24"/>
          <w:lang w:val="en-AU"/>
        </w:rPr>
        <w:fldChar w:fldCharType="end"/>
      </w:r>
      <w:r>
        <w:rPr>
          <w:rFonts w:ascii="Times New Roman" w:eastAsia="宋体" w:hAnsi="Times New Roman" w:cs="Times New Roman" w:hint="eastAsia"/>
          <w:bCs/>
          <w:sz w:val="24"/>
          <w:szCs w:val="24"/>
          <w:lang w:val="en-AU"/>
        </w:rPr>
        <w:t>, or may be attributed to the increased generalized stacking fault energy (GSFE) of a 1/2&lt;111&gt; vector on {112} planes caused by compositional changes including interstitials and/or depletion of Hf in BCC solid solution</w:t>
      </w:r>
      <w:r w:rsidRPr="00D75181">
        <w:rPr>
          <w:rFonts w:ascii="Times New Roman" w:eastAsia="宋体" w:hAnsi="Times New Roman" w:cs="Times New Roman"/>
          <w:bCs/>
          <w:color w:val="EE0000"/>
          <w:sz w:val="24"/>
          <w:szCs w:val="24"/>
          <w:lang w:val="en-AU"/>
        </w:rPr>
        <w:fldChar w:fldCharType="begin">
          <w:fldData xml:space="preserve">PEVuZE5vdGU+PENpdGU+PEF1dGhvcj5MaTwvQXV0aG9yPjxZZWFyPjIwMjU8L1llYXI+PFJlY051
bT4zMTI8L1JlY051bT48RGlzcGxheVRleHQ+PHN0eWxlIGZhY2U9InN1cGVyc2NyaXB0Ij44OSw5
MDwvc3R5bGU+PC9EaXNwbGF5VGV4dD48cmVjb3JkPjxyZWMtbnVtYmVyPjMxMjwvcmVjLW51bWJl
cj48Zm9yZWlnbi1rZXlzPjxrZXkgYXBwPSJFTiIgZGItaWQ9ImF3cHZ6OTUwYjl2ZTA0ZXpyZTV4
ZjJ3bHN4ZnZycjl6ZHhyYSIgdGltZXN0YW1wPSIxNzUxNzMxNjUyIj4zMTI8L2tleT48L2ZvcmVp
Z24ta2V5cz48cmVmLXR5cGUgbmFtZT0iSm91cm5hbCBBcnRpY2xlIj4xNzwvcmVmLXR5cGU+PGNv
bnRyaWJ1dG9ycz48YXV0aG9ycz48YXV0aG9yPkxpLCBaaGl3ZW48L2F1dGhvcj48YXV0aG9yPlN1
LCBCYW94aWFuPC9hdXRob3I+PGF1dGhvcj5MaXUsIENoZW48L2F1dGhvcj48YXV0aG9yPkxpLCBa
aGU8L2F1dGhvcj48YXV0aG9yPlpoYW5nLCBRaW5nZGE8L2F1dGhvcj48YXV0aG9yPkppYW5nLCBa
aGFvcWk8L2F1dGhvcj48YXV0aG9yPldhbmcsIEJpbmJpbjwvYXV0aG9yPjxhdXRob3I+Q2hlbiwg
UnVpcnVuPC9hdXRob3I+PGF1dGhvcj5XYW5nLCBMaWFuZzwvYXV0aG9yPjxhdXRob3I+U3UsIFlh
bnFpbmc8L2F1dGhvcj48L2F1dGhvcnM+PC9jb250cmlidXRvcnM+PHRpdGxlcz48dGl0bGU+RGlz
bG9jYXRpb24gYmVoYXZpb3IgYW5kIHNsaXAgcGxhbmUgcHJlZmVyZW5jZXMgaW4gcmVmcmFjdG9y
eSBtdWx0aS1wcmluY2lwYWwgZWxlbWVudCBhbGxveXM6IEluc2lnaHRzIGludG8gc3RyZW5ndGgt
ZHVjdGlsaXR5IHRyYWRlLW9mZnM8L3RpdGxlPjxzZWNvbmRhcnktdGl0bGU+Sm91cm5hbCBvZiBN
YXRlcmlhbHMgU2NpZW5jZSAmYW1wOyBUZWNobm9sb2d5PC9zZWNvbmRhcnktdGl0bGU+PC90aXRs
ZXM+PHBlcmlvZGljYWw+PGZ1bGwtdGl0bGU+Sm91cm5hbCBvZiBNYXRlcmlhbHMgU2NpZW5jZSAm
YW1wOyBUZWNobm9sb2d5PC9mdWxsLXRpdGxlPjwvcGVyaW9kaWNhbD48a2V5d29yZHM+PGtleXdv
cmQ+UmVmcmFjdG9yeSBtdWx0aS1wcmluY2lwYWwgZWxlbWVudCBhbGxveXM8L2tleXdvcmQ+PGtl
eXdvcmQ+RGVmb3JtYXRpb24gbWVjaGFuaXNtczwva2V5d29yZD48a2V5d29yZD5EaXNsb2NhdGlv
biBiZWhhdmlvcnM8L2tleXdvcmQ+PGtleXdvcmQ+U2xpcCBwbGFuZSBwcmVmZXJlbmNlPC9rZXl3
b3JkPjwva2V5d29yZHM+PGRhdGVzPjx5ZWFyPjIwMjU8L3llYXI+PHB1Yi1kYXRlcz48ZGF0ZT4y
MDI1LzA3LzAxLzwvZGF0ZT48L3B1Yi1kYXRlcz48L2RhdGVzPjxpc2JuPjEwMDUtMDMwMjwvaXNi
bj48dXJscz48cmVsYXRlZC11cmxzPjx1cmw+aHR0cHM6Ly93d3cuc2NpZW5jZWRpcmVjdC5jb20v
c2NpZW5jZS9hcnRpY2xlL3BpaS9TMTAwNTAzMDIyNTAwNjc5NjwvdXJsPjwvcmVsYXRlZC11cmxz
PjwvdXJscz48ZWxlY3Ryb25pYy1yZXNvdXJjZS1udW0+aHR0cHM6Ly9kb2kub3JnLzEwLjEwMTYv
ai5qbXN0LjIwMjUuMDUuMDUyPC9lbGVjdHJvbmljLXJlc291cmNlLW51bT48L3JlY29yZD48L0Np
dGU+PENpdGU+PEF1dGhvcj5MaTwvQXV0aG9yPjxZZWFyPjIwMjU8L1llYXI+PFJlY051bT40MzY8
L1JlY051bT48cmVjb3JkPjxyZWMtbnVtYmVyPjQzNjwvcmVjLW51bWJlcj48Zm9yZWlnbi1rZXlz
PjxrZXkgYXBwPSJFTiIgZGItaWQ9ImF3cHZ6OTUwYjl2ZTA0ZXpyZTV4ZjJ3bHN4ZnZycjl6ZHhy
YSIgdGltZXN0YW1wPSIxNzUyOTIxMzE5Ij40MzY8L2tleT48L2ZvcmVpZ24ta2V5cz48cmVmLXR5
cGUgbmFtZT0iSm91cm5hbCBBcnRpY2xlIj4xNzwvcmVmLXR5cGU+PGNvbnRyaWJ1dG9ycz48YXV0
aG9ycz48YXV0aG9yPkxpLCBaaGl3ZW48L2F1dGhvcj48YXV0aG9yPlN1LCBCYW94aWFuPC9hdXRo
b3I+PGF1dGhvcj5MaXUsIENoZW48L2F1dGhvcj48YXV0aG9yPkNoZW4sIFJ1aXJ1bjwvYXV0aG9y
PjxhdXRob3I+V2FuZywgTGlhbmc8L2F1dGhvcj48YXV0aG9yPlN1LCBZYW5xaW5nPC9hdXRob3I+
PC9hdXRob3JzPjwvY29udHJpYnV0b3JzPjx0aXRsZXM+PHRpdGxlPlR1bmluZyBkZWZvcm1hdGlv
biBtZWNoYW5pc21zIGluIHJlZnJhY3RvcnkgaGlnaC1lbnRyb3B5IGFsbG95czogc2xpcCBwbGFu
ZSBwcmVmZXJlbmNlIGFuZCBkaXNsb2NhdGlvbiBiZWhhdmlvcjwvdGl0bGU+PHNlY29uZGFyeS10
aXRsZT5JbnRlcm5hdGlvbmFsIEpvdXJuYWwgb2YgUGxhc3RpY2l0eTwvc2Vjb25kYXJ5LXRpdGxl
PjwvdGl0bGVzPjxwZXJpb2RpY2FsPjxmdWxsLXRpdGxlPkludGVybmF0aW9uYWwgSm91cm5hbCBv
ZiBQbGFzdGljaXR5PC9mdWxsLXRpdGxlPjwvcGVyaW9kaWNhbD48cGFnZXM+MTA0NDI0PC9wYWdl
cz48a2V5d29yZHM+PGtleXdvcmQ+UmVmcmFjdG9yeSBoaWdoLWVudHJvcHkgYWxsb3lzPC9rZXl3
b3JkPjxrZXl3b3JkPkRlZm9ybWF0aW9uIG1lY2hhbmlzbXM8L2tleXdvcmQ+PGtleXdvcmQ+U2xp
cCBwbGFuZTwva2V5d29yZD48a2V5d29yZD5EaXNsb2NhdGlvbiBiZWhhdmlvcjwva2V5d29yZD48
a2V5d29yZD5QbGFuYXItc2xpcCBiYW5kczwva2V5d29yZD48L2tleXdvcmRzPjxkYXRlcz48eWVh
cj4yMDI1PC95ZWFyPjxwdWItZGF0ZXM+PGRhdGU+MjAyNS8wNy8xNy88L2RhdGU+PC9wdWItZGF0
ZXM+PC9kYXRlcz48aXNibj4wNzQ5LTY0MTk8L2lzYm4+PHVybHM+PHJlbGF0ZWQtdXJscz48dXJs
Pmh0dHBzOi8vd3d3LnNjaWVuY2VkaXJlY3QuY29tL3NjaWVuY2UvYXJ0aWNsZS9waWkvUzA3NDk2
NDE5MjUwMDE4MzQ8L3VybD48L3JlbGF0ZWQtdXJscz48L3VybHM+PGVsZWN0cm9uaWMtcmVzb3Vy
Y2UtbnVtPmh0dHBzOi8vZG9pLm9yZy8xMC4xMDE2L2ouaWpwbGFzLjIwMjUuMTA0NDI0PC9lbGVj
dHJvbmljLXJlc291cmNlLW51bT48L3JlY29yZD48L0NpdGU+PC9FbmROb3RlPn==
</w:fldData>
        </w:fldChar>
      </w:r>
      <w:r>
        <w:rPr>
          <w:rFonts w:ascii="Times New Roman" w:eastAsia="宋体" w:hAnsi="Times New Roman" w:cs="Times New Roman"/>
          <w:bCs/>
          <w:color w:val="EE0000"/>
          <w:sz w:val="24"/>
          <w:szCs w:val="24"/>
          <w:lang w:val="en-AU"/>
        </w:rPr>
        <w:instrText xml:space="preserve"> ADDIN EN.CITE </w:instrText>
      </w:r>
      <w:r>
        <w:rPr>
          <w:rFonts w:ascii="Times New Roman" w:eastAsia="宋体" w:hAnsi="Times New Roman" w:cs="Times New Roman"/>
          <w:bCs/>
          <w:color w:val="EE0000"/>
          <w:sz w:val="24"/>
          <w:szCs w:val="24"/>
          <w:lang w:val="en-AU"/>
        </w:rPr>
        <w:fldChar w:fldCharType="begin">
          <w:fldData xml:space="preserve">PEVuZE5vdGU+PENpdGU+PEF1dGhvcj5MaTwvQXV0aG9yPjxZZWFyPjIwMjU8L1llYXI+PFJlY051
bT4zMTI8L1JlY051bT48RGlzcGxheVRleHQ+PHN0eWxlIGZhY2U9InN1cGVyc2NyaXB0Ij44OSw5
MDwvc3R5bGU+PC9EaXNwbGF5VGV4dD48cmVjb3JkPjxyZWMtbnVtYmVyPjMxMjwvcmVjLW51bWJl
cj48Zm9yZWlnbi1rZXlzPjxrZXkgYXBwPSJFTiIgZGItaWQ9ImF3cHZ6OTUwYjl2ZTA0ZXpyZTV4
ZjJ3bHN4ZnZycjl6ZHhyYSIgdGltZXN0YW1wPSIxNzUxNzMxNjUyIj4zMTI8L2tleT48L2ZvcmVp
Z24ta2V5cz48cmVmLXR5cGUgbmFtZT0iSm91cm5hbCBBcnRpY2xlIj4xNzwvcmVmLXR5cGU+PGNv
bnRyaWJ1dG9ycz48YXV0aG9ycz48YXV0aG9yPkxpLCBaaGl3ZW48L2F1dGhvcj48YXV0aG9yPlN1
LCBCYW94aWFuPC9hdXRob3I+PGF1dGhvcj5MaXUsIENoZW48L2F1dGhvcj48YXV0aG9yPkxpLCBa
aGU8L2F1dGhvcj48YXV0aG9yPlpoYW5nLCBRaW5nZGE8L2F1dGhvcj48YXV0aG9yPkppYW5nLCBa
aGFvcWk8L2F1dGhvcj48YXV0aG9yPldhbmcsIEJpbmJpbjwvYXV0aG9yPjxhdXRob3I+Q2hlbiwg
UnVpcnVuPC9hdXRob3I+PGF1dGhvcj5XYW5nLCBMaWFuZzwvYXV0aG9yPjxhdXRob3I+U3UsIFlh
bnFpbmc8L2F1dGhvcj48L2F1dGhvcnM+PC9jb250cmlidXRvcnM+PHRpdGxlcz48dGl0bGU+RGlz
bG9jYXRpb24gYmVoYXZpb3IgYW5kIHNsaXAgcGxhbmUgcHJlZmVyZW5jZXMgaW4gcmVmcmFjdG9y
eSBtdWx0aS1wcmluY2lwYWwgZWxlbWVudCBhbGxveXM6IEluc2lnaHRzIGludG8gc3RyZW5ndGgt
ZHVjdGlsaXR5IHRyYWRlLW9mZnM8L3RpdGxlPjxzZWNvbmRhcnktdGl0bGU+Sm91cm5hbCBvZiBN
YXRlcmlhbHMgU2NpZW5jZSAmYW1wOyBUZWNobm9sb2d5PC9zZWNvbmRhcnktdGl0bGU+PC90aXRs
ZXM+PHBlcmlvZGljYWw+PGZ1bGwtdGl0bGU+Sm91cm5hbCBvZiBNYXRlcmlhbHMgU2NpZW5jZSAm
YW1wOyBUZWNobm9sb2d5PC9mdWxsLXRpdGxlPjwvcGVyaW9kaWNhbD48a2V5d29yZHM+PGtleXdv
cmQ+UmVmcmFjdG9yeSBtdWx0aS1wcmluY2lwYWwgZWxlbWVudCBhbGxveXM8L2tleXdvcmQ+PGtl
eXdvcmQ+RGVmb3JtYXRpb24gbWVjaGFuaXNtczwva2V5d29yZD48a2V5d29yZD5EaXNsb2NhdGlv
biBiZWhhdmlvcnM8L2tleXdvcmQ+PGtleXdvcmQ+U2xpcCBwbGFuZSBwcmVmZXJlbmNlPC9rZXl3
b3JkPjwva2V5d29yZHM+PGRhdGVzPjx5ZWFyPjIwMjU8L3llYXI+PHB1Yi1kYXRlcz48ZGF0ZT4y
MDI1LzA3LzAxLzwvZGF0ZT48L3B1Yi1kYXRlcz48L2RhdGVzPjxpc2JuPjEwMDUtMDMwMjwvaXNi
bj48dXJscz48cmVsYXRlZC11cmxzPjx1cmw+aHR0cHM6Ly93d3cuc2NpZW5jZWRpcmVjdC5jb20v
c2NpZW5jZS9hcnRpY2xlL3BpaS9TMTAwNTAzMDIyNTAwNjc5NjwvdXJsPjwvcmVsYXRlZC11cmxz
PjwvdXJscz48ZWxlY3Ryb25pYy1yZXNvdXJjZS1udW0+aHR0cHM6Ly9kb2kub3JnLzEwLjEwMTYv
ai5qbXN0LjIwMjUuMDUuMDUyPC9lbGVjdHJvbmljLXJlc291cmNlLW51bT48L3JlY29yZD48L0Np
dGU+PENpdGU+PEF1dGhvcj5MaTwvQXV0aG9yPjxZZWFyPjIwMjU8L1llYXI+PFJlY051bT40MzY8
L1JlY051bT48cmVjb3JkPjxyZWMtbnVtYmVyPjQzNjwvcmVjLW51bWJlcj48Zm9yZWlnbi1rZXlz
PjxrZXkgYXBwPSJFTiIgZGItaWQ9ImF3cHZ6OTUwYjl2ZTA0ZXpyZTV4ZjJ3bHN4ZnZycjl6ZHhy
YSIgdGltZXN0YW1wPSIxNzUyOTIxMzE5Ij40MzY8L2tleT48L2ZvcmVpZ24ta2V5cz48cmVmLXR5
cGUgbmFtZT0iSm91cm5hbCBBcnRpY2xlIj4xNzwvcmVmLXR5cGU+PGNvbnRyaWJ1dG9ycz48YXV0
aG9ycz48YXV0aG9yPkxpLCBaaGl3ZW48L2F1dGhvcj48YXV0aG9yPlN1LCBCYW94aWFuPC9hdXRo
b3I+PGF1dGhvcj5MaXUsIENoZW48L2F1dGhvcj48YXV0aG9yPkNoZW4sIFJ1aXJ1bjwvYXV0aG9y
PjxhdXRob3I+V2FuZywgTGlhbmc8L2F1dGhvcj48YXV0aG9yPlN1LCBZYW5xaW5nPC9hdXRob3I+
PC9hdXRob3JzPjwvY29udHJpYnV0b3JzPjx0aXRsZXM+PHRpdGxlPlR1bmluZyBkZWZvcm1hdGlv
biBtZWNoYW5pc21zIGluIHJlZnJhY3RvcnkgaGlnaC1lbnRyb3B5IGFsbG95czogc2xpcCBwbGFu
ZSBwcmVmZXJlbmNlIGFuZCBkaXNsb2NhdGlvbiBiZWhhdmlvcjwvdGl0bGU+PHNlY29uZGFyeS10
aXRsZT5JbnRlcm5hdGlvbmFsIEpvdXJuYWwgb2YgUGxhc3RpY2l0eTwvc2Vjb25kYXJ5LXRpdGxl
PjwvdGl0bGVzPjxwZXJpb2RpY2FsPjxmdWxsLXRpdGxlPkludGVybmF0aW9uYWwgSm91cm5hbCBv
ZiBQbGFzdGljaXR5PC9mdWxsLXRpdGxlPjwvcGVyaW9kaWNhbD48cGFnZXM+MTA0NDI0PC9wYWdl
cz48a2V5d29yZHM+PGtleXdvcmQ+UmVmcmFjdG9yeSBoaWdoLWVudHJvcHkgYWxsb3lzPC9rZXl3
b3JkPjxrZXl3b3JkPkRlZm9ybWF0aW9uIG1lY2hhbmlzbXM8L2tleXdvcmQ+PGtleXdvcmQ+U2xp
cCBwbGFuZTwva2V5d29yZD48a2V5d29yZD5EaXNsb2NhdGlvbiBiZWhhdmlvcjwva2V5d29yZD48
a2V5d29yZD5QbGFuYXItc2xpcCBiYW5kczwva2V5d29yZD48L2tleXdvcmRzPjxkYXRlcz48eWVh
cj4yMDI1PC95ZWFyPjxwdWItZGF0ZXM+PGRhdGU+MjAyNS8wNy8xNy88L2RhdGU+PC9wdWItZGF0
ZXM+PC9kYXRlcz48aXNibj4wNzQ5LTY0MTk8L2lzYm4+PHVybHM+PHJlbGF0ZWQtdXJscz48dXJs
Pmh0dHBzOi8vd3d3LnNjaWVuY2VkaXJlY3QuY29tL3NjaWVuY2UvYXJ0aWNsZS9waWkvUzA3NDk2
NDE5MjUwMDE4MzQ8L3VybD48L3JlbGF0ZWQtdXJscz48L3VybHM+PGVsZWN0cm9uaWMtcmVzb3Vy
Y2UtbnVtPmh0dHBzOi8vZG9pLm9yZy8xMC4xMDE2L2ouaWpwbGFzLjIwMjUuMTA0NDI0PC9lbGVj
dHJvbmljLXJlc291cmNlLW51bT48L3JlY29yZD48L0NpdGU+PC9FbmROb3RlPn==
</w:fldData>
        </w:fldChar>
      </w:r>
      <w:r>
        <w:rPr>
          <w:rFonts w:ascii="Times New Roman" w:eastAsia="宋体" w:hAnsi="Times New Roman" w:cs="Times New Roman"/>
          <w:bCs/>
          <w:color w:val="EE0000"/>
          <w:sz w:val="24"/>
          <w:szCs w:val="24"/>
          <w:lang w:val="en-AU"/>
        </w:rPr>
        <w:instrText xml:space="preserve"> ADDIN EN.CITE.DATA </w:instrText>
      </w:r>
      <w:r>
        <w:rPr>
          <w:rFonts w:ascii="Times New Roman" w:eastAsia="宋体" w:hAnsi="Times New Roman" w:cs="Times New Roman"/>
          <w:bCs/>
          <w:color w:val="EE0000"/>
          <w:sz w:val="24"/>
          <w:szCs w:val="24"/>
          <w:lang w:val="en-AU"/>
        </w:rPr>
      </w:r>
      <w:r>
        <w:rPr>
          <w:rFonts w:ascii="Times New Roman" w:eastAsia="宋体" w:hAnsi="Times New Roman" w:cs="Times New Roman"/>
          <w:bCs/>
          <w:color w:val="EE0000"/>
          <w:sz w:val="24"/>
          <w:szCs w:val="24"/>
          <w:lang w:val="en-AU"/>
        </w:rPr>
        <w:fldChar w:fldCharType="end"/>
      </w:r>
      <w:r w:rsidRPr="00D75181">
        <w:rPr>
          <w:rFonts w:ascii="Times New Roman" w:eastAsia="宋体" w:hAnsi="Times New Roman" w:cs="Times New Roman"/>
          <w:bCs/>
          <w:color w:val="EE0000"/>
          <w:sz w:val="24"/>
          <w:szCs w:val="24"/>
          <w:lang w:val="en-AU"/>
        </w:rPr>
      </w:r>
      <w:r w:rsidRPr="00D75181">
        <w:rPr>
          <w:rFonts w:ascii="Times New Roman" w:eastAsia="宋体" w:hAnsi="Times New Roman" w:cs="Times New Roman"/>
          <w:bCs/>
          <w:color w:val="EE0000"/>
          <w:sz w:val="24"/>
          <w:szCs w:val="24"/>
          <w:lang w:val="en-AU"/>
        </w:rPr>
        <w:fldChar w:fldCharType="separate"/>
      </w:r>
      <w:r w:rsidRPr="00D87B7E">
        <w:rPr>
          <w:rFonts w:ascii="Times New Roman" w:eastAsia="宋体" w:hAnsi="Times New Roman" w:cs="Times New Roman"/>
          <w:bCs/>
          <w:noProof/>
          <w:color w:val="EE0000"/>
          <w:sz w:val="24"/>
          <w:szCs w:val="24"/>
          <w:vertAlign w:val="superscript"/>
          <w:lang w:val="en-AU"/>
        </w:rPr>
        <w:t>89,90</w:t>
      </w:r>
      <w:r w:rsidRPr="00D75181">
        <w:rPr>
          <w:rFonts w:ascii="Times New Roman" w:eastAsia="宋体" w:hAnsi="Times New Roman" w:cs="Times New Roman"/>
          <w:bCs/>
          <w:color w:val="EE0000"/>
          <w:sz w:val="24"/>
          <w:szCs w:val="24"/>
          <w:lang w:val="en-AU"/>
        </w:rPr>
        <w:fldChar w:fldCharType="end"/>
      </w:r>
      <w:r>
        <w:rPr>
          <w:rFonts w:ascii="Times New Roman" w:eastAsia="宋体" w:hAnsi="Times New Roman" w:cs="Times New Roman" w:hint="eastAsia"/>
          <w:bCs/>
          <w:sz w:val="24"/>
          <w:szCs w:val="24"/>
          <w:lang w:val="en-AU"/>
        </w:rPr>
        <w:t>. But this is beyond the main scope of this study.</w:t>
      </w:r>
    </w:p>
    <w:p w14:paraId="39C13114" w14:textId="77777777" w:rsidR="00D76A91" w:rsidRDefault="00D76A91">
      <w:pPr>
        <w:widowControl/>
        <w:jc w:val="left"/>
        <w:rPr>
          <w:rFonts w:ascii="Times New Roman" w:hAnsi="Times New Roman" w:cs="Times New Roman"/>
          <w:b/>
          <w:bCs/>
          <w:sz w:val="24"/>
          <w:szCs w:val="24"/>
        </w:rPr>
      </w:pPr>
      <w:r>
        <w:rPr>
          <w:rFonts w:ascii="Times New Roman" w:hAnsi="Times New Roman" w:cs="Times New Roman"/>
          <w:b/>
          <w:bCs/>
          <w:sz w:val="24"/>
          <w:szCs w:val="24"/>
        </w:rPr>
        <w:br w:type="page"/>
      </w:r>
    </w:p>
    <w:p w14:paraId="1D57966F" w14:textId="5CBF80E8" w:rsidR="004E3940" w:rsidRPr="00F87073" w:rsidRDefault="004E3940" w:rsidP="002634F3">
      <w:pPr>
        <w:spacing w:line="480" w:lineRule="auto"/>
        <w:rPr>
          <w:rFonts w:ascii="Times New Roman" w:hAnsi="Times New Roman" w:cs="Times New Roman"/>
          <w:b/>
          <w:bCs/>
          <w:sz w:val="24"/>
          <w:szCs w:val="24"/>
        </w:rPr>
      </w:pPr>
      <w:r w:rsidRPr="00E77C4E">
        <w:rPr>
          <w:rFonts w:ascii="Times New Roman" w:hAnsi="Times New Roman" w:cs="Times New Roman"/>
          <w:b/>
          <w:bCs/>
          <w:sz w:val="24"/>
          <w:szCs w:val="24"/>
        </w:rPr>
        <w:lastRenderedPageBreak/>
        <w:t xml:space="preserve">Supplementary Note </w:t>
      </w:r>
      <w:r>
        <w:rPr>
          <w:rFonts w:ascii="Times New Roman" w:hAnsi="Times New Roman" w:cs="Times New Roman" w:hint="eastAsia"/>
          <w:b/>
          <w:bCs/>
          <w:sz w:val="24"/>
          <w:szCs w:val="24"/>
        </w:rPr>
        <w:t xml:space="preserve">9 | </w:t>
      </w:r>
      <w:r w:rsidR="001B26B8">
        <w:rPr>
          <w:rFonts w:ascii="Times New Roman" w:hAnsi="Times New Roman" w:cs="Times New Roman" w:hint="eastAsia"/>
          <w:b/>
          <w:bCs/>
          <w:sz w:val="24"/>
          <w:szCs w:val="24"/>
        </w:rPr>
        <w:t>Potential intrinsic deformability of FCC-MC</w:t>
      </w:r>
    </w:p>
    <w:p w14:paraId="67575B54" w14:textId="4F5B6E36" w:rsidR="004E3940" w:rsidRDefault="00C02A10" w:rsidP="003D708E">
      <w:pPr>
        <w:spacing w:line="480" w:lineRule="auto"/>
        <w:ind w:firstLineChars="200" w:firstLine="480"/>
        <w:rPr>
          <w:rFonts w:ascii="Times New Roman" w:eastAsia="宋体" w:hAnsi="Times New Roman" w:cs="Times New Roman"/>
          <w:sz w:val="24"/>
          <w:szCs w:val="24"/>
        </w:rPr>
      </w:pPr>
      <w:r>
        <w:rPr>
          <w:rFonts w:ascii="Times New Roman" w:hAnsi="Times New Roman" w:cs="Times New Roman" w:hint="eastAsia"/>
          <w:sz w:val="24"/>
          <w:szCs w:val="24"/>
        </w:rPr>
        <w:t xml:space="preserve">In the </w:t>
      </w:r>
      <w:r w:rsidRPr="00C02A10">
        <w:rPr>
          <w:rFonts w:ascii="Times New Roman" w:hAnsi="Times New Roman" w:cs="Times New Roman" w:hint="eastAsia"/>
          <w:b/>
          <w:bCs/>
          <w:i/>
          <w:iCs/>
          <w:sz w:val="24"/>
          <w:szCs w:val="24"/>
        </w:rPr>
        <w:t>main text</w:t>
      </w:r>
      <w:r>
        <w:rPr>
          <w:rFonts w:ascii="Times New Roman" w:hAnsi="Times New Roman" w:cs="Times New Roman" w:hint="eastAsia"/>
          <w:sz w:val="24"/>
          <w:szCs w:val="24"/>
        </w:rPr>
        <w:t>, a</w:t>
      </w:r>
      <w:r w:rsidR="003D708E">
        <w:rPr>
          <w:rFonts w:ascii="Times New Roman" w:hAnsi="Times New Roman" w:cs="Times New Roman" w:hint="eastAsia"/>
          <w:sz w:val="24"/>
          <w:szCs w:val="24"/>
        </w:rPr>
        <w:t xml:space="preserve">lthough </w:t>
      </w:r>
      <w:r>
        <w:rPr>
          <w:rFonts w:ascii="Times New Roman" w:hAnsi="Times New Roman" w:cs="Times New Roman" w:hint="eastAsia"/>
          <w:sz w:val="24"/>
          <w:szCs w:val="24"/>
        </w:rPr>
        <w:t xml:space="preserve">a microscopic TEM study of the deformed 0.8C sample is absent, solid evidence in EBSD </w:t>
      </w:r>
      <w:r w:rsidR="006058F1">
        <w:rPr>
          <w:rFonts w:ascii="Times New Roman" w:hAnsi="Times New Roman" w:cs="Times New Roman" w:hint="eastAsia"/>
          <w:sz w:val="24"/>
          <w:szCs w:val="24"/>
        </w:rPr>
        <w:t xml:space="preserve">is </w:t>
      </w:r>
      <w:r>
        <w:rPr>
          <w:rFonts w:ascii="Times New Roman" w:hAnsi="Times New Roman" w:cs="Times New Roman" w:hint="eastAsia"/>
          <w:sz w:val="24"/>
          <w:szCs w:val="24"/>
        </w:rPr>
        <w:t xml:space="preserve">that </w:t>
      </w:r>
      <w:r w:rsidR="006058F1">
        <w:rPr>
          <w:rFonts w:ascii="Times New Roman" w:hAnsi="Times New Roman" w:cs="Times New Roman" w:hint="eastAsia"/>
          <w:sz w:val="24"/>
          <w:szCs w:val="24"/>
        </w:rPr>
        <w:t xml:space="preserve">upon slip transfer across a GB with low </w:t>
      </w:r>
      <w:r w:rsidR="006058F1" w:rsidRPr="006058F1">
        <w:rPr>
          <w:rFonts w:ascii="Times New Roman" w:hAnsi="Times New Roman" w:cs="Times New Roman" w:hint="eastAsia"/>
          <w:i/>
          <w:iCs/>
          <w:sz w:val="24"/>
          <w:szCs w:val="24"/>
        </w:rPr>
        <w:t>m</w:t>
      </w:r>
      <w:r w:rsidR="006058F1">
        <w:rPr>
          <w:rFonts w:ascii="Times New Roman" w:hAnsi="Times New Roman" w:cs="Times New Roman"/>
          <w:sz w:val="24"/>
          <w:szCs w:val="24"/>
        </w:rPr>
        <w:t>’</w:t>
      </w:r>
      <w:r w:rsidR="006058F1">
        <w:rPr>
          <w:rFonts w:ascii="Times New Roman" w:hAnsi="Times New Roman" w:cs="Times New Roman" w:hint="eastAsia"/>
          <w:sz w:val="24"/>
          <w:szCs w:val="24"/>
        </w:rPr>
        <w:t xml:space="preserve"> value and a chain of acicular FCC-MC carbides, </w:t>
      </w:r>
      <w:r w:rsidR="006058F1">
        <w:rPr>
          <w:rFonts w:ascii="Times New Roman" w:eastAsia="宋体" w:hAnsi="Times New Roman" w:cs="Times New Roman" w:hint="eastAsia"/>
          <w:sz w:val="24"/>
          <w:szCs w:val="24"/>
        </w:rPr>
        <w:t>no detrimental cracks were observed at this GB whereas densely paralleled slip traces were successfully transferred even at positions overlapping with individual FCC-MC carbides on the sample surface</w:t>
      </w:r>
      <w:r w:rsidR="00077DD7">
        <w:rPr>
          <w:rFonts w:ascii="Times New Roman" w:eastAsia="宋体" w:hAnsi="Times New Roman" w:cs="Times New Roman" w:hint="eastAsia"/>
          <w:sz w:val="24"/>
          <w:szCs w:val="24"/>
        </w:rPr>
        <w:t xml:space="preserve"> (</w:t>
      </w:r>
      <w:r w:rsidR="00077DD7" w:rsidRPr="00077DD7">
        <w:rPr>
          <w:rFonts w:ascii="Times New Roman" w:eastAsia="宋体" w:hAnsi="Times New Roman" w:cs="Times New Roman" w:hint="eastAsia"/>
          <w:color w:val="0000FF"/>
          <w:sz w:val="24"/>
          <w:szCs w:val="24"/>
        </w:rPr>
        <w:t>Fig. 5k2</w:t>
      </w:r>
      <w:r w:rsidR="00077DD7">
        <w:rPr>
          <w:rFonts w:ascii="Times New Roman" w:eastAsia="宋体" w:hAnsi="Times New Roman" w:cs="Times New Roman" w:hint="eastAsia"/>
          <w:sz w:val="24"/>
          <w:szCs w:val="24"/>
        </w:rPr>
        <w:t>)</w:t>
      </w:r>
      <w:r w:rsidR="006058F1">
        <w:rPr>
          <w:rFonts w:ascii="Times New Roman" w:eastAsia="宋体" w:hAnsi="Times New Roman" w:cs="Times New Roman" w:hint="eastAsia"/>
          <w:sz w:val="24"/>
          <w:szCs w:val="24"/>
        </w:rPr>
        <w:t xml:space="preserve">. This points to the potential deformability of FCC-MC to transfer the deformation, which can be an intrinsic ability of this phase as long as its chemistry lies in certain </w:t>
      </w:r>
      <w:r w:rsidR="00B012CB">
        <w:rPr>
          <w:rFonts w:ascii="Times New Roman" w:eastAsia="宋体" w:hAnsi="Times New Roman" w:cs="Times New Roman" w:hint="eastAsia"/>
          <w:sz w:val="24"/>
          <w:szCs w:val="24"/>
        </w:rPr>
        <w:t xml:space="preserve">compositional </w:t>
      </w:r>
      <w:r w:rsidR="006058F1">
        <w:rPr>
          <w:rFonts w:ascii="Times New Roman" w:eastAsia="宋体" w:hAnsi="Times New Roman" w:cs="Times New Roman" w:hint="eastAsia"/>
          <w:sz w:val="24"/>
          <w:szCs w:val="24"/>
        </w:rPr>
        <w:t>ranges.</w:t>
      </w:r>
    </w:p>
    <w:p w14:paraId="79354F5A" w14:textId="51B7F08C" w:rsidR="005E36D7" w:rsidRDefault="005E36D7" w:rsidP="003D708E">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hint="eastAsia"/>
          <w:sz w:val="24"/>
          <w:szCs w:val="24"/>
        </w:rPr>
        <w:t xml:space="preserve">Firstly, </w:t>
      </w:r>
      <w:r w:rsidR="00796063">
        <w:rPr>
          <w:rFonts w:ascii="Times New Roman" w:eastAsia="宋体" w:hAnsi="Times New Roman" w:cs="Times New Roman" w:hint="eastAsia"/>
          <w:sz w:val="24"/>
          <w:szCs w:val="24"/>
        </w:rPr>
        <w:t xml:space="preserve">FCC-MC carbides have a NaCl-type B1 lattice structure that inherently has a ratio of </w:t>
      </w:r>
      <w:r w:rsidR="00796063" w:rsidRPr="009E7351">
        <w:rPr>
          <w:rFonts w:ascii="Times New Roman" w:eastAsia="宋体" w:hAnsi="Times New Roman" w:cs="Times New Roman" w:hint="eastAsia"/>
          <w:i/>
          <w:iCs/>
          <w:sz w:val="24"/>
          <w:szCs w:val="24"/>
        </w:rPr>
        <w:t>a</w:t>
      </w:r>
      <w:r w:rsidR="00796063">
        <w:rPr>
          <w:rFonts w:ascii="Times New Roman" w:eastAsia="宋体" w:hAnsi="Times New Roman" w:cs="Times New Roman" w:hint="eastAsia"/>
          <w:sz w:val="24"/>
          <w:szCs w:val="24"/>
        </w:rPr>
        <w:t>/</w:t>
      </w:r>
      <w:r w:rsidR="00796063" w:rsidRPr="009E7351">
        <w:rPr>
          <w:rFonts w:ascii="Times New Roman" w:eastAsia="宋体" w:hAnsi="Times New Roman" w:cs="Times New Roman" w:hint="eastAsia"/>
          <w:i/>
          <w:iCs/>
          <w:sz w:val="24"/>
          <w:szCs w:val="24"/>
        </w:rPr>
        <w:t>b</w:t>
      </w:r>
      <w:r w:rsidR="00796063">
        <w:rPr>
          <w:rFonts w:ascii="Times New Roman" w:eastAsia="宋体" w:hAnsi="Times New Roman" w:cs="Times New Roman" w:hint="eastAsia"/>
          <w:sz w:val="24"/>
          <w:szCs w:val="24"/>
        </w:rPr>
        <w:t xml:space="preserve"> </w:t>
      </w:r>
      <w:r w:rsidR="00796063">
        <w:rPr>
          <w:rFonts w:ascii="Times New Roman" w:eastAsia="宋体" w:hAnsi="Times New Roman" w:cs="Times New Roman"/>
          <w:sz w:val="24"/>
          <w:szCs w:val="24"/>
        </w:rPr>
        <w:t>≥</w:t>
      </w:r>
      <w:r w:rsidR="00796063">
        <w:rPr>
          <w:rFonts w:ascii="Times New Roman" w:eastAsia="宋体" w:hAnsi="Times New Roman" w:cs="Times New Roman" w:hint="eastAsia"/>
          <w:sz w:val="24"/>
          <w:szCs w:val="24"/>
        </w:rPr>
        <w:t xml:space="preserve"> 0.5, indicating low </w:t>
      </w:r>
      <w:r w:rsidR="00796063" w:rsidRPr="009E7351">
        <w:rPr>
          <w:rFonts w:ascii="Times New Roman" w:eastAsia="宋体" w:hAnsi="Times New Roman" w:cs="Times New Roman"/>
          <w:sz w:val="24"/>
          <w:szCs w:val="24"/>
        </w:rPr>
        <w:t>Peierls</w:t>
      </w:r>
      <w:r w:rsidR="00796063">
        <w:rPr>
          <w:rFonts w:ascii="Times New Roman" w:eastAsia="宋体" w:hAnsi="Times New Roman" w:cs="Times New Roman" w:hint="eastAsia"/>
          <w:sz w:val="24"/>
          <w:szCs w:val="24"/>
        </w:rPr>
        <w:t xml:space="preserve"> barrier and good deformability</w:t>
      </w:r>
      <w:r w:rsidR="00796063" w:rsidRPr="00C332EE">
        <w:rPr>
          <w:rFonts w:ascii="Times New Roman" w:eastAsia="宋体" w:hAnsi="Times New Roman" w:cs="Times New Roman"/>
          <w:color w:val="EE0000"/>
          <w:sz w:val="24"/>
          <w:szCs w:val="24"/>
        </w:rPr>
        <w:fldChar w:fldCharType="begin"/>
      </w:r>
      <w:r w:rsidR="00D87B7E">
        <w:rPr>
          <w:rFonts w:ascii="Times New Roman" w:eastAsia="宋体" w:hAnsi="Times New Roman" w:cs="Times New Roman"/>
          <w:color w:val="EE0000"/>
          <w:sz w:val="24"/>
          <w:szCs w:val="24"/>
        </w:rPr>
        <w:instrText xml:space="preserve"> ADDIN EN.CITE &lt;EndNote&gt;&lt;Cite&gt;&lt;Author&gt;Suzuki&lt;/Author&gt;&lt;Year&gt;1991&lt;/Year&gt;&lt;RecNum&gt;389&lt;/RecNum&gt;&lt;DisplayText&gt;&lt;style face="superscript"&gt;152&lt;/style&gt;&lt;/DisplayText&gt;&lt;record&gt;&lt;rec-number&gt;389&lt;/rec-number&gt;&lt;foreign-keys&gt;&lt;key app="EN" db-id="awpvz950b9ve04ezre5xf2wlsxfvrr9zdxra" timestamp="1752734383"&gt;389&lt;/key&gt;&lt;/foreign-keys&gt;&lt;ref-type name="Book Section"&gt;5&lt;/ref-type&gt;&lt;contributors&gt;&lt;authors&gt;&lt;author&gt;Suzuki, Taira&lt;/author&gt;&lt;author&gt;Takeuchi, Shin&lt;/author&gt;&lt;author&gt;Yoshinaga, Hideo&lt;/author&gt;&lt;/authors&gt;&lt;secondary-authors&gt;&lt;author&gt;Suzuki, Taira&lt;/author&gt;&lt;author&gt;Takeuchi, Shin&lt;/author&gt;&lt;author&gt;Yoshinaga, Hideo&lt;/author&gt;&lt;/secondary-authors&gt;&lt;/contributors&gt;&lt;titles&gt;&lt;title&gt;Dislocation Motion Controlled by the Peierls Mechanism&lt;/title&gt;&lt;secondary-title&gt;Dislocation Dynamics and Plasticity&lt;/secondary-title&gt;&lt;/titles&gt;&lt;pages&gt;63-76&lt;/pages&gt;&lt;dates&gt;&lt;year&gt;1991&lt;/year&gt;&lt;pub-dates&gt;&lt;date&gt;1991//&lt;/date&gt;&lt;/pub-dates&gt;&lt;/dates&gt;&lt;pub-location&gt;Berlin, Heidelberg&lt;/pub-location&gt;&lt;publisher&gt;Springer Berlin Heidelberg&lt;/publisher&gt;&lt;isbn&gt;978-3-642-75774-7&lt;/isbn&gt;&lt;urls&gt;&lt;related-urls&gt;&lt;url&gt;https://doi.org/10.1007/978-3-642-75774-7_5&lt;/url&gt;&lt;/related-urls&gt;&lt;/urls&gt;&lt;electronic-resource-num&gt;10.1007/978-3-642-75774-7_5&lt;/electronic-resource-num&gt;&lt;/record&gt;&lt;/Cite&gt;&lt;/EndNote&gt;</w:instrText>
      </w:r>
      <w:r w:rsidR="00796063" w:rsidRPr="00C332EE">
        <w:rPr>
          <w:rFonts w:ascii="Times New Roman" w:eastAsia="宋体" w:hAnsi="Times New Roman" w:cs="Times New Roman"/>
          <w:color w:val="EE0000"/>
          <w:sz w:val="24"/>
          <w:szCs w:val="24"/>
        </w:rPr>
        <w:fldChar w:fldCharType="separate"/>
      </w:r>
      <w:r w:rsidR="00D87B7E" w:rsidRPr="00D87B7E">
        <w:rPr>
          <w:rFonts w:ascii="Times New Roman" w:eastAsia="宋体" w:hAnsi="Times New Roman" w:cs="Times New Roman"/>
          <w:noProof/>
          <w:color w:val="EE0000"/>
          <w:sz w:val="24"/>
          <w:szCs w:val="24"/>
          <w:vertAlign w:val="superscript"/>
        </w:rPr>
        <w:t>152</w:t>
      </w:r>
      <w:r w:rsidR="00796063" w:rsidRPr="00C332EE">
        <w:rPr>
          <w:rFonts w:ascii="Times New Roman" w:eastAsia="宋体" w:hAnsi="Times New Roman" w:cs="Times New Roman"/>
          <w:color w:val="EE0000"/>
          <w:sz w:val="24"/>
          <w:szCs w:val="24"/>
        </w:rPr>
        <w:fldChar w:fldCharType="end"/>
      </w:r>
      <w:r w:rsidR="00796063">
        <w:rPr>
          <w:rFonts w:ascii="Times New Roman" w:eastAsia="宋体" w:hAnsi="Times New Roman" w:cs="Times New Roman" w:hint="eastAsia"/>
          <w:sz w:val="24"/>
          <w:szCs w:val="24"/>
        </w:rPr>
        <w:t xml:space="preserve"> (</w:t>
      </w:r>
      <w:r w:rsidR="00796063" w:rsidRPr="009E7351">
        <w:rPr>
          <w:rFonts w:ascii="Times New Roman" w:eastAsia="宋体" w:hAnsi="Times New Roman" w:cs="Times New Roman"/>
          <w:i/>
          <w:iCs/>
          <w:sz w:val="24"/>
          <w:szCs w:val="24"/>
        </w:rPr>
        <w:t>b</w:t>
      </w:r>
      <w:r w:rsidR="00796063" w:rsidRPr="009E7351">
        <w:rPr>
          <w:rFonts w:ascii="Times New Roman" w:eastAsia="宋体" w:hAnsi="Times New Roman" w:cs="Times New Roman"/>
          <w:sz w:val="24"/>
          <w:szCs w:val="24"/>
        </w:rPr>
        <w:t xml:space="preserve"> is the magnitude of the Burgers vector, </w:t>
      </w:r>
      <w:r w:rsidR="00796063" w:rsidRPr="009E7351">
        <w:rPr>
          <w:rFonts w:ascii="Times New Roman" w:eastAsia="宋体" w:hAnsi="Times New Roman" w:cs="Times New Roman"/>
          <w:i/>
          <w:iCs/>
          <w:sz w:val="24"/>
          <w:szCs w:val="24"/>
        </w:rPr>
        <w:t>a</w:t>
      </w:r>
      <w:r w:rsidR="00796063" w:rsidRPr="009E7351">
        <w:rPr>
          <w:rFonts w:ascii="Times New Roman" w:eastAsia="宋体" w:hAnsi="Times New Roman" w:cs="Times New Roman"/>
          <w:sz w:val="24"/>
          <w:szCs w:val="24"/>
        </w:rPr>
        <w:t xml:space="preserve"> </w:t>
      </w:r>
      <w:r w:rsidR="00796063">
        <w:rPr>
          <w:rFonts w:ascii="Times New Roman" w:eastAsia="宋体" w:hAnsi="Times New Roman" w:cs="Times New Roman" w:hint="eastAsia"/>
          <w:sz w:val="24"/>
          <w:szCs w:val="24"/>
        </w:rPr>
        <w:t xml:space="preserve">is </w:t>
      </w:r>
      <w:r w:rsidR="00796063" w:rsidRPr="009E7351">
        <w:rPr>
          <w:rFonts w:ascii="Times New Roman" w:eastAsia="宋体" w:hAnsi="Times New Roman" w:cs="Times New Roman"/>
          <w:sz w:val="24"/>
          <w:szCs w:val="24"/>
        </w:rPr>
        <w:t xml:space="preserve">the lattice spacing of the </w:t>
      </w:r>
      <w:r w:rsidR="00796063">
        <w:rPr>
          <w:rFonts w:ascii="Times New Roman" w:eastAsia="宋体" w:hAnsi="Times New Roman" w:cs="Times New Roman" w:hint="eastAsia"/>
          <w:sz w:val="24"/>
          <w:szCs w:val="24"/>
        </w:rPr>
        <w:t xml:space="preserve">slip </w:t>
      </w:r>
      <w:r w:rsidR="00796063" w:rsidRPr="009E7351">
        <w:rPr>
          <w:rFonts w:ascii="Times New Roman" w:eastAsia="宋体" w:hAnsi="Times New Roman" w:cs="Times New Roman"/>
          <w:sz w:val="24"/>
          <w:szCs w:val="24"/>
        </w:rPr>
        <w:t>plane</w:t>
      </w:r>
      <w:r w:rsidR="00796063">
        <w:rPr>
          <w:rFonts w:ascii="Times New Roman" w:eastAsia="宋体" w:hAnsi="Times New Roman" w:cs="Times New Roman" w:hint="eastAsia"/>
          <w:sz w:val="24"/>
          <w:szCs w:val="24"/>
        </w:rPr>
        <w:t>). This resembles metallic behavior and is in sharp contrast with low-symmetric, nearly undeformable m-HfO</w:t>
      </w:r>
      <w:r w:rsidR="00796063" w:rsidRPr="00C332EE">
        <w:rPr>
          <w:rFonts w:ascii="Times New Roman" w:eastAsia="宋体" w:hAnsi="Times New Roman" w:cs="Times New Roman" w:hint="eastAsia"/>
          <w:sz w:val="24"/>
          <w:szCs w:val="24"/>
          <w:vertAlign w:val="subscript"/>
        </w:rPr>
        <w:t>2</w:t>
      </w:r>
      <w:r w:rsidR="00796063">
        <w:rPr>
          <w:rFonts w:ascii="Times New Roman" w:eastAsia="宋体" w:hAnsi="Times New Roman" w:cs="Times New Roman" w:hint="eastAsia"/>
          <w:sz w:val="24"/>
          <w:szCs w:val="24"/>
        </w:rPr>
        <w:t>. Furthermore, in addition to the relatively stiff C-C and M-C bonds</w:t>
      </w:r>
      <w:r w:rsidR="00796063" w:rsidRPr="00AE1F03">
        <w:rPr>
          <w:rFonts w:ascii="Times New Roman" w:eastAsia="宋体" w:hAnsi="Times New Roman" w:cs="Times New Roman"/>
          <w:color w:val="EE0000"/>
          <w:sz w:val="24"/>
          <w:szCs w:val="24"/>
        </w:rPr>
        <w:fldChar w:fldCharType="begin"/>
      </w:r>
      <w:r w:rsidR="00D87B7E">
        <w:rPr>
          <w:rFonts w:ascii="Times New Roman" w:eastAsia="宋体" w:hAnsi="Times New Roman" w:cs="Times New Roman"/>
          <w:color w:val="EE0000"/>
          <w:sz w:val="24"/>
          <w:szCs w:val="24"/>
        </w:rPr>
        <w:instrText xml:space="preserve"> ADDIN EN.CITE &lt;EndNote&gt;&lt;Cite&gt;&lt;Author&gt;Huang&lt;/Author&gt;&lt;Year&gt;2025&lt;/Year&gt;&lt;RecNum&gt;390&lt;/RecNum&gt;&lt;DisplayText&gt;&lt;style face="superscript"&gt;153&lt;/style&gt;&lt;/DisplayText&gt;&lt;record&gt;&lt;rec-number&gt;390&lt;/rec-number&gt;&lt;foreign-keys&gt;&lt;key app="EN" db-id="awpvz950b9ve04ezre5xf2wlsxfvrr9zdxra" timestamp="1752735019"&gt;390&lt;/key&gt;&lt;/foreign-keys&gt;&lt;ref-type name="Journal Article"&gt;17&lt;/ref-type&gt;&lt;contributors&gt;&lt;authors&gt;&lt;author&gt;Huang, Shasha&lt;/author&gt;&lt;author&gt;Dai, Fengfeng&lt;/author&gt;&lt;author&gt;Xiang, Xuepeng&lt;/author&gt;&lt;author&gt;Lu, Wenyu&lt;/author&gt;&lt;author&gt;Fu, Haijun&lt;/author&gt;&lt;author&gt;Wu, Zhenggang&lt;/author&gt;&lt;author&gt;Zhao, Shijun&lt;/author&gt;&lt;/authors&gt;&lt;/contributors&gt;&lt;titles&gt;&lt;title&gt;Strengthening or softening: On the impact of off-stoichiometry on the mechanical properties of ZrC&lt;/title&gt;&lt;secondary-title&gt;Acta Materialia&lt;/secondary-title&gt;&lt;/titles&gt;&lt;periodical&gt;&lt;full-title&gt;Acta Materialia&lt;/full-title&gt;&lt;/periodical&gt;&lt;volume&gt;289&lt;/volume&gt;&lt;section&gt;120892&lt;/section&gt;&lt;dates&gt;&lt;year&gt;2025&lt;/year&gt;&lt;/dates&gt;&lt;isbn&gt;13596454&lt;/isbn&gt;&lt;urls&gt;&lt;/urls&gt;&lt;electronic-resource-num&gt;10.1016/j.actamat.2025.120892&lt;/electronic-resource-num&gt;&lt;/record&gt;&lt;/Cite&gt;&lt;/EndNote&gt;</w:instrText>
      </w:r>
      <w:r w:rsidR="00796063" w:rsidRPr="00AE1F03">
        <w:rPr>
          <w:rFonts w:ascii="Times New Roman" w:eastAsia="宋体" w:hAnsi="Times New Roman" w:cs="Times New Roman"/>
          <w:color w:val="EE0000"/>
          <w:sz w:val="24"/>
          <w:szCs w:val="24"/>
        </w:rPr>
        <w:fldChar w:fldCharType="separate"/>
      </w:r>
      <w:r w:rsidR="00D87B7E" w:rsidRPr="00D87B7E">
        <w:rPr>
          <w:rFonts w:ascii="Times New Roman" w:eastAsia="宋体" w:hAnsi="Times New Roman" w:cs="Times New Roman"/>
          <w:noProof/>
          <w:color w:val="EE0000"/>
          <w:sz w:val="24"/>
          <w:szCs w:val="24"/>
          <w:vertAlign w:val="superscript"/>
        </w:rPr>
        <w:t>153</w:t>
      </w:r>
      <w:r w:rsidR="00796063" w:rsidRPr="00AE1F03">
        <w:rPr>
          <w:rFonts w:ascii="Times New Roman" w:eastAsia="宋体" w:hAnsi="Times New Roman" w:cs="Times New Roman"/>
          <w:color w:val="EE0000"/>
          <w:sz w:val="24"/>
          <w:szCs w:val="24"/>
        </w:rPr>
        <w:fldChar w:fldCharType="end"/>
      </w:r>
      <w:r w:rsidR="00796063">
        <w:rPr>
          <w:rFonts w:ascii="Times New Roman" w:eastAsia="宋体" w:hAnsi="Times New Roman" w:cs="Times New Roman" w:hint="eastAsia"/>
          <w:sz w:val="24"/>
          <w:szCs w:val="24"/>
        </w:rPr>
        <w:t xml:space="preserve">, high proportions of M-M metallic bonds in FCC-MC carbides have </w:t>
      </w:r>
      <w:r w:rsidR="00796063" w:rsidRPr="00FA5980">
        <w:rPr>
          <w:rFonts w:ascii="Times New Roman" w:eastAsia="宋体" w:hAnsi="Times New Roman" w:cs="Times New Roman"/>
          <w:sz w:val="24"/>
          <w:szCs w:val="24"/>
        </w:rPr>
        <w:t xml:space="preserve">non-directional </w:t>
      </w:r>
      <w:r w:rsidR="00796063">
        <w:rPr>
          <w:rFonts w:ascii="Times New Roman" w:eastAsia="宋体" w:hAnsi="Times New Roman" w:cs="Times New Roman" w:hint="eastAsia"/>
          <w:sz w:val="24"/>
          <w:szCs w:val="24"/>
        </w:rPr>
        <w:t xml:space="preserve">nature and are rich in free electrons, thus </w:t>
      </w:r>
      <w:r w:rsidR="00796063" w:rsidRPr="00FA5980">
        <w:rPr>
          <w:rFonts w:ascii="Times New Roman" w:eastAsia="宋体" w:hAnsi="Times New Roman" w:cs="Times New Roman"/>
          <w:sz w:val="24"/>
          <w:szCs w:val="24"/>
        </w:rPr>
        <w:t>can relax</w:t>
      </w:r>
      <w:r w:rsidR="00796063">
        <w:rPr>
          <w:rFonts w:ascii="Times New Roman" w:eastAsia="宋体" w:hAnsi="Times New Roman" w:cs="Times New Roman" w:hint="eastAsia"/>
          <w:sz w:val="24"/>
          <w:szCs w:val="24"/>
        </w:rPr>
        <w:t>/</w:t>
      </w:r>
      <w:r w:rsidR="00796063" w:rsidRPr="00FA5980">
        <w:rPr>
          <w:rFonts w:ascii="Times New Roman" w:eastAsia="宋体" w:hAnsi="Times New Roman" w:cs="Times New Roman"/>
          <w:sz w:val="24"/>
          <w:szCs w:val="24"/>
        </w:rPr>
        <w:t>accommodate the strain caused by dislocations</w:t>
      </w:r>
      <w:r w:rsidR="00796063" w:rsidRPr="008E5D13">
        <w:rPr>
          <w:rFonts w:ascii="Times New Roman" w:eastAsia="宋体" w:hAnsi="Times New Roman" w:cs="Times New Roman"/>
          <w:color w:val="EE0000"/>
          <w:sz w:val="24"/>
          <w:szCs w:val="24"/>
        </w:rPr>
        <w:fldChar w:fldCharType="begin"/>
      </w:r>
      <w:r w:rsidR="00D87B7E">
        <w:rPr>
          <w:rFonts w:ascii="Times New Roman" w:eastAsia="宋体" w:hAnsi="Times New Roman" w:cs="Times New Roman"/>
          <w:color w:val="EE0000"/>
          <w:sz w:val="24"/>
          <w:szCs w:val="24"/>
        </w:rPr>
        <w:instrText xml:space="preserve"> ADDIN EN.CITE &lt;EndNote&gt;&lt;Cite&gt;&lt;Author&gt;Han&lt;/Author&gt;&lt;Year&gt;2022&lt;/Year&gt;&lt;RecNum&gt;391&lt;/RecNum&gt;&lt;DisplayText&gt;&lt;style face="superscript"&gt;154&lt;/style&gt;&lt;/DisplayText&gt;&lt;record&gt;&lt;rec-number&gt;391&lt;/rec-number&gt;&lt;foreign-keys&gt;&lt;key app="EN" db-id="awpvz950b9ve04ezre5xf2wlsxfvrr9zdxra" timestamp="1752738441"&gt;391&lt;/key&gt;&lt;/foreign-keys&gt;&lt;ref-type name="Journal Article"&gt;17&lt;/ref-type&gt;&lt;contributors&gt;&lt;authors&gt;&lt;author&gt;Han, Yi&lt;/author&gt;&lt;author&gt;Liu, Xiangyang&lt;/author&gt;&lt;author&gt;Zhang, Qiqi&lt;/author&gt;&lt;author&gt;Huang, Muzhang&lt;/author&gt;&lt;author&gt;Li, Yi&lt;/author&gt;&lt;author&gt;Pan, Wei&lt;/author&gt;&lt;author&gt;Zong, Peng-an&lt;/author&gt;&lt;author&gt;Li, Lieyang&lt;/author&gt;&lt;author&gt;Yang, Zesheng&lt;/author&gt;&lt;author&gt;Feng, Yingjie&lt;/author&gt;&lt;author&gt;Zhang, Peng&lt;/author&gt;&lt;author&gt;Wan, Chunlei&lt;/author&gt;&lt;/authors&gt;&lt;/contributors&gt;&lt;titles&gt;&lt;title&gt;Ultra-dense dislocations stabilized in high entropy oxide ceramics&lt;/title&gt;&lt;secondary-title&gt;Nature Communications&lt;/secondary-title&gt;&lt;/titles&gt;&lt;periodical&gt;&lt;full-title&gt;Nature Communications&lt;/full-title&gt;&lt;/periodical&gt;&lt;pages&gt;2871&lt;/pages&gt;&lt;volume&gt;13&lt;/volume&gt;&lt;number&gt;1&lt;/number&gt;&lt;dates&gt;&lt;year&gt;2022&lt;/year&gt;&lt;pub-dates&gt;&lt;date&gt;2022/05/24&lt;/date&gt;&lt;/pub-dates&gt;&lt;/dates&gt;&lt;isbn&gt;2041-1723&lt;/isbn&gt;&lt;urls&gt;&lt;related-urls&gt;&lt;url&gt;https://doi.org/10.1038/s41467-022-30260-4&lt;/url&gt;&lt;/related-urls&gt;&lt;/urls&gt;&lt;electronic-resource-num&gt;10.1038/s41467-022-30260-4&lt;/electronic-resource-num&gt;&lt;/record&gt;&lt;/Cite&gt;&lt;/EndNote&gt;</w:instrText>
      </w:r>
      <w:r w:rsidR="00796063" w:rsidRPr="008E5D13">
        <w:rPr>
          <w:rFonts w:ascii="Times New Roman" w:eastAsia="宋体" w:hAnsi="Times New Roman" w:cs="Times New Roman"/>
          <w:color w:val="EE0000"/>
          <w:sz w:val="24"/>
          <w:szCs w:val="24"/>
        </w:rPr>
        <w:fldChar w:fldCharType="separate"/>
      </w:r>
      <w:r w:rsidR="00D87B7E" w:rsidRPr="00D87B7E">
        <w:rPr>
          <w:rFonts w:ascii="Times New Roman" w:eastAsia="宋体" w:hAnsi="Times New Roman" w:cs="Times New Roman"/>
          <w:noProof/>
          <w:color w:val="EE0000"/>
          <w:sz w:val="24"/>
          <w:szCs w:val="24"/>
          <w:vertAlign w:val="superscript"/>
        </w:rPr>
        <w:t>154</w:t>
      </w:r>
      <w:r w:rsidR="00796063" w:rsidRPr="008E5D13">
        <w:rPr>
          <w:rFonts w:ascii="Times New Roman" w:eastAsia="宋体" w:hAnsi="Times New Roman" w:cs="Times New Roman"/>
          <w:color w:val="EE0000"/>
          <w:sz w:val="24"/>
          <w:szCs w:val="24"/>
        </w:rPr>
        <w:fldChar w:fldCharType="end"/>
      </w:r>
      <w:r w:rsidR="00796063">
        <w:rPr>
          <w:rFonts w:ascii="Times New Roman" w:eastAsia="宋体" w:hAnsi="Times New Roman" w:cs="Times New Roman" w:hint="eastAsia"/>
          <w:sz w:val="24"/>
          <w:szCs w:val="24"/>
        </w:rPr>
        <w:t>. The metallic bond fraction would not decrease even for FCC-MC with partial dissolution of O, or oxycarbides, as O only substitute for the C sublattice</w:t>
      </w:r>
      <w:r w:rsidR="00796063" w:rsidRPr="004B3817">
        <w:rPr>
          <w:rFonts w:ascii="Times New Roman" w:eastAsia="宋体" w:hAnsi="Times New Roman" w:cs="Times New Roman"/>
          <w:bCs/>
          <w:color w:val="EE0000"/>
          <w:sz w:val="24"/>
          <w:szCs w:val="24"/>
          <w:lang w:val="en-AU"/>
        </w:rPr>
        <w:fldChar w:fldCharType="begin">
          <w:fldData xml:space="preserve">PEVuZE5vdGU+PENpdGU+PEF1dGhvcj5KaWFuZzwvQXV0aG9yPjxZZWFyPjIwMTM8L1llYXI+PFJl
Y051bT4yOTI8L1JlY051bT48RGlzcGxheVRleHQ+PHN0eWxlIGZhY2U9InN1cGVyc2NyaXB0Ij4x
NTUsMTU2PC9zdHlsZT48L0Rpc3BsYXlUZXh0PjxyZWNvcmQ+PHJlYy1udW1iZXI+MjkyPC9yZWMt
bnVtYmVyPjxmb3JlaWduLWtleXM+PGtleSBhcHA9IkVOIiBkYi1pZD0iYXdwdno5NTBiOXZlMDRl
enJlNXhmMndsc3hmdnJyOXpkeHJhIiB0aW1lc3RhbXA9IjE3NTEzOTk4MjkiPjI5Mjwva2V5Pjwv
Zm9yZWlnbi1rZXlzPjxyZWYtdHlwZSBuYW1lPSJKb3VybmFsIEFydGljbGUiPjE3PC9yZWYtdHlw
ZT48Y29udHJpYnV0b3JzPjxhdXRob3JzPjxhdXRob3I+SmlhbmcsIEJvPC9hdXRob3I+PGF1dGhv
cj5Ib3UsIE5hPC9hdXRob3I+PGF1dGhvcj5IdWFuZywgU2hhbnlhbjwvYXV0aG9yPjxhdXRob3I+
WmhvdSwgR2VnZTwvYXV0aG9yPjxhdXRob3I+SG91LCBKdW5nYW5nPC9hdXRob3I+PGF1dGhvcj5D
YW8sIFpoYW5taW48L2F1dGhvcj48YXV0aG9yPlpodSwgSG9uZ21pbjwvYXV0aG9yPjwvYXV0aG9y
cz48L2NvbnRyaWJ1dG9ycz48dGl0bGVzPjx0aXRsZT5TdHJ1Y3R1cmFsIHN0dWRpZXMgb2YgVGlD
MeKIknhPeCBzb2xpZCBzb2x1dGlvbiBieSBSaWV0dmVsZCByZWZpbmVtZW50IGFuZCBmaXJzdC1w
cmluY2lwbGVzIGNhbGN1bGF0aW9uczwvdGl0bGU+PHNlY29uZGFyeS10aXRsZT5Kb3VybmFsIG9m
IFNvbGlkIFN0YXRlIENoZW1pc3RyeTwvc2Vjb25kYXJ5LXRpdGxlPjwvdGl0bGVzPjxwZXJpb2Rp
Y2FsPjxmdWxsLXRpdGxlPkpvdXJuYWwgb2YgU29saWQgU3RhdGUgQ2hlbWlzdHJ5PC9mdWxsLXRp
dGxlPjwvcGVyaW9kaWNhbD48cGFnZXM+MS04PC9wYWdlcz48dm9sdW1lPjIwNDwvdm9sdW1lPjxz
ZWN0aW9uPjE8L3NlY3Rpb24+PGRhdGVzPjx5ZWFyPjIwMTM8L3llYXI+PC9kYXRlcz48aXNibj4w
MDIyNDU5NjwvaXNibj48dXJscz48L3VybHM+PGVsZWN0cm9uaWMtcmVzb3VyY2UtbnVtPjEwLjEw
MTYvai5qc3NjLjIwMTMuMDUuMDA5PC9lbGVjdHJvbmljLXJlc291cmNlLW51bT48L3JlY29yZD48
L0NpdGU+PENpdGU+PEF1dGhvcj5YaWFvPC9BdXRob3I+PFllYXI+MjAxNDwvWWVhcj48UmVjTnVt
PjI5MzwvUmVjTnVtPjxyZWNvcmQ+PHJlYy1udW1iZXI+MjkzPC9yZWMtbnVtYmVyPjxmb3JlaWdu
LWtleXM+PGtleSBhcHA9IkVOIiBkYi1pZD0iYXdwdno5NTBiOXZlMDRlenJlNXhmMndsc3hmdnJy
OXpkeHJhIiB0aW1lc3RhbXA9IjE3NTEzOTk4MzUiPjI5Mzwva2V5PjwvZm9yZWlnbi1rZXlzPjxy
ZWYtdHlwZSBuYW1lPSJKb3VybmFsIEFydGljbGUiPjE3PC9yZWYtdHlwZT48Y29udHJpYnV0b3Jz
PjxhdXRob3JzPjxhdXRob3I+WGlhbywgSml1c2FuPC9hdXRob3I+PGF1dGhvcj5KaWFuZywgQm88
L2F1dGhvcj48YXV0aG9yPkh1YW5nLCBLYWk8L2F1dGhvcj48YXV0aG9yPlpodSwgSG9uZ21pbjwv
YXV0aG9yPjwvYXV0aG9ycz48L2NvbnRyaWJ1dG9ycz48dGl0bGVzPjx0aXRsZT5TdHJ1Y3R1cmFs
IGFuZCBlbGFzdGljIHByb3BlcnRpZXMgb2YgVGlDeE4x4oiSeCwgVGlDeE8x4oiSeCwgVGlPeE4x
4oiSeCBzb2xpZCBzb2x1dGlvbnMgZnJvbSBmaXJzdC1wcmluY2lwbGVzIGNhbGN1bGF0aW9uczwv
dGl0bGU+PHNlY29uZGFyeS10aXRsZT5Db21wdXRhdGlvbmFsIE1hdGVyaWFscyBTY2llbmNlPC9z
ZWNvbmRhcnktdGl0bGU+PC90aXRsZXM+PHBlcmlvZGljYWw+PGZ1bGwtdGl0bGU+Q29tcHV0YXRp
b25hbCBNYXRlcmlhbHMgU2NpZW5jZTwvZnVsbC10aXRsZT48L3BlcmlvZGljYWw+PHBhZ2VzPjg2
LTkxPC9wYWdlcz48dm9sdW1lPjg4PC92b2x1bWU+PHNlY3Rpb24+ODY8L3NlY3Rpb24+PGRhdGVz
Pjx5ZWFyPjIwMTQ8L3llYXI+PC9kYXRlcz48aXNibj4wOTI3MDI1NjwvaXNibj48dXJscz48L3Vy
bHM+PGVsZWN0cm9uaWMtcmVzb3VyY2UtbnVtPjEwLjEwMTYvai5jb21tYXRzY2kuMjAxNC4wMi4w
NDI8L2VsZWN0cm9uaWMtcmVzb3VyY2UtbnVtPjwvcmVjb3JkPjwvQ2l0ZT48L0VuZE5vdGU+AG==
</w:fldData>
        </w:fldChar>
      </w:r>
      <w:r w:rsidR="00D87B7E">
        <w:rPr>
          <w:rFonts w:ascii="Times New Roman" w:eastAsia="宋体" w:hAnsi="Times New Roman" w:cs="Times New Roman"/>
          <w:bCs/>
          <w:color w:val="EE0000"/>
          <w:sz w:val="24"/>
          <w:szCs w:val="24"/>
          <w:lang w:val="en-AU"/>
        </w:rPr>
        <w:instrText xml:space="preserve"> ADDIN EN.CITE </w:instrText>
      </w:r>
      <w:r w:rsidR="00D87B7E">
        <w:rPr>
          <w:rFonts w:ascii="Times New Roman" w:eastAsia="宋体" w:hAnsi="Times New Roman" w:cs="Times New Roman"/>
          <w:bCs/>
          <w:color w:val="EE0000"/>
          <w:sz w:val="24"/>
          <w:szCs w:val="24"/>
          <w:lang w:val="en-AU"/>
        </w:rPr>
        <w:fldChar w:fldCharType="begin">
          <w:fldData xml:space="preserve">PEVuZE5vdGU+PENpdGU+PEF1dGhvcj5KaWFuZzwvQXV0aG9yPjxZZWFyPjIwMTM8L1llYXI+PFJl
Y051bT4yOTI8L1JlY051bT48RGlzcGxheVRleHQ+PHN0eWxlIGZhY2U9InN1cGVyc2NyaXB0Ij4x
NTUsMTU2PC9zdHlsZT48L0Rpc3BsYXlUZXh0PjxyZWNvcmQ+PHJlYy1udW1iZXI+MjkyPC9yZWMt
bnVtYmVyPjxmb3JlaWduLWtleXM+PGtleSBhcHA9IkVOIiBkYi1pZD0iYXdwdno5NTBiOXZlMDRl
enJlNXhmMndsc3hmdnJyOXpkeHJhIiB0aW1lc3RhbXA9IjE3NTEzOTk4MjkiPjI5Mjwva2V5Pjwv
Zm9yZWlnbi1rZXlzPjxyZWYtdHlwZSBuYW1lPSJKb3VybmFsIEFydGljbGUiPjE3PC9yZWYtdHlw
ZT48Y29udHJpYnV0b3JzPjxhdXRob3JzPjxhdXRob3I+SmlhbmcsIEJvPC9hdXRob3I+PGF1dGhv
cj5Ib3UsIE5hPC9hdXRob3I+PGF1dGhvcj5IdWFuZywgU2hhbnlhbjwvYXV0aG9yPjxhdXRob3I+
WmhvdSwgR2VnZTwvYXV0aG9yPjxhdXRob3I+SG91LCBKdW5nYW5nPC9hdXRob3I+PGF1dGhvcj5D
YW8sIFpoYW5taW48L2F1dGhvcj48YXV0aG9yPlpodSwgSG9uZ21pbjwvYXV0aG9yPjwvYXV0aG9y
cz48L2NvbnRyaWJ1dG9ycz48dGl0bGVzPjx0aXRsZT5TdHJ1Y3R1cmFsIHN0dWRpZXMgb2YgVGlD
MeKIknhPeCBzb2xpZCBzb2x1dGlvbiBieSBSaWV0dmVsZCByZWZpbmVtZW50IGFuZCBmaXJzdC1w
cmluY2lwbGVzIGNhbGN1bGF0aW9uczwvdGl0bGU+PHNlY29uZGFyeS10aXRsZT5Kb3VybmFsIG9m
IFNvbGlkIFN0YXRlIENoZW1pc3RyeTwvc2Vjb25kYXJ5LXRpdGxlPjwvdGl0bGVzPjxwZXJpb2Rp
Y2FsPjxmdWxsLXRpdGxlPkpvdXJuYWwgb2YgU29saWQgU3RhdGUgQ2hlbWlzdHJ5PC9mdWxsLXRp
dGxlPjwvcGVyaW9kaWNhbD48cGFnZXM+MS04PC9wYWdlcz48dm9sdW1lPjIwNDwvdm9sdW1lPjxz
ZWN0aW9uPjE8L3NlY3Rpb24+PGRhdGVzPjx5ZWFyPjIwMTM8L3llYXI+PC9kYXRlcz48aXNibj4w
MDIyNDU5NjwvaXNibj48dXJscz48L3VybHM+PGVsZWN0cm9uaWMtcmVzb3VyY2UtbnVtPjEwLjEw
MTYvai5qc3NjLjIwMTMuMDUuMDA5PC9lbGVjdHJvbmljLXJlc291cmNlLW51bT48L3JlY29yZD48
L0NpdGU+PENpdGU+PEF1dGhvcj5YaWFvPC9BdXRob3I+PFllYXI+MjAxNDwvWWVhcj48UmVjTnVt
PjI5MzwvUmVjTnVtPjxyZWNvcmQ+PHJlYy1udW1iZXI+MjkzPC9yZWMtbnVtYmVyPjxmb3JlaWdu
LWtleXM+PGtleSBhcHA9IkVOIiBkYi1pZD0iYXdwdno5NTBiOXZlMDRlenJlNXhmMndsc3hmdnJy
OXpkeHJhIiB0aW1lc3RhbXA9IjE3NTEzOTk4MzUiPjI5Mzwva2V5PjwvZm9yZWlnbi1rZXlzPjxy
ZWYtdHlwZSBuYW1lPSJKb3VybmFsIEFydGljbGUiPjE3PC9yZWYtdHlwZT48Y29udHJpYnV0b3Jz
PjxhdXRob3JzPjxhdXRob3I+WGlhbywgSml1c2FuPC9hdXRob3I+PGF1dGhvcj5KaWFuZywgQm88
L2F1dGhvcj48YXV0aG9yPkh1YW5nLCBLYWk8L2F1dGhvcj48YXV0aG9yPlpodSwgSG9uZ21pbjwv
YXV0aG9yPjwvYXV0aG9ycz48L2NvbnRyaWJ1dG9ycz48dGl0bGVzPjx0aXRsZT5TdHJ1Y3R1cmFs
IGFuZCBlbGFzdGljIHByb3BlcnRpZXMgb2YgVGlDeE4x4oiSeCwgVGlDeE8x4oiSeCwgVGlPeE4x
4oiSeCBzb2xpZCBzb2x1dGlvbnMgZnJvbSBmaXJzdC1wcmluY2lwbGVzIGNhbGN1bGF0aW9uczwv
dGl0bGU+PHNlY29uZGFyeS10aXRsZT5Db21wdXRhdGlvbmFsIE1hdGVyaWFscyBTY2llbmNlPC9z
ZWNvbmRhcnktdGl0bGU+PC90aXRsZXM+PHBlcmlvZGljYWw+PGZ1bGwtdGl0bGU+Q29tcHV0YXRp
b25hbCBNYXRlcmlhbHMgU2NpZW5jZTwvZnVsbC10aXRsZT48L3BlcmlvZGljYWw+PHBhZ2VzPjg2
LTkxPC9wYWdlcz48dm9sdW1lPjg4PC92b2x1bWU+PHNlY3Rpb24+ODY8L3NlY3Rpb24+PGRhdGVz
Pjx5ZWFyPjIwMTQ8L3llYXI+PC9kYXRlcz48aXNibj4wOTI3MDI1NjwvaXNibj48dXJscz48L3Vy
bHM+PGVsZWN0cm9uaWMtcmVzb3VyY2UtbnVtPjEwLjEwMTYvai5jb21tYXRzY2kuMjAxNC4wMi4w
NDI8L2VsZWN0cm9uaWMtcmVzb3VyY2UtbnVtPjwvcmVjb3JkPjwvQ2l0ZT48L0VuZE5vdGU+AG==
</w:fldData>
        </w:fldChar>
      </w:r>
      <w:r w:rsidR="00D87B7E">
        <w:rPr>
          <w:rFonts w:ascii="Times New Roman" w:eastAsia="宋体" w:hAnsi="Times New Roman" w:cs="Times New Roman"/>
          <w:bCs/>
          <w:color w:val="EE0000"/>
          <w:sz w:val="24"/>
          <w:szCs w:val="24"/>
          <w:lang w:val="en-AU"/>
        </w:rPr>
        <w:instrText xml:space="preserve"> ADDIN EN.CITE.DATA </w:instrText>
      </w:r>
      <w:r w:rsidR="00D87B7E">
        <w:rPr>
          <w:rFonts w:ascii="Times New Roman" w:eastAsia="宋体" w:hAnsi="Times New Roman" w:cs="Times New Roman"/>
          <w:bCs/>
          <w:color w:val="EE0000"/>
          <w:sz w:val="24"/>
          <w:szCs w:val="24"/>
          <w:lang w:val="en-AU"/>
        </w:rPr>
      </w:r>
      <w:r w:rsidR="00D87B7E">
        <w:rPr>
          <w:rFonts w:ascii="Times New Roman" w:eastAsia="宋体" w:hAnsi="Times New Roman" w:cs="Times New Roman"/>
          <w:bCs/>
          <w:color w:val="EE0000"/>
          <w:sz w:val="24"/>
          <w:szCs w:val="24"/>
          <w:lang w:val="en-AU"/>
        </w:rPr>
        <w:fldChar w:fldCharType="end"/>
      </w:r>
      <w:r w:rsidR="00796063" w:rsidRPr="004B3817">
        <w:rPr>
          <w:rFonts w:ascii="Times New Roman" w:eastAsia="宋体" w:hAnsi="Times New Roman" w:cs="Times New Roman"/>
          <w:bCs/>
          <w:color w:val="EE0000"/>
          <w:sz w:val="24"/>
          <w:szCs w:val="24"/>
          <w:lang w:val="en-AU"/>
        </w:rPr>
      </w:r>
      <w:r w:rsidR="00796063" w:rsidRPr="004B3817">
        <w:rPr>
          <w:rFonts w:ascii="Times New Roman" w:eastAsia="宋体" w:hAnsi="Times New Roman" w:cs="Times New Roman"/>
          <w:bCs/>
          <w:color w:val="EE0000"/>
          <w:sz w:val="24"/>
          <w:szCs w:val="24"/>
          <w:lang w:val="en-AU"/>
        </w:rPr>
        <w:fldChar w:fldCharType="separate"/>
      </w:r>
      <w:r w:rsidR="00D87B7E" w:rsidRPr="00D87B7E">
        <w:rPr>
          <w:rFonts w:ascii="Times New Roman" w:eastAsia="宋体" w:hAnsi="Times New Roman" w:cs="Times New Roman"/>
          <w:bCs/>
          <w:noProof/>
          <w:color w:val="EE0000"/>
          <w:sz w:val="24"/>
          <w:szCs w:val="24"/>
          <w:vertAlign w:val="superscript"/>
          <w:lang w:val="en-AU"/>
        </w:rPr>
        <w:t>155,156</w:t>
      </w:r>
      <w:r w:rsidR="00796063" w:rsidRPr="004B3817">
        <w:rPr>
          <w:rFonts w:ascii="Times New Roman" w:eastAsia="宋体" w:hAnsi="Times New Roman" w:cs="Times New Roman"/>
          <w:bCs/>
          <w:color w:val="EE0000"/>
          <w:sz w:val="24"/>
          <w:szCs w:val="24"/>
          <w:lang w:val="en-AU"/>
        </w:rPr>
        <w:fldChar w:fldCharType="end"/>
      </w:r>
      <w:r w:rsidR="00796063">
        <w:rPr>
          <w:rFonts w:ascii="Times New Roman" w:eastAsia="宋体" w:hAnsi="Times New Roman" w:cs="Times New Roman" w:hint="eastAsia"/>
          <w:sz w:val="24"/>
          <w:szCs w:val="24"/>
        </w:rPr>
        <w:t>.</w:t>
      </w:r>
    </w:p>
    <w:p w14:paraId="34527636" w14:textId="299067CA" w:rsidR="00796063" w:rsidRPr="005E36D7" w:rsidRDefault="005E36D7" w:rsidP="005E36D7">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hint="eastAsia"/>
          <w:sz w:val="24"/>
          <w:szCs w:val="24"/>
        </w:rPr>
        <w:t>Secondly, s</w:t>
      </w:r>
      <w:r w:rsidR="00796063">
        <w:rPr>
          <w:rFonts w:ascii="Times New Roman" w:eastAsia="宋体" w:hAnsi="Times New Roman" w:cs="Times New Roman" w:hint="eastAsia"/>
          <w:sz w:val="24"/>
          <w:szCs w:val="24"/>
        </w:rPr>
        <w:t xml:space="preserve">emi-quantitative TEM-EDS </w:t>
      </w:r>
      <w:r w:rsidR="00796063">
        <w:rPr>
          <w:rFonts w:ascii="Times New Roman" w:eastAsia="宋体" w:hAnsi="Times New Roman" w:cs="Times New Roman"/>
          <w:sz w:val="24"/>
          <w:szCs w:val="24"/>
        </w:rPr>
        <w:t>result</w:t>
      </w:r>
      <w:r w:rsidR="00796063">
        <w:rPr>
          <w:rFonts w:ascii="Times New Roman" w:eastAsia="宋体" w:hAnsi="Times New Roman" w:cs="Times New Roman" w:hint="eastAsia"/>
          <w:sz w:val="24"/>
          <w:szCs w:val="24"/>
        </w:rPr>
        <w:t xml:space="preserve"> of the GB FCC-MC gave an averaged composition of (Hf</w:t>
      </w:r>
      <w:r w:rsidR="00796063" w:rsidRPr="005C1BF7">
        <w:rPr>
          <w:rFonts w:ascii="Times New Roman" w:eastAsia="宋体" w:hAnsi="Times New Roman" w:cs="Times New Roman" w:hint="eastAsia"/>
          <w:sz w:val="24"/>
          <w:szCs w:val="24"/>
          <w:vertAlign w:val="subscript"/>
        </w:rPr>
        <w:t>32</w:t>
      </w:r>
      <w:r w:rsidR="00796063">
        <w:rPr>
          <w:rFonts w:ascii="Times New Roman" w:eastAsia="宋体" w:hAnsi="Times New Roman" w:cs="Times New Roman" w:hint="eastAsia"/>
          <w:sz w:val="24"/>
          <w:szCs w:val="24"/>
          <w:vertAlign w:val="subscript"/>
        </w:rPr>
        <w:t>.37</w:t>
      </w:r>
      <w:r w:rsidR="00796063">
        <w:rPr>
          <w:rFonts w:ascii="Times New Roman" w:eastAsia="宋体" w:hAnsi="Times New Roman" w:cs="Times New Roman" w:hint="eastAsia"/>
          <w:sz w:val="24"/>
          <w:szCs w:val="24"/>
        </w:rPr>
        <w:t>Ta</w:t>
      </w:r>
      <w:r w:rsidR="00796063" w:rsidRPr="005C1BF7">
        <w:rPr>
          <w:rFonts w:ascii="Times New Roman" w:eastAsia="宋体" w:hAnsi="Times New Roman" w:cs="Times New Roman" w:hint="eastAsia"/>
          <w:sz w:val="24"/>
          <w:szCs w:val="24"/>
          <w:vertAlign w:val="subscript"/>
        </w:rPr>
        <w:t>22</w:t>
      </w:r>
      <w:r w:rsidR="00796063">
        <w:rPr>
          <w:rFonts w:ascii="Times New Roman" w:eastAsia="宋体" w:hAnsi="Times New Roman" w:cs="Times New Roman" w:hint="eastAsia"/>
          <w:sz w:val="24"/>
          <w:szCs w:val="24"/>
          <w:vertAlign w:val="subscript"/>
        </w:rPr>
        <w:t>.3</w:t>
      </w:r>
      <w:r w:rsidR="00796063">
        <w:rPr>
          <w:rFonts w:ascii="Times New Roman" w:eastAsia="宋体" w:hAnsi="Times New Roman" w:cs="Times New Roman" w:hint="eastAsia"/>
          <w:sz w:val="24"/>
          <w:szCs w:val="24"/>
        </w:rPr>
        <w:t>Nb</w:t>
      </w:r>
      <w:r w:rsidR="00796063" w:rsidRPr="005C1BF7">
        <w:rPr>
          <w:rFonts w:ascii="Times New Roman" w:eastAsia="宋体" w:hAnsi="Times New Roman" w:cs="Times New Roman" w:hint="eastAsia"/>
          <w:sz w:val="24"/>
          <w:szCs w:val="24"/>
          <w:vertAlign w:val="subscript"/>
        </w:rPr>
        <w:t>9</w:t>
      </w:r>
      <w:r w:rsidR="00796063">
        <w:rPr>
          <w:rFonts w:ascii="Times New Roman" w:eastAsia="宋体" w:hAnsi="Times New Roman" w:cs="Times New Roman" w:hint="eastAsia"/>
          <w:sz w:val="24"/>
          <w:szCs w:val="24"/>
          <w:vertAlign w:val="subscript"/>
        </w:rPr>
        <w:t>.34</w:t>
      </w:r>
      <w:r w:rsidR="00796063">
        <w:rPr>
          <w:rFonts w:ascii="Times New Roman" w:eastAsia="宋体" w:hAnsi="Times New Roman" w:cs="Times New Roman" w:hint="eastAsia"/>
          <w:sz w:val="24"/>
          <w:szCs w:val="24"/>
        </w:rPr>
        <w:t>W</w:t>
      </w:r>
      <w:r w:rsidR="00796063" w:rsidRPr="005C1BF7">
        <w:rPr>
          <w:rFonts w:ascii="Times New Roman" w:eastAsia="宋体" w:hAnsi="Times New Roman" w:cs="Times New Roman" w:hint="eastAsia"/>
          <w:sz w:val="24"/>
          <w:szCs w:val="24"/>
          <w:vertAlign w:val="subscript"/>
        </w:rPr>
        <w:t>1.5</w:t>
      </w:r>
      <w:r w:rsidR="00796063">
        <w:rPr>
          <w:rFonts w:ascii="Times New Roman" w:eastAsia="宋体" w:hAnsi="Times New Roman" w:cs="Times New Roman" w:hint="eastAsia"/>
          <w:sz w:val="24"/>
          <w:szCs w:val="24"/>
          <w:vertAlign w:val="subscript"/>
        </w:rPr>
        <w:t>8</w:t>
      </w:r>
      <w:r w:rsidR="00796063">
        <w:rPr>
          <w:rFonts w:ascii="Times New Roman" w:eastAsia="宋体" w:hAnsi="Times New Roman" w:cs="Times New Roman" w:hint="eastAsia"/>
          <w:sz w:val="24"/>
          <w:szCs w:val="24"/>
        </w:rPr>
        <w:t>)(C</w:t>
      </w:r>
      <w:r w:rsidR="00796063" w:rsidRPr="005C1BF7">
        <w:rPr>
          <w:rFonts w:ascii="Times New Roman" w:eastAsia="宋体" w:hAnsi="Times New Roman" w:cs="Times New Roman" w:hint="eastAsia"/>
          <w:sz w:val="24"/>
          <w:szCs w:val="24"/>
          <w:vertAlign w:val="subscript"/>
        </w:rPr>
        <w:t>2</w:t>
      </w:r>
      <w:r w:rsidR="00796063">
        <w:rPr>
          <w:rFonts w:ascii="Times New Roman" w:eastAsia="宋体" w:hAnsi="Times New Roman" w:cs="Times New Roman" w:hint="eastAsia"/>
          <w:sz w:val="24"/>
          <w:szCs w:val="24"/>
          <w:vertAlign w:val="subscript"/>
        </w:rPr>
        <w:t>3.81</w:t>
      </w:r>
      <w:r w:rsidR="00796063">
        <w:rPr>
          <w:rFonts w:ascii="Times New Roman" w:eastAsia="宋体" w:hAnsi="Times New Roman" w:cs="Times New Roman" w:hint="eastAsia"/>
          <w:sz w:val="24"/>
          <w:szCs w:val="24"/>
        </w:rPr>
        <w:t>O</w:t>
      </w:r>
      <w:r w:rsidR="00796063" w:rsidRPr="005C1BF7">
        <w:rPr>
          <w:rFonts w:ascii="Times New Roman" w:eastAsia="宋体" w:hAnsi="Times New Roman" w:cs="Times New Roman" w:hint="eastAsia"/>
          <w:sz w:val="24"/>
          <w:szCs w:val="24"/>
          <w:vertAlign w:val="subscript"/>
        </w:rPr>
        <w:t>10.</w:t>
      </w:r>
      <w:r w:rsidR="00796063">
        <w:rPr>
          <w:rFonts w:ascii="Times New Roman" w:eastAsia="宋体" w:hAnsi="Times New Roman" w:cs="Times New Roman" w:hint="eastAsia"/>
          <w:sz w:val="24"/>
          <w:szCs w:val="24"/>
          <w:vertAlign w:val="subscript"/>
        </w:rPr>
        <w:t>6</w:t>
      </w:r>
      <w:r w:rsidR="00796063">
        <w:rPr>
          <w:rFonts w:ascii="Times New Roman" w:eastAsia="宋体" w:hAnsi="Times New Roman" w:cs="Times New Roman" w:hint="eastAsia"/>
          <w:sz w:val="24"/>
          <w:szCs w:val="24"/>
        </w:rPr>
        <w:t>) (</w:t>
      </w:r>
      <w:r w:rsidRPr="005E36D7">
        <w:rPr>
          <w:rFonts w:ascii="Times New Roman" w:eastAsia="宋体" w:hAnsi="Times New Roman" w:cs="Times New Roman" w:hint="eastAsia"/>
          <w:color w:val="0000FF"/>
          <w:sz w:val="24"/>
          <w:szCs w:val="24"/>
        </w:rPr>
        <w:t xml:space="preserve">Supplementary </w:t>
      </w:r>
      <w:r w:rsidR="00796063" w:rsidRPr="005E36D7">
        <w:rPr>
          <w:rFonts w:ascii="Times New Roman" w:eastAsia="宋体" w:hAnsi="Times New Roman" w:cs="Times New Roman" w:hint="eastAsia"/>
          <w:color w:val="0000FF"/>
          <w:sz w:val="24"/>
          <w:szCs w:val="24"/>
        </w:rPr>
        <w:t>Table 6</w:t>
      </w:r>
      <w:r w:rsidR="00796063" w:rsidRPr="005E36D7">
        <w:rPr>
          <w:rFonts w:ascii="Times New Roman" w:eastAsia="宋体" w:hAnsi="Times New Roman" w:cs="Times New Roman" w:hint="eastAsia"/>
          <w:sz w:val="24"/>
          <w:szCs w:val="24"/>
        </w:rPr>
        <w:t>)</w:t>
      </w:r>
      <w:r w:rsidR="00796063">
        <w:rPr>
          <w:rFonts w:ascii="Times New Roman" w:eastAsia="宋体" w:hAnsi="Times New Roman" w:cs="Times New Roman" w:hint="eastAsia"/>
          <w:sz w:val="24"/>
          <w:szCs w:val="24"/>
        </w:rPr>
        <w:t>, which can be simplified into MC</w:t>
      </w:r>
      <w:r w:rsidR="00796063" w:rsidRPr="00194807">
        <w:rPr>
          <w:rFonts w:ascii="Times New Roman" w:eastAsia="宋体" w:hAnsi="Times New Roman" w:cs="Times New Roman" w:hint="eastAsia"/>
          <w:i/>
          <w:iCs/>
          <w:sz w:val="24"/>
          <w:szCs w:val="24"/>
          <w:vertAlign w:val="subscript"/>
        </w:rPr>
        <w:t>y</w:t>
      </w:r>
      <w:r w:rsidR="00796063">
        <w:rPr>
          <w:rFonts w:ascii="Times New Roman" w:eastAsia="宋体" w:hAnsi="Times New Roman" w:cs="Times New Roman" w:hint="eastAsia"/>
          <w:sz w:val="24"/>
          <w:szCs w:val="24"/>
        </w:rPr>
        <w:t xml:space="preserve"> (</w:t>
      </w:r>
      <w:r w:rsidR="00796063" w:rsidRPr="00194807">
        <w:rPr>
          <w:rFonts w:ascii="Times New Roman" w:eastAsia="宋体" w:hAnsi="Times New Roman" w:cs="Times New Roman" w:hint="eastAsia"/>
          <w:i/>
          <w:iCs/>
          <w:sz w:val="24"/>
          <w:szCs w:val="24"/>
        </w:rPr>
        <w:t>y</w:t>
      </w:r>
      <w:r w:rsidR="00796063">
        <w:rPr>
          <w:rFonts w:ascii="Times New Roman" w:eastAsia="宋体" w:hAnsi="Times New Roman" w:cs="Times New Roman" w:hint="eastAsia"/>
          <w:sz w:val="24"/>
          <w:szCs w:val="24"/>
        </w:rPr>
        <w:t xml:space="preserve"> </w:t>
      </w:r>
      <w:r w:rsidR="00796063">
        <w:rPr>
          <w:rFonts w:ascii="Times New Roman" w:eastAsia="宋体" w:hAnsi="Times New Roman" w:cs="Times New Roman"/>
          <w:sz w:val="24"/>
          <w:szCs w:val="24"/>
        </w:rPr>
        <w:t>≈</w:t>
      </w:r>
      <w:r w:rsidR="00796063">
        <w:rPr>
          <w:rFonts w:ascii="Times New Roman" w:eastAsia="宋体" w:hAnsi="Times New Roman" w:cs="Times New Roman" w:hint="eastAsia"/>
          <w:sz w:val="24"/>
          <w:szCs w:val="24"/>
        </w:rPr>
        <w:t xml:space="preserve"> 0.52), w</w:t>
      </w:r>
      <w:r w:rsidR="00796063" w:rsidRPr="00194807">
        <w:rPr>
          <w:rFonts w:ascii="Times New Roman" w:eastAsia="宋体" w:hAnsi="Times New Roman" w:cs="Times New Roman" w:hint="eastAsia"/>
          <w:sz w:val="24"/>
          <w:szCs w:val="24"/>
        </w:rPr>
        <w:t>here</w:t>
      </w:r>
      <w:r w:rsidR="00796063">
        <w:rPr>
          <w:rFonts w:ascii="Times New Roman" w:eastAsia="宋体" w:hAnsi="Times New Roman" w:cs="Times New Roman" w:hint="eastAsia"/>
          <w:sz w:val="24"/>
          <w:szCs w:val="24"/>
        </w:rPr>
        <w:t xml:space="preserve"> M stands for all metallic species </w:t>
      </w:r>
      <w:r w:rsidR="00796063">
        <w:rPr>
          <w:rFonts w:ascii="Times New Roman" w:eastAsia="宋体" w:hAnsi="Times New Roman" w:cs="Times New Roman" w:hint="eastAsia"/>
          <w:sz w:val="24"/>
          <w:szCs w:val="24"/>
        </w:rPr>
        <w:lastRenderedPageBreak/>
        <w:t xml:space="preserve">and C stands for carbon and other substitutive non-metallic elements on carbon sublattice. Although 0.52 &lt;&lt; 1, this is a common phenomenon in </w:t>
      </w:r>
      <w:r w:rsidR="00796063" w:rsidRPr="00DB5C9D">
        <w:rPr>
          <w:rFonts w:ascii="Times New Roman" w:eastAsia="宋体" w:hAnsi="Times New Roman" w:cs="Times New Roman"/>
          <w:sz w:val="24"/>
          <w:szCs w:val="24"/>
        </w:rPr>
        <w:t>transition metal carbides</w:t>
      </w:r>
      <w:r w:rsidR="00796063">
        <w:rPr>
          <w:rFonts w:ascii="Times New Roman" w:eastAsia="宋体" w:hAnsi="Times New Roman" w:cs="Times New Roman" w:hint="eastAsia"/>
          <w:sz w:val="24"/>
          <w:szCs w:val="24"/>
        </w:rPr>
        <w:t xml:space="preserve"> (TMCs) due to the propensity of metallic elements to occupy the C vacancies generated at high temperatures</w:t>
      </w:r>
      <w:r w:rsidR="00796063" w:rsidRPr="001503B4">
        <w:rPr>
          <w:rFonts w:ascii="Times New Roman" w:eastAsia="宋体" w:hAnsi="Times New Roman" w:cs="Times New Roman"/>
          <w:color w:val="EE0000"/>
          <w:sz w:val="24"/>
          <w:szCs w:val="24"/>
        </w:rPr>
        <w:fldChar w:fldCharType="begin"/>
      </w:r>
      <w:r w:rsidR="00D87B7E">
        <w:rPr>
          <w:rFonts w:ascii="Times New Roman" w:eastAsia="宋体" w:hAnsi="Times New Roman" w:cs="Times New Roman"/>
          <w:color w:val="EE0000"/>
          <w:sz w:val="24"/>
          <w:szCs w:val="24"/>
        </w:rPr>
        <w:instrText xml:space="preserve"> ADDIN EN.CITE &lt;EndNote&gt;&lt;Cite&gt;&lt;Author&gt;Zhang&lt;/Author&gt;&lt;Year&gt;2015&lt;/Year&gt;&lt;RecNum&gt;392&lt;/RecNum&gt;&lt;DisplayText&gt;&lt;style face="superscript"&gt;157&lt;/style&gt;&lt;/DisplayText&gt;&lt;record&gt;&lt;rec-number&gt;392&lt;/rec-number&gt;&lt;foreign-keys&gt;&lt;key app="EN" db-id="awpvz950b9ve04ezre5xf2wlsxfvrr9zdxra" timestamp="1752739679"&gt;392&lt;/key&gt;&lt;/foreign-keys&gt;&lt;ref-type name="Journal Article"&gt;17&lt;/ref-type&gt;&lt;contributors&gt;&lt;authors&gt;&lt;author&gt;Zhang, Yanhui&lt;/author&gt;&lt;author&gt;Liu, Bin&lt;/author&gt;&lt;author&gt;Wang, Jingyang&lt;/author&gt;&lt;/authors&gt;&lt;/contributors&gt;&lt;titles&gt;&lt;title&gt;Self-assembly of Carbon Vacancies in Sub-stoichiometric ZrC1−x&lt;/title&gt;&lt;secondary-title&gt;Scientific Reports&lt;/secondary-title&gt;&lt;/titles&gt;&lt;periodical&gt;&lt;full-title&gt;Scientific Reports&lt;/full-title&gt;&lt;/periodical&gt;&lt;pages&gt;18098&lt;/pages&gt;&lt;volume&gt;5&lt;/volume&gt;&lt;number&gt;1&lt;/number&gt;&lt;dates&gt;&lt;year&gt;2015&lt;/year&gt;&lt;pub-dates&gt;&lt;date&gt;2015/12/15&lt;/date&gt;&lt;/pub-dates&gt;&lt;/dates&gt;&lt;isbn&gt;2045-2322&lt;/isbn&gt;&lt;urls&gt;&lt;related-urls&gt;&lt;url&gt;https://doi.org/10.1038/srep18098&lt;/url&gt;&lt;/related-urls&gt;&lt;/urls&gt;&lt;electronic-resource-num&gt;10.1038/srep18098&lt;/electronic-resource-num&gt;&lt;/record&gt;&lt;/Cite&gt;&lt;/EndNote&gt;</w:instrText>
      </w:r>
      <w:r w:rsidR="00796063" w:rsidRPr="001503B4">
        <w:rPr>
          <w:rFonts w:ascii="Times New Roman" w:eastAsia="宋体" w:hAnsi="Times New Roman" w:cs="Times New Roman"/>
          <w:color w:val="EE0000"/>
          <w:sz w:val="24"/>
          <w:szCs w:val="24"/>
        </w:rPr>
        <w:fldChar w:fldCharType="separate"/>
      </w:r>
      <w:r w:rsidR="00D87B7E" w:rsidRPr="00D87B7E">
        <w:rPr>
          <w:rFonts w:ascii="Times New Roman" w:eastAsia="宋体" w:hAnsi="Times New Roman" w:cs="Times New Roman"/>
          <w:noProof/>
          <w:color w:val="EE0000"/>
          <w:sz w:val="24"/>
          <w:szCs w:val="24"/>
          <w:vertAlign w:val="superscript"/>
        </w:rPr>
        <w:t>157</w:t>
      </w:r>
      <w:r w:rsidR="00796063" w:rsidRPr="001503B4">
        <w:rPr>
          <w:rFonts w:ascii="Times New Roman" w:eastAsia="宋体" w:hAnsi="Times New Roman" w:cs="Times New Roman"/>
          <w:color w:val="EE0000"/>
          <w:sz w:val="24"/>
          <w:szCs w:val="24"/>
        </w:rPr>
        <w:fldChar w:fldCharType="end"/>
      </w:r>
      <w:r w:rsidR="00796063">
        <w:rPr>
          <w:rFonts w:ascii="Times New Roman" w:eastAsia="宋体" w:hAnsi="Times New Roman" w:cs="Times New Roman" w:hint="eastAsia"/>
          <w:sz w:val="24"/>
          <w:szCs w:val="24"/>
        </w:rPr>
        <w:t xml:space="preserve"> during precipitation. The structural stability of FCC-MC can be maintained as long as </w:t>
      </w:r>
      <w:r w:rsidR="00796063" w:rsidRPr="00D80C2B">
        <w:rPr>
          <w:rFonts w:ascii="Times New Roman" w:eastAsia="宋体" w:hAnsi="Times New Roman" w:cs="Times New Roman" w:hint="eastAsia"/>
          <w:i/>
          <w:iCs/>
          <w:sz w:val="24"/>
          <w:szCs w:val="24"/>
        </w:rPr>
        <w:t>y</w:t>
      </w:r>
      <w:r w:rsidR="00796063">
        <w:rPr>
          <w:rFonts w:ascii="Times New Roman" w:eastAsia="宋体" w:hAnsi="Times New Roman" w:cs="Times New Roman" w:hint="eastAsia"/>
          <w:sz w:val="24"/>
          <w:szCs w:val="24"/>
        </w:rPr>
        <w:t xml:space="preserve"> </w:t>
      </w:r>
      <w:r w:rsidR="00796063">
        <w:rPr>
          <w:rFonts w:ascii="Times New Roman" w:eastAsia="宋体" w:hAnsi="Times New Roman" w:cs="Times New Roman"/>
          <w:sz w:val="24"/>
          <w:szCs w:val="24"/>
        </w:rPr>
        <w:t>≥</w:t>
      </w:r>
      <w:r w:rsidR="00796063">
        <w:rPr>
          <w:rFonts w:ascii="Times New Roman" w:eastAsia="宋体" w:hAnsi="Times New Roman" w:cs="Times New Roman" w:hint="eastAsia"/>
          <w:sz w:val="24"/>
          <w:szCs w:val="24"/>
        </w:rPr>
        <w:t xml:space="preserve"> 0.47~0.54</w:t>
      </w:r>
      <w:r w:rsidR="00796063" w:rsidRPr="00C93E75">
        <w:rPr>
          <w:rFonts w:ascii="Times New Roman" w:eastAsia="宋体" w:hAnsi="Times New Roman" w:cs="Times New Roman"/>
          <w:color w:val="EE0000"/>
          <w:sz w:val="24"/>
          <w:szCs w:val="24"/>
        </w:rPr>
        <w:fldChar w:fldCharType="begin">
          <w:fldData xml:space="preserve">PEVuZE5vdGU+PENpdGU+PEF1dGhvcj5Uc2V0c2VyaXM8L0F1dGhvcj48WWVhcj4yMDA4PC9ZZWFy
PjxSZWNOdW0+Mzk0PC9SZWNOdW0+PERpc3BsYXlUZXh0PjxzdHlsZSBmYWNlPSJzdXBlcnNjcmlw
dCI+MTU4LDE1OTwvc3R5bGU+PC9EaXNwbGF5VGV4dD48cmVjb3JkPjxyZWMtbnVtYmVyPjM5NDwv
cmVjLW51bWJlcj48Zm9yZWlnbi1rZXlzPjxrZXkgYXBwPSJFTiIgZGItaWQ9ImF3cHZ6OTUwYjl2
ZTA0ZXpyZTV4ZjJ3bHN4ZnZycjl6ZHhyYSIgdGltZXN0YW1wPSIxNzUyNzQwMzA3Ij4zOTQ8L2tl
eT48L2ZvcmVpZ24ta2V5cz48cmVmLXR5cGUgbmFtZT0iSm91cm5hbCBBcnRpY2xlIj4xNzwvcmVm
LXR5cGU+PGNvbnRyaWJ1dG9ycz48YXV0aG9ycz48YXV0aG9yPlRzZXRzZXJpcywgTC48L2F1dGhv
cj48YXV0aG9yPlBhbnRlbGlkZXMsIFMuIFQuPC9hdXRob3I+PC9hdXRob3JzPjwvY29udHJpYnV0
b3JzPjx0aXRsZXM+PHRpdGxlPlZhY2FuY2llcywgaW50ZXJzdGl0aWFscyBhbmQgdGhlaXIgY29t
cGxleGVzIGluIHRpdGFuaXVtIGNhcmJpZGU8L3RpdGxlPjxzZWNvbmRhcnktdGl0bGU+QWN0YSBN
YXRlcmlhbGlhPC9zZWNvbmRhcnktdGl0bGU+PC90aXRsZXM+PHBlcmlvZGljYWw+PGZ1bGwtdGl0
bGU+QWN0YSBNYXRlcmlhbGlhPC9mdWxsLXRpdGxlPjwvcGVyaW9kaWNhbD48cGFnZXM+Mjg2NC0y
ODcxPC9wYWdlcz48dm9sdW1lPjU2PC92b2x1bWU+PG51bWJlcj4xMjwvbnVtYmVyPjxrZXl3b3Jk
cz48a2V5d29yZD5UaGVybWFsbHkgYWN0aXZhdGVkIHByb2Nlc3Nlczwva2V5d29yZD48a2V5d29y
ZD5UaGluIGZpbG0gY29hdGluZ3M8L2tleXdvcmQ+PGtleXdvcmQ+QnVsayBkaWZmdXNpb248L2tl
eXdvcmQ+PGtleXdvcmQ+RGVuc2l0eSBmdW5jdGlvbmFsIHRoZW9yeTwva2V5d29yZD48a2V5d29y
ZD5TdXBlcmhhcmQgbWF0ZXJpYWxzPC9rZXl3b3JkPjwva2V5d29yZHM+PGRhdGVzPjx5ZWFyPjIw
MDg8L3llYXI+PHB1Yi1kYXRlcz48ZGF0ZT4yMDA4LzA3LzAxLzwvZGF0ZT48L3B1Yi1kYXRlcz48
L2RhdGVzPjxpc2JuPjEzNTktNjQ1NDwvaXNibj48dXJscz48cmVsYXRlZC11cmxzPjx1cmw+aHR0
cHM6Ly93d3cuc2NpZW5jZWRpcmVjdC5jb20vc2NpZW5jZS9hcnRpY2xlL3BpaS9TMTM1OTY0NTQw
ODAwMTU0NzwvdXJsPjwvcmVsYXRlZC11cmxzPjwvdXJscz48ZWxlY3Ryb25pYy1yZXNvdXJjZS1u
dW0+aHR0cHM6Ly9kb2kub3JnLzEwLjEwMTYvai5hY3RhbWF0LjIwMDguMDIuMDIwPC9lbGVjdHJv
bmljLXJlc291cmNlLW51bT48L3JlY29yZD48L0NpdGU+PENpdGU+PEF1dGhvcj5HdXNldjwvQXV0
aG9yPjxZZWFyPjIwMjU8L1llYXI+PFJlY051bT4zOTM8L1JlY051bT48cmVjb3JkPjxyZWMtbnVt
YmVyPjM5MzwvcmVjLW51bWJlcj48Zm9yZWlnbi1rZXlzPjxrZXkgYXBwPSJFTiIgZGItaWQ9ImF3
cHZ6OTUwYjl2ZTA0ZXpyZTV4ZjJ3bHN4ZnZycjl6ZHhyYSIgdGltZXN0YW1wPSIxNzUyNzQwMzAx
Ij4zOTM8L2tleT48L2ZvcmVpZ24ta2V5cz48cmVmLXR5cGUgbmFtZT0iSm91cm5hbCBBcnRpY2xl
Ij4xNzwvcmVmLXR5cGU+PGNvbnRyaWJ1dG9ycz48YXV0aG9ycz48YXV0aG9yPkd1c2V2LCBBbGVr
c2FuZHIgSS48L2F1dGhvcj48L2F1dGhvcnM+PC9jb250cmlidXRvcnM+PHRpdGxlcz48dGl0bGU+
TWVsdGluZyB0ZW1wZXJhdHVyZSBhbmQgZWxhc3RpYyBjb25zdGFudHMgb2YgZGlzb3JkZXJlZCBu
b25zdG9pY2hpb21ldHJpYyBjdWJpYyBUaUN5LCBackN5IGFuZCBIZkN5IGNhcmJpZGVzPC90aXRs
ZT48c2Vjb25kYXJ5LXRpdGxlPkludGVybmF0aW9uYWwgSm91cm5hbCBvZiBSZWZyYWN0b3J5IE1l
dGFscyBhbmQgSGFyZCBNYXRlcmlhbHM8L3NlY29uZGFyeS10aXRsZT48L3RpdGxlcz48cGVyaW9k
aWNhbD48ZnVsbC10aXRsZT5JbnRlcm5hdGlvbmFsIEpvdXJuYWwgb2YgUmVmcmFjdG9yeSBNZXRh
bHMgYW5kIEhhcmQgTWF0ZXJpYWxzPC9mdWxsLXRpdGxlPjwvcGVyaW9kaWNhbD48cGFnZXM+MTA2
OTIwPC9wYWdlcz48dm9sdW1lPjEyNjwvdm9sdW1lPjxrZXl3b3Jkcz48a2V5d29yZD5DdWJpYyBj
YXJiaWRlczwva2V5d29yZD48a2V5d29yZD5NZWx0aW5nIHRlbXBlcmF0dXJlPC9rZXl3b3JkPjxr
ZXl3b3JkPkVsYXN0aWMgY29uc3RhbnRzPC9rZXl3b3JkPjxrZXl3b3JkPk5vbnN0b2ljaGlvbWV0
cnk8L2tleXdvcmQ+PC9rZXl3b3Jkcz48ZGF0ZXM+PHllYXI+MjAyNTwveWVhcj48cHViLWRhdGVz
PjxkYXRlPjIwMjUvMDEvMDEvPC9kYXRlPjwvcHViLWRhdGVzPjwvZGF0ZXM+PGlzYm4+MDI2My00
MzY4PC9pc2JuPjx1cmxzPjxyZWxhdGVkLXVybHM+PHVybD5odHRwczovL3d3dy5zY2llbmNlZGly
ZWN0LmNvbS9zY2llbmNlL2FydGljbGUvcGlpL1MwMjYzNDM2ODI0MDAzNjg4PC91cmw+PC9yZWxh
dGVkLXVybHM+PC91cmxzPjxlbGVjdHJvbmljLXJlc291cmNlLW51bT5odHRwczovL2RvaS5vcmcv
MTAuMTAxNi9qLmlqcm1obS4yMDI0LjEwNjkyMDwvZWxlY3Ryb25pYy1yZXNvdXJjZS1udW0+PC9y
ZWNvcmQ+PC9DaXRlPjwvRW5kTm90ZT4A
</w:fldData>
        </w:fldChar>
      </w:r>
      <w:r w:rsidR="00D87B7E">
        <w:rPr>
          <w:rFonts w:ascii="Times New Roman" w:eastAsia="宋体" w:hAnsi="Times New Roman" w:cs="Times New Roman"/>
          <w:color w:val="EE0000"/>
          <w:sz w:val="24"/>
          <w:szCs w:val="24"/>
        </w:rPr>
        <w:instrText xml:space="preserve"> ADDIN EN.CITE </w:instrText>
      </w:r>
      <w:r w:rsidR="00D87B7E">
        <w:rPr>
          <w:rFonts w:ascii="Times New Roman" w:eastAsia="宋体" w:hAnsi="Times New Roman" w:cs="Times New Roman"/>
          <w:color w:val="EE0000"/>
          <w:sz w:val="24"/>
          <w:szCs w:val="24"/>
        </w:rPr>
        <w:fldChar w:fldCharType="begin">
          <w:fldData xml:space="preserve">PEVuZE5vdGU+PENpdGU+PEF1dGhvcj5Uc2V0c2VyaXM8L0F1dGhvcj48WWVhcj4yMDA4PC9ZZWFy
PjxSZWNOdW0+Mzk0PC9SZWNOdW0+PERpc3BsYXlUZXh0PjxzdHlsZSBmYWNlPSJzdXBlcnNjcmlw
dCI+MTU4LDE1OTwvc3R5bGU+PC9EaXNwbGF5VGV4dD48cmVjb3JkPjxyZWMtbnVtYmVyPjM5NDwv
cmVjLW51bWJlcj48Zm9yZWlnbi1rZXlzPjxrZXkgYXBwPSJFTiIgZGItaWQ9ImF3cHZ6OTUwYjl2
ZTA0ZXpyZTV4ZjJ3bHN4ZnZycjl6ZHhyYSIgdGltZXN0YW1wPSIxNzUyNzQwMzA3Ij4zOTQ8L2tl
eT48L2ZvcmVpZ24ta2V5cz48cmVmLXR5cGUgbmFtZT0iSm91cm5hbCBBcnRpY2xlIj4xNzwvcmVm
LXR5cGU+PGNvbnRyaWJ1dG9ycz48YXV0aG9ycz48YXV0aG9yPlRzZXRzZXJpcywgTC48L2F1dGhv
cj48YXV0aG9yPlBhbnRlbGlkZXMsIFMuIFQuPC9hdXRob3I+PC9hdXRob3JzPjwvY29udHJpYnV0
b3JzPjx0aXRsZXM+PHRpdGxlPlZhY2FuY2llcywgaW50ZXJzdGl0aWFscyBhbmQgdGhlaXIgY29t
cGxleGVzIGluIHRpdGFuaXVtIGNhcmJpZGU8L3RpdGxlPjxzZWNvbmRhcnktdGl0bGU+QWN0YSBN
YXRlcmlhbGlhPC9zZWNvbmRhcnktdGl0bGU+PC90aXRsZXM+PHBlcmlvZGljYWw+PGZ1bGwtdGl0
bGU+QWN0YSBNYXRlcmlhbGlhPC9mdWxsLXRpdGxlPjwvcGVyaW9kaWNhbD48cGFnZXM+Mjg2NC0y
ODcxPC9wYWdlcz48dm9sdW1lPjU2PC92b2x1bWU+PG51bWJlcj4xMjwvbnVtYmVyPjxrZXl3b3Jk
cz48a2V5d29yZD5UaGVybWFsbHkgYWN0aXZhdGVkIHByb2Nlc3Nlczwva2V5d29yZD48a2V5d29y
ZD5UaGluIGZpbG0gY29hdGluZ3M8L2tleXdvcmQ+PGtleXdvcmQ+QnVsayBkaWZmdXNpb248L2tl
eXdvcmQ+PGtleXdvcmQ+RGVuc2l0eSBmdW5jdGlvbmFsIHRoZW9yeTwva2V5d29yZD48a2V5d29y
ZD5TdXBlcmhhcmQgbWF0ZXJpYWxzPC9rZXl3b3JkPjwva2V5d29yZHM+PGRhdGVzPjx5ZWFyPjIw
MDg8L3llYXI+PHB1Yi1kYXRlcz48ZGF0ZT4yMDA4LzA3LzAxLzwvZGF0ZT48L3B1Yi1kYXRlcz48
L2RhdGVzPjxpc2JuPjEzNTktNjQ1NDwvaXNibj48dXJscz48cmVsYXRlZC11cmxzPjx1cmw+aHR0
cHM6Ly93d3cuc2NpZW5jZWRpcmVjdC5jb20vc2NpZW5jZS9hcnRpY2xlL3BpaS9TMTM1OTY0NTQw
ODAwMTU0NzwvdXJsPjwvcmVsYXRlZC11cmxzPjwvdXJscz48ZWxlY3Ryb25pYy1yZXNvdXJjZS1u
dW0+aHR0cHM6Ly9kb2kub3JnLzEwLjEwMTYvai5hY3RhbWF0LjIwMDguMDIuMDIwPC9lbGVjdHJv
bmljLXJlc291cmNlLW51bT48L3JlY29yZD48L0NpdGU+PENpdGU+PEF1dGhvcj5HdXNldjwvQXV0
aG9yPjxZZWFyPjIwMjU8L1llYXI+PFJlY051bT4zOTM8L1JlY051bT48cmVjb3JkPjxyZWMtbnVt
YmVyPjM5MzwvcmVjLW51bWJlcj48Zm9yZWlnbi1rZXlzPjxrZXkgYXBwPSJFTiIgZGItaWQ9ImF3
cHZ6OTUwYjl2ZTA0ZXpyZTV4ZjJ3bHN4ZnZycjl6ZHhyYSIgdGltZXN0YW1wPSIxNzUyNzQwMzAx
Ij4zOTM8L2tleT48L2ZvcmVpZ24ta2V5cz48cmVmLXR5cGUgbmFtZT0iSm91cm5hbCBBcnRpY2xl
Ij4xNzwvcmVmLXR5cGU+PGNvbnRyaWJ1dG9ycz48YXV0aG9ycz48YXV0aG9yPkd1c2V2LCBBbGVr
c2FuZHIgSS48L2F1dGhvcj48L2F1dGhvcnM+PC9jb250cmlidXRvcnM+PHRpdGxlcz48dGl0bGU+
TWVsdGluZyB0ZW1wZXJhdHVyZSBhbmQgZWxhc3RpYyBjb25zdGFudHMgb2YgZGlzb3JkZXJlZCBu
b25zdG9pY2hpb21ldHJpYyBjdWJpYyBUaUN5LCBackN5IGFuZCBIZkN5IGNhcmJpZGVzPC90aXRs
ZT48c2Vjb25kYXJ5LXRpdGxlPkludGVybmF0aW9uYWwgSm91cm5hbCBvZiBSZWZyYWN0b3J5IE1l
dGFscyBhbmQgSGFyZCBNYXRlcmlhbHM8L3NlY29uZGFyeS10aXRsZT48L3RpdGxlcz48cGVyaW9k
aWNhbD48ZnVsbC10aXRsZT5JbnRlcm5hdGlvbmFsIEpvdXJuYWwgb2YgUmVmcmFjdG9yeSBNZXRh
bHMgYW5kIEhhcmQgTWF0ZXJpYWxzPC9mdWxsLXRpdGxlPjwvcGVyaW9kaWNhbD48cGFnZXM+MTA2
OTIwPC9wYWdlcz48dm9sdW1lPjEyNjwvdm9sdW1lPjxrZXl3b3Jkcz48a2V5d29yZD5DdWJpYyBj
YXJiaWRlczwva2V5d29yZD48a2V5d29yZD5NZWx0aW5nIHRlbXBlcmF0dXJlPC9rZXl3b3JkPjxr
ZXl3b3JkPkVsYXN0aWMgY29uc3RhbnRzPC9rZXl3b3JkPjxrZXl3b3JkPk5vbnN0b2ljaGlvbWV0
cnk8L2tleXdvcmQ+PC9rZXl3b3Jkcz48ZGF0ZXM+PHllYXI+MjAyNTwveWVhcj48cHViLWRhdGVz
PjxkYXRlPjIwMjUvMDEvMDEvPC9kYXRlPjwvcHViLWRhdGVzPjwvZGF0ZXM+PGlzYm4+MDI2My00
MzY4PC9pc2JuPjx1cmxzPjxyZWxhdGVkLXVybHM+PHVybD5odHRwczovL3d3dy5zY2llbmNlZGly
ZWN0LmNvbS9zY2llbmNlL2FydGljbGUvcGlpL1MwMjYzNDM2ODI0MDAzNjg4PC91cmw+PC9yZWxh
dGVkLXVybHM+PC91cmxzPjxlbGVjdHJvbmljLXJlc291cmNlLW51bT5odHRwczovL2RvaS5vcmcv
MTAuMTAxNi9qLmlqcm1obS4yMDI0LjEwNjkyMDwvZWxlY3Ryb25pYy1yZXNvdXJjZS1udW0+PC9y
ZWNvcmQ+PC9DaXRlPjwvRW5kTm90ZT4A
</w:fldData>
        </w:fldChar>
      </w:r>
      <w:r w:rsidR="00D87B7E">
        <w:rPr>
          <w:rFonts w:ascii="Times New Roman" w:eastAsia="宋体" w:hAnsi="Times New Roman" w:cs="Times New Roman"/>
          <w:color w:val="EE0000"/>
          <w:sz w:val="24"/>
          <w:szCs w:val="24"/>
        </w:rPr>
        <w:instrText xml:space="preserve"> ADDIN EN.CITE.DATA </w:instrText>
      </w:r>
      <w:r w:rsidR="00D87B7E">
        <w:rPr>
          <w:rFonts w:ascii="Times New Roman" w:eastAsia="宋体" w:hAnsi="Times New Roman" w:cs="Times New Roman"/>
          <w:color w:val="EE0000"/>
          <w:sz w:val="24"/>
          <w:szCs w:val="24"/>
        </w:rPr>
      </w:r>
      <w:r w:rsidR="00D87B7E">
        <w:rPr>
          <w:rFonts w:ascii="Times New Roman" w:eastAsia="宋体" w:hAnsi="Times New Roman" w:cs="Times New Roman"/>
          <w:color w:val="EE0000"/>
          <w:sz w:val="24"/>
          <w:szCs w:val="24"/>
        </w:rPr>
        <w:fldChar w:fldCharType="end"/>
      </w:r>
      <w:r w:rsidR="00796063" w:rsidRPr="00C93E75">
        <w:rPr>
          <w:rFonts w:ascii="Times New Roman" w:eastAsia="宋体" w:hAnsi="Times New Roman" w:cs="Times New Roman"/>
          <w:color w:val="EE0000"/>
          <w:sz w:val="24"/>
          <w:szCs w:val="24"/>
        </w:rPr>
      </w:r>
      <w:r w:rsidR="00796063" w:rsidRPr="00C93E75">
        <w:rPr>
          <w:rFonts w:ascii="Times New Roman" w:eastAsia="宋体" w:hAnsi="Times New Roman" w:cs="Times New Roman"/>
          <w:color w:val="EE0000"/>
          <w:sz w:val="24"/>
          <w:szCs w:val="24"/>
        </w:rPr>
        <w:fldChar w:fldCharType="separate"/>
      </w:r>
      <w:r w:rsidR="00D87B7E" w:rsidRPr="00D87B7E">
        <w:rPr>
          <w:rFonts w:ascii="Times New Roman" w:eastAsia="宋体" w:hAnsi="Times New Roman" w:cs="Times New Roman"/>
          <w:noProof/>
          <w:color w:val="EE0000"/>
          <w:sz w:val="24"/>
          <w:szCs w:val="24"/>
          <w:vertAlign w:val="superscript"/>
        </w:rPr>
        <w:t>158,159</w:t>
      </w:r>
      <w:r w:rsidR="00796063" w:rsidRPr="00C93E75">
        <w:rPr>
          <w:rFonts w:ascii="Times New Roman" w:eastAsia="宋体" w:hAnsi="Times New Roman" w:cs="Times New Roman"/>
          <w:color w:val="EE0000"/>
          <w:sz w:val="24"/>
          <w:szCs w:val="24"/>
        </w:rPr>
        <w:fldChar w:fldCharType="end"/>
      </w:r>
      <w:r w:rsidR="00796063">
        <w:rPr>
          <w:rFonts w:ascii="Times New Roman" w:eastAsia="宋体" w:hAnsi="Times New Roman" w:cs="Times New Roman" w:hint="eastAsia"/>
          <w:sz w:val="24"/>
          <w:szCs w:val="24"/>
        </w:rPr>
        <w:t>. This off-stoichiometry effect in turn increases the proportion of M-M metallic bonds and decreases the elastic modulus and yield strength of FCC-MC</w:t>
      </w:r>
      <w:r w:rsidR="00796063" w:rsidRPr="00D80C2B">
        <w:rPr>
          <w:rFonts w:ascii="Times New Roman" w:eastAsia="宋体" w:hAnsi="Times New Roman" w:cs="Times New Roman"/>
          <w:color w:val="EE0000"/>
          <w:sz w:val="24"/>
          <w:szCs w:val="24"/>
        </w:rPr>
        <w:fldChar w:fldCharType="begin"/>
      </w:r>
      <w:r w:rsidR="00D87B7E">
        <w:rPr>
          <w:rFonts w:ascii="Times New Roman" w:eastAsia="宋体" w:hAnsi="Times New Roman" w:cs="Times New Roman"/>
          <w:color w:val="EE0000"/>
          <w:sz w:val="24"/>
          <w:szCs w:val="24"/>
        </w:rPr>
        <w:instrText xml:space="preserve"> ADDIN EN.CITE &lt;EndNote&gt;&lt;Cite&gt;&lt;Author&gt;Huang&lt;/Author&gt;&lt;Year&gt;2025&lt;/Year&gt;&lt;RecNum&gt;390&lt;/RecNum&gt;&lt;DisplayText&gt;&lt;style face="superscript"&gt;153&lt;/style&gt;&lt;/DisplayText&gt;&lt;record&gt;&lt;rec-number&gt;390&lt;/rec-number&gt;&lt;foreign-keys&gt;&lt;key app="EN" db-id="awpvz950b9ve04ezre5xf2wlsxfvrr9zdxra" timestamp="1752735019"&gt;390&lt;/key&gt;&lt;/foreign-keys&gt;&lt;ref-type name="Journal Article"&gt;17&lt;/ref-type&gt;&lt;contributors&gt;&lt;authors&gt;&lt;author&gt;Huang, Shasha&lt;/author&gt;&lt;author&gt;Dai, Fengfeng&lt;/author&gt;&lt;author&gt;Xiang, Xuepeng&lt;/author&gt;&lt;author&gt;Lu, Wenyu&lt;/author&gt;&lt;author&gt;Fu, Haijun&lt;/author&gt;&lt;author&gt;Wu, Zhenggang&lt;/author&gt;&lt;author&gt;Zhao, Shijun&lt;/author&gt;&lt;/authors&gt;&lt;/contributors&gt;&lt;titles&gt;&lt;title&gt;Strengthening or softening: On the impact of off-stoichiometry on the mechanical properties of ZrC&lt;/title&gt;&lt;secondary-title&gt;Acta Materialia&lt;/secondary-title&gt;&lt;/titles&gt;&lt;periodical&gt;&lt;full-title&gt;Acta Materialia&lt;/full-title&gt;&lt;/periodical&gt;&lt;volume&gt;289&lt;/volume&gt;&lt;section&gt;120892&lt;/section&gt;&lt;dates&gt;&lt;year&gt;2025&lt;/year&gt;&lt;/dates&gt;&lt;isbn&gt;13596454&lt;/isbn&gt;&lt;urls&gt;&lt;/urls&gt;&lt;electronic-resource-num&gt;10.1016/j.actamat.2025.120892&lt;/electronic-resource-num&gt;&lt;/record&gt;&lt;/Cite&gt;&lt;/EndNote&gt;</w:instrText>
      </w:r>
      <w:r w:rsidR="00796063" w:rsidRPr="00D80C2B">
        <w:rPr>
          <w:rFonts w:ascii="Times New Roman" w:eastAsia="宋体" w:hAnsi="Times New Roman" w:cs="Times New Roman"/>
          <w:color w:val="EE0000"/>
          <w:sz w:val="24"/>
          <w:szCs w:val="24"/>
        </w:rPr>
        <w:fldChar w:fldCharType="separate"/>
      </w:r>
      <w:r w:rsidR="00D87B7E" w:rsidRPr="00D87B7E">
        <w:rPr>
          <w:rFonts w:ascii="Times New Roman" w:eastAsia="宋体" w:hAnsi="Times New Roman" w:cs="Times New Roman"/>
          <w:noProof/>
          <w:color w:val="EE0000"/>
          <w:sz w:val="24"/>
          <w:szCs w:val="24"/>
          <w:vertAlign w:val="superscript"/>
        </w:rPr>
        <w:t>153</w:t>
      </w:r>
      <w:r w:rsidR="00796063" w:rsidRPr="00D80C2B">
        <w:rPr>
          <w:rFonts w:ascii="Times New Roman" w:eastAsia="宋体" w:hAnsi="Times New Roman" w:cs="Times New Roman"/>
          <w:color w:val="EE0000"/>
          <w:sz w:val="24"/>
          <w:szCs w:val="24"/>
        </w:rPr>
        <w:fldChar w:fldCharType="end"/>
      </w:r>
      <w:r w:rsidR="00796063">
        <w:rPr>
          <w:rFonts w:ascii="Times New Roman" w:eastAsia="宋体" w:hAnsi="Times New Roman" w:cs="Times New Roman" w:hint="eastAsia"/>
          <w:sz w:val="24"/>
          <w:szCs w:val="24"/>
        </w:rPr>
        <w:t>, making it more compatible to deform with the alloy matrix. Alongside this, the salient Ta, Nb and W dissolution into FCC-MC (</w:t>
      </w:r>
      <w:r w:rsidRPr="005E36D7">
        <w:rPr>
          <w:rFonts w:ascii="Times New Roman" w:eastAsia="宋体" w:hAnsi="Times New Roman" w:cs="Times New Roman" w:hint="eastAsia"/>
          <w:color w:val="0000FF"/>
          <w:sz w:val="24"/>
          <w:szCs w:val="24"/>
        </w:rPr>
        <w:t xml:space="preserve">Supplementary </w:t>
      </w:r>
      <w:r w:rsidR="00796063" w:rsidRPr="005E36D7">
        <w:rPr>
          <w:rFonts w:ascii="Times New Roman" w:eastAsia="宋体" w:hAnsi="Times New Roman" w:cs="Times New Roman" w:hint="eastAsia"/>
          <w:color w:val="0000FF"/>
          <w:sz w:val="24"/>
          <w:szCs w:val="24"/>
        </w:rPr>
        <w:t>Table 6</w:t>
      </w:r>
      <w:r w:rsidR="00796063">
        <w:rPr>
          <w:rFonts w:ascii="Times New Roman" w:eastAsia="宋体" w:hAnsi="Times New Roman" w:cs="Times New Roman" w:hint="eastAsia"/>
          <w:sz w:val="24"/>
          <w:szCs w:val="24"/>
        </w:rPr>
        <w:t>) can potentially render it better deformability than pure HfC by decreasing the generalized stacking fault energy</w:t>
      </w:r>
      <w:r w:rsidR="00796063" w:rsidRPr="00E515AB">
        <w:rPr>
          <w:rFonts w:ascii="Times New Roman" w:eastAsia="宋体" w:hAnsi="Times New Roman" w:cs="Times New Roman"/>
          <w:color w:val="EE0000"/>
          <w:sz w:val="24"/>
          <w:szCs w:val="24"/>
        </w:rPr>
        <w:fldChar w:fldCharType="begin"/>
      </w:r>
      <w:r w:rsidR="00D87B7E">
        <w:rPr>
          <w:rFonts w:ascii="Times New Roman" w:eastAsia="宋体" w:hAnsi="Times New Roman" w:cs="Times New Roman"/>
          <w:color w:val="EE0000"/>
          <w:sz w:val="24"/>
          <w:szCs w:val="24"/>
        </w:rPr>
        <w:instrText xml:space="preserve"> ADDIN EN.CITE &lt;EndNote&gt;&lt;Cite&gt;&lt;Author&gt;Wen&lt;/Author&gt;&lt;Year&gt;2023&lt;/Year&gt;&lt;RecNum&gt;395&lt;/RecNum&gt;&lt;DisplayText&gt;&lt;style face="superscript"&gt;160&lt;/style&gt;&lt;/DisplayText&gt;&lt;record&gt;&lt;rec-number&gt;395&lt;/rec-number&gt;&lt;foreign-keys&gt;&lt;key app="EN" db-id="awpvz950b9ve04ezre5xf2wlsxfvrr9zdxra" timestamp="1752742169"&gt;395&lt;/key&gt;&lt;/foreign-keys&gt;&lt;ref-type name="Journal Article"&gt;17&lt;/ref-type&gt;&lt;contributors&gt;&lt;authors&gt;&lt;author&gt;Wen, R. M.&lt;/author&gt;&lt;author&gt;Liang, W. Y.&lt;/author&gt;&lt;author&gt;Sun, L.&lt;/author&gt;&lt;author&gt;Fan, J. L.&lt;/author&gt;&lt;author&gt;Gong, H. R.&lt;/author&gt;&lt;/authors&gt;&lt;/contributors&gt;&lt;titles&gt;&lt;title&gt;Effects of Ti, Zr, Ta, and W on elastic properties, stacking fault energy, and ductility of HfC&lt;/title&gt;&lt;secondary-title&gt;International Journal of Refractory Metals and Hard Materials&lt;/secondary-title&gt;&lt;/titles&gt;&lt;periodical&gt;&lt;full-title&gt;International Journal of Refractory Metals and Hard Materials&lt;/full-title&gt;&lt;/periodical&gt;&lt;pages&gt;106056&lt;/pages&gt;&lt;volume&gt;111&lt;/volume&gt;&lt;keywords&gt;&lt;keyword&gt;Hafnium carbide&lt;/keyword&gt;&lt;keyword&gt;Transition metal element&lt;/keyword&gt;&lt;keyword&gt;Elastic moduli&lt;/keyword&gt;&lt;keyword&gt;Stacking fault energy&lt;/keyword&gt;&lt;keyword&gt;Ductility&lt;/keyword&gt;&lt;keyword&gt;First principle calculation&lt;/keyword&gt;&lt;/keywords&gt;&lt;dates&gt;&lt;year&gt;2023&lt;/year&gt;&lt;pub-dates&gt;&lt;date&gt;2023/02/01/&lt;/date&gt;&lt;/pub-dates&gt;&lt;/dates&gt;&lt;isbn&gt;0263-4368&lt;/isbn&gt;&lt;urls&gt;&lt;related-urls&gt;&lt;url&gt;https://www.sciencedirect.com/science/article/pii/S0263436822002803&lt;/url&gt;&lt;/related-urls&gt;&lt;/urls&gt;&lt;electronic-resource-num&gt;https://doi.org/10.1016/j.ijrmhm.2022.106056&lt;/electronic-resource-num&gt;&lt;/record&gt;&lt;/Cite&gt;&lt;/EndNote&gt;</w:instrText>
      </w:r>
      <w:r w:rsidR="00796063" w:rsidRPr="00E515AB">
        <w:rPr>
          <w:rFonts w:ascii="Times New Roman" w:eastAsia="宋体" w:hAnsi="Times New Roman" w:cs="Times New Roman"/>
          <w:color w:val="EE0000"/>
          <w:sz w:val="24"/>
          <w:szCs w:val="24"/>
        </w:rPr>
        <w:fldChar w:fldCharType="separate"/>
      </w:r>
      <w:r w:rsidR="00D87B7E" w:rsidRPr="00D87B7E">
        <w:rPr>
          <w:rFonts w:ascii="Times New Roman" w:eastAsia="宋体" w:hAnsi="Times New Roman" w:cs="Times New Roman"/>
          <w:noProof/>
          <w:color w:val="EE0000"/>
          <w:sz w:val="24"/>
          <w:szCs w:val="24"/>
          <w:vertAlign w:val="superscript"/>
        </w:rPr>
        <w:t>160</w:t>
      </w:r>
      <w:r w:rsidR="00796063" w:rsidRPr="00E515AB">
        <w:rPr>
          <w:rFonts w:ascii="Times New Roman" w:eastAsia="宋体" w:hAnsi="Times New Roman" w:cs="Times New Roman"/>
          <w:color w:val="EE0000"/>
          <w:sz w:val="24"/>
          <w:szCs w:val="24"/>
        </w:rPr>
        <w:fldChar w:fldCharType="end"/>
      </w:r>
      <w:r>
        <w:rPr>
          <w:rFonts w:ascii="Times New Roman" w:eastAsia="宋体" w:hAnsi="Times New Roman" w:cs="Times New Roman" w:hint="eastAsia"/>
          <w:sz w:val="24"/>
          <w:szCs w:val="24"/>
        </w:rPr>
        <w:t xml:space="preserve">, </w:t>
      </w:r>
      <w:r w:rsidR="00796063">
        <w:rPr>
          <w:rFonts w:ascii="Times New Roman" w:eastAsia="宋体" w:hAnsi="Times New Roman" w:cs="Times New Roman" w:hint="eastAsia"/>
          <w:sz w:val="24"/>
          <w:szCs w:val="24"/>
        </w:rPr>
        <w:t>increasing the v</w:t>
      </w:r>
      <w:r w:rsidR="00796063" w:rsidRPr="005D44C9">
        <w:rPr>
          <w:rFonts w:ascii="Times New Roman" w:eastAsia="宋体" w:hAnsi="Times New Roman" w:cs="Times New Roman"/>
          <w:sz w:val="24"/>
          <w:szCs w:val="24"/>
        </w:rPr>
        <w:t>alence electron concentration</w:t>
      </w:r>
      <w:r w:rsidR="00796063" w:rsidRPr="005D44C9">
        <w:rPr>
          <w:rFonts w:ascii="Times New Roman" w:eastAsia="宋体" w:hAnsi="Times New Roman" w:cs="Times New Roman" w:hint="eastAsia"/>
          <w:sz w:val="24"/>
          <w:szCs w:val="24"/>
        </w:rPr>
        <w:t xml:space="preserve"> </w:t>
      </w:r>
      <w:r w:rsidR="00796063">
        <w:rPr>
          <w:rFonts w:ascii="Times New Roman" w:eastAsia="宋体" w:hAnsi="Times New Roman" w:cs="Times New Roman" w:hint="eastAsia"/>
          <w:sz w:val="24"/>
          <w:szCs w:val="24"/>
        </w:rPr>
        <w:t>(</w:t>
      </w:r>
      <w:r w:rsidR="00796063" w:rsidRPr="005D44C9">
        <w:rPr>
          <w:rFonts w:ascii="Times New Roman" w:eastAsia="宋体" w:hAnsi="Times New Roman" w:cs="Times New Roman" w:hint="eastAsia"/>
          <w:i/>
          <w:iCs/>
          <w:sz w:val="24"/>
          <w:szCs w:val="24"/>
        </w:rPr>
        <w:t>VEC</w:t>
      </w:r>
      <w:r w:rsidR="00796063">
        <w:rPr>
          <w:rFonts w:ascii="Times New Roman" w:eastAsia="宋体" w:hAnsi="Times New Roman" w:cs="Times New Roman" w:hint="eastAsia"/>
          <w:sz w:val="24"/>
          <w:szCs w:val="24"/>
        </w:rPr>
        <w:t>)</w:t>
      </w:r>
      <w:r w:rsidR="00796063" w:rsidRPr="00E515AB">
        <w:rPr>
          <w:rFonts w:ascii="Times New Roman" w:eastAsia="宋体" w:hAnsi="Times New Roman" w:cs="Times New Roman"/>
          <w:color w:val="EE0000"/>
          <w:sz w:val="24"/>
          <w:szCs w:val="24"/>
        </w:rPr>
        <w:fldChar w:fldCharType="begin">
          <w:fldData xml:space="preserve">PEVuZE5vdGU+PENpdGU+PEF1dGhvcj5TYW5naW92YW5uaTwvQXV0aG9yPjxZZWFyPjIwMjM8L1ll
YXI+PFJlY051bT4zOTY8L1JlY051bT48RGlzcGxheVRleHQ+PHN0eWxlIGZhY2U9InN1cGVyc2Ny
aXB0Ij4xNjEsMTYyPC9zdHlsZT48L0Rpc3BsYXlUZXh0PjxyZWNvcmQ+PHJlYy1udW1iZXI+Mzk2
PC9yZWMtbnVtYmVyPjxmb3JlaWduLWtleXM+PGtleSBhcHA9IkVOIiBkYi1pZD0iYXdwdno5NTBi
OXZlMDRlenJlNXhmMndsc3hmdnJyOXpkeHJhIiB0aW1lc3RhbXA9IjE3NTI3NDIyMjkiPjM5Njwv
a2V5PjwvZm9yZWlnbi1rZXlzPjxyZWYtdHlwZSBuYW1lPSJKb3VybmFsIEFydGljbGUiPjE3PC9y
ZWYtdHlwZT48Y29udHJpYnV0b3JzPjxhdXRob3JzPjxhdXRob3I+U2FuZ2lvdmFubmksIERhdmlk
ZSBHLjwvYXV0aG9yPjxhdXRob3I+S2F1Zm1hbm4sIEtldmluPC9hdXRob3I+PGF1dGhvcj5WZWNj
aGlvLCBLZW5uZXRoPC9hdXRob3I+PC9hdXRob3JzPjwvY29udHJpYnV0b3JzPjx0aXRsZXM+PHRp
dGxlPlZhbGVuY2UgZWxlY3Ryb24gY29uY2VudHJhdGlvbiBhcyBrZXkgcGFyYW1ldGVyIHRvIGNv
bnRyb2wgdGhlIGZyYWN0dXJlIHJlc2lzdGFuY2Ugb2YgcmVmcmFjdG9yeSBoaWdoLWVudHJvcHkg
Y2FyYmlkZXM8L3RpdGxlPjxzZWNvbmRhcnktdGl0bGU+U2NpZW5jZSBBZHZhbmNlczwvc2Vjb25k
YXJ5LXRpdGxlPjwvdGl0bGVzPjxwZXJpb2RpY2FsPjxmdWxsLXRpdGxlPlNjaWVuY2UgQWR2YW5j
ZXM8L2Z1bGwtdGl0bGU+PC9wZXJpb2RpY2FsPjxwYWdlcz5lYWRpMjk2MDwvcGFnZXM+PHZvbHVt
ZT45PC92b2x1bWU+PG51bWJlcj4zNzwvbnVtYmVyPjxkYXRlcz48eWVhcj4yMDIzPC95ZWFyPjwv
ZGF0ZXM+PHVybHM+PHJlbGF0ZWQtdXJscz48dXJsPmh0dHBzOi8vd3d3LnNjaWVuY2Uub3JnL2Rv
aS9hYnMvMTAuMTEyNi9zY2lhZHYuYWRpMjk2MDwvdXJsPjwvcmVsYXRlZC11cmxzPjwvdXJscz48
ZWxlY3Ryb25pYy1yZXNvdXJjZS1udW0+ZG9pOjEwLjExMjYvc2NpYWR2LmFkaTI5NjA8L2VsZWN0
cm9uaWMtcmVzb3VyY2UtbnVtPjwvcmVjb3JkPjwvQ2l0ZT48Q2l0ZT48QXV0aG9yPlZlY2NoaW88
L0F1dGhvcj48WWVhcj4yMDI0PC9ZZWFyPjxSZWNOdW0+Mzk3PC9SZWNOdW0+PHJlY29yZD48cmVj
LW51bWJlcj4zOTc8L3JlYy1udW1iZXI+PGZvcmVpZ24ta2V5cz48a2V5IGFwcD0iRU4iIGRiLWlk
PSJhd3B2ejk1MGI5dmUwNGV6cmU1eGYyd2xzeGZ2cnI5emR4cmEiIHRpbWVzdGFtcD0iMTc1Mjc0
MjI0NCI+Mzk3PC9rZXk+PC9mb3JlaWduLWtleXM+PHJlZi10eXBlIG5hbWU9IkpvdXJuYWwgQXJ0
aWNsZSI+MTc8L3JlZi10eXBlPjxjb250cmlidXRvcnM+PGF1dGhvcnM+PGF1dGhvcj5WZWNjaGlv
LCBLZW5uZXRoPC9hdXRob3I+PGF1dGhvcj5DdXJ0YXJvbG8sIFN0ZWZhbm88L2F1dGhvcj48YXV0
aG9yPkthdWZtYW5uLCBLZXZpbjwvYXV0aG9yPjxhdXRob3I+SGFycmluZ3RvbiwgVHlsZXIgSi48
L2F1dGhvcj48YXV0aG9yPk9zZXMsIENvcmV5PC9hdXRob3I+PGF1dGhvcj5Ub2hlciwgQ29ybWFj
PC9hdXRob3I+PC9hdXRob3JzPjwvY29udHJpYnV0b3JzPjx0aXRsZXM+PHRpdGxlPkZlcm1pIGVu
ZXJneSBlbmdpbmVlcmluZyBvZiBlbmhhbmNlZCBwbGFzdGljaXR5IGluIGhpZ2gtZW50cm9weSBj
YXJiaWRlczwvdGl0bGU+PHNlY29uZGFyeS10aXRsZT5BY3RhIE1hdGVyaWFsaWE8L3NlY29uZGFy
eS10aXRsZT48L3RpdGxlcz48cGVyaW9kaWNhbD48ZnVsbC10aXRsZT5BY3RhIE1hdGVyaWFsaWE8
L2Z1bGwtdGl0bGU+PC9wZXJpb2RpY2FsPjxwYWdlcz4xMjAxMTc8L3BhZ2VzPjx2b2x1bWU+Mjc2
PC92b2x1bWU+PGtleXdvcmRzPjxrZXl3b3JkPkZlcm1pIGVuZXJneTwva2V5d29yZD48a2V5d29y
ZD5FbmhhbmNlZCB0b3VnaG5lc3M8L2tleXdvcmQ+PGtleXdvcmQ+SGlnaCBlbnRyb3B5IGNhcmJp
ZGVzPC9rZXl3b3JkPjxrZXl3b3JkPk1lY2hhbmljYWwgcHJvcGVydGllczwva2V5d29yZD48L2tl
eXdvcmRzPjxkYXRlcz48eWVhcj4yMDI0PC95ZWFyPjxwdWItZGF0ZXM+PGRhdGU+MjAyNC8wOS8w
MS88L2RhdGU+PC9wdWItZGF0ZXM+PC9kYXRlcz48aXNibj4xMzU5LTY0NTQ8L2lzYm4+PHVybHM+
PHJlbGF0ZWQtdXJscz48dXJsPmh0dHBzOi8vd3d3LnNjaWVuY2VkaXJlY3QuY29tL3NjaWVuY2Uv
YXJ0aWNsZS9waWkvUzEzNTk2NDU0MjQwMDQ2ODM8L3VybD48L3JlbGF0ZWQtdXJscz48L3VybHM+
PGVsZWN0cm9uaWMtcmVzb3VyY2UtbnVtPmh0dHBzOi8vZG9pLm9yZy8xMC4xMDE2L2ouYWN0YW1h
dC4yMDI0LjEyMDExNzwvZWxlY3Ryb25pYy1yZXNvdXJjZS1udW0+PC9yZWNvcmQ+PC9DaXRlPjwv
RW5kTm90ZT4A
</w:fldData>
        </w:fldChar>
      </w:r>
      <w:r w:rsidR="00D87B7E">
        <w:rPr>
          <w:rFonts w:ascii="Times New Roman" w:eastAsia="宋体" w:hAnsi="Times New Roman" w:cs="Times New Roman"/>
          <w:color w:val="EE0000"/>
          <w:sz w:val="24"/>
          <w:szCs w:val="24"/>
        </w:rPr>
        <w:instrText xml:space="preserve"> ADDIN EN.CITE </w:instrText>
      </w:r>
      <w:r w:rsidR="00D87B7E">
        <w:rPr>
          <w:rFonts w:ascii="Times New Roman" w:eastAsia="宋体" w:hAnsi="Times New Roman" w:cs="Times New Roman"/>
          <w:color w:val="EE0000"/>
          <w:sz w:val="24"/>
          <w:szCs w:val="24"/>
        </w:rPr>
        <w:fldChar w:fldCharType="begin">
          <w:fldData xml:space="preserve">PEVuZE5vdGU+PENpdGU+PEF1dGhvcj5TYW5naW92YW5uaTwvQXV0aG9yPjxZZWFyPjIwMjM8L1ll
YXI+PFJlY051bT4zOTY8L1JlY051bT48RGlzcGxheVRleHQ+PHN0eWxlIGZhY2U9InN1cGVyc2Ny
aXB0Ij4xNjEsMTYyPC9zdHlsZT48L0Rpc3BsYXlUZXh0PjxyZWNvcmQ+PHJlYy1udW1iZXI+Mzk2
PC9yZWMtbnVtYmVyPjxmb3JlaWduLWtleXM+PGtleSBhcHA9IkVOIiBkYi1pZD0iYXdwdno5NTBi
OXZlMDRlenJlNXhmMndsc3hmdnJyOXpkeHJhIiB0aW1lc3RhbXA9IjE3NTI3NDIyMjkiPjM5Njwv
a2V5PjwvZm9yZWlnbi1rZXlzPjxyZWYtdHlwZSBuYW1lPSJKb3VybmFsIEFydGljbGUiPjE3PC9y
ZWYtdHlwZT48Y29udHJpYnV0b3JzPjxhdXRob3JzPjxhdXRob3I+U2FuZ2lvdmFubmksIERhdmlk
ZSBHLjwvYXV0aG9yPjxhdXRob3I+S2F1Zm1hbm4sIEtldmluPC9hdXRob3I+PGF1dGhvcj5WZWNj
aGlvLCBLZW5uZXRoPC9hdXRob3I+PC9hdXRob3JzPjwvY29udHJpYnV0b3JzPjx0aXRsZXM+PHRp
dGxlPlZhbGVuY2UgZWxlY3Ryb24gY29uY2VudHJhdGlvbiBhcyBrZXkgcGFyYW1ldGVyIHRvIGNv
bnRyb2wgdGhlIGZyYWN0dXJlIHJlc2lzdGFuY2Ugb2YgcmVmcmFjdG9yeSBoaWdoLWVudHJvcHkg
Y2FyYmlkZXM8L3RpdGxlPjxzZWNvbmRhcnktdGl0bGU+U2NpZW5jZSBBZHZhbmNlczwvc2Vjb25k
YXJ5LXRpdGxlPjwvdGl0bGVzPjxwZXJpb2RpY2FsPjxmdWxsLXRpdGxlPlNjaWVuY2UgQWR2YW5j
ZXM8L2Z1bGwtdGl0bGU+PC9wZXJpb2RpY2FsPjxwYWdlcz5lYWRpMjk2MDwvcGFnZXM+PHZvbHVt
ZT45PC92b2x1bWU+PG51bWJlcj4zNzwvbnVtYmVyPjxkYXRlcz48eWVhcj4yMDIzPC95ZWFyPjwv
ZGF0ZXM+PHVybHM+PHJlbGF0ZWQtdXJscz48dXJsPmh0dHBzOi8vd3d3LnNjaWVuY2Uub3JnL2Rv
aS9hYnMvMTAuMTEyNi9zY2lhZHYuYWRpMjk2MDwvdXJsPjwvcmVsYXRlZC11cmxzPjwvdXJscz48
ZWxlY3Ryb25pYy1yZXNvdXJjZS1udW0+ZG9pOjEwLjExMjYvc2NpYWR2LmFkaTI5NjA8L2VsZWN0
cm9uaWMtcmVzb3VyY2UtbnVtPjwvcmVjb3JkPjwvQ2l0ZT48Q2l0ZT48QXV0aG9yPlZlY2NoaW88
L0F1dGhvcj48WWVhcj4yMDI0PC9ZZWFyPjxSZWNOdW0+Mzk3PC9SZWNOdW0+PHJlY29yZD48cmVj
LW51bWJlcj4zOTc8L3JlYy1udW1iZXI+PGZvcmVpZ24ta2V5cz48a2V5IGFwcD0iRU4iIGRiLWlk
PSJhd3B2ejk1MGI5dmUwNGV6cmU1eGYyd2xzeGZ2cnI5emR4cmEiIHRpbWVzdGFtcD0iMTc1Mjc0
MjI0NCI+Mzk3PC9rZXk+PC9mb3JlaWduLWtleXM+PHJlZi10eXBlIG5hbWU9IkpvdXJuYWwgQXJ0
aWNsZSI+MTc8L3JlZi10eXBlPjxjb250cmlidXRvcnM+PGF1dGhvcnM+PGF1dGhvcj5WZWNjaGlv
LCBLZW5uZXRoPC9hdXRob3I+PGF1dGhvcj5DdXJ0YXJvbG8sIFN0ZWZhbm88L2F1dGhvcj48YXV0
aG9yPkthdWZtYW5uLCBLZXZpbjwvYXV0aG9yPjxhdXRob3I+SGFycmluZ3RvbiwgVHlsZXIgSi48
L2F1dGhvcj48YXV0aG9yPk9zZXMsIENvcmV5PC9hdXRob3I+PGF1dGhvcj5Ub2hlciwgQ29ybWFj
PC9hdXRob3I+PC9hdXRob3JzPjwvY29udHJpYnV0b3JzPjx0aXRsZXM+PHRpdGxlPkZlcm1pIGVu
ZXJneSBlbmdpbmVlcmluZyBvZiBlbmhhbmNlZCBwbGFzdGljaXR5IGluIGhpZ2gtZW50cm9weSBj
YXJiaWRlczwvdGl0bGU+PHNlY29uZGFyeS10aXRsZT5BY3RhIE1hdGVyaWFsaWE8L3NlY29uZGFy
eS10aXRsZT48L3RpdGxlcz48cGVyaW9kaWNhbD48ZnVsbC10aXRsZT5BY3RhIE1hdGVyaWFsaWE8
L2Z1bGwtdGl0bGU+PC9wZXJpb2RpY2FsPjxwYWdlcz4xMjAxMTc8L3BhZ2VzPjx2b2x1bWU+Mjc2
PC92b2x1bWU+PGtleXdvcmRzPjxrZXl3b3JkPkZlcm1pIGVuZXJneTwva2V5d29yZD48a2V5d29y
ZD5FbmhhbmNlZCB0b3VnaG5lc3M8L2tleXdvcmQ+PGtleXdvcmQ+SGlnaCBlbnRyb3B5IGNhcmJp
ZGVzPC9rZXl3b3JkPjxrZXl3b3JkPk1lY2hhbmljYWwgcHJvcGVydGllczwva2V5d29yZD48L2tl
eXdvcmRzPjxkYXRlcz48eWVhcj4yMDI0PC95ZWFyPjxwdWItZGF0ZXM+PGRhdGU+MjAyNC8wOS8w
MS88L2RhdGU+PC9wdWItZGF0ZXM+PC9kYXRlcz48aXNibj4xMzU5LTY0NTQ8L2lzYm4+PHVybHM+
PHJlbGF0ZWQtdXJscz48dXJsPmh0dHBzOi8vd3d3LnNjaWVuY2VkaXJlY3QuY29tL3NjaWVuY2Uv
YXJ0aWNsZS9waWkvUzEzNTk2NDU0MjQwMDQ2ODM8L3VybD48L3JlbGF0ZWQtdXJscz48L3VybHM+
PGVsZWN0cm9uaWMtcmVzb3VyY2UtbnVtPmh0dHBzOi8vZG9pLm9yZy8xMC4xMDE2L2ouYWN0YW1h
dC4yMDI0LjEyMDExNzwvZWxlY3Ryb25pYy1yZXNvdXJjZS1udW0+PC9yZWNvcmQ+PC9DaXRlPjwv
RW5kTm90ZT4A
</w:fldData>
        </w:fldChar>
      </w:r>
      <w:r w:rsidR="00D87B7E">
        <w:rPr>
          <w:rFonts w:ascii="Times New Roman" w:eastAsia="宋体" w:hAnsi="Times New Roman" w:cs="Times New Roman"/>
          <w:color w:val="EE0000"/>
          <w:sz w:val="24"/>
          <w:szCs w:val="24"/>
        </w:rPr>
        <w:instrText xml:space="preserve"> ADDIN EN.CITE.DATA </w:instrText>
      </w:r>
      <w:r w:rsidR="00D87B7E">
        <w:rPr>
          <w:rFonts w:ascii="Times New Roman" w:eastAsia="宋体" w:hAnsi="Times New Roman" w:cs="Times New Roman"/>
          <w:color w:val="EE0000"/>
          <w:sz w:val="24"/>
          <w:szCs w:val="24"/>
        </w:rPr>
      </w:r>
      <w:r w:rsidR="00D87B7E">
        <w:rPr>
          <w:rFonts w:ascii="Times New Roman" w:eastAsia="宋体" w:hAnsi="Times New Roman" w:cs="Times New Roman"/>
          <w:color w:val="EE0000"/>
          <w:sz w:val="24"/>
          <w:szCs w:val="24"/>
        </w:rPr>
        <w:fldChar w:fldCharType="end"/>
      </w:r>
      <w:r w:rsidR="00796063" w:rsidRPr="00E515AB">
        <w:rPr>
          <w:rFonts w:ascii="Times New Roman" w:eastAsia="宋体" w:hAnsi="Times New Roman" w:cs="Times New Roman"/>
          <w:color w:val="EE0000"/>
          <w:sz w:val="24"/>
          <w:szCs w:val="24"/>
        </w:rPr>
      </w:r>
      <w:r w:rsidR="00796063" w:rsidRPr="00E515AB">
        <w:rPr>
          <w:rFonts w:ascii="Times New Roman" w:eastAsia="宋体" w:hAnsi="Times New Roman" w:cs="Times New Roman"/>
          <w:color w:val="EE0000"/>
          <w:sz w:val="24"/>
          <w:szCs w:val="24"/>
        </w:rPr>
        <w:fldChar w:fldCharType="separate"/>
      </w:r>
      <w:r w:rsidR="00D87B7E" w:rsidRPr="00D87B7E">
        <w:rPr>
          <w:rFonts w:ascii="Times New Roman" w:eastAsia="宋体" w:hAnsi="Times New Roman" w:cs="Times New Roman"/>
          <w:noProof/>
          <w:color w:val="EE0000"/>
          <w:sz w:val="24"/>
          <w:szCs w:val="24"/>
          <w:vertAlign w:val="superscript"/>
        </w:rPr>
        <w:t>161,162</w:t>
      </w:r>
      <w:r w:rsidR="00796063" w:rsidRPr="00E515AB">
        <w:rPr>
          <w:rFonts w:ascii="Times New Roman" w:eastAsia="宋体" w:hAnsi="Times New Roman" w:cs="Times New Roman"/>
          <w:color w:val="EE0000"/>
          <w:sz w:val="24"/>
          <w:szCs w:val="24"/>
        </w:rPr>
        <w:fldChar w:fldCharType="end"/>
      </w:r>
      <w:r>
        <w:rPr>
          <w:rFonts w:ascii="Times New Roman" w:eastAsia="宋体" w:hAnsi="Times New Roman" w:cs="Times New Roman" w:hint="eastAsia"/>
          <w:sz w:val="24"/>
          <w:szCs w:val="24"/>
        </w:rPr>
        <w:t xml:space="preserve"> and </w:t>
      </w:r>
      <w:r w:rsidRPr="007A4BC9">
        <w:rPr>
          <w:rFonts w:ascii="Times New Roman" w:eastAsia="宋体" w:hAnsi="Times New Roman" w:cs="Times New Roman" w:hint="eastAsia"/>
          <w:sz w:val="24"/>
          <w:szCs w:val="24"/>
        </w:rPr>
        <w:t xml:space="preserve">promoting </w:t>
      </w:r>
      <w:r>
        <w:rPr>
          <w:rFonts w:ascii="Times New Roman" w:eastAsia="宋体" w:hAnsi="Times New Roman" w:cs="Times New Roman" w:hint="eastAsia"/>
          <w:sz w:val="24"/>
          <w:szCs w:val="24"/>
        </w:rPr>
        <w:t xml:space="preserve">the </w:t>
      </w:r>
      <w:r w:rsidRPr="007A4BC9">
        <w:rPr>
          <w:rFonts w:ascii="Times New Roman" w:eastAsia="宋体" w:hAnsi="Times New Roman" w:cs="Times New Roman" w:hint="eastAsia"/>
          <w:sz w:val="24"/>
          <w:szCs w:val="24"/>
        </w:rPr>
        <w:t>{111}</w:t>
      </w:r>
      <w:r w:rsidRPr="007A4BC9">
        <w:rPr>
          <w:rFonts w:ascii="Times New Roman" w:eastAsia="宋体" w:hAnsi="Times New Roman" w:cs="Times New Roman" w:hint="eastAsia"/>
          <w:sz w:val="24"/>
          <w:szCs w:val="24"/>
          <w:vertAlign w:val="subscript"/>
        </w:rPr>
        <w:t>B1</w:t>
      </w:r>
      <w:r w:rsidRPr="007A4BC9">
        <w:rPr>
          <w:rFonts w:ascii="Times New Roman" w:eastAsia="宋体" w:hAnsi="Times New Roman" w:cs="Times New Roman" w:hint="eastAsia"/>
          <w:sz w:val="24"/>
          <w:szCs w:val="24"/>
        </w:rPr>
        <w:t xml:space="preserve"> slip</w:t>
      </w:r>
      <w:r w:rsidRPr="007A4BC9">
        <w:rPr>
          <w:rFonts w:ascii="Times New Roman" w:eastAsia="宋体" w:hAnsi="Times New Roman" w:cs="Times New Roman"/>
          <w:color w:val="EE0000"/>
          <w:sz w:val="24"/>
          <w:szCs w:val="24"/>
        </w:rPr>
        <w:fldChar w:fldCharType="begin"/>
      </w:r>
      <w:r w:rsidR="00D87B7E">
        <w:rPr>
          <w:rFonts w:ascii="Times New Roman" w:eastAsia="宋体" w:hAnsi="Times New Roman" w:cs="Times New Roman"/>
          <w:color w:val="EE0000"/>
          <w:sz w:val="24"/>
          <w:szCs w:val="24"/>
        </w:rPr>
        <w:instrText xml:space="preserve"> ADDIN EN.CITE &lt;EndNote&gt;&lt;Cite&gt;&lt;Author&gt;Watkins&lt;/Author&gt;&lt;Year&gt;2025&lt;/Year&gt;&lt;RecNum&gt;441&lt;/RecNum&gt;&lt;DisplayText&gt;&lt;style face="superscript"&gt;163&lt;/style&gt;&lt;/DisplayText&gt;&lt;record&gt;&lt;rec-number&gt;441&lt;/rec-number&gt;&lt;foreign-keys&gt;&lt;key app="EN" db-id="awpvz950b9ve04ezre5xf2wlsxfvrr9zdxra" timestamp="1753858251"&gt;441&lt;/key&gt;&lt;/foreign-keys&gt;&lt;ref-type name="Journal Article"&gt;17&lt;/ref-type&gt;&lt;contributors&gt;&lt;authors&gt;&lt;author&gt;Watkins, Brennan R.&lt;/author&gt;&lt;author&gt;Huang, Yuchen&lt;/author&gt;&lt;author&gt;Stubbers, Alyssa&lt;/author&gt;&lt;author&gt;Thompson, Gregory B.&lt;/author&gt;&lt;author&gt;Weinberger, Christopher R.&lt;/author&gt;&lt;/authors&gt;&lt;/contributors&gt;&lt;titles&gt;&lt;title&gt;Plasticity-fracture competition and anomalous hardness in the hard metals&lt;/title&gt;&lt;secondary-title&gt;Acta Materialia&lt;/secondary-title&gt;&lt;/titles&gt;&lt;periodical&gt;&lt;full-title&gt;Acta Materialia&lt;/full-title&gt;&lt;/periodical&gt;&lt;pages&gt;121350&lt;/pages&gt;&lt;keywords&gt;&lt;keyword&gt;Hardness&lt;/keyword&gt;&lt;keyword&gt;Dislocation mobility&lt;/keyword&gt;&lt;keyword&gt;Plasticity&lt;/keyword&gt;&lt;keyword&gt;Fracture&lt;/keyword&gt;&lt;keyword&gt;UHTC&lt;/keyword&gt;&lt;/keywords&gt;&lt;dates&gt;&lt;year&gt;2025&lt;/year&gt;&lt;pub-dates&gt;&lt;date&gt;2025/07/28/&lt;/date&gt;&lt;/pub-dates&gt;&lt;/dates&gt;&lt;isbn&gt;1359-6454&lt;/isbn&gt;&lt;urls&gt;&lt;related-urls&gt;&lt;url&gt;https://www.sciencedirect.com/science/article/pii/S1359645425006366&lt;/url&gt;&lt;/related-urls&gt;&lt;/urls&gt;&lt;electronic-resource-num&gt;https://doi.org/10.1016/j.actamat.2025.121350&lt;/electronic-resource-num&gt;&lt;/record&gt;&lt;/Cite&gt;&lt;/EndNote&gt;</w:instrText>
      </w:r>
      <w:r w:rsidRPr="007A4BC9">
        <w:rPr>
          <w:rFonts w:ascii="Times New Roman" w:eastAsia="宋体" w:hAnsi="Times New Roman" w:cs="Times New Roman"/>
          <w:color w:val="EE0000"/>
          <w:sz w:val="24"/>
          <w:szCs w:val="24"/>
        </w:rPr>
        <w:fldChar w:fldCharType="separate"/>
      </w:r>
      <w:r w:rsidR="00D87B7E" w:rsidRPr="00D87B7E">
        <w:rPr>
          <w:rFonts w:ascii="Times New Roman" w:eastAsia="宋体" w:hAnsi="Times New Roman" w:cs="Times New Roman"/>
          <w:noProof/>
          <w:color w:val="EE0000"/>
          <w:sz w:val="24"/>
          <w:szCs w:val="24"/>
          <w:vertAlign w:val="superscript"/>
        </w:rPr>
        <w:t>163</w:t>
      </w:r>
      <w:r w:rsidRPr="007A4BC9">
        <w:rPr>
          <w:rFonts w:ascii="Times New Roman" w:eastAsia="宋体" w:hAnsi="Times New Roman" w:cs="Times New Roman"/>
          <w:color w:val="EE0000"/>
          <w:sz w:val="24"/>
          <w:szCs w:val="24"/>
        </w:rPr>
        <w:fldChar w:fldCharType="end"/>
      </w:r>
      <w:r w:rsidRPr="007A4BC9">
        <w:rPr>
          <w:rFonts w:ascii="Times New Roman" w:eastAsia="宋体" w:hAnsi="Times New Roman" w:cs="Times New Roman" w:hint="eastAsia"/>
          <w:sz w:val="24"/>
          <w:szCs w:val="24"/>
        </w:rPr>
        <w:t>.</w:t>
      </w:r>
      <w:r w:rsidR="008C75C9">
        <w:rPr>
          <w:rFonts w:ascii="Times New Roman" w:eastAsia="宋体" w:hAnsi="Times New Roman" w:cs="Times New Roman" w:hint="eastAsia"/>
          <w:sz w:val="24"/>
          <w:szCs w:val="24"/>
        </w:rPr>
        <w:t xml:space="preserve"> According to the FCC-MC composition in </w:t>
      </w:r>
      <w:r w:rsidR="008C75C9" w:rsidRPr="005E36D7">
        <w:rPr>
          <w:rFonts w:ascii="Times New Roman" w:eastAsia="宋体" w:hAnsi="Times New Roman" w:cs="Times New Roman" w:hint="eastAsia"/>
          <w:color w:val="0000FF"/>
          <w:sz w:val="24"/>
          <w:szCs w:val="24"/>
        </w:rPr>
        <w:t>Supplementary Table 6</w:t>
      </w:r>
      <w:r w:rsidR="008C75C9" w:rsidRPr="008C75C9">
        <w:rPr>
          <w:rFonts w:ascii="Times New Roman" w:eastAsia="宋体" w:hAnsi="Times New Roman" w:cs="Times New Roman" w:hint="eastAsia"/>
          <w:sz w:val="24"/>
          <w:szCs w:val="24"/>
        </w:rPr>
        <w:t>, its</w:t>
      </w:r>
      <w:r w:rsidR="008C75C9">
        <w:rPr>
          <w:rFonts w:ascii="Times New Roman" w:eastAsia="宋体" w:hAnsi="Times New Roman" w:cs="Times New Roman" w:hint="eastAsia"/>
          <w:sz w:val="24"/>
          <w:szCs w:val="24"/>
        </w:rPr>
        <w:t xml:space="preserve"> </w:t>
      </w:r>
      <w:r w:rsidR="008C75C9" w:rsidRPr="008C75C9">
        <w:rPr>
          <w:rFonts w:ascii="Times New Roman" w:eastAsia="宋体" w:hAnsi="Times New Roman" w:cs="Times New Roman" w:hint="eastAsia"/>
          <w:i/>
          <w:iCs/>
          <w:sz w:val="24"/>
          <w:szCs w:val="24"/>
        </w:rPr>
        <w:t>VEC</w:t>
      </w:r>
      <w:r w:rsidR="008C75C9">
        <w:rPr>
          <w:rFonts w:ascii="Times New Roman" w:eastAsia="宋体" w:hAnsi="Times New Roman" w:cs="Times New Roman" w:hint="eastAsia"/>
          <w:sz w:val="24"/>
          <w:szCs w:val="24"/>
        </w:rPr>
        <w:t xml:space="preserve"> is calculated to be </w:t>
      </w:r>
      <w:r w:rsidR="00910432">
        <w:rPr>
          <w:rFonts w:ascii="Times New Roman" w:eastAsia="宋体" w:hAnsi="Times New Roman" w:cs="Times New Roman" w:hint="eastAsia"/>
          <w:sz w:val="24"/>
          <w:szCs w:val="24"/>
        </w:rPr>
        <w:t xml:space="preserve">9.11, which falls in the relatively tough/deformable </w:t>
      </w:r>
      <w:r w:rsidR="00910432" w:rsidRPr="00910432">
        <w:rPr>
          <w:rFonts w:ascii="Times New Roman" w:eastAsia="宋体" w:hAnsi="Times New Roman" w:cs="Times New Roman" w:hint="eastAsia"/>
          <w:i/>
          <w:iCs/>
          <w:sz w:val="24"/>
          <w:szCs w:val="24"/>
        </w:rPr>
        <w:t>VEC</w:t>
      </w:r>
      <w:r w:rsidR="00910432">
        <w:rPr>
          <w:rFonts w:ascii="Times New Roman" w:eastAsia="宋体" w:hAnsi="Times New Roman" w:cs="Times New Roman" w:hint="eastAsia"/>
          <w:sz w:val="24"/>
          <w:szCs w:val="24"/>
        </w:rPr>
        <w:t xml:space="preserve"> range</w:t>
      </w:r>
      <w:r w:rsidR="00910432" w:rsidRPr="00910432">
        <w:rPr>
          <w:rFonts w:ascii="Times New Roman" w:eastAsia="宋体" w:hAnsi="Times New Roman" w:cs="Times New Roman"/>
          <w:color w:val="EE0000"/>
          <w:sz w:val="24"/>
          <w:szCs w:val="24"/>
        </w:rPr>
        <w:fldChar w:fldCharType="begin"/>
      </w:r>
      <w:r w:rsidR="00D87B7E">
        <w:rPr>
          <w:rFonts w:ascii="Times New Roman" w:eastAsia="宋体" w:hAnsi="Times New Roman" w:cs="Times New Roman"/>
          <w:color w:val="EE0000"/>
          <w:sz w:val="24"/>
          <w:szCs w:val="24"/>
        </w:rPr>
        <w:instrText xml:space="preserve"> ADDIN EN.CITE &lt;EndNote&gt;&lt;Cite&gt;&lt;Author&gt;Sangiovanni&lt;/Author&gt;&lt;Year&gt;2023&lt;/Year&gt;&lt;RecNum&gt;396&lt;/RecNum&gt;&lt;DisplayText&gt;&lt;style face="superscript"&gt;161&lt;/style&gt;&lt;/DisplayText&gt;&lt;record&gt;&lt;rec-number&gt;396&lt;/rec-number&gt;&lt;foreign-keys&gt;&lt;key app="EN" db-id="awpvz950b9ve04ezre5xf2wlsxfvrr9zdxra" timestamp="1752742229"&gt;396&lt;/key&gt;&lt;/foreign-keys&gt;&lt;ref-type name="Journal Article"&gt;17&lt;/ref-type&gt;&lt;contributors&gt;&lt;authors&gt;&lt;author&gt;Sangiovanni, Davide G.&lt;/author&gt;&lt;author&gt;Kaufmann, Kevin&lt;/author&gt;&lt;author&gt;Vecchio, Kenneth&lt;/author&gt;&lt;/authors&gt;&lt;/contributors&gt;&lt;titles&gt;&lt;title&gt;Valence electron concentration as key parameter to control the fracture resistance of refractory high-entropy carbides&lt;/title&gt;&lt;secondary-title&gt;Science Advances&lt;/secondary-title&gt;&lt;/titles&gt;&lt;periodical&gt;&lt;full-title&gt;Science Advances&lt;/full-title&gt;&lt;/periodical&gt;&lt;pages&gt;eadi2960&lt;/pages&gt;&lt;volume&gt;9&lt;/volume&gt;&lt;number&gt;37&lt;/number&gt;&lt;dates&gt;&lt;year&gt;2023&lt;/year&gt;&lt;/dates&gt;&lt;urls&gt;&lt;related-urls&gt;&lt;url&gt;https://www.science.org/doi/abs/10.1126/sciadv.adi2960&lt;/url&gt;&lt;/related-urls&gt;&lt;/urls&gt;&lt;electronic-resource-num&gt;doi:10.1126/sciadv.adi2960&lt;/electronic-resource-num&gt;&lt;/record&gt;&lt;/Cite&gt;&lt;/EndNote&gt;</w:instrText>
      </w:r>
      <w:r w:rsidR="00910432" w:rsidRPr="00910432">
        <w:rPr>
          <w:rFonts w:ascii="Times New Roman" w:eastAsia="宋体" w:hAnsi="Times New Roman" w:cs="Times New Roman"/>
          <w:color w:val="EE0000"/>
          <w:sz w:val="24"/>
          <w:szCs w:val="24"/>
        </w:rPr>
        <w:fldChar w:fldCharType="separate"/>
      </w:r>
      <w:r w:rsidR="00D87B7E" w:rsidRPr="00D87B7E">
        <w:rPr>
          <w:rFonts w:ascii="Times New Roman" w:eastAsia="宋体" w:hAnsi="Times New Roman" w:cs="Times New Roman"/>
          <w:noProof/>
          <w:color w:val="EE0000"/>
          <w:sz w:val="24"/>
          <w:szCs w:val="24"/>
          <w:vertAlign w:val="superscript"/>
        </w:rPr>
        <w:t>161</w:t>
      </w:r>
      <w:r w:rsidR="00910432" w:rsidRPr="00910432">
        <w:rPr>
          <w:rFonts w:ascii="Times New Roman" w:eastAsia="宋体" w:hAnsi="Times New Roman" w:cs="Times New Roman"/>
          <w:color w:val="EE0000"/>
          <w:sz w:val="24"/>
          <w:szCs w:val="24"/>
        </w:rPr>
        <w:fldChar w:fldCharType="end"/>
      </w:r>
      <w:r w:rsidR="00C53097">
        <w:rPr>
          <w:rFonts w:ascii="Times New Roman" w:eastAsia="宋体" w:hAnsi="Times New Roman" w:cs="Times New Roman" w:hint="eastAsia"/>
          <w:sz w:val="24"/>
          <w:szCs w:val="24"/>
        </w:rPr>
        <w:t>.</w:t>
      </w:r>
    </w:p>
    <w:p w14:paraId="235E89B2" w14:textId="2547EBE9" w:rsidR="001B26B8" w:rsidRDefault="00910432" w:rsidP="00D76A91">
      <w:pPr>
        <w:spacing w:line="48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With this intrinsic deformability, t</w:t>
      </w:r>
      <w:r w:rsidR="00301C41">
        <w:rPr>
          <w:rFonts w:ascii="Times New Roman" w:hAnsi="Times New Roman" w:cs="Times New Roman" w:hint="eastAsia"/>
          <w:sz w:val="24"/>
          <w:szCs w:val="24"/>
        </w:rPr>
        <w:t xml:space="preserve">he </w:t>
      </w:r>
      <w:r>
        <w:rPr>
          <w:rFonts w:ascii="Times New Roman" w:hAnsi="Times New Roman" w:cs="Times New Roman" w:hint="eastAsia"/>
          <w:sz w:val="24"/>
          <w:szCs w:val="24"/>
        </w:rPr>
        <w:t>actual deformation mode of this type of multicomponent FCC-MC carbide can be dislocation glide</w:t>
      </w:r>
      <w:r w:rsidR="0035750A" w:rsidRPr="00301C41">
        <w:rPr>
          <w:rFonts w:ascii="Times New Roman" w:hAnsi="Times New Roman" w:cs="Times New Roman"/>
          <w:color w:val="EE0000"/>
          <w:sz w:val="24"/>
          <w:szCs w:val="24"/>
        </w:rPr>
        <w:fldChar w:fldCharType="begin"/>
      </w:r>
      <w:r w:rsidR="00D87B7E">
        <w:rPr>
          <w:rFonts w:ascii="Times New Roman" w:hAnsi="Times New Roman" w:cs="Times New Roman"/>
          <w:color w:val="EE0000"/>
          <w:sz w:val="24"/>
          <w:szCs w:val="24"/>
        </w:rPr>
        <w:instrText xml:space="preserve"> ADDIN EN.CITE &lt;EndNote&gt;&lt;Cite&gt;&lt;Author&gt;Yu&lt;/Author&gt;&lt;RecNum&gt;473&lt;/RecNum&gt;&lt;DisplayText&gt;&lt;style face="superscript"&gt;164&lt;/style&gt;&lt;/DisplayText&gt;&lt;record&gt;&lt;rec-number&gt;473&lt;/rec-number&gt;&lt;foreign-keys&gt;&lt;key app="EN" db-id="awpvz950b9ve04ezre5xf2wlsxfvrr9zdxra" timestamp="1758419977"&gt;473&lt;/key&gt;&lt;/foreign-keys&gt;&lt;ref-type name="Journal Article"&gt;17&lt;/ref-type&gt;&lt;contributors&gt;&lt;authors&gt;&lt;author&gt;Yu, Chaofan&lt;/author&gt;&lt;author&gt;Lian, Lixian&lt;/author&gt;&lt;author&gt;Bao, Zimin&lt;/author&gt;&lt;author&gt;Zhang, Rui&lt;/author&gt;&lt;author&gt;Liu, Ying&lt;/author&gt;&lt;/authors&gt;&lt;/contributors&gt;&lt;titles&gt;&lt;title&gt;Enhanced Strength–Ductility Synergy in Nb-Mo-Ta-W-Ti Refractory High-Entropy Alloys via Dislocation Regulation and MC Carbide Precipitation&lt;/title&gt;&lt;secondary-title&gt;SSRN&lt;/secondary-title&gt;&lt;/titles&gt;&lt;periodical&gt;&lt;full-title&gt;SSRN&lt;/full-title&gt;&lt;/periodical&gt;&lt;dates&gt;&lt;/dates&gt;&lt;urls&gt;&lt;/urls&gt;&lt;electronic-resource-num&gt;https://dx.doi.org/10.2139/ssrn.5491389&lt;/electronic-resource-num&gt;&lt;/record&gt;&lt;/Cite&gt;&lt;/EndNote&gt;</w:instrText>
      </w:r>
      <w:r w:rsidR="0035750A" w:rsidRPr="00301C41">
        <w:rPr>
          <w:rFonts w:ascii="Times New Roman" w:hAnsi="Times New Roman" w:cs="Times New Roman"/>
          <w:color w:val="EE0000"/>
          <w:sz w:val="24"/>
          <w:szCs w:val="24"/>
        </w:rPr>
        <w:fldChar w:fldCharType="separate"/>
      </w:r>
      <w:r w:rsidR="00D87B7E" w:rsidRPr="00D87B7E">
        <w:rPr>
          <w:rFonts w:ascii="Times New Roman" w:hAnsi="Times New Roman" w:cs="Times New Roman"/>
          <w:noProof/>
          <w:color w:val="EE0000"/>
          <w:sz w:val="24"/>
          <w:szCs w:val="24"/>
          <w:vertAlign w:val="superscript"/>
        </w:rPr>
        <w:t>164</w:t>
      </w:r>
      <w:r w:rsidR="0035750A" w:rsidRPr="00301C41">
        <w:rPr>
          <w:rFonts w:ascii="Times New Roman" w:hAnsi="Times New Roman" w:cs="Times New Roman"/>
          <w:color w:val="EE0000"/>
          <w:sz w:val="24"/>
          <w:szCs w:val="24"/>
        </w:rPr>
        <w:fldChar w:fldCharType="end"/>
      </w:r>
      <w:r>
        <w:rPr>
          <w:rFonts w:ascii="Times New Roman" w:hAnsi="Times New Roman" w:cs="Times New Roman" w:hint="eastAsia"/>
          <w:sz w:val="24"/>
          <w:szCs w:val="24"/>
        </w:rPr>
        <w:t xml:space="preserve"> </w:t>
      </w:r>
      <w:r w:rsidR="0035750A">
        <w:rPr>
          <w:rFonts w:ascii="Times New Roman" w:hAnsi="Times New Roman" w:cs="Times New Roman" w:hint="eastAsia"/>
          <w:sz w:val="24"/>
          <w:szCs w:val="24"/>
        </w:rPr>
        <w:t>and/</w:t>
      </w:r>
      <w:r>
        <w:rPr>
          <w:rFonts w:ascii="Times New Roman" w:hAnsi="Times New Roman" w:cs="Times New Roman" w:hint="eastAsia"/>
          <w:sz w:val="24"/>
          <w:szCs w:val="24"/>
        </w:rPr>
        <w:t>or faulting</w:t>
      </w:r>
      <w:r w:rsidR="0035750A" w:rsidRPr="0035750A">
        <w:rPr>
          <w:rFonts w:ascii="Times New Roman" w:hAnsi="Times New Roman" w:cs="Times New Roman"/>
          <w:color w:val="EE0000"/>
          <w:sz w:val="24"/>
          <w:szCs w:val="24"/>
        </w:rPr>
        <w:fldChar w:fldCharType="begin"/>
      </w:r>
      <w:r w:rsidR="0035750A" w:rsidRPr="0035750A">
        <w:rPr>
          <w:rFonts w:ascii="Times New Roman" w:hAnsi="Times New Roman" w:cs="Times New Roman"/>
          <w:color w:val="EE0000"/>
          <w:sz w:val="24"/>
          <w:szCs w:val="24"/>
        </w:rPr>
        <w:instrText xml:space="preserve"> ADDIN EN.CITE &lt;EndNote&gt;&lt;Cite&gt;&lt;Author&gt;Wei&lt;/Author&gt;&lt;Year&gt;2022&lt;/Year&gt;&lt;RecNum&gt;387&lt;/RecNum&gt;&lt;DisplayText&gt;&lt;style face="superscript"&gt;76&lt;/style&gt;&lt;/DisplayText&gt;&lt;record&gt;&lt;rec-number&gt;387&lt;/rec-number&gt;&lt;foreign-keys&gt;&lt;key app="EN" db-id="awpvz950b9ve04ezre5xf2wlsxfvrr9zdxra" timestamp="1752732470"&gt;387&lt;/key&gt;&lt;/foreign-keys&gt;&lt;ref-type name="Journal Article"&gt;17&lt;/ref-type&gt;&lt;contributors&gt;&lt;authors&gt;&lt;author&gt;Wei, Qinqin&lt;/author&gt;&lt;author&gt;Xu, Xiandong&lt;/author&gt;&lt;author&gt;Shen, Qiang&lt;/author&gt;&lt;author&gt;Luo, Guoqiang&lt;/author&gt;&lt;author&gt;Zhang, Jian&lt;/author&gt;&lt;author&gt;Li, Jia&lt;/author&gt;&lt;author&gt;Fang, Qihong&lt;/author&gt;&lt;author&gt;Liu, Chain-Tsuan&lt;/author&gt;&lt;author&gt;Chen, Mingwei&lt;/author&gt;&lt;author&gt;Nieh, Tai-Gang&lt;/author&gt;&lt;author&gt;Chen, Jianghua&lt;/author&gt;&lt;/authors&gt;&lt;/contributors&gt;&lt;titles&gt;&lt;title&gt;Metal-carbide eutectics with multiprincipal elements make superrefractory alloys&lt;/title&gt;&lt;secondary-title&gt;Science Advances&lt;/secondary-title&gt;&lt;/titles&gt;&lt;periodical&gt;&lt;full-title&gt;Science Advances&lt;/full-title&gt;&lt;/periodical&gt;&lt;pages&gt;eabo2068&lt;/pages&gt;&lt;volume&gt;8&lt;/volume&gt;&lt;number&gt;27&lt;/number&gt;&lt;dates&gt;&lt;year&gt;2022&lt;/year&gt;&lt;/dates&gt;&lt;urls&gt;&lt;related-urls&gt;&lt;url&gt;https://www.science.org/doi/abs/10.1126/sciadv.abo2068&lt;/url&gt;&lt;/related-urls&gt;&lt;/urls&gt;&lt;electronic-resource-num&gt;doi:10.1126/sciadv.abo2068&lt;/electronic-resource-num&gt;&lt;/record&gt;&lt;/Cite&gt;&lt;/EndNote&gt;</w:instrText>
      </w:r>
      <w:r w:rsidR="0035750A" w:rsidRPr="0035750A">
        <w:rPr>
          <w:rFonts w:ascii="Times New Roman" w:hAnsi="Times New Roman" w:cs="Times New Roman"/>
          <w:color w:val="EE0000"/>
          <w:sz w:val="24"/>
          <w:szCs w:val="24"/>
        </w:rPr>
        <w:fldChar w:fldCharType="separate"/>
      </w:r>
      <w:r w:rsidR="0035750A" w:rsidRPr="0035750A">
        <w:rPr>
          <w:rFonts w:ascii="Times New Roman" w:hAnsi="Times New Roman" w:cs="Times New Roman"/>
          <w:noProof/>
          <w:color w:val="EE0000"/>
          <w:sz w:val="24"/>
          <w:szCs w:val="24"/>
          <w:vertAlign w:val="superscript"/>
        </w:rPr>
        <w:t>76</w:t>
      </w:r>
      <w:r w:rsidR="0035750A" w:rsidRPr="0035750A">
        <w:rPr>
          <w:rFonts w:ascii="Times New Roman" w:hAnsi="Times New Roman" w:cs="Times New Roman"/>
          <w:color w:val="EE0000"/>
          <w:sz w:val="24"/>
          <w:szCs w:val="24"/>
        </w:rPr>
        <w:fldChar w:fldCharType="end"/>
      </w:r>
      <w:r w:rsidR="0035750A">
        <w:rPr>
          <w:rFonts w:ascii="Times New Roman" w:hAnsi="Times New Roman" w:cs="Times New Roman" w:hint="eastAsia"/>
          <w:sz w:val="24"/>
          <w:szCs w:val="24"/>
        </w:rPr>
        <w:t>.</w:t>
      </w:r>
    </w:p>
    <w:p w14:paraId="5169BC8D" w14:textId="77777777" w:rsidR="00D76A91" w:rsidRDefault="00D76A91">
      <w:pPr>
        <w:widowControl/>
        <w:jc w:val="left"/>
        <w:rPr>
          <w:rFonts w:ascii="Times New Roman" w:hAnsi="Times New Roman" w:cs="Times New Roman"/>
          <w:b/>
          <w:bCs/>
          <w:sz w:val="24"/>
          <w:szCs w:val="24"/>
        </w:rPr>
      </w:pPr>
      <w:r>
        <w:rPr>
          <w:rFonts w:ascii="Times New Roman" w:hAnsi="Times New Roman" w:cs="Times New Roman"/>
          <w:b/>
          <w:bCs/>
          <w:sz w:val="24"/>
          <w:szCs w:val="24"/>
        </w:rPr>
        <w:br w:type="page"/>
      </w:r>
    </w:p>
    <w:p w14:paraId="50494165" w14:textId="43849C37" w:rsidR="001B26B8" w:rsidRDefault="001B26B8" w:rsidP="002634F3">
      <w:pPr>
        <w:spacing w:line="480" w:lineRule="auto"/>
        <w:rPr>
          <w:rFonts w:ascii="Times New Roman" w:hAnsi="Times New Roman" w:cs="Times New Roman"/>
          <w:b/>
          <w:bCs/>
          <w:sz w:val="24"/>
          <w:szCs w:val="24"/>
        </w:rPr>
      </w:pPr>
      <w:r w:rsidRPr="00E77C4E">
        <w:rPr>
          <w:rFonts w:ascii="Times New Roman" w:hAnsi="Times New Roman" w:cs="Times New Roman"/>
          <w:b/>
          <w:bCs/>
          <w:sz w:val="24"/>
          <w:szCs w:val="24"/>
        </w:rPr>
        <w:lastRenderedPageBreak/>
        <w:t xml:space="preserve">Supplementary Note </w:t>
      </w:r>
      <w:r>
        <w:rPr>
          <w:rFonts w:ascii="Times New Roman" w:hAnsi="Times New Roman" w:cs="Times New Roman" w:hint="eastAsia"/>
          <w:b/>
          <w:bCs/>
          <w:sz w:val="24"/>
          <w:szCs w:val="24"/>
        </w:rPr>
        <w:t xml:space="preserve">10 | </w:t>
      </w:r>
      <w:r w:rsidR="00D2674E">
        <w:rPr>
          <w:rFonts w:ascii="Times New Roman" w:hAnsi="Times New Roman" w:cs="Times New Roman" w:hint="eastAsia"/>
          <w:b/>
          <w:bCs/>
          <w:sz w:val="24"/>
          <w:szCs w:val="24"/>
        </w:rPr>
        <w:t xml:space="preserve">Evolution </w:t>
      </w:r>
      <w:r w:rsidR="005D1D22">
        <w:rPr>
          <w:rFonts w:ascii="Times New Roman" w:hAnsi="Times New Roman" w:cs="Times New Roman" w:hint="eastAsia"/>
          <w:b/>
          <w:bCs/>
          <w:sz w:val="24"/>
          <w:szCs w:val="24"/>
        </w:rPr>
        <w:t xml:space="preserve">and </w:t>
      </w:r>
      <w:r w:rsidR="006605BB">
        <w:rPr>
          <w:rFonts w:ascii="Times New Roman" w:hAnsi="Times New Roman" w:cs="Times New Roman" w:hint="eastAsia"/>
          <w:b/>
          <w:bCs/>
          <w:sz w:val="24"/>
          <w:szCs w:val="24"/>
        </w:rPr>
        <w:t>crystallography</w:t>
      </w:r>
      <w:r w:rsidR="00D2674E">
        <w:rPr>
          <w:rFonts w:ascii="Times New Roman" w:hAnsi="Times New Roman" w:cs="Times New Roman" w:hint="eastAsia"/>
          <w:b/>
          <w:bCs/>
          <w:sz w:val="24"/>
          <w:szCs w:val="24"/>
        </w:rPr>
        <w:t xml:space="preserve"> </w:t>
      </w:r>
      <w:r w:rsidR="005D1D22">
        <w:rPr>
          <w:rFonts w:ascii="Times New Roman" w:hAnsi="Times New Roman" w:cs="Times New Roman" w:hint="eastAsia"/>
          <w:b/>
          <w:bCs/>
          <w:sz w:val="24"/>
          <w:szCs w:val="24"/>
        </w:rPr>
        <w:t xml:space="preserve">of </w:t>
      </w:r>
      <w:r w:rsidR="00D2674E">
        <w:rPr>
          <w:rFonts w:ascii="Times New Roman" w:hAnsi="Times New Roman" w:cs="Times New Roman" w:hint="eastAsia"/>
          <w:b/>
          <w:bCs/>
          <w:sz w:val="24"/>
          <w:szCs w:val="24"/>
        </w:rPr>
        <w:t>FCC-MC</w:t>
      </w:r>
    </w:p>
    <w:p w14:paraId="023D6CF9" w14:textId="09D5C657" w:rsidR="00814E17" w:rsidRPr="00814E17" w:rsidRDefault="00814E17" w:rsidP="00395733">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hint="eastAsia"/>
          <w:sz w:val="24"/>
          <w:szCs w:val="24"/>
        </w:rPr>
        <w:t xml:space="preserve">Three important conclusions, (1) good coherency and registry of the intragranular BCC-MC interface under certain ORs, (2) lack of in-depth study of the BCC-MC ORs in the refractory community, and (3) refinement of MC at SGBs, can be found in this note, among which (1) and (3) are directly referenced </w:t>
      </w:r>
      <w:r>
        <w:rPr>
          <w:rFonts w:ascii="Times New Roman" w:eastAsia="宋体" w:hAnsi="Times New Roman" w:cs="Times New Roman"/>
          <w:sz w:val="24"/>
          <w:szCs w:val="24"/>
        </w:rPr>
        <w:t>in</w:t>
      </w:r>
      <w:r>
        <w:rPr>
          <w:rFonts w:ascii="Times New Roman" w:eastAsia="宋体" w:hAnsi="Times New Roman" w:cs="Times New Roman" w:hint="eastAsia"/>
          <w:sz w:val="24"/>
          <w:szCs w:val="24"/>
        </w:rPr>
        <w:t xml:space="preserve"> the </w:t>
      </w:r>
      <w:r w:rsidRPr="00814E17">
        <w:rPr>
          <w:rFonts w:ascii="Times New Roman" w:eastAsia="宋体" w:hAnsi="Times New Roman" w:cs="Times New Roman" w:hint="eastAsia"/>
          <w:b/>
          <w:bCs/>
          <w:i/>
          <w:iCs/>
          <w:sz w:val="24"/>
          <w:szCs w:val="24"/>
        </w:rPr>
        <w:t>main text</w:t>
      </w:r>
      <w:r>
        <w:rPr>
          <w:rFonts w:ascii="Times New Roman" w:eastAsia="宋体" w:hAnsi="Times New Roman" w:cs="Times New Roman" w:hint="eastAsia"/>
          <w:sz w:val="24"/>
          <w:szCs w:val="24"/>
        </w:rPr>
        <w:t xml:space="preserve"> as foundations for further analysis.</w:t>
      </w:r>
    </w:p>
    <w:p w14:paraId="0903B07D" w14:textId="13E776AD" w:rsidR="00395733" w:rsidRDefault="00395733" w:rsidP="00395733">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hint="eastAsia"/>
          <w:sz w:val="24"/>
          <w:szCs w:val="24"/>
        </w:rPr>
        <w:t xml:space="preserve">One GB FCC-MC had an </w:t>
      </w:r>
      <w:r w:rsidRPr="00765080">
        <w:rPr>
          <w:rFonts w:ascii="Times New Roman" w:eastAsia="宋体" w:hAnsi="Times New Roman" w:cs="Times New Roman"/>
          <w:sz w:val="24"/>
          <w:szCs w:val="24"/>
        </w:rPr>
        <w:t>orientation relationship</w:t>
      </w:r>
      <w:r>
        <w:rPr>
          <w:rFonts w:ascii="Times New Roman" w:eastAsia="宋体" w:hAnsi="Times New Roman" w:cs="Times New Roman" w:hint="eastAsia"/>
          <w:sz w:val="24"/>
          <w:szCs w:val="24"/>
        </w:rPr>
        <w:t xml:space="preserve"> (OR) with a BCC grain on one side of the GB as (01</w:t>
      </w:r>
      <m:oMath>
        <m:acc>
          <m:accPr>
            <m:chr m:val="̅"/>
            <m:ctrlPr>
              <w:rPr>
                <w:rFonts w:ascii="Cambria Math" w:eastAsia="宋体" w:hAnsi="Cambria Math" w:cs="Times New Roman"/>
                <w:i/>
                <w:sz w:val="24"/>
                <w:szCs w:val="24"/>
              </w:rPr>
            </m:ctrlPr>
          </m:accPr>
          <m:e>
            <m:r>
              <m:rPr>
                <m:nor/>
              </m:rPr>
              <w:rPr>
                <w:rFonts w:ascii="Times New Roman" w:eastAsia="宋体" w:hAnsi="Times New Roman" w:cs="Times New Roman"/>
                <w:sz w:val="24"/>
                <w:szCs w:val="24"/>
              </w:rPr>
              <m:t>1</m:t>
            </m:r>
          </m:e>
        </m:acc>
      </m:oMath>
      <w:r>
        <w:rPr>
          <w:rFonts w:ascii="Times New Roman" w:eastAsia="宋体" w:hAnsi="Times New Roman" w:cs="Times New Roman" w:hint="eastAsia"/>
          <w:sz w:val="24"/>
          <w:szCs w:val="24"/>
        </w:rPr>
        <w:t>)</w:t>
      </w:r>
      <w:r w:rsidRPr="00241A18">
        <w:rPr>
          <w:rFonts w:ascii="Times New Roman" w:eastAsia="宋体" w:hAnsi="Times New Roman" w:cs="Times New Roman" w:hint="eastAsia"/>
          <w:sz w:val="24"/>
          <w:szCs w:val="24"/>
          <w:vertAlign w:val="subscript"/>
        </w:rPr>
        <w:t>BCC</w:t>
      </w:r>
      <w:r>
        <w:rPr>
          <w:rFonts w:ascii="Times New Roman" w:eastAsia="宋体" w:hAnsi="Times New Roman" w:cs="Times New Roman" w:hint="eastAsia"/>
          <w:sz w:val="24"/>
          <w:szCs w:val="24"/>
        </w:rPr>
        <w:t xml:space="preserve"> </w:t>
      </w:r>
      <w:r>
        <w:rPr>
          <w:rFonts w:ascii="Times New Roman" w:eastAsia="宋体" w:hAnsi="Times New Roman" w:cs="Times New Roman"/>
          <w:sz w:val="24"/>
          <w:szCs w:val="24"/>
        </w:rPr>
        <w:t>≈</w:t>
      </w:r>
      <w:r>
        <w:rPr>
          <w:rFonts w:ascii="Times New Roman" w:eastAsia="宋体" w:hAnsi="Times New Roman" w:cs="Times New Roman" w:hint="eastAsia"/>
          <w:sz w:val="24"/>
          <w:szCs w:val="24"/>
        </w:rPr>
        <w:t>// (</w:t>
      </w:r>
      <m:oMath>
        <m:acc>
          <m:accPr>
            <m:chr m:val="̅"/>
            <m:ctrlPr>
              <w:rPr>
                <w:rFonts w:ascii="Cambria Math" w:eastAsia="宋体" w:hAnsi="Cambria Math" w:cs="Times New Roman"/>
                <w:i/>
                <w:sz w:val="24"/>
                <w:szCs w:val="24"/>
              </w:rPr>
            </m:ctrlPr>
          </m:accPr>
          <m:e>
            <m:r>
              <m:rPr>
                <m:nor/>
              </m:rPr>
              <w:rPr>
                <w:rFonts w:ascii="Times New Roman" w:eastAsia="宋体" w:hAnsi="Times New Roman" w:cs="Times New Roman"/>
                <w:sz w:val="24"/>
                <w:szCs w:val="24"/>
              </w:rPr>
              <m:t>1</m:t>
            </m:r>
          </m:e>
        </m:acc>
      </m:oMath>
      <w:r>
        <w:rPr>
          <w:rFonts w:ascii="Times New Roman" w:eastAsia="宋体" w:hAnsi="Times New Roman" w:cs="Times New Roman" w:hint="eastAsia"/>
          <w:sz w:val="24"/>
          <w:szCs w:val="24"/>
        </w:rPr>
        <w:t>11)</w:t>
      </w:r>
      <w:r w:rsidRPr="00241A18">
        <w:rPr>
          <w:rFonts w:ascii="Times New Roman" w:eastAsia="宋体" w:hAnsi="Times New Roman" w:cs="Times New Roman" w:hint="eastAsia"/>
          <w:sz w:val="24"/>
          <w:szCs w:val="24"/>
          <w:vertAlign w:val="subscript"/>
        </w:rPr>
        <w:t>FCC</w:t>
      </w:r>
      <w:r>
        <w:rPr>
          <w:rFonts w:ascii="Times New Roman" w:eastAsia="宋体" w:hAnsi="Times New Roman" w:cs="Times New Roman" w:hint="eastAsia"/>
          <w:sz w:val="24"/>
          <w:szCs w:val="24"/>
        </w:rPr>
        <w:t>, [100]</w:t>
      </w:r>
      <w:r w:rsidRPr="00042B8B">
        <w:rPr>
          <w:rFonts w:ascii="Times New Roman" w:eastAsia="宋体" w:hAnsi="Times New Roman" w:cs="Times New Roman" w:hint="eastAsia"/>
          <w:sz w:val="24"/>
          <w:szCs w:val="24"/>
          <w:vertAlign w:val="subscript"/>
        </w:rPr>
        <w:t>BCC</w:t>
      </w:r>
      <w:r>
        <w:rPr>
          <w:rFonts w:ascii="Times New Roman" w:eastAsia="宋体" w:hAnsi="Times New Roman" w:cs="Times New Roman" w:hint="eastAsia"/>
          <w:sz w:val="24"/>
          <w:szCs w:val="24"/>
        </w:rPr>
        <w:t xml:space="preserve"> </w:t>
      </w:r>
      <w:r>
        <w:rPr>
          <w:rFonts w:ascii="Times New Roman" w:eastAsia="宋体" w:hAnsi="Times New Roman" w:cs="Times New Roman"/>
          <w:sz w:val="24"/>
          <w:szCs w:val="24"/>
        </w:rPr>
        <w:t>≈</w:t>
      </w:r>
      <w:r>
        <w:rPr>
          <w:rFonts w:ascii="Times New Roman" w:eastAsia="宋体" w:hAnsi="Times New Roman" w:cs="Times New Roman" w:hint="eastAsia"/>
          <w:sz w:val="24"/>
          <w:szCs w:val="24"/>
        </w:rPr>
        <w:t>// [110]</w:t>
      </w:r>
      <w:r w:rsidRPr="00042B8B">
        <w:rPr>
          <w:rFonts w:ascii="Times New Roman" w:eastAsia="宋体" w:hAnsi="Times New Roman" w:cs="Times New Roman" w:hint="eastAsia"/>
          <w:sz w:val="24"/>
          <w:szCs w:val="24"/>
          <w:vertAlign w:val="subscript"/>
        </w:rPr>
        <w:t>FCC</w:t>
      </w:r>
      <w:r>
        <w:rPr>
          <w:rFonts w:ascii="Times New Roman" w:eastAsia="宋体" w:hAnsi="Times New Roman" w:cs="Times New Roman" w:hint="eastAsia"/>
          <w:sz w:val="24"/>
          <w:szCs w:val="24"/>
        </w:rPr>
        <w:t xml:space="preserve"> (</w:t>
      </w:r>
      <w:r w:rsidRPr="00475496">
        <w:rPr>
          <w:rFonts w:ascii="Times New Roman" w:eastAsia="宋体" w:hAnsi="Times New Roman" w:cs="Times New Roman" w:hint="eastAsia"/>
          <w:color w:val="0000FF"/>
          <w:sz w:val="24"/>
          <w:szCs w:val="24"/>
        </w:rPr>
        <w:t xml:space="preserve">Figs. </w:t>
      </w:r>
      <w:r w:rsidR="00A01718">
        <w:rPr>
          <w:rFonts w:ascii="Times New Roman" w:eastAsia="宋体" w:hAnsi="Times New Roman" w:cs="Times New Roman" w:hint="eastAsia"/>
          <w:color w:val="0000FF"/>
          <w:sz w:val="24"/>
          <w:szCs w:val="24"/>
        </w:rPr>
        <w:t>4d</w:t>
      </w:r>
      <w:r w:rsidRPr="00475496">
        <w:rPr>
          <w:rFonts w:ascii="Times New Roman" w:eastAsia="宋体" w:hAnsi="Times New Roman" w:cs="Times New Roman" w:hint="eastAsia"/>
          <w:color w:val="0000FF"/>
          <w:sz w:val="24"/>
          <w:szCs w:val="24"/>
        </w:rPr>
        <w:t xml:space="preserve">, </w:t>
      </w:r>
      <w:r w:rsidR="00A01718">
        <w:rPr>
          <w:rFonts w:ascii="Times New Roman" w:eastAsia="宋体" w:hAnsi="Times New Roman" w:cs="Times New Roman" w:hint="eastAsia"/>
          <w:color w:val="0000FF"/>
          <w:sz w:val="24"/>
          <w:szCs w:val="24"/>
        </w:rPr>
        <w:t>f</w:t>
      </w:r>
      <w:r>
        <w:rPr>
          <w:rFonts w:ascii="Times New Roman" w:eastAsia="宋体" w:hAnsi="Times New Roman" w:cs="Times New Roman" w:hint="eastAsia"/>
          <w:sz w:val="24"/>
          <w:szCs w:val="24"/>
        </w:rPr>
        <w:t xml:space="preserve">). This seemed to roughly conform to </w:t>
      </w:r>
      <w:r w:rsidRPr="00740E63">
        <w:rPr>
          <w:rFonts w:ascii="Times New Roman" w:eastAsia="宋体" w:hAnsi="Times New Roman" w:cs="Times New Roman"/>
          <w:sz w:val="24"/>
          <w:szCs w:val="24"/>
        </w:rPr>
        <w:t>Nishiyama</w:t>
      </w:r>
      <w:r>
        <w:rPr>
          <w:rFonts w:ascii="Times New Roman" w:eastAsia="宋体" w:hAnsi="Times New Roman" w:cs="Times New Roman" w:hint="eastAsia"/>
          <w:sz w:val="24"/>
          <w:szCs w:val="24"/>
        </w:rPr>
        <w:t>-</w:t>
      </w:r>
      <w:r w:rsidRPr="00740E63">
        <w:rPr>
          <w:rFonts w:ascii="Times New Roman" w:eastAsia="宋体" w:hAnsi="Times New Roman" w:cs="Times New Roman"/>
          <w:sz w:val="24"/>
          <w:szCs w:val="24"/>
        </w:rPr>
        <w:t xml:space="preserve">Wassermann </w:t>
      </w:r>
      <w:r>
        <w:rPr>
          <w:rFonts w:ascii="Times New Roman" w:eastAsia="宋体" w:hAnsi="Times New Roman" w:cs="Times New Roman" w:hint="eastAsia"/>
          <w:sz w:val="24"/>
          <w:szCs w:val="24"/>
        </w:rPr>
        <w:t>(N-W) OR, {110}</w:t>
      </w:r>
      <w:r w:rsidRPr="004E7CA4">
        <w:rPr>
          <w:rFonts w:ascii="Times New Roman" w:eastAsia="宋体" w:hAnsi="Times New Roman" w:cs="Times New Roman" w:hint="eastAsia"/>
          <w:sz w:val="24"/>
          <w:szCs w:val="24"/>
          <w:vertAlign w:val="subscript"/>
        </w:rPr>
        <w:t>BCC</w:t>
      </w:r>
      <w:r>
        <w:rPr>
          <w:rFonts w:ascii="Times New Roman" w:eastAsia="宋体" w:hAnsi="Times New Roman" w:cs="Times New Roman" w:hint="eastAsia"/>
          <w:sz w:val="24"/>
          <w:szCs w:val="24"/>
        </w:rPr>
        <w:t xml:space="preserve"> // {111}</w:t>
      </w:r>
      <w:r w:rsidRPr="004E7CA4">
        <w:rPr>
          <w:rFonts w:ascii="Times New Roman" w:eastAsia="宋体" w:hAnsi="Times New Roman" w:cs="Times New Roman" w:hint="eastAsia"/>
          <w:sz w:val="24"/>
          <w:szCs w:val="24"/>
          <w:vertAlign w:val="subscript"/>
        </w:rPr>
        <w:t>FCC</w:t>
      </w:r>
      <w:r>
        <w:rPr>
          <w:rFonts w:ascii="Times New Roman" w:eastAsia="宋体" w:hAnsi="Times New Roman" w:cs="Times New Roman" w:hint="eastAsia"/>
          <w:sz w:val="24"/>
          <w:szCs w:val="24"/>
        </w:rPr>
        <w:t>, &lt;100&gt;</w:t>
      </w:r>
      <w:r w:rsidRPr="004E7CA4">
        <w:rPr>
          <w:rFonts w:ascii="Times New Roman" w:eastAsia="宋体" w:hAnsi="Times New Roman" w:cs="Times New Roman" w:hint="eastAsia"/>
          <w:sz w:val="24"/>
          <w:szCs w:val="24"/>
          <w:vertAlign w:val="subscript"/>
        </w:rPr>
        <w:t>BCC</w:t>
      </w:r>
      <w:r>
        <w:rPr>
          <w:rFonts w:ascii="Times New Roman" w:eastAsia="宋体" w:hAnsi="Times New Roman" w:cs="Times New Roman" w:hint="eastAsia"/>
          <w:sz w:val="24"/>
          <w:szCs w:val="24"/>
        </w:rPr>
        <w:t xml:space="preserve"> // &lt;110&gt;</w:t>
      </w:r>
      <w:r w:rsidRPr="004E7CA4">
        <w:rPr>
          <w:rFonts w:ascii="Times New Roman" w:eastAsia="宋体" w:hAnsi="Times New Roman" w:cs="Times New Roman" w:hint="eastAsia"/>
          <w:sz w:val="24"/>
          <w:szCs w:val="24"/>
          <w:vertAlign w:val="subscript"/>
        </w:rPr>
        <w:t>FCC</w:t>
      </w:r>
      <w:r>
        <w:rPr>
          <w:rFonts w:ascii="Times New Roman" w:eastAsia="宋体" w:hAnsi="Times New Roman" w:cs="Times New Roman" w:hint="eastAsia"/>
          <w:sz w:val="24"/>
          <w:szCs w:val="24"/>
        </w:rPr>
        <w:t>, which was originally defined to describe &lt;110&gt;</w:t>
      </w:r>
      <w:r w:rsidRPr="00F35BFA">
        <w:rPr>
          <w:rFonts w:ascii="Times New Roman" w:eastAsia="宋体" w:hAnsi="Times New Roman" w:cs="Times New Roman" w:hint="eastAsia"/>
          <w:sz w:val="24"/>
          <w:szCs w:val="24"/>
          <w:vertAlign w:val="subscript"/>
        </w:rPr>
        <w:t>BCC</w:t>
      </w:r>
      <w:r>
        <w:rPr>
          <w:rFonts w:ascii="Times New Roman" w:eastAsia="宋体" w:hAnsi="Times New Roman" w:cs="Times New Roman" w:hint="eastAsia"/>
          <w:sz w:val="24"/>
          <w:szCs w:val="24"/>
        </w:rPr>
        <w:t xml:space="preserve"> // &lt;112&gt;</w:t>
      </w:r>
      <w:r w:rsidRPr="00F35BFA">
        <w:rPr>
          <w:rFonts w:ascii="Times New Roman" w:eastAsia="宋体" w:hAnsi="Times New Roman" w:cs="Times New Roman" w:hint="eastAsia"/>
          <w:sz w:val="24"/>
          <w:szCs w:val="24"/>
          <w:vertAlign w:val="subscript"/>
        </w:rPr>
        <w:t>FCC</w:t>
      </w:r>
      <w:r w:rsidRPr="00150DD0">
        <w:rPr>
          <w:rFonts w:ascii="Times New Roman" w:eastAsia="宋体" w:hAnsi="Times New Roman" w:cs="Times New Roman"/>
          <w:color w:val="EE0000"/>
          <w:sz w:val="24"/>
          <w:szCs w:val="24"/>
        </w:rPr>
        <w:fldChar w:fldCharType="begin"/>
      </w:r>
      <w:r w:rsidR="00D87B7E">
        <w:rPr>
          <w:rFonts w:ascii="Times New Roman" w:eastAsia="宋体" w:hAnsi="Times New Roman" w:cs="Times New Roman"/>
          <w:color w:val="EE0000"/>
          <w:sz w:val="24"/>
          <w:szCs w:val="24"/>
        </w:rPr>
        <w:instrText xml:space="preserve"> ADDIN EN.CITE &lt;EndNote&gt;&lt;Cite&gt;&lt;Author&gt;Nishiyama&lt;/Author&gt;&lt;Year&gt;1934&lt;/Year&gt;&lt;RecNum&gt;398&lt;/RecNum&gt;&lt;DisplayText&gt;&lt;style face="superscript"&gt;165&lt;/style&gt;&lt;/DisplayText&gt;&lt;record&gt;&lt;rec-number&gt;398&lt;/rec-number&gt;&lt;foreign-keys&gt;&lt;key app="EN" db-id="awpvz950b9ve04ezre5xf2wlsxfvrr9zdxra" timestamp="1752744531"&gt;398&lt;/key&gt;&lt;/foreign-keys&gt;&lt;ref-type name="Journal Article"&gt;17&lt;/ref-type&gt;&lt;contributors&gt;&lt;authors&gt;&lt;author&gt;Nishiyama, Z&lt;/author&gt;&lt;/authors&gt;&lt;/contributors&gt;&lt;titles&gt;&lt;title&gt;X-ray investigation of the mechanism of the transformation from face centered cubic lattice to body centered cubic&lt;/title&gt;&lt;secondary-title&gt;Sci. Rep. Tohoku Univ.&lt;/secondary-title&gt;&lt;/titles&gt;&lt;periodical&gt;&lt;full-title&gt;Sci. Rep. Tohoku Univ.&lt;/full-title&gt;&lt;/periodical&gt;&lt;pages&gt;637&lt;/pages&gt;&lt;volume&gt;23&lt;/volume&gt;&lt;dates&gt;&lt;year&gt;1934&lt;/year&gt;&lt;/dates&gt;&lt;urls&gt;&lt;/urls&gt;&lt;/record&gt;&lt;/Cite&gt;&lt;/EndNote&gt;</w:instrText>
      </w:r>
      <w:r w:rsidRPr="00150DD0">
        <w:rPr>
          <w:rFonts w:ascii="Times New Roman" w:eastAsia="宋体" w:hAnsi="Times New Roman" w:cs="Times New Roman"/>
          <w:color w:val="EE0000"/>
          <w:sz w:val="24"/>
          <w:szCs w:val="24"/>
        </w:rPr>
        <w:fldChar w:fldCharType="separate"/>
      </w:r>
      <w:r w:rsidR="00D87B7E" w:rsidRPr="00D87B7E">
        <w:rPr>
          <w:rFonts w:ascii="Times New Roman" w:eastAsia="宋体" w:hAnsi="Times New Roman" w:cs="Times New Roman"/>
          <w:noProof/>
          <w:color w:val="EE0000"/>
          <w:sz w:val="24"/>
          <w:szCs w:val="24"/>
          <w:vertAlign w:val="superscript"/>
        </w:rPr>
        <w:t>165</w:t>
      </w:r>
      <w:r w:rsidRPr="00150DD0">
        <w:rPr>
          <w:rFonts w:ascii="Times New Roman" w:eastAsia="宋体" w:hAnsi="Times New Roman" w:cs="Times New Roman"/>
          <w:color w:val="EE0000"/>
          <w:sz w:val="24"/>
          <w:szCs w:val="24"/>
        </w:rPr>
        <w:fldChar w:fldCharType="end"/>
      </w:r>
      <w:r>
        <w:rPr>
          <w:rFonts w:ascii="Times New Roman" w:eastAsia="宋体" w:hAnsi="Times New Roman" w:cs="Times New Roman" w:hint="eastAsia"/>
          <w:sz w:val="24"/>
          <w:szCs w:val="24"/>
        </w:rPr>
        <w:t xml:space="preserve"> but can be scrutinized using the crystallographically equivalent &lt;100&gt;</w:t>
      </w:r>
      <w:r w:rsidRPr="00701854">
        <w:rPr>
          <w:rFonts w:ascii="Times New Roman" w:eastAsia="宋体" w:hAnsi="Times New Roman" w:cs="Times New Roman" w:hint="eastAsia"/>
          <w:sz w:val="24"/>
          <w:szCs w:val="24"/>
          <w:vertAlign w:val="subscript"/>
        </w:rPr>
        <w:t>BCC</w:t>
      </w:r>
      <w:r>
        <w:rPr>
          <w:rFonts w:ascii="Times New Roman" w:eastAsia="宋体" w:hAnsi="Times New Roman" w:cs="Times New Roman" w:hint="eastAsia"/>
          <w:sz w:val="24"/>
          <w:szCs w:val="24"/>
        </w:rPr>
        <w:t xml:space="preserve"> // &lt;110&gt;</w:t>
      </w:r>
      <w:r w:rsidRPr="00701854">
        <w:rPr>
          <w:rFonts w:ascii="Times New Roman" w:eastAsia="宋体" w:hAnsi="Times New Roman" w:cs="Times New Roman" w:hint="eastAsia"/>
          <w:sz w:val="24"/>
          <w:szCs w:val="24"/>
          <w:vertAlign w:val="subscript"/>
        </w:rPr>
        <w:t>FCC</w:t>
      </w:r>
      <w:r w:rsidRPr="00150DD0">
        <w:rPr>
          <w:rFonts w:ascii="Times New Roman" w:eastAsia="宋体" w:hAnsi="Times New Roman" w:cs="Times New Roman"/>
          <w:color w:val="EE0000"/>
          <w:sz w:val="24"/>
          <w:szCs w:val="24"/>
        </w:rPr>
        <w:fldChar w:fldCharType="begin"/>
      </w:r>
      <w:r w:rsidR="00D87B7E">
        <w:rPr>
          <w:rFonts w:ascii="Times New Roman" w:eastAsia="宋体" w:hAnsi="Times New Roman" w:cs="Times New Roman"/>
          <w:color w:val="EE0000"/>
          <w:sz w:val="24"/>
          <w:szCs w:val="24"/>
        </w:rPr>
        <w:instrText xml:space="preserve"> ADDIN EN.CITE &lt;EndNote&gt;&lt;Cite&gt;&lt;Author&gt;Liu&lt;/Author&gt;&lt;Year&gt;2024&lt;/Year&gt;&lt;RecNum&gt;399&lt;/RecNum&gt;&lt;DisplayText&gt;&lt;style face="superscript"&gt;166&lt;/style&gt;&lt;/DisplayText&gt;&lt;record&gt;&lt;rec-number&gt;399&lt;/rec-number&gt;&lt;foreign-keys&gt;&lt;key app="EN" db-id="awpvz950b9ve04ezre5xf2wlsxfvrr9zdxra" timestamp="1752744536"&gt;399&lt;/key&gt;&lt;/foreign-keys&gt;&lt;ref-type name="Journal Article"&gt;17&lt;/ref-type&gt;&lt;contributors&gt;&lt;authors&gt;&lt;author&gt;Liu, Tian-Wei&lt;/author&gt;&lt;author&gt;Wu, Xiao-Lei&lt;/author&gt;&lt;/authors&gt;&lt;/contributors&gt;&lt;titles&gt;&lt;title&gt;Martensitic transformation pathways and crystallographic orientation relationships in steel&lt;/title&gt;&lt;secondary-title&gt;Journal of Materials Science &amp;amp; Technology&lt;/secondary-title&gt;&lt;/titles&gt;&lt;periodical&gt;&lt;full-title&gt;Journal of Materials Science &amp;amp; Technology&lt;/full-title&gt;&lt;/periodical&gt;&lt;pages&gt;74-84&lt;/pages&gt;&lt;volume&gt;174&lt;/volume&gt;&lt;keywords&gt;&lt;keyword&gt;Body-centered tetragonal twin&lt;/keyword&gt;&lt;keyword&gt;Martensitic transformation&lt;/keyword&gt;&lt;keyword&gt;Steel&lt;/keyword&gt;&lt;keyword&gt;Transmission electron microscopy&lt;/keyword&gt;&lt;keyword&gt;Orientation relationship&lt;/keyword&gt;&lt;/keywords&gt;&lt;dates&gt;&lt;year&gt;2024&lt;/year&gt;&lt;pub-dates&gt;&lt;date&gt;2024/03/01/&lt;/date&gt;&lt;/pub-dates&gt;&lt;/dates&gt;&lt;isbn&gt;1005-0302&lt;/isbn&gt;&lt;urls&gt;&lt;related-urls&gt;&lt;url&gt;https://www.sciencedirect.com/science/article/pii/S1005030223006837&lt;/url&gt;&lt;/related-urls&gt;&lt;/urls&gt;&lt;electronic-resource-num&gt;https://doi.org/10.1016/j.jmst.2023.06.060&lt;/electronic-resource-num&gt;&lt;/record&gt;&lt;/Cite&gt;&lt;/EndNote&gt;</w:instrText>
      </w:r>
      <w:r w:rsidRPr="00150DD0">
        <w:rPr>
          <w:rFonts w:ascii="Times New Roman" w:eastAsia="宋体" w:hAnsi="Times New Roman" w:cs="Times New Roman"/>
          <w:color w:val="EE0000"/>
          <w:sz w:val="24"/>
          <w:szCs w:val="24"/>
        </w:rPr>
        <w:fldChar w:fldCharType="separate"/>
      </w:r>
      <w:r w:rsidR="00D87B7E" w:rsidRPr="00D87B7E">
        <w:rPr>
          <w:rFonts w:ascii="Times New Roman" w:eastAsia="宋体" w:hAnsi="Times New Roman" w:cs="Times New Roman"/>
          <w:noProof/>
          <w:color w:val="EE0000"/>
          <w:sz w:val="24"/>
          <w:szCs w:val="24"/>
          <w:vertAlign w:val="superscript"/>
        </w:rPr>
        <w:t>166</w:t>
      </w:r>
      <w:r w:rsidRPr="00150DD0">
        <w:rPr>
          <w:rFonts w:ascii="Times New Roman" w:eastAsia="宋体" w:hAnsi="Times New Roman" w:cs="Times New Roman"/>
          <w:color w:val="EE0000"/>
          <w:sz w:val="24"/>
          <w:szCs w:val="24"/>
        </w:rPr>
        <w:fldChar w:fldCharType="end"/>
      </w:r>
      <w:r>
        <w:rPr>
          <w:rFonts w:ascii="Times New Roman" w:eastAsia="宋体" w:hAnsi="Times New Roman" w:cs="Times New Roman" w:hint="eastAsia"/>
          <w:color w:val="000000" w:themeColor="text1"/>
          <w:sz w:val="24"/>
          <w:szCs w:val="24"/>
        </w:rPr>
        <w:t xml:space="preserve">. </w:t>
      </w:r>
      <w:r>
        <w:rPr>
          <w:rFonts w:ascii="Times New Roman" w:eastAsia="宋体" w:hAnsi="Times New Roman" w:cs="Times New Roman" w:hint="eastAsia"/>
          <w:sz w:val="24"/>
          <w:szCs w:val="24"/>
        </w:rPr>
        <w:t xml:space="preserve">The </w:t>
      </w:r>
      <w:r w:rsidRPr="00765080">
        <w:rPr>
          <w:rFonts w:ascii="Times New Roman" w:eastAsia="宋体" w:hAnsi="Times New Roman" w:cs="Times New Roman"/>
          <w:sz w:val="24"/>
          <w:szCs w:val="24"/>
        </w:rPr>
        <w:t>Kurdjumov</w:t>
      </w:r>
      <w:r>
        <w:rPr>
          <w:rFonts w:ascii="Times New Roman" w:eastAsia="宋体" w:hAnsi="Times New Roman" w:cs="Times New Roman" w:hint="eastAsia"/>
          <w:sz w:val="24"/>
          <w:szCs w:val="24"/>
        </w:rPr>
        <w:t>-</w:t>
      </w:r>
      <w:r w:rsidRPr="00765080">
        <w:rPr>
          <w:rFonts w:ascii="Times New Roman" w:eastAsia="宋体" w:hAnsi="Times New Roman" w:cs="Times New Roman"/>
          <w:sz w:val="24"/>
          <w:szCs w:val="24"/>
        </w:rPr>
        <w:t>Sachs</w:t>
      </w:r>
      <w:r>
        <w:rPr>
          <w:rFonts w:ascii="Times New Roman" w:eastAsia="宋体" w:hAnsi="Times New Roman" w:cs="Times New Roman" w:hint="eastAsia"/>
          <w:sz w:val="24"/>
          <w:szCs w:val="24"/>
        </w:rPr>
        <w:t xml:space="preserve"> (K-S) OR, {110}</w:t>
      </w:r>
      <w:r w:rsidRPr="00944DDC">
        <w:rPr>
          <w:rFonts w:ascii="Times New Roman" w:eastAsia="宋体" w:hAnsi="Times New Roman" w:cs="Times New Roman" w:hint="eastAsia"/>
          <w:sz w:val="24"/>
          <w:szCs w:val="24"/>
          <w:vertAlign w:val="subscript"/>
        </w:rPr>
        <w:t>BCC</w:t>
      </w:r>
      <w:r>
        <w:rPr>
          <w:rFonts w:ascii="Times New Roman" w:eastAsia="宋体" w:hAnsi="Times New Roman" w:cs="Times New Roman" w:hint="eastAsia"/>
          <w:sz w:val="24"/>
          <w:szCs w:val="24"/>
        </w:rPr>
        <w:t xml:space="preserve"> // {111}</w:t>
      </w:r>
      <w:r w:rsidRPr="00944DDC">
        <w:rPr>
          <w:rFonts w:ascii="Times New Roman" w:eastAsia="宋体" w:hAnsi="Times New Roman" w:cs="Times New Roman" w:hint="eastAsia"/>
          <w:sz w:val="24"/>
          <w:szCs w:val="24"/>
          <w:vertAlign w:val="subscript"/>
        </w:rPr>
        <w:t>FCC</w:t>
      </w:r>
      <w:r>
        <w:rPr>
          <w:rFonts w:ascii="Times New Roman" w:eastAsia="宋体" w:hAnsi="Times New Roman" w:cs="Times New Roman" w:hint="eastAsia"/>
          <w:sz w:val="24"/>
          <w:szCs w:val="24"/>
        </w:rPr>
        <w:t>, &lt;111&gt;</w:t>
      </w:r>
      <w:r w:rsidRPr="00944DDC">
        <w:rPr>
          <w:rFonts w:ascii="Times New Roman" w:eastAsia="宋体" w:hAnsi="Times New Roman" w:cs="Times New Roman" w:hint="eastAsia"/>
          <w:sz w:val="24"/>
          <w:szCs w:val="24"/>
          <w:vertAlign w:val="subscript"/>
        </w:rPr>
        <w:t>BCC</w:t>
      </w:r>
      <w:r>
        <w:rPr>
          <w:rFonts w:ascii="Times New Roman" w:eastAsia="宋体" w:hAnsi="Times New Roman" w:cs="Times New Roman" w:hint="eastAsia"/>
          <w:sz w:val="24"/>
          <w:szCs w:val="24"/>
        </w:rPr>
        <w:t xml:space="preserve"> // &lt;110&gt;</w:t>
      </w:r>
      <w:r w:rsidRPr="00944DDC">
        <w:rPr>
          <w:rFonts w:ascii="Times New Roman" w:eastAsia="宋体" w:hAnsi="Times New Roman" w:cs="Times New Roman" w:hint="eastAsia"/>
          <w:sz w:val="24"/>
          <w:szCs w:val="24"/>
          <w:vertAlign w:val="subscript"/>
        </w:rPr>
        <w:t>FCC</w:t>
      </w:r>
      <w:r w:rsidRPr="00F86775">
        <w:rPr>
          <w:rFonts w:ascii="Times New Roman" w:eastAsia="宋体" w:hAnsi="Times New Roman" w:cs="Times New Roman"/>
          <w:color w:val="EE0000"/>
          <w:sz w:val="24"/>
          <w:szCs w:val="24"/>
        </w:rPr>
        <w:fldChar w:fldCharType="begin"/>
      </w:r>
      <w:r w:rsidR="00D87B7E">
        <w:rPr>
          <w:rFonts w:ascii="Times New Roman" w:eastAsia="宋体" w:hAnsi="Times New Roman" w:cs="Times New Roman"/>
          <w:color w:val="EE0000"/>
          <w:sz w:val="24"/>
          <w:szCs w:val="24"/>
        </w:rPr>
        <w:instrText xml:space="preserve"> ADDIN EN.CITE &lt;EndNote&gt;&lt;Cite&gt;&lt;Author&gt;Kurdjumov&lt;/Author&gt;&lt;Year&gt;1930&lt;/Year&gt;&lt;RecNum&gt;400&lt;/RecNum&gt;&lt;DisplayText&gt;&lt;style face="superscript"&gt;167&lt;/style&gt;&lt;/DisplayText&gt;&lt;record&gt;&lt;rec-number&gt;400&lt;/rec-number&gt;&lt;foreign-keys&gt;&lt;key app="EN" db-id="awpvz950b9ve04ezre5xf2wlsxfvrr9zdxra" timestamp="1752744792"&gt;400&lt;/key&gt;&lt;/foreign-keys&gt;&lt;ref-type name="Journal Article"&gt;17&lt;/ref-type&gt;&lt;contributors&gt;&lt;authors&gt;&lt;author&gt;Kurdjumov, G&lt;/author&gt;&lt;/authors&gt;&lt;/contributors&gt;&lt;titles&gt;&lt;title&gt;Over the mechanisms of steel hardening&lt;/title&gt;&lt;secondary-title&gt;Z. Phys.&lt;/secondary-title&gt;&lt;/titles&gt;&lt;periodical&gt;&lt;full-title&gt;Z. Phys.&lt;/full-title&gt;&lt;/periodical&gt;&lt;pages&gt;325&lt;/pages&gt;&lt;volume&gt;64&lt;/volume&gt;&lt;dates&gt;&lt;year&gt;1930&lt;/year&gt;&lt;/dates&gt;&lt;urls&gt;&lt;/urls&gt;&lt;/record&gt;&lt;/Cite&gt;&lt;/EndNote&gt;</w:instrText>
      </w:r>
      <w:r w:rsidRPr="00F86775">
        <w:rPr>
          <w:rFonts w:ascii="Times New Roman" w:eastAsia="宋体" w:hAnsi="Times New Roman" w:cs="Times New Roman"/>
          <w:color w:val="EE0000"/>
          <w:sz w:val="24"/>
          <w:szCs w:val="24"/>
        </w:rPr>
        <w:fldChar w:fldCharType="separate"/>
      </w:r>
      <w:r w:rsidR="00D87B7E" w:rsidRPr="00D87B7E">
        <w:rPr>
          <w:rFonts w:ascii="Times New Roman" w:eastAsia="宋体" w:hAnsi="Times New Roman" w:cs="Times New Roman"/>
          <w:noProof/>
          <w:color w:val="EE0000"/>
          <w:sz w:val="24"/>
          <w:szCs w:val="24"/>
          <w:vertAlign w:val="superscript"/>
        </w:rPr>
        <w:t>167</w:t>
      </w:r>
      <w:r w:rsidRPr="00F86775">
        <w:rPr>
          <w:rFonts w:ascii="Times New Roman" w:eastAsia="宋体" w:hAnsi="Times New Roman" w:cs="Times New Roman"/>
          <w:color w:val="EE0000"/>
          <w:sz w:val="24"/>
          <w:szCs w:val="24"/>
        </w:rPr>
        <w:fldChar w:fldCharType="end"/>
      </w:r>
      <w:r>
        <w:rPr>
          <w:rFonts w:ascii="Times New Roman" w:eastAsia="宋体" w:hAnsi="Times New Roman" w:cs="Times New Roman" w:hint="eastAsia"/>
          <w:sz w:val="24"/>
          <w:szCs w:val="24"/>
        </w:rPr>
        <w:t xml:space="preserve">, specifies the same </w:t>
      </w:r>
      <w:r w:rsidRPr="008B4731">
        <w:rPr>
          <w:rFonts w:ascii="Times New Roman" w:eastAsia="宋体" w:hAnsi="Times New Roman" w:cs="Times New Roman"/>
          <w:sz w:val="24"/>
          <w:szCs w:val="24"/>
        </w:rPr>
        <w:t>parallelism conditions</w:t>
      </w:r>
      <w:r>
        <w:rPr>
          <w:rFonts w:ascii="Times New Roman" w:eastAsia="宋体" w:hAnsi="Times New Roman" w:cs="Times New Roman" w:hint="eastAsia"/>
          <w:sz w:val="24"/>
          <w:szCs w:val="24"/>
        </w:rPr>
        <w:t xml:space="preserve"> between the two densely-packed planes of BCC and FCC as N-W OR, but has a slight deviation of </w:t>
      </w:r>
      <w:r>
        <w:rPr>
          <w:rFonts w:ascii="Times New Roman" w:eastAsia="宋体" w:hAnsi="Times New Roman" w:cs="Times New Roman"/>
          <w:sz w:val="24"/>
          <w:szCs w:val="24"/>
        </w:rPr>
        <w:t>±</w:t>
      </w:r>
      <w:r>
        <w:rPr>
          <w:rFonts w:ascii="Times New Roman" w:eastAsia="宋体" w:hAnsi="Times New Roman" w:cs="Times New Roman" w:hint="eastAsia"/>
          <w:sz w:val="24"/>
          <w:szCs w:val="24"/>
        </w:rPr>
        <w:t>5.26</w:t>
      </w:r>
      <w:r w:rsidRPr="00C83657">
        <w:rPr>
          <w:rFonts w:ascii="Times New Roman" w:eastAsia="宋体" w:hAnsi="Times New Roman" w:cs="Times New Roman"/>
          <w:sz w:val="24"/>
          <w:szCs w:val="24"/>
        </w:rPr>
        <w:t>°</w:t>
      </w:r>
      <w:r>
        <w:rPr>
          <w:rFonts w:ascii="Times New Roman" w:eastAsia="宋体" w:hAnsi="Times New Roman" w:cs="Times New Roman" w:hint="eastAsia"/>
          <w:sz w:val="24"/>
          <w:szCs w:val="24"/>
        </w:rPr>
        <w:t xml:space="preserve"> (two variants) from each N-W variant when it comes to the </w:t>
      </w:r>
      <w:r w:rsidRPr="008B4731">
        <w:rPr>
          <w:rFonts w:ascii="Times New Roman" w:eastAsia="宋体" w:hAnsi="Times New Roman" w:cs="Times New Roman"/>
          <w:sz w:val="24"/>
          <w:szCs w:val="24"/>
        </w:rPr>
        <w:t>parallelism conditions</w:t>
      </w:r>
      <w:r>
        <w:rPr>
          <w:rFonts w:ascii="Times New Roman" w:eastAsia="宋体" w:hAnsi="Times New Roman" w:cs="Times New Roman" w:hint="eastAsia"/>
          <w:sz w:val="24"/>
          <w:szCs w:val="24"/>
        </w:rPr>
        <w:t xml:space="preserve"> of crystal directions</w:t>
      </w:r>
      <w:r w:rsidRPr="001C47B8">
        <w:rPr>
          <w:rFonts w:ascii="Times New Roman" w:eastAsia="宋体" w:hAnsi="Times New Roman" w:cs="Times New Roman"/>
          <w:color w:val="EE0000"/>
          <w:sz w:val="24"/>
          <w:szCs w:val="24"/>
        </w:rPr>
        <w:fldChar w:fldCharType="begin">
          <w:fldData xml:space="preserve">PEVuZE5vdGU+PENpdGU+PEF1dGhvcj5IZTwvQXV0aG9yPjxZZWFyPjIwMDU8L1llYXI+PFJlY051
bT40MDE8L1JlY051bT48RGlzcGxheVRleHQ+PHN0eWxlIGZhY2U9InN1cGVyc2NyaXB0Ij4xNjYs
MTY4PC9zdHlsZT48L0Rpc3BsYXlUZXh0PjxyZWNvcmQ+PHJlYy1udW1iZXI+NDAxPC9yZWMtbnVt
YmVyPjxmb3JlaWduLWtleXM+PGtleSBhcHA9IkVOIiBkYi1pZD0iYXdwdno5NTBiOXZlMDRlenJl
NXhmMndsc3hmdnJyOXpkeHJhIiB0aW1lc3RhbXA9IjE3NTI3NDY0MTciPjQwMTwva2V5PjwvZm9y
ZWlnbi1rZXlzPjxyZWYtdHlwZSBuYW1lPSJKb3VybmFsIEFydGljbGUiPjE3PC9yZWYtdHlwZT48
Y29udHJpYnV0b3JzPjxhdXRob3JzPjxhdXRob3I+SGUsIFlvdWxpYW5nPC9hdXRob3I+PGF1dGhv
cj5Hb2RldCwgU3TDqXBoYW5lPC9hdXRob3I+PGF1dGhvcj5Kb25hcywgSm9obiBKLjwvYXV0aG9y
PjwvYXV0aG9ycz48L2NvbnRyaWJ1dG9ycz48dGl0bGVzPjx0aXRsZT5SZXByZXNlbnRhdGlvbiBv
ZiBtaXNvcmllbnRhdGlvbnMgaW4gUm9kcmlndWVz4oCTRnJhbmsgc3BhY2U6IGFwcGxpY2F0aW9u
IHRvIHRoZSBCYWluLCBLdXJkanVtb3bigJNTYWNocywgTmlzaGl5YW1h4oCTV2Fzc2VybWFubiBh
bmQgUGl0c2NoIG9yaWVudGF0aW9uIHJlbGF0aW9uc2hpcHMgaW4gdGhlIEdpYmVvbiBtZXRlb3Jp
dGU8L3RpdGxlPjxzZWNvbmRhcnktdGl0bGU+QWN0YSBNYXRlcmlhbGlhPC9zZWNvbmRhcnktdGl0
bGU+PC90aXRsZXM+PHBlcmlvZGljYWw+PGZ1bGwtdGl0bGU+QWN0YSBNYXRlcmlhbGlhPC9mdWxs
LXRpdGxlPjwvcGVyaW9kaWNhbD48cGFnZXM+MTE3OS0xMTkwPC9wYWdlcz48dm9sdW1lPjUzPC92
b2x1bWU+PG51bWJlcj40PC9udW1iZXI+PGtleXdvcmRzPjxrZXl3b3JkPk1ldGFsczwva2V5d29y
ZD48a2V5d29yZD5QaGFzZSB0cmFuc2Zvcm1hdGlvbjwva2V5d29yZD48a2V5d29yZD5NaXNvcmll
bnRhdGlvbjwva2V5d29yZD48a2V5d29yZD5FQlNEPC9rZXl3b3JkPjxrZXl3b3JkPlJvZHJpZ3Vl
c+KAk0ZyYW5rIHNwYWNlPC9rZXl3b3JkPjwva2V5d29yZHM+PGRhdGVzPjx5ZWFyPjIwMDU8L3ll
YXI+PHB1Yi1kYXRlcz48ZGF0ZT4yMDA1LzAyLzAxLzwvZGF0ZT48L3B1Yi1kYXRlcz48L2RhdGVz
Pjxpc2JuPjEzNTktNjQ1NDwvaXNibj48dXJscz48cmVsYXRlZC11cmxzPjx1cmw+aHR0cHM6Ly93
d3cuc2NpZW5jZWRpcmVjdC5jb20vc2NpZW5jZS9hcnRpY2xlL3BpaS9TMTM1OTY0NTQwNDAwNjg1
ODwvdXJsPjwvcmVsYXRlZC11cmxzPjwvdXJscz48ZWxlY3Ryb25pYy1yZXNvdXJjZS1udW0+aHR0
cHM6Ly9kb2kub3JnLzEwLjEwMTYvai5hY3RhbWF0LjIwMDQuMTEuMDIxPC9lbGVjdHJvbmljLXJl
c291cmNlLW51bT48L3JlY29yZD48L0NpdGU+PENpdGU+PEF1dGhvcj5MaXU8L0F1dGhvcj48WWVh
cj4yMDI0PC9ZZWFyPjxSZWNOdW0+Mzk5PC9SZWNOdW0+PHJlY29yZD48cmVjLW51bWJlcj4zOTk8
L3JlYy1udW1iZXI+PGZvcmVpZ24ta2V5cz48a2V5IGFwcD0iRU4iIGRiLWlkPSJhd3B2ejk1MGI5
dmUwNGV6cmU1eGYyd2xzeGZ2cnI5emR4cmEiIHRpbWVzdGFtcD0iMTc1Mjc0NDUzNiI+Mzk5PC9r
ZXk+PC9mb3JlaWduLWtleXM+PHJlZi10eXBlIG5hbWU9IkpvdXJuYWwgQXJ0aWNsZSI+MTc8L3Jl
Zi10eXBlPjxjb250cmlidXRvcnM+PGF1dGhvcnM+PGF1dGhvcj5MaXUsIFRpYW4tV2VpPC9hdXRo
b3I+PGF1dGhvcj5XdSwgWGlhby1MZWk8L2F1dGhvcj48L2F1dGhvcnM+PC9jb250cmlidXRvcnM+
PHRpdGxlcz48dGl0bGU+TWFydGVuc2l0aWMgdHJhbnNmb3JtYXRpb24gcGF0aHdheXMgYW5kIGNy
eXN0YWxsb2dyYXBoaWMgb3JpZW50YXRpb24gcmVsYXRpb25zaGlwcyBpbiBzdGVlbDwvdGl0bGU+
PHNlY29uZGFyeS10aXRsZT5Kb3VybmFsIG9mIE1hdGVyaWFscyBTY2llbmNlICZhbXA7IFRlY2hu
b2xvZ3k8L3NlY29uZGFyeS10aXRsZT48L3RpdGxlcz48cGVyaW9kaWNhbD48ZnVsbC10aXRsZT5K
b3VybmFsIG9mIE1hdGVyaWFscyBTY2llbmNlICZhbXA7IFRlY2hub2xvZ3k8L2Z1bGwtdGl0bGU+
PC9wZXJpb2RpY2FsPjxwYWdlcz43NC04NDwvcGFnZXM+PHZvbHVtZT4xNzQ8L3ZvbHVtZT48a2V5
d29yZHM+PGtleXdvcmQ+Qm9keS1jZW50ZXJlZCB0ZXRyYWdvbmFsIHR3aW48L2tleXdvcmQ+PGtl
eXdvcmQ+TWFydGVuc2l0aWMgdHJhbnNmb3JtYXRpb248L2tleXdvcmQ+PGtleXdvcmQ+U3RlZWw8
L2tleXdvcmQ+PGtleXdvcmQ+VHJhbnNtaXNzaW9uIGVsZWN0cm9uIG1pY3Jvc2NvcHk8L2tleXdv
cmQ+PGtleXdvcmQ+T3JpZW50YXRpb24gcmVsYXRpb25zaGlwPC9rZXl3b3JkPjwva2V5d29yZHM+
PGRhdGVzPjx5ZWFyPjIwMjQ8L3llYXI+PHB1Yi1kYXRlcz48ZGF0ZT4yMDI0LzAzLzAxLzwvZGF0
ZT48L3B1Yi1kYXRlcz48L2RhdGVzPjxpc2JuPjEwMDUtMDMwMjwvaXNibj48dXJscz48cmVsYXRl
ZC11cmxzPjx1cmw+aHR0cHM6Ly93d3cuc2NpZW5jZWRpcmVjdC5jb20vc2NpZW5jZS9hcnRpY2xl
L3BpaS9TMTAwNTAzMDIyMzAwNjgzNzwvdXJsPjwvcmVsYXRlZC11cmxzPjwvdXJscz48ZWxlY3Ry
b25pYy1yZXNvdXJjZS1udW0+aHR0cHM6Ly9kb2kub3JnLzEwLjEwMTYvai5qbXN0LjIwMjMuMDYu
MDYwPC9lbGVjdHJvbmljLXJlc291cmNlLW51bT48L3JlY29yZD48L0NpdGU+PC9FbmROb3RlPgB=
</w:fldData>
        </w:fldChar>
      </w:r>
      <w:r w:rsidR="00D87B7E">
        <w:rPr>
          <w:rFonts w:ascii="Times New Roman" w:eastAsia="宋体" w:hAnsi="Times New Roman" w:cs="Times New Roman"/>
          <w:color w:val="EE0000"/>
          <w:sz w:val="24"/>
          <w:szCs w:val="24"/>
        </w:rPr>
        <w:instrText xml:space="preserve"> ADDIN EN.CITE </w:instrText>
      </w:r>
      <w:r w:rsidR="00D87B7E">
        <w:rPr>
          <w:rFonts w:ascii="Times New Roman" w:eastAsia="宋体" w:hAnsi="Times New Roman" w:cs="Times New Roman"/>
          <w:color w:val="EE0000"/>
          <w:sz w:val="24"/>
          <w:szCs w:val="24"/>
        </w:rPr>
        <w:fldChar w:fldCharType="begin">
          <w:fldData xml:space="preserve">PEVuZE5vdGU+PENpdGU+PEF1dGhvcj5IZTwvQXV0aG9yPjxZZWFyPjIwMDU8L1llYXI+PFJlY051
bT40MDE8L1JlY051bT48RGlzcGxheVRleHQ+PHN0eWxlIGZhY2U9InN1cGVyc2NyaXB0Ij4xNjYs
MTY4PC9zdHlsZT48L0Rpc3BsYXlUZXh0PjxyZWNvcmQ+PHJlYy1udW1iZXI+NDAxPC9yZWMtbnVt
YmVyPjxmb3JlaWduLWtleXM+PGtleSBhcHA9IkVOIiBkYi1pZD0iYXdwdno5NTBiOXZlMDRlenJl
NXhmMndsc3hmdnJyOXpkeHJhIiB0aW1lc3RhbXA9IjE3NTI3NDY0MTciPjQwMTwva2V5PjwvZm9y
ZWlnbi1rZXlzPjxyZWYtdHlwZSBuYW1lPSJKb3VybmFsIEFydGljbGUiPjE3PC9yZWYtdHlwZT48
Y29udHJpYnV0b3JzPjxhdXRob3JzPjxhdXRob3I+SGUsIFlvdWxpYW5nPC9hdXRob3I+PGF1dGhv
cj5Hb2RldCwgU3TDqXBoYW5lPC9hdXRob3I+PGF1dGhvcj5Kb25hcywgSm9obiBKLjwvYXV0aG9y
PjwvYXV0aG9ycz48L2NvbnRyaWJ1dG9ycz48dGl0bGVzPjx0aXRsZT5SZXByZXNlbnRhdGlvbiBv
ZiBtaXNvcmllbnRhdGlvbnMgaW4gUm9kcmlndWVz4oCTRnJhbmsgc3BhY2U6IGFwcGxpY2F0aW9u
IHRvIHRoZSBCYWluLCBLdXJkanVtb3bigJNTYWNocywgTmlzaGl5YW1h4oCTV2Fzc2VybWFubiBh
bmQgUGl0c2NoIG9yaWVudGF0aW9uIHJlbGF0aW9uc2hpcHMgaW4gdGhlIEdpYmVvbiBtZXRlb3Jp
dGU8L3RpdGxlPjxzZWNvbmRhcnktdGl0bGU+QWN0YSBNYXRlcmlhbGlhPC9zZWNvbmRhcnktdGl0
bGU+PC90aXRsZXM+PHBlcmlvZGljYWw+PGZ1bGwtdGl0bGU+QWN0YSBNYXRlcmlhbGlhPC9mdWxs
LXRpdGxlPjwvcGVyaW9kaWNhbD48cGFnZXM+MTE3OS0xMTkwPC9wYWdlcz48dm9sdW1lPjUzPC92
b2x1bWU+PG51bWJlcj40PC9udW1iZXI+PGtleXdvcmRzPjxrZXl3b3JkPk1ldGFsczwva2V5d29y
ZD48a2V5d29yZD5QaGFzZSB0cmFuc2Zvcm1hdGlvbjwva2V5d29yZD48a2V5d29yZD5NaXNvcmll
bnRhdGlvbjwva2V5d29yZD48a2V5d29yZD5FQlNEPC9rZXl3b3JkPjxrZXl3b3JkPlJvZHJpZ3Vl
c+KAk0ZyYW5rIHNwYWNlPC9rZXl3b3JkPjwva2V5d29yZHM+PGRhdGVzPjx5ZWFyPjIwMDU8L3ll
YXI+PHB1Yi1kYXRlcz48ZGF0ZT4yMDA1LzAyLzAxLzwvZGF0ZT48L3B1Yi1kYXRlcz48L2RhdGVz
Pjxpc2JuPjEzNTktNjQ1NDwvaXNibj48dXJscz48cmVsYXRlZC11cmxzPjx1cmw+aHR0cHM6Ly93
d3cuc2NpZW5jZWRpcmVjdC5jb20vc2NpZW5jZS9hcnRpY2xlL3BpaS9TMTM1OTY0NTQwNDAwNjg1
ODwvdXJsPjwvcmVsYXRlZC11cmxzPjwvdXJscz48ZWxlY3Ryb25pYy1yZXNvdXJjZS1udW0+aHR0
cHM6Ly9kb2kub3JnLzEwLjEwMTYvai5hY3RhbWF0LjIwMDQuMTEuMDIxPC9lbGVjdHJvbmljLXJl
c291cmNlLW51bT48L3JlY29yZD48L0NpdGU+PENpdGU+PEF1dGhvcj5MaXU8L0F1dGhvcj48WWVh
cj4yMDI0PC9ZZWFyPjxSZWNOdW0+Mzk5PC9SZWNOdW0+PHJlY29yZD48cmVjLW51bWJlcj4zOTk8
L3JlYy1udW1iZXI+PGZvcmVpZ24ta2V5cz48a2V5IGFwcD0iRU4iIGRiLWlkPSJhd3B2ejk1MGI5
dmUwNGV6cmU1eGYyd2xzeGZ2cnI5emR4cmEiIHRpbWVzdGFtcD0iMTc1Mjc0NDUzNiI+Mzk5PC9r
ZXk+PC9mb3JlaWduLWtleXM+PHJlZi10eXBlIG5hbWU9IkpvdXJuYWwgQXJ0aWNsZSI+MTc8L3Jl
Zi10eXBlPjxjb250cmlidXRvcnM+PGF1dGhvcnM+PGF1dGhvcj5MaXUsIFRpYW4tV2VpPC9hdXRo
b3I+PGF1dGhvcj5XdSwgWGlhby1MZWk8L2F1dGhvcj48L2F1dGhvcnM+PC9jb250cmlidXRvcnM+
PHRpdGxlcz48dGl0bGU+TWFydGVuc2l0aWMgdHJhbnNmb3JtYXRpb24gcGF0aHdheXMgYW5kIGNy
eXN0YWxsb2dyYXBoaWMgb3JpZW50YXRpb24gcmVsYXRpb25zaGlwcyBpbiBzdGVlbDwvdGl0bGU+
PHNlY29uZGFyeS10aXRsZT5Kb3VybmFsIG9mIE1hdGVyaWFscyBTY2llbmNlICZhbXA7IFRlY2hu
b2xvZ3k8L3NlY29uZGFyeS10aXRsZT48L3RpdGxlcz48cGVyaW9kaWNhbD48ZnVsbC10aXRsZT5K
b3VybmFsIG9mIE1hdGVyaWFscyBTY2llbmNlICZhbXA7IFRlY2hub2xvZ3k8L2Z1bGwtdGl0bGU+
PC9wZXJpb2RpY2FsPjxwYWdlcz43NC04NDwvcGFnZXM+PHZvbHVtZT4xNzQ8L3ZvbHVtZT48a2V5
d29yZHM+PGtleXdvcmQ+Qm9keS1jZW50ZXJlZCB0ZXRyYWdvbmFsIHR3aW48L2tleXdvcmQ+PGtl
eXdvcmQ+TWFydGVuc2l0aWMgdHJhbnNmb3JtYXRpb248L2tleXdvcmQ+PGtleXdvcmQ+U3RlZWw8
L2tleXdvcmQ+PGtleXdvcmQ+VHJhbnNtaXNzaW9uIGVsZWN0cm9uIG1pY3Jvc2NvcHk8L2tleXdv
cmQ+PGtleXdvcmQ+T3JpZW50YXRpb24gcmVsYXRpb25zaGlwPC9rZXl3b3JkPjwva2V5d29yZHM+
PGRhdGVzPjx5ZWFyPjIwMjQ8L3llYXI+PHB1Yi1kYXRlcz48ZGF0ZT4yMDI0LzAzLzAxLzwvZGF0
ZT48L3B1Yi1kYXRlcz48L2RhdGVzPjxpc2JuPjEwMDUtMDMwMjwvaXNibj48dXJscz48cmVsYXRl
ZC11cmxzPjx1cmw+aHR0cHM6Ly93d3cuc2NpZW5jZWRpcmVjdC5jb20vc2NpZW5jZS9hcnRpY2xl
L3BpaS9TMTAwNTAzMDIyMzAwNjgzNzwvdXJsPjwvcmVsYXRlZC11cmxzPjwvdXJscz48ZWxlY3Ry
b25pYy1yZXNvdXJjZS1udW0+aHR0cHM6Ly9kb2kub3JnLzEwLjEwMTYvai5qbXN0LjIwMjMuMDYu
MDYwPC9lbGVjdHJvbmljLXJlc291cmNlLW51bT48L3JlY29yZD48L0NpdGU+PC9FbmROb3RlPgB=
</w:fldData>
        </w:fldChar>
      </w:r>
      <w:r w:rsidR="00D87B7E">
        <w:rPr>
          <w:rFonts w:ascii="Times New Roman" w:eastAsia="宋体" w:hAnsi="Times New Roman" w:cs="Times New Roman"/>
          <w:color w:val="EE0000"/>
          <w:sz w:val="24"/>
          <w:szCs w:val="24"/>
        </w:rPr>
        <w:instrText xml:space="preserve"> ADDIN EN.CITE.DATA </w:instrText>
      </w:r>
      <w:r w:rsidR="00D87B7E">
        <w:rPr>
          <w:rFonts w:ascii="Times New Roman" w:eastAsia="宋体" w:hAnsi="Times New Roman" w:cs="Times New Roman"/>
          <w:color w:val="EE0000"/>
          <w:sz w:val="24"/>
          <w:szCs w:val="24"/>
        </w:rPr>
      </w:r>
      <w:r w:rsidR="00D87B7E">
        <w:rPr>
          <w:rFonts w:ascii="Times New Roman" w:eastAsia="宋体" w:hAnsi="Times New Roman" w:cs="Times New Roman"/>
          <w:color w:val="EE0000"/>
          <w:sz w:val="24"/>
          <w:szCs w:val="24"/>
        </w:rPr>
        <w:fldChar w:fldCharType="end"/>
      </w:r>
      <w:r w:rsidRPr="001C47B8">
        <w:rPr>
          <w:rFonts w:ascii="Times New Roman" w:eastAsia="宋体" w:hAnsi="Times New Roman" w:cs="Times New Roman"/>
          <w:color w:val="EE0000"/>
          <w:sz w:val="24"/>
          <w:szCs w:val="24"/>
        </w:rPr>
      </w:r>
      <w:r w:rsidRPr="001C47B8">
        <w:rPr>
          <w:rFonts w:ascii="Times New Roman" w:eastAsia="宋体" w:hAnsi="Times New Roman" w:cs="Times New Roman"/>
          <w:color w:val="EE0000"/>
          <w:sz w:val="24"/>
          <w:szCs w:val="24"/>
        </w:rPr>
        <w:fldChar w:fldCharType="separate"/>
      </w:r>
      <w:r w:rsidR="00D87B7E" w:rsidRPr="00D87B7E">
        <w:rPr>
          <w:rFonts w:ascii="Times New Roman" w:eastAsia="宋体" w:hAnsi="Times New Roman" w:cs="Times New Roman"/>
          <w:noProof/>
          <w:color w:val="EE0000"/>
          <w:sz w:val="24"/>
          <w:szCs w:val="24"/>
          <w:vertAlign w:val="superscript"/>
        </w:rPr>
        <w:t>166,168</w:t>
      </w:r>
      <w:r w:rsidRPr="001C47B8">
        <w:rPr>
          <w:rFonts w:ascii="Times New Roman" w:eastAsia="宋体" w:hAnsi="Times New Roman" w:cs="Times New Roman"/>
          <w:color w:val="EE0000"/>
          <w:sz w:val="24"/>
          <w:szCs w:val="24"/>
        </w:rPr>
        <w:fldChar w:fldCharType="end"/>
      </w:r>
      <w:r>
        <w:rPr>
          <w:rFonts w:ascii="Times New Roman" w:eastAsia="宋体" w:hAnsi="Times New Roman" w:cs="Times New Roman" w:hint="eastAsia"/>
          <w:sz w:val="24"/>
          <w:szCs w:val="24"/>
        </w:rPr>
        <w:t xml:space="preserve">. The diffraction spots in </w:t>
      </w:r>
      <w:r w:rsidRPr="00F456E2">
        <w:rPr>
          <w:rFonts w:ascii="Times New Roman" w:eastAsia="宋体" w:hAnsi="Times New Roman" w:cs="Times New Roman" w:hint="eastAsia"/>
          <w:color w:val="0000FF"/>
          <w:sz w:val="24"/>
          <w:szCs w:val="24"/>
        </w:rPr>
        <w:t xml:space="preserve">Fig. </w:t>
      </w:r>
      <w:r w:rsidR="00831B87">
        <w:rPr>
          <w:rFonts w:ascii="Times New Roman" w:eastAsia="宋体" w:hAnsi="Times New Roman" w:cs="Times New Roman" w:hint="eastAsia"/>
          <w:color w:val="0000FF"/>
          <w:sz w:val="24"/>
          <w:szCs w:val="24"/>
        </w:rPr>
        <w:t>4</w:t>
      </w:r>
      <w:r w:rsidR="008F7F19">
        <w:rPr>
          <w:rFonts w:ascii="Times New Roman" w:eastAsia="宋体" w:hAnsi="Times New Roman" w:cs="Times New Roman" w:hint="eastAsia"/>
          <w:color w:val="0000FF"/>
          <w:sz w:val="24"/>
          <w:szCs w:val="24"/>
        </w:rPr>
        <w:t>d</w:t>
      </w:r>
      <w:r>
        <w:rPr>
          <w:rFonts w:ascii="Times New Roman" w:eastAsia="宋体" w:hAnsi="Times New Roman" w:cs="Times New Roman" w:hint="eastAsia"/>
          <w:sz w:val="24"/>
          <w:szCs w:val="24"/>
        </w:rPr>
        <w:t xml:space="preserve"> </w:t>
      </w:r>
      <w:r w:rsidRPr="00F456E2">
        <w:rPr>
          <w:rFonts w:ascii="Times New Roman" w:eastAsia="宋体" w:hAnsi="Times New Roman" w:cs="Times New Roman"/>
          <w:sz w:val="24"/>
          <w:szCs w:val="24"/>
        </w:rPr>
        <w:t>are asymmetric with respect to the central transmitted spot</w:t>
      </w:r>
      <w:r>
        <w:rPr>
          <w:rFonts w:ascii="Times New Roman" w:eastAsia="宋体" w:hAnsi="Times New Roman" w:cs="Times New Roman" w:hint="eastAsia"/>
          <w:sz w:val="24"/>
          <w:szCs w:val="24"/>
        </w:rPr>
        <w:t>, which was caused by [100]</w:t>
      </w:r>
      <w:r w:rsidRPr="001E6133">
        <w:rPr>
          <w:rFonts w:ascii="Times New Roman" w:eastAsia="宋体" w:hAnsi="Times New Roman" w:cs="Times New Roman" w:hint="eastAsia"/>
          <w:sz w:val="24"/>
          <w:szCs w:val="24"/>
          <w:vertAlign w:val="subscript"/>
        </w:rPr>
        <w:t>BCC</w:t>
      </w:r>
      <w:r>
        <w:rPr>
          <w:rFonts w:ascii="Times New Roman" w:eastAsia="宋体" w:hAnsi="Times New Roman" w:cs="Times New Roman" w:hint="eastAsia"/>
          <w:sz w:val="24"/>
          <w:szCs w:val="24"/>
        </w:rPr>
        <w:t xml:space="preserve"> and [110]</w:t>
      </w:r>
      <w:r w:rsidRPr="001E6133">
        <w:rPr>
          <w:rFonts w:ascii="Times New Roman" w:eastAsia="宋体" w:hAnsi="Times New Roman" w:cs="Times New Roman" w:hint="eastAsia"/>
          <w:sz w:val="24"/>
          <w:szCs w:val="24"/>
          <w:vertAlign w:val="subscript"/>
        </w:rPr>
        <w:t>FCC</w:t>
      </w:r>
      <w:r>
        <w:rPr>
          <w:rFonts w:ascii="Times New Roman" w:eastAsia="宋体" w:hAnsi="Times New Roman" w:cs="Times New Roman" w:hint="eastAsia"/>
          <w:sz w:val="24"/>
          <w:szCs w:val="24"/>
        </w:rPr>
        <w:t xml:space="preserve"> zone axes having a small deviation angle. Therefore, this GB FCC-MC might actually have K-S OR with the BCC grain on the upper side, but this </w:t>
      </w:r>
      <w:r w:rsidRPr="00105794">
        <w:rPr>
          <w:rFonts w:ascii="Times New Roman" w:eastAsia="宋体" w:hAnsi="Times New Roman" w:cs="Times New Roman"/>
          <w:sz w:val="24"/>
          <w:szCs w:val="24"/>
        </w:rPr>
        <w:t xml:space="preserve">remains speculative </w:t>
      </w:r>
      <w:r>
        <w:rPr>
          <w:rFonts w:ascii="Times New Roman" w:eastAsia="宋体" w:hAnsi="Times New Roman" w:cs="Times New Roman" w:hint="eastAsia"/>
          <w:sz w:val="24"/>
          <w:szCs w:val="24"/>
        </w:rPr>
        <w:t>because zone axes of &lt;111&gt;</w:t>
      </w:r>
      <w:r w:rsidRPr="00D6489B">
        <w:rPr>
          <w:rFonts w:ascii="Times New Roman" w:eastAsia="宋体" w:hAnsi="Times New Roman" w:cs="Times New Roman" w:hint="eastAsia"/>
          <w:sz w:val="24"/>
          <w:szCs w:val="24"/>
          <w:vertAlign w:val="subscript"/>
        </w:rPr>
        <w:t>BCC</w:t>
      </w:r>
      <w:r>
        <w:rPr>
          <w:rFonts w:ascii="Times New Roman" w:eastAsia="宋体" w:hAnsi="Times New Roman" w:cs="Times New Roman" w:hint="eastAsia"/>
          <w:sz w:val="24"/>
          <w:szCs w:val="24"/>
        </w:rPr>
        <w:t xml:space="preserve"> or &lt;110&gt;</w:t>
      </w:r>
      <w:r w:rsidRPr="00D6489B">
        <w:rPr>
          <w:rFonts w:ascii="Times New Roman" w:eastAsia="宋体" w:hAnsi="Times New Roman" w:cs="Times New Roman" w:hint="eastAsia"/>
          <w:sz w:val="24"/>
          <w:szCs w:val="24"/>
          <w:vertAlign w:val="subscript"/>
        </w:rPr>
        <w:t>FCC</w:t>
      </w:r>
      <w:r>
        <w:rPr>
          <w:rFonts w:ascii="Times New Roman" w:eastAsia="宋体" w:hAnsi="Times New Roman" w:cs="Times New Roman" w:hint="eastAsia"/>
          <w:sz w:val="24"/>
          <w:szCs w:val="24"/>
        </w:rPr>
        <w:t xml:space="preserve"> could not be tilted to the beam direction for scrutiny. The phenomenon that {110}</w:t>
      </w:r>
      <w:r w:rsidRPr="00241A18">
        <w:rPr>
          <w:rFonts w:ascii="Times New Roman" w:eastAsia="宋体" w:hAnsi="Times New Roman" w:cs="Times New Roman" w:hint="eastAsia"/>
          <w:sz w:val="24"/>
          <w:szCs w:val="24"/>
          <w:vertAlign w:val="subscript"/>
        </w:rPr>
        <w:t>BCC</w:t>
      </w:r>
      <w:r>
        <w:rPr>
          <w:rFonts w:ascii="Times New Roman" w:eastAsia="宋体" w:hAnsi="Times New Roman" w:cs="Times New Roman" w:hint="eastAsia"/>
          <w:sz w:val="24"/>
          <w:szCs w:val="24"/>
        </w:rPr>
        <w:t xml:space="preserve"> and {111}</w:t>
      </w:r>
      <w:r w:rsidRPr="00241A18">
        <w:rPr>
          <w:rFonts w:ascii="Times New Roman" w:eastAsia="宋体" w:hAnsi="Times New Roman" w:cs="Times New Roman" w:hint="eastAsia"/>
          <w:sz w:val="24"/>
          <w:szCs w:val="24"/>
          <w:vertAlign w:val="subscript"/>
        </w:rPr>
        <w:t>FCC</w:t>
      </w:r>
      <w:r>
        <w:rPr>
          <w:rFonts w:ascii="Times New Roman" w:eastAsia="宋体" w:hAnsi="Times New Roman" w:cs="Times New Roman" w:hint="eastAsia"/>
          <w:sz w:val="24"/>
          <w:szCs w:val="24"/>
        </w:rPr>
        <w:t xml:space="preserve"> being strictly parallel in some cases (</w:t>
      </w:r>
      <w:r w:rsidRPr="008D5F5A">
        <w:rPr>
          <w:rFonts w:ascii="Times New Roman" w:eastAsia="宋体" w:hAnsi="Times New Roman" w:cs="Times New Roman" w:hint="eastAsia"/>
          <w:color w:val="0000FF"/>
          <w:sz w:val="24"/>
          <w:szCs w:val="24"/>
        </w:rPr>
        <w:t xml:space="preserve">Fig. </w:t>
      </w:r>
      <w:r w:rsidR="008F7F19">
        <w:rPr>
          <w:rFonts w:ascii="Times New Roman" w:eastAsia="宋体" w:hAnsi="Times New Roman" w:cs="Times New Roman" w:hint="eastAsia"/>
          <w:color w:val="0000FF"/>
          <w:sz w:val="24"/>
          <w:szCs w:val="24"/>
        </w:rPr>
        <w:t>4</w:t>
      </w:r>
      <w:r w:rsidRPr="008D5F5A">
        <w:rPr>
          <w:rFonts w:ascii="Times New Roman" w:eastAsia="宋体" w:hAnsi="Times New Roman" w:cs="Times New Roman" w:hint="eastAsia"/>
          <w:color w:val="0000FF"/>
          <w:sz w:val="24"/>
          <w:szCs w:val="24"/>
        </w:rPr>
        <w:t>k</w:t>
      </w:r>
      <w:r>
        <w:rPr>
          <w:rFonts w:ascii="Times New Roman" w:eastAsia="宋体" w:hAnsi="Times New Roman" w:cs="Times New Roman" w:hint="eastAsia"/>
          <w:sz w:val="24"/>
          <w:szCs w:val="24"/>
        </w:rPr>
        <w:t>) and not strictly parallel in other cases (~4</w:t>
      </w:r>
      <w:r w:rsidRPr="00796ECB">
        <w:rPr>
          <w:rFonts w:ascii="Times New Roman" w:eastAsia="宋体" w:hAnsi="Times New Roman" w:cs="Times New Roman"/>
          <w:sz w:val="24"/>
          <w:szCs w:val="24"/>
        </w:rPr>
        <w:t>°</w:t>
      </w:r>
      <w:r>
        <w:rPr>
          <w:rFonts w:ascii="Times New Roman" w:eastAsia="宋体" w:hAnsi="Times New Roman" w:cs="Times New Roman" w:hint="eastAsia"/>
          <w:sz w:val="24"/>
          <w:szCs w:val="24"/>
        </w:rPr>
        <w:t xml:space="preserve">, </w:t>
      </w:r>
      <w:r w:rsidRPr="00652D53">
        <w:rPr>
          <w:rFonts w:ascii="Times New Roman" w:eastAsia="宋体" w:hAnsi="Times New Roman" w:cs="Times New Roman" w:hint="eastAsia"/>
          <w:color w:val="0000FF"/>
          <w:sz w:val="24"/>
          <w:szCs w:val="24"/>
        </w:rPr>
        <w:t>Fig</w:t>
      </w:r>
      <w:r w:rsidR="008F7F19">
        <w:rPr>
          <w:rFonts w:ascii="Times New Roman" w:eastAsia="宋体" w:hAnsi="Times New Roman" w:cs="Times New Roman" w:hint="eastAsia"/>
          <w:color w:val="0000FF"/>
          <w:sz w:val="24"/>
          <w:szCs w:val="24"/>
        </w:rPr>
        <w:t>s</w:t>
      </w:r>
      <w:r w:rsidRPr="00652D53">
        <w:rPr>
          <w:rFonts w:ascii="Times New Roman" w:eastAsia="宋体" w:hAnsi="Times New Roman" w:cs="Times New Roman" w:hint="eastAsia"/>
          <w:color w:val="0000FF"/>
          <w:sz w:val="24"/>
          <w:szCs w:val="24"/>
        </w:rPr>
        <w:t xml:space="preserve">. </w:t>
      </w:r>
      <w:r w:rsidR="008F7F19">
        <w:rPr>
          <w:rFonts w:ascii="Times New Roman" w:eastAsia="宋体" w:hAnsi="Times New Roman" w:cs="Times New Roman" w:hint="eastAsia"/>
          <w:color w:val="0000FF"/>
          <w:sz w:val="24"/>
          <w:szCs w:val="24"/>
        </w:rPr>
        <w:t>4d, f</w:t>
      </w:r>
      <w:r>
        <w:rPr>
          <w:rFonts w:ascii="Times New Roman" w:eastAsia="宋体" w:hAnsi="Times New Roman" w:cs="Times New Roman" w:hint="eastAsia"/>
          <w:sz w:val="24"/>
          <w:szCs w:val="24"/>
        </w:rPr>
        <w:t>) is commonly seen in both shear-</w:t>
      </w:r>
      <w:r>
        <w:rPr>
          <w:rFonts w:ascii="Times New Roman" w:eastAsia="宋体" w:hAnsi="Times New Roman" w:cs="Times New Roman" w:hint="eastAsia"/>
          <w:sz w:val="24"/>
          <w:szCs w:val="24"/>
        </w:rPr>
        <w:lastRenderedPageBreak/>
        <w:t>related BCC-FCC systems</w:t>
      </w:r>
      <w:r w:rsidRPr="005A3D13">
        <w:rPr>
          <w:rFonts w:ascii="Times New Roman" w:eastAsia="宋体" w:hAnsi="Times New Roman" w:cs="Times New Roman"/>
          <w:color w:val="EE0000"/>
          <w:sz w:val="24"/>
          <w:szCs w:val="24"/>
        </w:rPr>
        <w:fldChar w:fldCharType="begin"/>
      </w:r>
      <w:r w:rsidR="00D87B7E">
        <w:rPr>
          <w:rFonts w:ascii="Times New Roman" w:eastAsia="宋体" w:hAnsi="Times New Roman" w:cs="Times New Roman"/>
          <w:color w:val="EE0000"/>
          <w:sz w:val="24"/>
          <w:szCs w:val="24"/>
        </w:rPr>
        <w:instrText xml:space="preserve"> ADDIN EN.CITE &lt;EndNote&gt;&lt;Cite&gt;&lt;Author&gt;Karthikeyan&lt;/Author&gt;&lt;Year&gt;2015&lt;/Year&gt;&lt;RecNum&gt;403&lt;/RecNum&gt;&lt;DisplayText&gt;&lt;style face="superscript"&gt;169&lt;/style&gt;&lt;/DisplayText&gt;&lt;record&gt;&lt;rec-number&gt;403&lt;/rec-number&gt;&lt;foreign-keys&gt;&lt;key app="EN" db-id="awpvz950b9ve04ezre5xf2wlsxfvrr9zdxra" timestamp="1752755027"&gt;403&lt;/key&gt;&lt;/foreign-keys&gt;&lt;ref-type name="Journal Article"&gt;17&lt;/ref-type&gt;&lt;contributors&gt;&lt;authors&gt;&lt;author&gt;Karthikeyan, T.&lt;/author&gt;&lt;author&gt;Dash, Manmath Kumar&lt;/author&gt;&lt;author&gt;Saroja, S.&lt;/author&gt;&lt;author&gt;Vijayalakshmi, M.&lt;/author&gt;&lt;/authors&gt;&lt;/contributors&gt;&lt;titles&gt;&lt;title&gt;Estimation of martensite feature size in a low-carbon alloy steel by microtexture analysis of boundaries&lt;/title&gt;&lt;secondary-title&gt;Micron&lt;/secondary-title&gt;&lt;/titles&gt;&lt;periodical&gt;&lt;full-title&gt;Micron&lt;/full-title&gt;&lt;/periodical&gt;&lt;pages&gt;77-90&lt;/pages&gt;&lt;volume&gt;68&lt;/volume&gt;&lt;keywords&gt;&lt;keyword&gt;Steels&lt;/keyword&gt;&lt;keyword&gt;Orientation relationship&lt;/keyword&gt;&lt;keyword&gt;Martensite boundaries&lt;/keyword&gt;&lt;keyword&gt;Microtexture analysis&lt;/keyword&gt;&lt;keyword&gt;EBSD&lt;/keyword&gt;&lt;/keywords&gt;&lt;dates&gt;&lt;year&gt;2015&lt;/year&gt;&lt;pub-dates&gt;&lt;date&gt;2015/01/01/&lt;/date&gt;&lt;/pub-dates&gt;&lt;/dates&gt;&lt;isbn&gt;0968-4328&lt;/isbn&gt;&lt;urls&gt;&lt;related-urls&gt;&lt;url&gt;https://www.sciencedirect.com/science/article/pii/S0968432814001826&lt;/url&gt;&lt;/related-urls&gt;&lt;/urls&gt;&lt;electronic-resource-num&gt;https://doi.org/10.1016/j.micron.2014.09.008&lt;/electronic-resource-num&gt;&lt;/record&gt;&lt;/Cite&gt;&lt;/EndNote&gt;</w:instrText>
      </w:r>
      <w:r w:rsidRPr="005A3D13">
        <w:rPr>
          <w:rFonts w:ascii="Times New Roman" w:eastAsia="宋体" w:hAnsi="Times New Roman" w:cs="Times New Roman"/>
          <w:color w:val="EE0000"/>
          <w:sz w:val="24"/>
          <w:szCs w:val="24"/>
        </w:rPr>
        <w:fldChar w:fldCharType="separate"/>
      </w:r>
      <w:r w:rsidR="00D87B7E" w:rsidRPr="00D87B7E">
        <w:rPr>
          <w:rFonts w:ascii="Times New Roman" w:eastAsia="宋体" w:hAnsi="Times New Roman" w:cs="Times New Roman"/>
          <w:noProof/>
          <w:color w:val="EE0000"/>
          <w:sz w:val="24"/>
          <w:szCs w:val="24"/>
          <w:vertAlign w:val="superscript"/>
        </w:rPr>
        <w:t>169</w:t>
      </w:r>
      <w:r w:rsidRPr="005A3D13">
        <w:rPr>
          <w:rFonts w:ascii="Times New Roman" w:eastAsia="宋体" w:hAnsi="Times New Roman" w:cs="Times New Roman"/>
          <w:color w:val="EE0000"/>
          <w:sz w:val="24"/>
          <w:szCs w:val="24"/>
        </w:rPr>
        <w:fldChar w:fldCharType="end"/>
      </w:r>
      <w:r>
        <w:rPr>
          <w:rFonts w:ascii="Times New Roman" w:eastAsia="宋体" w:hAnsi="Times New Roman" w:cs="Times New Roman" w:hint="eastAsia"/>
          <w:sz w:val="24"/>
          <w:szCs w:val="24"/>
        </w:rPr>
        <w:t xml:space="preserve"> and precipitation-related ones (like in this study)</w:t>
      </w:r>
      <w:r w:rsidRPr="00F16798">
        <w:rPr>
          <w:rFonts w:ascii="Times New Roman" w:eastAsia="宋体" w:hAnsi="Times New Roman" w:cs="Times New Roman"/>
          <w:color w:val="EE0000"/>
          <w:sz w:val="24"/>
          <w:szCs w:val="24"/>
        </w:rPr>
        <w:fldChar w:fldCharType="begin"/>
      </w:r>
      <w:r w:rsidR="00D87B7E">
        <w:rPr>
          <w:rFonts w:ascii="Times New Roman" w:eastAsia="宋体" w:hAnsi="Times New Roman" w:cs="Times New Roman"/>
          <w:color w:val="EE0000"/>
          <w:sz w:val="24"/>
          <w:szCs w:val="24"/>
        </w:rPr>
        <w:instrText xml:space="preserve"> ADDIN EN.CITE &lt;EndNote&gt;&lt;Cite&gt;&lt;Author&gt;Hata&lt;/Author&gt;&lt;Year&gt;2016&lt;/Year&gt;&lt;RecNum&gt;404&lt;/RecNum&gt;&lt;DisplayText&gt;&lt;style face="superscript"&gt;170&lt;/style&gt;&lt;/DisplayText&gt;&lt;record&gt;&lt;rec-number&gt;404&lt;/rec-number&gt;&lt;foreign-keys&gt;&lt;key app="EN" db-id="awpvz950b9ve04ezre5xf2wlsxfvrr9zdxra" timestamp="1752755715"&gt;404&lt;/key&gt;&lt;/foreign-keys&gt;&lt;ref-type name="Journal Article"&gt;17&lt;/ref-type&gt;&lt;contributors&gt;&lt;authors&gt;&lt;author&gt;Hata, Kengo&lt;/author&gt;&lt;author&gt;Wakita, Masayuki&lt;/author&gt;&lt;author&gt;Fujiwara, Kazuki&lt;/author&gt;&lt;author&gt;Kawano, Kaori&lt;/author&gt;&lt;author&gt;Tomida, Toshiro&lt;/author&gt;&lt;author&gt;Sugiyama, Masaaki&lt;/author&gt;&lt;author&gt;Fukuda, Takashi&lt;/author&gt;&lt;author&gt;Kakeshita, Tomoyuki&lt;/author&gt;&lt;/authors&gt;&lt;/contributors&gt;&lt;titles&gt;&lt;title&gt;In Situ EBSD Analysis on the Crystal Orientation Relationship between Ferrite and Austenite during Reverse Transformation of an Fe-Mn-C Alloy&lt;/title&gt;&lt;secondary-title&gt;MATERIALS TRANSACTIONS&lt;/secondary-title&gt;&lt;/titles&gt;&lt;periodical&gt;&lt;full-title&gt;MATERIALS TRANSACTIONS&lt;/full-title&gt;&lt;/periodical&gt;&lt;pages&gt;1514-1519&lt;/pages&gt;&lt;volume&gt;57&lt;/volume&gt;&lt;number&gt;9&lt;/number&gt;&lt;dates&gt;&lt;year&gt;2016&lt;/year&gt;&lt;/dates&gt;&lt;urls&gt;&lt;/urls&gt;&lt;electronic-resource-num&gt;10.2320/matertrans.MAW201602&lt;/electronic-resource-num&gt;&lt;/record&gt;&lt;/Cite&gt;&lt;/EndNote&gt;</w:instrText>
      </w:r>
      <w:r w:rsidRPr="00F16798">
        <w:rPr>
          <w:rFonts w:ascii="Times New Roman" w:eastAsia="宋体" w:hAnsi="Times New Roman" w:cs="Times New Roman"/>
          <w:color w:val="EE0000"/>
          <w:sz w:val="24"/>
          <w:szCs w:val="24"/>
        </w:rPr>
        <w:fldChar w:fldCharType="separate"/>
      </w:r>
      <w:r w:rsidR="00D87B7E" w:rsidRPr="00D87B7E">
        <w:rPr>
          <w:rFonts w:ascii="Times New Roman" w:eastAsia="宋体" w:hAnsi="Times New Roman" w:cs="Times New Roman"/>
          <w:noProof/>
          <w:color w:val="EE0000"/>
          <w:sz w:val="24"/>
          <w:szCs w:val="24"/>
          <w:vertAlign w:val="superscript"/>
        </w:rPr>
        <w:t>170</w:t>
      </w:r>
      <w:r w:rsidRPr="00F16798">
        <w:rPr>
          <w:rFonts w:ascii="Times New Roman" w:eastAsia="宋体" w:hAnsi="Times New Roman" w:cs="Times New Roman"/>
          <w:color w:val="EE0000"/>
          <w:sz w:val="24"/>
          <w:szCs w:val="24"/>
        </w:rPr>
        <w:fldChar w:fldCharType="end"/>
      </w:r>
      <w:r>
        <w:rPr>
          <w:rFonts w:ascii="Times New Roman" w:eastAsia="宋体" w:hAnsi="Times New Roman" w:cs="Times New Roman" w:hint="eastAsia"/>
          <w:sz w:val="24"/>
          <w:szCs w:val="24"/>
        </w:rPr>
        <w:t>. This can be attributed to an energy compromise with other GB FCC-MC variants, and/or an inclined interface for enhanced growth kinetics</w:t>
      </w:r>
      <w:r w:rsidRPr="00C612EB">
        <w:rPr>
          <w:rFonts w:ascii="Times New Roman" w:eastAsia="宋体" w:hAnsi="Times New Roman" w:cs="Times New Roman"/>
          <w:color w:val="EE0000"/>
          <w:sz w:val="24"/>
          <w:szCs w:val="24"/>
        </w:rPr>
        <w:fldChar w:fldCharType="begin"/>
      </w:r>
      <w:r w:rsidR="00D87B7E">
        <w:rPr>
          <w:rFonts w:ascii="Times New Roman" w:eastAsia="宋体" w:hAnsi="Times New Roman" w:cs="Times New Roman"/>
          <w:color w:val="EE0000"/>
          <w:sz w:val="24"/>
          <w:szCs w:val="24"/>
        </w:rPr>
        <w:instrText xml:space="preserve"> ADDIN EN.CITE &lt;EndNote&gt;&lt;Cite&gt;&lt;Author&gt;Hata&lt;/Author&gt;&lt;Year&gt;2016&lt;/Year&gt;&lt;RecNum&gt;404&lt;/RecNum&gt;&lt;DisplayText&gt;&lt;style face="superscript"&gt;170&lt;/style&gt;&lt;/DisplayText&gt;&lt;record&gt;&lt;rec-number&gt;404&lt;/rec-number&gt;&lt;foreign-keys&gt;&lt;key app="EN" db-id="awpvz950b9ve04ezre5xf2wlsxfvrr9zdxra" timestamp="1752755715"&gt;404&lt;/key&gt;&lt;/foreign-keys&gt;&lt;ref-type name="Journal Article"&gt;17&lt;/ref-type&gt;&lt;contributors&gt;&lt;authors&gt;&lt;author&gt;Hata, Kengo&lt;/author&gt;&lt;author&gt;Wakita, Masayuki&lt;/author&gt;&lt;author&gt;Fujiwara, Kazuki&lt;/author&gt;&lt;author&gt;Kawano, Kaori&lt;/author&gt;&lt;author&gt;Tomida, Toshiro&lt;/author&gt;&lt;author&gt;Sugiyama, Masaaki&lt;/author&gt;&lt;author&gt;Fukuda, Takashi&lt;/author&gt;&lt;author&gt;Kakeshita, Tomoyuki&lt;/author&gt;&lt;/authors&gt;&lt;/contributors&gt;&lt;titles&gt;&lt;title&gt;In Situ EBSD Analysis on the Crystal Orientation Relationship between Ferrite and Austenite during Reverse Transformation of an Fe-Mn-C Alloy&lt;/title&gt;&lt;secondary-title&gt;MATERIALS TRANSACTIONS&lt;/secondary-title&gt;&lt;/titles&gt;&lt;periodical&gt;&lt;full-title&gt;MATERIALS TRANSACTIONS&lt;/full-title&gt;&lt;/periodical&gt;&lt;pages&gt;1514-1519&lt;/pages&gt;&lt;volume&gt;57&lt;/volume&gt;&lt;number&gt;9&lt;/number&gt;&lt;dates&gt;&lt;year&gt;2016&lt;/year&gt;&lt;/dates&gt;&lt;urls&gt;&lt;/urls&gt;&lt;electronic-resource-num&gt;10.2320/matertrans.MAW201602&lt;/electronic-resource-num&gt;&lt;/record&gt;&lt;/Cite&gt;&lt;/EndNote&gt;</w:instrText>
      </w:r>
      <w:r w:rsidRPr="00C612EB">
        <w:rPr>
          <w:rFonts w:ascii="Times New Roman" w:eastAsia="宋体" w:hAnsi="Times New Roman" w:cs="Times New Roman"/>
          <w:color w:val="EE0000"/>
          <w:sz w:val="24"/>
          <w:szCs w:val="24"/>
        </w:rPr>
        <w:fldChar w:fldCharType="separate"/>
      </w:r>
      <w:r w:rsidR="00D87B7E" w:rsidRPr="00D87B7E">
        <w:rPr>
          <w:rFonts w:ascii="Times New Roman" w:eastAsia="宋体" w:hAnsi="Times New Roman" w:cs="Times New Roman"/>
          <w:noProof/>
          <w:color w:val="EE0000"/>
          <w:sz w:val="24"/>
          <w:szCs w:val="24"/>
          <w:vertAlign w:val="superscript"/>
        </w:rPr>
        <w:t>170</w:t>
      </w:r>
      <w:r w:rsidRPr="00C612EB">
        <w:rPr>
          <w:rFonts w:ascii="Times New Roman" w:eastAsia="宋体" w:hAnsi="Times New Roman" w:cs="Times New Roman"/>
          <w:color w:val="EE0000"/>
          <w:sz w:val="24"/>
          <w:szCs w:val="24"/>
        </w:rPr>
        <w:fldChar w:fldCharType="end"/>
      </w:r>
      <w:r>
        <w:rPr>
          <w:rFonts w:ascii="Times New Roman" w:eastAsia="宋体" w:hAnsi="Times New Roman" w:cs="Times New Roman" w:hint="eastAsia"/>
          <w:sz w:val="24"/>
          <w:szCs w:val="24"/>
        </w:rPr>
        <w:t xml:space="preserve">. However, another equally possible reason might be that the GB FCC-MC in </w:t>
      </w:r>
      <w:r w:rsidRPr="00F81C4D">
        <w:rPr>
          <w:rFonts w:ascii="Times New Roman" w:eastAsia="宋体" w:hAnsi="Times New Roman" w:cs="Times New Roman" w:hint="eastAsia"/>
          <w:color w:val="0000FF"/>
          <w:sz w:val="24"/>
          <w:szCs w:val="24"/>
        </w:rPr>
        <w:t xml:space="preserve">Figs. </w:t>
      </w:r>
      <w:r w:rsidR="008F7F19">
        <w:rPr>
          <w:rFonts w:ascii="Times New Roman" w:eastAsia="宋体" w:hAnsi="Times New Roman" w:cs="Times New Roman" w:hint="eastAsia"/>
          <w:color w:val="0000FF"/>
          <w:sz w:val="24"/>
          <w:szCs w:val="24"/>
        </w:rPr>
        <w:t>4d</w:t>
      </w:r>
      <w:r w:rsidRPr="00F81C4D">
        <w:rPr>
          <w:rFonts w:ascii="Times New Roman" w:eastAsia="宋体" w:hAnsi="Times New Roman" w:cs="Times New Roman" w:hint="eastAsia"/>
          <w:color w:val="0000FF"/>
          <w:sz w:val="24"/>
          <w:szCs w:val="24"/>
        </w:rPr>
        <w:t xml:space="preserve">, </w:t>
      </w:r>
      <w:r w:rsidR="008F7F19">
        <w:rPr>
          <w:rFonts w:ascii="Times New Roman" w:eastAsia="宋体" w:hAnsi="Times New Roman" w:cs="Times New Roman" w:hint="eastAsia"/>
          <w:color w:val="0000FF"/>
          <w:sz w:val="24"/>
          <w:szCs w:val="24"/>
        </w:rPr>
        <w:t>f</w:t>
      </w:r>
      <w:r>
        <w:rPr>
          <w:rFonts w:ascii="Times New Roman" w:eastAsia="宋体" w:hAnsi="Times New Roman" w:cs="Times New Roman" w:hint="eastAsia"/>
          <w:sz w:val="24"/>
          <w:szCs w:val="24"/>
        </w:rPr>
        <w:t xml:space="preserve"> did not follow K-S OR, but instead followed an OR which does not specify </w:t>
      </w:r>
      <w:r w:rsidRPr="008B4731">
        <w:rPr>
          <w:rFonts w:ascii="Times New Roman" w:eastAsia="宋体" w:hAnsi="Times New Roman" w:cs="Times New Roman"/>
          <w:sz w:val="24"/>
          <w:szCs w:val="24"/>
        </w:rPr>
        <w:t>parallelism conditions</w:t>
      </w:r>
      <w:r>
        <w:rPr>
          <w:rFonts w:ascii="Times New Roman" w:eastAsia="宋体" w:hAnsi="Times New Roman" w:cs="Times New Roman" w:hint="eastAsia"/>
          <w:sz w:val="24"/>
          <w:szCs w:val="24"/>
        </w:rPr>
        <w:t xml:space="preserve"> between {110}</w:t>
      </w:r>
      <w:r w:rsidRPr="00A63E2C">
        <w:rPr>
          <w:rFonts w:ascii="Times New Roman" w:eastAsia="宋体" w:hAnsi="Times New Roman" w:cs="Times New Roman" w:hint="eastAsia"/>
          <w:sz w:val="24"/>
          <w:szCs w:val="24"/>
          <w:vertAlign w:val="subscript"/>
        </w:rPr>
        <w:t>BCC</w:t>
      </w:r>
      <w:r>
        <w:rPr>
          <w:rFonts w:ascii="Times New Roman" w:eastAsia="宋体" w:hAnsi="Times New Roman" w:cs="Times New Roman" w:hint="eastAsia"/>
          <w:sz w:val="24"/>
          <w:szCs w:val="24"/>
        </w:rPr>
        <w:t xml:space="preserve"> and {111}</w:t>
      </w:r>
      <w:r w:rsidRPr="00A63E2C">
        <w:rPr>
          <w:rFonts w:ascii="Times New Roman" w:eastAsia="宋体" w:hAnsi="Times New Roman" w:cs="Times New Roman" w:hint="eastAsia"/>
          <w:sz w:val="24"/>
          <w:szCs w:val="24"/>
          <w:vertAlign w:val="subscript"/>
        </w:rPr>
        <w:t>FCC</w:t>
      </w:r>
      <w:r>
        <w:rPr>
          <w:rFonts w:ascii="Times New Roman" w:eastAsia="宋体" w:hAnsi="Times New Roman" w:cs="Times New Roman" w:hint="eastAsia"/>
          <w:sz w:val="24"/>
          <w:szCs w:val="24"/>
        </w:rPr>
        <w:t xml:space="preserve"> and also has a small deviation angle from K-S OR, such as the Pitsch OR, {110}</w:t>
      </w:r>
      <w:r w:rsidRPr="00333031">
        <w:rPr>
          <w:rFonts w:ascii="Times New Roman" w:eastAsia="宋体" w:hAnsi="Times New Roman" w:cs="Times New Roman" w:hint="eastAsia"/>
          <w:sz w:val="24"/>
          <w:szCs w:val="24"/>
          <w:vertAlign w:val="subscript"/>
        </w:rPr>
        <w:t>BCC</w:t>
      </w:r>
      <w:r>
        <w:rPr>
          <w:rFonts w:ascii="Times New Roman" w:eastAsia="宋体" w:hAnsi="Times New Roman" w:cs="Times New Roman" w:hint="eastAsia"/>
          <w:sz w:val="24"/>
          <w:szCs w:val="24"/>
        </w:rPr>
        <w:t xml:space="preserve"> // {100}</w:t>
      </w:r>
      <w:r w:rsidRPr="00333031">
        <w:rPr>
          <w:rFonts w:ascii="Times New Roman" w:eastAsia="宋体" w:hAnsi="Times New Roman" w:cs="Times New Roman" w:hint="eastAsia"/>
          <w:sz w:val="24"/>
          <w:szCs w:val="24"/>
          <w:vertAlign w:val="subscript"/>
        </w:rPr>
        <w:t>FCC</w:t>
      </w:r>
      <w:r>
        <w:rPr>
          <w:rFonts w:ascii="Times New Roman" w:eastAsia="宋体" w:hAnsi="Times New Roman" w:cs="Times New Roman" w:hint="eastAsia"/>
          <w:sz w:val="24"/>
          <w:szCs w:val="24"/>
        </w:rPr>
        <w:t>, &lt;111&gt;</w:t>
      </w:r>
      <w:r w:rsidRPr="00333031">
        <w:rPr>
          <w:rFonts w:ascii="Times New Roman" w:eastAsia="宋体" w:hAnsi="Times New Roman" w:cs="Times New Roman" w:hint="eastAsia"/>
          <w:sz w:val="24"/>
          <w:szCs w:val="24"/>
          <w:vertAlign w:val="subscript"/>
        </w:rPr>
        <w:t>BCC</w:t>
      </w:r>
      <w:r>
        <w:rPr>
          <w:rFonts w:ascii="Times New Roman" w:eastAsia="宋体" w:hAnsi="Times New Roman" w:cs="Times New Roman" w:hint="eastAsia"/>
          <w:sz w:val="24"/>
          <w:szCs w:val="24"/>
        </w:rPr>
        <w:t xml:space="preserve"> // &lt;110&gt;</w:t>
      </w:r>
      <w:r w:rsidRPr="00333031">
        <w:rPr>
          <w:rFonts w:ascii="Times New Roman" w:eastAsia="宋体" w:hAnsi="Times New Roman" w:cs="Times New Roman" w:hint="eastAsia"/>
          <w:sz w:val="24"/>
          <w:szCs w:val="24"/>
          <w:vertAlign w:val="subscript"/>
        </w:rPr>
        <w:t>FCC</w:t>
      </w:r>
      <w:r w:rsidRPr="00333031">
        <w:rPr>
          <w:rFonts w:ascii="Times New Roman" w:eastAsia="宋体" w:hAnsi="Times New Roman" w:cs="Times New Roman"/>
          <w:color w:val="EE0000"/>
          <w:sz w:val="24"/>
          <w:szCs w:val="24"/>
        </w:rPr>
        <w:fldChar w:fldCharType="begin"/>
      </w:r>
      <w:r w:rsidR="00D87B7E">
        <w:rPr>
          <w:rFonts w:ascii="Times New Roman" w:eastAsia="宋体" w:hAnsi="Times New Roman" w:cs="Times New Roman"/>
          <w:color w:val="EE0000"/>
          <w:sz w:val="24"/>
          <w:szCs w:val="24"/>
        </w:rPr>
        <w:instrText xml:space="preserve"> ADDIN EN.CITE &lt;EndNote&gt;&lt;Cite&gt;&lt;Author&gt;Pitsch&lt;/Author&gt;&lt;Year&gt;1959&lt;/Year&gt;&lt;RecNum&gt;405&lt;/RecNum&gt;&lt;DisplayText&gt;&lt;style face="superscript"&gt;171&lt;/style&gt;&lt;/DisplayText&gt;&lt;record&gt;&lt;rec-number&gt;405&lt;/rec-number&gt;&lt;foreign-keys&gt;&lt;key app="EN" db-id="awpvz950b9ve04ezre5xf2wlsxfvrr9zdxra" timestamp="1752756621"&gt;405&lt;/key&gt;&lt;/foreign-keys&gt;&lt;ref-type name="Journal Article"&gt;17&lt;/ref-type&gt;&lt;contributors&gt;&lt;authors&gt;&lt;author&gt;Pitsch, W.&lt;/author&gt;&lt;/authors&gt;&lt;/contributors&gt;&lt;titles&gt;&lt;title&gt;The martensite transformation in thin foils of iron-nitrogen alloys&lt;/title&gt;&lt;secondary-title&gt;The Philosophical Magazine: A Journal of Theoretical Experimental and Applied Physics&lt;/secondary-title&gt;&lt;/titles&gt;&lt;periodical&gt;&lt;full-title&gt;The Philosophical Magazine: A Journal of Theoretical Experimental and Applied Physics&lt;/full-title&gt;&lt;/periodical&gt;&lt;pages&gt;577-584&lt;/pages&gt;&lt;volume&gt;4&lt;/volume&gt;&lt;number&gt;41&lt;/number&gt;&lt;dates&gt;&lt;year&gt;1959&lt;/year&gt;&lt;pub-dates&gt;&lt;date&gt;1959/05/01&lt;/date&gt;&lt;/pub-dates&gt;&lt;/dates&gt;&lt;publisher&gt;Taylor &amp;amp; Francis&lt;/publisher&gt;&lt;isbn&gt;0031-8086&lt;/isbn&gt;&lt;urls&gt;&lt;related-urls&gt;&lt;url&gt;https://doi.org/10.1080/14786435908238253&lt;/url&gt;&lt;/related-urls&gt;&lt;/urls&gt;&lt;electronic-resource-num&gt;10.1080/14786435908238253&lt;/electronic-resource-num&gt;&lt;/record&gt;&lt;/Cite&gt;&lt;/EndNote&gt;</w:instrText>
      </w:r>
      <w:r w:rsidRPr="00333031">
        <w:rPr>
          <w:rFonts w:ascii="Times New Roman" w:eastAsia="宋体" w:hAnsi="Times New Roman" w:cs="Times New Roman"/>
          <w:color w:val="EE0000"/>
          <w:sz w:val="24"/>
          <w:szCs w:val="24"/>
        </w:rPr>
        <w:fldChar w:fldCharType="separate"/>
      </w:r>
      <w:r w:rsidR="00D87B7E" w:rsidRPr="00D87B7E">
        <w:rPr>
          <w:rFonts w:ascii="Times New Roman" w:eastAsia="宋体" w:hAnsi="Times New Roman" w:cs="Times New Roman"/>
          <w:noProof/>
          <w:color w:val="EE0000"/>
          <w:sz w:val="24"/>
          <w:szCs w:val="24"/>
          <w:vertAlign w:val="superscript"/>
        </w:rPr>
        <w:t>171</w:t>
      </w:r>
      <w:r w:rsidRPr="00333031">
        <w:rPr>
          <w:rFonts w:ascii="Times New Roman" w:eastAsia="宋体" w:hAnsi="Times New Roman" w:cs="Times New Roman"/>
          <w:color w:val="EE0000"/>
          <w:sz w:val="24"/>
          <w:szCs w:val="24"/>
        </w:rPr>
        <w:fldChar w:fldCharType="end"/>
      </w:r>
      <w:r>
        <w:rPr>
          <w:rFonts w:ascii="Times New Roman" w:eastAsia="宋体" w:hAnsi="Times New Roman" w:cs="Times New Roman" w:hint="eastAsia"/>
          <w:sz w:val="24"/>
          <w:szCs w:val="24"/>
        </w:rPr>
        <w:t>. Likewise, the poles of EBSD-detectable intragranular FCC-MC and the corresponding BCC matrix exhibited some degrees of deviations from the ideal positions of K-S and/or N-W OR (</w:t>
      </w:r>
      <w:r w:rsidR="008F7F19" w:rsidRPr="008F7F19">
        <w:rPr>
          <w:rFonts w:ascii="Times New Roman" w:eastAsia="宋体" w:hAnsi="Times New Roman" w:cs="Times New Roman" w:hint="eastAsia"/>
          <w:color w:val="0000FF"/>
          <w:sz w:val="24"/>
          <w:szCs w:val="24"/>
        </w:rPr>
        <w:t xml:space="preserve">Supplementary </w:t>
      </w:r>
      <w:r w:rsidRPr="008F7F19">
        <w:rPr>
          <w:rFonts w:ascii="Times New Roman" w:eastAsia="宋体" w:hAnsi="Times New Roman" w:cs="Times New Roman" w:hint="eastAsia"/>
          <w:color w:val="0000FF"/>
          <w:sz w:val="24"/>
          <w:szCs w:val="24"/>
        </w:rPr>
        <w:t>Fig</w:t>
      </w:r>
      <w:r w:rsidR="008F7F19">
        <w:rPr>
          <w:rFonts w:ascii="Times New Roman" w:eastAsia="宋体" w:hAnsi="Times New Roman" w:cs="Times New Roman" w:hint="eastAsia"/>
          <w:color w:val="0000FF"/>
          <w:sz w:val="24"/>
          <w:szCs w:val="24"/>
        </w:rPr>
        <w:t>s</w:t>
      </w:r>
      <w:r w:rsidRPr="00AE1BD4">
        <w:rPr>
          <w:rFonts w:ascii="Times New Roman" w:eastAsia="宋体" w:hAnsi="Times New Roman" w:cs="Times New Roman" w:hint="eastAsia"/>
          <w:color w:val="0000FF"/>
          <w:sz w:val="24"/>
          <w:szCs w:val="24"/>
        </w:rPr>
        <w:t xml:space="preserve">. </w:t>
      </w:r>
      <w:r w:rsidR="008F7F19">
        <w:rPr>
          <w:rFonts w:ascii="Times New Roman" w:eastAsia="宋体" w:hAnsi="Times New Roman" w:cs="Times New Roman" w:hint="eastAsia"/>
          <w:color w:val="0000FF"/>
          <w:sz w:val="24"/>
          <w:szCs w:val="24"/>
        </w:rPr>
        <w:t>14d-i</w:t>
      </w:r>
      <w:r>
        <w:rPr>
          <w:rFonts w:ascii="Times New Roman" w:eastAsia="宋体" w:hAnsi="Times New Roman" w:cs="Times New Roman" w:hint="eastAsia"/>
          <w:sz w:val="24"/>
          <w:szCs w:val="24"/>
        </w:rPr>
        <w:t xml:space="preserve">). The orange and yellow FCC-MC variants in </w:t>
      </w:r>
      <w:r w:rsidR="008F7F19" w:rsidRPr="008F7F19">
        <w:rPr>
          <w:rFonts w:ascii="Times New Roman" w:eastAsia="宋体" w:hAnsi="Times New Roman" w:cs="Times New Roman" w:hint="eastAsia"/>
          <w:color w:val="0000FF"/>
          <w:sz w:val="24"/>
          <w:szCs w:val="24"/>
        </w:rPr>
        <w:t>Supplementary Fig</w:t>
      </w:r>
      <w:r w:rsidR="008F7F19">
        <w:rPr>
          <w:rFonts w:ascii="Times New Roman" w:eastAsia="宋体" w:hAnsi="Times New Roman" w:cs="Times New Roman" w:hint="eastAsia"/>
          <w:color w:val="0000FF"/>
          <w:sz w:val="24"/>
          <w:szCs w:val="24"/>
        </w:rPr>
        <w:t>s</w:t>
      </w:r>
      <w:r w:rsidR="008F7F19" w:rsidRPr="00AE1BD4">
        <w:rPr>
          <w:rFonts w:ascii="Times New Roman" w:eastAsia="宋体" w:hAnsi="Times New Roman" w:cs="Times New Roman" w:hint="eastAsia"/>
          <w:color w:val="0000FF"/>
          <w:sz w:val="24"/>
          <w:szCs w:val="24"/>
        </w:rPr>
        <w:t xml:space="preserve">. </w:t>
      </w:r>
      <w:r w:rsidR="008F7F19">
        <w:rPr>
          <w:rFonts w:ascii="Times New Roman" w:eastAsia="宋体" w:hAnsi="Times New Roman" w:cs="Times New Roman" w:hint="eastAsia"/>
          <w:color w:val="0000FF"/>
          <w:sz w:val="24"/>
          <w:szCs w:val="24"/>
        </w:rPr>
        <w:t>14a, b</w:t>
      </w:r>
      <w:r>
        <w:rPr>
          <w:rFonts w:ascii="Times New Roman" w:eastAsia="宋体" w:hAnsi="Times New Roman" w:cs="Times New Roman" w:hint="eastAsia"/>
          <w:sz w:val="24"/>
          <w:szCs w:val="24"/>
        </w:rPr>
        <w:t xml:space="preserve"> had </w:t>
      </w:r>
      <w:r>
        <w:rPr>
          <w:rFonts w:ascii="Times New Roman" w:eastAsia="宋体" w:hAnsi="Times New Roman" w:cs="Times New Roman"/>
          <w:sz w:val="24"/>
          <w:szCs w:val="24"/>
        </w:rPr>
        <w:t>≥</w:t>
      </w:r>
      <w:r>
        <w:rPr>
          <w:rFonts w:ascii="Times New Roman" w:eastAsia="宋体" w:hAnsi="Times New Roman" w:cs="Times New Roman" w:hint="eastAsia"/>
          <w:sz w:val="24"/>
          <w:szCs w:val="24"/>
        </w:rPr>
        <w:t xml:space="preserve"> 3 growth orientations according to morphology, and are mutually rotated within a small angle of </w:t>
      </w:r>
      <w:r>
        <w:rPr>
          <w:rFonts w:ascii="Times New Roman" w:eastAsia="宋体" w:hAnsi="Times New Roman" w:cs="Times New Roman"/>
          <w:sz w:val="24"/>
          <w:szCs w:val="24"/>
        </w:rPr>
        <w:t>≤</w:t>
      </w:r>
      <w:r>
        <w:rPr>
          <w:rFonts w:ascii="Times New Roman" w:eastAsia="宋体" w:hAnsi="Times New Roman" w:cs="Times New Roman" w:hint="eastAsia"/>
          <w:sz w:val="24"/>
          <w:szCs w:val="24"/>
        </w:rPr>
        <w:t xml:space="preserve"> 12</w:t>
      </w:r>
      <w:r w:rsidRPr="009E3152">
        <w:rPr>
          <w:rFonts w:ascii="Times New Roman" w:eastAsia="宋体" w:hAnsi="Times New Roman" w:cs="Times New Roman"/>
          <w:sz w:val="24"/>
          <w:szCs w:val="24"/>
        </w:rPr>
        <w:t>°</w:t>
      </w:r>
      <w:r>
        <w:rPr>
          <w:rFonts w:ascii="Times New Roman" w:eastAsia="宋体" w:hAnsi="Times New Roman" w:cs="Times New Roman" w:hint="eastAsia"/>
          <w:sz w:val="24"/>
          <w:szCs w:val="24"/>
        </w:rPr>
        <w:t xml:space="preserve"> (</w:t>
      </w:r>
      <w:r w:rsidR="008F7F19" w:rsidRPr="008F7F19">
        <w:rPr>
          <w:rFonts w:ascii="Times New Roman" w:eastAsia="宋体" w:hAnsi="Times New Roman" w:cs="Times New Roman" w:hint="eastAsia"/>
          <w:color w:val="0000FF"/>
          <w:sz w:val="24"/>
          <w:szCs w:val="24"/>
        </w:rPr>
        <w:t>Supplementary Fig</w:t>
      </w:r>
      <w:r w:rsidR="008F7F19">
        <w:rPr>
          <w:rFonts w:ascii="Times New Roman" w:eastAsia="宋体" w:hAnsi="Times New Roman" w:cs="Times New Roman" w:hint="eastAsia"/>
          <w:color w:val="0000FF"/>
          <w:sz w:val="24"/>
          <w:szCs w:val="24"/>
        </w:rPr>
        <w:t>s</w:t>
      </w:r>
      <w:r w:rsidR="008F7F19" w:rsidRPr="00AE1BD4">
        <w:rPr>
          <w:rFonts w:ascii="Times New Roman" w:eastAsia="宋体" w:hAnsi="Times New Roman" w:cs="Times New Roman" w:hint="eastAsia"/>
          <w:color w:val="0000FF"/>
          <w:sz w:val="24"/>
          <w:szCs w:val="24"/>
        </w:rPr>
        <w:t xml:space="preserve">. </w:t>
      </w:r>
      <w:r w:rsidR="008F7F19">
        <w:rPr>
          <w:rFonts w:ascii="Times New Roman" w:eastAsia="宋体" w:hAnsi="Times New Roman" w:cs="Times New Roman" w:hint="eastAsia"/>
          <w:color w:val="0000FF"/>
          <w:sz w:val="24"/>
          <w:szCs w:val="24"/>
        </w:rPr>
        <w:t>14d-f</w:t>
      </w:r>
      <w:r>
        <w:rPr>
          <w:rFonts w:ascii="Times New Roman" w:eastAsia="宋体" w:hAnsi="Times New Roman" w:cs="Times New Roman" w:hint="eastAsia"/>
          <w:sz w:val="24"/>
          <w:szCs w:val="24"/>
        </w:rPr>
        <w:t>), which corresponds well to the orientational distribution of the 24 K-S variants (</w:t>
      </w:r>
      <w:r w:rsidRPr="00594DC3">
        <w:rPr>
          <w:rFonts w:ascii="Times New Roman" w:eastAsia="宋体" w:hAnsi="Times New Roman" w:cs="Times New Roman" w:hint="eastAsia"/>
          <w:color w:val="0000FF"/>
          <w:sz w:val="24"/>
          <w:szCs w:val="24"/>
        </w:rPr>
        <w:t xml:space="preserve">Inset of </w:t>
      </w:r>
      <w:r w:rsidR="008F7F19" w:rsidRPr="008F7F19">
        <w:rPr>
          <w:rFonts w:ascii="Times New Roman" w:eastAsia="宋体" w:hAnsi="Times New Roman" w:cs="Times New Roman" w:hint="eastAsia"/>
          <w:color w:val="0000FF"/>
          <w:sz w:val="24"/>
          <w:szCs w:val="24"/>
        </w:rPr>
        <w:t>Supplementary Fig</w:t>
      </w:r>
      <w:r w:rsidR="008F7F19" w:rsidRPr="00AE1BD4">
        <w:rPr>
          <w:rFonts w:ascii="Times New Roman" w:eastAsia="宋体" w:hAnsi="Times New Roman" w:cs="Times New Roman" w:hint="eastAsia"/>
          <w:color w:val="0000FF"/>
          <w:sz w:val="24"/>
          <w:szCs w:val="24"/>
        </w:rPr>
        <w:t xml:space="preserve">. </w:t>
      </w:r>
      <w:r w:rsidR="008F7F19">
        <w:rPr>
          <w:rFonts w:ascii="Times New Roman" w:eastAsia="宋体" w:hAnsi="Times New Roman" w:cs="Times New Roman" w:hint="eastAsia"/>
          <w:color w:val="0000FF"/>
          <w:sz w:val="24"/>
          <w:szCs w:val="24"/>
        </w:rPr>
        <w:t>14a</w:t>
      </w:r>
      <w:r>
        <w:rPr>
          <w:rFonts w:ascii="Times New Roman" w:eastAsia="宋体" w:hAnsi="Times New Roman" w:cs="Times New Roman" w:hint="eastAsia"/>
          <w:sz w:val="24"/>
          <w:szCs w:val="24"/>
        </w:rPr>
        <w:t>) regarding to both the misorientation (can be an ideal value of 10.53</w:t>
      </w:r>
      <w:r w:rsidRPr="00E5509B">
        <w:rPr>
          <w:rFonts w:ascii="Times New Roman" w:eastAsia="宋体" w:hAnsi="Times New Roman" w:cs="Times New Roman"/>
          <w:sz w:val="24"/>
          <w:szCs w:val="24"/>
        </w:rPr>
        <w:t>°</w:t>
      </w:r>
      <w:r>
        <w:rPr>
          <w:rFonts w:ascii="Times New Roman" w:eastAsia="宋体" w:hAnsi="Times New Roman" w:cs="Times New Roman" w:hint="eastAsia"/>
          <w:sz w:val="24"/>
          <w:szCs w:val="24"/>
        </w:rPr>
        <w:t xml:space="preserve"> for crystallographically neighboring variants</w:t>
      </w:r>
      <w:r w:rsidRPr="00F101C7">
        <w:rPr>
          <w:rFonts w:ascii="Times New Roman" w:eastAsia="宋体" w:hAnsi="Times New Roman" w:cs="Times New Roman"/>
          <w:color w:val="EE0000"/>
          <w:sz w:val="24"/>
          <w:szCs w:val="24"/>
        </w:rPr>
        <w:fldChar w:fldCharType="begin"/>
      </w:r>
      <w:r w:rsidR="00D87B7E">
        <w:rPr>
          <w:rFonts w:ascii="Times New Roman" w:eastAsia="宋体" w:hAnsi="Times New Roman" w:cs="Times New Roman"/>
          <w:color w:val="EE0000"/>
          <w:sz w:val="24"/>
          <w:szCs w:val="24"/>
        </w:rPr>
        <w:instrText xml:space="preserve"> ADDIN EN.CITE &lt;EndNote&gt;&lt;Cite&gt;&lt;Author&gt;Morito&lt;/Author&gt;&lt;Year&gt;2003&lt;/Year&gt;&lt;RecNum&gt;407&lt;/RecNum&gt;&lt;DisplayText&gt;&lt;style face="superscript"&gt;172&lt;/style&gt;&lt;/DisplayText&gt;&lt;record&gt;&lt;rec-number&gt;407&lt;/rec-number&gt;&lt;foreign-keys&gt;&lt;key app="EN" db-id="awpvz950b9ve04ezre5xf2wlsxfvrr9zdxra" timestamp="1752758819"&gt;407&lt;/key&gt;&lt;/foreign-keys&gt;&lt;ref-type name="Journal Article"&gt;17&lt;/ref-type&gt;&lt;contributors&gt;&lt;authors&gt;&lt;author&gt;Morito, S.&lt;/author&gt;&lt;author&gt;Tanaka, H.&lt;/author&gt;&lt;author&gt;Konishi, R.&lt;/author&gt;&lt;author&gt;Furuhara, T.&lt;/author&gt;&lt;author&gt;Maki, T.&lt;/author&gt;&lt;/authors&gt;&lt;/contributors&gt;&lt;titles&gt;&lt;title&gt;The morphology and crystallography of lath martensite in Fe-C alloys&lt;/title&gt;&lt;secondary-title&gt;Acta Materialia&lt;/secondary-title&gt;&lt;/titles&gt;&lt;periodical&gt;&lt;full-title&gt;Acta Materialia&lt;/full-title&gt;&lt;/periodical&gt;&lt;pages&gt;1789-1799&lt;/pages&gt;&lt;volume&gt;51&lt;/volume&gt;&lt;number&gt;6&lt;/number&gt;&lt;keywords&gt;&lt;keyword&gt;lath martensite&lt;/keyword&gt;&lt;keyword&gt;iron-carbon alloy&lt;/keyword&gt;&lt;keyword&gt;morphology and crystallography&lt;/keyword&gt;&lt;keyword&gt;electron back scattered diffraction pattern&lt;/keyword&gt;&lt;keyword&gt;Kikuchi diffraction pattern&lt;/keyword&gt;&lt;/keywords&gt;&lt;dates&gt;&lt;year&gt;2003&lt;/year&gt;&lt;pub-dates&gt;&lt;date&gt;2003/04/02/&lt;/date&gt;&lt;/pub-dates&gt;&lt;/dates&gt;&lt;isbn&gt;1359-6454&lt;/isbn&gt;&lt;urls&gt;&lt;related-urls&gt;&lt;url&gt;https://www.sciencedirect.com/science/article/pii/S1359645402005773&lt;/url&gt;&lt;/related-urls&gt;&lt;/urls&gt;&lt;electronic-resource-num&gt;https://doi.org/10.1016/S1359-6454(02)00577-3&lt;/electronic-resource-num&gt;&lt;/record&gt;&lt;/Cite&gt;&lt;/EndNote&gt;</w:instrText>
      </w:r>
      <w:r w:rsidRPr="00F101C7">
        <w:rPr>
          <w:rFonts w:ascii="Times New Roman" w:eastAsia="宋体" w:hAnsi="Times New Roman" w:cs="Times New Roman"/>
          <w:color w:val="EE0000"/>
          <w:sz w:val="24"/>
          <w:szCs w:val="24"/>
        </w:rPr>
        <w:fldChar w:fldCharType="separate"/>
      </w:r>
      <w:r w:rsidR="00D87B7E" w:rsidRPr="00D87B7E">
        <w:rPr>
          <w:rFonts w:ascii="Times New Roman" w:eastAsia="宋体" w:hAnsi="Times New Roman" w:cs="Times New Roman"/>
          <w:noProof/>
          <w:color w:val="EE0000"/>
          <w:sz w:val="24"/>
          <w:szCs w:val="24"/>
          <w:vertAlign w:val="superscript"/>
        </w:rPr>
        <w:t>172</w:t>
      </w:r>
      <w:r w:rsidRPr="00F101C7">
        <w:rPr>
          <w:rFonts w:ascii="Times New Roman" w:eastAsia="宋体" w:hAnsi="Times New Roman" w:cs="Times New Roman"/>
          <w:color w:val="EE0000"/>
          <w:sz w:val="24"/>
          <w:szCs w:val="24"/>
        </w:rPr>
        <w:fldChar w:fldCharType="end"/>
      </w:r>
      <w:r>
        <w:rPr>
          <w:rFonts w:ascii="Times New Roman" w:eastAsia="宋体" w:hAnsi="Times New Roman" w:cs="Times New Roman" w:hint="eastAsia"/>
          <w:sz w:val="24"/>
          <w:szCs w:val="24"/>
        </w:rPr>
        <w:t>) and the pole shape (symmetrically rotating around a reserved center for the ideal Bain OR). Therefore, these orange and yellow neighboring variants can be classified into variants group 1</w:t>
      </w:r>
      <w:r w:rsidRPr="00E27178">
        <w:rPr>
          <w:rFonts w:ascii="Times New Roman" w:eastAsia="宋体" w:hAnsi="Times New Roman" w:cs="Times New Roman"/>
          <w:color w:val="EE0000"/>
          <w:sz w:val="24"/>
          <w:szCs w:val="24"/>
        </w:rPr>
        <w:fldChar w:fldCharType="begin"/>
      </w:r>
      <w:r w:rsidR="00D87B7E">
        <w:rPr>
          <w:rFonts w:ascii="Times New Roman" w:eastAsia="宋体" w:hAnsi="Times New Roman" w:cs="Times New Roman"/>
          <w:color w:val="EE0000"/>
          <w:sz w:val="24"/>
          <w:szCs w:val="24"/>
        </w:rPr>
        <w:instrText xml:space="preserve"> ADDIN EN.CITE &lt;EndNote&gt;&lt;Cite&gt;&lt;Author&gt;Sun&lt;/Author&gt;&lt;Year&gt;2025&lt;/Year&gt;&lt;RecNum&gt;408&lt;/RecNum&gt;&lt;DisplayText&gt;&lt;style face="superscript"&gt;173&lt;/style&gt;&lt;/DisplayText&gt;&lt;record&gt;&lt;rec-number&gt;408&lt;/rec-number&gt;&lt;foreign-keys&gt;&lt;key app="EN" db-id="awpvz950b9ve04ezre5xf2wlsxfvrr9zdxra" timestamp="1752759802"&gt;408&lt;/key&gt;&lt;/foreign-keys&gt;&lt;ref-type name="Journal Article"&gt;17&lt;/ref-type&gt;&lt;contributors&gt;&lt;authors&gt;&lt;author&gt;Sun, Haidong&lt;/author&gt;&lt;author&gt;Shao, Minghao&lt;/author&gt;&lt;author&gt;Lu, Ning&lt;/author&gt;&lt;author&gt;Li, Xiangdong&lt;/author&gt;&lt;author&gt;Li, Lingxiao&lt;/author&gt;&lt;author&gt;Wang, Zuohua&lt;/author&gt;&lt;author&gt;Jiang, Jinlong&lt;/author&gt;&lt;author&gt;Zhang, Hongwang&lt;/author&gt;&lt;/authors&gt;&lt;/contributors&gt;&lt;titles&gt;&lt;title&gt;The morphology and crystallography of lath martensite via high pressure martensitic transformation in Fe-0.45 wt.% C steel&lt;/title&gt;&lt;secondary-title&gt;Acta Materialia&lt;/secondary-title&gt;&lt;/titles&gt;&lt;periodical&gt;&lt;full-title&gt;Acta Materialia&lt;/full-title&gt;&lt;/periodical&gt;&lt;pages&gt;120624&lt;/pages&gt;&lt;volume&gt;284&lt;/volume&gt;&lt;keywords&gt;&lt;keyword&gt;Lath martensite&lt;/keyword&gt;&lt;keyword&gt;K-S relationship&lt;/keyword&gt;&lt;keyword&gt;Morphology&lt;/keyword&gt;&lt;keyword&gt;Crystallography&lt;/keyword&gt;&lt;keyword&gt;Fe-C alloys&lt;/keyword&gt;&lt;/keywords&gt;&lt;dates&gt;&lt;year&gt;2025&lt;/year&gt;&lt;pub-dates&gt;&lt;date&gt;2025/01/01/&lt;/date&gt;&lt;/pub-dates&gt;&lt;/dates&gt;&lt;isbn&gt;1359-6454&lt;/isbn&gt;&lt;urls&gt;&lt;related-urls&gt;&lt;url&gt;https://www.sciencedirect.com/science/article/pii/S1359645424009728&lt;/url&gt;&lt;/related-urls&gt;&lt;/urls&gt;&lt;electronic-resource-num&gt;https://doi.org/10.1016/j.actamat.2024.120624&lt;/electronic-resource-num&gt;&lt;/record&gt;&lt;/Cite&gt;&lt;/EndNote&gt;</w:instrText>
      </w:r>
      <w:r w:rsidRPr="00E27178">
        <w:rPr>
          <w:rFonts w:ascii="Times New Roman" w:eastAsia="宋体" w:hAnsi="Times New Roman" w:cs="Times New Roman"/>
          <w:color w:val="EE0000"/>
          <w:sz w:val="24"/>
          <w:szCs w:val="24"/>
        </w:rPr>
        <w:fldChar w:fldCharType="separate"/>
      </w:r>
      <w:r w:rsidR="00D87B7E" w:rsidRPr="00D87B7E">
        <w:rPr>
          <w:rFonts w:ascii="Times New Roman" w:eastAsia="宋体" w:hAnsi="Times New Roman" w:cs="Times New Roman"/>
          <w:noProof/>
          <w:color w:val="EE0000"/>
          <w:sz w:val="24"/>
          <w:szCs w:val="24"/>
          <w:vertAlign w:val="superscript"/>
        </w:rPr>
        <w:t>173</w:t>
      </w:r>
      <w:r w:rsidRPr="00E27178">
        <w:rPr>
          <w:rFonts w:ascii="Times New Roman" w:eastAsia="宋体" w:hAnsi="Times New Roman" w:cs="Times New Roman"/>
          <w:color w:val="EE0000"/>
          <w:sz w:val="24"/>
          <w:szCs w:val="24"/>
        </w:rPr>
        <w:fldChar w:fldCharType="end"/>
      </w:r>
      <w:r>
        <w:rPr>
          <w:rFonts w:ascii="Times New Roman" w:eastAsia="宋体" w:hAnsi="Times New Roman" w:cs="Times New Roman" w:hint="eastAsia"/>
          <w:sz w:val="24"/>
          <w:szCs w:val="24"/>
        </w:rPr>
        <w:t xml:space="preserve"> and they have distinct misorientations (60 </w:t>
      </w:r>
      <w:r>
        <w:rPr>
          <w:rFonts w:ascii="Times New Roman" w:eastAsia="宋体" w:hAnsi="Times New Roman" w:cs="Times New Roman"/>
          <w:sz w:val="24"/>
          <w:szCs w:val="24"/>
        </w:rPr>
        <w:t>±</w:t>
      </w:r>
      <w:r>
        <w:rPr>
          <w:rFonts w:ascii="Times New Roman" w:eastAsia="宋体" w:hAnsi="Times New Roman" w:cs="Times New Roman" w:hint="eastAsia"/>
          <w:sz w:val="24"/>
          <w:szCs w:val="24"/>
        </w:rPr>
        <w:t xml:space="preserve"> 6</w:t>
      </w:r>
      <w:r w:rsidRPr="00E5509B">
        <w:rPr>
          <w:rFonts w:ascii="Times New Roman" w:eastAsia="宋体" w:hAnsi="Times New Roman" w:cs="Times New Roman"/>
          <w:sz w:val="24"/>
          <w:szCs w:val="24"/>
        </w:rPr>
        <w:t>°</w:t>
      </w:r>
      <w:r>
        <w:rPr>
          <w:rFonts w:ascii="Times New Roman" w:eastAsia="宋体" w:hAnsi="Times New Roman" w:cs="Times New Roman" w:hint="eastAsia"/>
          <w:sz w:val="24"/>
          <w:szCs w:val="24"/>
        </w:rPr>
        <w:t>) with the blue intragranular variants belonging to variants group 2, to which the GB FCC-MC also belongs (</w:t>
      </w:r>
      <w:r w:rsidR="008F7F19" w:rsidRPr="008F7F19">
        <w:rPr>
          <w:rFonts w:ascii="Times New Roman" w:eastAsia="宋体" w:hAnsi="Times New Roman" w:cs="Times New Roman" w:hint="eastAsia"/>
          <w:color w:val="0000FF"/>
          <w:sz w:val="24"/>
          <w:szCs w:val="24"/>
        </w:rPr>
        <w:t>Supplementary Fig</w:t>
      </w:r>
      <w:r w:rsidR="008F7F19">
        <w:rPr>
          <w:rFonts w:ascii="Times New Roman" w:eastAsia="宋体" w:hAnsi="Times New Roman" w:cs="Times New Roman" w:hint="eastAsia"/>
          <w:color w:val="0000FF"/>
          <w:sz w:val="24"/>
          <w:szCs w:val="24"/>
        </w:rPr>
        <w:t>s</w:t>
      </w:r>
      <w:r w:rsidR="008F7F19" w:rsidRPr="00AE1BD4">
        <w:rPr>
          <w:rFonts w:ascii="Times New Roman" w:eastAsia="宋体" w:hAnsi="Times New Roman" w:cs="Times New Roman" w:hint="eastAsia"/>
          <w:color w:val="0000FF"/>
          <w:sz w:val="24"/>
          <w:szCs w:val="24"/>
        </w:rPr>
        <w:t xml:space="preserve">. </w:t>
      </w:r>
      <w:r w:rsidR="008F7F19">
        <w:rPr>
          <w:rFonts w:ascii="Times New Roman" w:eastAsia="宋体" w:hAnsi="Times New Roman" w:cs="Times New Roman" w:hint="eastAsia"/>
          <w:color w:val="0000FF"/>
          <w:sz w:val="24"/>
          <w:szCs w:val="24"/>
        </w:rPr>
        <w:t>14d-f</w:t>
      </w:r>
      <w:r>
        <w:rPr>
          <w:rFonts w:ascii="Times New Roman" w:eastAsia="宋体" w:hAnsi="Times New Roman" w:cs="Times New Roman" w:hint="eastAsia"/>
          <w:sz w:val="24"/>
          <w:szCs w:val="24"/>
        </w:rPr>
        <w:t xml:space="preserve">). However, these FCC-MC variants might as well followed other ORs other than the K-S OR during precipitation, because if also concerning N-W and Pitsch ORs, the ideal distribution of the poles of the variants would be even more concentrated around the Bain centers and </w:t>
      </w:r>
      <w:r>
        <w:rPr>
          <w:rFonts w:ascii="Times New Roman" w:eastAsia="宋体" w:hAnsi="Times New Roman" w:cs="Times New Roman" w:hint="eastAsia"/>
          <w:sz w:val="24"/>
          <w:szCs w:val="24"/>
        </w:rPr>
        <w:lastRenderedPageBreak/>
        <w:t>is thus more flexible to account for variants with small mutual misorientations</w:t>
      </w:r>
      <w:r w:rsidRPr="006C63DD">
        <w:rPr>
          <w:rFonts w:ascii="Times New Roman" w:eastAsia="宋体" w:hAnsi="Times New Roman" w:cs="Times New Roman"/>
          <w:color w:val="EE0000"/>
          <w:sz w:val="24"/>
          <w:szCs w:val="24"/>
        </w:rPr>
        <w:fldChar w:fldCharType="begin"/>
      </w:r>
      <w:r w:rsidR="00D87B7E">
        <w:rPr>
          <w:rFonts w:ascii="Times New Roman" w:eastAsia="宋体" w:hAnsi="Times New Roman" w:cs="Times New Roman"/>
          <w:color w:val="EE0000"/>
          <w:sz w:val="24"/>
          <w:szCs w:val="24"/>
        </w:rPr>
        <w:instrText xml:space="preserve"> ADDIN EN.CITE &lt;EndNote&gt;&lt;Cite&gt;&lt;Author&gt;He&lt;/Author&gt;&lt;Year&gt;2005&lt;/Year&gt;&lt;RecNum&gt;401&lt;/RecNum&gt;&lt;DisplayText&gt;&lt;style face="superscript"&gt;168&lt;/style&gt;&lt;/DisplayText&gt;&lt;record&gt;&lt;rec-number&gt;401&lt;/rec-number&gt;&lt;foreign-keys&gt;&lt;key app="EN" db-id="awpvz950b9ve04ezre5xf2wlsxfvrr9zdxra" timestamp="1752746417"&gt;401&lt;/key&gt;&lt;/foreign-keys&gt;&lt;ref-type name="Journal Article"&gt;17&lt;/ref-type&gt;&lt;contributors&gt;&lt;authors&gt;&lt;author&gt;He, Youliang&lt;/author&gt;&lt;author&gt;Godet, Stéphane&lt;/author&gt;&lt;author&gt;Jonas, John J.&lt;/author&gt;&lt;/authors&gt;&lt;/contributors&gt;&lt;titles&gt;&lt;title&gt;Representation of misorientations in Rodrigues–Frank space: application to the Bain, Kurdjumov–Sachs, Nishiyama–Wassermann and Pitsch orientation relationships in the Gibeon meteorite&lt;/title&gt;&lt;secondary-title&gt;Acta Materialia&lt;/secondary-title&gt;&lt;/titles&gt;&lt;periodical&gt;&lt;full-title&gt;Acta Materialia&lt;/full-title&gt;&lt;/periodical&gt;&lt;pages&gt;1179-1190&lt;/pages&gt;&lt;volume&gt;53&lt;/volume&gt;&lt;number&gt;4&lt;/number&gt;&lt;keywords&gt;&lt;keyword&gt;Metals&lt;/keyword&gt;&lt;keyword&gt;Phase transformation&lt;/keyword&gt;&lt;keyword&gt;Misorientation&lt;/keyword&gt;&lt;keyword&gt;EBSD&lt;/keyword&gt;&lt;keyword&gt;Rodrigues–Frank space&lt;/keyword&gt;&lt;/keywords&gt;&lt;dates&gt;&lt;year&gt;2005&lt;/year&gt;&lt;pub-dates&gt;&lt;date&gt;2005/02/01/&lt;/date&gt;&lt;/pub-dates&gt;&lt;/dates&gt;&lt;isbn&gt;1359-6454&lt;/isbn&gt;&lt;urls&gt;&lt;related-urls&gt;&lt;url&gt;https://www.sciencedirect.com/science/article/pii/S1359645404006858&lt;/url&gt;&lt;/related-urls&gt;&lt;/urls&gt;&lt;electronic-resource-num&gt;https://doi.org/10.1016/j.actamat.2004.11.021&lt;/electronic-resource-num&gt;&lt;/record&gt;&lt;/Cite&gt;&lt;/EndNote&gt;</w:instrText>
      </w:r>
      <w:r w:rsidRPr="006C63DD">
        <w:rPr>
          <w:rFonts w:ascii="Times New Roman" w:eastAsia="宋体" w:hAnsi="Times New Roman" w:cs="Times New Roman"/>
          <w:color w:val="EE0000"/>
          <w:sz w:val="24"/>
          <w:szCs w:val="24"/>
        </w:rPr>
        <w:fldChar w:fldCharType="separate"/>
      </w:r>
      <w:r w:rsidR="00D87B7E" w:rsidRPr="00D87B7E">
        <w:rPr>
          <w:rFonts w:ascii="Times New Roman" w:eastAsia="宋体" w:hAnsi="Times New Roman" w:cs="Times New Roman"/>
          <w:noProof/>
          <w:color w:val="EE0000"/>
          <w:sz w:val="24"/>
          <w:szCs w:val="24"/>
          <w:vertAlign w:val="superscript"/>
        </w:rPr>
        <w:t>168</w:t>
      </w:r>
      <w:r w:rsidRPr="006C63DD">
        <w:rPr>
          <w:rFonts w:ascii="Times New Roman" w:eastAsia="宋体" w:hAnsi="Times New Roman" w:cs="Times New Roman"/>
          <w:color w:val="EE0000"/>
          <w:sz w:val="24"/>
          <w:szCs w:val="24"/>
        </w:rPr>
        <w:fldChar w:fldCharType="end"/>
      </w:r>
      <w:r>
        <w:rPr>
          <w:rFonts w:ascii="Times New Roman" w:eastAsia="宋体" w:hAnsi="Times New Roman" w:cs="Times New Roman" w:hint="eastAsia"/>
          <w:sz w:val="24"/>
          <w:szCs w:val="24"/>
        </w:rPr>
        <w:t xml:space="preserve">. </w:t>
      </w:r>
    </w:p>
    <w:p w14:paraId="111856B0" w14:textId="74AC423D" w:rsidR="0078713B" w:rsidRDefault="00395733" w:rsidP="00395733">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hint="eastAsia"/>
          <w:sz w:val="24"/>
          <w:szCs w:val="24"/>
        </w:rPr>
        <w:t>All the above observations demonstrate the complexity and uncertainty of the crystallographic relations between FCC-MC and BCC matrix. This was already realized in MC precipitation-strengthened ferritic steels</w:t>
      </w:r>
      <w:r w:rsidRPr="00A90F8A">
        <w:rPr>
          <w:rFonts w:ascii="Times New Roman" w:eastAsia="宋体" w:hAnsi="Times New Roman" w:cs="Times New Roman"/>
          <w:color w:val="EE0000"/>
          <w:sz w:val="24"/>
          <w:szCs w:val="24"/>
        </w:rPr>
        <w:fldChar w:fldCharType="begin">
          <w:fldData xml:space="preserve">PEVuZE5vdGU+PENpdGU+PEF1dGhvcj5MaTwvQXV0aG9yPjxZZWFyPjIwMTk8L1llYXI+PFJlY051
bT40MDk8L1JlY051bT48RGlzcGxheVRleHQ+PHN0eWxlIGZhY2U9InN1cGVyc2NyaXB0Ij4xNzQs
MTc1PC9zdHlsZT48L0Rpc3BsYXlUZXh0PjxyZWNvcmQ+PHJlYy1udW1iZXI+NDA5PC9yZWMtbnVt
YmVyPjxmb3JlaWduLWtleXM+PGtleSBhcHA9IkVOIiBkYi1pZD0iYXdwdno5NTBiOXZlMDRlenJl
NXhmMndsc3hmdnJyOXpkeHJhIiB0aW1lc3RhbXA9IjE3NTI3NjA3NTIiPjQwOTwva2V5PjwvZm9y
ZWlnbi1rZXlzPjxyZWYtdHlwZSBuYW1lPSJKb3VybmFsIEFydGljbGUiPjE3PC9yZWYtdHlwZT48
Y29udHJpYnV0b3JzPjxhdXRob3JzPjxhdXRob3I+TGksIFguIEwuPC9hdXRob3I+PGF1dGhvcj5E
ZW5nLCBYLiBULjwvYXV0aG9yPjxhdXRob3I+TGVpLCBDLiBTLjwvYXV0aG9yPjxhdXRob3I+V2Fu
ZywgWi4gRC48L2F1dGhvcj48L2F1dGhvcnM+PC9jb250cmlidXRvcnM+PHRpdGxlcz48dGl0bGU+
TmV3IG9yaWVudGF0aW9uIHJlbGF0aW9uc2hpcCB3aXRoIGxvdyBpbnRlcmZhY2lhbCBlbmVyZ3kg
aW4gTUMvZmVycml0ZSBzeXN0ZW0gb2JzZXJ2ZWQgaW4gTmItVGkgYmVhcmluZyBzdGVlbCBkdXJp
bmcgaXNvdGhlcm1hbCBxdWVuY2hpbmcgcHJvY2VzczwvdGl0bGU+PHNlY29uZGFyeS10aXRsZT5T
Y3JpcHRhIE1hdGVyaWFsaWE8L3NlY29uZGFyeS10aXRsZT48L3RpdGxlcz48cGVyaW9kaWNhbD48
ZnVsbC10aXRsZT5TY3JpcHRhIE1hdGVyaWFsaWE8L2Z1bGwtdGl0bGU+PC9wZXJpb2RpY2FsPjxw
YWdlcz4xMDEtMTA2PC9wYWdlcz48dm9sdW1lPjE2Mzwvdm9sdW1lPjxrZXl3b3Jkcz48a2V5d29y
ZD5IaWdoLXN0cmVuZ3RoIGxvdy1hbGxveSBzdGVlbHM8L2tleXdvcmQ+PGtleXdvcmQ+RGlzbG9j
YXRpb24gdGhlb3J5PC9rZXl3b3JkPjxrZXl3b3JkPlByZWNpcGl0YXRpb248L2tleXdvcmQ+PGtl
eXdvcmQ+Q3J5c3RhbCBzdHJ1Y3R1cmU8L2tleXdvcmQ+PGtleXdvcmQ+T3JpZW50YXRpb24gcmVs
YXRpb25zaGlwPC9rZXl3b3JkPjwva2V5d29yZHM+PGRhdGVzPjx5ZWFyPjIwMTk8L3llYXI+PHB1
Yi1kYXRlcz48ZGF0ZT4yMDE5LzA0LzAxLzwvZGF0ZT48L3B1Yi1kYXRlcz48L2RhdGVzPjxpc2Ju
PjEzNTktNjQ2MjwvaXNibj48dXJscz48cmVsYXRlZC11cmxzPjx1cmw+aHR0cHM6Ly93d3cuc2Np
ZW5jZWRpcmVjdC5jb20vc2NpZW5jZS9hcnRpY2xlL3BpaS9TMTM1OTY0NjIxOTMwMDIyMzwvdXJs
PjwvcmVsYXRlZC11cmxzPjwvdXJscz48ZWxlY3Ryb25pYy1yZXNvdXJjZS1udW0+aHR0cHM6Ly9k
b2kub3JnLzEwLjEwMTYvai5zY3JpcHRhbWF0LjIwMTkuMDEuMDA4PC9lbGVjdHJvbmljLXJlc291
cmNlLW51bT48L3JlY29yZD48L0NpdGU+PENpdGU+PEF1dGhvcj5MaTwvQXV0aG9yPjxZZWFyPjIw
MjI8L1llYXI+PFJlY051bT40MTA8L1JlY051bT48cmVjb3JkPjxyZWMtbnVtYmVyPjQxMDwvcmVj
LW51bWJlcj48Zm9yZWlnbi1rZXlzPjxrZXkgYXBwPSJFTiIgZGItaWQ9ImF3cHZ6OTUwYjl2ZTA0
ZXpyZTV4ZjJ3bHN4ZnZycjl6ZHhyYSIgdGltZXN0YW1wPSIxNzUyNzYwNzU0Ij40MTA8L2tleT48
L2ZvcmVpZ24ta2V5cz48cmVmLXR5cGUgbmFtZT0iSm91cm5hbCBBcnRpY2xlIj4xNzwvcmVmLXR5
cGU+PGNvbnRyaWJ1dG9ycz48YXV0aG9ycz48YXV0aG9yPkxpLCBYaWFvbGluPC9hdXRob3I+PGF1
dGhvcj5MaSwgSGFvemhlPC9hdXRob3I+PGF1dGhvcj5MaSwgUWlhbjwvYXV0aG9yPjxhdXRob3I+
R2FvLCBYaWFuZ3l1PC9hdXRob3I+PGF1dGhvcj5EZW5nLCBYaWFuZ3RhbzwvYXV0aG9yPjxhdXRo
b3I+V2FuZywgSGFpZmVuZzwvYXV0aG9yPjwvYXV0aG9ycz48L2NvbnRyaWJ1dG9ycz48dGl0bGVz
Pjx0aXRsZT5BIG5ldyBvcmllbnRhdGlvbiByZWxhdGlvbnNoaXAgb2JzZXJ2ZWQgYmV0d2VlbiBN
QyBhbmQgZmVycml0ZSBpbiBUaU1vIG1pY3JvYWxsb3llZCBzdGVlbCBwcm9kdWNlZCBieSB1bHRy
YS1mYXN0IGNvb2xpbmc8L3RpdGxlPjxzZWNvbmRhcnktdGl0bGU+TWF0ZXJpYWxzIENoYXJhY3Rl
cml6YXRpb248L3NlY29uZGFyeS10aXRsZT48L3RpdGxlcz48cGVyaW9kaWNhbD48ZnVsbC10aXRs
ZT5NYXRlcmlhbHMgQ2hhcmFjdGVyaXphdGlvbjwvZnVsbC10aXRsZT48L3BlcmlvZGljYWw+PHBh
Z2VzPjExMjIzMzwvcGFnZXM+PHZvbHVtZT4xOTI8L3ZvbHVtZT48a2V5d29yZHM+PGtleXdvcmQ+
TWljcm9hbGxveWVkIHN0ZWVsPC9rZXl3b3JkPjxrZXl3b3JkPlRoZXJtby1tZWNoYW5pY2FsIHBy
b2Nlc3Npbmc8L2tleXdvcmQ+PGtleXdvcmQ+VWx0cmEtZmFzdCBjb29saW5nPC9rZXl3b3JkPjxr
ZXl3b3JkPlByZWNpcGl0YXRpb248L2tleXdvcmQ+PGtleXdvcmQ+TWljcm9zdHJ1Y3R1cmU8L2tl
eXdvcmQ+PGtleXdvcmQ+T3JpZW50YXRpb24gcmVsYXRpb25zaGlwPC9rZXl3b3JkPjwva2V5d29y
ZHM+PGRhdGVzPjx5ZWFyPjIwMjI8L3llYXI+PHB1Yi1kYXRlcz48ZGF0ZT4yMDIyLzEwLzAxLzwv
ZGF0ZT48L3B1Yi1kYXRlcz48L2RhdGVzPjxpc2JuPjEwNDQtNTgwMzwvaXNibj48dXJscz48cmVs
YXRlZC11cmxzPjx1cmw+aHR0cHM6Ly93d3cuc2NpZW5jZWRpcmVjdC5jb20vc2NpZW5jZS9hcnRp
Y2xlL3BpaS9TMTA0NDU4MDMyMjAwNTE1MDwvdXJsPjwvcmVsYXRlZC11cmxzPjwvdXJscz48ZWxl
Y3Ryb25pYy1yZXNvdXJjZS1udW0+aHR0cHM6Ly9kb2kub3JnLzEwLjEwMTYvai5tYXRjaGFyLjIw
MjIuMTEyMjMzPC9lbGVjdHJvbmljLXJlc291cmNlLW51bT48L3JlY29yZD48L0NpdGU+PC9FbmRO
b3RlPgB=
</w:fldData>
        </w:fldChar>
      </w:r>
      <w:r w:rsidR="00D87B7E">
        <w:rPr>
          <w:rFonts w:ascii="Times New Roman" w:eastAsia="宋体" w:hAnsi="Times New Roman" w:cs="Times New Roman"/>
          <w:color w:val="EE0000"/>
          <w:sz w:val="24"/>
          <w:szCs w:val="24"/>
        </w:rPr>
        <w:instrText xml:space="preserve"> ADDIN EN.CITE </w:instrText>
      </w:r>
      <w:r w:rsidR="00D87B7E">
        <w:rPr>
          <w:rFonts w:ascii="Times New Roman" w:eastAsia="宋体" w:hAnsi="Times New Roman" w:cs="Times New Roman"/>
          <w:color w:val="EE0000"/>
          <w:sz w:val="24"/>
          <w:szCs w:val="24"/>
        </w:rPr>
        <w:fldChar w:fldCharType="begin">
          <w:fldData xml:space="preserve">PEVuZE5vdGU+PENpdGU+PEF1dGhvcj5MaTwvQXV0aG9yPjxZZWFyPjIwMTk8L1llYXI+PFJlY051
bT40MDk8L1JlY051bT48RGlzcGxheVRleHQ+PHN0eWxlIGZhY2U9InN1cGVyc2NyaXB0Ij4xNzQs
MTc1PC9zdHlsZT48L0Rpc3BsYXlUZXh0PjxyZWNvcmQ+PHJlYy1udW1iZXI+NDA5PC9yZWMtbnVt
YmVyPjxmb3JlaWduLWtleXM+PGtleSBhcHA9IkVOIiBkYi1pZD0iYXdwdno5NTBiOXZlMDRlenJl
NXhmMndsc3hmdnJyOXpkeHJhIiB0aW1lc3RhbXA9IjE3NTI3NjA3NTIiPjQwOTwva2V5PjwvZm9y
ZWlnbi1rZXlzPjxyZWYtdHlwZSBuYW1lPSJKb3VybmFsIEFydGljbGUiPjE3PC9yZWYtdHlwZT48
Y29udHJpYnV0b3JzPjxhdXRob3JzPjxhdXRob3I+TGksIFguIEwuPC9hdXRob3I+PGF1dGhvcj5E
ZW5nLCBYLiBULjwvYXV0aG9yPjxhdXRob3I+TGVpLCBDLiBTLjwvYXV0aG9yPjxhdXRob3I+V2Fu
ZywgWi4gRC48L2F1dGhvcj48L2F1dGhvcnM+PC9jb250cmlidXRvcnM+PHRpdGxlcz48dGl0bGU+
TmV3IG9yaWVudGF0aW9uIHJlbGF0aW9uc2hpcCB3aXRoIGxvdyBpbnRlcmZhY2lhbCBlbmVyZ3kg
aW4gTUMvZmVycml0ZSBzeXN0ZW0gb2JzZXJ2ZWQgaW4gTmItVGkgYmVhcmluZyBzdGVlbCBkdXJp
bmcgaXNvdGhlcm1hbCBxdWVuY2hpbmcgcHJvY2VzczwvdGl0bGU+PHNlY29uZGFyeS10aXRsZT5T
Y3JpcHRhIE1hdGVyaWFsaWE8L3NlY29uZGFyeS10aXRsZT48L3RpdGxlcz48cGVyaW9kaWNhbD48
ZnVsbC10aXRsZT5TY3JpcHRhIE1hdGVyaWFsaWE8L2Z1bGwtdGl0bGU+PC9wZXJpb2RpY2FsPjxw
YWdlcz4xMDEtMTA2PC9wYWdlcz48dm9sdW1lPjE2Mzwvdm9sdW1lPjxrZXl3b3Jkcz48a2V5d29y
ZD5IaWdoLXN0cmVuZ3RoIGxvdy1hbGxveSBzdGVlbHM8L2tleXdvcmQ+PGtleXdvcmQ+RGlzbG9j
YXRpb24gdGhlb3J5PC9rZXl3b3JkPjxrZXl3b3JkPlByZWNpcGl0YXRpb248L2tleXdvcmQ+PGtl
eXdvcmQ+Q3J5c3RhbCBzdHJ1Y3R1cmU8L2tleXdvcmQ+PGtleXdvcmQ+T3JpZW50YXRpb24gcmVs
YXRpb25zaGlwPC9rZXl3b3JkPjwva2V5d29yZHM+PGRhdGVzPjx5ZWFyPjIwMTk8L3llYXI+PHB1
Yi1kYXRlcz48ZGF0ZT4yMDE5LzA0LzAxLzwvZGF0ZT48L3B1Yi1kYXRlcz48L2RhdGVzPjxpc2Ju
PjEzNTktNjQ2MjwvaXNibj48dXJscz48cmVsYXRlZC11cmxzPjx1cmw+aHR0cHM6Ly93d3cuc2Np
ZW5jZWRpcmVjdC5jb20vc2NpZW5jZS9hcnRpY2xlL3BpaS9TMTM1OTY0NjIxOTMwMDIyMzwvdXJs
PjwvcmVsYXRlZC11cmxzPjwvdXJscz48ZWxlY3Ryb25pYy1yZXNvdXJjZS1udW0+aHR0cHM6Ly9k
b2kub3JnLzEwLjEwMTYvai5zY3JpcHRhbWF0LjIwMTkuMDEuMDA4PC9lbGVjdHJvbmljLXJlc291
cmNlLW51bT48L3JlY29yZD48L0NpdGU+PENpdGU+PEF1dGhvcj5MaTwvQXV0aG9yPjxZZWFyPjIw
MjI8L1llYXI+PFJlY051bT40MTA8L1JlY051bT48cmVjb3JkPjxyZWMtbnVtYmVyPjQxMDwvcmVj
LW51bWJlcj48Zm9yZWlnbi1rZXlzPjxrZXkgYXBwPSJFTiIgZGItaWQ9ImF3cHZ6OTUwYjl2ZTA0
ZXpyZTV4ZjJ3bHN4ZnZycjl6ZHhyYSIgdGltZXN0YW1wPSIxNzUyNzYwNzU0Ij40MTA8L2tleT48
L2ZvcmVpZ24ta2V5cz48cmVmLXR5cGUgbmFtZT0iSm91cm5hbCBBcnRpY2xlIj4xNzwvcmVmLXR5
cGU+PGNvbnRyaWJ1dG9ycz48YXV0aG9ycz48YXV0aG9yPkxpLCBYaWFvbGluPC9hdXRob3I+PGF1
dGhvcj5MaSwgSGFvemhlPC9hdXRob3I+PGF1dGhvcj5MaSwgUWlhbjwvYXV0aG9yPjxhdXRob3I+
R2FvLCBYaWFuZ3l1PC9hdXRob3I+PGF1dGhvcj5EZW5nLCBYaWFuZ3RhbzwvYXV0aG9yPjxhdXRo
b3I+V2FuZywgSGFpZmVuZzwvYXV0aG9yPjwvYXV0aG9ycz48L2NvbnRyaWJ1dG9ycz48dGl0bGVz
Pjx0aXRsZT5BIG5ldyBvcmllbnRhdGlvbiByZWxhdGlvbnNoaXAgb2JzZXJ2ZWQgYmV0d2VlbiBN
QyBhbmQgZmVycml0ZSBpbiBUaU1vIG1pY3JvYWxsb3llZCBzdGVlbCBwcm9kdWNlZCBieSB1bHRy
YS1mYXN0IGNvb2xpbmc8L3RpdGxlPjxzZWNvbmRhcnktdGl0bGU+TWF0ZXJpYWxzIENoYXJhY3Rl
cml6YXRpb248L3NlY29uZGFyeS10aXRsZT48L3RpdGxlcz48cGVyaW9kaWNhbD48ZnVsbC10aXRs
ZT5NYXRlcmlhbHMgQ2hhcmFjdGVyaXphdGlvbjwvZnVsbC10aXRsZT48L3BlcmlvZGljYWw+PHBh
Z2VzPjExMjIzMzwvcGFnZXM+PHZvbHVtZT4xOTI8L3ZvbHVtZT48a2V5d29yZHM+PGtleXdvcmQ+
TWljcm9hbGxveWVkIHN0ZWVsPC9rZXl3b3JkPjxrZXl3b3JkPlRoZXJtby1tZWNoYW5pY2FsIHBy
b2Nlc3Npbmc8L2tleXdvcmQ+PGtleXdvcmQ+VWx0cmEtZmFzdCBjb29saW5nPC9rZXl3b3JkPjxr
ZXl3b3JkPlByZWNpcGl0YXRpb248L2tleXdvcmQ+PGtleXdvcmQ+TWljcm9zdHJ1Y3R1cmU8L2tl
eXdvcmQ+PGtleXdvcmQ+T3JpZW50YXRpb24gcmVsYXRpb25zaGlwPC9rZXl3b3JkPjwva2V5d29y
ZHM+PGRhdGVzPjx5ZWFyPjIwMjI8L3llYXI+PHB1Yi1kYXRlcz48ZGF0ZT4yMDIyLzEwLzAxLzwv
ZGF0ZT48L3B1Yi1kYXRlcz48L2RhdGVzPjxpc2JuPjEwNDQtNTgwMzwvaXNibj48dXJscz48cmVs
YXRlZC11cmxzPjx1cmw+aHR0cHM6Ly93d3cuc2NpZW5jZWRpcmVjdC5jb20vc2NpZW5jZS9hcnRp
Y2xlL3BpaS9TMTA0NDU4MDMyMjAwNTE1MDwvdXJsPjwvcmVsYXRlZC11cmxzPjwvdXJscz48ZWxl
Y3Ryb25pYy1yZXNvdXJjZS1udW0+aHR0cHM6Ly9kb2kub3JnLzEwLjEwMTYvai5tYXRjaGFyLjIw
MjIuMTEyMjMzPC9lbGVjdHJvbmljLXJlc291cmNlLW51bT48L3JlY29yZD48L0NpdGU+PC9FbmRO
b3RlPgB=
</w:fldData>
        </w:fldChar>
      </w:r>
      <w:r w:rsidR="00D87B7E">
        <w:rPr>
          <w:rFonts w:ascii="Times New Roman" w:eastAsia="宋体" w:hAnsi="Times New Roman" w:cs="Times New Roman"/>
          <w:color w:val="EE0000"/>
          <w:sz w:val="24"/>
          <w:szCs w:val="24"/>
        </w:rPr>
        <w:instrText xml:space="preserve"> ADDIN EN.CITE.DATA </w:instrText>
      </w:r>
      <w:r w:rsidR="00D87B7E">
        <w:rPr>
          <w:rFonts w:ascii="Times New Roman" w:eastAsia="宋体" w:hAnsi="Times New Roman" w:cs="Times New Roman"/>
          <w:color w:val="EE0000"/>
          <w:sz w:val="24"/>
          <w:szCs w:val="24"/>
        </w:rPr>
      </w:r>
      <w:r w:rsidR="00D87B7E">
        <w:rPr>
          <w:rFonts w:ascii="Times New Roman" w:eastAsia="宋体" w:hAnsi="Times New Roman" w:cs="Times New Roman"/>
          <w:color w:val="EE0000"/>
          <w:sz w:val="24"/>
          <w:szCs w:val="24"/>
        </w:rPr>
        <w:fldChar w:fldCharType="end"/>
      </w:r>
      <w:r w:rsidRPr="00A90F8A">
        <w:rPr>
          <w:rFonts w:ascii="Times New Roman" w:eastAsia="宋体" w:hAnsi="Times New Roman" w:cs="Times New Roman"/>
          <w:color w:val="EE0000"/>
          <w:sz w:val="24"/>
          <w:szCs w:val="24"/>
        </w:rPr>
      </w:r>
      <w:r w:rsidRPr="00A90F8A">
        <w:rPr>
          <w:rFonts w:ascii="Times New Roman" w:eastAsia="宋体" w:hAnsi="Times New Roman" w:cs="Times New Roman"/>
          <w:color w:val="EE0000"/>
          <w:sz w:val="24"/>
          <w:szCs w:val="24"/>
        </w:rPr>
        <w:fldChar w:fldCharType="separate"/>
      </w:r>
      <w:r w:rsidR="00D87B7E" w:rsidRPr="00D87B7E">
        <w:rPr>
          <w:rFonts w:ascii="Times New Roman" w:eastAsia="宋体" w:hAnsi="Times New Roman" w:cs="Times New Roman"/>
          <w:noProof/>
          <w:color w:val="EE0000"/>
          <w:sz w:val="24"/>
          <w:szCs w:val="24"/>
          <w:vertAlign w:val="superscript"/>
        </w:rPr>
        <w:t>174,175</w:t>
      </w:r>
      <w:r w:rsidRPr="00A90F8A">
        <w:rPr>
          <w:rFonts w:ascii="Times New Roman" w:eastAsia="宋体" w:hAnsi="Times New Roman" w:cs="Times New Roman"/>
          <w:color w:val="EE0000"/>
          <w:sz w:val="24"/>
          <w:szCs w:val="24"/>
        </w:rPr>
        <w:fldChar w:fldCharType="end"/>
      </w:r>
      <w:r>
        <w:rPr>
          <w:rFonts w:ascii="Times New Roman" w:eastAsia="宋体" w:hAnsi="Times New Roman" w:cs="Times New Roman" w:hint="eastAsia"/>
          <w:sz w:val="24"/>
          <w:szCs w:val="24"/>
        </w:rPr>
        <w:t>, but seldom in the refractory community, where FCC-MC carbides grow from/with the refractory BCC matrix in precipitation or eutectic processes. Pole figures containing (near-)coincident poles (</w:t>
      </w:r>
      <w:r w:rsidR="0078713B" w:rsidRPr="008F7F19">
        <w:rPr>
          <w:rFonts w:ascii="Times New Roman" w:eastAsia="宋体" w:hAnsi="Times New Roman" w:cs="Times New Roman" w:hint="eastAsia"/>
          <w:color w:val="0000FF"/>
          <w:sz w:val="24"/>
          <w:szCs w:val="24"/>
        </w:rPr>
        <w:t>Supplementary Fig</w:t>
      </w:r>
      <w:r w:rsidR="0078713B">
        <w:rPr>
          <w:rFonts w:ascii="Times New Roman" w:eastAsia="宋体" w:hAnsi="Times New Roman" w:cs="Times New Roman" w:hint="eastAsia"/>
          <w:color w:val="0000FF"/>
          <w:sz w:val="24"/>
          <w:szCs w:val="24"/>
        </w:rPr>
        <w:t>s</w:t>
      </w:r>
      <w:r w:rsidR="0078713B" w:rsidRPr="00AE1BD4">
        <w:rPr>
          <w:rFonts w:ascii="Times New Roman" w:eastAsia="宋体" w:hAnsi="Times New Roman" w:cs="Times New Roman" w:hint="eastAsia"/>
          <w:color w:val="0000FF"/>
          <w:sz w:val="24"/>
          <w:szCs w:val="24"/>
        </w:rPr>
        <w:t xml:space="preserve">. </w:t>
      </w:r>
      <w:r w:rsidR="0078713B">
        <w:rPr>
          <w:rFonts w:ascii="Times New Roman" w:eastAsia="宋体" w:hAnsi="Times New Roman" w:cs="Times New Roman" w:hint="eastAsia"/>
          <w:color w:val="0000FF"/>
          <w:sz w:val="24"/>
          <w:szCs w:val="24"/>
        </w:rPr>
        <w:t>14d-i</w:t>
      </w:r>
      <w:r>
        <w:rPr>
          <w:rFonts w:ascii="Times New Roman" w:eastAsia="宋体" w:hAnsi="Times New Roman" w:cs="Times New Roman" w:hint="eastAsia"/>
          <w:sz w:val="24"/>
          <w:szCs w:val="24"/>
        </w:rPr>
        <w:t>)</w:t>
      </w:r>
      <w:r w:rsidRPr="0015767B">
        <w:rPr>
          <w:rFonts w:ascii="Times New Roman" w:eastAsia="宋体" w:hAnsi="Times New Roman" w:cs="Times New Roman"/>
          <w:color w:val="EE0000"/>
          <w:sz w:val="24"/>
          <w:szCs w:val="24"/>
        </w:rPr>
        <w:fldChar w:fldCharType="begin">
          <w:fldData xml:space="preserve">PEVuZE5vdGU+PENpdGU+PEF1dGhvcj5TaGVuPC9BdXRob3I+PFllYXI+MjAyMzwvWWVhcj48UmVj
TnVtPjQxMzwvUmVjTnVtPjxEaXNwbGF5VGV4dD48c3R5bGUgZmFjZT0ic3VwZXJzY3JpcHQiPjgw
LTgzPC9zdHlsZT48L0Rpc3BsYXlUZXh0PjxyZWNvcmQ+PHJlYy1udW1iZXI+NDEzPC9yZWMtbnVt
YmVyPjxmb3JlaWduLWtleXM+PGtleSBhcHA9IkVOIiBkYi1pZD0iYXdwdno5NTBiOXZlMDRlenJl
NXhmMndsc3hmdnJyOXpkeHJhIiB0aW1lc3RhbXA9IjE3NTI3NjMzMjIiPjQxMzwva2V5PjwvZm9y
ZWlnbi1rZXlzPjxyZWYtdHlwZSBuYW1lPSJKb3VybmFsIEFydGljbGUiPjE3PC9yZWYtdHlwZT48
Y29udHJpYnV0b3JzPjxhdXRob3JzPjxhdXRob3I+U2hlbiwgUWlhbmc8L2F1dGhvcj48YXV0aG9y
Pld1LCBYaW50aW5nPC9hdXRob3I+PGF1dGhvcj5XZWksIFFpbnFpbjwvYXV0aG9yPjxhdXRob3I+
WmhhbmcsIEppYW48L2F1dGhvcj48YXV0aG9yPlh1LCBKdW5qdW48L2F1dGhvcj48YXV0aG9yPldh
bmcsIFhpYW88L2F1dGhvcj48YXV0aG9yPkx1bywgR3VvcWlhbmc8L2F1dGhvcj48L2F1dGhvcnM+
PC9jb250cmlidXRvcnM+PHRpdGxlcz48dGl0bGU+QSBzdHJvbmctZHVjdGlsZSBuaW9iaXVtIGFs
bG95IGVuaGFuY2VkIGJ5IGV1dGVjdGljIE5iMkM8L3RpdGxlPjxzZWNvbmRhcnktdGl0bGU+TWF0
ZXJpYWxzIFNjaWVuY2UgYW5kIEVuZ2luZWVyaW5nOiBBPC9zZWNvbmRhcnktdGl0bGU+PC90aXRs
ZXM+PHBlcmlvZGljYWw+PGZ1bGwtdGl0bGU+TWF0ZXJpYWxzIFNjaWVuY2UgYW5kIEVuZ2luZWVy
aW5nOiBBPC9mdWxsLXRpdGxlPjwvcGVyaW9kaWNhbD48dm9sdW1lPjg4Mjwvdm9sdW1lPjxzZWN0
aW9uPjE0NTQ0ODwvc2VjdGlvbj48ZGF0ZXM+PHllYXI+MjAyMzwveWVhcj48L2RhdGVzPjxpc2Ju
PjA5MjE1MDkzPC9pc2JuPjx1cmxzPjwvdXJscz48ZWxlY3Ryb25pYy1yZXNvdXJjZS1udW0+MTAu
MTAxNi9qLm1zZWEuMjAyMy4xNDU0NDg8L2VsZWN0cm9uaWMtcmVzb3VyY2UtbnVtPjwvcmVjb3Jk
PjwvQ2l0ZT48Q2l0ZT48QXV0aG9yPldlaTwvQXV0aG9yPjxZZWFyPjIwMjM8L1llYXI+PFJlY051
bT40MTQ8L1JlY051bT48cmVjb3JkPjxyZWMtbnVtYmVyPjQxNDwvcmVjLW51bWJlcj48Zm9yZWln
bi1rZXlzPjxrZXkgYXBwPSJFTiIgZGItaWQ9ImF3cHZ6OTUwYjl2ZTA0ZXpyZTV4ZjJ3bHN4ZnZy
cjl6ZHhyYSIgdGltZXN0YW1wPSIxNzUyNzYzNTA4Ij40MTQ8L2tleT48L2ZvcmVpZ24ta2V5cz48
cmVmLXR5cGUgbmFtZT0iSm91cm5hbCBBcnRpY2xlIj4xNzwvcmVmLXR5cGU+PGNvbnRyaWJ1dG9y
cz48YXV0aG9ycz48YXV0aG9yPldlaSwgUWlucWluPC9hdXRob3I+PGF1dGhvcj5MaXUsIFppcmFu
PC9hdXRob3I+PGF1dGhvcj5TaGVuLCBRaWFuZzwvYXV0aG9yPjxhdXRob3I+Q2hlbiwgSmlhbmdo
dWE8L2F1dGhvcj48YXV0aG9yPlh1LCBYaWFuZG9uZzwvYXV0aG9yPjwvYXV0aG9ycz48L2NvbnRy
aWJ1dG9ycz48dGl0bGVzPjx0aXRsZT5FbmhhbmNlZCBzdHJlbmd0aCBhbmQgcGxhc3RpY2l0eSBp
biBhIE5iMk1vV0MwLjUgYWxsb3kgdmlhIGV1dGVjdGljIGRpbHV0ZSBjYXJiaWRlPC90aXRsZT48
c2Vjb25kYXJ5LXRpdGxlPk1hdGVyaWFscyBTY2llbmNlIGFuZCBFbmdpbmVlcmluZzogQTwvc2Vj
b25kYXJ5LXRpdGxlPjwvdGl0bGVzPjxwZXJpb2RpY2FsPjxmdWxsLXRpdGxlPk1hdGVyaWFscyBT
Y2llbmNlIGFuZCBFbmdpbmVlcmluZzogQTwvZnVsbC10aXRsZT48L3BlcmlvZGljYWw+PHZvbHVt
ZT44NzI8L3ZvbHVtZT48c2VjdGlvbj4xNDQ5MjA8L3NlY3Rpb24+PGRhdGVzPjx5ZWFyPjIwMjM8
L3llYXI+PC9kYXRlcz48aXNibj4wOTIxNTA5MzwvaXNibj48dXJscz48L3VybHM+PGVsZWN0cm9u
aWMtcmVzb3VyY2UtbnVtPjEwLjEwMTYvai5tc2VhLjIwMjMuMTQ0OTIwPC9lbGVjdHJvbmljLXJl
c291cmNlLW51bT48L3JlY29yZD48L0NpdGU+PENpdGU+PEF1dGhvcj5UaWFuPC9BdXRob3I+PFll
YXI+MjAyNDwvWWVhcj48UmVjTnVtPjM4ODwvUmVjTnVtPjxyZWNvcmQ+PHJlYy1udW1iZXI+Mzg4
PC9yZWMtbnVtYmVyPjxmb3JlaWduLWtleXM+PGtleSBhcHA9IkVOIiBkYi1pZD0iYXdwdno5NTBi
OXZlMDRlenJlNXhmMndsc3hmdnJyOXpkeHJhIiB0aW1lc3RhbXA9IjE3NTI3MzI0NzMiPjM4ODwv
a2V5PjwvZm9yZWlnbi1rZXlzPjxyZWYtdHlwZSBuYW1lPSJKb3VybmFsIEFydGljbGUiPjE3PC9y
ZWYtdHlwZT48Y29udHJpYnV0b3JzPjxhdXRob3JzPjxhdXRob3I+VGlhbiwgWXVzaGVuZzwvYXV0
aG9yPjxhdXRob3I+V2FuZywgQmVpeWE8L2F1dGhvcj48YXV0aG9yPldlaSwgRG9uZ3l1PC9hdXRo
b3I+PGF1dGhvcj5Lb25nLCBEZWNoZW5nPC9hdXRob3I+PGF1dGhvcj5XYW5nLCBSdWk8L2F1dGhv
cj48YXV0aG9yPlpodSwgR3VvbGlhbmc8L2F1dGhvcj48YXV0aG9yPlN1biwgQmFvZGU8L2F1dGhv
cj48L2F1dGhvcnM+PC9jb250cmlidXRvcnM+PHRpdGxlcz48dGl0bGU+UHJvbW90ZWQgcm9vbS10
ZW1wZXJhdHVyZSBkZWZvcm1hYmlsaXR5IGFuZCBoaWdoLXRlbXBlcmF0dXJlIHN0cmVuZ3RoIHN5
bmVyZ3kgdGhyb3VnaCB6aWctemFnIGZhY2V0ZWQgaW50ZXJmYWNlIGRlc2lnbiBpbiBUaU5iVGFX
QzAuNyBldXRlY3RpYyByZWZyYWN0b3J5IGhpZ2gtZW50cm9weSBhbGxveTwvdGl0bGU+PHNlY29u
ZGFyeS10aXRsZT5Kb3VybmFsIG9mIE1hdGVyaWFscyBSZXNlYXJjaCBhbmQgVGVjaG5vbG9neTwv
c2Vjb25kYXJ5LXRpdGxlPjwvdGl0bGVzPjxwZXJpb2RpY2FsPjxmdWxsLXRpdGxlPkpvdXJuYWwg
b2YgTWF0ZXJpYWxzIFJlc2VhcmNoIGFuZCBUZWNobm9sb2d5PC9mdWxsLXRpdGxlPjwvcGVyaW9k
aWNhbD48cGFnZXM+OTUwNy05NTE4PC9wYWdlcz48dm9sdW1lPjMzPC92b2x1bWU+PGtleXdvcmRz
PjxrZXl3b3JkPkV1dGVjdGljIGFsbG95PC9rZXl3b3JkPjxrZXl3b3JkPlJlZnJhY3RvcnkgaGln
aGVudHJvcHkgYWxsb3k8L2tleXdvcmQ+PGtleXdvcmQ+TWljcm9zdHJ1Y3R1cmU8L2tleXdvcmQ+
PGtleXdvcmQ+TWVjaGFuaWNhbCBwcm9wZXJ0eTwva2V5d29yZD48L2tleXdvcmRzPjxkYXRlcz48
eWVhcj4yMDI0PC95ZWFyPjxwdWItZGF0ZXM+PGRhdGU+MjAyNC8xMS8wMS88L2RhdGU+PC9wdWIt
ZGF0ZXM+PC9kYXRlcz48aXNibj4yMjM4LTc4NTQ8L2lzYm4+PHVybHM+PHJlbGF0ZWQtdXJscz48
dXJsPmh0dHBzOi8vd3d3LnNjaWVuY2VkaXJlY3QuY29tL3NjaWVuY2UvYXJ0aWNsZS9waWkvUzIy
Mzg3ODU0MjQwMjc3M1g8L3VybD48L3JlbGF0ZWQtdXJscz48L3VybHM+PGVsZWN0cm9uaWMtcmVz
b3VyY2UtbnVtPmh0dHBzOi8vZG9pLm9yZy8xMC4xMDE2L2ouam1ydC4yMDI0LjExLjI0NTwvZWxl
Y3Ryb25pYy1yZXNvdXJjZS1udW0+PC9yZWNvcmQ+PC9DaXRlPjxDaXRlPjxBdXRob3I+V2FuZzwv
QXV0aG9yPjxZZWFyPjIwMjU8L1llYXI+PFJlY051bT40MTY8L1JlY051bT48cmVjb3JkPjxyZWMt
bnVtYmVyPjQxNjwvcmVjLW51bWJlcj48Zm9yZWlnbi1rZXlzPjxrZXkgYXBwPSJFTiIgZGItaWQ9
ImF3cHZ6OTUwYjl2ZTA0ZXpyZTV4ZjJ3bHN4ZnZycjl6ZHhyYSIgdGltZXN0YW1wPSIxNzUyNzYz
ODg5Ij40MTY8L2tleT48L2ZvcmVpZ24ta2V5cz48cmVmLXR5cGUgbmFtZT0iSm91cm5hbCBBcnRp
Y2xlIj4xNzwvcmVmLXR5cGU+PGNvbnRyaWJ1dG9ycz48YXV0aG9ycz48YXV0aG9yPldhbmcsIFhp
YW88L2F1dGhvcj48YXV0aG9yPkx1bywgR3VvcWlhbmc8L2F1dGhvcj48YXV0aG9yPldlaSwgUWlu
cWluPC9hdXRob3I+PGF1dGhvcj5TdW4sIFlpPC9hdXRob3I+PGF1dGhvcj5IdWFuZywgV2VpPC9h
dXRob3I+PGF1dGhvcj5QZW5nLCBKaWFuPC9hdXRob3I+PGF1dGhvcj5aaGFuZywgSmlhbjwvYXV0
aG9yPjxhdXRob3I+U2hlbiwgUWlhbmc8L2F1dGhvcj48L2F1dGhvcnM+PC9jb250cmlidXRvcnM+
PHRpdGxlcz48dGl0bGU+U3VwZXJpb3IgaGlnaC10ZW1wZXJhdHVyZSBzdHJlbmd0aCBvZiBhIGNh
cmJpZGUtcmVpbmZvcmNlZCBoaWdoLWVudHJvcHkgYWxsb3kgd2l0aCB1bHRyYWZpbmUgZXV0ZWN0
b2lkIHN0cnVjdHVyZTwvdGl0bGU+PHNlY29uZGFyeS10aXRsZT5TY3JpcHRhIE1hdGVyaWFsaWE8
L3NlY29uZGFyeS10aXRsZT48L3RpdGxlcz48cGVyaW9kaWNhbD48ZnVsbC10aXRsZT5TY3JpcHRh
IE1hdGVyaWFsaWE8L2Z1bGwtdGl0bGU+PC9wZXJpb2RpY2FsPjx2b2x1bWU+MjU1PC92b2x1bWU+
PHNlY3Rpb24+MTE2MzkzPC9zZWN0aW9uPjxkYXRlcz48eWVhcj4yMDI1PC95ZWFyPjwvZGF0ZXM+
PGlzYm4+MTM1OTY0NjI8L2lzYm4+PHVybHM+PC91cmxzPjxlbGVjdHJvbmljLXJlc291cmNlLW51
bT4xMC4xMDE2L2ouc2NyaXB0YW1hdC4yMDI0LjExNjM5MzwvZWxlY3Ryb25pYy1yZXNvdXJjZS1u
dW0+PC9yZWNvcmQ+PC9DaXRlPjwvRW5kTm90ZT5=
</w:fldData>
        </w:fldChar>
      </w:r>
      <w:r>
        <w:rPr>
          <w:rFonts w:ascii="Times New Roman" w:eastAsia="宋体" w:hAnsi="Times New Roman" w:cs="Times New Roman"/>
          <w:color w:val="EE0000"/>
          <w:sz w:val="24"/>
          <w:szCs w:val="24"/>
        </w:rPr>
        <w:instrText xml:space="preserve"> ADDIN EN.CITE </w:instrText>
      </w:r>
      <w:r>
        <w:rPr>
          <w:rFonts w:ascii="Times New Roman" w:eastAsia="宋体" w:hAnsi="Times New Roman" w:cs="Times New Roman"/>
          <w:color w:val="EE0000"/>
          <w:sz w:val="24"/>
          <w:szCs w:val="24"/>
        </w:rPr>
        <w:fldChar w:fldCharType="begin">
          <w:fldData xml:space="preserve">PEVuZE5vdGU+PENpdGU+PEF1dGhvcj5TaGVuPC9BdXRob3I+PFllYXI+MjAyMzwvWWVhcj48UmVj
TnVtPjQxMzwvUmVjTnVtPjxEaXNwbGF5VGV4dD48c3R5bGUgZmFjZT0ic3VwZXJzY3JpcHQiPjgw
LTgzPC9zdHlsZT48L0Rpc3BsYXlUZXh0PjxyZWNvcmQ+PHJlYy1udW1iZXI+NDEzPC9yZWMtbnVt
YmVyPjxmb3JlaWduLWtleXM+PGtleSBhcHA9IkVOIiBkYi1pZD0iYXdwdno5NTBiOXZlMDRlenJl
NXhmMndsc3hmdnJyOXpkeHJhIiB0aW1lc3RhbXA9IjE3NTI3NjMzMjIiPjQxMzwva2V5PjwvZm9y
ZWlnbi1rZXlzPjxyZWYtdHlwZSBuYW1lPSJKb3VybmFsIEFydGljbGUiPjE3PC9yZWYtdHlwZT48
Y29udHJpYnV0b3JzPjxhdXRob3JzPjxhdXRob3I+U2hlbiwgUWlhbmc8L2F1dGhvcj48YXV0aG9y
Pld1LCBYaW50aW5nPC9hdXRob3I+PGF1dGhvcj5XZWksIFFpbnFpbjwvYXV0aG9yPjxhdXRob3I+
WmhhbmcsIEppYW48L2F1dGhvcj48YXV0aG9yPlh1LCBKdW5qdW48L2F1dGhvcj48YXV0aG9yPldh
bmcsIFhpYW88L2F1dGhvcj48YXV0aG9yPkx1bywgR3VvcWlhbmc8L2F1dGhvcj48L2F1dGhvcnM+
PC9jb250cmlidXRvcnM+PHRpdGxlcz48dGl0bGU+QSBzdHJvbmctZHVjdGlsZSBuaW9iaXVtIGFs
bG95IGVuaGFuY2VkIGJ5IGV1dGVjdGljIE5iMkM8L3RpdGxlPjxzZWNvbmRhcnktdGl0bGU+TWF0
ZXJpYWxzIFNjaWVuY2UgYW5kIEVuZ2luZWVyaW5nOiBBPC9zZWNvbmRhcnktdGl0bGU+PC90aXRs
ZXM+PHBlcmlvZGljYWw+PGZ1bGwtdGl0bGU+TWF0ZXJpYWxzIFNjaWVuY2UgYW5kIEVuZ2luZWVy
aW5nOiBBPC9mdWxsLXRpdGxlPjwvcGVyaW9kaWNhbD48dm9sdW1lPjg4Mjwvdm9sdW1lPjxzZWN0
aW9uPjE0NTQ0ODwvc2VjdGlvbj48ZGF0ZXM+PHllYXI+MjAyMzwveWVhcj48L2RhdGVzPjxpc2Ju
PjA5MjE1MDkzPC9pc2JuPjx1cmxzPjwvdXJscz48ZWxlY3Ryb25pYy1yZXNvdXJjZS1udW0+MTAu
MTAxNi9qLm1zZWEuMjAyMy4xNDU0NDg8L2VsZWN0cm9uaWMtcmVzb3VyY2UtbnVtPjwvcmVjb3Jk
PjwvQ2l0ZT48Q2l0ZT48QXV0aG9yPldlaTwvQXV0aG9yPjxZZWFyPjIwMjM8L1llYXI+PFJlY051
bT40MTQ8L1JlY051bT48cmVjb3JkPjxyZWMtbnVtYmVyPjQxNDwvcmVjLW51bWJlcj48Zm9yZWln
bi1rZXlzPjxrZXkgYXBwPSJFTiIgZGItaWQ9ImF3cHZ6OTUwYjl2ZTA0ZXpyZTV4ZjJ3bHN4ZnZy
cjl6ZHhyYSIgdGltZXN0YW1wPSIxNzUyNzYzNTA4Ij40MTQ8L2tleT48L2ZvcmVpZ24ta2V5cz48
cmVmLXR5cGUgbmFtZT0iSm91cm5hbCBBcnRpY2xlIj4xNzwvcmVmLXR5cGU+PGNvbnRyaWJ1dG9y
cz48YXV0aG9ycz48YXV0aG9yPldlaSwgUWlucWluPC9hdXRob3I+PGF1dGhvcj5MaXUsIFppcmFu
PC9hdXRob3I+PGF1dGhvcj5TaGVuLCBRaWFuZzwvYXV0aG9yPjxhdXRob3I+Q2hlbiwgSmlhbmdo
dWE8L2F1dGhvcj48YXV0aG9yPlh1LCBYaWFuZG9uZzwvYXV0aG9yPjwvYXV0aG9ycz48L2NvbnRy
aWJ1dG9ycz48dGl0bGVzPjx0aXRsZT5FbmhhbmNlZCBzdHJlbmd0aCBhbmQgcGxhc3RpY2l0eSBp
biBhIE5iMk1vV0MwLjUgYWxsb3kgdmlhIGV1dGVjdGljIGRpbHV0ZSBjYXJiaWRlPC90aXRsZT48
c2Vjb25kYXJ5LXRpdGxlPk1hdGVyaWFscyBTY2llbmNlIGFuZCBFbmdpbmVlcmluZzogQTwvc2Vj
b25kYXJ5LXRpdGxlPjwvdGl0bGVzPjxwZXJpb2RpY2FsPjxmdWxsLXRpdGxlPk1hdGVyaWFscyBT
Y2llbmNlIGFuZCBFbmdpbmVlcmluZzogQTwvZnVsbC10aXRsZT48L3BlcmlvZGljYWw+PHZvbHVt
ZT44NzI8L3ZvbHVtZT48c2VjdGlvbj4xNDQ5MjA8L3NlY3Rpb24+PGRhdGVzPjx5ZWFyPjIwMjM8
L3llYXI+PC9kYXRlcz48aXNibj4wOTIxNTA5MzwvaXNibj48dXJscz48L3VybHM+PGVsZWN0cm9u
aWMtcmVzb3VyY2UtbnVtPjEwLjEwMTYvai5tc2VhLjIwMjMuMTQ0OTIwPC9lbGVjdHJvbmljLXJl
c291cmNlLW51bT48L3JlY29yZD48L0NpdGU+PENpdGU+PEF1dGhvcj5UaWFuPC9BdXRob3I+PFll
YXI+MjAyNDwvWWVhcj48UmVjTnVtPjM4ODwvUmVjTnVtPjxyZWNvcmQ+PHJlYy1udW1iZXI+Mzg4
PC9yZWMtbnVtYmVyPjxmb3JlaWduLWtleXM+PGtleSBhcHA9IkVOIiBkYi1pZD0iYXdwdno5NTBi
OXZlMDRlenJlNXhmMndsc3hmdnJyOXpkeHJhIiB0aW1lc3RhbXA9IjE3NTI3MzI0NzMiPjM4ODwv
a2V5PjwvZm9yZWlnbi1rZXlzPjxyZWYtdHlwZSBuYW1lPSJKb3VybmFsIEFydGljbGUiPjE3PC9y
ZWYtdHlwZT48Y29udHJpYnV0b3JzPjxhdXRob3JzPjxhdXRob3I+VGlhbiwgWXVzaGVuZzwvYXV0
aG9yPjxhdXRob3I+V2FuZywgQmVpeWE8L2F1dGhvcj48YXV0aG9yPldlaSwgRG9uZ3l1PC9hdXRo
b3I+PGF1dGhvcj5Lb25nLCBEZWNoZW5nPC9hdXRob3I+PGF1dGhvcj5XYW5nLCBSdWk8L2F1dGhv
cj48YXV0aG9yPlpodSwgR3VvbGlhbmc8L2F1dGhvcj48YXV0aG9yPlN1biwgQmFvZGU8L2F1dGhv
cj48L2F1dGhvcnM+PC9jb250cmlidXRvcnM+PHRpdGxlcz48dGl0bGU+UHJvbW90ZWQgcm9vbS10
ZW1wZXJhdHVyZSBkZWZvcm1hYmlsaXR5IGFuZCBoaWdoLXRlbXBlcmF0dXJlIHN0cmVuZ3RoIHN5
bmVyZ3kgdGhyb3VnaCB6aWctemFnIGZhY2V0ZWQgaW50ZXJmYWNlIGRlc2lnbiBpbiBUaU5iVGFX
QzAuNyBldXRlY3RpYyByZWZyYWN0b3J5IGhpZ2gtZW50cm9weSBhbGxveTwvdGl0bGU+PHNlY29u
ZGFyeS10aXRsZT5Kb3VybmFsIG9mIE1hdGVyaWFscyBSZXNlYXJjaCBhbmQgVGVjaG5vbG9neTwv
c2Vjb25kYXJ5LXRpdGxlPjwvdGl0bGVzPjxwZXJpb2RpY2FsPjxmdWxsLXRpdGxlPkpvdXJuYWwg
b2YgTWF0ZXJpYWxzIFJlc2VhcmNoIGFuZCBUZWNobm9sb2d5PC9mdWxsLXRpdGxlPjwvcGVyaW9k
aWNhbD48cGFnZXM+OTUwNy05NTE4PC9wYWdlcz48dm9sdW1lPjMzPC92b2x1bWU+PGtleXdvcmRz
PjxrZXl3b3JkPkV1dGVjdGljIGFsbG95PC9rZXl3b3JkPjxrZXl3b3JkPlJlZnJhY3RvcnkgaGln
aGVudHJvcHkgYWxsb3k8L2tleXdvcmQ+PGtleXdvcmQ+TWljcm9zdHJ1Y3R1cmU8L2tleXdvcmQ+
PGtleXdvcmQ+TWVjaGFuaWNhbCBwcm9wZXJ0eTwva2V5d29yZD48L2tleXdvcmRzPjxkYXRlcz48
eWVhcj4yMDI0PC95ZWFyPjxwdWItZGF0ZXM+PGRhdGU+MjAyNC8xMS8wMS88L2RhdGU+PC9wdWIt
ZGF0ZXM+PC9kYXRlcz48aXNibj4yMjM4LTc4NTQ8L2lzYm4+PHVybHM+PHJlbGF0ZWQtdXJscz48
dXJsPmh0dHBzOi8vd3d3LnNjaWVuY2VkaXJlY3QuY29tL3NjaWVuY2UvYXJ0aWNsZS9waWkvUzIy
Mzg3ODU0MjQwMjc3M1g8L3VybD48L3JlbGF0ZWQtdXJscz48L3VybHM+PGVsZWN0cm9uaWMtcmVz
b3VyY2UtbnVtPmh0dHBzOi8vZG9pLm9yZy8xMC4xMDE2L2ouam1ydC4yMDI0LjExLjI0NTwvZWxl
Y3Ryb25pYy1yZXNvdXJjZS1udW0+PC9yZWNvcmQ+PC9DaXRlPjxDaXRlPjxBdXRob3I+V2FuZzwv
QXV0aG9yPjxZZWFyPjIwMjU8L1llYXI+PFJlY051bT40MTY8L1JlY051bT48cmVjb3JkPjxyZWMt
bnVtYmVyPjQxNjwvcmVjLW51bWJlcj48Zm9yZWlnbi1rZXlzPjxrZXkgYXBwPSJFTiIgZGItaWQ9
ImF3cHZ6OTUwYjl2ZTA0ZXpyZTV4ZjJ3bHN4ZnZycjl6ZHhyYSIgdGltZXN0YW1wPSIxNzUyNzYz
ODg5Ij40MTY8L2tleT48L2ZvcmVpZ24ta2V5cz48cmVmLXR5cGUgbmFtZT0iSm91cm5hbCBBcnRp
Y2xlIj4xNzwvcmVmLXR5cGU+PGNvbnRyaWJ1dG9ycz48YXV0aG9ycz48YXV0aG9yPldhbmcsIFhp
YW88L2F1dGhvcj48YXV0aG9yPkx1bywgR3VvcWlhbmc8L2F1dGhvcj48YXV0aG9yPldlaSwgUWlu
cWluPC9hdXRob3I+PGF1dGhvcj5TdW4sIFlpPC9hdXRob3I+PGF1dGhvcj5IdWFuZywgV2VpPC9h
dXRob3I+PGF1dGhvcj5QZW5nLCBKaWFuPC9hdXRob3I+PGF1dGhvcj5aaGFuZywgSmlhbjwvYXV0
aG9yPjxhdXRob3I+U2hlbiwgUWlhbmc8L2F1dGhvcj48L2F1dGhvcnM+PC9jb250cmlidXRvcnM+
PHRpdGxlcz48dGl0bGU+U3VwZXJpb3IgaGlnaC10ZW1wZXJhdHVyZSBzdHJlbmd0aCBvZiBhIGNh
cmJpZGUtcmVpbmZvcmNlZCBoaWdoLWVudHJvcHkgYWxsb3kgd2l0aCB1bHRyYWZpbmUgZXV0ZWN0
b2lkIHN0cnVjdHVyZTwvdGl0bGU+PHNlY29uZGFyeS10aXRsZT5TY3JpcHRhIE1hdGVyaWFsaWE8
L3NlY29uZGFyeS10aXRsZT48L3RpdGxlcz48cGVyaW9kaWNhbD48ZnVsbC10aXRsZT5TY3JpcHRh
IE1hdGVyaWFsaWE8L2Z1bGwtdGl0bGU+PC9wZXJpb2RpY2FsPjx2b2x1bWU+MjU1PC92b2x1bWU+
PHNlY3Rpb24+MTE2MzkzPC9zZWN0aW9uPjxkYXRlcz48eWVhcj4yMDI1PC95ZWFyPjwvZGF0ZXM+
PGlzYm4+MTM1OTY0NjI8L2lzYm4+PHVybHM+PC91cmxzPjxlbGVjdHJvbmljLXJlc291cmNlLW51
bT4xMC4xMDE2L2ouc2NyaXB0YW1hdC4yMDI0LjExNjM5MzwvZWxlY3Ryb25pYy1yZXNvdXJjZS1u
dW0+PC9yZWNvcmQ+PC9DaXRlPjwvRW5kTm90ZT5=
</w:fldData>
        </w:fldChar>
      </w:r>
      <w:r>
        <w:rPr>
          <w:rFonts w:ascii="Times New Roman" w:eastAsia="宋体" w:hAnsi="Times New Roman" w:cs="Times New Roman"/>
          <w:color w:val="EE0000"/>
          <w:sz w:val="24"/>
          <w:szCs w:val="24"/>
        </w:rPr>
        <w:instrText xml:space="preserve"> ADDIN EN.CITE.DATA </w:instrText>
      </w:r>
      <w:r>
        <w:rPr>
          <w:rFonts w:ascii="Times New Roman" w:eastAsia="宋体" w:hAnsi="Times New Roman" w:cs="Times New Roman"/>
          <w:color w:val="EE0000"/>
          <w:sz w:val="24"/>
          <w:szCs w:val="24"/>
        </w:rPr>
      </w:r>
      <w:r>
        <w:rPr>
          <w:rFonts w:ascii="Times New Roman" w:eastAsia="宋体" w:hAnsi="Times New Roman" w:cs="Times New Roman"/>
          <w:color w:val="EE0000"/>
          <w:sz w:val="24"/>
          <w:szCs w:val="24"/>
        </w:rPr>
        <w:fldChar w:fldCharType="end"/>
      </w:r>
      <w:r w:rsidRPr="0015767B">
        <w:rPr>
          <w:rFonts w:ascii="Times New Roman" w:eastAsia="宋体" w:hAnsi="Times New Roman" w:cs="Times New Roman"/>
          <w:color w:val="EE0000"/>
          <w:sz w:val="24"/>
          <w:szCs w:val="24"/>
        </w:rPr>
      </w:r>
      <w:r w:rsidRPr="0015767B">
        <w:rPr>
          <w:rFonts w:ascii="Times New Roman" w:eastAsia="宋体" w:hAnsi="Times New Roman" w:cs="Times New Roman"/>
          <w:color w:val="EE0000"/>
          <w:sz w:val="24"/>
          <w:szCs w:val="24"/>
        </w:rPr>
        <w:fldChar w:fldCharType="separate"/>
      </w:r>
      <w:r w:rsidRPr="00395733">
        <w:rPr>
          <w:rFonts w:ascii="Times New Roman" w:eastAsia="宋体" w:hAnsi="Times New Roman" w:cs="Times New Roman"/>
          <w:noProof/>
          <w:color w:val="EE0000"/>
          <w:sz w:val="24"/>
          <w:szCs w:val="24"/>
          <w:vertAlign w:val="superscript"/>
        </w:rPr>
        <w:t>80-83</w:t>
      </w:r>
      <w:r w:rsidRPr="0015767B">
        <w:rPr>
          <w:rFonts w:ascii="Times New Roman" w:eastAsia="宋体" w:hAnsi="Times New Roman" w:cs="Times New Roman"/>
          <w:color w:val="EE0000"/>
          <w:sz w:val="24"/>
          <w:szCs w:val="24"/>
        </w:rPr>
        <w:fldChar w:fldCharType="end"/>
      </w:r>
      <w:r>
        <w:rPr>
          <w:rFonts w:ascii="Times New Roman" w:eastAsia="宋体" w:hAnsi="Times New Roman" w:cs="Times New Roman" w:hint="eastAsia"/>
          <w:sz w:val="24"/>
          <w:szCs w:val="24"/>
        </w:rPr>
        <w:t xml:space="preserve"> or SAED/FFT patterns containg near-paralleled diffraction spots</w:t>
      </w:r>
      <w:r w:rsidRPr="008F25D3">
        <w:rPr>
          <w:rFonts w:ascii="Times New Roman" w:eastAsia="宋体" w:hAnsi="Times New Roman" w:cs="Times New Roman"/>
          <w:color w:val="EE0000"/>
          <w:sz w:val="24"/>
          <w:szCs w:val="24"/>
        </w:rPr>
        <w:fldChar w:fldCharType="begin">
          <w:fldData xml:space="preserve">PEVuZE5vdGU+PENpdGU+PEF1dGhvcj5aaGFuZzwvQXV0aG9yPjxZZWFyPjIwMjQ8L1llYXI+PFJl
Y051bT4yMTk8L1JlY051bT48RGlzcGxheVRleHQ+PHN0eWxlIGZhY2U9InN1cGVyc2NyaXB0Ij43
NC03OSwxNzY8L3N0eWxlPjwvRGlzcGxheVRleHQ+PHJlY29yZD48cmVjLW51bWJlcj4yMTk8L3Jl
Yy1udW1iZXI+PGZvcmVpZ24ta2V5cz48a2V5IGFwcD0iRU4iIGRiLWlkPSJhd3B2ejk1MGI5dmUw
NGV6cmU1eGYyd2xzeGZ2cnI5emR4cmEiIHRpbWVzdGFtcD0iMTc0ODg4ODU1MiI+MjE5PC9rZXk+
PC9mb3JlaWduLWtleXM+PHJlZi10eXBlIG5hbWU9IkpvdXJuYWwgQXJ0aWNsZSI+MTc8L3JlZi10
eXBlPjxjb250cmlidXRvcnM+PGF1dGhvcnM+PGF1dGhvcj5aaGFuZywgWWFmYW5nPC9hdXRob3I+
PGF1dGhvcj5aaGFvLCBYaWFvanVuPC9hdXRob3I+PGF1dGhvcj5MaXUsIFNhaW5hbjwvYXV0aG9y
PjxhdXRob3I+TGksIFdlaTwvYXV0aG9yPjxhdXRob3I+WmhvdSwgS2VjaGFvPC9hdXRob3I+PGF1
dGhvcj5YaWFvLCBMYWlyb25nPC9hdXRob3I+PGF1dGhvcj5Tb25nLCBNaWFvPC9hdXRob3I+PGF1
dGhvcj5DYWksIFpoZW55YW5nPC9hdXRob3I+PC9hdXRob3JzPjwvY29udHJpYnV0b3JzPjx0aXRs
ZXM+PHRpdGxlPlRoZXJtYWwgc3RhYmlsaXppbmcgYW5kIHRvdWdoZW5pbmcgb2YgYSBkdWFsLXBo
YXNlIE5iIGFsbG95IGJ5IHR1bmluZyBzdGFiaWxpemluZyBlbGVtZW50IEMgaW4gTmItQkNDPC90
aXRsZT48c2Vjb25kYXJ5LXRpdGxlPkpvdXJuYWwgb2YgTWF0ZXJpYWxzIFNjaWVuY2UgJmFtcDsg
VGVjaG5vbG9neTwvc2Vjb25kYXJ5LXRpdGxlPjwvdGl0bGVzPjxwZXJpb2RpY2FsPjxmdWxsLXRp
dGxlPkpvdXJuYWwgb2YgTWF0ZXJpYWxzIFNjaWVuY2UgJmFtcDsgVGVjaG5vbG9neTwvZnVsbC10
aXRsZT48L3BlcmlvZGljYWw+PHBhZ2VzPjIwNy0yMTg8L3BhZ2VzPjx2b2x1bWU+MTg2PC92b2x1
bWU+PHNlY3Rpb24+MjA3PC9zZWN0aW9uPjxkYXRlcz48eWVhcj4yMDI0PC95ZWFyPjwvZGF0ZXM+
PGlzYm4+MTAwNTAzMDI8L2lzYm4+PHVybHM+PC91cmxzPjxlbGVjdHJvbmljLXJlc291cmNlLW51
bT4xMC4xMDE2L2ouam1zdC4yMDIzLjA5LjA2MDwvZWxlY3Ryb25pYy1yZXNvdXJjZS1udW0+PC9y
ZWNvcmQ+PC9DaXRlPjxDaXRlPjxBdXRob3I+V2VpPC9BdXRob3I+PFllYXI+MjAyMTwvWWVhcj48
UmVjTnVtPjQxMTwvUmVjTnVtPjxyZWNvcmQ+PHJlYy1udW1iZXI+NDExPC9yZWMtbnVtYmVyPjxm
b3JlaWduLWtleXM+PGtleSBhcHA9IkVOIiBkYi1pZD0iYXdwdno5NTBiOXZlMDRlenJlNXhmMnds
c3hmdnJyOXpkeHJhIiB0aW1lc3RhbXA9IjE3NTI3NjMwMDEiPjQxMTwva2V5PjwvZm9yZWlnbi1r
ZXlzPjxyZWYtdHlwZSBuYW1lPSJKb3VybmFsIEFydGljbGUiPjE3PC9yZWYtdHlwZT48Y29udHJp
YnV0b3JzPjxhdXRob3JzPjxhdXRob3I+V2VpLCBRLiBRLjwvYXV0aG9yPjxhdXRob3I+WHUsIFgu
IEQuPC9hdXRob3I+PGF1dGhvcj5MaSwgRy4gTS48L2F1dGhvcj48YXV0aG9yPkx1bywgRy4gUS48
L2F1dGhvcj48YXV0aG9yPlpoYW5nLCBKLjwvYXV0aG9yPjxhdXRob3I+U2hlbiwgUS48L2F1dGhv
cj48YXV0aG9yPld1LCBDLiBMLjwvYXV0aG9yPjwvYXV0aG9ycz48L2NvbnRyaWJ1dG9ycz48dGl0
bGVzPjx0aXRsZT5BIGNhcmJpZGUtcmVpbmZvcmNlZCBSZTAuNU1vTmJXKFRhQykwLjggZXV0ZWN0
aWMgaGlnaC1lbnRyb3B5IGNvbXBvc2l0ZSB3aXRoIG91dHN0YW5kaW5nIGNvbXByZXNzaXZlIHBy
b3BlcnRpZXM8L3RpdGxlPjxzZWNvbmRhcnktdGl0bGU+U2NyaXB0YSBNYXRlcmlhbGlhPC9zZWNv
bmRhcnktdGl0bGU+PC90aXRsZXM+PHBlcmlvZGljYWw+PGZ1bGwtdGl0bGU+U2NyaXB0YSBNYXRl
cmlhbGlhPC9mdWxsLXRpdGxlPjwvcGVyaW9kaWNhbD48dm9sdW1lPjIwMDwvdm9sdW1lPjxzZWN0
aW9uPjExMzkwOTwvc2VjdGlvbj48ZGF0ZXM+PHllYXI+MjAyMTwveWVhcj48L2RhdGVzPjxpc2Ju
PjEzNTk2NDYyPC9pc2JuPjx1cmxzPjwvdXJscz48ZWxlY3Ryb25pYy1yZXNvdXJjZS1udW0+MTAu
MTAxNi9qLnNjcmlwdGFtYXQuMjAyMS4xMTM5MDk8L2VsZWN0cm9uaWMtcmVzb3VyY2UtbnVtPjwv
cmVjb3JkPjwvQ2l0ZT48Q2l0ZT48QXV0aG9yPldlaTwvQXV0aG9yPjxZZWFyPjIwMjE8L1llYXI+
PFJlY051bT40MDY8L1JlY051bT48cmVjb3JkPjxyZWMtbnVtYmVyPjQwNjwvcmVjLW51bWJlcj48
Zm9yZWlnbi1rZXlzPjxrZXkgYXBwPSJFTiIgZGItaWQ9ImF3cHZ6OTUwYjl2ZTA0ZXpyZTV4ZjJ3
bHN4ZnZycjl6ZHhyYSIgdGltZXN0YW1wPSIxNzUyNzU3MDA1Ij40MDY8L2tleT48L2ZvcmVpZ24t
a2V5cz48cmVmLXR5cGUgbmFtZT0iSm91cm5hbCBBcnRpY2xlIj4xNzwvcmVmLXR5cGU+PGNvbnRy
aWJ1dG9ycz48YXV0aG9ycz48YXV0aG9yPldlaSwgUWlucWluPC9hdXRob3I+PGF1dGhvcj5MdW8s
IEd1b3FpYW5nPC9hdXRob3I+PGF1dGhvcj5UdSwgUm9uZzwvYXV0aG9yPjxhdXRob3I+Wmhhbmcs
IEppYW48L2F1dGhvcj48YXV0aG9yPlNoZW4sIFFpYW5nPC9hdXRob3I+PGF1dGhvcj5DdWksIFl1
amllPC9hdXRob3I+PGF1dGhvcj5HdWksIFl1bndlaTwvYXV0aG9yPjxhdXRob3I+Q2hpYmEsIEFr
aWhpa288L2F1dGhvcj48L2F1dGhvcnM+PC9jb250cmlidXRvcnM+PHRpdGxlcz48dGl0bGU+SGln
aC10ZW1wZXJhdHVyZSB1bHRyYS1zdHJlbmd0aCBvZiBkdWFsLXBoYXNlIFJlMC41TW9OYlcoVGFD
KTAuNSBoaWdoLWVudHJvcHkgYWxsb3kgbWF0cml4IGNvbXBvc2l0ZTwvdGl0bGU+PHNlY29uZGFy
eS10aXRsZT5Kb3VybmFsIG9mIE1hdGVyaWFscyBTY2llbmNlICZhbXA7IFRlY2hub2xvZ3k8L3Nl
Y29uZGFyeS10aXRsZT48L3RpdGxlcz48cGVyaW9kaWNhbD48ZnVsbC10aXRsZT5Kb3VybmFsIG9m
IE1hdGVyaWFscyBTY2llbmNlICZhbXA7IFRlY2hub2xvZ3k8L2Z1bGwtdGl0bGU+PC9wZXJpb2Rp
Y2FsPjxwYWdlcz4xLTk8L3BhZ2VzPjx2b2x1bWU+ODQ8L3ZvbHVtZT48c2VjdGlvbj4xPC9zZWN0
aW9uPjxkYXRlcz48eWVhcj4yMDIxPC95ZWFyPjwvZGF0ZXM+PGlzYm4+MTAwNTAzMDI8L2lzYm4+
PHVybHM+PC91cmxzPjxlbGVjdHJvbmljLXJlc291cmNlLW51bT4xMC4xMDE2L2ouam1zdC4yMDIw
LjEyLjAxNTwvZWxlY3Ryb25pYy1yZXNvdXJjZS1udW0+PC9yZWNvcmQ+PC9DaXRlPjxDaXRlPjxB
dXRob3I+V2VpPC9BdXRob3I+PFllYXI+MjAyMjwvWWVhcj48UmVjTnVtPjM4NzwvUmVjTnVtPjxy
ZWNvcmQ+PHJlYy1udW1iZXI+Mzg3PC9yZWMtbnVtYmVyPjxmb3JlaWduLWtleXM+PGtleSBhcHA9
IkVOIiBkYi1pZD0iYXdwdno5NTBiOXZlMDRlenJlNXhmMndsc3hmdnJyOXpkeHJhIiB0aW1lc3Rh
bXA9IjE3NTI3MzI0NzAiPjM4Nzwva2V5PjwvZm9yZWlnbi1rZXlzPjxyZWYtdHlwZSBuYW1lPSJK
b3VybmFsIEFydGljbGUiPjE3PC9yZWYtdHlwZT48Y29udHJpYnV0b3JzPjxhdXRob3JzPjxhdXRo
b3I+V2VpLCBRaW5xaW48L2F1dGhvcj48YXV0aG9yPlh1LCBYaWFuZG9uZzwvYXV0aG9yPjxhdXRo
b3I+U2hlbiwgUWlhbmc8L2F1dGhvcj48YXV0aG9yPkx1bywgR3VvcWlhbmc8L2F1dGhvcj48YXV0
aG9yPlpoYW5nLCBKaWFuPC9hdXRob3I+PGF1dGhvcj5MaSwgSmlhPC9hdXRob3I+PGF1dGhvcj5G
YW5nLCBRaWhvbmc8L2F1dGhvcj48YXV0aG9yPkxpdSwgQ2hhaW4tVHN1YW48L2F1dGhvcj48YXV0
aG9yPkNoZW4sIE1pbmd3ZWk8L2F1dGhvcj48YXV0aG9yPk5pZWgsIFRhaS1HYW5nPC9hdXRob3I+
PGF1dGhvcj5DaGVuLCBKaWFuZ2h1YTwvYXV0aG9yPjwvYXV0aG9ycz48L2NvbnRyaWJ1dG9ycz48
dGl0bGVzPjx0aXRsZT5NZXRhbC1jYXJiaWRlIGV1dGVjdGljcyB3aXRoIG11bHRpcHJpbmNpcGFs
IGVsZW1lbnRzIG1ha2Ugc3VwZXJyZWZyYWN0b3J5IGFsbG95czwvdGl0bGU+PHNlY29uZGFyeS10
aXRsZT5TY2llbmNlIEFkdmFuY2VzPC9zZWNvbmRhcnktdGl0bGU+PC90aXRsZXM+PHBlcmlvZGlj
YWw+PGZ1bGwtdGl0bGU+U2NpZW5jZSBBZHZhbmNlczwvZnVsbC10aXRsZT48L3BlcmlvZGljYWw+
PHBhZ2VzPmVhYm8yMDY4PC9wYWdlcz48dm9sdW1lPjg8L3ZvbHVtZT48bnVtYmVyPjI3PC9udW1i
ZXI+PGRhdGVzPjx5ZWFyPjIwMjI8L3llYXI+PC9kYXRlcz48dXJscz48cmVsYXRlZC11cmxzPjx1
cmw+aHR0cHM6Ly93d3cuc2NpZW5jZS5vcmcvZG9pL2Ficy8xMC4xMTI2L3NjaWFkdi5hYm8yMDY4
PC91cmw+PC9yZWxhdGVkLXVybHM+PC91cmxzPjxlbGVjdHJvbmljLXJlc291cmNlLW51bT5kb2k6
MTAuMTEyNi9zY2lhZHYuYWJvMjA2ODwvZWxlY3Ryb25pYy1yZXNvdXJjZS1udW0+PC9yZWNvcmQ+
PC9DaXRlPjxDaXRlPjxBdXRob3I+Wmhhbmc8L0F1dGhvcj48WWVhcj4yMDIyPC9ZZWFyPjxSZWNO
dW0+NDEyPC9SZWNOdW0+PHJlY29yZD48cmVjLW51bWJlcj40MTI8L3JlYy1udW1iZXI+PGZvcmVp
Z24ta2V5cz48a2V5IGFwcD0iRU4iIGRiLWlkPSJhd3B2ejk1MGI5dmUwNGV6cmU1eGYyd2xzeGZ2
cnI5emR4cmEiIHRpbWVzdGFtcD0iMTc1Mjc2MzI1OSI+NDEyPC9rZXk+PC9mb3JlaWduLWtleXM+
PHJlZi10eXBlIG5hbWU9IkpvdXJuYWwgQXJ0aWNsZSI+MTc8L3JlZi10eXBlPjxjb250cmlidXRv
cnM+PGF1dGhvcnM+PGF1dGhvcj5aaGFuZywgWWk8L2F1dGhvcj48YXV0aG9yPldlaSwgUWlucWlu
PC9hdXRob3I+PGF1dGhvcj5YaWUsIFBhbjwvYXV0aG9yPjxhdXRob3I+WHUsIFhpYW5kb25nPC9h
dXRob3I+PC9hdXRob3JzPjwvY29udHJpYnV0b3JzPjx0aXRsZXM+PHRpdGxlPkFuIHVsdHJhc3Ry
b25nIG5pb2JpdW0gYWxsb3kgZW5hYmxlZCBieSByZWZyYWN0b3J5IGNhcmJpZGUgYW5kIGV1dGVj
dGljIHN0cnVjdHVyZTwvdGl0bGU+PHNlY29uZGFyeS10aXRsZT5NYXRlcmlhbHMgUmVzZWFyY2gg
TGV0dGVyczwvc2Vjb25kYXJ5LXRpdGxlPjwvdGl0bGVzPjxwZXJpb2RpY2FsPjxmdWxsLXRpdGxl
Pk1hdGVyaWFscyBSZXNlYXJjaCBMZXR0ZXJzPC9mdWxsLXRpdGxlPjwvcGVyaW9kaWNhbD48cGFn
ZXM+MTY5LTE3ODwvcGFnZXM+PHZvbHVtZT4xMTwvdm9sdW1lPjxudW1iZXI+MzwvbnVtYmVyPjxz
ZWN0aW9uPjE2OTwvc2VjdGlvbj48ZGF0ZXM+PHllYXI+MjAyMjwveWVhcj48L2RhdGVzPjxpc2Ju
PjIxNjYtMzgzMTwvaXNibj48dXJscz48L3VybHM+PGVsZWN0cm9uaWMtcmVzb3VyY2UtbnVtPjEw
LjEwODAvMjE2NjM4MzEuMjAyMi4yMTMzOTc3PC9lbGVjdHJvbmljLXJlc291cmNlLW51bT48L3Jl
Y29yZD48L0NpdGU+PENpdGU+PEF1dGhvcj5TaGVuPC9BdXRob3I+PFllYXI+MjAyNDwvWWVhcj48
UmVjTnVtPjQxNTwvUmVjTnVtPjxyZWNvcmQ+PHJlYy1udW1iZXI+NDE1PC9yZWMtbnVtYmVyPjxm
b3JlaWduLWtleXM+PGtleSBhcHA9IkVOIiBkYi1pZD0iYXdwdno5NTBiOXZlMDRlenJlNXhmMnds
c3hmdnJyOXpkeHJhIiB0aW1lc3RhbXA9IjE3NTI3NjM1NjkiPjQxNTwva2V5PjwvZm9yZWlnbi1r
ZXlzPjxyZWYtdHlwZSBuYW1lPSJKb3VybmFsIEFydGljbGUiPjE3PC9yZWYtdHlwZT48Y29udHJp
YnV0b3JzPjxhdXRob3JzPjxhdXRob3I+U2hlbiwgUWlhbmc8L2F1dGhvcj48YXV0aG9yPld1LCBY
aW50aW5nPC9hdXRob3I+PGF1dGhvcj5DaGVuLCBYaWFvaG9uZzwvYXV0aG9yPjxhdXRob3I+V2Vp
LCBRaW5xaW48L2F1dGhvcj48YXV0aG9yPlpoYW5nLCBKaWFuPC9hdXRob3I+PGF1dGhvcj5MdW8s
IEd1b3FpYW5nPC9hdXRob3I+PC9hdXRob3JzPjwvY29udHJpYnV0b3JzPjx0aXRsZXM+PHRpdGxl
PkVuaGFuY2VkIGFuIGV1dGVjdGljIGNhcmJpZGUgcmVpbmZvcmNlZCBuaW9iaXVtIGFsbG95IGJ5
IG9wdGltaXppbmcgTW8gYW5kIFcgYWxsb3lpbmcgZWxlbWVudHM8L3RpdGxlPjxzZWNvbmRhcnkt
dGl0bGU+SW50ZXJuYXRpb25hbCBKb3VybmFsIG9mIFJlZnJhY3RvcnkgTWV0YWxzIGFuZCBIYXJk
IE1hdGVyaWFsczwvc2Vjb25kYXJ5LXRpdGxlPjwvdGl0bGVzPjxwZXJpb2RpY2FsPjxmdWxsLXRp
dGxlPkludGVybmF0aW9uYWwgSm91cm5hbCBvZiBSZWZyYWN0b3J5IE1ldGFscyBhbmQgSGFyZCBN
YXRlcmlhbHM8L2Z1bGwtdGl0bGU+PC9wZXJpb2RpY2FsPjx2b2x1bWU+MTI1PC92b2x1bWU+PHNl
Y3Rpb24+MTA2ODkzPC9zZWN0aW9uPjxkYXRlcz48eWVhcj4yMDI0PC95ZWFyPjwvZGF0ZXM+PGlz
Ym4+MDI2MzQzNjg8L2lzYm4+PHVybHM+PC91cmxzPjxlbGVjdHJvbmljLXJlc291cmNlLW51bT4x
MC4xMDE2L2ouaWpybWhtLjIwMjQuMTA2ODkzPC9lbGVjdHJvbmljLXJlc291cmNlLW51bT48L3Jl
Y29yZD48L0NpdGU+PENpdGU+PEF1dGhvcj5Hb3U8L0F1dGhvcj48WWVhcj4yMDI1PC9ZZWFyPjxS
ZWNOdW0+MTQ1PC9SZWNOdW0+PHJlY29yZD48cmVjLW51bWJlcj4xNDU8L3JlYy1udW1iZXI+PGZv
cmVpZ24ta2V5cz48a2V5IGFwcD0iRU4iIGRiLWlkPSJhd3B2ejk1MGI5dmUwNGV6cmU1eGYyd2xz
eGZ2cnI5emR4cmEiIHRpbWVzdGFtcD0iMTc0MTA3MTk3OSI+MTQ1PC9rZXk+PC9mb3JlaWduLWtl
eXM+PHJlZi10eXBlIG5hbWU9IkpvdXJuYWwgQXJ0aWNsZSI+MTc8L3JlZi10eXBlPjxjb250cmli
dXRvcnM+PGF1dGhvcnM+PGF1dGhvcj5Hb3UsIFh1ZXFpYW48L2F1dGhvcj48YXV0aG9yPkNhbywg
UnVxaW5nPC9hdXRob3I+PGF1dGhvcj5aaG91LCBXZWlodWE8L2F1dGhvcj48YXV0aG9yPlNoZW4s
IFpoZWxpbmc8L2F1dGhvcj48YXV0aG9yPkxpLCBZaTwvYXV0aG9yPjwvYXV0aG9ycz48L2NvbnRy
aWJ1dG9ycz48dGl0bGVzPjx0aXRsZT5NaWNyb3N0cnVjdHVyZXMsIG1lY2hhbmljYWwgcHJvcGVy
dGllcywgYW5kIHN0cmVuZ3RoZW5pbmcgbWVjaGFuaXNtcyBvZiB0aGUgKE5iTW9UYSkxMDDiiJJD
IHJlZnJhY3RvcnkgbWVkaXVtLWVudHJvcHkgYWxsb3lzPC90aXRsZT48c2Vjb25kYXJ5LXRpdGxl
PkpvdXJuYWwgb2YgTWF0ZXJpYWxzIFNjaWVuY2UgJmFtcDsgVGVjaG5vbG9neTwvc2Vjb25kYXJ5
LXRpdGxlPjwvdGl0bGVzPjxwZXJpb2RpY2FsPjxmdWxsLXRpdGxlPkpvdXJuYWwgb2YgTWF0ZXJp
YWxzIFNjaWVuY2UgJmFtcDsgVGVjaG5vbG9neTwvZnVsbC10aXRsZT48L3BlcmlvZGljYWw+PHBh
Z2VzPjEwNS0xMTk8L3BhZ2VzPjx2b2x1bWU+MjE0PC92b2x1bWU+PHNlY3Rpb24+MTA1PC9zZWN0
aW9uPjxkYXRlcz48eWVhcj4yMDI1PC95ZWFyPjwvZGF0ZXM+PGlzYm4+MTAwNTAzMDI8L2lzYm4+
PHVybHM+PC91cmxzPjxlbGVjdHJvbmljLXJlc291cmNlLW51bT4xMC4xMDE2L2ouam1zdC4yMDI0
LjA2LjAzNDwvZWxlY3Ryb25pYy1yZXNvdXJjZS1udW0+PC9yZWNvcmQ+PC9DaXRlPjwvRW5kTm90
ZT5=
</w:fldData>
        </w:fldChar>
      </w:r>
      <w:r w:rsidR="00D87B7E">
        <w:rPr>
          <w:rFonts w:ascii="Times New Roman" w:eastAsia="宋体" w:hAnsi="Times New Roman" w:cs="Times New Roman"/>
          <w:color w:val="EE0000"/>
          <w:sz w:val="24"/>
          <w:szCs w:val="24"/>
        </w:rPr>
        <w:instrText xml:space="preserve"> ADDIN EN.CITE </w:instrText>
      </w:r>
      <w:r w:rsidR="00D87B7E">
        <w:rPr>
          <w:rFonts w:ascii="Times New Roman" w:eastAsia="宋体" w:hAnsi="Times New Roman" w:cs="Times New Roman"/>
          <w:color w:val="EE0000"/>
          <w:sz w:val="24"/>
          <w:szCs w:val="24"/>
        </w:rPr>
        <w:fldChar w:fldCharType="begin">
          <w:fldData xml:space="preserve">PEVuZE5vdGU+PENpdGU+PEF1dGhvcj5aaGFuZzwvQXV0aG9yPjxZZWFyPjIwMjQ8L1llYXI+PFJl
Y051bT4yMTk8L1JlY051bT48RGlzcGxheVRleHQ+PHN0eWxlIGZhY2U9InN1cGVyc2NyaXB0Ij43
NC03OSwxNzY8L3N0eWxlPjwvRGlzcGxheVRleHQ+PHJlY29yZD48cmVjLW51bWJlcj4yMTk8L3Jl
Yy1udW1iZXI+PGZvcmVpZ24ta2V5cz48a2V5IGFwcD0iRU4iIGRiLWlkPSJhd3B2ejk1MGI5dmUw
NGV6cmU1eGYyd2xzeGZ2cnI5emR4cmEiIHRpbWVzdGFtcD0iMTc0ODg4ODU1MiI+MjE5PC9rZXk+
PC9mb3JlaWduLWtleXM+PHJlZi10eXBlIG5hbWU9IkpvdXJuYWwgQXJ0aWNsZSI+MTc8L3JlZi10
eXBlPjxjb250cmlidXRvcnM+PGF1dGhvcnM+PGF1dGhvcj5aaGFuZywgWWFmYW5nPC9hdXRob3I+
PGF1dGhvcj5aaGFvLCBYaWFvanVuPC9hdXRob3I+PGF1dGhvcj5MaXUsIFNhaW5hbjwvYXV0aG9y
PjxhdXRob3I+TGksIFdlaTwvYXV0aG9yPjxhdXRob3I+WmhvdSwgS2VjaGFvPC9hdXRob3I+PGF1
dGhvcj5YaWFvLCBMYWlyb25nPC9hdXRob3I+PGF1dGhvcj5Tb25nLCBNaWFvPC9hdXRob3I+PGF1
dGhvcj5DYWksIFpoZW55YW5nPC9hdXRob3I+PC9hdXRob3JzPjwvY29udHJpYnV0b3JzPjx0aXRs
ZXM+PHRpdGxlPlRoZXJtYWwgc3RhYmlsaXppbmcgYW5kIHRvdWdoZW5pbmcgb2YgYSBkdWFsLXBo
YXNlIE5iIGFsbG95IGJ5IHR1bmluZyBzdGFiaWxpemluZyBlbGVtZW50IEMgaW4gTmItQkNDPC90
aXRsZT48c2Vjb25kYXJ5LXRpdGxlPkpvdXJuYWwgb2YgTWF0ZXJpYWxzIFNjaWVuY2UgJmFtcDsg
VGVjaG5vbG9neTwvc2Vjb25kYXJ5LXRpdGxlPjwvdGl0bGVzPjxwZXJpb2RpY2FsPjxmdWxsLXRp
dGxlPkpvdXJuYWwgb2YgTWF0ZXJpYWxzIFNjaWVuY2UgJmFtcDsgVGVjaG5vbG9neTwvZnVsbC10
aXRsZT48L3BlcmlvZGljYWw+PHBhZ2VzPjIwNy0yMTg8L3BhZ2VzPjx2b2x1bWU+MTg2PC92b2x1
bWU+PHNlY3Rpb24+MjA3PC9zZWN0aW9uPjxkYXRlcz48eWVhcj4yMDI0PC95ZWFyPjwvZGF0ZXM+
PGlzYm4+MTAwNTAzMDI8L2lzYm4+PHVybHM+PC91cmxzPjxlbGVjdHJvbmljLXJlc291cmNlLW51
bT4xMC4xMDE2L2ouam1zdC4yMDIzLjA5LjA2MDwvZWxlY3Ryb25pYy1yZXNvdXJjZS1udW0+PC9y
ZWNvcmQ+PC9DaXRlPjxDaXRlPjxBdXRob3I+V2VpPC9BdXRob3I+PFllYXI+MjAyMTwvWWVhcj48
UmVjTnVtPjQxMTwvUmVjTnVtPjxyZWNvcmQ+PHJlYy1udW1iZXI+NDExPC9yZWMtbnVtYmVyPjxm
b3JlaWduLWtleXM+PGtleSBhcHA9IkVOIiBkYi1pZD0iYXdwdno5NTBiOXZlMDRlenJlNXhmMnds
c3hmdnJyOXpkeHJhIiB0aW1lc3RhbXA9IjE3NTI3NjMwMDEiPjQxMTwva2V5PjwvZm9yZWlnbi1r
ZXlzPjxyZWYtdHlwZSBuYW1lPSJKb3VybmFsIEFydGljbGUiPjE3PC9yZWYtdHlwZT48Y29udHJp
YnV0b3JzPjxhdXRob3JzPjxhdXRob3I+V2VpLCBRLiBRLjwvYXV0aG9yPjxhdXRob3I+WHUsIFgu
IEQuPC9hdXRob3I+PGF1dGhvcj5MaSwgRy4gTS48L2F1dGhvcj48YXV0aG9yPkx1bywgRy4gUS48
L2F1dGhvcj48YXV0aG9yPlpoYW5nLCBKLjwvYXV0aG9yPjxhdXRob3I+U2hlbiwgUS48L2F1dGhv
cj48YXV0aG9yPld1LCBDLiBMLjwvYXV0aG9yPjwvYXV0aG9ycz48L2NvbnRyaWJ1dG9ycz48dGl0
bGVzPjx0aXRsZT5BIGNhcmJpZGUtcmVpbmZvcmNlZCBSZTAuNU1vTmJXKFRhQykwLjggZXV0ZWN0
aWMgaGlnaC1lbnRyb3B5IGNvbXBvc2l0ZSB3aXRoIG91dHN0YW5kaW5nIGNvbXByZXNzaXZlIHBy
b3BlcnRpZXM8L3RpdGxlPjxzZWNvbmRhcnktdGl0bGU+U2NyaXB0YSBNYXRlcmlhbGlhPC9zZWNv
bmRhcnktdGl0bGU+PC90aXRsZXM+PHBlcmlvZGljYWw+PGZ1bGwtdGl0bGU+U2NyaXB0YSBNYXRl
cmlhbGlhPC9mdWxsLXRpdGxlPjwvcGVyaW9kaWNhbD48dm9sdW1lPjIwMDwvdm9sdW1lPjxzZWN0
aW9uPjExMzkwOTwvc2VjdGlvbj48ZGF0ZXM+PHllYXI+MjAyMTwveWVhcj48L2RhdGVzPjxpc2Ju
PjEzNTk2NDYyPC9pc2JuPjx1cmxzPjwvdXJscz48ZWxlY3Ryb25pYy1yZXNvdXJjZS1udW0+MTAu
MTAxNi9qLnNjcmlwdGFtYXQuMjAyMS4xMTM5MDk8L2VsZWN0cm9uaWMtcmVzb3VyY2UtbnVtPjwv
cmVjb3JkPjwvQ2l0ZT48Q2l0ZT48QXV0aG9yPldlaTwvQXV0aG9yPjxZZWFyPjIwMjE8L1llYXI+
PFJlY051bT40MDY8L1JlY051bT48cmVjb3JkPjxyZWMtbnVtYmVyPjQwNjwvcmVjLW51bWJlcj48
Zm9yZWlnbi1rZXlzPjxrZXkgYXBwPSJFTiIgZGItaWQ9ImF3cHZ6OTUwYjl2ZTA0ZXpyZTV4ZjJ3
bHN4ZnZycjl6ZHhyYSIgdGltZXN0YW1wPSIxNzUyNzU3MDA1Ij40MDY8L2tleT48L2ZvcmVpZ24t
a2V5cz48cmVmLXR5cGUgbmFtZT0iSm91cm5hbCBBcnRpY2xlIj4xNzwvcmVmLXR5cGU+PGNvbnRy
aWJ1dG9ycz48YXV0aG9ycz48YXV0aG9yPldlaSwgUWlucWluPC9hdXRob3I+PGF1dGhvcj5MdW8s
IEd1b3FpYW5nPC9hdXRob3I+PGF1dGhvcj5UdSwgUm9uZzwvYXV0aG9yPjxhdXRob3I+Wmhhbmcs
IEppYW48L2F1dGhvcj48YXV0aG9yPlNoZW4sIFFpYW5nPC9hdXRob3I+PGF1dGhvcj5DdWksIFl1
amllPC9hdXRob3I+PGF1dGhvcj5HdWksIFl1bndlaTwvYXV0aG9yPjxhdXRob3I+Q2hpYmEsIEFr
aWhpa288L2F1dGhvcj48L2F1dGhvcnM+PC9jb250cmlidXRvcnM+PHRpdGxlcz48dGl0bGU+SGln
aC10ZW1wZXJhdHVyZSB1bHRyYS1zdHJlbmd0aCBvZiBkdWFsLXBoYXNlIFJlMC41TW9OYlcoVGFD
KTAuNSBoaWdoLWVudHJvcHkgYWxsb3kgbWF0cml4IGNvbXBvc2l0ZTwvdGl0bGU+PHNlY29uZGFy
eS10aXRsZT5Kb3VybmFsIG9mIE1hdGVyaWFscyBTY2llbmNlICZhbXA7IFRlY2hub2xvZ3k8L3Nl
Y29uZGFyeS10aXRsZT48L3RpdGxlcz48cGVyaW9kaWNhbD48ZnVsbC10aXRsZT5Kb3VybmFsIG9m
IE1hdGVyaWFscyBTY2llbmNlICZhbXA7IFRlY2hub2xvZ3k8L2Z1bGwtdGl0bGU+PC9wZXJpb2Rp
Y2FsPjxwYWdlcz4xLTk8L3BhZ2VzPjx2b2x1bWU+ODQ8L3ZvbHVtZT48c2VjdGlvbj4xPC9zZWN0
aW9uPjxkYXRlcz48eWVhcj4yMDIxPC95ZWFyPjwvZGF0ZXM+PGlzYm4+MTAwNTAzMDI8L2lzYm4+
PHVybHM+PC91cmxzPjxlbGVjdHJvbmljLXJlc291cmNlLW51bT4xMC4xMDE2L2ouam1zdC4yMDIw
LjEyLjAxNTwvZWxlY3Ryb25pYy1yZXNvdXJjZS1udW0+PC9yZWNvcmQ+PC9DaXRlPjxDaXRlPjxB
dXRob3I+V2VpPC9BdXRob3I+PFllYXI+MjAyMjwvWWVhcj48UmVjTnVtPjM4NzwvUmVjTnVtPjxy
ZWNvcmQ+PHJlYy1udW1iZXI+Mzg3PC9yZWMtbnVtYmVyPjxmb3JlaWduLWtleXM+PGtleSBhcHA9
IkVOIiBkYi1pZD0iYXdwdno5NTBiOXZlMDRlenJlNXhmMndsc3hmdnJyOXpkeHJhIiB0aW1lc3Rh
bXA9IjE3NTI3MzI0NzAiPjM4Nzwva2V5PjwvZm9yZWlnbi1rZXlzPjxyZWYtdHlwZSBuYW1lPSJK
b3VybmFsIEFydGljbGUiPjE3PC9yZWYtdHlwZT48Y29udHJpYnV0b3JzPjxhdXRob3JzPjxhdXRo
b3I+V2VpLCBRaW5xaW48L2F1dGhvcj48YXV0aG9yPlh1LCBYaWFuZG9uZzwvYXV0aG9yPjxhdXRo
b3I+U2hlbiwgUWlhbmc8L2F1dGhvcj48YXV0aG9yPkx1bywgR3VvcWlhbmc8L2F1dGhvcj48YXV0
aG9yPlpoYW5nLCBKaWFuPC9hdXRob3I+PGF1dGhvcj5MaSwgSmlhPC9hdXRob3I+PGF1dGhvcj5G
YW5nLCBRaWhvbmc8L2F1dGhvcj48YXV0aG9yPkxpdSwgQ2hhaW4tVHN1YW48L2F1dGhvcj48YXV0
aG9yPkNoZW4sIE1pbmd3ZWk8L2F1dGhvcj48YXV0aG9yPk5pZWgsIFRhaS1HYW5nPC9hdXRob3I+
PGF1dGhvcj5DaGVuLCBKaWFuZ2h1YTwvYXV0aG9yPjwvYXV0aG9ycz48L2NvbnRyaWJ1dG9ycz48
dGl0bGVzPjx0aXRsZT5NZXRhbC1jYXJiaWRlIGV1dGVjdGljcyB3aXRoIG11bHRpcHJpbmNpcGFs
IGVsZW1lbnRzIG1ha2Ugc3VwZXJyZWZyYWN0b3J5IGFsbG95czwvdGl0bGU+PHNlY29uZGFyeS10
aXRsZT5TY2llbmNlIEFkdmFuY2VzPC9zZWNvbmRhcnktdGl0bGU+PC90aXRsZXM+PHBlcmlvZGlj
YWw+PGZ1bGwtdGl0bGU+U2NpZW5jZSBBZHZhbmNlczwvZnVsbC10aXRsZT48L3BlcmlvZGljYWw+
PHBhZ2VzPmVhYm8yMDY4PC9wYWdlcz48dm9sdW1lPjg8L3ZvbHVtZT48bnVtYmVyPjI3PC9udW1i
ZXI+PGRhdGVzPjx5ZWFyPjIwMjI8L3llYXI+PC9kYXRlcz48dXJscz48cmVsYXRlZC11cmxzPjx1
cmw+aHR0cHM6Ly93d3cuc2NpZW5jZS5vcmcvZG9pL2Ficy8xMC4xMTI2L3NjaWFkdi5hYm8yMDY4
PC91cmw+PC9yZWxhdGVkLXVybHM+PC91cmxzPjxlbGVjdHJvbmljLXJlc291cmNlLW51bT5kb2k6
MTAuMTEyNi9zY2lhZHYuYWJvMjA2ODwvZWxlY3Ryb25pYy1yZXNvdXJjZS1udW0+PC9yZWNvcmQ+
PC9DaXRlPjxDaXRlPjxBdXRob3I+Wmhhbmc8L0F1dGhvcj48WWVhcj4yMDIyPC9ZZWFyPjxSZWNO
dW0+NDEyPC9SZWNOdW0+PHJlY29yZD48cmVjLW51bWJlcj40MTI8L3JlYy1udW1iZXI+PGZvcmVp
Z24ta2V5cz48a2V5IGFwcD0iRU4iIGRiLWlkPSJhd3B2ejk1MGI5dmUwNGV6cmU1eGYyd2xzeGZ2
cnI5emR4cmEiIHRpbWVzdGFtcD0iMTc1Mjc2MzI1OSI+NDEyPC9rZXk+PC9mb3JlaWduLWtleXM+
PHJlZi10eXBlIG5hbWU9IkpvdXJuYWwgQXJ0aWNsZSI+MTc8L3JlZi10eXBlPjxjb250cmlidXRv
cnM+PGF1dGhvcnM+PGF1dGhvcj5aaGFuZywgWWk8L2F1dGhvcj48YXV0aG9yPldlaSwgUWlucWlu
PC9hdXRob3I+PGF1dGhvcj5YaWUsIFBhbjwvYXV0aG9yPjxhdXRob3I+WHUsIFhpYW5kb25nPC9h
dXRob3I+PC9hdXRob3JzPjwvY29udHJpYnV0b3JzPjx0aXRsZXM+PHRpdGxlPkFuIHVsdHJhc3Ry
b25nIG5pb2JpdW0gYWxsb3kgZW5hYmxlZCBieSByZWZyYWN0b3J5IGNhcmJpZGUgYW5kIGV1dGVj
dGljIHN0cnVjdHVyZTwvdGl0bGU+PHNlY29uZGFyeS10aXRsZT5NYXRlcmlhbHMgUmVzZWFyY2gg
TGV0dGVyczwvc2Vjb25kYXJ5LXRpdGxlPjwvdGl0bGVzPjxwZXJpb2RpY2FsPjxmdWxsLXRpdGxl
Pk1hdGVyaWFscyBSZXNlYXJjaCBMZXR0ZXJzPC9mdWxsLXRpdGxlPjwvcGVyaW9kaWNhbD48cGFn
ZXM+MTY5LTE3ODwvcGFnZXM+PHZvbHVtZT4xMTwvdm9sdW1lPjxudW1iZXI+MzwvbnVtYmVyPjxz
ZWN0aW9uPjE2OTwvc2VjdGlvbj48ZGF0ZXM+PHllYXI+MjAyMjwveWVhcj48L2RhdGVzPjxpc2Ju
PjIxNjYtMzgzMTwvaXNibj48dXJscz48L3VybHM+PGVsZWN0cm9uaWMtcmVzb3VyY2UtbnVtPjEw
LjEwODAvMjE2NjM4MzEuMjAyMi4yMTMzOTc3PC9lbGVjdHJvbmljLXJlc291cmNlLW51bT48L3Jl
Y29yZD48L0NpdGU+PENpdGU+PEF1dGhvcj5TaGVuPC9BdXRob3I+PFllYXI+MjAyNDwvWWVhcj48
UmVjTnVtPjQxNTwvUmVjTnVtPjxyZWNvcmQ+PHJlYy1udW1iZXI+NDE1PC9yZWMtbnVtYmVyPjxm
b3JlaWduLWtleXM+PGtleSBhcHA9IkVOIiBkYi1pZD0iYXdwdno5NTBiOXZlMDRlenJlNXhmMnds
c3hmdnJyOXpkeHJhIiB0aW1lc3RhbXA9IjE3NTI3NjM1NjkiPjQxNTwva2V5PjwvZm9yZWlnbi1r
ZXlzPjxyZWYtdHlwZSBuYW1lPSJKb3VybmFsIEFydGljbGUiPjE3PC9yZWYtdHlwZT48Y29udHJp
YnV0b3JzPjxhdXRob3JzPjxhdXRob3I+U2hlbiwgUWlhbmc8L2F1dGhvcj48YXV0aG9yPld1LCBY
aW50aW5nPC9hdXRob3I+PGF1dGhvcj5DaGVuLCBYaWFvaG9uZzwvYXV0aG9yPjxhdXRob3I+V2Vp
LCBRaW5xaW48L2F1dGhvcj48YXV0aG9yPlpoYW5nLCBKaWFuPC9hdXRob3I+PGF1dGhvcj5MdW8s
IEd1b3FpYW5nPC9hdXRob3I+PC9hdXRob3JzPjwvY29udHJpYnV0b3JzPjx0aXRsZXM+PHRpdGxl
PkVuaGFuY2VkIGFuIGV1dGVjdGljIGNhcmJpZGUgcmVpbmZvcmNlZCBuaW9iaXVtIGFsbG95IGJ5
IG9wdGltaXppbmcgTW8gYW5kIFcgYWxsb3lpbmcgZWxlbWVudHM8L3RpdGxlPjxzZWNvbmRhcnkt
dGl0bGU+SW50ZXJuYXRpb25hbCBKb3VybmFsIG9mIFJlZnJhY3RvcnkgTWV0YWxzIGFuZCBIYXJk
IE1hdGVyaWFsczwvc2Vjb25kYXJ5LXRpdGxlPjwvdGl0bGVzPjxwZXJpb2RpY2FsPjxmdWxsLXRp
dGxlPkludGVybmF0aW9uYWwgSm91cm5hbCBvZiBSZWZyYWN0b3J5IE1ldGFscyBhbmQgSGFyZCBN
YXRlcmlhbHM8L2Z1bGwtdGl0bGU+PC9wZXJpb2RpY2FsPjx2b2x1bWU+MTI1PC92b2x1bWU+PHNl
Y3Rpb24+MTA2ODkzPC9zZWN0aW9uPjxkYXRlcz48eWVhcj4yMDI0PC95ZWFyPjwvZGF0ZXM+PGlz
Ym4+MDI2MzQzNjg8L2lzYm4+PHVybHM+PC91cmxzPjxlbGVjdHJvbmljLXJlc291cmNlLW51bT4x
MC4xMDE2L2ouaWpybWhtLjIwMjQuMTA2ODkzPC9lbGVjdHJvbmljLXJlc291cmNlLW51bT48L3Jl
Y29yZD48L0NpdGU+PENpdGU+PEF1dGhvcj5Hb3U8L0F1dGhvcj48WWVhcj4yMDI1PC9ZZWFyPjxS
ZWNOdW0+MTQ1PC9SZWNOdW0+PHJlY29yZD48cmVjLW51bWJlcj4xNDU8L3JlYy1udW1iZXI+PGZv
cmVpZ24ta2V5cz48a2V5IGFwcD0iRU4iIGRiLWlkPSJhd3B2ejk1MGI5dmUwNGV6cmU1eGYyd2xz
eGZ2cnI5emR4cmEiIHRpbWVzdGFtcD0iMTc0MTA3MTk3OSI+MTQ1PC9rZXk+PC9mb3JlaWduLWtl
eXM+PHJlZi10eXBlIG5hbWU9IkpvdXJuYWwgQXJ0aWNsZSI+MTc8L3JlZi10eXBlPjxjb250cmli
dXRvcnM+PGF1dGhvcnM+PGF1dGhvcj5Hb3UsIFh1ZXFpYW48L2F1dGhvcj48YXV0aG9yPkNhbywg
UnVxaW5nPC9hdXRob3I+PGF1dGhvcj5aaG91LCBXZWlodWE8L2F1dGhvcj48YXV0aG9yPlNoZW4s
IFpoZWxpbmc8L2F1dGhvcj48YXV0aG9yPkxpLCBZaTwvYXV0aG9yPjwvYXV0aG9ycz48L2NvbnRy
aWJ1dG9ycz48dGl0bGVzPjx0aXRsZT5NaWNyb3N0cnVjdHVyZXMsIG1lY2hhbmljYWwgcHJvcGVy
dGllcywgYW5kIHN0cmVuZ3RoZW5pbmcgbWVjaGFuaXNtcyBvZiB0aGUgKE5iTW9UYSkxMDDiiJJD
IHJlZnJhY3RvcnkgbWVkaXVtLWVudHJvcHkgYWxsb3lzPC90aXRsZT48c2Vjb25kYXJ5LXRpdGxl
PkpvdXJuYWwgb2YgTWF0ZXJpYWxzIFNjaWVuY2UgJmFtcDsgVGVjaG5vbG9neTwvc2Vjb25kYXJ5
LXRpdGxlPjwvdGl0bGVzPjxwZXJpb2RpY2FsPjxmdWxsLXRpdGxlPkpvdXJuYWwgb2YgTWF0ZXJp
YWxzIFNjaWVuY2UgJmFtcDsgVGVjaG5vbG9neTwvZnVsbC10aXRsZT48L3BlcmlvZGljYWw+PHBh
Z2VzPjEwNS0xMTk8L3BhZ2VzPjx2b2x1bWU+MjE0PC92b2x1bWU+PHNlY3Rpb24+MTA1PC9zZWN0
aW9uPjxkYXRlcz48eWVhcj4yMDI1PC95ZWFyPjwvZGF0ZXM+PGlzYm4+MTAwNTAzMDI8L2lzYm4+
PHVybHM+PC91cmxzPjxlbGVjdHJvbmljLXJlc291cmNlLW51bT4xMC4xMDE2L2ouam1zdC4yMDI0
LjA2LjAzNDwvZWxlY3Ryb25pYy1yZXNvdXJjZS1udW0+PC9yZWNvcmQ+PC9DaXRlPjwvRW5kTm90
ZT5=
</w:fldData>
        </w:fldChar>
      </w:r>
      <w:r w:rsidR="00D87B7E">
        <w:rPr>
          <w:rFonts w:ascii="Times New Roman" w:eastAsia="宋体" w:hAnsi="Times New Roman" w:cs="Times New Roman"/>
          <w:color w:val="EE0000"/>
          <w:sz w:val="24"/>
          <w:szCs w:val="24"/>
        </w:rPr>
        <w:instrText xml:space="preserve"> ADDIN EN.CITE.DATA </w:instrText>
      </w:r>
      <w:r w:rsidR="00D87B7E">
        <w:rPr>
          <w:rFonts w:ascii="Times New Roman" w:eastAsia="宋体" w:hAnsi="Times New Roman" w:cs="Times New Roman"/>
          <w:color w:val="EE0000"/>
          <w:sz w:val="24"/>
          <w:szCs w:val="24"/>
        </w:rPr>
      </w:r>
      <w:r w:rsidR="00D87B7E">
        <w:rPr>
          <w:rFonts w:ascii="Times New Roman" w:eastAsia="宋体" w:hAnsi="Times New Roman" w:cs="Times New Roman"/>
          <w:color w:val="EE0000"/>
          <w:sz w:val="24"/>
          <w:szCs w:val="24"/>
        </w:rPr>
        <w:fldChar w:fldCharType="end"/>
      </w:r>
      <w:r w:rsidRPr="008F25D3">
        <w:rPr>
          <w:rFonts w:ascii="Times New Roman" w:eastAsia="宋体" w:hAnsi="Times New Roman" w:cs="Times New Roman"/>
          <w:color w:val="EE0000"/>
          <w:sz w:val="24"/>
          <w:szCs w:val="24"/>
        </w:rPr>
      </w:r>
      <w:r w:rsidRPr="008F25D3">
        <w:rPr>
          <w:rFonts w:ascii="Times New Roman" w:eastAsia="宋体" w:hAnsi="Times New Roman" w:cs="Times New Roman"/>
          <w:color w:val="EE0000"/>
          <w:sz w:val="24"/>
          <w:szCs w:val="24"/>
        </w:rPr>
        <w:fldChar w:fldCharType="separate"/>
      </w:r>
      <w:r w:rsidR="00D87B7E" w:rsidRPr="00D87B7E">
        <w:rPr>
          <w:rFonts w:ascii="Times New Roman" w:eastAsia="宋体" w:hAnsi="Times New Roman" w:cs="Times New Roman"/>
          <w:noProof/>
          <w:color w:val="EE0000"/>
          <w:sz w:val="24"/>
          <w:szCs w:val="24"/>
          <w:vertAlign w:val="superscript"/>
        </w:rPr>
        <w:t>74-79,176</w:t>
      </w:r>
      <w:r w:rsidRPr="008F25D3">
        <w:rPr>
          <w:rFonts w:ascii="Times New Roman" w:eastAsia="宋体" w:hAnsi="Times New Roman" w:cs="Times New Roman"/>
          <w:color w:val="EE0000"/>
          <w:sz w:val="24"/>
          <w:szCs w:val="24"/>
        </w:rPr>
        <w:fldChar w:fldCharType="end"/>
      </w:r>
      <w:r>
        <w:rPr>
          <w:rFonts w:ascii="Times New Roman" w:eastAsia="宋体" w:hAnsi="Times New Roman" w:cs="Times New Roman" w:hint="eastAsia"/>
          <w:sz w:val="24"/>
          <w:szCs w:val="24"/>
        </w:rPr>
        <w:t xml:space="preserve"> would easily lead to conclusions of (near-)K-S or (near-)N-W ORs.</w:t>
      </w:r>
    </w:p>
    <w:p w14:paraId="6D966447" w14:textId="05D6492F" w:rsidR="00395733" w:rsidRDefault="00395733" w:rsidP="00395733">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hint="eastAsia"/>
          <w:sz w:val="24"/>
          <w:szCs w:val="24"/>
        </w:rPr>
        <w:t>In this study, two intragranular FCC-MC variants were firstly observed to be under strictly paralleled zone axes of [111]</w:t>
      </w:r>
      <w:r w:rsidRPr="00DA6566">
        <w:rPr>
          <w:rFonts w:ascii="Times New Roman" w:eastAsia="宋体" w:hAnsi="Times New Roman" w:cs="Times New Roman" w:hint="eastAsia"/>
          <w:sz w:val="24"/>
          <w:szCs w:val="24"/>
          <w:vertAlign w:val="subscript"/>
        </w:rPr>
        <w:t>BCC</w:t>
      </w:r>
      <w:r>
        <w:rPr>
          <w:rFonts w:ascii="Times New Roman" w:eastAsia="宋体" w:hAnsi="Times New Roman" w:cs="Times New Roman" w:hint="eastAsia"/>
          <w:sz w:val="24"/>
          <w:szCs w:val="24"/>
        </w:rPr>
        <w:t xml:space="preserve"> // [101]</w:t>
      </w:r>
      <w:r w:rsidRPr="00DA6566">
        <w:rPr>
          <w:rFonts w:ascii="Times New Roman" w:eastAsia="宋体" w:hAnsi="Times New Roman" w:cs="Times New Roman" w:hint="eastAsia"/>
          <w:sz w:val="24"/>
          <w:szCs w:val="24"/>
          <w:vertAlign w:val="subscript"/>
        </w:rPr>
        <w:t>FCCv1</w:t>
      </w:r>
      <w:r>
        <w:rPr>
          <w:rFonts w:ascii="Times New Roman" w:eastAsia="宋体" w:hAnsi="Times New Roman" w:cs="Times New Roman" w:hint="eastAsia"/>
          <w:sz w:val="24"/>
          <w:szCs w:val="24"/>
        </w:rPr>
        <w:t xml:space="preserve"> // [110]</w:t>
      </w:r>
      <w:r w:rsidRPr="003F783C">
        <w:rPr>
          <w:rFonts w:ascii="Times New Roman" w:eastAsia="宋体" w:hAnsi="Times New Roman" w:cs="Times New Roman" w:hint="eastAsia"/>
          <w:sz w:val="24"/>
          <w:szCs w:val="24"/>
          <w:vertAlign w:val="subscript"/>
        </w:rPr>
        <w:t>FCCv2</w:t>
      </w:r>
      <w:r>
        <w:rPr>
          <w:rFonts w:ascii="Times New Roman" w:eastAsia="宋体" w:hAnsi="Times New Roman" w:cs="Times New Roman" w:hint="eastAsia"/>
          <w:sz w:val="24"/>
          <w:szCs w:val="24"/>
        </w:rPr>
        <w:t xml:space="preserve"> (</w:t>
      </w:r>
      <w:r w:rsidR="0078713B">
        <w:rPr>
          <w:rFonts w:ascii="Times New Roman" w:eastAsia="宋体" w:hAnsi="Times New Roman" w:cs="Times New Roman" w:hint="eastAsia"/>
          <w:color w:val="0000FF"/>
          <w:sz w:val="24"/>
          <w:szCs w:val="24"/>
        </w:rPr>
        <w:t>Extended Data Fig. 7</w:t>
      </w:r>
      <w:r w:rsidRPr="00DA6566">
        <w:rPr>
          <w:rFonts w:ascii="Times New Roman" w:eastAsia="宋体" w:hAnsi="Times New Roman" w:cs="Times New Roman" w:hint="eastAsia"/>
          <w:color w:val="0000FF"/>
          <w:sz w:val="24"/>
          <w:szCs w:val="24"/>
        </w:rPr>
        <w:t>d</w:t>
      </w:r>
      <w:r>
        <w:rPr>
          <w:rFonts w:ascii="Times New Roman" w:eastAsia="宋体" w:hAnsi="Times New Roman" w:cs="Times New Roman" w:hint="eastAsia"/>
          <w:sz w:val="24"/>
          <w:szCs w:val="24"/>
        </w:rPr>
        <w:t>). Then, it was found that variant 1 had two diffraction spots with some degrees of deviations from the neighboring BCC spots, and another diffraction spot at the identical position (&lt; 2</w:t>
      </w:r>
      <w:r w:rsidRPr="0085237D">
        <w:rPr>
          <w:rFonts w:ascii="Times New Roman" w:eastAsia="宋体" w:hAnsi="Times New Roman" w:cs="Times New Roman"/>
          <w:sz w:val="24"/>
          <w:szCs w:val="24"/>
        </w:rPr>
        <w:t>°</w:t>
      </w:r>
      <w:r>
        <w:rPr>
          <w:rFonts w:ascii="Times New Roman" w:eastAsia="宋体" w:hAnsi="Times New Roman" w:cs="Times New Roman" w:hint="eastAsia"/>
          <w:sz w:val="24"/>
          <w:szCs w:val="24"/>
        </w:rPr>
        <w:t>) with the corresponding BCC spot (</w:t>
      </w:r>
      <w:r w:rsidR="0078713B">
        <w:rPr>
          <w:rFonts w:ascii="Times New Roman" w:eastAsia="宋体" w:hAnsi="Times New Roman" w:cs="Times New Roman" w:hint="eastAsia"/>
          <w:color w:val="0000FF"/>
          <w:sz w:val="24"/>
          <w:szCs w:val="24"/>
        </w:rPr>
        <w:t>Extended Data Fig. 7c</w:t>
      </w:r>
      <w:r>
        <w:rPr>
          <w:rFonts w:ascii="Times New Roman" w:eastAsia="宋体" w:hAnsi="Times New Roman" w:cs="Times New Roman" w:hint="eastAsia"/>
          <w:sz w:val="24"/>
          <w:szCs w:val="24"/>
        </w:rPr>
        <w:t>); whereas variant 2 had two diffraction spots slightly deviating from the neighboring BCC spots but along different directions from variant 1, and another diffraction spot that strictly overlapped with a BCC spot, but a different one from variant 1 (</w:t>
      </w:r>
      <w:r w:rsidR="0078713B">
        <w:rPr>
          <w:rFonts w:ascii="Times New Roman" w:eastAsia="宋体" w:hAnsi="Times New Roman" w:cs="Times New Roman" w:hint="eastAsia"/>
          <w:color w:val="0000FF"/>
          <w:sz w:val="24"/>
          <w:szCs w:val="24"/>
        </w:rPr>
        <w:t>Extended Data Fig. 7c</w:t>
      </w:r>
      <w:r>
        <w:rPr>
          <w:rFonts w:ascii="Times New Roman" w:eastAsia="宋体" w:hAnsi="Times New Roman" w:cs="Times New Roman" w:hint="eastAsia"/>
          <w:sz w:val="24"/>
          <w:szCs w:val="24"/>
        </w:rPr>
        <w:t>). The FCC-MC spots which always deviated from BCC densely-packed plane {110}</w:t>
      </w:r>
      <w:r w:rsidRPr="004409CF">
        <w:rPr>
          <w:rFonts w:ascii="Times New Roman" w:eastAsia="宋体" w:hAnsi="Times New Roman" w:cs="Times New Roman" w:hint="eastAsia"/>
          <w:sz w:val="24"/>
          <w:szCs w:val="24"/>
          <w:vertAlign w:val="subscript"/>
        </w:rPr>
        <w:t>BCC</w:t>
      </w:r>
      <w:r>
        <w:rPr>
          <w:rFonts w:ascii="Times New Roman" w:eastAsia="宋体" w:hAnsi="Times New Roman" w:cs="Times New Roman" w:hint="eastAsia"/>
          <w:sz w:val="24"/>
          <w:szCs w:val="24"/>
        </w:rPr>
        <w:t xml:space="preserve"> spots were revealed to be {111}</w:t>
      </w:r>
      <w:r w:rsidRPr="004409CF">
        <w:rPr>
          <w:rFonts w:ascii="Times New Roman" w:eastAsia="宋体" w:hAnsi="Times New Roman" w:cs="Times New Roman" w:hint="eastAsia"/>
          <w:sz w:val="24"/>
          <w:szCs w:val="24"/>
          <w:vertAlign w:val="subscript"/>
        </w:rPr>
        <w:t>FCC</w:t>
      </w:r>
      <w:r>
        <w:rPr>
          <w:rFonts w:ascii="Times New Roman" w:eastAsia="宋体" w:hAnsi="Times New Roman" w:cs="Times New Roman" w:hint="eastAsia"/>
          <w:sz w:val="24"/>
          <w:szCs w:val="24"/>
        </w:rPr>
        <w:t xml:space="preserve"> densely-packed plane spots, while spots overlapping with {110}</w:t>
      </w:r>
      <w:r w:rsidRPr="004409CF">
        <w:rPr>
          <w:rFonts w:ascii="Times New Roman" w:eastAsia="宋体" w:hAnsi="Times New Roman" w:cs="Times New Roman" w:hint="eastAsia"/>
          <w:sz w:val="24"/>
          <w:szCs w:val="24"/>
          <w:vertAlign w:val="subscript"/>
        </w:rPr>
        <w:t>BCC</w:t>
      </w:r>
      <w:r>
        <w:rPr>
          <w:rFonts w:ascii="Times New Roman" w:eastAsia="宋体" w:hAnsi="Times New Roman" w:cs="Times New Roman" w:hint="eastAsia"/>
          <w:sz w:val="24"/>
          <w:szCs w:val="24"/>
        </w:rPr>
        <w:t xml:space="preserve"> were {100}</w:t>
      </w:r>
      <w:r w:rsidRPr="004409CF">
        <w:rPr>
          <w:rFonts w:ascii="Times New Roman" w:eastAsia="宋体" w:hAnsi="Times New Roman" w:cs="Times New Roman" w:hint="eastAsia"/>
          <w:sz w:val="24"/>
          <w:szCs w:val="24"/>
          <w:vertAlign w:val="subscript"/>
        </w:rPr>
        <w:t>FCC</w:t>
      </w:r>
      <w:r>
        <w:rPr>
          <w:rFonts w:ascii="Times New Roman" w:eastAsia="宋体" w:hAnsi="Times New Roman" w:cs="Times New Roman" w:hint="eastAsia"/>
          <w:sz w:val="24"/>
          <w:szCs w:val="24"/>
        </w:rPr>
        <w:t>, as (</w:t>
      </w:r>
      <m:oMath>
        <m:acc>
          <m:accPr>
            <m:chr m:val="̅"/>
            <m:ctrlPr>
              <w:rPr>
                <w:rFonts w:ascii="Cambria Math" w:eastAsia="宋体" w:hAnsi="Cambria Math" w:cs="Times New Roman"/>
                <w:i/>
                <w:sz w:val="24"/>
                <w:szCs w:val="24"/>
              </w:rPr>
            </m:ctrlPr>
          </m:accPr>
          <m:e>
            <m:r>
              <m:rPr>
                <m:nor/>
              </m:rPr>
              <w:rPr>
                <w:rFonts w:ascii="Times New Roman" w:eastAsia="宋体" w:hAnsi="Times New Roman" w:cs="Times New Roman"/>
                <w:sz w:val="24"/>
                <w:szCs w:val="24"/>
              </w:rPr>
              <m:t>1</m:t>
            </m:r>
          </m:e>
        </m:acc>
      </m:oMath>
      <w:r>
        <w:rPr>
          <w:rFonts w:ascii="Times New Roman" w:eastAsia="宋体" w:hAnsi="Times New Roman" w:cs="Times New Roman" w:hint="eastAsia"/>
          <w:sz w:val="24"/>
          <w:szCs w:val="24"/>
        </w:rPr>
        <w:t>01)</w:t>
      </w:r>
      <w:r w:rsidRPr="00F23256">
        <w:rPr>
          <w:rFonts w:ascii="Times New Roman" w:eastAsia="宋体" w:hAnsi="Times New Roman" w:cs="Times New Roman" w:hint="eastAsia"/>
          <w:sz w:val="24"/>
          <w:szCs w:val="24"/>
          <w:vertAlign w:val="subscript"/>
        </w:rPr>
        <w:t>BCC</w:t>
      </w:r>
      <w:r>
        <w:rPr>
          <w:rFonts w:ascii="Times New Roman" w:eastAsia="宋体" w:hAnsi="Times New Roman" w:cs="Times New Roman" w:hint="eastAsia"/>
          <w:sz w:val="24"/>
          <w:szCs w:val="24"/>
        </w:rPr>
        <w:t xml:space="preserve"> // (020)</w:t>
      </w:r>
      <w:r w:rsidRPr="00F23256">
        <w:rPr>
          <w:rFonts w:ascii="Times New Roman" w:eastAsia="宋体" w:hAnsi="Times New Roman" w:cs="Times New Roman" w:hint="eastAsia"/>
          <w:sz w:val="24"/>
          <w:szCs w:val="24"/>
          <w:vertAlign w:val="subscript"/>
        </w:rPr>
        <w:t>FCCv1</w:t>
      </w:r>
      <w:r>
        <w:rPr>
          <w:rFonts w:ascii="Times New Roman" w:eastAsia="宋体" w:hAnsi="Times New Roman" w:cs="Times New Roman" w:hint="eastAsia"/>
          <w:sz w:val="24"/>
          <w:szCs w:val="24"/>
        </w:rPr>
        <w:t xml:space="preserve"> and (1</w:t>
      </w:r>
      <m:oMath>
        <m:acc>
          <m:accPr>
            <m:chr m:val="̅"/>
            <m:ctrlPr>
              <w:rPr>
                <w:rFonts w:ascii="Cambria Math" w:eastAsia="宋体" w:hAnsi="Cambria Math" w:cs="Times New Roman"/>
                <w:i/>
                <w:sz w:val="24"/>
                <w:szCs w:val="24"/>
              </w:rPr>
            </m:ctrlPr>
          </m:accPr>
          <m:e>
            <m:r>
              <m:rPr>
                <m:nor/>
              </m:rPr>
              <w:rPr>
                <w:rFonts w:ascii="Times New Roman" w:eastAsia="宋体" w:hAnsi="Times New Roman" w:cs="Times New Roman"/>
                <w:sz w:val="24"/>
                <w:szCs w:val="24"/>
              </w:rPr>
              <m:t>1</m:t>
            </m:r>
          </m:e>
        </m:acc>
      </m:oMath>
      <w:r>
        <w:rPr>
          <w:rFonts w:ascii="Times New Roman" w:eastAsia="宋体" w:hAnsi="Times New Roman" w:cs="Times New Roman" w:hint="eastAsia"/>
          <w:sz w:val="24"/>
          <w:szCs w:val="24"/>
        </w:rPr>
        <w:t>0)</w:t>
      </w:r>
      <w:r w:rsidRPr="00F23256">
        <w:rPr>
          <w:rFonts w:ascii="Times New Roman" w:eastAsia="宋体" w:hAnsi="Times New Roman" w:cs="Times New Roman" w:hint="eastAsia"/>
          <w:sz w:val="24"/>
          <w:szCs w:val="24"/>
          <w:vertAlign w:val="subscript"/>
        </w:rPr>
        <w:t>BCC</w:t>
      </w:r>
      <w:r>
        <w:rPr>
          <w:rFonts w:ascii="Times New Roman" w:eastAsia="宋体" w:hAnsi="Times New Roman" w:cs="Times New Roman" w:hint="eastAsia"/>
          <w:sz w:val="24"/>
          <w:szCs w:val="24"/>
        </w:rPr>
        <w:t xml:space="preserve"> // (002)</w:t>
      </w:r>
      <w:r w:rsidRPr="00011CD7">
        <w:rPr>
          <w:rFonts w:ascii="Times New Roman" w:eastAsia="宋体" w:hAnsi="Times New Roman" w:cs="Times New Roman" w:hint="eastAsia"/>
          <w:sz w:val="24"/>
          <w:szCs w:val="24"/>
          <w:vertAlign w:val="subscript"/>
        </w:rPr>
        <w:t>FCCv2</w:t>
      </w:r>
      <w:r>
        <w:rPr>
          <w:rFonts w:ascii="Times New Roman" w:eastAsia="宋体" w:hAnsi="Times New Roman" w:cs="Times New Roman" w:hint="eastAsia"/>
          <w:sz w:val="24"/>
          <w:szCs w:val="24"/>
        </w:rPr>
        <w:t xml:space="preserve"> (</w:t>
      </w:r>
      <w:r w:rsidR="0078713B">
        <w:rPr>
          <w:rFonts w:ascii="Times New Roman" w:eastAsia="宋体" w:hAnsi="Times New Roman" w:cs="Times New Roman" w:hint="eastAsia"/>
          <w:color w:val="0000FF"/>
          <w:sz w:val="24"/>
          <w:szCs w:val="24"/>
        </w:rPr>
        <w:t>Extended Data Fig. 7d</w:t>
      </w:r>
      <w:r>
        <w:rPr>
          <w:rFonts w:ascii="Times New Roman" w:eastAsia="宋体" w:hAnsi="Times New Roman" w:cs="Times New Roman" w:hint="eastAsia"/>
          <w:sz w:val="24"/>
          <w:szCs w:val="24"/>
        </w:rPr>
        <w:t xml:space="preserve">). Therefore, these two FCC-MC variants actually followed the Pitsch ORs with the BCC matrix, and it was consistent with the simulated diffraction </w:t>
      </w:r>
      <w:r>
        <w:rPr>
          <w:rFonts w:ascii="Times New Roman" w:eastAsia="宋体" w:hAnsi="Times New Roman" w:cs="Times New Roman" w:hint="eastAsia"/>
          <w:sz w:val="24"/>
          <w:szCs w:val="24"/>
        </w:rPr>
        <w:lastRenderedPageBreak/>
        <w:t>pattern (</w:t>
      </w:r>
      <w:r w:rsidR="0078713B">
        <w:rPr>
          <w:rFonts w:ascii="Times New Roman" w:eastAsia="宋体" w:hAnsi="Times New Roman" w:cs="Times New Roman" w:hint="eastAsia"/>
          <w:color w:val="0000FF"/>
          <w:sz w:val="24"/>
          <w:szCs w:val="24"/>
        </w:rPr>
        <w:t>Extended Data Fig. 7e1</w:t>
      </w:r>
      <w:r>
        <w:rPr>
          <w:rFonts w:ascii="Times New Roman" w:eastAsia="宋体" w:hAnsi="Times New Roman" w:cs="Times New Roman" w:hint="eastAsia"/>
          <w:sz w:val="24"/>
          <w:szCs w:val="24"/>
        </w:rPr>
        <w:t>). The interplanar spacings of the BCC and MC planes with ORs had such close values that the actual contacting interfaces were coherent ones without any interfacial misfit dislocations within 50 atomic planes (</w:t>
      </w:r>
      <w:r w:rsidR="0078713B">
        <w:rPr>
          <w:rFonts w:ascii="Times New Roman" w:eastAsia="宋体" w:hAnsi="Times New Roman" w:cs="Times New Roman" w:hint="eastAsia"/>
          <w:color w:val="0000FF"/>
          <w:sz w:val="24"/>
          <w:szCs w:val="24"/>
        </w:rPr>
        <w:t>Extended Data Figs. 7e2, e3</w:t>
      </w:r>
      <w:r>
        <w:rPr>
          <w:rFonts w:ascii="Times New Roman" w:eastAsia="宋体" w:hAnsi="Times New Roman" w:cs="Times New Roman" w:hint="eastAsia"/>
          <w:sz w:val="24"/>
          <w:szCs w:val="24"/>
        </w:rPr>
        <w:t xml:space="preserve">), indicating a small lattice misfit </w:t>
      </w:r>
      <w:r>
        <w:rPr>
          <w:rFonts w:ascii="Times New Roman" w:eastAsia="宋体" w:hAnsi="Times New Roman" w:cs="Times New Roman"/>
          <w:sz w:val="24"/>
          <w:szCs w:val="24"/>
        </w:rPr>
        <w:t>≤</w:t>
      </w:r>
      <w:r>
        <w:rPr>
          <w:rFonts w:ascii="Times New Roman" w:eastAsia="宋体" w:hAnsi="Times New Roman" w:cs="Times New Roman" w:hint="eastAsia"/>
          <w:sz w:val="24"/>
          <w:szCs w:val="24"/>
        </w:rPr>
        <w:t xml:space="preserve"> 2% with elastic coherent strain fields (</w:t>
      </w:r>
      <w:r w:rsidR="0078713B">
        <w:rPr>
          <w:rFonts w:ascii="Times New Roman" w:eastAsia="宋体" w:hAnsi="Times New Roman" w:cs="Times New Roman" w:hint="eastAsia"/>
          <w:color w:val="0000FF"/>
          <w:sz w:val="24"/>
          <w:szCs w:val="24"/>
        </w:rPr>
        <w:t>Extended Data Fig. 7e4</w:t>
      </w:r>
      <w:r>
        <w:rPr>
          <w:rFonts w:ascii="Times New Roman" w:eastAsia="宋体" w:hAnsi="Times New Roman" w:cs="Times New Roman" w:hint="eastAsia"/>
          <w:sz w:val="24"/>
          <w:szCs w:val="24"/>
        </w:rPr>
        <w:t>).</w:t>
      </w:r>
    </w:p>
    <w:p w14:paraId="21118539" w14:textId="456BD6F5" w:rsidR="00052F25" w:rsidRPr="007B73D2" w:rsidRDefault="00395733" w:rsidP="007B73D2">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hint="eastAsia"/>
          <w:sz w:val="24"/>
          <w:szCs w:val="24"/>
        </w:rPr>
        <w:t>During the ending stage of non-equilibrium solidification, FCC-MC precipitated from the solute-saturated BCC regions (</w:t>
      </w:r>
      <w:r w:rsidR="00BA1CEB" w:rsidRPr="00BA1CEB">
        <w:rPr>
          <w:rFonts w:ascii="Times New Roman" w:eastAsia="宋体" w:hAnsi="Times New Roman" w:cs="Times New Roman" w:hint="eastAsia"/>
          <w:color w:val="0000FF"/>
          <w:sz w:val="24"/>
          <w:szCs w:val="24"/>
        </w:rPr>
        <w:t xml:space="preserve">Supplementary </w:t>
      </w:r>
      <w:r w:rsidRPr="00BA1CEB">
        <w:rPr>
          <w:rFonts w:ascii="Times New Roman" w:eastAsia="宋体" w:hAnsi="Times New Roman" w:cs="Times New Roman" w:hint="eastAsia"/>
          <w:color w:val="0000FF"/>
          <w:sz w:val="24"/>
          <w:szCs w:val="24"/>
        </w:rPr>
        <w:t xml:space="preserve">Fig. </w:t>
      </w:r>
      <w:r w:rsidR="00BA1CEB" w:rsidRPr="00BA1CEB">
        <w:rPr>
          <w:rFonts w:ascii="Times New Roman" w:eastAsia="宋体" w:hAnsi="Times New Roman" w:cs="Times New Roman" w:hint="eastAsia"/>
          <w:color w:val="0000FF"/>
          <w:sz w:val="24"/>
          <w:szCs w:val="24"/>
        </w:rPr>
        <w:t>13</w:t>
      </w:r>
      <w:r w:rsidRPr="00BA1CEB">
        <w:rPr>
          <w:rFonts w:ascii="Times New Roman" w:eastAsia="宋体" w:hAnsi="Times New Roman" w:cs="Times New Roman" w:hint="eastAsia"/>
          <w:color w:val="0000FF"/>
          <w:sz w:val="24"/>
          <w:szCs w:val="24"/>
        </w:rPr>
        <w:t>b</w:t>
      </w:r>
      <w:r>
        <w:rPr>
          <w:rFonts w:ascii="Times New Roman" w:eastAsia="宋体" w:hAnsi="Times New Roman" w:cs="Times New Roman" w:hint="eastAsia"/>
          <w:sz w:val="24"/>
          <w:szCs w:val="24"/>
        </w:rPr>
        <w:t>) such as GBs and interdendritic regions (</w:t>
      </w:r>
      <w:r w:rsidR="00BA1CEB" w:rsidRPr="00BA1CEB">
        <w:rPr>
          <w:rFonts w:ascii="Times New Roman" w:eastAsia="宋体" w:hAnsi="Times New Roman" w:cs="Times New Roman" w:hint="eastAsia"/>
          <w:color w:val="0000FF"/>
          <w:sz w:val="24"/>
          <w:szCs w:val="24"/>
        </w:rPr>
        <w:t xml:space="preserve">Supplementary </w:t>
      </w:r>
      <w:r w:rsidRPr="00BA1CEB">
        <w:rPr>
          <w:rFonts w:ascii="Times New Roman" w:eastAsia="宋体" w:hAnsi="Times New Roman" w:cs="Times New Roman" w:hint="eastAsia"/>
          <w:color w:val="0000FF"/>
          <w:sz w:val="24"/>
          <w:szCs w:val="24"/>
        </w:rPr>
        <w:t>Figs. 1</w:t>
      </w:r>
      <w:r w:rsidR="00BA1CEB" w:rsidRPr="00BA1CEB">
        <w:rPr>
          <w:rFonts w:ascii="Times New Roman" w:eastAsia="宋体" w:hAnsi="Times New Roman" w:cs="Times New Roman" w:hint="eastAsia"/>
          <w:color w:val="0000FF"/>
          <w:sz w:val="24"/>
          <w:szCs w:val="24"/>
        </w:rPr>
        <w:t>2</w:t>
      </w:r>
      <w:r w:rsidRPr="00BA1CEB">
        <w:rPr>
          <w:rFonts w:ascii="Times New Roman" w:eastAsia="宋体" w:hAnsi="Times New Roman" w:cs="Times New Roman" w:hint="eastAsia"/>
          <w:color w:val="0000FF"/>
          <w:sz w:val="24"/>
          <w:szCs w:val="24"/>
        </w:rPr>
        <w:t>a-c, j-l</w:t>
      </w:r>
      <w:r w:rsidRPr="00BA1CEB">
        <w:rPr>
          <w:rFonts w:ascii="Times New Roman" w:eastAsia="宋体" w:hAnsi="Times New Roman" w:cs="Times New Roman" w:hint="eastAsia"/>
          <w:sz w:val="24"/>
          <w:szCs w:val="24"/>
        </w:rPr>
        <w:t>)</w:t>
      </w:r>
      <w:r>
        <w:rPr>
          <w:rFonts w:ascii="Times New Roman" w:eastAsia="宋体" w:hAnsi="Times New Roman" w:cs="Times New Roman" w:hint="eastAsia"/>
          <w:sz w:val="24"/>
          <w:szCs w:val="24"/>
        </w:rPr>
        <w:t xml:space="preserve">. During the subsequent </w:t>
      </w:r>
      <w:r w:rsidRPr="001D2F20">
        <w:rPr>
          <w:rFonts w:ascii="Times New Roman" w:eastAsia="宋体" w:hAnsi="Times New Roman" w:cs="Times New Roman" w:hint="eastAsia"/>
          <w:i/>
          <w:iCs/>
          <w:sz w:val="24"/>
          <w:szCs w:val="24"/>
        </w:rPr>
        <w:t>in-situ</w:t>
      </w:r>
      <w:r>
        <w:rPr>
          <w:rFonts w:ascii="Times New Roman" w:eastAsia="宋体" w:hAnsi="Times New Roman" w:cs="Times New Roman" w:hint="eastAsia"/>
          <w:sz w:val="24"/>
          <w:szCs w:val="24"/>
        </w:rPr>
        <w:t xml:space="preserve"> homogenization, FCC-MC increased in volume fraction (</w:t>
      </w:r>
      <w:r w:rsidR="00BA1CEB">
        <w:rPr>
          <w:rFonts w:ascii="Times New Roman" w:eastAsia="宋体" w:hAnsi="Times New Roman" w:cs="Times New Roman" w:hint="eastAsia"/>
          <w:color w:val="0000FF"/>
          <w:sz w:val="24"/>
          <w:szCs w:val="24"/>
        </w:rPr>
        <w:t>Extended Data Fig. 4b</w:t>
      </w:r>
      <w:r>
        <w:rPr>
          <w:rFonts w:ascii="Times New Roman" w:eastAsia="宋体" w:hAnsi="Times New Roman" w:cs="Times New Roman" w:hint="eastAsia"/>
          <w:sz w:val="24"/>
          <w:szCs w:val="24"/>
        </w:rPr>
        <w:t>) and simultaneously altered in distribution and morphology (</w:t>
      </w:r>
      <w:r w:rsidR="00BA1CEB" w:rsidRPr="00BA1CEB">
        <w:rPr>
          <w:rFonts w:ascii="Times New Roman" w:eastAsia="宋体" w:hAnsi="Times New Roman" w:cs="Times New Roman" w:hint="eastAsia"/>
          <w:color w:val="0000FF"/>
          <w:sz w:val="24"/>
          <w:szCs w:val="24"/>
        </w:rPr>
        <w:t xml:space="preserve">Supplementary </w:t>
      </w:r>
      <w:r w:rsidRPr="00BA1CEB">
        <w:rPr>
          <w:rFonts w:ascii="Times New Roman" w:eastAsia="宋体" w:hAnsi="Times New Roman" w:cs="Times New Roman" w:hint="eastAsia"/>
          <w:color w:val="0000FF"/>
          <w:sz w:val="24"/>
          <w:szCs w:val="24"/>
        </w:rPr>
        <w:t>Figs. 1</w:t>
      </w:r>
      <w:r w:rsidR="00BA1CEB" w:rsidRPr="00BA1CEB">
        <w:rPr>
          <w:rFonts w:ascii="Times New Roman" w:eastAsia="宋体" w:hAnsi="Times New Roman" w:cs="Times New Roman" w:hint="eastAsia"/>
          <w:color w:val="0000FF"/>
          <w:sz w:val="24"/>
          <w:szCs w:val="24"/>
        </w:rPr>
        <w:t>2</w:t>
      </w:r>
      <w:r w:rsidRPr="00BA1CEB">
        <w:rPr>
          <w:rFonts w:ascii="Times New Roman" w:eastAsia="宋体" w:hAnsi="Times New Roman" w:cs="Times New Roman" w:hint="eastAsia"/>
          <w:color w:val="0000FF"/>
          <w:sz w:val="24"/>
          <w:szCs w:val="24"/>
        </w:rPr>
        <w:t>a-i</w:t>
      </w:r>
      <w:r>
        <w:rPr>
          <w:rFonts w:ascii="Times New Roman" w:eastAsia="宋体" w:hAnsi="Times New Roman" w:cs="Times New Roman" w:hint="eastAsia"/>
          <w:sz w:val="24"/>
          <w:szCs w:val="24"/>
        </w:rPr>
        <w:t>). Columnar dendrites gradually turned spherical (</w:t>
      </w:r>
      <w:r w:rsidR="007B73D2" w:rsidRPr="00BA1CEB">
        <w:rPr>
          <w:rFonts w:ascii="Times New Roman" w:eastAsia="宋体" w:hAnsi="Times New Roman" w:cs="Times New Roman" w:hint="eastAsia"/>
          <w:color w:val="0000FF"/>
          <w:sz w:val="24"/>
          <w:szCs w:val="24"/>
        </w:rPr>
        <w:t>Supplementary Figs. 12a</w:t>
      </w:r>
      <w:r w:rsidR="007B73D2">
        <w:rPr>
          <w:rFonts w:ascii="Times New Roman" w:eastAsia="宋体" w:hAnsi="Times New Roman" w:cs="Times New Roman" w:hint="eastAsia"/>
          <w:color w:val="0000FF"/>
          <w:sz w:val="24"/>
          <w:szCs w:val="24"/>
        </w:rPr>
        <w:t>, d</w:t>
      </w:r>
      <w:r>
        <w:rPr>
          <w:rFonts w:ascii="Times New Roman" w:eastAsia="宋体" w:hAnsi="Times New Roman" w:cs="Times New Roman" w:hint="eastAsia"/>
          <w:sz w:val="24"/>
          <w:szCs w:val="24"/>
        </w:rPr>
        <w:t xml:space="preserve">) as the diffusion of atoms and migration of microstructures towards lower-energy configurations proceeded, but with some long, continuous FCC-MC preserved from </w:t>
      </w:r>
      <w:r w:rsidR="007B73D2" w:rsidRPr="00BA1CEB">
        <w:rPr>
          <w:rFonts w:ascii="Times New Roman" w:eastAsia="宋体" w:hAnsi="Times New Roman" w:cs="Times New Roman" w:hint="eastAsia"/>
          <w:color w:val="0000FF"/>
          <w:sz w:val="24"/>
          <w:szCs w:val="24"/>
        </w:rPr>
        <w:t>Supplementary Fig. 12</w:t>
      </w:r>
      <w:r w:rsidR="007B73D2">
        <w:rPr>
          <w:rFonts w:ascii="Times New Roman" w:eastAsia="宋体" w:hAnsi="Times New Roman" w:cs="Times New Roman" w:hint="eastAsia"/>
          <w:color w:val="0000FF"/>
          <w:sz w:val="24"/>
          <w:szCs w:val="24"/>
        </w:rPr>
        <w:t>b</w:t>
      </w:r>
      <w:r>
        <w:rPr>
          <w:rFonts w:ascii="Times New Roman" w:eastAsia="宋体" w:hAnsi="Times New Roman" w:cs="Times New Roman" w:hint="eastAsia"/>
          <w:sz w:val="24"/>
          <w:szCs w:val="24"/>
        </w:rPr>
        <w:t xml:space="preserve"> to </w:t>
      </w:r>
      <w:r w:rsidR="007B73D2" w:rsidRPr="00BA1CEB">
        <w:rPr>
          <w:rFonts w:ascii="Times New Roman" w:eastAsia="宋体" w:hAnsi="Times New Roman" w:cs="Times New Roman" w:hint="eastAsia"/>
          <w:color w:val="0000FF"/>
          <w:sz w:val="24"/>
          <w:szCs w:val="24"/>
        </w:rPr>
        <w:t>Supplementary Fig. 12</w:t>
      </w:r>
      <w:r w:rsidR="007B73D2">
        <w:rPr>
          <w:rFonts w:ascii="Times New Roman" w:eastAsia="宋体" w:hAnsi="Times New Roman" w:cs="Times New Roman" w:hint="eastAsia"/>
          <w:color w:val="0000FF"/>
          <w:sz w:val="24"/>
          <w:szCs w:val="24"/>
        </w:rPr>
        <w:t>e</w:t>
      </w:r>
      <w:r>
        <w:rPr>
          <w:rFonts w:ascii="Times New Roman" w:eastAsia="宋体" w:hAnsi="Times New Roman" w:cs="Times New Roman" w:hint="eastAsia"/>
          <w:sz w:val="24"/>
          <w:szCs w:val="24"/>
        </w:rPr>
        <w:t>. The process finally transformed the dendritic arms into the interior of subgrains, and the interdendritic regions into the SGBs (</w:t>
      </w:r>
      <w:r w:rsidR="007B73D2" w:rsidRPr="00BA1CEB">
        <w:rPr>
          <w:rFonts w:ascii="Times New Roman" w:eastAsia="宋体" w:hAnsi="Times New Roman" w:cs="Times New Roman" w:hint="eastAsia"/>
          <w:color w:val="0000FF"/>
          <w:sz w:val="24"/>
          <w:szCs w:val="24"/>
        </w:rPr>
        <w:t>Supplementary Figs. 12a-</w:t>
      </w:r>
      <w:r w:rsidR="007B73D2">
        <w:rPr>
          <w:rFonts w:ascii="Times New Roman" w:eastAsia="宋体" w:hAnsi="Times New Roman" w:cs="Times New Roman" w:hint="eastAsia"/>
          <w:color w:val="0000FF"/>
          <w:sz w:val="24"/>
          <w:szCs w:val="24"/>
        </w:rPr>
        <w:t>h</w:t>
      </w:r>
      <w:r>
        <w:rPr>
          <w:rFonts w:ascii="Times New Roman" w:eastAsia="宋体" w:hAnsi="Times New Roman" w:cs="Times New Roman" w:hint="eastAsia"/>
          <w:sz w:val="24"/>
          <w:szCs w:val="24"/>
        </w:rPr>
        <w:t xml:space="preserve">). The SGBs inheriting the long, continuous FCC-MC would be consistent with </w:t>
      </w:r>
      <w:r w:rsidR="007B73D2" w:rsidRPr="007B73D2">
        <w:rPr>
          <w:rFonts w:ascii="Times New Roman" w:eastAsia="宋体" w:hAnsi="Times New Roman" w:cs="Times New Roman" w:hint="eastAsia"/>
          <w:color w:val="0000FF"/>
          <w:sz w:val="24"/>
          <w:szCs w:val="24"/>
        </w:rPr>
        <w:t xml:space="preserve">Supplementary </w:t>
      </w:r>
      <w:r w:rsidRPr="007B73D2">
        <w:rPr>
          <w:rFonts w:ascii="Times New Roman" w:eastAsia="宋体" w:hAnsi="Times New Roman" w:cs="Times New Roman" w:hint="eastAsia"/>
          <w:color w:val="0000FF"/>
          <w:sz w:val="24"/>
          <w:szCs w:val="24"/>
        </w:rPr>
        <w:t>Fig. 2c31</w:t>
      </w:r>
      <w:r>
        <w:rPr>
          <w:rFonts w:ascii="Times New Roman" w:eastAsia="宋体" w:hAnsi="Times New Roman" w:cs="Times New Roman" w:hint="eastAsia"/>
          <w:sz w:val="24"/>
          <w:szCs w:val="24"/>
        </w:rPr>
        <w:t xml:space="preserve"> in SEM and </w:t>
      </w:r>
      <w:r w:rsidR="007B73D2">
        <w:rPr>
          <w:rFonts w:ascii="Times New Roman" w:eastAsia="宋体" w:hAnsi="Times New Roman" w:cs="Times New Roman" w:hint="eastAsia"/>
          <w:color w:val="0000FF"/>
          <w:sz w:val="24"/>
          <w:szCs w:val="24"/>
        </w:rPr>
        <w:t>Extended Data Fig. 7g</w:t>
      </w:r>
      <w:r>
        <w:rPr>
          <w:rFonts w:ascii="Times New Roman" w:eastAsia="宋体" w:hAnsi="Times New Roman" w:cs="Times New Roman" w:hint="eastAsia"/>
          <w:sz w:val="24"/>
          <w:szCs w:val="24"/>
        </w:rPr>
        <w:t xml:space="preserve"> in TEM, while the SGBs without the long, continuous FCC-MC would be consistent with </w:t>
      </w:r>
      <w:r w:rsidR="007B73D2" w:rsidRPr="00BA1CEB">
        <w:rPr>
          <w:rFonts w:ascii="Times New Roman" w:eastAsia="宋体" w:hAnsi="Times New Roman" w:cs="Times New Roman" w:hint="eastAsia"/>
          <w:color w:val="0000FF"/>
          <w:sz w:val="24"/>
          <w:szCs w:val="24"/>
        </w:rPr>
        <w:t>Supplementary Fig. 12</w:t>
      </w:r>
      <w:r w:rsidR="007B73D2">
        <w:rPr>
          <w:rFonts w:ascii="Times New Roman" w:eastAsia="宋体" w:hAnsi="Times New Roman" w:cs="Times New Roman" w:hint="eastAsia"/>
          <w:color w:val="0000FF"/>
          <w:sz w:val="24"/>
          <w:szCs w:val="24"/>
        </w:rPr>
        <w:t>i</w:t>
      </w:r>
      <w:r>
        <w:rPr>
          <w:rFonts w:ascii="Times New Roman" w:eastAsia="宋体" w:hAnsi="Times New Roman" w:cs="Times New Roman" w:hint="eastAsia"/>
          <w:sz w:val="24"/>
          <w:szCs w:val="24"/>
        </w:rPr>
        <w:t xml:space="preserve"> in SEM and </w:t>
      </w:r>
      <w:r w:rsidR="007B73D2">
        <w:rPr>
          <w:rFonts w:ascii="Times New Roman" w:eastAsia="宋体" w:hAnsi="Times New Roman" w:cs="Times New Roman" w:hint="eastAsia"/>
          <w:color w:val="0000FF"/>
          <w:sz w:val="24"/>
          <w:szCs w:val="24"/>
        </w:rPr>
        <w:t>Extended Data Figs. 7h, i</w:t>
      </w:r>
      <w:r>
        <w:rPr>
          <w:rFonts w:ascii="Times New Roman" w:eastAsia="宋体" w:hAnsi="Times New Roman" w:cs="Times New Roman" w:hint="eastAsia"/>
          <w:sz w:val="24"/>
          <w:szCs w:val="24"/>
        </w:rPr>
        <w:t xml:space="preserve"> in TEM. During </w:t>
      </w:r>
      <w:r w:rsidRPr="009E3EAF">
        <w:rPr>
          <w:rFonts w:ascii="Times New Roman" w:eastAsia="宋体" w:hAnsi="Times New Roman" w:cs="Times New Roman" w:hint="eastAsia"/>
          <w:i/>
          <w:iCs/>
          <w:sz w:val="24"/>
          <w:szCs w:val="24"/>
        </w:rPr>
        <w:t>in-situ</w:t>
      </w:r>
      <w:r>
        <w:rPr>
          <w:rFonts w:ascii="Times New Roman" w:eastAsia="宋体" w:hAnsi="Times New Roman" w:cs="Times New Roman" w:hint="eastAsia"/>
          <w:sz w:val="24"/>
          <w:szCs w:val="24"/>
        </w:rPr>
        <w:t xml:space="preserve"> homogenization, FCC-MC did not have significant changes in width (50~100 nm) but had obvious reductions in length (</w:t>
      </w:r>
      <w:r w:rsidR="007B73D2" w:rsidRPr="00BA1CEB">
        <w:rPr>
          <w:rFonts w:ascii="Times New Roman" w:eastAsia="宋体" w:hAnsi="Times New Roman" w:cs="Times New Roman" w:hint="eastAsia"/>
          <w:color w:val="0000FF"/>
          <w:sz w:val="24"/>
          <w:szCs w:val="24"/>
        </w:rPr>
        <w:t>Supplementary Fig</w:t>
      </w:r>
      <w:r w:rsidR="007B73D2">
        <w:rPr>
          <w:rFonts w:ascii="Times New Roman" w:eastAsia="宋体" w:hAnsi="Times New Roman" w:cs="Times New Roman" w:hint="eastAsia"/>
          <w:color w:val="0000FF"/>
          <w:sz w:val="24"/>
          <w:szCs w:val="24"/>
        </w:rPr>
        <w:t>s</w:t>
      </w:r>
      <w:r w:rsidR="007B73D2" w:rsidRPr="00BA1CEB">
        <w:rPr>
          <w:rFonts w:ascii="Times New Roman" w:eastAsia="宋体" w:hAnsi="Times New Roman" w:cs="Times New Roman" w:hint="eastAsia"/>
          <w:color w:val="0000FF"/>
          <w:sz w:val="24"/>
          <w:szCs w:val="24"/>
        </w:rPr>
        <w:t>. 12</w:t>
      </w:r>
      <w:r w:rsidR="007B73D2">
        <w:rPr>
          <w:rFonts w:ascii="Times New Roman" w:eastAsia="宋体" w:hAnsi="Times New Roman" w:cs="Times New Roman" w:hint="eastAsia"/>
          <w:color w:val="0000FF"/>
          <w:sz w:val="24"/>
          <w:szCs w:val="24"/>
        </w:rPr>
        <w:t>c, f, i</w:t>
      </w:r>
      <w:r>
        <w:rPr>
          <w:rFonts w:ascii="Times New Roman" w:eastAsia="宋体" w:hAnsi="Times New Roman" w:cs="Times New Roman" w:hint="eastAsia"/>
          <w:sz w:val="24"/>
          <w:szCs w:val="24"/>
        </w:rPr>
        <w:t>), indicating the occurrence of a fragmentation mechanism which could be caused by thermal grooves</w:t>
      </w:r>
      <w:r w:rsidRPr="00391950">
        <w:rPr>
          <w:rFonts w:ascii="Times New Roman" w:eastAsia="宋体" w:hAnsi="Times New Roman" w:cs="Times New Roman"/>
          <w:color w:val="EE0000"/>
          <w:sz w:val="24"/>
          <w:szCs w:val="24"/>
        </w:rPr>
        <w:fldChar w:fldCharType="begin"/>
      </w:r>
      <w:r w:rsidR="00D87B7E">
        <w:rPr>
          <w:rFonts w:ascii="Times New Roman" w:eastAsia="宋体" w:hAnsi="Times New Roman" w:cs="Times New Roman"/>
          <w:color w:val="EE0000"/>
          <w:sz w:val="24"/>
          <w:szCs w:val="24"/>
        </w:rPr>
        <w:instrText xml:space="preserve"> ADDIN EN.CITE &lt;EndNote&gt;&lt;Cite&gt;&lt;Author&gt;Yang&lt;/Author&gt;&lt;Year&gt;2021&lt;/Year&gt;&lt;RecNum&gt;285&lt;/RecNum&gt;&lt;DisplayText&gt;&lt;style face="superscript"&gt;177&lt;/style&gt;&lt;/DisplayText&gt;&lt;record&gt;&lt;rec-number&gt;285&lt;/rec-number&gt;&lt;foreign-keys&gt;&lt;key app="EN" db-id="awpvz950b9ve04ezre5xf2wlsxfvrr9zdxra" timestamp="1751396107"&gt;285&lt;/key&gt;&lt;/foreign-keys&gt;&lt;ref-type name="Journal Article"&gt;17&lt;/ref-type&gt;&lt;contributors&gt;&lt;authors&gt;&lt;author&gt;Yang, Jixin&lt;/author&gt;&lt;author&gt;Huang, Yongjiang&lt;/author&gt;&lt;author&gt;Liu, Baokun&lt;/author&gt;&lt;author&gt;Guo, Chao&lt;/author&gt;&lt;author&gt;Sun, Jianfei&lt;/author&gt;&lt;/authors&gt;&lt;/contributors&gt;&lt;titles&gt;&lt;title&gt;Precipitation behavior in a Nb-5W-2Mo-1Zr niobium alloy fabricated by electron beam selective melting&lt;/title&gt;&lt;secondary-title&gt;Materials Characterization&lt;/secondary-title&gt;&lt;/titles&gt;&lt;periodical&gt;&lt;full-title&gt;Materials Characterization&lt;/full-title&gt;&lt;/periodical&gt;&lt;volume&gt;174&lt;/volume&gt;&lt;section&gt;111019&lt;/section&gt;&lt;dates&gt;&lt;year&gt;2021&lt;/year&gt;&lt;/dates&gt;&lt;isbn&gt;10445803&lt;/isbn&gt;&lt;urls&gt;&lt;/urls&gt;&lt;electronic-resource-num&gt;10.1016/j.matchar.2021.111019&lt;/electronic-resource-num&gt;&lt;/record&gt;&lt;/Cite&gt;&lt;/EndNote&gt;</w:instrText>
      </w:r>
      <w:r w:rsidRPr="00391950">
        <w:rPr>
          <w:rFonts w:ascii="Times New Roman" w:eastAsia="宋体" w:hAnsi="Times New Roman" w:cs="Times New Roman"/>
          <w:color w:val="EE0000"/>
          <w:sz w:val="24"/>
          <w:szCs w:val="24"/>
        </w:rPr>
        <w:fldChar w:fldCharType="separate"/>
      </w:r>
      <w:r w:rsidR="00D87B7E" w:rsidRPr="00D87B7E">
        <w:rPr>
          <w:rFonts w:ascii="Times New Roman" w:eastAsia="宋体" w:hAnsi="Times New Roman" w:cs="Times New Roman"/>
          <w:noProof/>
          <w:color w:val="EE0000"/>
          <w:sz w:val="24"/>
          <w:szCs w:val="24"/>
          <w:vertAlign w:val="superscript"/>
        </w:rPr>
        <w:t>177</w:t>
      </w:r>
      <w:r w:rsidRPr="00391950">
        <w:rPr>
          <w:rFonts w:ascii="Times New Roman" w:eastAsia="宋体" w:hAnsi="Times New Roman" w:cs="Times New Roman"/>
          <w:color w:val="EE0000"/>
          <w:sz w:val="24"/>
          <w:szCs w:val="24"/>
        </w:rPr>
        <w:fldChar w:fldCharType="end"/>
      </w:r>
      <w:r>
        <w:rPr>
          <w:rFonts w:ascii="Times New Roman" w:eastAsia="宋体" w:hAnsi="Times New Roman" w:cs="Times New Roman" w:hint="eastAsia"/>
          <w:sz w:val="24"/>
          <w:szCs w:val="24"/>
        </w:rPr>
        <w:t xml:space="preserve"> </w:t>
      </w:r>
      <w:r>
        <w:rPr>
          <w:rFonts w:ascii="Times New Roman" w:eastAsia="宋体" w:hAnsi="Times New Roman" w:cs="Times New Roman" w:hint="eastAsia"/>
          <w:sz w:val="24"/>
          <w:szCs w:val="24"/>
        </w:rPr>
        <w:lastRenderedPageBreak/>
        <w:t>or stresses from the incompatibility of thermal expansion/contraction rates between the matrix and FCC-MC</w:t>
      </w:r>
      <w:r w:rsidRPr="00391950">
        <w:rPr>
          <w:rFonts w:ascii="Times New Roman" w:eastAsia="宋体" w:hAnsi="Times New Roman" w:cs="Times New Roman"/>
          <w:color w:val="EE0000"/>
          <w:sz w:val="24"/>
          <w:szCs w:val="24"/>
        </w:rPr>
        <w:fldChar w:fldCharType="begin"/>
      </w:r>
      <w:r w:rsidR="00D87B7E">
        <w:rPr>
          <w:rFonts w:ascii="Times New Roman" w:eastAsia="宋体" w:hAnsi="Times New Roman" w:cs="Times New Roman"/>
          <w:color w:val="EE0000"/>
          <w:sz w:val="24"/>
          <w:szCs w:val="24"/>
        </w:rPr>
        <w:instrText xml:space="preserve"> ADDIN EN.CITE &lt;EndNote&gt;&lt;Cite&gt;&lt;Author&gt;Kondrat’ev&lt;/Author&gt;&lt;Year&gt;2017&lt;/Year&gt;&lt;RecNum&gt;419&lt;/RecNum&gt;&lt;DisplayText&gt;&lt;style face="superscript"&gt;178&lt;/style&gt;&lt;/DisplayText&gt;&lt;record&gt;&lt;rec-number&gt;419&lt;/rec-number&gt;&lt;foreign-keys&gt;&lt;key app="EN" db-id="awpvz950b9ve04ezre5xf2wlsxfvrr9zdxra" timestamp="1752772105"&gt;419&lt;/key&gt;&lt;/foreign-keys&gt;&lt;ref-type name="Journal Article"&gt;17&lt;/ref-type&gt;&lt;contributors&gt;&lt;authors&gt;&lt;author&gt;Kondrat’ev, Sergey Yu&lt;/author&gt;&lt;author&gt;Sviatysheva, Ekaterina V.&lt;/author&gt;&lt;author&gt;Anastasiadi, Grigoriy P.&lt;/author&gt;&lt;author&gt;Petrov, Sergey N.&lt;/author&gt;&lt;/authors&gt;&lt;/contributors&gt;&lt;titles&gt;&lt;title&gt;Fragmented structure of niobium carbide particles in as-cast modified HP alloys&lt;/title&gt;&lt;secondary-title&gt;Acta Materialia&lt;/secondary-title&gt;&lt;/titles&gt;&lt;periodical&gt;&lt;full-title&gt;Acta Materialia&lt;/full-title&gt;&lt;/periodical&gt;&lt;pages&gt;267-276&lt;/pages&gt;&lt;volume&gt;127&lt;/volume&gt;&lt;keywords&gt;&lt;keyword&gt;Niobium carbide&lt;/keyword&gt;&lt;keyword&gt;Heat-resistant cast Fe-Cr-Ni-based alloys&lt;/keyword&gt;&lt;keyword&gt;Microstructure&lt;/keyword&gt;&lt;keyword&gt;Morphology of carbide&lt;/keyword&gt;&lt;keyword&gt;Phase composition&lt;/keyword&gt;&lt;keyword&gt;Analytical electron microscopy&lt;/keyword&gt;&lt;/keywords&gt;&lt;dates&gt;&lt;year&gt;2017&lt;/year&gt;&lt;pub-dates&gt;&lt;date&gt;2017/04/01/&lt;/date&gt;&lt;/pub-dates&gt;&lt;/dates&gt;&lt;isbn&gt;1359-6454&lt;/isbn&gt;&lt;urls&gt;&lt;related-urls&gt;&lt;url&gt;https://www.sciencedirect.com/science/article/pii/S1359645417300551&lt;/url&gt;&lt;/related-urls&gt;&lt;/urls&gt;&lt;electronic-resource-num&gt;https://doi.org/10.1016/j.actamat.2017.01.043&lt;/electronic-resource-num&gt;&lt;/record&gt;&lt;/Cite&gt;&lt;/EndNote&gt;</w:instrText>
      </w:r>
      <w:r w:rsidRPr="00391950">
        <w:rPr>
          <w:rFonts w:ascii="Times New Roman" w:eastAsia="宋体" w:hAnsi="Times New Roman" w:cs="Times New Roman"/>
          <w:color w:val="EE0000"/>
          <w:sz w:val="24"/>
          <w:szCs w:val="24"/>
        </w:rPr>
        <w:fldChar w:fldCharType="separate"/>
      </w:r>
      <w:r w:rsidR="00D87B7E" w:rsidRPr="00D87B7E">
        <w:rPr>
          <w:rFonts w:ascii="Times New Roman" w:eastAsia="宋体" w:hAnsi="Times New Roman" w:cs="Times New Roman"/>
          <w:noProof/>
          <w:color w:val="EE0000"/>
          <w:sz w:val="24"/>
          <w:szCs w:val="24"/>
          <w:vertAlign w:val="superscript"/>
        </w:rPr>
        <w:t>178</w:t>
      </w:r>
      <w:r w:rsidRPr="00391950">
        <w:rPr>
          <w:rFonts w:ascii="Times New Roman" w:eastAsia="宋体" w:hAnsi="Times New Roman" w:cs="Times New Roman"/>
          <w:color w:val="EE0000"/>
          <w:sz w:val="24"/>
          <w:szCs w:val="24"/>
        </w:rPr>
        <w:fldChar w:fldCharType="end"/>
      </w:r>
      <w:r>
        <w:rPr>
          <w:rFonts w:ascii="Times New Roman" w:eastAsia="宋体" w:hAnsi="Times New Roman" w:cs="Times New Roman" w:hint="eastAsia"/>
          <w:sz w:val="24"/>
          <w:szCs w:val="24"/>
        </w:rPr>
        <w:t>. However, upon the formation of SGBs, high-density dislocations were generated to accommodate for the trivial misorientations between two subgrains originating from two dendritic arms (</w:t>
      </w:r>
      <w:r w:rsidR="007B73D2">
        <w:rPr>
          <w:rFonts w:ascii="Times New Roman" w:eastAsia="宋体" w:hAnsi="Times New Roman" w:cs="Times New Roman" w:hint="eastAsia"/>
          <w:color w:val="0000FF"/>
          <w:sz w:val="24"/>
          <w:szCs w:val="24"/>
        </w:rPr>
        <w:t>Extended Data Fig. 7h</w:t>
      </w:r>
      <w:r>
        <w:rPr>
          <w:rFonts w:ascii="Times New Roman" w:eastAsia="宋体" w:hAnsi="Times New Roman" w:cs="Times New Roman" w:hint="eastAsia"/>
          <w:sz w:val="24"/>
          <w:szCs w:val="24"/>
        </w:rPr>
        <w:t xml:space="preserve">). The </w:t>
      </w:r>
      <w:r w:rsidRPr="00B11E7B">
        <w:rPr>
          <w:rFonts w:ascii="Times New Roman" w:eastAsia="宋体" w:hAnsi="Times New Roman" w:cs="Times New Roman"/>
          <w:sz w:val="24"/>
          <w:szCs w:val="24"/>
        </w:rPr>
        <w:t xml:space="preserve">elastic field </w:t>
      </w:r>
      <w:r>
        <w:rPr>
          <w:rFonts w:ascii="Times New Roman" w:eastAsia="宋体" w:hAnsi="Times New Roman" w:cs="Times New Roman" w:hint="eastAsia"/>
          <w:sz w:val="24"/>
          <w:szCs w:val="24"/>
        </w:rPr>
        <w:t>around</w:t>
      </w:r>
      <w:r w:rsidRPr="00B11E7B">
        <w:rPr>
          <w:rFonts w:ascii="Times New Roman" w:eastAsia="宋体" w:hAnsi="Times New Roman" w:cs="Times New Roman"/>
          <w:sz w:val="24"/>
          <w:szCs w:val="24"/>
        </w:rPr>
        <w:t xml:space="preserve"> </w:t>
      </w:r>
      <w:r>
        <w:rPr>
          <w:rFonts w:ascii="Times New Roman" w:eastAsia="宋体" w:hAnsi="Times New Roman" w:cs="Times New Roman" w:hint="eastAsia"/>
          <w:sz w:val="24"/>
          <w:szCs w:val="24"/>
        </w:rPr>
        <w:t xml:space="preserve">large </w:t>
      </w:r>
      <w:r w:rsidRPr="00B11E7B">
        <w:rPr>
          <w:rFonts w:ascii="Times New Roman" w:eastAsia="宋体" w:hAnsi="Times New Roman" w:cs="Times New Roman"/>
          <w:sz w:val="24"/>
          <w:szCs w:val="24"/>
        </w:rPr>
        <w:t xml:space="preserve">Hf atoms in the </w:t>
      </w:r>
      <w:r>
        <w:rPr>
          <w:rFonts w:ascii="Times New Roman" w:eastAsia="宋体" w:hAnsi="Times New Roman" w:cs="Times New Roman" w:hint="eastAsia"/>
          <w:sz w:val="24"/>
          <w:szCs w:val="24"/>
        </w:rPr>
        <w:t>RCCA matrix</w:t>
      </w:r>
      <w:r w:rsidRPr="00B11E7B">
        <w:rPr>
          <w:rFonts w:ascii="Times New Roman" w:eastAsia="宋体" w:hAnsi="Times New Roman" w:cs="Times New Roman"/>
          <w:sz w:val="24"/>
          <w:szCs w:val="24"/>
        </w:rPr>
        <w:t xml:space="preserve"> </w:t>
      </w:r>
      <w:r>
        <w:rPr>
          <w:rFonts w:ascii="Times New Roman" w:eastAsia="宋体" w:hAnsi="Times New Roman" w:cs="Times New Roman" w:hint="eastAsia"/>
          <w:sz w:val="24"/>
          <w:szCs w:val="24"/>
        </w:rPr>
        <w:t xml:space="preserve">would then interact with the elastic field of </w:t>
      </w:r>
      <w:r w:rsidRPr="00B11E7B">
        <w:rPr>
          <w:rFonts w:ascii="Times New Roman" w:eastAsia="宋体" w:hAnsi="Times New Roman" w:cs="Times New Roman"/>
          <w:sz w:val="24"/>
          <w:szCs w:val="24"/>
        </w:rPr>
        <w:t xml:space="preserve">dislocations </w:t>
      </w:r>
      <w:r>
        <w:rPr>
          <w:rFonts w:ascii="Times New Roman" w:eastAsia="宋体" w:hAnsi="Times New Roman" w:cs="Times New Roman" w:hint="eastAsia"/>
          <w:sz w:val="24"/>
          <w:szCs w:val="24"/>
        </w:rPr>
        <w:t>and promote</w:t>
      </w:r>
      <w:r w:rsidRPr="00B11E7B">
        <w:rPr>
          <w:rFonts w:ascii="Times New Roman" w:eastAsia="宋体" w:hAnsi="Times New Roman" w:cs="Times New Roman"/>
          <w:sz w:val="24"/>
          <w:szCs w:val="24"/>
        </w:rPr>
        <w:t xml:space="preserve"> a stress induced diffusion</w:t>
      </w:r>
      <w:r>
        <w:rPr>
          <w:rFonts w:ascii="Times New Roman" w:eastAsia="宋体" w:hAnsi="Times New Roman" w:cs="Times New Roman" w:hint="eastAsia"/>
          <w:sz w:val="24"/>
          <w:szCs w:val="24"/>
        </w:rPr>
        <w:t xml:space="preserve"> o</w:t>
      </w:r>
      <w:r w:rsidRPr="00B11E7B">
        <w:rPr>
          <w:rFonts w:ascii="Times New Roman" w:eastAsia="宋体" w:hAnsi="Times New Roman" w:cs="Times New Roman"/>
          <w:sz w:val="24"/>
          <w:szCs w:val="24"/>
        </w:rPr>
        <w:t>f Hf atoms to the dislocations</w:t>
      </w:r>
      <w:r w:rsidRPr="00A90463">
        <w:rPr>
          <w:rFonts w:ascii="Times New Roman" w:eastAsia="宋体" w:hAnsi="Times New Roman" w:cs="Times New Roman"/>
          <w:color w:val="EE0000"/>
          <w:sz w:val="24"/>
          <w:szCs w:val="24"/>
        </w:rPr>
        <w:fldChar w:fldCharType="begin"/>
      </w:r>
      <w:r w:rsidR="00D87B7E">
        <w:rPr>
          <w:rFonts w:ascii="Times New Roman" w:eastAsia="宋体" w:hAnsi="Times New Roman" w:cs="Times New Roman"/>
          <w:color w:val="EE0000"/>
          <w:sz w:val="24"/>
          <w:szCs w:val="24"/>
        </w:rPr>
        <w:instrText xml:space="preserve"> ADDIN EN.CITE &lt;EndNote&gt;&lt;Cite&gt;&lt;Author&gt;Pöhl&lt;/Author&gt;&lt;Year&gt;2013&lt;/Year&gt;&lt;RecNum&gt;196&lt;/RecNum&gt;&lt;DisplayText&gt;&lt;style face="superscript"&gt;179&lt;/style&gt;&lt;/DisplayText&gt;&lt;record&gt;&lt;rec-number&gt;196&lt;/rec-number&gt;&lt;foreign-keys&gt;&lt;key app="EN" db-id="awpvz950b9ve04ezre5xf2wlsxfvrr9zdxra" timestamp="1746364089"&gt;196&lt;/key&gt;&lt;/foreign-keys&gt;&lt;ref-type name="Journal Article"&gt;17&lt;/ref-type&gt;&lt;contributors&gt;&lt;authors&gt;&lt;author&gt;Pöhl, C.&lt;/author&gt;&lt;author&gt;Lang, D.&lt;/author&gt;&lt;author&gt;Schatte, J.&lt;/author&gt;&lt;author&gt;Leitner, H.&lt;/author&gt;&lt;/authors&gt;&lt;/contributors&gt;&lt;titles&gt;&lt;title&gt;Strain induced decomposition and precipitation of carbides in a molybdenum–hafnium–carbon alloy&lt;/title&gt;&lt;secondary-title&gt;Journal of Alloys and Compounds&lt;/secondary-title&gt;&lt;/titles&gt;&lt;periodical&gt;&lt;full-title&gt;Journal of Alloys and Compounds&lt;/full-title&gt;&lt;/periodical&gt;&lt;pages&gt;422-431&lt;/pages&gt;&lt;volume&gt;579&lt;/volume&gt;&lt;section&gt;422&lt;/section&gt;&lt;dates&gt;&lt;year&gt;2013&lt;/year&gt;&lt;/dates&gt;&lt;isbn&gt;09258388&lt;/isbn&gt;&lt;urls&gt;&lt;/urls&gt;&lt;electronic-resource-num&gt;10.1016/j.jallcom.2013.06.086&lt;/electronic-resource-num&gt;&lt;/record&gt;&lt;/Cite&gt;&lt;/EndNote&gt;</w:instrText>
      </w:r>
      <w:r w:rsidRPr="00A90463">
        <w:rPr>
          <w:rFonts w:ascii="Times New Roman" w:eastAsia="宋体" w:hAnsi="Times New Roman" w:cs="Times New Roman"/>
          <w:color w:val="EE0000"/>
          <w:sz w:val="24"/>
          <w:szCs w:val="24"/>
        </w:rPr>
        <w:fldChar w:fldCharType="separate"/>
      </w:r>
      <w:r w:rsidR="00D87B7E" w:rsidRPr="00D87B7E">
        <w:rPr>
          <w:rFonts w:ascii="Times New Roman" w:eastAsia="宋体" w:hAnsi="Times New Roman" w:cs="Times New Roman"/>
          <w:noProof/>
          <w:color w:val="EE0000"/>
          <w:sz w:val="24"/>
          <w:szCs w:val="24"/>
          <w:vertAlign w:val="superscript"/>
        </w:rPr>
        <w:t>179</w:t>
      </w:r>
      <w:r w:rsidRPr="00A90463">
        <w:rPr>
          <w:rFonts w:ascii="Times New Roman" w:eastAsia="宋体" w:hAnsi="Times New Roman" w:cs="Times New Roman"/>
          <w:color w:val="EE0000"/>
          <w:sz w:val="24"/>
          <w:szCs w:val="24"/>
        </w:rPr>
        <w:fldChar w:fldCharType="end"/>
      </w:r>
      <w:r w:rsidRPr="00077D44">
        <w:rPr>
          <w:rFonts w:ascii="Times New Roman" w:eastAsia="宋体" w:hAnsi="Times New Roman" w:cs="Times New Roman" w:hint="eastAsia"/>
          <w:sz w:val="24"/>
          <w:szCs w:val="24"/>
        </w:rPr>
        <w:t xml:space="preserve"> (</w:t>
      </w:r>
      <w:r>
        <w:rPr>
          <w:rFonts w:ascii="Times New Roman" w:eastAsia="宋体" w:hAnsi="Times New Roman" w:cs="Times New Roman" w:hint="eastAsia"/>
          <w:sz w:val="24"/>
          <w:szCs w:val="24"/>
        </w:rPr>
        <w:t xml:space="preserve">EDS in </w:t>
      </w:r>
      <w:r w:rsidR="007B73D2">
        <w:rPr>
          <w:rFonts w:ascii="Times New Roman" w:eastAsia="宋体" w:hAnsi="Times New Roman" w:cs="Times New Roman" w:hint="eastAsia"/>
          <w:color w:val="0000FF"/>
          <w:sz w:val="24"/>
          <w:szCs w:val="24"/>
        </w:rPr>
        <w:t>Extended Data Fig. 7h</w:t>
      </w:r>
      <w:r w:rsidRPr="00077D44">
        <w:rPr>
          <w:rFonts w:ascii="Times New Roman" w:eastAsia="宋体" w:hAnsi="Times New Roman" w:cs="Times New Roman" w:hint="eastAsia"/>
          <w:sz w:val="24"/>
          <w:szCs w:val="24"/>
        </w:rPr>
        <w:t>)</w:t>
      </w:r>
      <w:r>
        <w:rPr>
          <w:rFonts w:ascii="Times New Roman" w:eastAsia="宋体" w:hAnsi="Times New Roman" w:cs="Times New Roman" w:hint="eastAsia"/>
          <w:sz w:val="24"/>
          <w:szCs w:val="24"/>
        </w:rPr>
        <w:t>. The unprecipitated residual C atoms in the matrix also preferred to segregate to dislocaions through a classical Cottrell mechanism to reduce the elastic energy of the dislocations</w:t>
      </w:r>
      <w:r w:rsidRPr="00340029">
        <w:rPr>
          <w:rFonts w:ascii="Times New Roman" w:eastAsia="宋体" w:hAnsi="Times New Roman" w:cs="Times New Roman"/>
          <w:color w:val="EE0000"/>
          <w:sz w:val="24"/>
          <w:szCs w:val="24"/>
        </w:rPr>
        <w:fldChar w:fldCharType="begin"/>
      </w:r>
      <w:r w:rsidR="00D87B7E">
        <w:rPr>
          <w:rFonts w:ascii="Times New Roman" w:eastAsia="宋体" w:hAnsi="Times New Roman" w:cs="Times New Roman"/>
          <w:color w:val="EE0000"/>
          <w:sz w:val="24"/>
          <w:szCs w:val="24"/>
        </w:rPr>
        <w:instrText xml:space="preserve"> ADDIN EN.CITE &lt;EndNote&gt;&lt;Cite&gt;&lt;Author&gt;Wilde&lt;/Author&gt;&lt;Year&gt;2000&lt;/Year&gt;&lt;RecNum&gt;420&lt;/RecNum&gt;&lt;DisplayText&gt;&lt;style face="superscript"&gt;180&lt;/style&gt;&lt;/DisplayText&gt;&lt;record&gt;&lt;rec-number&gt;420&lt;/rec-number&gt;&lt;foreign-keys&gt;&lt;key app="EN" db-id="awpvz950b9ve04ezre5xf2wlsxfvrr9zdxra" timestamp="1752773599"&gt;420&lt;/key&gt;&lt;/foreign-keys&gt;&lt;ref-type name="Journal Article"&gt;17&lt;/ref-type&gt;&lt;contributors&gt;&lt;authors&gt;&lt;author&gt;Wilde, J.&lt;/author&gt;&lt;author&gt;Cerezo, A.&lt;/author&gt;&lt;author&gt;Smith, G. D. W.&lt;/author&gt;&lt;/authors&gt;&lt;/contributors&gt;&lt;titles&gt;&lt;title&gt;Three-dimensional atomic-scale mapping of a cottrell atmosphere around a dislocation in iron&lt;/title&gt;&lt;secondary-title&gt;Scripta Materialia&lt;/secondary-title&gt;&lt;/titles&gt;&lt;periodical&gt;&lt;full-title&gt;Scripta Materialia&lt;/full-title&gt;&lt;/periodical&gt;&lt;pages&gt;39-48&lt;/pages&gt;&lt;volume&gt;43&lt;/volume&gt;&lt;number&gt;1&lt;/number&gt;&lt;keywords&gt;&lt;keyword&gt;Atom probe&lt;/keyword&gt;&lt;keyword&gt;Field ion microscopy&lt;/keyword&gt;&lt;keyword&gt;Iron&lt;/keyword&gt;&lt;keyword&gt;Carbon&lt;/keyword&gt;&lt;keyword&gt;Dislocations&lt;/keyword&gt;&lt;keyword&gt;Segregation&lt;/keyword&gt;&lt;/keywords&gt;&lt;dates&gt;&lt;year&gt;2000&lt;/year&gt;&lt;pub-dates&gt;&lt;date&gt;2000/06/30/&lt;/date&gt;&lt;/pub-dates&gt;&lt;/dates&gt;&lt;isbn&gt;1359-6462&lt;/isbn&gt;&lt;urls&gt;&lt;related-urls&gt;&lt;url&gt;https://www.sciencedirect.com/science/article/pii/S1359646200003614&lt;/url&gt;&lt;/related-urls&gt;&lt;/urls&gt;&lt;electronic-resource-num&gt;https://doi.org/10.1016/S1359-6462(00)00361-4&lt;/electronic-resource-num&gt;&lt;/record&gt;&lt;/Cite&gt;&lt;/EndNote&gt;</w:instrText>
      </w:r>
      <w:r w:rsidRPr="00340029">
        <w:rPr>
          <w:rFonts w:ascii="Times New Roman" w:eastAsia="宋体" w:hAnsi="Times New Roman" w:cs="Times New Roman"/>
          <w:color w:val="EE0000"/>
          <w:sz w:val="24"/>
          <w:szCs w:val="24"/>
        </w:rPr>
        <w:fldChar w:fldCharType="separate"/>
      </w:r>
      <w:r w:rsidR="00D87B7E" w:rsidRPr="00D87B7E">
        <w:rPr>
          <w:rFonts w:ascii="Times New Roman" w:eastAsia="宋体" w:hAnsi="Times New Roman" w:cs="Times New Roman"/>
          <w:noProof/>
          <w:color w:val="EE0000"/>
          <w:sz w:val="24"/>
          <w:szCs w:val="24"/>
          <w:vertAlign w:val="superscript"/>
        </w:rPr>
        <w:t>180</w:t>
      </w:r>
      <w:r w:rsidRPr="00340029">
        <w:rPr>
          <w:rFonts w:ascii="Times New Roman" w:eastAsia="宋体" w:hAnsi="Times New Roman" w:cs="Times New Roman"/>
          <w:color w:val="EE0000"/>
          <w:sz w:val="24"/>
          <w:szCs w:val="24"/>
        </w:rPr>
        <w:fldChar w:fldCharType="end"/>
      </w:r>
      <w:r>
        <w:rPr>
          <w:rFonts w:ascii="Times New Roman" w:eastAsia="宋体" w:hAnsi="Times New Roman" w:cs="Times New Roman" w:hint="eastAsia"/>
          <w:sz w:val="24"/>
          <w:szCs w:val="24"/>
        </w:rPr>
        <w:t xml:space="preserve">. Therefore, the co-segregation of Hf and C enhanced the driving force for new FCC-MC precipitation at SGB dislocaions, which is already an inherently favourable heterogeneous nucleation process to reduce energy. Owing to the high driving force, FCC-MC had high nucleation rates and thus fine sizes (~20 nm, </w:t>
      </w:r>
      <w:r w:rsidR="007B73D2">
        <w:rPr>
          <w:rFonts w:ascii="Times New Roman" w:eastAsia="宋体" w:hAnsi="Times New Roman" w:cs="Times New Roman" w:hint="eastAsia"/>
          <w:color w:val="0000FF"/>
          <w:sz w:val="24"/>
          <w:szCs w:val="24"/>
        </w:rPr>
        <w:t>Extended Data Fig. 7i</w:t>
      </w:r>
      <w:r>
        <w:rPr>
          <w:rFonts w:ascii="Times New Roman" w:eastAsia="宋体" w:hAnsi="Times New Roman" w:cs="Times New Roman" w:hint="eastAsia"/>
          <w:sz w:val="24"/>
          <w:szCs w:val="24"/>
        </w:rPr>
        <w:t xml:space="preserve">) due to solute competition. The formation of the SGB networks decorated with </w:t>
      </w:r>
      <w:r w:rsidR="007B73D2">
        <w:rPr>
          <w:rFonts w:ascii="Times New Roman" w:eastAsia="宋体" w:hAnsi="Times New Roman" w:cs="Times New Roman" w:hint="eastAsia"/>
          <w:sz w:val="24"/>
          <w:szCs w:val="24"/>
        </w:rPr>
        <w:t>re</w:t>
      </w:r>
      <w:r>
        <w:rPr>
          <w:rFonts w:ascii="Times New Roman" w:eastAsia="宋体" w:hAnsi="Times New Roman" w:cs="Times New Roman" w:hint="eastAsia"/>
          <w:sz w:val="24"/>
          <w:szCs w:val="24"/>
        </w:rPr>
        <w:t>fine</w:t>
      </w:r>
      <w:r w:rsidR="007B73D2">
        <w:rPr>
          <w:rFonts w:ascii="Times New Roman" w:eastAsia="宋体" w:hAnsi="Times New Roman" w:cs="Times New Roman" w:hint="eastAsia"/>
          <w:sz w:val="24"/>
          <w:szCs w:val="24"/>
        </w:rPr>
        <w:t>d</w:t>
      </w:r>
      <w:r>
        <w:rPr>
          <w:rFonts w:ascii="Times New Roman" w:eastAsia="宋体" w:hAnsi="Times New Roman" w:cs="Times New Roman" w:hint="eastAsia"/>
          <w:sz w:val="24"/>
          <w:szCs w:val="24"/>
        </w:rPr>
        <w:t xml:space="preserve"> FCC-MC carbides was revealed to be especially beneficial for further toughening of the ductilized 0.8C alloy, as demonstrated by EBSD study after deformation</w:t>
      </w:r>
      <w:r w:rsidR="007B73D2">
        <w:rPr>
          <w:rFonts w:ascii="Times New Roman" w:eastAsia="宋体" w:hAnsi="Times New Roman" w:cs="Times New Roman" w:hint="eastAsia"/>
          <w:sz w:val="24"/>
          <w:szCs w:val="24"/>
        </w:rPr>
        <w:t xml:space="preserve"> in the </w:t>
      </w:r>
      <w:r w:rsidR="007B73D2" w:rsidRPr="007B73D2">
        <w:rPr>
          <w:rFonts w:ascii="Times New Roman" w:eastAsia="宋体" w:hAnsi="Times New Roman" w:cs="Times New Roman" w:hint="eastAsia"/>
          <w:b/>
          <w:bCs/>
          <w:i/>
          <w:iCs/>
          <w:sz w:val="24"/>
          <w:szCs w:val="24"/>
        </w:rPr>
        <w:t>main text</w:t>
      </w:r>
      <w:r>
        <w:rPr>
          <w:rFonts w:ascii="Times New Roman" w:eastAsia="宋体" w:hAnsi="Times New Roman" w:cs="Times New Roman" w:hint="eastAsia"/>
          <w:sz w:val="24"/>
          <w:szCs w:val="24"/>
        </w:rPr>
        <w:t>.</w:t>
      </w:r>
    </w:p>
    <w:p w14:paraId="0174D3C2" w14:textId="77777777" w:rsidR="00DA2318" w:rsidRDefault="00DA2318">
      <w:pPr>
        <w:widowControl/>
        <w:jc w:val="left"/>
        <w:rPr>
          <w:rFonts w:ascii="Times New Roman" w:hAnsi="Times New Roman" w:cs="Times New Roman"/>
          <w:b/>
          <w:bCs/>
          <w:sz w:val="24"/>
          <w:szCs w:val="24"/>
        </w:rPr>
      </w:pPr>
      <w:r>
        <w:rPr>
          <w:rFonts w:ascii="Times New Roman" w:hAnsi="Times New Roman" w:cs="Times New Roman"/>
          <w:b/>
          <w:bCs/>
          <w:sz w:val="24"/>
          <w:szCs w:val="24"/>
        </w:rPr>
        <w:br w:type="page"/>
      </w:r>
    </w:p>
    <w:p w14:paraId="4E5F7CB7" w14:textId="15087B74" w:rsidR="00052F25" w:rsidRPr="00F87073" w:rsidRDefault="00052F25" w:rsidP="000F51C5">
      <w:pPr>
        <w:spacing w:line="480" w:lineRule="auto"/>
        <w:rPr>
          <w:rFonts w:ascii="Times New Roman" w:hAnsi="Times New Roman" w:cs="Times New Roman"/>
          <w:b/>
          <w:bCs/>
          <w:sz w:val="24"/>
          <w:szCs w:val="24"/>
        </w:rPr>
      </w:pPr>
      <w:r w:rsidRPr="00E77C4E">
        <w:rPr>
          <w:rFonts w:ascii="Times New Roman" w:hAnsi="Times New Roman" w:cs="Times New Roman"/>
          <w:b/>
          <w:bCs/>
          <w:sz w:val="24"/>
          <w:szCs w:val="24"/>
        </w:rPr>
        <w:lastRenderedPageBreak/>
        <w:t xml:space="preserve">Supplementary Note </w:t>
      </w:r>
      <w:r>
        <w:rPr>
          <w:rFonts w:ascii="Times New Roman" w:hAnsi="Times New Roman" w:cs="Times New Roman" w:hint="eastAsia"/>
          <w:b/>
          <w:bCs/>
          <w:sz w:val="24"/>
          <w:szCs w:val="24"/>
        </w:rPr>
        <w:t>11 | Microcrack toughening</w:t>
      </w:r>
    </w:p>
    <w:p w14:paraId="27E678E5" w14:textId="0734A25F" w:rsidR="00077013" w:rsidRDefault="004C435C" w:rsidP="000F51C5">
      <w:pPr>
        <w:spacing w:line="480" w:lineRule="auto"/>
        <w:ind w:firstLineChars="200" w:firstLine="480"/>
        <w:rPr>
          <w:rFonts w:ascii="Times New Roman" w:eastAsia="宋体" w:hAnsi="Times New Roman" w:cs="Times New Roman"/>
          <w:sz w:val="24"/>
          <w:szCs w:val="24"/>
        </w:rPr>
      </w:pPr>
      <w:r>
        <w:rPr>
          <w:rFonts w:ascii="Times New Roman" w:eastAsia="宋体" w:hAnsi="Times New Roman" w:cs="Times New Roman" w:hint="eastAsia"/>
          <w:sz w:val="24"/>
          <w:szCs w:val="24"/>
        </w:rPr>
        <w:t xml:space="preserve">In </w:t>
      </w:r>
      <w:r w:rsidRPr="004C435C">
        <w:rPr>
          <w:rFonts w:ascii="Times New Roman" w:eastAsia="宋体" w:hAnsi="Times New Roman" w:cs="Times New Roman" w:hint="eastAsia"/>
          <w:color w:val="0000FF"/>
          <w:sz w:val="24"/>
          <w:szCs w:val="24"/>
        </w:rPr>
        <w:t>Figs. 5p-r</w:t>
      </w:r>
      <w:r>
        <w:rPr>
          <w:rFonts w:ascii="Times New Roman" w:eastAsia="宋体" w:hAnsi="Times New Roman" w:cs="Times New Roman" w:hint="eastAsia"/>
          <w:sz w:val="24"/>
          <w:szCs w:val="24"/>
        </w:rPr>
        <w:t>, a</w:t>
      </w:r>
      <w:r w:rsidR="000F51C5">
        <w:rPr>
          <w:rFonts w:ascii="Times New Roman" w:eastAsia="宋体" w:hAnsi="Times New Roman" w:cs="Times New Roman" w:hint="eastAsia"/>
          <w:sz w:val="24"/>
          <w:szCs w:val="24"/>
        </w:rPr>
        <w:t xml:space="preserve">t the late plastic stages of 0.8C alloy in RT tension, FCC-MC </w:t>
      </w:r>
      <w:r>
        <w:rPr>
          <w:rFonts w:ascii="Times New Roman" w:eastAsia="宋体" w:hAnsi="Times New Roman" w:cs="Times New Roman" w:hint="eastAsia"/>
          <w:sz w:val="24"/>
          <w:szCs w:val="24"/>
        </w:rPr>
        <w:t xml:space="preserve">carbides </w:t>
      </w:r>
      <w:r w:rsidR="000F51C5">
        <w:rPr>
          <w:rFonts w:ascii="Times New Roman" w:eastAsia="宋体" w:hAnsi="Times New Roman" w:cs="Times New Roman" w:hint="eastAsia"/>
          <w:sz w:val="24"/>
          <w:szCs w:val="24"/>
        </w:rPr>
        <w:t xml:space="preserve">at SGBs </w:t>
      </w:r>
      <w:r>
        <w:rPr>
          <w:rFonts w:ascii="Times New Roman" w:eastAsia="宋体" w:hAnsi="Times New Roman" w:cs="Times New Roman" w:hint="eastAsia"/>
          <w:sz w:val="24"/>
          <w:szCs w:val="24"/>
        </w:rPr>
        <w:t>are believed to</w:t>
      </w:r>
      <w:r w:rsidR="000F51C5">
        <w:rPr>
          <w:rFonts w:ascii="Times New Roman" w:eastAsia="宋体" w:hAnsi="Times New Roman" w:cs="Times New Roman" w:hint="eastAsia"/>
          <w:sz w:val="24"/>
          <w:szCs w:val="24"/>
        </w:rPr>
        <w:t xml:space="preserve"> further delay the onset of fatal propagation of the main crack, achieving the good RT tensile elongation (13.3%) of this alloy.</w:t>
      </w:r>
    </w:p>
    <w:p w14:paraId="0C7D73A7" w14:textId="5E286A90" w:rsidR="003D6ABD" w:rsidRDefault="00E86398" w:rsidP="000F51C5">
      <w:pPr>
        <w:spacing w:line="480" w:lineRule="auto"/>
        <w:ind w:firstLineChars="200" w:firstLine="480"/>
        <w:rPr>
          <w:rFonts w:ascii="Times New Roman" w:hAnsi="Times New Roman" w:cs="Times New Roman"/>
          <w:b/>
          <w:bCs/>
          <w:sz w:val="24"/>
          <w:szCs w:val="24"/>
        </w:rPr>
      </w:pPr>
      <w:r>
        <w:rPr>
          <w:rFonts w:ascii="Times New Roman" w:eastAsia="宋体" w:hAnsi="Times New Roman" w:cs="Times New Roman" w:hint="eastAsia"/>
          <w:sz w:val="24"/>
          <w:szCs w:val="24"/>
        </w:rPr>
        <w:t>Carcks/voids were observed at minor positions along GBs (</w:t>
      </w:r>
      <w:r w:rsidRPr="00E0305B">
        <w:rPr>
          <w:rFonts w:ascii="Times New Roman" w:eastAsia="宋体" w:hAnsi="Times New Roman" w:cs="Times New Roman" w:hint="eastAsia"/>
          <w:color w:val="0000FF"/>
          <w:sz w:val="24"/>
          <w:szCs w:val="24"/>
        </w:rPr>
        <w:t xml:space="preserve">Fig. </w:t>
      </w:r>
      <w:r>
        <w:rPr>
          <w:rFonts w:ascii="Times New Roman" w:eastAsia="宋体" w:hAnsi="Times New Roman" w:cs="Times New Roman" w:hint="eastAsia"/>
          <w:color w:val="0000FF"/>
          <w:sz w:val="24"/>
          <w:szCs w:val="24"/>
        </w:rPr>
        <w:t>5p</w:t>
      </w:r>
      <w:r>
        <w:rPr>
          <w:rFonts w:ascii="Times New Roman" w:eastAsia="宋体" w:hAnsi="Times New Roman" w:cs="Times New Roman" w:hint="eastAsia"/>
          <w:sz w:val="24"/>
          <w:szCs w:val="24"/>
        </w:rPr>
        <w:t>), which are almost inevitable for particle-filled GBs after high degrees of straining, no matter how compatib</w:t>
      </w:r>
      <w:r w:rsidRPr="00FB5CD3">
        <w:rPr>
          <w:rFonts w:ascii="Times New Roman" w:eastAsia="宋体" w:hAnsi="Times New Roman" w:cs="Times New Roman" w:hint="eastAsia"/>
          <w:color w:val="000000" w:themeColor="text1"/>
          <w:sz w:val="24"/>
          <w:szCs w:val="24"/>
        </w:rPr>
        <w:t>le</w:t>
      </w:r>
      <w:r w:rsidRPr="00FB5CD3">
        <w:rPr>
          <w:rFonts w:ascii="Times New Roman" w:eastAsia="宋体" w:hAnsi="Times New Roman" w:cs="Times New Roman"/>
          <w:color w:val="000000" w:themeColor="text1"/>
          <w:sz w:val="24"/>
          <w:szCs w:val="24"/>
        </w:rPr>
        <w:t xml:space="preserve"> </w:t>
      </w:r>
      <w:r w:rsidRPr="00FB5CD3">
        <w:rPr>
          <w:rFonts w:ascii="Times New Roman" w:eastAsia="宋体" w:hAnsi="Times New Roman" w:cs="Times New Roman" w:hint="eastAsia"/>
          <w:color w:val="000000" w:themeColor="text1"/>
          <w:sz w:val="24"/>
          <w:szCs w:val="24"/>
        </w:rPr>
        <w:t>they are</w:t>
      </w:r>
      <w:r w:rsidRPr="00C9086E">
        <w:rPr>
          <w:rFonts w:ascii="Times New Roman" w:eastAsia="宋体" w:hAnsi="Times New Roman" w:cs="Times New Roman"/>
          <w:color w:val="EE0000"/>
          <w:sz w:val="24"/>
          <w:szCs w:val="24"/>
        </w:rPr>
        <w:fldChar w:fldCharType="begin"/>
      </w:r>
      <w:r w:rsidR="00D87B7E">
        <w:rPr>
          <w:rFonts w:ascii="Times New Roman" w:eastAsia="宋体" w:hAnsi="Times New Roman" w:cs="Times New Roman"/>
          <w:color w:val="EE0000"/>
          <w:sz w:val="24"/>
          <w:szCs w:val="24"/>
        </w:rPr>
        <w:instrText xml:space="preserve"> ADDIN EN.CITE &lt;EndNote&gt;&lt;Cite&gt;&lt;Author&gt;Sénac&lt;/Author&gt;&lt;Year&gt;2024&lt;/Year&gt;&lt;RecNum&gt;371&lt;/RecNum&gt;&lt;DisplayText&gt;&lt;style face="superscript"&gt;181&lt;/style&gt;&lt;/DisplayText&gt;&lt;record&gt;&lt;rec-number&gt;371&lt;/rec-number&gt;&lt;foreign-keys&gt;&lt;key app="EN" db-id="awpvz950b9ve04ezre5xf2wlsxfvrr9zdxra" timestamp="1752337229"&gt;371&lt;/key&gt;&lt;/foreign-keys&gt;&lt;ref-type name="Journal Article"&gt;17&lt;/ref-type&gt;&lt;contributors&gt;&lt;authors&gt;&lt;author&gt;Sénac, C.&lt;/author&gt;&lt;/authors&gt;&lt;/contributors&gt;&lt;titles&gt;&lt;title&gt;Mechanisms and micromechanics of intergranular ductile fracture&lt;/title&gt;&lt;secondary-title&gt;International Journal of Solids and Structures&lt;/secondary-title&gt;&lt;/titles&gt;&lt;periodical&gt;&lt;full-title&gt;International Journal of Solids and Structures&lt;/full-title&gt;&lt;/periodical&gt;&lt;pages&gt;112951&lt;/pages&gt;&lt;volume&gt;301&lt;/volume&gt;&lt;keywords&gt;&lt;keyword&gt;Ductile fracture&lt;/keyword&gt;&lt;keyword&gt;Intergranular fracture&lt;/keyword&gt;&lt;keyword&gt;Grain boundary cavities&lt;/keyword&gt;&lt;keyword&gt;Scanning electron fractography&lt;/keyword&gt;&lt;keyword&gt;Local approach to fracture&lt;/keyword&gt;&lt;keyword&gt;Irradiated materials&lt;/keyword&gt;&lt;keyword&gt;Strain localization&lt;/keyword&gt;&lt;/keywords&gt;&lt;dates&gt;&lt;year&gt;2024&lt;/year&gt;&lt;pub-dates&gt;&lt;date&gt;2024/09/01/&lt;/date&gt;&lt;/pub-dates&gt;&lt;/dates&gt;&lt;isbn&gt;0020-7683&lt;/isbn&gt;&lt;urls&gt;&lt;related-urls&gt;&lt;url&gt;https://www.sciencedirect.com/science/article/pii/S002076832400310X&lt;/url&gt;&lt;/related-urls&gt;&lt;/urls&gt;&lt;electronic-resource-num&gt;https://doi.org/10.1016/j.ijsolstr.2024.112951&lt;/electronic-resource-num&gt;&lt;/record&gt;&lt;/Cite&gt;&lt;/EndNote&gt;</w:instrText>
      </w:r>
      <w:r w:rsidRPr="00C9086E">
        <w:rPr>
          <w:rFonts w:ascii="Times New Roman" w:eastAsia="宋体" w:hAnsi="Times New Roman" w:cs="Times New Roman"/>
          <w:color w:val="EE0000"/>
          <w:sz w:val="24"/>
          <w:szCs w:val="24"/>
        </w:rPr>
        <w:fldChar w:fldCharType="separate"/>
      </w:r>
      <w:r w:rsidR="00D87B7E" w:rsidRPr="00D87B7E">
        <w:rPr>
          <w:rFonts w:ascii="Times New Roman" w:eastAsia="宋体" w:hAnsi="Times New Roman" w:cs="Times New Roman"/>
          <w:noProof/>
          <w:color w:val="EE0000"/>
          <w:sz w:val="24"/>
          <w:szCs w:val="24"/>
          <w:vertAlign w:val="superscript"/>
        </w:rPr>
        <w:t>181</w:t>
      </w:r>
      <w:r w:rsidRPr="00C9086E">
        <w:rPr>
          <w:rFonts w:ascii="Times New Roman" w:eastAsia="宋体" w:hAnsi="Times New Roman" w:cs="Times New Roman"/>
          <w:color w:val="EE0000"/>
          <w:sz w:val="24"/>
          <w:szCs w:val="24"/>
        </w:rPr>
        <w:fldChar w:fldCharType="end"/>
      </w:r>
      <w:r>
        <w:rPr>
          <w:rFonts w:ascii="Times New Roman" w:eastAsia="宋体" w:hAnsi="Times New Roman" w:cs="Times New Roman" w:hint="eastAsia"/>
          <w:sz w:val="24"/>
          <w:szCs w:val="24"/>
        </w:rPr>
        <w:t>. Despite this, high density microcracks at SGBs (</w:t>
      </w:r>
      <w:r w:rsidRPr="00351402">
        <w:rPr>
          <w:rFonts w:ascii="Times New Roman" w:eastAsia="宋体" w:hAnsi="Times New Roman" w:cs="Times New Roman" w:hint="eastAsia"/>
          <w:color w:val="0000FF"/>
          <w:sz w:val="24"/>
          <w:szCs w:val="24"/>
        </w:rPr>
        <w:t xml:space="preserve">Figs. </w:t>
      </w:r>
      <w:r>
        <w:rPr>
          <w:rFonts w:ascii="Times New Roman" w:eastAsia="宋体" w:hAnsi="Times New Roman" w:cs="Times New Roman" w:hint="eastAsia"/>
          <w:color w:val="0000FF"/>
          <w:sz w:val="24"/>
          <w:szCs w:val="24"/>
        </w:rPr>
        <w:t>5p, q</w:t>
      </w:r>
      <w:r>
        <w:rPr>
          <w:rFonts w:ascii="Times New Roman" w:eastAsia="宋体" w:hAnsi="Times New Roman" w:cs="Times New Roman" w:hint="eastAsia"/>
          <w:sz w:val="24"/>
          <w:szCs w:val="24"/>
        </w:rPr>
        <w:t>) might further boost the ductility of 0.8C allo</w:t>
      </w:r>
      <w:r>
        <w:rPr>
          <w:rFonts w:ascii="Times New Roman" w:eastAsia="宋体" w:hAnsi="Times New Roman" w:cs="Times New Roman"/>
          <w:sz w:val="24"/>
          <w:szCs w:val="24"/>
        </w:rPr>
        <w:t>y</w:t>
      </w:r>
      <w:r>
        <w:rPr>
          <w:rFonts w:ascii="Times New Roman" w:eastAsia="宋体" w:hAnsi="Times New Roman" w:cs="Times New Roman" w:hint="eastAsia"/>
          <w:sz w:val="24"/>
          <w:szCs w:val="24"/>
        </w:rPr>
        <w:t>. The microcracks</w:t>
      </w:r>
      <w:r>
        <w:rPr>
          <w:rFonts w:ascii="Times New Roman" w:eastAsia="宋体" w:hAnsi="Times New Roman" w:cs="Times New Roman"/>
          <w:sz w:val="24"/>
          <w:szCs w:val="24"/>
        </w:rPr>
        <w:t xml:space="preserve"> </w:t>
      </w:r>
      <w:r>
        <w:rPr>
          <w:rFonts w:ascii="Times New Roman" w:eastAsia="宋体" w:hAnsi="Times New Roman" w:cs="Times New Roman" w:hint="eastAsia"/>
          <w:sz w:val="24"/>
          <w:szCs w:val="24"/>
        </w:rPr>
        <w:t>were generated by the breakage of FCC-MC at stress concentrated SGBs, or by interfacial decohesion between FCC-MC and the matrix (</w:t>
      </w:r>
      <w:r w:rsidRPr="00E0305B">
        <w:rPr>
          <w:rFonts w:ascii="Times New Roman" w:eastAsia="宋体" w:hAnsi="Times New Roman" w:cs="Times New Roman" w:hint="eastAsia"/>
          <w:color w:val="0000FF"/>
          <w:sz w:val="24"/>
          <w:szCs w:val="24"/>
        </w:rPr>
        <w:t xml:space="preserve">Fig. </w:t>
      </w:r>
      <w:r>
        <w:rPr>
          <w:rFonts w:ascii="Times New Roman" w:eastAsia="宋体" w:hAnsi="Times New Roman" w:cs="Times New Roman" w:hint="eastAsia"/>
          <w:color w:val="0000FF"/>
          <w:sz w:val="24"/>
          <w:szCs w:val="24"/>
        </w:rPr>
        <w:t>5q</w:t>
      </w:r>
      <w:r>
        <w:rPr>
          <w:rFonts w:ascii="Times New Roman" w:eastAsia="宋体" w:hAnsi="Times New Roman" w:cs="Times New Roman" w:hint="eastAsia"/>
          <w:sz w:val="24"/>
          <w:szCs w:val="24"/>
        </w:rPr>
        <w:t xml:space="preserve">) during loading. </w:t>
      </w:r>
      <w:r>
        <w:rPr>
          <w:rFonts w:ascii="Times New Roman" w:eastAsia="宋体" w:hAnsi="Times New Roman" w:cs="Times New Roman"/>
          <w:sz w:val="24"/>
          <w:szCs w:val="24"/>
        </w:rPr>
        <w:t xml:space="preserve">In unnotched tensile test for the ductile 0.8C RCCA, </w:t>
      </w:r>
      <w:r>
        <w:rPr>
          <w:rFonts w:ascii="Times New Roman" w:eastAsia="宋体" w:hAnsi="Times New Roman" w:cs="Times New Roman" w:hint="eastAsia"/>
          <w:sz w:val="24"/>
          <w:szCs w:val="24"/>
        </w:rPr>
        <w:t xml:space="preserve">primary cracks </w:t>
      </w:r>
      <w:r>
        <w:rPr>
          <w:rFonts w:ascii="Times New Roman" w:eastAsia="宋体" w:hAnsi="Times New Roman" w:cs="Times New Roman"/>
          <w:sz w:val="24"/>
          <w:szCs w:val="24"/>
        </w:rPr>
        <w:t xml:space="preserve">may appear at the late plastic stages and </w:t>
      </w:r>
      <w:r>
        <w:rPr>
          <w:rFonts w:ascii="Times New Roman" w:eastAsia="宋体" w:hAnsi="Times New Roman" w:cs="Times New Roman" w:hint="eastAsia"/>
          <w:sz w:val="24"/>
          <w:szCs w:val="24"/>
        </w:rPr>
        <w:t>took the form of shear ridge separation and micro-void coalescence</w:t>
      </w:r>
      <w:r w:rsidRPr="00777D4F">
        <w:rPr>
          <w:rFonts w:ascii="Times New Roman" w:eastAsia="宋体" w:hAnsi="Times New Roman" w:cs="Times New Roman"/>
          <w:color w:val="EE0000"/>
          <w:sz w:val="24"/>
          <w:szCs w:val="24"/>
        </w:rPr>
        <w:fldChar w:fldCharType="begin"/>
      </w:r>
      <w:r w:rsidR="00D87B7E">
        <w:rPr>
          <w:rFonts w:ascii="Times New Roman" w:eastAsia="宋体" w:hAnsi="Times New Roman" w:cs="Times New Roman"/>
          <w:color w:val="EE0000"/>
          <w:sz w:val="24"/>
          <w:szCs w:val="24"/>
        </w:rPr>
        <w:instrText xml:space="preserve"> ADDIN EN.CITE &lt;EndNote&gt;&lt;Cite&gt;&lt;Author&gt;Pineau&lt;/Author&gt;&lt;Year&gt;2016&lt;/Year&gt;&lt;RecNum&gt;428&lt;/RecNum&gt;&lt;DisplayText&gt;&lt;style face="superscript"&gt;182&lt;/style&gt;&lt;/DisplayText&gt;&lt;record&gt;&lt;rec-number&gt;428&lt;/rec-number&gt;&lt;foreign-keys&gt;&lt;key app="EN" db-id="awpvz950b9ve04ezre5xf2wlsxfvrr9zdxra" timestamp="1752834504"&gt;428&lt;/key&gt;&lt;/foreign-keys&gt;&lt;ref-type name="Journal Article"&gt;17&lt;/ref-type&gt;&lt;contributors&gt;&lt;authors&gt;&lt;author&gt;Pineau, A.&lt;/author&gt;&lt;author&gt;Benzerga, A. A.&lt;/author&gt;&lt;author&gt;Pardoen, T.&lt;/author&gt;&lt;/authors&gt;&lt;/contributors&gt;&lt;titles&gt;&lt;title&gt;Failure of metals I: Brittle and ductile fracture&lt;/title&gt;&lt;secondary-title&gt;Acta Materialia&lt;/secondary-title&gt;&lt;/titles&gt;&lt;periodical&gt;&lt;full-title&gt;Acta Materialia&lt;/full-title&gt;&lt;/periodical&gt;&lt;pages&gt;424-483&lt;/pages&gt;&lt;volume&gt;107&lt;/volume&gt;&lt;section&gt;424&lt;/section&gt;&lt;dates&gt;&lt;year&gt;2016&lt;/year&gt;&lt;/dates&gt;&lt;isbn&gt;13596454&lt;/isbn&gt;&lt;urls&gt;&lt;/urls&gt;&lt;electronic-resource-num&gt;10.1016/j.actamat.2015.12.034&lt;/electronic-resource-num&gt;&lt;/record&gt;&lt;/Cite&gt;&lt;/EndNote&gt;</w:instrText>
      </w:r>
      <w:r w:rsidRPr="00777D4F">
        <w:rPr>
          <w:rFonts w:ascii="Times New Roman" w:eastAsia="宋体" w:hAnsi="Times New Roman" w:cs="Times New Roman"/>
          <w:color w:val="EE0000"/>
          <w:sz w:val="24"/>
          <w:szCs w:val="24"/>
        </w:rPr>
        <w:fldChar w:fldCharType="separate"/>
      </w:r>
      <w:r w:rsidR="00D87B7E" w:rsidRPr="00D87B7E">
        <w:rPr>
          <w:rFonts w:ascii="Times New Roman" w:eastAsia="宋体" w:hAnsi="Times New Roman" w:cs="Times New Roman"/>
          <w:noProof/>
          <w:color w:val="EE0000"/>
          <w:sz w:val="24"/>
          <w:szCs w:val="24"/>
          <w:vertAlign w:val="superscript"/>
        </w:rPr>
        <w:t>182</w:t>
      </w:r>
      <w:r w:rsidRPr="00777D4F">
        <w:rPr>
          <w:rFonts w:ascii="Times New Roman" w:eastAsia="宋体" w:hAnsi="Times New Roman" w:cs="Times New Roman"/>
          <w:color w:val="EE0000"/>
          <w:sz w:val="24"/>
          <w:szCs w:val="24"/>
        </w:rPr>
        <w:fldChar w:fldCharType="end"/>
      </w:r>
      <w:r>
        <w:rPr>
          <w:rFonts w:ascii="Times New Roman" w:eastAsia="宋体" w:hAnsi="Times New Roman" w:cs="Times New Roman"/>
          <w:sz w:val="24"/>
          <w:szCs w:val="24"/>
        </w:rPr>
        <w:t xml:space="preserve">. Although this process have </w:t>
      </w:r>
      <w:r>
        <w:rPr>
          <w:rFonts w:ascii="Times New Roman" w:eastAsia="宋体" w:hAnsi="Times New Roman" w:cs="Times New Roman" w:hint="eastAsia"/>
          <w:sz w:val="24"/>
          <w:szCs w:val="24"/>
        </w:rPr>
        <w:t xml:space="preserve">high </w:t>
      </w:r>
      <w:r>
        <w:rPr>
          <w:rFonts w:ascii="Times New Roman" w:eastAsia="宋体" w:hAnsi="Times New Roman" w:cs="Times New Roman"/>
          <w:sz w:val="24"/>
          <w:szCs w:val="24"/>
        </w:rPr>
        <w:t xml:space="preserve">strain </w:t>
      </w:r>
      <w:r>
        <w:rPr>
          <w:rFonts w:ascii="Times New Roman" w:eastAsia="宋体" w:hAnsi="Times New Roman" w:cs="Times New Roman" w:hint="eastAsia"/>
          <w:sz w:val="24"/>
          <w:szCs w:val="24"/>
        </w:rPr>
        <w:t>energy release rates</w:t>
      </w:r>
      <w:r>
        <w:rPr>
          <w:rFonts w:ascii="Times New Roman" w:eastAsia="宋体" w:hAnsi="Times New Roman" w:cs="Times New Roman"/>
          <w:sz w:val="24"/>
          <w:szCs w:val="24"/>
        </w:rPr>
        <w:t xml:space="preserve"> unlike in </w:t>
      </w:r>
      <w:r>
        <w:rPr>
          <w:rFonts w:ascii="Times New Roman" w:eastAsia="宋体" w:hAnsi="Times New Roman" w:cs="Times New Roman" w:hint="eastAsia"/>
          <w:sz w:val="24"/>
          <w:szCs w:val="24"/>
        </w:rPr>
        <w:t>brittle materials</w:t>
      </w:r>
      <w:r>
        <w:rPr>
          <w:rFonts w:ascii="Times New Roman" w:eastAsia="宋体" w:hAnsi="Times New Roman" w:cs="Times New Roman"/>
          <w:sz w:val="24"/>
          <w:szCs w:val="24"/>
        </w:rPr>
        <w:t xml:space="preserve">, the </w:t>
      </w:r>
      <w:r w:rsidRPr="0071260D">
        <w:rPr>
          <w:rFonts w:ascii="Times New Roman" w:eastAsia="宋体" w:hAnsi="Times New Roman" w:cs="Times New Roman"/>
          <w:i/>
          <w:iCs/>
          <w:sz w:val="24"/>
          <w:szCs w:val="24"/>
        </w:rPr>
        <w:t>in-situ</w:t>
      </w:r>
      <w:r>
        <w:rPr>
          <w:rFonts w:ascii="Times New Roman" w:eastAsia="宋体" w:hAnsi="Times New Roman" w:cs="Times New Roman"/>
          <w:sz w:val="24"/>
          <w:szCs w:val="24"/>
        </w:rPr>
        <w:t xml:space="preserve"> formation (or controlled expansion) of microcrakcs ahead of the primary crack tips </w:t>
      </w:r>
      <w:r>
        <w:rPr>
          <w:rFonts w:ascii="Times New Roman" w:eastAsia="宋体" w:hAnsi="Times New Roman" w:cs="Times New Roman" w:hint="eastAsia"/>
          <w:sz w:val="24"/>
          <w:szCs w:val="24"/>
        </w:rPr>
        <w:t xml:space="preserve">can </w:t>
      </w:r>
      <w:r>
        <w:rPr>
          <w:rFonts w:ascii="Times New Roman" w:eastAsia="宋体" w:hAnsi="Times New Roman" w:cs="Times New Roman"/>
          <w:sz w:val="24"/>
          <w:szCs w:val="24"/>
        </w:rPr>
        <w:t xml:space="preserve">still </w:t>
      </w:r>
      <w:r>
        <w:rPr>
          <w:rFonts w:ascii="Times New Roman" w:eastAsia="宋体" w:hAnsi="Times New Roman" w:cs="Times New Roman" w:hint="eastAsia"/>
          <w:sz w:val="24"/>
          <w:szCs w:val="24"/>
        </w:rPr>
        <w:t xml:space="preserve">absorb energy </w:t>
      </w:r>
      <w:r>
        <w:rPr>
          <w:rFonts w:ascii="Times New Roman" w:eastAsia="宋体" w:hAnsi="Times New Roman" w:cs="Times New Roman"/>
          <w:sz w:val="24"/>
          <w:szCs w:val="24"/>
        </w:rPr>
        <w:t xml:space="preserve">that is </w:t>
      </w:r>
      <w:r>
        <w:rPr>
          <w:rFonts w:ascii="Times New Roman" w:eastAsia="宋体" w:hAnsi="Times New Roman" w:cs="Times New Roman" w:hint="eastAsia"/>
          <w:sz w:val="24"/>
          <w:szCs w:val="24"/>
        </w:rPr>
        <w:t xml:space="preserve">sufficient to </w:t>
      </w:r>
      <w:r>
        <w:rPr>
          <w:rFonts w:ascii="Times New Roman" w:eastAsia="宋体" w:hAnsi="Times New Roman" w:cs="Times New Roman"/>
          <w:sz w:val="24"/>
          <w:szCs w:val="24"/>
        </w:rPr>
        <w:t xml:space="preserve">help </w:t>
      </w:r>
      <w:r>
        <w:rPr>
          <w:rFonts w:ascii="Times New Roman" w:eastAsia="宋体" w:hAnsi="Times New Roman" w:cs="Times New Roman" w:hint="eastAsia"/>
          <w:sz w:val="24"/>
          <w:szCs w:val="24"/>
        </w:rPr>
        <w:t>suppress the propagation</w:t>
      </w:r>
      <w:r>
        <w:rPr>
          <w:rFonts w:ascii="Times New Roman" w:eastAsia="宋体" w:hAnsi="Times New Roman" w:cs="Times New Roman"/>
          <w:sz w:val="24"/>
          <w:szCs w:val="24"/>
        </w:rPr>
        <w:t xml:space="preserve"> of the primary cracks</w:t>
      </w:r>
      <w:r w:rsidRPr="00777D4F">
        <w:rPr>
          <w:rFonts w:ascii="Times New Roman" w:eastAsia="宋体" w:hAnsi="Times New Roman" w:cs="Times New Roman"/>
          <w:color w:val="EE0000"/>
          <w:sz w:val="24"/>
          <w:szCs w:val="24"/>
        </w:rPr>
        <w:fldChar w:fldCharType="begin"/>
      </w:r>
      <w:r w:rsidR="00D87B7E">
        <w:rPr>
          <w:rFonts w:ascii="Times New Roman" w:eastAsia="宋体" w:hAnsi="Times New Roman" w:cs="Times New Roman"/>
          <w:color w:val="EE0000"/>
          <w:sz w:val="24"/>
          <w:szCs w:val="24"/>
        </w:rPr>
        <w:instrText xml:space="preserve"> ADDIN EN.CITE &lt;EndNote&gt;&lt;Cite&gt;&lt;Author&gt;Launey&lt;/Author&gt;&lt;Year&gt;2009&lt;/Year&gt;&lt;RecNum&gt;427&lt;/RecNum&gt;&lt;DisplayText&gt;&lt;style face="superscript"&gt;183,184&lt;/style&gt;&lt;/DisplayText&gt;&lt;record&gt;&lt;rec-number&gt;427&lt;/rec-number&gt;&lt;foreign-keys&gt;&lt;key app="EN" db-id="awpvz950b9ve04ezre5xf2wlsxfvrr9zdxra" timestamp="1752832902"&gt;427&lt;/key&gt;&lt;/foreign-keys&gt;&lt;ref-type name="Journal Article"&gt;17&lt;/ref-type&gt;&lt;contributors&gt;&lt;authors&gt;&lt;author&gt;Launey, Maximilien E.&lt;/author&gt;&lt;author&gt;Ritchie, Robert O.&lt;/author&gt;&lt;/authors&gt;&lt;/contributors&gt;&lt;titles&gt;&lt;title&gt;On the Fracture Toughness of Advanced Materials&lt;/title&gt;&lt;secondary-title&gt;Advanced Materials&lt;/secondary-title&gt;&lt;/titles&gt;&lt;periodical&gt;&lt;full-title&gt;Advanced Materials&lt;/full-title&gt;&lt;/periodical&gt;&lt;pages&gt;2103-2110&lt;/pages&gt;&lt;volume&gt;21&lt;/volume&gt;&lt;number&gt;20&lt;/number&gt;&lt;section&gt;2103&lt;/section&gt;&lt;dates&gt;&lt;year&gt;2009&lt;/year&gt;&lt;/dates&gt;&lt;isbn&gt;0935-9648&amp;#xD;1521-4095&lt;/isbn&gt;&lt;urls&gt;&lt;/urls&gt;&lt;electronic-resource-num&gt;10.1002/adma.200803322&lt;/electronic-resource-num&gt;&lt;/record&gt;&lt;/Cite&gt;&lt;Cite&gt;&lt;Author&gt;Kumar&lt;/Author&gt;&lt;Year&gt;2007&lt;/Year&gt;&lt;RecNum&gt;426&lt;/RecNum&gt;&lt;record&gt;&lt;rec-number&gt;426&lt;/rec-number&gt;&lt;foreign-keys&gt;&lt;key app="EN" db-id="awpvz950b9ve04ezre5xf2wlsxfvrr9zdxra" timestamp="1752832894"&gt;426&lt;/key&gt;&lt;/foreign-keys&gt;&lt;ref-type name="Journal Article"&gt;17&lt;/ref-type&gt;&lt;contributors&gt;&lt;authors&gt;&lt;author&gt;Kumar, Sharvan&lt;/author&gt;&lt;author&gt;Curtin, William A.&lt;/author&gt;&lt;/authors&gt;&lt;/contributors&gt;&lt;titles&gt;&lt;title&gt;Crack interaction with microstructure&lt;/title&gt;&lt;secondary-title&gt;Materials Today&lt;/secondary-title&gt;&lt;/titles&gt;&lt;periodical&gt;&lt;full-title&gt;Materials Today&lt;/full-title&gt;&lt;/periodical&gt;&lt;pages&gt;34-44&lt;/pages&gt;&lt;volume&gt;10&lt;/volume&gt;&lt;number&gt;9&lt;/number&gt;&lt;section&gt;34&lt;/section&gt;&lt;dates&gt;&lt;year&gt;2007&lt;/year&gt;&lt;/dates&gt;&lt;isbn&gt;13697021&lt;/isbn&gt;&lt;urls&gt;&lt;/urls&gt;&lt;electronic-resource-num&gt;10.1016/s1369-7021(07)70207-9&lt;/electronic-resource-num&gt;&lt;/record&gt;&lt;/Cite&gt;&lt;/EndNote&gt;</w:instrText>
      </w:r>
      <w:r w:rsidRPr="00777D4F">
        <w:rPr>
          <w:rFonts w:ascii="Times New Roman" w:eastAsia="宋体" w:hAnsi="Times New Roman" w:cs="Times New Roman"/>
          <w:color w:val="EE0000"/>
          <w:sz w:val="24"/>
          <w:szCs w:val="24"/>
        </w:rPr>
        <w:fldChar w:fldCharType="separate"/>
      </w:r>
      <w:r w:rsidR="00D87B7E" w:rsidRPr="00D87B7E">
        <w:rPr>
          <w:rFonts w:ascii="Times New Roman" w:eastAsia="宋体" w:hAnsi="Times New Roman" w:cs="Times New Roman"/>
          <w:noProof/>
          <w:color w:val="EE0000"/>
          <w:sz w:val="24"/>
          <w:szCs w:val="24"/>
          <w:vertAlign w:val="superscript"/>
        </w:rPr>
        <w:t>183,184</w:t>
      </w:r>
      <w:r w:rsidRPr="00777D4F">
        <w:rPr>
          <w:rFonts w:ascii="Times New Roman" w:eastAsia="宋体" w:hAnsi="Times New Roman" w:cs="Times New Roman"/>
          <w:color w:val="EE0000"/>
          <w:sz w:val="24"/>
          <w:szCs w:val="24"/>
        </w:rPr>
        <w:fldChar w:fldCharType="end"/>
      </w:r>
      <w:r>
        <w:rPr>
          <w:rFonts w:ascii="Times New Roman" w:eastAsia="宋体" w:hAnsi="Times New Roman" w:cs="Times New Roman" w:hint="eastAsia"/>
          <w:sz w:val="24"/>
          <w:szCs w:val="24"/>
        </w:rPr>
        <w:t xml:space="preserve">. </w:t>
      </w:r>
      <w:r>
        <w:rPr>
          <w:rFonts w:ascii="Times New Roman" w:eastAsia="宋体" w:hAnsi="Times New Roman" w:cs="Times New Roman"/>
          <w:sz w:val="24"/>
          <w:szCs w:val="24"/>
        </w:rPr>
        <w:t xml:space="preserve">Furthermore, during earlier plastic stages, the </w:t>
      </w:r>
      <w:r>
        <w:rPr>
          <w:rFonts w:ascii="Times New Roman" w:eastAsia="宋体" w:hAnsi="Times New Roman" w:cs="Times New Roman" w:hint="eastAsia"/>
          <w:sz w:val="24"/>
          <w:szCs w:val="24"/>
        </w:rPr>
        <w:t>formation of</w:t>
      </w:r>
      <w:r>
        <w:rPr>
          <w:rFonts w:ascii="Times New Roman" w:eastAsia="宋体" w:hAnsi="Times New Roman" w:cs="Times New Roman"/>
          <w:sz w:val="24"/>
          <w:szCs w:val="24"/>
        </w:rPr>
        <w:t xml:space="preserve"> </w:t>
      </w:r>
      <w:r>
        <w:rPr>
          <w:rFonts w:ascii="Times New Roman" w:eastAsia="宋体" w:hAnsi="Times New Roman" w:cs="Times New Roman" w:hint="eastAsia"/>
          <w:sz w:val="24"/>
          <w:szCs w:val="24"/>
        </w:rPr>
        <w:t>microcracks</w:t>
      </w:r>
      <w:r>
        <w:rPr>
          <w:rFonts w:ascii="Times New Roman" w:eastAsia="宋体" w:hAnsi="Times New Roman" w:cs="Times New Roman"/>
          <w:sz w:val="24"/>
          <w:szCs w:val="24"/>
        </w:rPr>
        <w:t xml:space="preserve"> </w:t>
      </w:r>
      <w:r>
        <w:rPr>
          <w:rFonts w:ascii="Times New Roman" w:eastAsia="宋体" w:hAnsi="Times New Roman" w:cs="Times New Roman" w:hint="eastAsia"/>
          <w:sz w:val="24"/>
          <w:szCs w:val="24"/>
        </w:rPr>
        <w:t>released local stress concentrations</w:t>
      </w:r>
      <w:r w:rsidRPr="006D6C12">
        <w:rPr>
          <w:rFonts w:ascii="Times New Roman" w:eastAsia="宋体" w:hAnsi="Times New Roman" w:cs="Times New Roman"/>
          <w:color w:val="EE0000"/>
          <w:sz w:val="24"/>
          <w:szCs w:val="24"/>
        </w:rPr>
        <w:fldChar w:fldCharType="begin"/>
      </w:r>
      <w:r w:rsidR="00D87B7E">
        <w:rPr>
          <w:rFonts w:ascii="Times New Roman" w:eastAsia="宋体" w:hAnsi="Times New Roman" w:cs="Times New Roman"/>
          <w:color w:val="EE0000"/>
          <w:sz w:val="24"/>
          <w:szCs w:val="24"/>
        </w:rPr>
        <w:instrText xml:space="preserve"> ADDIN EN.CITE &lt;EndNote&gt;&lt;Cite&gt;&lt;Author&gt;Xu&lt;/Author&gt;&lt;Year&gt;2024&lt;/Year&gt;&lt;RecNum&gt;429&lt;/RecNum&gt;&lt;DisplayText&gt;&lt;style face="superscript"&gt;185&lt;/style&gt;&lt;/DisplayText&gt;&lt;record&gt;&lt;rec-number&gt;429&lt;/rec-number&gt;&lt;foreign-keys&gt;&lt;key app="EN" db-id="awpvz950b9ve04ezre5xf2wlsxfvrr9zdxra" timestamp="1752835201"&gt;429&lt;/key&gt;&lt;/foreign-keys&gt;&lt;ref-type name="Journal Article"&gt;17&lt;/ref-type&gt;&lt;contributors&gt;&lt;authors&gt;&lt;author&gt;Xu, Lidong&lt;/author&gt;&lt;author&gt;Liu, Yuxuan&lt;/author&gt;&lt;author&gt;Cai, Xuecheng&lt;/author&gt;&lt;author&gt;Ding, Shuaijun&lt;/author&gt;&lt;author&gt;Xin, Shengwei&lt;/author&gt;&lt;author&gt;Sun, Baorun&lt;/author&gt;&lt;author&gt;Shen, Tongde&lt;/author&gt;&lt;/authors&gt;&lt;/contributors&gt;&lt;titles&gt;&lt;title&gt;Heterostructural nanolamellar oxide-dispersion-strengthened ferritic alloy with exceptional strength and ductility&lt;/title&gt;&lt;secondary-title&gt;Scripta Materialia&lt;/secondary-title&gt;&lt;/titles&gt;&lt;periodical&gt;&lt;full-title&gt;Scripta Materialia&lt;/full-title&gt;&lt;/periodical&gt;&lt;volume&gt;242&lt;/volume&gt;&lt;section&gt;115949&lt;/section&gt;&lt;dates&gt;&lt;year&gt;2024&lt;/year&gt;&lt;/dates&gt;&lt;isbn&gt;13596462&lt;/isbn&gt;&lt;urls&gt;&lt;/urls&gt;&lt;electronic-resource-num&gt;10.1016/j.scriptamat.2023.115949&lt;/electronic-resource-num&gt;&lt;/record&gt;&lt;/Cite&gt;&lt;/EndNote&gt;</w:instrText>
      </w:r>
      <w:r w:rsidRPr="006D6C12">
        <w:rPr>
          <w:rFonts w:ascii="Times New Roman" w:eastAsia="宋体" w:hAnsi="Times New Roman" w:cs="Times New Roman"/>
          <w:color w:val="EE0000"/>
          <w:sz w:val="24"/>
          <w:szCs w:val="24"/>
        </w:rPr>
        <w:fldChar w:fldCharType="separate"/>
      </w:r>
      <w:r w:rsidR="00D87B7E" w:rsidRPr="00D87B7E">
        <w:rPr>
          <w:rFonts w:ascii="Times New Roman" w:eastAsia="宋体" w:hAnsi="Times New Roman" w:cs="Times New Roman"/>
          <w:noProof/>
          <w:color w:val="EE0000"/>
          <w:sz w:val="24"/>
          <w:szCs w:val="24"/>
          <w:vertAlign w:val="superscript"/>
        </w:rPr>
        <w:t>185</w:t>
      </w:r>
      <w:r w:rsidRPr="006D6C12">
        <w:rPr>
          <w:rFonts w:ascii="Times New Roman" w:eastAsia="宋体" w:hAnsi="Times New Roman" w:cs="Times New Roman"/>
          <w:color w:val="EE0000"/>
          <w:sz w:val="24"/>
          <w:szCs w:val="24"/>
        </w:rPr>
        <w:fldChar w:fldCharType="end"/>
      </w:r>
      <w:r>
        <w:rPr>
          <w:rFonts w:ascii="Times New Roman" w:eastAsia="宋体" w:hAnsi="Times New Roman" w:cs="Times New Roman" w:hint="eastAsia"/>
          <w:sz w:val="24"/>
          <w:szCs w:val="24"/>
        </w:rPr>
        <w:t xml:space="preserve"> around SGBs (</w:t>
      </w:r>
      <w:r w:rsidRPr="00E86398">
        <w:rPr>
          <w:rFonts w:ascii="Times New Roman" w:eastAsia="宋体" w:hAnsi="Times New Roman" w:cs="Times New Roman" w:hint="eastAsia"/>
          <w:color w:val="0000FF"/>
          <w:sz w:val="24"/>
          <w:szCs w:val="24"/>
        </w:rPr>
        <w:t>Fig. 5o</w:t>
      </w:r>
      <w:r>
        <w:rPr>
          <w:rFonts w:ascii="Times New Roman" w:eastAsia="宋体" w:hAnsi="Times New Roman" w:cs="Times New Roman" w:hint="eastAsia"/>
          <w:sz w:val="24"/>
          <w:szCs w:val="24"/>
        </w:rPr>
        <w:t xml:space="preserve"> and the i</w:t>
      </w:r>
      <w:r w:rsidRPr="00E86398">
        <w:rPr>
          <w:rFonts w:ascii="Times New Roman" w:eastAsia="宋体" w:hAnsi="Times New Roman" w:cs="Times New Roman" w:hint="eastAsia"/>
          <w:color w:val="0000FF"/>
          <w:sz w:val="24"/>
          <w:szCs w:val="24"/>
        </w:rPr>
        <w:t xml:space="preserve">nset of </w:t>
      </w:r>
      <w:r w:rsidRPr="00FF1A32">
        <w:rPr>
          <w:rFonts w:ascii="Times New Roman" w:eastAsia="宋体" w:hAnsi="Times New Roman" w:cs="Times New Roman" w:hint="eastAsia"/>
          <w:color w:val="0000FF"/>
          <w:sz w:val="24"/>
          <w:szCs w:val="24"/>
        </w:rPr>
        <w:t xml:space="preserve">Fig. </w:t>
      </w:r>
      <w:r>
        <w:rPr>
          <w:rFonts w:ascii="Times New Roman" w:eastAsia="宋体" w:hAnsi="Times New Roman" w:cs="Times New Roman" w:hint="eastAsia"/>
          <w:color w:val="0000FF"/>
          <w:sz w:val="24"/>
          <w:szCs w:val="24"/>
        </w:rPr>
        <w:t>5</w:t>
      </w:r>
      <w:r w:rsidRPr="00FF1A32">
        <w:rPr>
          <w:rFonts w:ascii="Times New Roman" w:eastAsia="宋体" w:hAnsi="Times New Roman" w:cs="Times New Roman" w:hint="eastAsia"/>
          <w:color w:val="0000FF"/>
          <w:sz w:val="24"/>
          <w:szCs w:val="24"/>
        </w:rPr>
        <w:t>c</w:t>
      </w:r>
      <w:r>
        <w:rPr>
          <w:rFonts w:ascii="Times New Roman" w:eastAsia="宋体" w:hAnsi="Times New Roman" w:cs="Times New Roman" w:hint="eastAsia"/>
          <w:sz w:val="24"/>
          <w:szCs w:val="24"/>
        </w:rPr>
        <w:t xml:space="preserve">) </w:t>
      </w:r>
      <w:r>
        <w:rPr>
          <w:rFonts w:ascii="Times New Roman" w:eastAsia="宋体" w:hAnsi="Times New Roman" w:cs="Times New Roman"/>
          <w:sz w:val="24"/>
          <w:szCs w:val="24"/>
        </w:rPr>
        <w:t>and</w:t>
      </w:r>
      <w:r>
        <w:rPr>
          <w:rFonts w:ascii="Times New Roman" w:eastAsia="宋体" w:hAnsi="Times New Roman" w:cs="Times New Roman" w:hint="eastAsia"/>
          <w:sz w:val="24"/>
          <w:szCs w:val="24"/>
        </w:rPr>
        <w:t xml:space="preserve"> intragranular</w:t>
      </w:r>
      <w:r>
        <w:rPr>
          <w:rFonts w:ascii="Times New Roman" w:eastAsia="宋体" w:hAnsi="Times New Roman" w:cs="Times New Roman"/>
          <w:sz w:val="24"/>
          <w:szCs w:val="24"/>
        </w:rPr>
        <w:t xml:space="preserve"> carbide clusters to prevent catastrophic </w:t>
      </w:r>
      <w:r>
        <w:rPr>
          <w:rFonts w:ascii="Times New Roman" w:eastAsia="宋体" w:hAnsi="Times New Roman" w:cs="Times New Roman" w:hint="eastAsia"/>
          <w:sz w:val="24"/>
          <w:szCs w:val="24"/>
        </w:rPr>
        <w:t>cracking. The formed microcracks were then buffered by the surrounding ductile matrix</w:t>
      </w:r>
      <w:r w:rsidRPr="004A4954">
        <w:rPr>
          <w:rFonts w:ascii="Times New Roman" w:eastAsia="宋体" w:hAnsi="Times New Roman" w:cs="Times New Roman"/>
          <w:color w:val="EE0000"/>
          <w:sz w:val="24"/>
          <w:szCs w:val="24"/>
        </w:rPr>
        <w:fldChar w:fldCharType="begin"/>
      </w:r>
      <w:r w:rsidR="00D87B7E">
        <w:rPr>
          <w:rFonts w:ascii="Times New Roman" w:eastAsia="宋体" w:hAnsi="Times New Roman" w:cs="Times New Roman"/>
          <w:color w:val="EE0000"/>
          <w:sz w:val="24"/>
          <w:szCs w:val="24"/>
        </w:rPr>
        <w:instrText xml:space="preserve"> ADDIN EN.CITE &lt;EndNote&gt;&lt;Cite&gt;&lt;Author&gt;Shi&lt;/Author&gt;&lt;Year&gt;2021&lt;/Year&gt;&lt;RecNum&gt;431&lt;/RecNum&gt;&lt;DisplayText&gt;&lt;style face="superscript"&gt;186&lt;/style&gt;&lt;/DisplayText&gt;&lt;record&gt;&lt;rec-number&gt;431&lt;/rec-number&gt;&lt;foreign-keys&gt;&lt;key app="EN" db-id="awpvz950b9ve04ezre5xf2wlsxfvrr9zdxra" timestamp="1752836474"&gt;431&lt;/key&gt;&lt;/foreign-keys&gt;&lt;ref-type name="Journal Article"&gt;17&lt;/ref-type&gt;&lt;contributors&gt;&lt;authors&gt;&lt;author&gt;Shi, Peijian&lt;/author&gt;&lt;author&gt;Li, Runguang&lt;/author&gt;&lt;author&gt;Li, Yi&lt;/author&gt;&lt;author&gt;Wen, Yuebo&lt;/author&gt;&lt;author&gt;Zhong, Yunbo&lt;/author&gt;&lt;author&gt;Ren, Weili&lt;/author&gt;&lt;author&gt;Shen, Zhe&lt;/author&gt;&lt;author&gt;Zheng, Tianxiang&lt;/author&gt;&lt;author&gt;Peng, Jianchao&lt;/author&gt;&lt;author&gt;Liang, Xue&lt;/author&gt;&lt;author&gt;Hu, Pengfei&lt;/author&gt;&lt;author&gt;Min, Na&lt;/author&gt;&lt;author&gt;Zhang, Yong&lt;/author&gt;&lt;author&gt;Ren, Yang&lt;/author&gt;&lt;author&gt;Liaw, Peter K.&lt;/author&gt;&lt;author&gt;Raabe, Dierk&lt;/author&gt;&lt;author&gt;Wang, Yan-Dong&lt;/author&gt;&lt;/authors&gt;&lt;/contributors&gt;&lt;titles&gt;&lt;title&gt;Hierarchical crack buffering triples ductility in eutectic herringbone high-entropy alloys&lt;/title&gt;&lt;secondary-title&gt;Science&lt;/secondary-title&gt;&lt;/titles&gt;&lt;periodical&gt;&lt;full-title&gt;Science&lt;/full-title&gt;&lt;/periodical&gt;&lt;pages&gt;912-918&lt;/pages&gt;&lt;volume&gt;373&lt;/volume&gt;&lt;number&gt;6557&lt;/number&gt;&lt;dates&gt;&lt;year&gt;2021&lt;/year&gt;&lt;/dates&gt;&lt;urls&gt;&lt;related-urls&gt;&lt;url&gt;https://www.science.org/doi/abs/10.1126/science.abf6986&lt;/url&gt;&lt;/related-urls&gt;&lt;/urls&gt;&lt;electronic-resource-num&gt;doi:10.1126/science.abf6986&lt;/electronic-resource-num&gt;&lt;/record&gt;&lt;/Cite&gt;&lt;/EndNote&gt;</w:instrText>
      </w:r>
      <w:r w:rsidRPr="004A4954">
        <w:rPr>
          <w:rFonts w:ascii="Times New Roman" w:eastAsia="宋体" w:hAnsi="Times New Roman" w:cs="Times New Roman"/>
          <w:color w:val="EE0000"/>
          <w:sz w:val="24"/>
          <w:szCs w:val="24"/>
        </w:rPr>
        <w:fldChar w:fldCharType="separate"/>
      </w:r>
      <w:r w:rsidR="00D87B7E" w:rsidRPr="00D87B7E">
        <w:rPr>
          <w:rFonts w:ascii="Times New Roman" w:eastAsia="宋体" w:hAnsi="Times New Roman" w:cs="Times New Roman"/>
          <w:noProof/>
          <w:color w:val="EE0000"/>
          <w:sz w:val="24"/>
          <w:szCs w:val="24"/>
          <w:vertAlign w:val="superscript"/>
        </w:rPr>
        <w:t>186</w:t>
      </w:r>
      <w:r w:rsidRPr="004A4954">
        <w:rPr>
          <w:rFonts w:ascii="Times New Roman" w:eastAsia="宋体" w:hAnsi="Times New Roman" w:cs="Times New Roman"/>
          <w:color w:val="EE0000"/>
          <w:sz w:val="24"/>
          <w:szCs w:val="24"/>
        </w:rPr>
        <w:fldChar w:fldCharType="end"/>
      </w:r>
      <w:r>
        <w:rPr>
          <w:rFonts w:ascii="Times New Roman" w:eastAsia="宋体" w:hAnsi="Times New Roman" w:cs="Times New Roman" w:hint="eastAsia"/>
          <w:sz w:val="24"/>
          <w:szCs w:val="24"/>
        </w:rPr>
        <w:t xml:space="preserve"> through frequent slip activities and dislocation emission (</w:t>
      </w:r>
      <w:r w:rsidRPr="004A4954">
        <w:rPr>
          <w:rFonts w:ascii="Times New Roman" w:eastAsia="宋体" w:hAnsi="Times New Roman" w:cs="Times New Roman" w:hint="eastAsia"/>
          <w:color w:val="0000FF"/>
          <w:sz w:val="24"/>
          <w:szCs w:val="24"/>
        </w:rPr>
        <w:t xml:space="preserve">Fig. </w:t>
      </w:r>
      <w:r>
        <w:rPr>
          <w:rFonts w:ascii="Times New Roman" w:eastAsia="宋体" w:hAnsi="Times New Roman" w:cs="Times New Roman" w:hint="eastAsia"/>
          <w:color w:val="0000FF"/>
          <w:sz w:val="24"/>
          <w:szCs w:val="24"/>
        </w:rPr>
        <w:t>5q</w:t>
      </w:r>
      <w:r>
        <w:rPr>
          <w:rFonts w:ascii="Times New Roman" w:eastAsia="宋体" w:hAnsi="Times New Roman" w:cs="Times New Roman" w:hint="eastAsia"/>
          <w:sz w:val="24"/>
          <w:szCs w:val="24"/>
        </w:rPr>
        <w:t xml:space="preserve">), thus continuously leveraging the formation of microcracks without growing into fatal cracks. Under a tilted SEM direction, wavy slip traces formed by pencil glide or cross-slips with </w:t>
      </w:r>
      <w:r w:rsidRPr="00C417F7">
        <w:rPr>
          <w:rFonts w:ascii="Times New Roman" w:eastAsia="宋体" w:hAnsi="Times New Roman" w:cs="Times New Roman"/>
          <w:sz w:val="24"/>
          <w:szCs w:val="24"/>
        </w:rPr>
        <w:t>intense slip localization</w:t>
      </w:r>
      <w:r>
        <w:rPr>
          <w:rFonts w:ascii="Times New Roman" w:eastAsia="宋体" w:hAnsi="Times New Roman" w:cs="Times New Roman" w:hint="eastAsia"/>
          <w:sz w:val="24"/>
          <w:szCs w:val="24"/>
        </w:rPr>
        <w:t xml:space="preserve"> (evidenced by </w:t>
      </w:r>
      <w:r>
        <w:rPr>
          <w:rFonts w:ascii="Times New Roman" w:eastAsia="宋体" w:hAnsi="Times New Roman" w:cs="Times New Roman" w:hint="eastAsia"/>
          <w:sz w:val="24"/>
          <w:szCs w:val="24"/>
        </w:rPr>
        <w:lastRenderedPageBreak/>
        <w:t>the facet height</w:t>
      </w:r>
      <w:r w:rsidRPr="00C417F7">
        <w:rPr>
          <w:rFonts w:ascii="Times New Roman" w:eastAsia="宋体" w:hAnsi="Times New Roman" w:cs="Times New Roman"/>
          <w:color w:val="EE0000"/>
          <w:sz w:val="24"/>
          <w:szCs w:val="24"/>
        </w:rPr>
        <w:fldChar w:fldCharType="begin"/>
      </w:r>
      <w:r>
        <w:rPr>
          <w:rFonts w:ascii="Times New Roman" w:eastAsia="宋体" w:hAnsi="Times New Roman" w:cs="Times New Roman"/>
          <w:color w:val="EE0000"/>
          <w:sz w:val="24"/>
          <w:szCs w:val="24"/>
        </w:rPr>
        <w:instrText xml:space="preserve"> ADDIN EN.CITE &lt;EndNote&gt;&lt;Cite&gt;&lt;Author&gt;Charpagne&lt;/Author&gt;&lt;Year&gt;2022&lt;/Year&gt;&lt;RecNum&gt;179&lt;/RecNum&gt;&lt;DisplayText&gt;&lt;style face="superscript"&gt;88&lt;/style&gt;&lt;/DisplayText&gt;&lt;record&gt;&lt;rec-number&gt;179&lt;/rec-number&gt;&lt;foreign-keys&gt;&lt;key app="EN" db-id="awpvz950b9ve04ezre5xf2wlsxfvrr9zdxra" timestamp="1745760734"&gt;179&lt;/key&gt;&lt;/foreign-keys&gt;&lt;ref-type name="Journal Article"&gt;17&lt;/ref-type&gt;&lt;contributors&gt;&lt;authors&gt;&lt;author&gt;Charpagne, M. A.&lt;/author&gt;&lt;author&gt;Stinville, J. C.&lt;/author&gt;&lt;author&gt;Wang, F.&lt;/author&gt;&lt;author&gt;Philips, N.&lt;/author&gt;&lt;author&gt;Pollock, T. M.&lt;/author&gt;&lt;/authors&gt;&lt;/contributors&gt;&lt;titles&gt;&lt;title&gt;Orientation dependent plastic localization in the refractory high entropy alloy HfNbTaTiZr at room temperature&lt;/title&gt;&lt;secondary-title&gt;Materials Science and Engineering: A&lt;/secondary-title&gt;&lt;/titles&gt;&lt;periodical&gt;&lt;full-title&gt;Materials Science and Engineering: A&lt;/full-title&gt;&lt;/periodical&gt;&lt;pages&gt;143291&lt;/pages&gt;&lt;volume&gt;848&lt;/volume&gt;&lt;keywords&gt;&lt;keyword&gt;Refractory multi-principal elements alloys&lt;/keyword&gt;&lt;keyword&gt;Slip localization&lt;/keyword&gt;&lt;keyword&gt;Dislocations&lt;/keyword&gt;&lt;keyword&gt;High-resolution digital image correlation&lt;/keyword&gt;&lt;keyword&gt;High entropy alloy&lt;/keyword&gt;&lt;/keywords&gt;&lt;dates&gt;&lt;year&gt;2022&lt;/year&gt;&lt;pub-dates&gt;&lt;date&gt;2022/07/19/&lt;/date&gt;&lt;/pub-dates&gt;&lt;/dates&gt;&lt;isbn&gt;0921-5093&lt;/isbn&gt;&lt;urls&gt;&lt;related-urls&gt;&lt;url&gt;https://www.sciencedirect.com/science/article/pii/S0921509322006888&lt;/url&gt;&lt;/related-urls&gt;&lt;/urls&gt;&lt;electronic-resource-num&gt;https://doi.org/10.1016/j.msea.2022.143291&lt;/electronic-resource-num&gt;&lt;/record&gt;&lt;/Cite&gt;&lt;/EndNote&gt;</w:instrText>
      </w:r>
      <w:r w:rsidRPr="00C417F7">
        <w:rPr>
          <w:rFonts w:ascii="Times New Roman" w:eastAsia="宋体" w:hAnsi="Times New Roman" w:cs="Times New Roman"/>
          <w:color w:val="EE0000"/>
          <w:sz w:val="24"/>
          <w:szCs w:val="24"/>
        </w:rPr>
        <w:fldChar w:fldCharType="separate"/>
      </w:r>
      <w:r w:rsidRPr="00E86398">
        <w:rPr>
          <w:rFonts w:ascii="Times New Roman" w:eastAsia="宋体" w:hAnsi="Times New Roman" w:cs="Times New Roman"/>
          <w:noProof/>
          <w:color w:val="EE0000"/>
          <w:sz w:val="24"/>
          <w:szCs w:val="24"/>
          <w:vertAlign w:val="superscript"/>
        </w:rPr>
        <w:t>88</w:t>
      </w:r>
      <w:r w:rsidRPr="00C417F7">
        <w:rPr>
          <w:rFonts w:ascii="Times New Roman" w:eastAsia="宋体" w:hAnsi="Times New Roman" w:cs="Times New Roman"/>
          <w:color w:val="EE0000"/>
          <w:sz w:val="24"/>
          <w:szCs w:val="24"/>
        </w:rPr>
        <w:fldChar w:fldCharType="end"/>
      </w:r>
      <w:r>
        <w:rPr>
          <w:rFonts w:ascii="Times New Roman" w:eastAsia="宋体" w:hAnsi="Times New Roman" w:cs="Times New Roman" w:hint="eastAsia"/>
          <w:sz w:val="24"/>
          <w:szCs w:val="24"/>
        </w:rPr>
        <w:t>) also generated microcracks (</w:t>
      </w:r>
      <w:r w:rsidRPr="003A645B">
        <w:rPr>
          <w:rFonts w:ascii="Times New Roman" w:eastAsia="宋体" w:hAnsi="Times New Roman" w:cs="Times New Roman" w:hint="eastAsia"/>
          <w:color w:val="0000FF"/>
          <w:sz w:val="24"/>
          <w:szCs w:val="24"/>
        </w:rPr>
        <w:t xml:space="preserve">Fig. </w:t>
      </w:r>
      <w:r>
        <w:rPr>
          <w:rFonts w:ascii="Times New Roman" w:eastAsia="宋体" w:hAnsi="Times New Roman" w:cs="Times New Roman" w:hint="eastAsia"/>
          <w:color w:val="0000FF"/>
          <w:sz w:val="24"/>
          <w:szCs w:val="24"/>
        </w:rPr>
        <w:t>5r</w:t>
      </w:r>
      <w:r>
        <w:rPr>
          <w:rFonts w:ascii="Times New Roman" w:eastAsia="宋体" w:hAnsi="Times New Roman" w:cs="Times New Roman" w:hint="eastAsia"/>
          <w:sz w:val="24"/>
          <w:szCs w:val="24"/>
        </w:rPr>
        <w:t>), releasing the stress concentrations and delaying the advent of cleaving.</w:t>
      </w:r>
    </w:p>
    <w:p w14:paraId="354D198E" w14:textId="41D7C186" w:rsidR="0047119D" w:rsidRDefault="0047119D" w:rsidP="000F51C5">
      <w:pPr>
        <w:widowControl/>
        <w:spacing w:line="480" w:lineRule="auto"/>
        <w:jc w:val="left"/>
        <w:rPr>
          <w:rFonts w:ascii="Times New Roman" w:hAnsi="Times New Roman" w:cs="Times New Roman"/>
          <w:b/>
          <w:bCs/>
          <w:sz w:val="24"/>
          <w:szCs w:val="24"/>
        </w:rPr>
      </w:pPr>
      <w:r>
        <w:rPr>
          <w:rFonts w:ascii="Times New Roman" w:hAnsi="Times New Roman" w:cs="Times New Roman"/>
          <w:b/>
          <w:bCs/>
          <w:sz w:val="24"/>
          <w:szCs w:val="24"/>
        </w:rPr>
        <w:br w:type="page"/>
      </w:r>
    </w:p>
    <w:p w14:paraId="0D2800E2" w14:textId="6044E471" w:rsidR="0047119D" w:rsidRDefault="0089738F" w:rsidP="00136807">
      <w:pPr>
        <w:spacing w:line="360" w:lineRule="auto"/>
        <w:jc w:val="center"/>
        <w:rPr>
          <w:rFonts w:ascii="Times New Roman" w:hAnsi="Times New Roman" w:cs="Times New Roman"/>
          <w:b/>
          <w:bCs/>
          <w:sz w:val="24"/>
          <w:szCs w:val="24"/>
        </w:rPr>
      </w:pPr>
      <w:r>
        <w:rPr>
          <w:noProof/>
        </w:rPr>
        <w:lastRenderedPageBreak/>
        <w:drawing>
          <wp:inline distT="0" distB="0" distL="0" distR="0" wp14:anchorId="589D2B29" wp14:editId="0461ADEC">
            <wp:extent cx="5274310" cy="3227070"/>
            <wp:effectExtent l="0" t="0" r="2540" b="0"/>
            <wp:docPr id="11721275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hqprint">
                      <a:extLst>
                        <a:ext uri="{28A0092B-C50C-407E-A947-70E740481C1C}">
                          <a14:useLocalDpi xmlns:a14="http://schemas.microsoft.com/office/drawing/2010/main" val="0"/>
                        </a:ext>
                      </a:extLst>
                    </a:blip>
                    <a:srcRect/>
                    <a:stretch>
                      <a:fillRect/>
                    </a:stretch>
                  </pic:blipFill>
                  <pic:spPr bwMode="auto">
                    <a:xfrm>
                      <a:off x="0" y="0"/>
                      <a:ext cx="5274310" cy="3227070"/>
                    </a:xfrm>
                    <a:prstGeom prst="rect">
                      <a:avLst/>
                    </a:prstGeom>
                    <a:noFill/>
                    <a:ln>
                      <a:noFill/>
                    </a:ln>
                  </pic:spPr>
                </pic:pic>
              </a:graphicData>
            </a:graphic>
          </wp:inline>
        </w:drawing>
      </w:r>
    </w:p>
    <w:p w14:paraId="17CBFC04" w14:textId="4C7817C8" w:rsidR="0089738F" w:rsidRPr="0089738F" w:rsidRDefault="0047119D" w:rsidP="0089738F">
      <w:pPr>
        <w:spacing w:line="360" w:lineRule="auto"/>
        <w:rPr>
          <w:rFonts w:ascii="Times New Roman" w:eastAsia="宋体" w:hAnsi="Times New Roman" w:cs="Times New Roman"/>
          <w:b/>
          <w:bCs/>
          <w:sz w:val="24"/>
          <w:szCs w:val="24"/>
        </w:rPr>
      </w:pPr>
      <w:r>
        <w:rPr>
          <w:rFonts w:ascii="Times New Roman" w:hAnsi="Times New Roman" w:cs="Times New Roman" w:hint="eastAsia"/>
          <w:b/>
          <w:bCs/>
          <w:sz w:val="24"/>
          <w:szCs w:val="24"/>
        </w:rPr>
        <w:t>Supplementary Fig. 1</w:t>
      </w:r>
      <w:r w:rsidRPr="0089738F">
        <w:rPr>
          <w:rFonts w:ascii="Times New Roman" w:hAnsi="Times New Roman" w:cs="Times New Roman" w:hint="eastAsia"/>
          <w:b/>
          <w:bCs/>
          <w:sz w:val="24"/>
          <w:szCs w:val="24"/>
        </w:rPr>
        <w:t xml:space="preserve"> | </w:t>
      </w:r>
      <w:r w:rsidR="0089738F" w:rsidRPr="0089738F">
        <w:rPr>
          <w:rFonts w:ascii="Times New Roman" w:eastAsia="宋体" w:hAnsi="Times New Roman" w:cs="Times New Roman" w:hint="eastAsia"/>
          <w:b/>
          <w:bCs/>
          <w:sz w:val="24"/>
          <w:szCs w:val="24"/>
        </w:rPr>
        <w:t>XRD results of as-cast 0C and 0.8C RCCAs.</w:t>
      </w:r>
    </w:p>
    <w:p w14:paraId="7366C544" w14:textId="078FE6DF" w:rsidR="0047119D" w:rsidRDefault="0047119D" w:rsidP="004A30D9">
      <w:pPr>
        <w:spacing w:line="360" w:lineRule="auto"/>
        <w:rPr>
          <w:rFonts w:ascii="Times New Roman" w:hAnsi="Times New Roman" w:cs="Times New Roman"/>
          <w:sz w:val="24"/>
          <w:szCs w:val="24"/>
        </w:rPr>
      </w:pPr>
    </w:p>
    <w:p w14:paraId="34DD6891" w14:textId="18D31FEA" w:rsidR="00616130" w:rsidRDefault="0089738F" w:rsidP="004A30D9">
      <w:pPr>
        <w:spacing w:line="360" w:lineRule="auto"/>
        <w:rPr>
          <w:rFonts w:ascii="Times New Roman" w:eastAsia="宋体" w:hAnsi="Times New Roman" w:cs="Times New Roman"/>
          <w:sz w:val="24"/>
          <w:szCs w:val="24"/>
        </w:rPr>
      </w:pPr>
      <w:r w:rsidRPr="0089738F">
        <w:rPr>
          <w:rFonts w:ascii="Times New Roman" w:hAnsi="Times New Roman" w:cs="Times New Roman" w:hint="eastAsia"/>
          <w:b/>
          <w:bCs/>
          <w:sz w:val="24"/>
          <w:szCs w:val="24"/>
        </w:rPr>
        <w:t>Notes:</w:t>
      </w:r>
      <w:r>
        <w:rPr>
          <w:rFonts w:ascii="Times New Roman" w:hAnsi="Times New Roman" w:cs="Times New Roman" w:hint="eastAsia"/>
          <w:sz w:val="24"/>
          <w:szCs w:val="24"/>
        </w:rPr>
        <w:t xml:space="preserve"> </w:t>
      </w:r>
      <w:r w:rsidRPr="00FA73A0">
        <w:rPr>
          <w:rFonts w:ascii="Times New Roman" w:eastAsia="宋体" w:hAnsi="Times New Roman" w:cs="Times New Roman" w:hint="eastAsia"/>
          <w:sz w:val="24"/>
          <w:szCs w:val="24"/>
        </w:rPr>
        <w:t xml:space="preserve">In </w:t>
      </w:r>
      <w:r w:rsidRPr="0089738F">
        <w:rPr>
          <w:rFonts w:ascii="Times New Roman" w:eastAsia="宋体" w:hAnsi="Times New Roman" w:cs="Times New Roman" w:hint="eastAsia"/>
          <w:b/>
          <w:bCs/>
          <w:sz w:val="24"/>
          <w:szCs w:val="24"/>
        </w:rPr>
        <w:t>b</w:t>
      </w:r>
      <w:r w:rsidRPr="00FA73A0">
        <w:rPr>
          <w:rFonts w:ascii="Times New Roman" w:eastAsia="宋体" w:hAnsi="Times New Roman" w:cs="Times New Roman" w:hint="eastAsia"/>
          <w:sz w:val="24"/>
          <w:szCs w:val="24"/>
        </w:rPr>
        <w:t xml:space="preserve">, </w:t>
      </w:r>
      <w:r>
        <w:rPr>
          <w:rFonts w:ascii="Times New Roman" w:eastAsia="宋体" w:hAnsi="Times New Roman" w:cs="Times New Roman" w:hint="eastAsia"/>
          <w:sz w:val="24"/>
          <w:szCs w:val="24"/>
        </w:rPr>
        <w:t>the identical 2</w:t>
      </w:r>
      <w:r w:rsidRPr="008C184B">
        <w:rPr>
          <w:rFonts w:ascii="Times New Roman" w:eastAsia="宋体" w:hAnsi="Times New Roman" w:cs="Times New Roman"/>
          <w:i/>
          <w:iCs/>
          <w:sz w:val="24"/>
          <w:szCs w:val="24"/>
        </w:rPr>
        <w:t>θ</w:t>
      </w:r>
      <w:r>
        <w:rPr>
          <w:rFonts w:ascii="Times New Roman" w:eastAsia="宋体" w:hAnsi="Times New Roman" w:cs="Times New Roman" w:hint="eastAsia"/>
          <w:sz w:val="24"/>
          <w:szCs w:val="24"/>
        </w:rPr>
        <w:t xml:space="preserve"> position of the {110}</w:t>
      </w:r>
      <w:r w:rsidRPr="0024420D">
        <w:rPr>
          <w:rFonts w:ascii="Times New Roman" w:eastAsia="宋体" w:hAnsi="Times New Roman" w:cs="Times New Roman" w:hint="eastAsia"/>
          <w:sz w:val="24"/>
          <w:szCs w:val="24"/>
          <w:vertAlign w:val="subscript"/>
        </w:rPr>
        <w:t>BCC</w:t>
      </w:r>
      <w:r>
        <w:rPr>
          <w:rFonts w:ascii="Times New Roman" w:eastAsia="宋体" w:hAnsi="Times New Roman" w:cs="Times New Roman" w:hint="eastAsia"/>
          <w:sz w:val="24"/>
          <w:szCs w:val="24"/>
        </w:rPr>
        <w:t xml:space="preserve"> peaks for 0C and 0.8C alloys might be attributed to </w:t>
      </w:r>
      <w:r w:rsidRPr="004E2749">
        <w:rPr>
          <w:rFonts w:ascii="Times New Roman" w:eastAsia="宋体" w:hAnsi="Times New Roman" w:cs="Times New Roman"/>
          <w:sz w:val="24"/>
          <w:szCs w:val="24"/>
        </w:rPr>
        <w:t xml:space="preserve">a possible cancellation effect between the depletion of large-size Hf atoms </w:t>
      </w:r>
      <w:r>
        <w:rPr>
          <w:rFonts w:ascii="Times New Roman" w:eastAsia="宋体" w:hAnsi="Times New Roman" w:cs="Times New Roman" w:hint="eastAsia"/>
          <w:sz w:val="24"/>
          <w:szCs w:val="24"/>
        </w:rPr>
        <w:t>in</w:t>
      </w:r>
      <w:r w:rsidRPr="004E2749">
        <w:rPr>
          <w:rFonts w:ascii="Times New Roman" w:eastAsia="宋体" w:hAnsi="Times New Roman" w:cs="Times New Roman"/>
          <w:sz w:val="24"/>
          <w:szCs w:val="24"/>
        </w:rPr>
        <w:t xml:space="preserve"> the BCC solid solution (due to carbide formation) and the increasing interstitial </w:t>
      </w:r>
      <w:r>
        <w:rPr>
          <w:rFonts w:ascii="Times New Roman" w:eastAsia="宋体" w:hAnsi="Times New Roman" w:cs="Times New Roman" w:hint="eastAsia"/>
          <w:sz w:val="24"/>
          <w:szCs w:val="24"/>
        </w:rPr>
        <w:t>C</w:t>
      </w:r>
      <w:r w:rsidRPr="004E2749">
        <w:rPr>
          <w:rFonts w:ascii="Times New Roman" w:eastAsia="宋体" w:hAnsi="Times New Roman" w:cs="Times New Roman"/>
          <w:sz w:val="24"/>
          <w:szCs w:val="24"/>
        </w:rPr>
        <w:t xml:space="preserve"> concentration. However, this lies beyond the main scope of the present study.</w:t>
      </w:r>
    </w:p>
    <w:p w14:paraId="767C1EC9" w14:textId="77777777" w:rsidR="00616130" w:rsidRDefault="00616130">
      <w:pPr>
        <w:widowControl/>
        <w:jc w:val="left"/>
        <w:rPr>
          <w:rFonts w:ascii="Times New Roman" w:eastAsia="宋体" w:hAnsi="Times New Roman" w:cs="Times New Roman"/>
          <w:sz w:val="24"/>
          <w:szCs w:val="24"/>
        </w:rPr>
      </w:pPr>
      <w:r>
        <w:rPr>
          <w:rFonts w:ascii="Times New Roman" w:eastAsia="宋体" w:hAnsi="Times New Roman" w:cs="Times New Roman"/>
          <w:sz w:val="24"/>
          <w:szCs w:val="24"/>
        </w:rPr>
        <w:br w:type="page"/>
      </w:r>
    </w:p>
    <w:p w14:paraId="25DFE14D" w14:textId="72AED97A" w:rsidR="00616130" w:rsidRDefault="00152900" w:rsidP="00152900">
      <w:pPr>
        <w:spacing w:line="360" w:lineRule="auto"/>
        <w:jc w:val="center"/>
        <w:rPr>
          <w:rFonts w:ascii="Times New Roman" w:hAnsi="Times New Roman" w:cs="Times New Roman"/>
          <w:b/>
          <w:bCs/>
          <w:sz w:val="24"/>
          <w:szCs w:val="24"/>
        </w:rPr>
      </w:pPr>
      <w:r>
        <w:rPr>
          <w:noProof/>
        </w:rPr>
        <w:lastRenderedPageBreak/>
        <w:drawing>
          <wp:inline distT="0" distB="0" distL="0" distR="0" wp14:anchorId="67111C3F" wp14:editId="3849646E">
            <wp:extent cx="5274310" cy="3083560"/>
            <wp:effectExtent l="0" t="0" r="2540" b="2540"/>
            <wp:docPr id="70207914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cstate="hqprint">
                      <a:extLst>
                        <a:ext uri="{28A0092B-C50C-407E-A947-70E740481C1C}">
                          <a14:useLocalDpi xmlns:a14="http://schemas.microsoft.com/office/drawing/2010/main" val="0"/>
                        </a:ext>
                      </a:extLst>
                    </a:blip>
                    <a:srcRect/>
                    <a:stretch>
                      <a:fillRect/>
                    </a:stretch>
                  </pic:blipFill>
                  <pic:spPr bwMode="auto">
                    <a:xfrm>
                      <a:off x="0" y="0"/>
                      <a:ext cx="5274310" cy="3083560"/>
                    </a:xfrm>
                    <a:prstGeom prst="rect">
                      <a:avLst/>
                    </a:prstGeom>
                    <a:noFill/>
                    <a:ln>
                      <a:noFill/>
                    </a:ln>
                  </pic:spPr>
                </pic:pic>
              </a:graphicData>
            </a:graphic>
          </wp:inline>
        </w:drawing>
      </w:r>
    </w:p>
    <w:p w14:paraId="0DE263C4" w14:textId="2DDC73C9" w:rsidR="00136807" w:rsidRDefault="00616130" w:rsidP="004A30D9">
      <w:pPr>
        <w:spacing w:line="360" w:lineRule="auto"/>
        <w:rPr>
          <w:rFonts w:ascii="Times New Roman" w:eastAsia="宋体" w:hAnsi="Times New Roman" w:cs="Times New Roman"/>
          <w:sz w:val="24"/>
          <w:szCs w:val="24"/>
        </w:rPr>
      </w:pPr>
      <w:r>
        <w:rPr>
          <w:rFonts w:ascii="Times New Roman" w:hAnsi="Times New Roman" w:cs="Times New Roman" w:hint="eastAsia"/>
          <w:b/>
          <w:bCs/>
          <w:sz w:val="24"/>
          <w:szCs w:val="24"/>
        </w:rPr>
        <w:t>Supplementary Fig. 2</w:t>
      </w:r>
      <w:r w:rsidRPr="0089738F">
        <w:rPr>
          <w:rFonts w:ascii="Times New Roman" w:hAnsi="Times New Roman" w:cs="Times New Roman" w:hint="eastAsia"/>
          <w:b/>
          <w:bCs/>
          <w:sz w:val="24"/>
          <w:szCs w:val="24"/>
        </w:rPr>
        <w:t xml:space="preserve"> | </w:t>
      </w:r>
      <w:r w:rsidRPr="00616130">
        <w:rPr>
          <w:rFonts w:ascii="Times New Roman" w:eastAsia="宋体" w:hAnsi="Times New Roman" w:cs="Times New Roman"/>
          <w:b/>
          <w:bCs/>
          <w:sz w:val="24"/>
          <w:szCs w:val="24"/>
        </w:rPr>
        <w:t xml:space="preserve">Distribution of different microstructures across the whole </w:t>
      </w:r>
      <w:r>
        <w:rPr>
          <w:rFonts w:ascii="Times New Roman" w:eastAsia="宋体" w:hAnsi="Times New Roman" w:cs="Times New Roman" w:hint="eastAsia"/>
          <w:b/>
          <w:bCs/>
          <w:sz w:val="24"/>
          <w:szCs w:val="24"/>
        </w:rPr>
        <w:t>as-</w:t>
      </w:r>
      <w:r w:rsidRPr="00616130">
        <w:rPr>
          <w:rFonts w:ascii="Times New Roman" w:eastAsia="宋体" w:hAnsi="Times New Roman" w:cs="Times New Roman"/>
          <w:b/>
          <w:bCs/>
          <w:sz w:val="24"/>
          <w:szCs w:val="24"/>
        </w:rPr>
        <w:t xml:space="preserve">cast ingot of 0.8C </w:t>
      </w:r>
      <w:r>
        <w:rPr>
          <w:rFonts w:ascii="Times New Roman" w:eastAsia="宋体" w:hAnsi="Times New Roman" w:cs="Times New Roman" w:hint="eastAsia"/>
          <w:b/>
          <w:bCs/>
          <w:sz w:val="24"/>
          <w:szCs w:val="24"/>
        </w:rPr>
        <w:t>RCCA.</w:t>
      </w:r>
      <w:r w:rsidRPr="00616130">
        <w:rPr>
          <w:rFonts w:ascii="Times New Roman" w:eastAsia="宋体" w:hAnsi="Times New Roman" w:cs="Times New Roman" w:hint="eastAsia"/>
          <w:sz w:val="24"/>
          <w:szCs w:val="24"/>
        </w:rPr>
        <w:t xml:space="preserve"> The </w:t>
      </w:r>
      <w:r>
        <w:rPr>
          <w:rFonts w:ascii="Times New Roman" w:eastAsia="宋体" w:hAnsi="Times New Roman" w:cs="Times New Roman" w:hint="eastAsia"/>
          <w:sz w:val="24"/>
          <w:szCs w:val="24"/>
        </w:rPr>
        <w:t xml:space="preserve">description and interpretation of this figure can be found in </w:t>
      </w:r>
      <w:r w:rsidRPr="00616130">
        <w:rPr>
          <w:rFonts w:ascii="Times New Roman" w:eastAsia="宋体" w:hAnsi="Times New Roman" w:cs="Times New Roman" w:hint="eastAsia"/>
          <w:color w:val="0000FF"/>
          <w:sz w:val="24"/>
          <w:szCs w:val="24"/>
        </w:rPr>
        <w:t>Supplementary Note 2</w:t>
      </w:r>
      <w:r>
        <w:rPr>
          <w:rFonts w:ascii="Times New Roman" w:eastAsia="宋体" w:hAnsi="Times New Roman" w:cs="Times New Roman" w:hint="eastAsia"/>
          <w:sz w:val="24"/>
          <w:szCs w:val="24"/>
        </w:rPr>
        <w:t>.</w:t>
      </w:r>
    </w:p>
    <w:p w14:paraId="7D52BAC3" w14:textId="77777777" w:rsidR="00136807" w:rsidRDefault="00136807">
      <w:pPr>
        <w:widowControl/>
        <w:jc w:val="left"/>
        <w:rPr>
          <w:rFonts w:ascii="Times New Roman" w:eastAsia="宋体" w:hAnsi="Times New Roman" w:cs="Times New Roman"/>
          <w:sz w:val="24"/>
          <w:szCs w:val="24"/>
        </w:rPr>
      </w:pPr>
      <w:r>
        <w:rPr>
          <w:rFonts w:ascii="Times New Roman" w:eastAsia="宋体" w:hAnsi="Times New Roman" w:cs="Times New Roman"/>
          <w:sz w:val="24"/>
          <w:szCs w:val="24"/>
        </w:rPr>
        <w:br w:type="page"/>
      </w:r>
    </w:p>
    <w:p w14:paraId="1DFDD4E1" w14:textId="784FEE72" w:rsidR="00136807" w:rsidRDefault="00136807" w:rsidP="00136807">
      <w:pPr>
        <w:spacing w:line="360" w:lineRule="auto"/>
        <w:jc w:val="center"/>
        <w:rPr>
          <w:rFonts w:ascii="Times New Roman" w:eastAsia="宋体" w:hAnsi="Times New Roman" w:cs="Times New Roman"/>
          <w:sz w:val="24"/>
          <w:szCs w:val="24"/>
        </w:rPr>
      </w:pPr>
      <w:r>
        <w:rPr>
          <w:noProof/>
        </w:rPr>
        <w:lastRenderedPageBreak/>
        <w:drawing>
          <wp:inline distT="0" distB="0" distL="0" distR="0" wp14:anchorId="4168BEC7" wp14:editId="496BA498">
            <wp:extent cx="5274310" cy="2149475"/>
            <wp:effectExtent l="0" t="0" r="2540" b="3175"/>
            <wp:docPr id="195809148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hqprint">
                      <a:extLst>
                        <a:ext uri="{28A0092B-C50C-407E-A947-70E740481C1C}">
                          <a14:useLocalDpi xmlns:a14="http://schemas.microsoft.com/office/drawing/2010/main" val="0"/>
                        </a:ext>
                      </a:extLst>
                    </a:blip>
                    <a:srcRect/>
                    <a:stretch>
                      <a:fillRect/>
                    </a:stretch>
                  </pic:blipFill>
                  <pic:spPr bwMode="auto">
                    <a:xfrm>
                      <a:off x="0" y="0"/>
                      <a:ext cx="5274310" cy="2149475"/>
                    </a:xfrm>
                    <a:prstGeom prst="rect">
                      <a:avLst/>
                    </a:prstGeom>
                    <a:noFill/>
                    <a:ln>
                      <a:noFill/>
                    </a:ln>
                  </pic:spPr>
                </pic:pic>
              </a:graphicData>
            </a:graphic>
          </wp:inline>
        </w:drawing>
      </w:r>
    </w:p>
    <w:p w14:paraId="50689752" w14:textId="62ECB1F3" w:rsidR="005E784B" w:rsidRDefault="00136807" w:rsidP="005E784B">
      <w:pPr>
        <w:spacing w:line="360" w:lineRule="auto"/>
        <w:rPr>
          <w:rFonts w:ascii="Times New Roman" w:eastAsia="宋体" w:hAnsi="Times New Roman" w:cs="Times New Roman"/>
          <w:bCs/>
          <w:sz w:val="24"/>
          <w:szCs w:val="24"/>
          <w:lang w:val="en-AU"/>
        </w:rPr>
      </w:pPr>
      <w:r w:rsidRPr="00B5116B">
        <w:rPr>
          <w:rFonts w:ascii="Times New Roman" w:eastAsia="宋体" w:hAnsi="Times New Roman" w:cs="Times New Roman" w:hint="eastAsia"/>
          <w:b/>
          <w:bCs/>
          <w:sz w:val="24"/>
          <w:szCs w:val="24"/>
        </w:rPr>
        <w:t xml:space="preserve">Supplementary Fig. 3 | </w:t>
      </w:r>
      <w:r w:rsidR="005E784B" w:rsidRPr="00B5116B">
        <w:rPr>
          <w:rFonts w:ascii="Times New Roman" w:eastAsia="宋体" w:hAnsi="Times New Roman" w:cs="Times New Roman" w:hint="eastAsia"/>
          <w:b/>
          <w:bCs/>
          <w:sz w:val="24"/>
          <w:szCs w:val="24"/>
          <w:lang w:val="en-AU"/>
        </w:rPr>
        <w:t>Room temperature tensile fractography of</w:t>
      </w:r>
      <w:r w:rsidR="00B5116B" w:rsidRPr="00B5116B">
        <w:rPr>
          <w:rFonts w:ascii="Times New Roman" w:eastAsia="宋体" w:hAnsi="Times New Roman" w:cs="Times New Roman" w:hint="eastAsia"/>
          <w:b/>
          <w:bCs/>
          <w:sz w:val="24"/>
          <w:szCs w:val="24"/>
          <w:lang w:val="en-AU"/>
        </w:rPr>
        <w:t>:</w:t>
      </w:r>
      <w:r w:rsidR="00B5116B">
        <w:rPr>
          <w:rFonts w:ascii="Times New Roman" w:eastAsia="宋体" w:hAnsi="Times New Roman" w:cs="Times New Roman" w:hint="eastAsia"/>
          <w:bCs/>
          <w:sz w:val="24"/>
          <w:szCs w:val="24"/>
          <w:lang w:val="en-AU"/>
        </w:rPr>
        <w:t xml:space="preserve"> </w:t>
      </w:r>
      <w:r w:rsidR="005E784B" w:rsidRPr="00B5116B">
        <w:rPr>
          <w:rFonts w:ascii="Times New Roman" w:eastAsia="宋体" w:hAnsi="Times New Roman" w:cs="Times New Roman" w:hint="eastAsia"/>
          <w:b/>
          <w:sz w:val="24"/>
          <w:szCs w:val="24"/>
          <w:lang w:val="en-AU"/>
        </w:rPr>
        <w:t>a, b</w:t>
      </w:r>
      <w:r w:rsidR="00B5116B">
        <w:rPr>
          <w:rFonts w:ascii="Times New Roman" w:eastAsia="宋体" w:hAnsi="Times New Roman" w:cs="Times New Roman" w:hint="eastAsia"/>
          <w:bCs/>
          <w:sz w:val="24"/>
          <w:szCs w:val="24"/>
          <w:lang w:val="en-AU"/>
        </w:rPr>
        <w:t>,</w:t>
      </w:r>
      <w:r w:rsidR="005E784B">
        <w:rPr>
          <w:rFonts w:ascii="Times New Roman" w:eastAsia="宋体" w:hAnsi="Times New Roman" w:cs="Times New Roman" w:hint="eastAsia"/>
          <w:bCs/>
          <w:sz w:val="24"/>
          <w:szCs w:val="24"/>
          <w:lang w:val="en-AU"/>
        </w:rPr>
        <w:t xml:space="preserve"> 0.2C alloy</w:t>
      </w:r>
      <w:r w:rsidR="00B5116B">
        <w:rPr>
          <w:rFonts w:ascii="Times New Roman" w:eastAsia="宋体" w:hAnsi="Times New Roman" w:cs="Times New Roman" w:hint="eastAsia"/>
          <w:bCs/>
          <w:sz w:val="24"/>
          <w:szCs w:val="24"/>
          <w:lang w:val="en-AU"/>
        </w:rPr>
        <w:t>;</w:t>
      </w:r>
      <w:r w:rsidR="005E784B">
        <w:rPr>
          <w:rFonts w:ascii="Times New Roman" w:eastAsia="宋体" w:hAnsi="Times New Roman" w:cs="Times New Roman" w:hint="eastAsia"/>
          <w:bCs/>
          <w:sz w:val="24"/>
          <w:szCs w:val="24"/>
          <w:lang w:val="en-AU"/>
        </w:rPr>
        <w:t xml:space="preserve"> </w:t>
      </w:r>
      <w:r w:rsidR="005E784B" w:rsidRPr="00B5116B">
        <w:rPr>
          <w:rFonts w:ascii="Times New Roman" w:eastAsia="宋体" w:hAnsi="Times New Roman" w:cs="Times New Roman" w:hint="eastAsia"/>
          <w:b/>
          <w:sz w:val="24"/>
          <w:szCs w:val="24"/>
          <w:lang w:val="en-AU"/>
        </w:rPr>
        <w:t>c, d</w:t>
      </w:r>
      <w:r w:rsidR="00B5116B">
        <w:rPr>
          <w:rFonts w:ascii="Times New Roman" w:eastAsia="宋体" w:hAnsi="Times New Roman" w:cs="Times New Roman" w:hint="eastAsia"/>
          <w:bCs/>
          <w:sz w:val="24"/>
          <w:szCs w:val="24"/>
          <w:lang w:val="en-AU"/>
        </w:rPr>
        <w:t>,</w:t>
      </w:r>
      <w:r w:rsidR="005E784B">
        <w:rPr>
          <w:rFonts w:ascii="Times New Roman" w:eastAsia="宋体" w:hAnsi="Times New Roman" w:cs="Times New Roman" w:hint="eastAsia"/>
          <w:bCs/>
          <w:sz w:val="24"/>
          <w:szCs w:val="24"/>
          <w:lang w:val="en-AU"/>
        </w:rPr>
        <w:t xml:space="preserve"> 0.4C alloy</w:t>
      </w:r>
      <w:r w:rsidR="00B5116B">
        <w:rPr>
          <w:rFonts w:ascii="Times New Roman" w:eastAsia="宋体" w:hAnsi="Times New Roman" w:cs="Times New Roman" w:hint="eastAsia"/>
          <w:bCs/>
          <w:sz w:val="24"/>
          <w:szCs w:val="24"/>
          <w:lang w:val="en-AU"/>
        </w:rPr>
        <w:t xml:space="preserve">; </w:t>
      </w:r>
      <w:r w:rsidR="005E784B" w:rsidRPr="00B5116B">
        <w:rPr>
          <w:rFonts w:ascii="Times New Roman" w:eastAsia="宋体" w:hAnsi="Times New Roman" w:cs="Times New Roman" w:hint="eastAsia"/>
          <w:b/>
          <w:sz w:val="24"/>
          <w:szCs w:val="24"/>
          <w:lang w:val="en-AU"/>
        </w:rPr>
        <w:t xml:space="preserve">e, </w:t>
      </w:r>
      <w:r w:rsidR="00B5116B" w:rsidRPr="00B5116B">
        <w:rPr>
          <w:rFonts w:ascii="Times New Roman" w:eastAsia="宋体" w:hAnsi="Times New Roman" w:cs="Times New Roman" w:hint="eastAsia"/>
          <w:b/>
          <w:sz w:val="24"/>
          <w:szCs w:val="24"/>
          <w:lang w:val="en-AU"/>
        </w:rPr>
        <w:t>f</w:t>
      </w:r>
      <w:r w:rsidR="00B5116B">
        <w:rPr>
          <w:rFonts w:ascii="Times New Roman" w:eastAsia="宋体" w:hAnsi="Times New Roman" w:cs="Times New Roman" w:hint="eastAsia"/>
          <w:bCs/>
          <w:sz w:val="24"/>
          <w:szCs w:val="24"/>
          <w:lang w:val="en-AU"/>
        </w:rPr>
        <w:t>,</w:t>
      </w:r>
      <w:r w:rsidR="005E784B">
        <w:rPr>
          <w:rFonts w:ascii="Times New Roman" w:eastAsia="宋体" w:hAnsi="Times New Roman" w:cs="Times New Roman" w:hint="eastAsia"/>
          <w:bCs/>
          <w:sz w:val="24"/>
          <w:szCs w:val="24"/>
          <w:lang w:val="en-AU"/>
        </w:rPr>
        <w:t xml:space="preserve"> 0.6C alloy</w:t>
      </w:r>
      <w:r w:rsidR="00B5116B">
        <w:rPr>
          <w:rFonts w:ascii="Times New Roman" w:eastAsia="宋体" w:hAnsi="Times New Roman" w:cs="Times New Roman" w:hint="eastAsia"/>
          <w:bCs/>
          <w:sz w:val="24"/>
          <w:szCs w:val="24"/>
          <w:lang w:val="en-AU"/>
        </w:rPr>
        <w:t xml:space="preserve">; </w:t>
      </w:r>
      <w:r w:rsidR="005E784B" w:rsidRPr="00B5116B">
        <w:rPr>
          <w:rFonts w:ascii="Times New Roman" w:eastAsia="宋体" w:hAnsi="Times New Roman" w:cs="Times New Roman" w:hint="eastAsia"/>
          <w:b/>
          <w:sz w:val="24"/>
          <w:szCs w:val="24"/>
          <w:lang w:val="en-AU"/>
        </w:rPr>
        <w:t>g, h</w:t>
      </w:r>
      <w:r w:rsidR="00B5116B">
        <w:rPr>
          <w:rFonts w:ascii="Times New Roman" w:eastAsia="宋体" w:hAnsi="Times New Roman" w:cs="Times New Roman" w:hint="eastAsia"/>
          <w:bCs/>
          <w:sz w:val="24"/>
          <w:szCs w:val="24"/>
          <w:lang w:val="en-AU"/>
        </w:rPr>
        <w:t>,</w:t>
      </w:r>
      <w:r w:rsidR="005E784B">
        <w:rPr>
          <w:rFonts w:ascii="Times New Roman" w:eastAsia="宋体" w:hAnsi="Times New Roman" w:cs="Times New Roman" w:hint="eastAsia"/>
          <w:bCs/>
          <w:sz w:val="24"/>
          <w:szCs w:val="24"/>
          <w:lang w:val="en-AU"/>
        </w:rPr>
        <w:t xml:space="preserve"> 1C alloy.</w:t>
      </w:r>
    </w:p>
    <w:p w14:paraId="5782134F" w14:textId="77777777" w:rsidR="005E784B" w:rsidRDefault="005E784B" w:rsidP="005E784B">
      <w:pPr>
        <w:spacing w:line="360" w:lineRule="auto"/>
        <w:rPr>
          <w:rFonts w:ascii="Times New Roman" w:eastAsia="宋体" w:hAnsi="Times New Roman" w:cs="Times New Roman"/>
          <w:bCs/>
          <w:sz w:val="24"/>
          <w:szCs w:val="24"/>
          <w:lang w:val="en-AU"/>
        </w:rPr>
      </w:pPr>
    </w:p>
    <w:p w14:paraId="2832CF92" w14:textId="6C3C8B86" w:rsidR="008D7047" w:rsidRDefault="005E784B" w:rsidP="005E784B">
      <w:pPr>
        <w:spacing w:line="360" w:lineRule="auto"/>
        <w:rPr>
          <w:rFonts w:ascii="Times New Roman" w:eastAsia="宋体" w:hAnsi="Times New Roman" w:cs="Times New Roman"/>
          <w:bCs/>
          <w:sz w:val="24"/>
          <w:szCs w:val="24"/>
          <w:lang w:val="en-AU"/>
        </w:rPr>
      </w:pPr>
      <w:r w:rsidRPr="003C5ED7">
        <w:rPr>
          <w:rFonts w:ascii="Times New Roman" w:eastAsia="宋体" w:hAnsi="Times New Roman" w:cs="Times New Roman" w:hint="eastAsia"/>
          <w:b/>
          <w:sz w:val="24"/>
          <w:szCs w:val="24"/>
          <w:lang w:val="en-AU"/>
        </w:rPr>
        <w:t>Notes:</w:t>
      </w:r>
      <w:r>
        <w:rPr>
          <w:rFonts w:ascii="Times New Roman" w:eastAsia="宋体" w:hAnsi="Times New Roman" w:cs="Times New Roman" w:hint="eastAsia"/>
          <w:bCs/>
          <w:sz w:val="24"/>
          <w:szCs w:val="24"/>
          <w:lang w:val="en-AU"/>
        </w:rPr>
        <w:t xml:space="preserve"> 0.2C alloy fractured at an even lower macroscopic elastic strain than 0C alloy. This may be attributed to coarser grains of 0.2C alloy (</w:t>
      </w:r>
      <w:r w:rsidR="001D2831">
        <w:rPr>
          <w:rFonts w:ascii="Times New Roman" w:eastAsia="宋体" w:hAnsi="Times New Roman" w:cs="Times New Roman" w:hint="eastAsia"/>
          <w:bCs/>
          <w:sz w:val="24"/>
          <w:szCs w:val="24"/>
          <w:lang w:val="en-AU"/>
        </w:rPr>
        <w:t xml:space="preserve">in </w:t>
      </w:r>
      <w:r w:rsidRPr="00B5116B">
        <w:rPr>
          <w:rFonts w:ascii="Times New Roman" w:eastAsia="宋体" w:hAnsi="Times New Roman" w:cs="Times New Roman" w:hint="eastAsia"/>
          <w:b/>
          <w:color w:val="000000" w:themeColor="text1"/>
          <w:sz w:val="24"/>
          <w:szCs w:val="24"/>
          <w:lang w:val="en-AU"/>
        </w:rPr>
        <w:t>a</w:t>
      </w:r>
      <w:r>
        <w:rPr>
          <w:rFonts w:ascii="Times New Roman" w:eastAsia="宋体" w:hAnsi="Times New Roman" w:cs="Times New Roman" w:hint="eastAsia"/>
          <w:bCs/>
          <w:sz w:val="24"/>
          <w:szCs w:val="24"/>
          <w:lang w:val="en-AU"/>
        </w:rPr>
        <w:t>), which had a lower total grain boundary area and thus higher oxygen concentration (riper oxide growth) at each local point</w:t>
      </w:r>
      <w:r w:rsidRPr="00487A80">
        <w:rPr>
          <w:rFonts w:ascii="Times New Roman" w:eastAsia="宋体" w:hAnsi="Times New Roman" w:cs="Times New Roman"/>
          <w:bCs/>
          <w:color w:val="EE0000"/>
          <w:sz w:val="24"/>
          <w:szCs w:val="24"/>
          <w:lang w:val="en-AU"/>
        </w:rPr>
        <w:fldChar w:fldCharType="begin">
          <w:fldData xml:space="preserve">PEVuZE5vdGU+PENpdGU+PEF1dGhvcj5DaG9uZzwvQXV0aG9yPjxZZWFyPjIwMjM8L1llYXI+PFJl
Y051bT4zMjU8L1JlY051bT48RGlzcGxheVRleHQ+PHN0eWxlIGZhY2U9InN1cGVyc2NyaXB0Ij42
ODwvc3R5bGU+PC9EaXNwbGF5VGV4dD48cmVjb3JkPjxyZWMtbnVtYmVyPjMyNTwvcmVjLW51bWJl
cj48Zm9yZWlnbi1rZXlzPjxrZXkgYXBwPSJFTiIgZGItaWQ9ImF3cHZ6OTUwYjl2ZTA0ZXpyZTV4
ZjJ3bHN4ZnZycjl6ZHhyYSIgdGltZXN0YW1wPSIxNzUxODExOTAyIj4zMjU8L2tleT48L2ZvcmVp
Z24ta2V5cz48cmVmLXR5cGUgbmFtZT0iSm91cm5hbCBBcnRpY2xlIj4xNzwvcmVmLXR5cGU+PGNv
bnRyaWJ1dG9ycz48YXV0aG9ycz48YXV0aG9yPkNob25nLCBZLjwvYXV0aG9yPjxhdXRob3I+R2hv
bGl6YWRlaCwgUi48L2F1dGhvcj48YXV0aG9yPlRzdXJ1LCBULjwvYXV0aG9yPjxhdXRob3I+Wmhh
bmcsIFIuPC9hdXRob3I+PGF1dGhvcj5Jbm91ZSwgSy48L2F1dGhvcj48YXV0aG9yPkdhbywgVy48
L2F1dGhvcj48YXV0aG9yPkdvZGZyZXksIEEuPC9hdXRob3I+PGF1dGhvcj5NaXRzdWhhcmEsIE0u
PC9hdXRob3I+PGF1dGhvcj5Nb3JyaXMsIEouIFcuLCBKci48L2F1dGhvcj48YXV0aG9yPk1pbm9y
LCBBLiBNLjwvYXV0aG9yPjxhdXRob3I+VHN1amksIE4uPC9hdXRob3I+PC9hdXRob3JzPjwvY29u
dHJpYnV0b3JzPjxhdXRoLWFkZHJlc3M+RGVwYXJ0bWVudCBvZiBNYXRlcmlhbHMgU2NpZW5jZSBh
bmQgRW5naW5lZXJpbmcsIFVuaXZlcnNpdHkgb2YgQ2FsaWZvcm5pYSwgQmVya2VsZXksIENBLCBV
U0EuJiN4RDtEZXBhcnRtZW50IG9mIE1hdGVyaWFscyBTY2llbmNlIGFuZCBFbmdpbmVlcmluZywg
S3lvdG8gVW5pdmVyc2l0eSwgS3lvdG8sIEphcGFuLiYjeEQ7RWxlbWVudHMgU3RyYXRlZ3kgSW5p
dGlhdGl2ZSBmb3IgU3RydWN0dXJhbCBNYXRlcmlhbHMgKEVTSVNNKSwgS3lvdG8gVW5pdmVyc2l0
eSwgS3lvdG8sIEphcGFuLiYjeEQ7TmF0aW9uYWwgQ2VudGVyIGZvciBFbGVjdHJvbiBNaWNyb3Nj
b3B5LCBNb2xlY3VsYXIgRm91bmRyeSwgTGF3cmVuY2UgQmVya2VsZXkgTmF0aW9uYWwgTGFib3Jh
dG9yeSwgQmVya2VsZXksIENBLCBVU0EuJiN4RDtFbGVtZW50cyBTdHJhdGVneSBJbml0aWF0aXZl
IGZvciBTdHJ1Y3R1cmFsIE1hdGVyaWFscyAoRVNJU00pLCBLeW90byBVbml2ZXJzaXR5LCBLeW90
bywgSmFwYW4uIHRzdXJ1LnRvbW9oaXRvQGphZWEuZ28uanAuJiN4RDtOdWNsZWFyIFNjaWVuY2Ug
YW5kIEVuZ2luZWVyaW5nIENlbnRlciwgSmFwYW4gQXRvbWljIEVuZXJneSBBZ2VuY3ksIFRva2Fp
LW11cmEsIEliYXJha2ksIEphcGFuLiB0c3VydS50b21vaGl0b0BqYWVhLmdvLmpwLiYjeEQ7SW5z
dGl0dXRlIGZvciBNYXRlcmlhbHMgUmVzZWFyY2gsIFRvaG9rdSBVbml2ZXJzaXR5LCBPYXJhaSwg
SWJhcmFraSwgSmFwYW4uJiN4RDtLZXkgTGFib3JhdG9yeSBvZiBBZHZhbmNlZCBNYXRlcmlhbHMg
KE1vRSksIFNjaG9vbCBvZiBNYXRlcmlhbHMgU2NpZW5jZSBhbmQgRW5naW5lZXJpbmcsIFRzaW5n
aHVhIFVuaXZlcnNpdHksIEJlaWppbmcsIENoaW5hLiYjeEQ7RGVwYXJ0bWVudCBvZiBBZHZhbmNl
ZCBNYXRlcmlhbHMgU2NpZW5jZSBhbmQgRW5naW5lZXJpbmcsIEt5dXNodSBVbml2ZXJzaXR5LCBG
dWt1b2thLCBKYXBhbi4mI3hEO0RlcGFydG1lbnQgb2YgTWF0ZXJpYWxzIFNjaWVuY2UgYW5kIEVu
Z2luZWVyaW5nLCBVbml2ZXJzaXR5IG9mIENhbGlmb3JuaWEsIEJlcmtlbGV5LCBDQSwgVVNBLiBh
bWlub3JAYmVya2VsZXkuZWR1LiYjeEQ7TmF0aW9uYWwgQ2VudGVyIGZvciBFbGVjdHJvbiBNaWNy
b3Njb3B5LCBNb2xlY3VsYXIgRm91bmRyeSwgTGF3cmVuY2UgQmVya2VsZXkgTmF0aW9uYWwgTGFi
b3JhdG9yeSwgQmVya2VsZXksIENBLCBVU0EuIGFtaW5vckBiZXJrZWxleS5lZHUuJiN4RDtEZXBh
cnRtZW50IG9mIE1hdGVyaWFscyBTY2llbmNlIGFuZCBFbmdpbmVlcmluZywgS3lvdG8gVW5pdmVy
c2l0eSwgS3lvdG8sIEphcGFuLiB0c3VqaS5ub2J1aGlyby41YUBreW90by11LmFjLmpwLiYjeEQ7
RWxlbWVudHMgU3RyYXRlZ3kgSW5pdGlhdGl2ZSBmb3IgU3RydWN0dXJhbCBNYXRlcmlhbHMgKEVT
SVNNKSwgS3lvdG8gVW5pdmVyc2l0eSwgS3lvdG8sIEphcGFuLiB0c3VqaS5ub2J1aGlyby41YUBr
eW90by11LmFjLmpwLjwvYXV0aC1hZGRyZXNzPjx0aXRsZXM+PHRpdGxlPkdyYWluIHJlZmluZW1l
bnQgaW4gdGl0YW5pdW0gcHJldmVudHMgbG93IHRlbXBlcmF0dXJlIG94eWdlbiBlbWJyaXR0bGVt
ZW50PC90aXRsZT48c2Vjb25kYXJ5LXRpdGxlPk5hdCBDb21tdW48L3NlY29uZGFyeS10aXRsZT48
L3RpdGxlcz48cGVyaW9kaWNhbD48ZnVsbC10aXRsZT5OYXQgQ29tbXVuPC9mdWxsLXRpdGxlPjwv
cGVyaW9kaWNhbD48cGFnZXM+NDA0PC9wYWdlcz48dm9sdW1lPjE0PC92b2x1bWU+PG51bWJlcj4x
PC9udW1iZXI+PGVkaXRpb24+MjAyMzAyMDE8L2VkaXRpb24+PGRhdGVzPjx5ZWFyPjIwMjM8L3ll
YXI+PHB1Yi1kYXRlcz48ZGF0ZT5GZWIgMTwvZGF0ZT48L3B1Yi1kYXRlcz48L2RhdGVzPjxpc2Ju
PjIwNDEtMTcyMyAoRWxlY3Ryb25pYykmI3hEOzIwNDEtMTcyMyAoTGlua2luZyk8L2lzYm4+PGFj
Y2Vzc2lvbi1udW0+MzY3MjU4NTY8L2FjY2Vzc2lvbi1udW0+PHVybHM+PHJlbGF0ZWQtdXJscz48
dXJsPmh0dHBzOi8vd3d3Lm5jYmkubmxtLm5paC5nb3YvcHVibWVkLzM2NzI1ODU2PC91cmw+PC9y
ZWxhdGVkLXVybHM+PC91cmxzPjxjdXN0b20xPlRoZSBhdXRob3JzIGRlY2xhcmUgbm8gY29tcGV0
aW5nIGludGVyZXN0cy48L2N1c3RvbTE+PGN1c3RvbTI+UE1DOTg5MjA0MTwvY3VzdG9tMj48ZWxl
Y3Ryb25pYy1yZXNvdXJjZS1udW0+MTAuMTAzOC9zNDE0NjctMDIzLTM2MDMwLTA8L2VsZWN0cm9u
aWMtcmVzb3VyY2UtbnVtPjxyZW1vdGUtZGF0YWJhc2UtbmFtZT5QdWJNZWQtbm90LU1FRExJTkU8
L3JlbW90ZS1kYXRhYmFzZS1uYW1lPjxyZW1vdGUtZGF0YWJhc2UtcHJvdmlkZXI+TkxNPC9yZW1v
dGUtZGF0YWJhc2UtcHJvdmlkZXI+PC9yZWNvcmQ+PC9DaXRlPjwvRW5kTm90ZT5=
</w:fldData>
        </w:fldChar>
      </w:r>
      <w:r>
        <w:rPr>
          <w:rFonts w:ascii="Times New Roman" w:eastAsia="宋体" w:hAnsi="Times New Roman" w:cs="Times New Roman"/>
          <w:bCs/>
          <w:color w:val="EE0000"/>
          <w:sz w:val="24"/>
          <w:szCs w:val="24"/>
          <w:lang w:val="en-AU"/>
        </w:rPr>
        <w:instrText xml:space="preserve"> ADDIN EN.CITE </w:instrText>
      </w:r>
      <w:r>
        <w:rPr>
          <w:rFonts w:ascii="Times New Roman" w:eastAsia="宋体" w:hAnsi="Times New Roman" w:cs="Times New Roman"/>
          <w:bCs/>
          <w:color w:val="EE0000"/>
          <w:sz w:val="24"/>
          <w:szCs w:val="24"/>
          <w:lang w:val="en-AU"/>
        </w:rPr>
        <w:fldChar w:fldCharType="begin">
          <w:fldData xml:space="preserve">PEVuZE5vdGU+PENpdGU+PEF1dGhvcj5DaG9uZzwvQXV0aG9yPjxZZWFyPjIwMjM8L1llYXI+PFJl
Y051bT4zMjU8L1JlY051bT48RGlzcGxheVRleHQ+PHN0eWxlIGZhY2U9InN1cGVyc2NyaXB0Ij42
ODwvc3R5bGU+PC9EaXNwbGF5VGV4dD48cmVjb3JkPjxyZWMtbnVtYmVyPjMyNTwvcmVjLW51bWJl
cj48Zm9yZWlnbi1rZXlzPjxrZXkgYXBwPSJFTiIgZGItaWQ9ImF3cHZ6OTUwYjl2ZTA0ZXpyZTV4
ZjJ3bHN4ZnZycjl6ZHhyYSIgdGltZXN0YW1wPSIxNzUxODExOTAyIj4zMjU8L2tleT48L2ZvcmVp
Z24ta2V5cz48cmVmLXR5cGUgbmFtZT0iSm91cm5hbCBBcnRpY2xlIj4xNzwvcmVmLXR5cGU+PGNv
bnRyaWJ1dG9ycz48YXV0aG9ycz48YXV0aG9yPkNob25nLCBZLjwvYXV0aG9yPjxhdXRob3I+R2hv
bGl6YWRlaCwgUi48L2F1dGhvcj48YXV0aG9yPlRzdXJ1LCBULjwvYXV0aG9yPjxhdXRob3I+Wmhh
bmcsIFIuPC9hdXRob3I+PGF1dGhvcj5Jbm91ZSwgSy48L2F1dGhvcj48YXV0aG9yPkdhbywgVy48
L2F1dGhvcj48YXV0aG9yPkdvZGZyZXksIEEuPC9hdXRob3I+PGF1dGhvcj5NaXRzdWhhcmEsIE0u
PC9hdXRob3I+PGF1dGhvcj5Nb3JyaXMsIEouIFcuLCBKci48L2F1dGhvcj48YXV0aG9yPk1pbm9y
LCBBLiBNLjwvYXV0aG9yPjxhdXRob3I+VHN1amksIE4uPC9hdXRob3I+PC9hdXRob3JzPjwvY29u
dHJpYnV0b3JzPjxhdXRoLWFkZHJlc3M+RGVwYXJ0bWVudCBvZiBNYXRlcmlhbHMgU2NpZW5jZSBh
bmQgRW5naW5lZXJpbmcsIFVuaXZlcnNpdHkgb2YgQ2FsaWZvcm5pYSwgQmVya2VsZXksIENBLCBV
U0EuJiN4RDtEZXBhcnRtZW50IG9mIE1hdGVyaWFscyBTY2llbmNlIGFuZCBFbmdpbmVlcmluZywg
S3lvdG8gVW5pdmVyc2l0eSwgS3lvdG8sIEphcGFuLiYjeEQ7RWxlbWVudHMgU3RyYXRlZ3kgSW5p
dGlhdGl2ZSBmb3IgU3RydWN0dXJhbCBNYXRlcmlhbHMgKEVTSVNNKSwgS3lvdG8gVW5pdmVyc2l0
eSwgS3lvdG8sIEphcGFuLiYjeEQ7TmF0aW9uYWwgQ2VudGVyIGZvciBFbGVjdHJvbiBNaWNyb3Nj
b3B5LCBNb2xlY3VsYXIgRm91bmRyeSwgTGF3cmVuY2UgQmVya2VsZXkgTmF0aW9uYWwgTGFib3Jh
dG9yeSwgQmVya2VsZXksIENBLCBVU0EuJiN4RDtFbGVtZW50cyBTdHJhdGVneSBJbml0aWF0aXZl
IGZvciBTdHJ1Y3R1cmFsIE1hdGVyaWFscyAoRVNJU00pLCBLeW90byBVbml2ZXJzaXR5LCBLeW90
bywgSmFwYW4uIHRzdXJ1LnRvbW9oaXRvQGphZWEuZ28uanAuJiN4RDtOdWNsZWFyIFNjaWVuY2Ug
YW5kIEVuZ2luZWVyaW5nIENlbnRlciwgSmFwYW4gQXRvbWljIEVuZXJneSBBZ2VuY3ksIFRva2Fp
LW11cmEsIEliYXJha2ksIEphcGFuLiB0c3VydS50b21vaGl0b0BqYWVhLmdvLmpwLiYjeEQ7SW5z
dGl0dXRlIGZvciBNYXRlcmlhbHMgUmVzZWFyY2gsIFRvaG9rdSBVbml2ZXJzaXR5LCBPYXJhaSwg
SWJhcmFraSwgSmFwYW4uJiN4RDtLZXkgTGFib3JhdG9yeSBvZiBBZHZhbmNlZCBNYXRlcmlhbHMg
KE1vRSksIFNjaG9vbCBvZiBNYXRlcmlhbHMgU2NpZW5jZSBhbmQgRW5naW5lZXJpbmcsIFRzaW5n
aHVhIFVuaXZlcnNpdHksIEJlaWppbmcsIENoaW5hLiYjeEQ7RGVwYXJ0bWVudCBvZiBBZHZhbmNl
ZCBNYXRlcmlhbHMgU2NpZW5jZSBhbmQgRW5naW5lZXJpbmcsIEt5dXNodSBVbml2ZXJzaXR5LCBG
dWt1b2thLCBKYXBhbi4mI3hEO0RlcGFydG1lbnQgb2YgTWF0ZXJpYWxzIFNjaWVuY2UgYW5kIEVu
Z2luZWVyaW5nLCBVbml2ZXJzaXR5IG9mIENhbGlmb3JuaWEsIEJlcmtlbGV5LCBDQSwgVVNBLiBh
bWlub3JAYmVya2VsZXkuZWR1LiYjeEQ7TmF0aW9uYWwgQ2VudGVyIGZvciBFbGVjdHJvbiBNaWNy
b3Njb3B5LCBNb2xlY3VsYXIgRm91bmRyeSwgTGF3cmVuY2UgQmVya2VsZXkgTmF0aW9uYWwgTGFi
b3JhdG9yeSwgQmVya2VsZXksIENBLCBVU0EuIGFtaW5vckBiZXJrZWxleS5lZHUuJiN4RDtEZXBh
cnRtZW50IG9mIE1hdGVyaWFscyBTY2llbmNlIGFuZCBFbmdpbmVlcmluZywgS3lvdG8gVW5pdmVy
c2l0eSwgS3lvdG8sIEphcGFuLiB0c3VqaS5ub2J1aGlyby41YUBreW90by11LmFjLmpwLiYjeEQ7
RWxlbWVudHMgU3RyYXRlZ3kgSW5pdGlhdGl2ZSBmb3IgU3RydWN0dXJhbCBNYXRlcmlhbHMgKEVT
SVNNKSwgS3lvdG8gVW5pdmVyc2l0eSwgS3lvdG8sIEphcGFuLiB0c3VqaS5ub2J1aGlyby41YUBr
eW90by11LmFjLmpwLjwvYXV0aC1hZGRyZXNzPjx0aXRsZXM+PHRpdGxlPkdyYWluIHJlZmluZW1l
bnQgaW4gdGl0YW5pdW0gcHJldmVudHMgbG93IHRlbXBlcmF0dXJlIG94eWdlbiBlbWJyaXR0bGVt
ZW50PC90aXRsZT48c2Vjb25kYXJ5LXRpdGxlPk5hdCBDb21tdW48L3NlY29uZGFyeS10aXRsZT48
L3RpdGxlcz48cGVyaW9kaWNhbD48ZnVsbC10aXRsZT5OYXQgQ29tbXVuPC9mdWxsLXRpdGxlPjwv
cGVyaW9kaWNhbD48cGFnZXM+NDA0PC9wYWdlcz48dm9sdW1lPjE0PC92b2x1bWU+PG51bWJlcj4x
PC9udW1iZXI+PGVkaXRpb24+MjAyMzAyMDE8L2VkaXRpb24+PGRhdGVzPjx5ZWFyPjIwMjM8L3ll
YXI+PHB1Yi1kYXRlcz48ZGF0ZT5GZWIgMTwvZGF0ZT48L3B1Yi1kYXRlcz48L2RhdGVzPjxpc2Ju
PjIwNDEtMTcyMyAoRWxlY3Ryb25pYykmI3hEOzIwNDEtMTcyMyAoTGlua2luZyk8L2lzYm4+PGFj
Y2Vzc2lvbi1udW0+MzY3MjU4NTY8L2FjY2Vzc2lvbi1udW0+PHVybHM+PHJlbGF0ZWQtdXJscz48
dXJsPmh0dHBzOi8vd3d3Lm5jYmkubmxtLm5paC5nb3YvcHVibWVkLzM2NzI1ODU2PC91cmw+PC9y
ZWxhdGVkLXVybHM+PC91cmxzPjxjdXN0b20xPlRoZSBhdXRob3JzIGRlY2xhcmUgbm8gY29tcGV0
aW5nIGludGVyZXN0cy48L2N1c3RvbTE+PGN1c3RvbTI+UE1DOTg5MjA0MTwvY3VzdG9tMj48ZWxl
Y3Ryb25pYy1yZXNvdXJjZS1udW0+MTAuMTAzOC9zNDE0NjctMDIzLTM2MDMwLTA8L2VsZWN0cm9u
aWMtcmVzb3VyY2UtbnVtPjxyZW1vdGUtZGF0YWJhc2UtbmFtZT5QdWJNZWQtbm90LU1FRExJTkU8
L3JlbW90ZS1kYXRhYmFzZS1uYW1lPjxyZW1vdGUtZGF0YWJhc2UtcHJvdmlkZXI+TkxNPC9yZW1v
dGUtZGF0YWJhc2UtcHJvdmlkZXI+PC9yZWNvcmQ+PC9DaXRlPjwvRW5kTm90ZT5=
</w:fldData>
        </w:fldChar>
      </w:r>
      <w:r>
        <w:rPr>
          <w:rFonts w:ascii="Times New Roman" w:eastAsia="宋体" w:hAnsi="Times New Roman" w:cs="Times New Roman"/>
          <w:bCs/>
          <w:color w:val="EE0000"/>
          <w:sz w:val="24"/>
          <w:szCs w:val="24"/>
          <w:lang w:val="en-AU"/>
        </w:rPr>
        <w:instrText xml:space="preserve"> ADDIN EN.CITE.DATA </w:instrText>
      </w:r>
      <w:r>
        <w:rPr>
          <w:rFonts w:ascii="Times New Roman" w:eastAsia="宋体" w:hAnsi="Times New Roman" w:cs="Times New Roman"/>
          <w:bCs/>
          <w:color w:val="EE0000"/>
          <w:sz w:val="24"/>
          <w:szCs w:val="24"/>
          <w:lang w:val="en-AU"/>
        </w:rPr>
      </w:r>
      <w:r>
        <w:rPr>
          <w:rFonts w:ascii="Times New Roman" w:eastAsia="宋体" w:hAnsi="Times New Roman" w:cs="Times New Roman"/>
          <w:bCs/>
          <w:color w:val="EE0000"/>
          <w:sz w:val="24"/>
          <w:szCs w:val="24"/>
          <w:lang w:val="en-AU"/>
        </w:rPr>
        <w:fldChar w:fldCharType="end"/>
      </w:r>
      <w:r w:rsidRPr="00487A80">
        <w:rPr>
          <w:rFonts w:ascii="Times New Roman" w:eastAsia="宋体" w:hAnsi="Times New Roman" w:cs="Times New Roman"/>
          <w:bCs/>
          <w:color w:val="EE0000"/>
          <w:sz w:val="24"/>
          <w:szCs w:val="24"/>
          <w:lang w:val="en-AU"/>
        </w:rPr>
      </w:r>
      <w:r w:rsidRPr="00487A80">
        <w:rPr>
          <w:rFonts w:ascii="Times New Roman" w:eastAsia="宋体" w:hAnsi="Times New Roman" w:cs="Times New Roman"/>
          <w:bCs/>
          <w:color w:val="EE0000"/>
          <w:sz w:val="24"/>
          <w:szCs w:val="24"/>
          <w:lang w:val="en-AU"/>
        </w:rPr>
        <w:fldChar w:fldCharType="separate"/>
      </w:r>
      <w:r w:rsidRPr="005E784B">
        <w:rPr>
          <w:rFonts w:ascii="Times New Roman" w:eastAsia="宋体" w:hAnsi="Times New Roman" w:cs="Times New Roman"/>
          <w:bCs/>
          <w:noProof/>
          <w:color w:val="EE0000"/>
          <w:sz w:val="24"/>
          <w:szCs w:val="24"/>
          <w:vertAlign w:val="superscript"/>
          <w:lang w:val="en-AU"/>
        </w:rPr>
        <w:t>68</w:t>
      </w:r>
      <w:r w:rsidRPr="00487A80">
        <w:rPr>
          <w:rFonts w:ascii="Times New Roman" w:eastAsia="宋体" w:hAnsi="Times New Roman" w:cs="Times New Roman"/>
          <w:bCs/>
          <w:color w:val="EE0000"/>
          <w:sz w:val="24"/>
          <w:szCs w:val="24"/>
          <w:lang w:val="en-AU"/>
        </w:rPr>
        <w:fldChar w:fldCharType="end"/>
      </w:r>
      <w:r>
        <w:rPr>
          <w:rFonts w:ascii="Times New Roman" w:eastAsia="宋体" w:hAnsi="Times New Roman" w:cs="Times New Roman" w:hint="eastAsia"/>
          <w:bCs/>
          <w:sz w:val="24"/>
          <w:szCs w:val="24"/>
          <w:lang w:val="en-AU"/>
        </w:rPr>
        <w:t>.</w:t>
      </w:r>
    </w:p>
    <w:p w14:paraId="69C17516" w14:textId="77777777" w:rsidR="008D7047" w:rsidRDefault="008D7047">
      <w:pPr>
        <w:widowControl/>
        <w:jc w:val="left"/>
        <w:rPr>
          <w:rFonts w:ascii="Times New Roman" w:eastAsia="宋体" w:hAnsi="Times New Roman" w:cs="Times New Roman"/>
          <w:bCs/>
          <w:sz w:val="24"/>
          <w:szCs w:val="24"/>
          <w:lang w:val="en-AU"/>
        </w:rPr>
      </w:pPr>
      <w:r>
        <w:rPr>
          <w:rFonts w:ascii="Times New Roman" w:eastAsia="宋体" w:hAnsi="Times New Roman" w:cs="Times New Roman"/>
          <w:bCs/>
          <w:sz w:val="24"/>
          <w:szCs w:val="24"/>
          <w:lang w:val="en-AU"/>
        </w:rPr>
        <w:br w:type="page"/>
      </w:r>
    </w:p>
    <w:p w14:paraId="1F3FC385" w14:textId="5A2C458B" w:rsidR="008D7047" w:rsidRDefault="003970DD" w:rsidP="008D7047">
      <w:pPr>
        <w:spacing w:line="360" w:lineRule="auto"/>
        <w:jc w:val="center"/>
        <w:rPr>
          <w:rFonts w:ascii="Times New Roman" w:eastAsia="宋体" w:hAnsi="Times New Roman" w:cs="Times New Roman"/>
          <w:bCs/>
          <w:sz w:val="24"/>
          <w:szCs w:val="24"/>
          <w:lang w:val="en-AU"/>
        </w:rPr>
      </w:pPr>
      <w:r>
        <w:rPr>
          <w:noProof/>
        </w:rPr>
        <w:lastRenderedPageBreak/>
        <w:drawing>
          <wp:inline distT="0" distB="0" distL="0" distR="0" wp14:anchorId="1B3A5075" wp14:editId="40399A35">
            <wp:extent cx="5274310" cy="2543175"/>
            <wp:effectExtent l="0" t="0" r="2540" b="9525"/>
            <wp:docPr id="94086246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cstate="hqprint">
                      <a:extLst>
                        <a:ext uri="{28A0092B-C50C-407E-A947-70E740481C1C}">
                          <a14:useLocalDpi xmlns:a14="http://schemas.microsoft.com/office/drawing/2010/main" val="0"/>
                        </a:ext>
                      </a:extLst>
                    </a:blip>
                    <a:srcRect/>
                    <a:stretch>
                      <a:fillRect/>
                    </a:stretch>
                  </pic:blipFill>
                  <pic:spPr bwMode="auto">
                    <a:xfrm>
                      <a:off x="0" y="0"/>
                      <a:ext cx="5274310" cy="2543175"/>
                    </a:xfrm>
                    <a:prstGeom prst="rect">
                      <a:avLst/>
                    </a:prstGeom>
                    <a:noFill/>
                    <a:ln>
                      <a:noFill/>
                    </a:ln>
                  </pic:spPr>
                </pic:pic>
              </a:graphicData>
            </a:graphic>
          </wp:inline>
        </w:drawing>
      </w:r>
    </w:p>
    <w:p w14:paraId="39C15560" w14:textId="0B13DD2B" w:rsidR="009377B9" w:rsidRDefault="008D7047" w:rsidP="004A30D9">
      <w:pPr>
        <w:spacing w:line="360" w:lineRule="auto"/>
        <w:rPr>
          <w:rFonts w:ascii="Times New Roman" w:eastAsia="宋体" w:hAnsi="Times New Roman" w:cs="Times New Roman"/>
          <w:bCs/>
          <w:sz w:val="24"/>
          <w:szCs w:val="24"/>
          <w:lang w:val="en-AU"/>
        </w:rPr>
      </w:pPr>
      <w:r w:rsidRPr="00E84B0B">
        <w:rPr>
          <w:rFonts w:ascii="Times New Roman" w:eastAsia="宋体" w:hAnsi="Times New Roman" w:cs="Times New Roman" w:hint="eastAsia"/>
          <w:b/>
          <w:sz w:val="24"/>
          <w:szCs w:val="24"/>
          <w:lang w:val="en-AU"/>
        </w:rPr>
        <w:t xml:space="preserve">Supplementary Fig. 4 | </w:t>
      </w:r>
      <w:r w:rsidR="00E84B0B" w:rsidRPr="00E84B0B">
        <w:rPr>
          <w:rFonts w:ascii="Times New Roman" w:eastAsia="宋体" w:hAnsi="Times New Roman" w:cs="Times New Roman" w:hint="eastAsia"/>
          <w:b/>
          <w:sz w:val="24"/>
          <w:szCs w:val="24"/>
          <w:lang w:val="en-AU"/>
        </w:rPr>
        <w:t>Taylor factor distribution of the EBSD studied area of the room temperature tensile samples of:</w:t>
      </w:r>
      <w:r w:rsidR="00E84B0B">
        <w:rPr>
          <w:rFonts w:ascii="Times New Roman" w:eastAsia="宋体" w:hAnsi="Times New Roman" w:cs="Times New Roman" w:hint="eastAsia"/>
          <w:bCs/>
          <w:sz w:val="24"/>
          <w:szCs w:val="24"/>
          <w:lang w:val="en-AU"/>
        </w:rPr>
        <w:t xml:space="preserve"> </w:t>
      </w:r>
      <w:r w:rsidR="00E84B0B" w:rsidRPr="00E84B0B">
        <w:rPr>
          <w:rFonts w:ascii="Times New Roman" w:eastAsia="宋体" w:hAnsi="Times New Roman" w:cs="Times New Roman" w:hint="eastAsia"/>
          <w:b/>
          <w:sz w:val="24"/>
          <w:szCs w:val="24"/>
          <w:lang w:val="en-AU"/>
        </w:rPr>
        <w:t>a</w:t>
      </w:r>
      <w:r w:rsidR="00E84B0B">
        <w:rPr>
          <w:rFonts w:ascii="Times New Roman" w:eastAsia="宋体" w:hAnsi="Times New Roman" w:cs="Times New Roman" w:hint="eastAsia"/>
          <w:bCs/>
          <w:sz w:val="24"/>
          <w:szCs w:val="24"/>
          <w:lang w:val="en-AU"/>
        </w:rPr>
        <w:t xml:space="preserve">, 0C alloy; </w:t>
      </w:r>
      <w:r w:rsidR="00E84B0B" w:rsidRPr="00E84B0B">
        <w:rPr>
          <w:rFonts w:ascii="Times New Roman" w:eastAsia="宋体" w:hAnsi="Times New Roman" w:cs="Times New Roman" w:hint="eastAsia"/>
          <w:b/>
          <w:sz w:val="24"/>
          <w:szCs w:val="24"/>
          <w:lang w:val="en-AU"/>
        </w:rPr>
        <w:t>b</w:t>
      </w:r>
      <w:r w:rsidR="00E84B0B">
        <w:rPr>
          <w:rFonts w:ascii="Times New Roman" w:eastAsia="宋体" w:hAnsi="Times New Roman" w:cs="Times New Roman" w:hint="eastAsia"/>
          <w:bCs/>
          <w:sz w:val="24"/>
          <w:szCs w:val="24"/>
          <w:lang w:val="en-AU"/>
        </w:rPr>
        <w:t xml:space="preserve">, 0.8C alloy. Corresponding to </w:t>
      </w:r>
      <w:r w:rsidR="00E84B0B">
        <w:rPr>
          <w:rFonts w:ascii="Times New Roman" w:eastAsia="宋体" w:hAnsi="Times New Roman" w:cs="Times New Roman" w:hint="eastAsia"/>
          <w:bCs/>
          <w:color w:val="0000FF"/>
          <w:sz w:val="24"/>
          <w:szCs w:val="24"/>
          <w:lang w:val="en-AU"/>
        </w:rPr>
        <w:t>Extended Data Fig. 2</w:t>
      </w:r>
      <w:r w:rsidR="00E84B0B">
        <w:rPr>
          <w:rFonts w:ascii="Times New Roman" w:eastAsia="宋体" w:hAnsi="Times New Roman" w:cs="Times New Roman" w:hint="eastAsia"/>
          <w:bCs/>
          <w:sz w:val="24"/>
          <w:szCs w:val="24"/>
          <w:lang w:val="en-AU"/>
        </w:rPr>
        <w:t xml:space="preserve"> and </w:t>
      </w:r>
      <w:r w:rsidR="00E84B0B" w:rsidRPr="00432A8E">
        <w:rPr>
          <w:rFonts w:ascii="Times New Roman" w:eastAsia="宋体" w:hAnsi="Times New Roman" w:cs="Times New Roman" w:hint="eastAsia"/>
          <w:bCs/>
          <w:color w:val="0000FF"/>
          <w:sz w:val="24"/>
          <w:szCs w:val="24"/>
          <w:lang w:val="en-AU"/>
        </w:rPr>
        <w:t xml:space="preserve">Fig. </w:t>
      </w:r>
      <w:r w:rsidR="00E84B0B">
        <w:rPr>
          <w:rFonts w:ascii="Times New Roman" w:eastAsia="宋体" w:hAnsi="Times New Roman" w:cs="Times New Roman" w:hint="eastAsia"/>
          <w:bCs/>
          <w:color w:val="0000FF"/>
          <w:sz w:val="24"/>
          <w:szCs w:val="24"/>
          <w:lang w:val="en-AU"/>
        </w:rPr>
        <w:t>5</w:t>
      </w:r>
      <w:r w:rsidR="00E84B0B">
        <w:rPr>
          <w:rFonts w:ascii="Times New Roman" w:eastAsia="宋体" w:hAnsi="Times New Roman" w:cs="Times New Roman" w:hint="eastAsia"/>
          <w:bCs/>
          <w:sz w:val="24"/>
          <w:szCs w:val="24"/>
          <w:lang w:val="en-AU"/>
        </w:rPr>
        <w:t>, respectively.</w:t>
      </w:r>
    </w:p>
    <w:p w14:paraId="14186482" w14:textId="77777777" w:rsidR="009377B9" w:rsidRDefault="009377B9">
      <w:pPr>
        <w:widowControl/>
        <w:jc w:val="left"/>
        <w:rPr>
          <w:rFonts w:ascii="Times New Roman" w:eastAsia="宋体" w:hAnsi="Times New Roman" w:cs="Times New Roman"/>
          <w:bCs/>
          <w:sz w:val="24"/>
          <w:szCs w:val="24"/>
          <w:lang w:val="en-AU"/>
        </w:rPr>
      </w:pPr>
      <w:r>
        <w:rPr>
          <w:rFonts w:ascii="Times New Roman" w:eastAsia="宋体" w:hAnsi="Times New Roman" w:cs="Times New Roman"/>
          <w:bCs/>
          <w:sz w:val="24"/>
          <w:szCs w:val="24"/>
          <w:lang w:val="en-AU"/>
        </w:rPr>
        <w:br w:type="page"/>
      </w:r>
    </w:p>
    <w:p w14:paraId="7D6AF3B2" w14:textId="36F90CF8" w:rsidR="009377B9" w:rsidRDefault="009377B9" w:rsidP="009377B9">
      <w:pPr>
        <w:spacing w:line="360" w:lineRule="auto"/>
        <w:jc w:val="center"/>
        <w:rPr>
          <w:rFonts w:ascii="Times New Roman" w:eastAsia="宋体" w:hAnsi="Times New Roman" w:cs="Times New Roman"/>
          <w:bCs/>
          <w:sz w:val="24"/>
          <w:szCs w:val="24"/>
          <w:lang w:val="en-AU"/>
        </w:rPr>
      </w:pPr>
      <w:r>
        <w:rPr>
          <w:noProof/>
        </w:rPr>
        <w:lastRenderedPageBreak/>
        <w:drawing>
          <wp:inline distT="0" distB="0" distL="0" distR="0" wp14:anchorId="4D8B3406" wp14:editId="24787A0C">
            <wp:extent cx="5274310" cy="3652520"/>
            <wp:effectExtent l="0" t="0" r="2540" b="5080"/>
            <wp:docPr id="40861850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 cstate="hqprint">
                      <a:extLst>
                        <a:ext uri="{28A0092B-C50C-407E-A947-70E740481C1C}">
                          <a14:useLocalDpi xmlns:a14="http://schemas.microsoft.com/office/drawing/2010/main" val="0"/>
                        </a:ext>
                      </a:extLst>
                    </a:blip>
                    <a:srcRect/>
                    <a:stretch>
                      <a:fillRect/>
                    </a:stretch>
                  </pic:blipFill>
                  <pic:spPr bwMode="auto">
                    <a:xfrm>
                      <a:off x="0" y="0"/>
                      <a:ext cx="5274310" cy="3652520"/>
                    </a:xfrm>
                    <a:prstGeom prst="rect">
                      <a:avLst/>
                    </a:prstGeom>
                    <a:noFill/>
                    <a:ln>
                      <a:noFill/>
                    </a:ln>
                  </pic:spPr>
                </pic:pic>
              </a:graphicData>
            </a:graphic>
          </wp:inline>
        </w:drawing>
      </w:r>
    </w:p>
    <w:p w14:paraId="528AEC45" w14:textId="1F677D6D" w:rsidR="00735846" w:rsidRDefault="009377B9" w:rsidP="009377B9">
      <w:pPr>
        <w:spacing w:line="360" w:lineRule="auto"/>
        <w:rPr>
          <w:rFonts w:ascii="Times New Roman" w:eastAsia="宋体" w:hAnsi="Times New Roman" w:cs="Times New Roman"/>
          <w:bCs/>
          <w:sz w:val="24"/>
          <w:szCs w:val="24"/>
          <w:lang w:val="en-AU"/>
        </w:rPr>
      </w:pPr>
      <w:r w:rsidRPr="009377B9">
        <w:rPr>
          <w:rFonts w:ascii="Times New Roman" w:eastAsia="宋体" w:hAnsi="Times New Roman" w:cs="Times New Roman" w:hint="eastAsia"/>
          <w:b/>
          <w:sz w:val="24"/>
          <w:szCs w:val="24"/>
          <w:lang w:val="en-AU"/>
        </w:rPr>
        <w:t>Supplementary Fig. 5 | Room temperature tensile fractography of another tensile sample of 0C alloy containing regions of casting shrinkage.</w:t>
      </w:r>
      <w:r>
        <w:rPr>
          <w:rFonts w:ascii="Times New Roman" w:eastAsia="宋体" w:hAnsi="Times New Roman" w:cs="Times New Roman" w:hint="eastAsia"/>
          <w:bCs/>
          <w:sz w:val="24"/>
          <w:szCs w:val="24"/>
          <w:lang w:val="en-AU"/>
        </w:rPr>
        <w:t xml:space="preserve"> </w:t>
      </w:r>
      <w:r w:rsidRPr="009377B9">
        <w:rPr>
          <w:rFonts w:ascii="Times New Roman" w:eastAsia="宋体" w:hAnsi="Times New Roman" w:cs="Times New Roman" w:hint="eastAsia"/>
          <w:b/>
          <w:sz w:val="24"/>
          <w:szCs w:val="24"/>
          <w:lang w:val="en-AU"/>
        </w:rPr>
        <w:t>a</w:t>
      </w:r>
      <w:r>
        <w:rPr>
          <w:rFonts w:ascii="Times New Roman" w:eastAsia="宋体" w:hAnsi="Times New Roman" w:cs="Times New Roman" w:hint="eastAsia"/>
          <w:bCs/>
          <w:sz w:val="24"/>
          <w:szCs w:val="24"/>
          <w:lang w:val="en-AU"/>
        </w:rPr>
        <w:t xml:space="preserve">, Overall fracture morphology. </w:t>
      </w:r>
      <w:r w:rsidRPr="009377B9">
        <w:rPr>
          <w:rFonts w:ascii="Times New Roman" w:eastAsia="宋体" w:hAnsi="Times New Roman" w:cs="Times New Roman" w:hint="eastAsia"/>
          <w:b/>
          <w:sz w:val="24"/>
          <w:szCs w:val="24"/>
          <w:lang w:val="en-AU"/>
        </w:rPr>
        <w:t>b</w:t>
      </w:r>
      <w:r>
        <w:rPr>
          <w:rFonts w:ascii="Times New Roman" w:eastAsia="宋体" w:hAnsi="Times New Roman" w:cs="Times New Roman" w:hint="eastAsia"/>
          <w:bCs/>
          <w:sz w:val="24"/>
          <w:szCs w:val="24"/>
          <w:lang w:val="en-AU"/>
        </w:rPr>
        <w:t xml:space="preserve">, The shrinkage region. </w:t>
      </w:r>
      <w:r w:rsidRPr="009377B9">
        <w:rPr>
          <w:rFonts w:ascii="Times New Roman" w:eastAsia="宋体" w:hAnsi="Times New Roman" w:cs="Times New Roman" w:hint="eastAsia"/>
          <w:b/>
          <w:sz w:val="24"/>
          <w:szCs w:val="24"/>
          <w:lang w:val="en-AU"/>
        </w:rPr>
        <w:t>c</w:t>
      </w:r>
      <w:r>
        <w:rPr>
          <w:rFonts w:ascii="Times New Roman" w:eastAsia="宋体" w:hAnsi="Times New Roman" w:cs="Times New Roman" w:hint="eastAsia"/>
          <w:bCs/>
          <w:sz w:val="24"/>
          <w:szCs w:val="24"/>
          <w:lang w:val="en-AU"/>
        </w:rPr>
        <w:t xml:space="preserve">, Oxide dendrites inside the bridegd (thus fractured after tensile) positions of the </w:t>
      </w:r>
      <w:r>
        <w:rPr>
          <w:rFonts w:ascii="Times New Roman" w:eastAsia="宋体" w:hAnsi="Times New Roman" w:cs="Times New Roman" w:hint="eastAsia"/>
          <w:sz w:val="24"/>
          <w:szCs w:val="24"/>
        </w:rPr>
        <w:t xml:space="preserve">premature, exposed, spherical alloy dendrites. </w:t>
      </w:r>
      <w:r w:rsidRPr="009377B9">
        <w:rPr>
          <w:rFonts w:ascii="Times New Roman" w:eastAsia="宋体" w:hAnsi="Times New Roman" w:cs="Times New Roman" w:hint="eastAsia"/>
          <w:b/>
          <w:bCs/>
          <w:sz w:val="24"/>
          <w:szCs w:val="24"/>
        </w:rPr>
        <w:t>d</w:t>
      </w:r>
      <w:r>
        <w:rPr>
          <w:rFonts w:ascii="Times New Roman" w:eastAsia="宋体" w:hAnsi="Times New Roman" w:cs="Times New Roman" w:hint="eastAsia"/>
          <w:sz w:val="24"/>
          <w:szCs w:val="24"/>
        </w:rPr>
        <w:t xml:space="preserve">, A region of no shrinkage. </w:t>
      </w:r>
      <w:r w:rsidRPr="009377B9">
        <w:rPr>
          <w:rFonts w:ascii="Times New Roman" w:eastAsia="宋体" w:hAnsi="Times New Roman" w:cs="Times New Roman" w:hint="eastAsia"/>
          <w:b/>
          <w:bCs/>
          <w:sz w:val="24"/>
          <w:szCs w:val="24"/>
        </w:rPr>
        <w:t>e</w:t>
      </w:r>
      <w:r>
        <w:rPr>
          <w:rFonts w:ascii="Times New Roman" w:eastAsia="宋体" w:hAnsi="Times New Roman" w:cs="Times New Roman" w:hint="eastAsia"/>
          <w:sz w:val="24"/>
          <w:szCs w:val="24"/>
        </w:rPr>
        <w:t xml:space="preserve">, Normal dendritic oxide morphology, as consistent with </w:t>
      </w:r>
      <w:r w:rsidRPr="00791771">
        <w:rPr>
          <w:rFonts w:ascii="Times New Roman" w:eastAsia="宋体" w:hAnsi="Times New Roman" w:cs="Times New Roman" w:hint="eastAsia"/>
          <w:color w:val="0000FF"/>
          <w:sz w:val="24"/>
          <w:szCs w:val="24"/>
        </w:rPr>
        <w:t xml:space="preserve">Fig. </w:t>
      </w:r>
      <w:r>
        <w:rPr>
          <w:rFonts w:ascii="Times New Roman" w:eastAsia="宋体" w:hAnsi="Times New Roman" w:cs="Times New Roman" w:hint="eastAsia"/>
          <w:color w:val="0000FF"/>
          <w:sz w:val="24"/>
          <w:szCs w:val="24"/>
        </w:rPr>
        <w:t>2</w:t>
      </w:r>
      <w:r>
        <w:rPr>
          <w:rFonts w:ascii="Times New Roman" w:eastAsia="宋体" w:hAnsi="Times New Roman" w:cs="Times New Roman" w:hint="eastAsia"/>
          <w:sz w:val="24"/>
          <w:szCs w:val="24"/>
        </w:rPr>
        <w:t xml:space="preserve">, and also partially spalled. This is to show the comparability of this tensile sample with </w:t>
      </w:r>
      <w:r w:rsidRPr="001F6DF5">
        <w:rPr>
          <w:rFonts w:ascii="Times New Roman" w:eastAsia="宋体" w:hAnsi="Times New Roman" w:cs="Times New Roman" w:hint="eastAsia"/>
          <w:color w:val="0000FF"/>
          <w:sz w:val="24"/>
          <w:szCs w:val="24"/>
        </w:rPr>
        <w:t xml:space="preserve">Fig. </w:t>
      </w:r>
      <w:r>
        <w:rPr>
          <w:rFonts w:ascii="Times New Roman" w:eastAsia="宋体" w:hAnsi="Times New Roman" w:cs="Times New Roman" w:hint="eastAsia"/>
          <w:color w:val="0000FF"/>
          <w:sz w:val="24"/>
          <w:szCs w:val="24"/>
        </w:rPr>
        <w:t>2</w:t>
      </w:r>
      <w:r>
        <w:rPr>
          <w:rFonts w:ascii="Times New Roman" w:eastAsia="宋体" w:hAnsi="Times New Roman" w:cs="Times New Roman" w:hint="eastAsia"/>
          <w:sz w:val="24"/>
          <w:szCs w:val="24"/>
        </w:rPr>
        <w:t xml:space="preserve">. </w:t>
      </w:r>
      <w:r w:rsidRPr="009377B9">
        <w:rPr>
          <w:rFonts w:ascii="Times New Roman" w:eastAsia="宋体" w:hAnsi="Times New Roman" w:cs="Times New Roman" w:hint="eastAsia"/>
          <w:b/>
          <w:bCs/>
          <w:sz w:val="24"/>
          <w:szCs w:val="24"/>
        </w:rPr>
        <w:t>f</w:t>
      </w:r>
      <w:r>
        <w:rPr>
          <w:rFonts w:ascii="Times New Roman" w:eastAsia="宋体" w:hAnsi="Times New Roman" w:cs="Times New Roman" w:hint="eastAsia"/>
          <w:sz w:val="24"/>
          <w:szCs w:val="24"/>
        </w:rPr>
        <w:t xml:space="preserve">, Comparison between dendritic oxides inside the </w:t>
      </w:r>
      <w:r>
        <w:rPr>
          <w:rFonts w:ascii="Times New Roman" w:eastAsia="宋体" w:hAnsi="Times New Roman" w:cs="Times New Roman" w:hint="eastAsia"/>
          <w:bCs/>
          <w:sz w:val="24"/>
          <w:szCs w:val="24"/>
          <w:lang w:val="en-AU"/>
        </w:rPr>
        <w:t xml:space="preserve">mechanically bridegd positions </w:t>
      </w:r>
      <w:r>
        <w:rPr>
          <w:rFonts w:ascii="Times New Roman" w:eastAsia="宋体" w:hAnsi="Times New Roman" w:cs="Times New Roman"/>
          <w:bCs/>
          <w:sz w:val="24"/>
          <w:szCs w:val="24"/>
          <w:lang w:val="en-AU"/>
        </w:rPr>
        <w:t>of</w:t>
      </w:r>
      <w:r>
        <w:rPr>
          <w:rFonts w:ascii="Times New Roman" w:eastAsia="宋体" w:hAnsi="Times New Roman" w:cs="Times New Roman" w:hint="eastAsia"/>
          <w:bCs/>
          <w:sz w:val="24"/>
          <w:szCs w:val="24"/>
          <w:lang w:val="en-AU"/>
        </w:rPr>
        <w:t xml:space="preserve"> the exposed alloy dendrites, and faceted oxides outside of the exposed alloy dendrites. </w:t>
      </w:r>
      <w:r w:rsidRPr="009F194D">
        <w:rPr>
          <w:rFonts w:ascii="Times New Roman" w:eastAsia="宋体" w:hAnsi="Times New Roman" w:cs="Times New Roman" w:hint="eastAsia"/>
          <w:b/>
          <w:sz w:val="24"/>
          <w:szCs w:val="24"/>
          <w:lang w:val="en-AU"/>
        </w:rPr>
        <w:t>g-l</w:t>
      </w:r>
      <w:r w:rsidR="009F194D">
        <w:rPr>
          <w:rFonts w:ascii="Times New Roman" w:eastAsia="宋体" w:hAnsi="Times New Roman" w:cs="Times New Roman" w:hint="eastAsia"/>
          <w:bCs/>
          <w:sz w:val="24"/>
          <w:szCs w:val="24"/>
          <w:lang w:val="en-AU"/>
        </w:rPr>
        <w:t>,</w:t>
      </w:r>
      <w:r>
        <w:rPr>
          <w:rFonts w:ascii="Times New Roman" w:eastAsia="宋体" w:hAnsi="Times New Roman" w:cs="Times New Roman" w:hint="eastAsia"/>
          <w:bCs/>
          <w:sz w:val="24"/>
          <w:szCs w:val="24"/>
          <w:lang w:val="en-AU"/>
        </w:rPr>
        <w:t xml:space="preserve"> EDS mapping of the faceted particles, proving these are indeed HfO</w:t>
      </w:r>
      <w:r w:rsidRPr="00C76FED">
        <w:rPr>
          <w:rFonts w:ascii="Times New Roman" w:eastAsia="宋体" w:hAnsi="Times New Roman" w:cs="Times New Roman" w:hint="eastAsia"/>
          <w:bCs/>
          <w:sz w:val="24"/>
          <w:szCs w:val="24"/>
          <w:vertAlign w:val="subscript"/>
          <w:lang w:val="en-AU"/>
        </w:rPr>
        <w:t>2</w:t>
      </w:r>
      <w:r>
        <w:rPr>
          <w:rFonts w:ascii="Times New Roman" w:eastAsia="宋体" w:hAnsi="Times New Roman" w:cs="Times New Roman" w:hint="eastAsia"/>
          <w:bCs/>
          <w:sz w:val="24"/>
          <w:szCs w:val="24"/>
          <w:lang w:val="en-AU"/>
        </w:rPr>
        <w:t>.</w:t>
      </w:r>
    </w:p>
    <w:p w14:paraId="604372D2" w14:textId="77777777" w:rsidR="00735846" w:rsidRDefault="00735846">
      <w:pPr>
        <w:widowControl/>
        <w:jc w:val="left"/>
        <w:rPr>
          <w:rFonts w:ascii="Times New Roman" w:eastAsia="宋体" w:hAnsi="Times New Roman" w:cs="Times New Roman"/>
          <w:bCs/>
          <w:sz w:val="24"/>
          <w:szCs w:val="24"/>
          <w:lang w:val="en-AU"/>
        </w:rPr>
      </w:pPr>
      <w:r>
        <w:rPr>
          <w:rFonts w:ascii="Times New Roman" w:eastAsia="宋体" w:hAnsi="Times New Roman" w:cs="Times New Roman"/>
          <w:bCs/>
          <w:sz w:val="24"/>
          <w:szCs w:val="24"/>
          <w:lang w:val="en-AU"/>
        </w:rPr>
        <w:br w:type="page"/>
      </w:r>
    </w:p>
    <w:p w14:paraId="576A2DAF" w14:textId="26732D3E" w:rsidR="00735846" w:rsidRDefault="00735846" w:rsidP="00735846">
      <w:pPr>
        <w:spacing w:line="360" w:lineRule="auto"/>
        <w:jc w:val="center"/>
        <w:rPr>
          <w:rFonts w:ascii="Times New Roman" w:eastAsia="宋体" w:hAnsi="Times New Roman" w:cs="Times New Roman"/>
          <w:bCs/>
          <w:sz w:val="24"/>
          <w:szCs w:val="24"/>
          <w:lang w:val="en-AU"/>
        </w:rPr>
      </w:pPr>
      <w:r>
        <w:rPr>
          <w:noProof/>
        </w:rPr>
        <w:lastRenderedPageBreak/>
        <w:drawing>
          <wp:inline distT="0" distB="0" distL="0" distR="0" wp14:anchorId="4812D851" wp14:editId="508072DB">
            <wp:extent cx="5274310" cy="7150100"/>
            <wp:effectExtent l="0" t="0" r="2540" b="0"/>
            <wp:docPr id="23998190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 cstate="hqprint">
                      <a:extLst>
                        <a:ext uri="{28A0092B-C50C-407E-A947-70E740481C1C}">
                          <a14:useLocalDpi xmlns:a14="http://schemas.microsoft.com/office/drawing/2010/main" val="0"/>
                        </a:ext>
                      </a:extLst>
                    </a:blip>
                    <a:srcRect/>
                    <a:stretch>
                      <a:fillRect/>
                    </a:stretch>
                  </pic:blipFill>
                  <pic:spPr bwMode="auto">
                    <a:xfrm>
                      <a:off x="0" y="0"/>
                      <a:ext cx="5274310" cy="7150100"/>
                    </a:xfrm>
                    <a:prstGeom prst="rect">
                      <a:avLst/>
                    </a:prstGeom>
                    <a:noFill/>
                    <a:ln>
                      <a:noFill/>
                    </a:ln>
                  </pic:spPr>
                </pic:pic>
              </a:graphicData>
            </a:graphic>
          </wp:inline>
        </w:drawing>
      </w:r>
    </w:p>
    <w:p w14:paraId="69D1D94E" w14:textId="77777777" w:rsidR="0093510C" w:rsidRDefault="00735846" w:rsidP="0093510C">
      <w:pPr>
        <w:spacing w:line="360" w:lineRule="auto"/>
        <w:rPr>
          <w:rFonts w:ascii="Times New Roman" w:eastAsia="宋体" w:hAnsi="Times New Roman" w:cs="Times New Roman"/>
          <w:bCs/>
          <w:sz w:val="24"/>
          <w:szCs w:val="24"/>
          <w:lang w:val="en-AU"/>
        </w:rPr>
      </w:pPr>
      <w:r w:rsidRPr="0093510C">
        <w:rPr>
          <w:rFonts w:ascii="Times New Roman" w:eastAsia="宋体" w:hAnsi="Times New Roman" w:cs="Times New Roman" w:hint="eastAsia"/>
          <w:b/>
          <w:sz w:val="24"/>
          <w:szCs w:val="24"/>
          <w:lang w:val="en-AU"/>
        </w:rPr>
        <w:t>Supplementary Fig. 6 |</w:t>
      </w:r>
      <w:r>
        <w:rPr>
          <w:rFonts w:ascii="Times New Roman" w:eastAsia="宋体" w:hAnsi="Times New Roman" w:cs="Times New Roman" w:hint="eastAsia"/>
          <w:bCs/>
          <w:sz w:val="24"/>
          <w:szCs w:val="24"/>
          <w:lang w:val="en-AU"/>
        </w:rPr>
        <w:t xml:space="preserve"> </w:t>
      </w:r>
      <w:r w:rsidR="0093510C" w:rsidRPr="0093510C">
        <w:rPr>
          <w:rFonts w:ascii="Times New Roman" w:eastAsia="宋体" w:hAnsi="Times New Roman" w:cs="Times New Roman" w:hint="eastAsia"/>
          <w:b/>
          <w:sz w:val="24"/>
          <w:szCs w:val="24"/>
          <w:lang w:val="en-AU"/>
        </w:rPr>
        <w:t>a</w:t>
      </w:r>
      <w:r w:rsidR="0093510C">
        <w:rPr>
          <w:rFonts w:ascii="Times New Roman" w:eastAsia="宋体" w:hAnsi="Times New Roman" w:cs="Times New Roman" w:hint="eastAsia"/>
          <w:bCs/>
          <w:sz w:val="24"/>
          <w:szCs w:val="24"/>
          <w:lang w:val="en-AU"/>
        </w:rPr>
        <w:t xml:space="preserve">, BC and EDS; </w:t>
      </w:r>
      <w:r w:rsidR="0093510C" w:rsidRPr="0093510C">
        <w:rPr>
          <w:rFonts w:ascii="Times New Roman" w:eastAsia="宋体" w:hAnsi="Times New Roman" w:cs="Times New Roman" w:hint="eastAsia"/>
          <w:b/>
          <w:sz w:val="24"/>
          <w:szCs w:val="24"/>
          <w:lang w:val="en-AU"/>
        </w:rPr>
        <w:t>b</w:t>
      </w:r>
      <w:r w:rsidR="0093510C">
        <w:rPr>
          <w:rFonts w:ascii="Times New Roman" w:eastAsia="宋体" w:hAnsi="Times New Roman" w:cs="Times New Roman" w:hint="eastAsia"/>
          <w:bCs/>
          <w:sz w:val="24"/>
          <w:szCs w:val="24"/>
          <w:lang w:val="en-AU"/>
        </w:rPr>
        <w:t xml:space="preserve">, phase; </w:t>
      </w:r>
      <w:r w:rsidR="0093510C" w:rsidRPr="0093510C">
        <w:rPr>
          <w:rFonts w:ascii="Times New Roman" w:eastAsia="宋体" w:hAnsi="Times New Roman" w:cs="Times New Roman" w:hint="eastAsia"/>
          <w:b/>
          <w:sz w:val="24"/>
          <w:szCs w:val="24"/>
          <w:lang w:val="en-AU"/>
        </w:rPr>
        <w:t>c</w:t>
      </w:r>
      <w:r w:rsidR="0093510C">
        <w:rPr>
          <w:rFonts w:ascii="Times New Roman" w:eastAsia="宋体" w:hAnsi="Times New Roman" w:cs="Times New Roman" w:hint="eastAsia"/>
          <w:bCs/>
          <w:sz w:val="24"/>
          <w:szCs w:val="24"/>
          <w:lang w:val="en-AU"/>
        </w:rPr>
        <w:t xml:space="preserve">, IPF-Y maps of </w:t>
      </w:r>
      <w:r w:rsidR="0093510C">
        <w:rPr>
          <w:rFonts w:ascii="Times New Roman" w:eastAsia="宋体" w:hAnsi="Times New Roman" w:cs="Times New Roman"/>
          <w:bCs/>
          <w:sz w:val="24"/>
          <w:szCs w:val="24"/>
          <w:lang w:val="en-AU"/>
        </w:rPr>
        <w:t>another</w:t>
      </w:r>
      <w:r w:rsidR="0093510C">
        <w:rPr>
          <w:rFonts w:ascii="Times New Roman" w:eastAsia="宋体" w:hAnsi="Times New Roman" w:cs="Times New Roman" w:hint="eastAsia"/>
          <w:bCs/>
          <w:sz w:val="24"/>
          <w:szCs w:val="24"/>
          <w:lang w:val="en-AU"/>
        </w:rPr>
        <w:t xml:space="preserve"> studied GB region in 0C alloy. </w:t>
      </w:r>
      <w:r w:rsidR="0093510C" w:rsidRPr="0093510C">
        <w:rPr>
          <w:rFonts w:ascii="Times New Roman" w:eastAsia="宋体" w:hAnsi="Times New Roman" w:cs="Times New Roman" w:hint="eastAsia"/>
          <w:b/>
          <w:sz w:val="24"/>
          <w:szCs w:val="24"/>
          <w:lang w:val="en-AU"/>
        </w:rPr>
        <w:t>d-x</w:t>
      </w:r>
      <w:r w:rsidR="0093510C">
        <w:rPr>
          <w:rFonts w:ascii="Times New Roman" w:eastAsia="宋体" w:hAnsi="Times New Roman" w:cs="Times New Roman" w:hint="eastAsia"/>
          <w:bCs/>
          <w:sz w:val="24"/>
          <w:szCs w:val="24"/>
          <w:lang w:val="en-AU"/>
        </w:rPr>
        <w:t>, All pole figures of m-HfO</w:t>
      </w:r>
      <w:r w:rsidR="0093510C" w:rsidRPr="00E22F4E">
        <w:rPr>
          <w:rFonts w:ascii="Times New Roman" w:eastAsia="宋体" w:hAnsi="Times New Roman" w:cs="Times New Roman" w:hint="eastAsia"/>
          <w:bCs/>
          <w:sz w:val="24"/>
          <w:szCs w:val="24"/>
          <w:vertAlign w:val="subscript"/>
          <w:lang w:val="en-AU"/>
        </w:rPr>
        <w:t>2</w:t>
      </w:r>
      <w:r w:rsidR="0093510C">
        <w:rPr>
          <w:rFonts w:ascii="Times New Roman" w:eastAsia="宋体" w:hAnsi="Times New Roman" w:cs="Times New Roman" w:hint="eastAsia"/>
          <w:bCs/>
          <w:sz w:val="24"/>
          <w:szCs w:val="24"/>
          <w:lang w:val="en-AU"/>
        </w:rPr>
        <w:t xml:space="preserve"> superimposed by BCC (both within maximum Miller index of 1). C</w:t>
      </w:r>
      <w:r w:rsidR="0093510C" w:rsidRPr="00E22F4E">
        <w:rPr>
          <w:rFonts w:ascii="Times New Roman" w:eastAsia="宋体" w:hAnsi="Times New Roman" w:cs="Times New Roman"/>
          <w:bCs/>
          <w:sz w:val="24"/>
          <w:szCs w:val="24"/>
          <w:lang w:val="en-AU"/>
        </w:rPr>
        <w:t>olors of the HfO</w:t>
      </w:r>
      <w:r w:rsidR="0093510C" w:rsidRPr="00E22F4E">
        <w:rPr>
          <w:rFonts w:ascii="Times New Roman" w:eastAsia="宋体" w:hAnsi="Times New Roman" w:cs="Times New Roman"/>
          <w:bCs/>
          <w:sz w:val="24"/>
          <w:szCs w:val="24"/>
          <w:vertAlign w:val="subscript"/>
          <w:lang w:val="en-AU"/>
        </w:rPr>
        <w:t>2</w:t>
      </w:r>
      <w:r w:rsidR="0093510C" w:rsidRPr="00E22F4E">
        <w:rPr>
          <w:rFonts w:ascii="Times New Roman" w:eastAsia="宋体" w:hAnsi="Times New Roman" w:cs="Times New Roman"/>
          <w:bCs/>
          <w:sz w:val="24"/>
          <w:szCs w:val="24"/>
          <w:lang w:val="en-AU"/>
        </w:rPr>
        <w:t xml:space="preserve"> poles are taken from IPF-</w:t>
      </w:r>
      <w:r w:rsidR="0093510C">
        <w:rPr>
          <w:rFonts w:ascii="Times New Roman" w:eastAsia="宋体" w:hAnsi="Times New Roman" w:cs="Times New Roman" w:hint="eastAsia"/>
          <w:bCs/>
          <w:sz w:val="24"/>
          <w:szCs w:val="24"/>
          <w:lang w:val="en-AU"/>
        </w:rPr>
        <w:t>Y</w:t>
      </w:r>
      <w:r w:rsidR="0093510C" w:rsidRPr="00E22F4E">
        <w:rPr>
          <w:rFonts w:ascii="Times New Roman" w:eastAsia="宋体" w:hAnsi="Times New Roman" w:cs="Times New Roman"/>
          <w:bCs/>
          <w:sz w:val="24"/>
          <w:szCs w:val="24"/>
          <w:lang w:val="en-AU"/>
        </w:rPr>
        <w:t xml:space="preserve"> </w:t>
      </w:r>
      <w:r w:rsidR="0093510C">
        <w:rPr>
          <w:rFonts w:ascii="Times New Roman" w:eastAsia="宋体" w:hAnsi="Times New Roman" w:cs="Times New Roman" w:hint="eastAsia"/>
          <w:bCs/>
          <w:sz w:val="24"/>
          <w:szCs w:val="24"/>
          <w:lang w:val="en-AU"/>
        </w:rPr>
        <w:t>map</w:t>
      </w:r>
      <w:r w:rsidR="0093510C" w:rsidRPr="00E22F4E">
        <w:rPr>
          <w:rFonts w:ascii="Times New Roman" w:eastAsia="宋体" w:hAnsi="Times New Roman" w:cs="Times New Roman"/>
          <w:bCs/>
          <w:sz w:val="24"/>
          <w:szCs w:val="24"/>
          <w:lang w:val="en-AU"/>
        </w:rPr>
        <w:t>. (Near) orientation relationships are marked in blue for G</w:t>
      </w:r>
      <w:r w:rsidR="0093510C">
        <w:rPr>
          <w:rFonts w:ascii="Times New Roman" w:eastAsia="宋体" w:hAnsi="Times New Roman" w:cs="Times New Roman" w:hint="eastAsia"/>
          <w:bCs/>
          <w:sz w:val="24"/>
          <w:szCs w:val="24"/>
          <w:lang w:val="en-AU"/>
        </w:rPr>
        <w:t>2</w:t>
      </w:r>
      <w:r w:rsidR="0093510C" w:rsidRPr="00E22F4E">
        <w:rPr>
          <w:rFonts w:ascii="Times New Roman" w:eastAsia="宋体" w:hAnsi="Times New Roman" w:cs="Times New Roman"/>
          <w:bCs/>
          <w:sz w:val="24"/>
          <w:szCs w:val="24"/>
          <w:lang w:val="en-AU"/>
        </w:rPr>
        <w:t>-HfO</w:t>
      </w:r>
      <w:r w:rsidR="0093510C" w:rsidRPr="00E22F4E">
        <w:rPr>
          <w:rFonts w:ascii="Times New Roman" w:eastAsia="宋体" w:hAnsi="Times New Roman" w:cs="Times New Roman"/>
          <w:bCs/>
          <w:sz w:val="24"/>
          <w:szCs w:val="24"/>
          <w:vertAlign w:val="subscript"/>
          <w:lang w:val="en-AU"/>
        </w:rPr>
        <w:t>2</w:t>
      </w:r>
      <w:r w:rsidR="0093510C">
        <w:rPr>
          <w:rFonts w:ascii="Times New Roman" w:eastAsia="宋体" w:hAnsi="Times New Roman" w:cs="Times New Roman" w:hint="eastAsia"/>
          <w:bCs/>
          <w:sz w:val="24"/>
          <w:szCs w:val="24"/>
          <w:lang w:val="en-AU"/>
        </w:rPr>
        <w:t>.</w:t>
      </w:r>
    </w:p>
    <w:p w14:paraId="036BFC43" w14:textId="77777777" w:rsidR="0093510C" w:rsidRDefault="0093510C">
      <w:pPr>
        <w:widowControl/>
        <w:jc w:val="left"/>
        <w:rPr>
          <w:rFonts w:ascii="Times New Roman" w:eastAsia="宋体" w:hAnsi="Times New Roman" w:cs="Times New Roman"/>
          <w:bCs/>
          <w:sz w:val="24"/>
          <w:szCs w:val="24"/>
          <w:lang w:val="en-AU"/>
        </w:rPr>
      </w:pPr>
      <w:r>
        <w:rPr>
          <w:rFonts w:ascii="Times New Roman" w:eastAsia="宋体" w:hAnsi="Times New Roman" w:cs="Times New Roman"/>
          <w:bCs/>
          <w:sz w:val="24"/>
          <w:szCs w:val="24"/>
          <w:lang w:val="en-AU"/>
        </w:rPr>
        <w:br w:type="page"/>
      </w:r>
    </w:p>
    <w:p w14:paraId="3FCA632B" w14:textId="4EEF949F" w:rsidR="0093510C" w:rsidRDefault="00387BCA" w:rsidP="0093510C">
      <w:pPr>
        <w:spacing w:line="360" w:lineRule="auto"/>
        <w:jc w:val="center"/>
        <w:rPr>
          <w:rFonts w:ascii="Times New Roman" w:eastAsia="宋体" w:hAnsi="Times New Roman" w:cs="Times New Roman"/>
          <w:bCs/>
          <w:sz w:val="24"/>
          <w:szCs w:val="24"/>
          <w:lang w:val="en-AU"/>
        </w:rPr>
      </w:pPr>
      <w:r>
        <w:rPr>
          <w:noProof/>
        </w:rPr>
        <w:lastRenderedPageBreak/>
        <w:drawing>
          <wp:inline distT="0" distB="0" distL="0" distR="0" wp14:anchorId="04CD225E" wp14:editId="72AE2192">
            <wp:extent cx="5274310" cy="7150100"/>
            <wp:effectExtent l="0" t="0" r="2540" b="0"/>
            <wp:docPr id="210983760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cstate="hqprint">
                      <a:extLst>
                        <a:ext uri="{28A0092B-C50C-407E-A947-70E740481C1C}">
                          <a14:useLocalDpi xmlns:a14="http://schemas.microsoft.com/office/drawing/2010/main" val="0"/>
                        </a:ext>
                      </a:extLst>
                    </a:blip>
                    <a:srcRect/>
                    <a:stretch>
                      <a:fillRect/>
                    </a:stretch>
                  </pic:blipFill>
                  <pic:spPr bwMode="auto">
                    <a:xfrm>
                      <a:off x="0" y="0"/>
                      <a:ext cx="5274310" cy="7150100"/>
                    </a:xfrm>
                    <a:prstGeom prst="rect">
                      <a:avLst/>
                    </a:prstGeom>
                    <a:noFill/>
                    <a:ln>
                      <a:noFill/>
                    </a:ln>
                  </pic:spPr>
                </pic:pic>
              </a:graphicData>
            </a:graphic>
          </wp:inline>
        </w:drawing>
      </w:r>
    </w:p>
    <w:p w14:paraId="58825E7A" w14:textId="77777777" w:rsidR="00387BCA" w:rsidRDefault="0093510C" w:rsidP="004A30D9">
      <w:pPr>
        <w:spacing w:line="360" w:lineRule="auto"/>
        <w:rPr>
          <w:rFonts w:ascii="Times New Roman" w:eastAsia="宋体" w:hAnsi="Times New Roman" w:cs="Times New Roman"/>
          <w:bCs/>
          <w:sz w:val="24"/>
          <w:szCs w:val="24"/>
          <w:lang w:val="en-AU"/>
        </w:rPr>
      </w:pPr>
      <w:r w:rsidRPr="00387BCA">
        <w:rPr>
          <w:rFonts w:ascii="Times New Roman" w:eastAsia="宋体" w:hAnsi="Times New Roman" w:cs="Times New Roman" w:hint="eastAsia"/>
          <w:b/>
          <w:sz w:val="24"/>
          <w:szCs w:val="24"/>
          <w:lang w:val="en-AU"/>
        </w:rPr>
        <w:t>S</w:t>
      </w:r>
      <w:r w:rsidR="00387BCA" w:rsidRPr="00387BCA">
        <w:rPr>
          <w:rFonts w:ascii="Times New Roman" w:eastAsia="宋体" w:hAnsi="Times New Roman" w:cs="Times New Roman" w:hint="eastAsia"/>
          <w:b/>
          <w:sz w:val="24"/>
          <w:szCs w:val="24"/>
          <w:lang w:val="en-AU"/>
        </w:rPr>
        <w:t>upplementary Fig. 7 |</w:t>
      </w:r>
      <w:r w:rsidR="00387BCA">
        <w:rPr>
          <w:rFonts w:ascii="Times New Roman" w:eastAsia="宋体" w:hAnsi="Times New Roman" w:cs="Times New Roman" w:hint="eastAsia"/>
          <w:bCs/>
          <w:sz w:val="24"/>
          <w:szCs w:val="24"/>
          <w:lang w:val="en-AU"/>
        </w:rPr>
        <w:t xml:space="preserve"> </w:t>
      </w:r>
      <w:r w:rsidR="00387BCA" w:rsidRPr="00387BCA">
        <w:rPr>
          <w:rFonts w:ascii="Times New Roman" w:eastAsia="宋体" w:hAnsi="Times New Roman" w:cs="Times New Roman" w:hint="eastAsia"/>
          <w:b/>
          <w:sz w:val="24"/>
          <w:szCs w:val="24"/>
          <w:lang w:val="en-AU"/>
        </w:rPr>
        <w:t>a</w:t>
      </w:r>
      <w:r w:rsidR="00387BCA">
        <w:rPr>
          <w:rFonts w:ascii="Times New Roman" w:eastAsia="宋体" w:hAnsi="Times New Roman" w:cs="Times New Roman" w:hint="eastAsia"/>
          <w:bCs/>
          <w:sz w:val="24"/>
          <w:szCs w:val="24"/>
          <w:lang w:val="en-AU"/>
        </w:rPr>
        <w:t xml:space="preserve">, BC and EDS; </w:t>
      </w:r>
      <w:r w:rsidR="00387BCA" w:rsidRPr="00387BCA">
        <w:rPr>
          <w:rFonts w:ascii="Times New Roman" w:eastAsia="宋体" w:hAnsi="Times New Roman" w:cs="Times New Roman" w:hint="eastAsia"/>
          <w:b/>
          <w:sz w:val="24"/>
          <w:szCs w:val="24"/>
          <w:lang w:val="en-AU"/>
        </w:rPr>
        <w:t>b</w:t>
      </w:r>
      <w:r w:rsidR="00387BCA">
        <w:rPr>
          <w:rFonts w:ascii="Times New Roman" w:eastAsia="宋体" w:hAnsi="Times New Roman" w:cs="Times New Roman" w:hint="eastAsia"/>
          <w:bCs/>
          <w:sz w:val="24"/>
          <w:szCs w:val="24"/>
          <w:lang w:val="en-AU"/>
        </w:rPr>
        <w:t xml:space="preserve">, phase; </w:t>
      </w:r>
      <w:r w:rsidR="00387BCA" w:rsidRPr="00387BCA">
        <w:rPr>
          <w:rFonts w:ascii="Times New Roman" w:eastAsia="宋体" w:hAnsi="Times New Roman" w:cs="Times New Roman" w:hint="eastAsia"/>
          <w:b/>
          <w:sz w:val="24"/>
          <w:szCs w:val="24"/>
          <w:lang w:val="en-AU"/>
        </w:rPr>
        <w:t>c</w:t>
      </w:r>
      <w:r w:rsidR="00387BCA">
        <w:rPr>
          <w:rFonts w:ascii="Times New Roman" w:eastAsia="宋体" w:hAnsi="Times New Roman" w:cs="Times New Roman" w:hint="eastAsia"/>
          <w:bCs/>
          <w:sz w:val="24"/>
          <w:szCs w:val="24"/>
          <w:lang w:val="en-AU"/>
        </w:rPr>
        <w:t>, IPF-Z maps (r</w:t>
      </w:r>
      <w:r w:rsidR="00387BCA" w:rsidRPr="00127E27">
        <w:rPr>
          <w:rFonts w:ascii="Times New Roman" w:eastAsia="宋体" w:hAnsi="Times New Roman" w:cs="Times New Roman"/>
          <w:bCs/>
          <w:sz w:val="24"/>
          <w:szCs w:val="24"/>
          <w:lang w:val="en-AU"/>
        </w:rPr>
        <w:t xml:space="preserve">otated 90° </w:t>
      </w:r>
      <w:r w:rsidR="00387BCA">
        <w:rPr>
          <w:rFonts w:ascii="Times New Roman" w:eastAsia="宋体" w:hAnsi="Times New Roman" w:cs="Times New Roman" w:hint="eastAsia"/>
          <w:bCs/>
          <w:sz w:val="24"/>
          <w:szCs w:val="24"/>
          <w:lang w:val="en-AU"/>
        </w:rPr>
        <w:t xml:space="preserve">visually, not crystallographically) of a third studied GB region in 0C alloy. </w:t>
      </w:r>
      <w:r w:rsidR="00387BCA" w:rsidRPr="00387BCA">
        <w:rPr>
          <w:rFonts w:ascii="Times New Roman" w:eastAsia="宋体" w:hAnsi="Times New Roman" w:cs="Times New Roman" w:hint="eastAsia"/>
          <w:b/>
          <w:sz w:val="24"/>
          <w:szCs w:val="24"/>
          <w:lang w:val="en-AU"/>
        </w:rPr>
        <w:t>d-x</w:t>
      </w:r>
      <w:r w:rsidR="00387BCA">
        <w:rPr>
          <w:rFonts w:ascii="Times New Roman" w:eastAsia="宋体" w:hAnsi="Times New Roman" w:cs="Times New Roman" w:hint="eastAsia"/>
          <w:bCs/>
          <w:sz w:val="24"/>
          <w:szCs w:val="24"/>
          <w:lang w:val="en-AU"/>
        </w:rPr>
        <w:t>, All pole figures of m-HfO</w:t>
      </w:r>
      <w:r w:rsidR="00387BCA" w:rsidRPr="00E22F4E">
        <w:rPr>
          <w:rFonts w:ascii="Times New Roman" w:eastAsia="宋体" w:hAnsi="Times New Roman" w:cs="Times New Roman" w:hint="eastAsia"/>
          <w:bCs/>
          <w:sz w:val="24"/>
          <w:szCs w:val="24"/>
          <w:vertAlign w:val="subscript"/>
          <w:lang w:val="en-AU"/>
        </w:rPr>
        <w:t>2</w:t>
      </w:r>
      <w:r w:rsidR="00387BCA">
        <w:rPr>
          <w:rFonts w:ascii="Times New Roman" w:eastAsia="宋体" w:hAnsi="Times New Roman" w:cs="Times New Roman" w:hint="eastAsia"/>
          <w:bCs/>
          <w:sz w:val="24"/>
          <w:szCs w:val="24"/>
          <w:lang w:val="en-AU"/>
        </w:rPr>
        <w:t xml:space="preserve"> superimposed by BCC (both within maximum Miller index of 1). C</w:t>
      </w:r>
      <w:r w:rsidR="00387BCA" w:rsidRPr="00E22F4E">
        <w:rPr>
          <w:rFonts w:ascii="Times New Roman" w:eastAsia="宋体" w:hAnsi="Times New Roman" w:cs="Times New Roman"/>
          <w:bCs/>
          <w:sz w:val="24"/>
          <w:szCs w:val="24"/>
          <w:lang w:val="en-AU"/>
        </w:rPr>
        <w:t>olors of the HfO</w:t>
      </w:r>
      <w:r w:rsidR="00387BCA" w:rsidRPr="00E22F4E">
        <w:rPr>
          <w:rFonts w:ascii="Times New Roman" w:eastAsia="宋体" w:hAnsi="Times New Roman" w:cs="Times New Roman"/>
          <w:bCs/>
          <w:sz w:val="24"/>
          <w:szCs w:val="24"/>
          <w:vertAlign w:val="subscript"/>
          <w:lang w:val="en-AU"/>
        </w:rPr>
        <w:t>2</w:t>
      </w:r>
      <w:r w:rsidR="00387BCA" w:rsidRPr="00E22F4E">
        <w:rPr>
          <w:rFonts w:ascii="Times New Roman" w:eastAsia="宋体" w:hAnsi="Times New Roman" w:cs="Times New Roman"/>
          <w:bCs/>
          <w:sz w:val="24"/>
          <w:szCs w:val="24"/>
          <w:lang w:val="en-AU"/>
        </w:rPr>
        <w:t xml:space="preserve"> poles are taken from IPF-</w:t>
      </w:r>
      <w:r w:rsidR="00387BCA">
        <w:rPr>
          <w:rFonts w:ascii="Times New Roman" w:eastAsia="宋体" w:hAnsi="Times New Roman" w:cs="Times New Roman" w:hint="eastAsia"/>
          <w:bCs/>
          <w:sz w:val="24"/>
          <w:szCs w:val="24"/>
          <w:lang w:val="en-AU"/>
        </w:rPr>
        <w:t>Z</w:t>
      </w:r>
      <w:r w:rsidR="00387BCA" w:rsidRPr="00E22F4E">
        <w:rPr>
          <w:rFonts w:ascii="Times New Roman" w:eastAsia="宋体" w:hAnsi="Times New Roman" w:cs="Times New Roman"/>
          <w:bCs/>
          <w:sz w:val="24"/>
          <w:szCs w:val="24"/>
          <w:lang w:val="en-AU"/>
        </w:rPr>
        <w:t xml:space="preserve"> </w:t>
      </w:r>
      <w:r w:rsidR="00387BCA">
        <w:rPr>
          <w:rFonts w:ascii="Times New Roman" w:eastAsia="宋体" w:hAnsi="Times New Roman" w:cs="Times New Roman" w:hint="eastAsia"/>
          <w:bCs/>
          <w:sz w:val="24"/>
          <w:szCs w:val="24"/>
          <w:lang w:val="en-AU"/>
        </w:rPr>
        <w:t>map</w:t>
      </w:r>
      <w:r w:rsidR="00387BCA" w:rsidRPr="00E22F4E">
        <w:rPr>
          <w:rFonts w:ascii="Times New Roman" w:eastAsia="宋体" w:hAnsi="Times New Roman" w:cs="Times New Roman"/>
          <w:bCs/>
          <w:sz w:val="24"/>
          <w:szCs w:val="24"/>
          <w:lang w:val="en-AU"/>
        </w:rPr>
        <w:t xml:space="preserve">. (Near) orientation relationships are marked in blue for </w:t>
      </w:r>
      <w:r w:rsidR="00387BCA" w:rsidRPr="00F23772">
        <w:rPr>
          <w:rFonts w:ascii="Times New Roman" w:eastAsia="宋体" w:hAnsi="Times New Roman" w:cs="Times New Roman"/>
          <w:bCs/>
          <w:sz w:val="24"/>
          <w:szCs w:val="24"/>
          <w:lang w:val="en-AU"/>
        </w:rPr>
        <w:t>G</w:t>
      </w:r>
      <w:r w:rsidR="00387BCA" w:rsidRPr="00F23772">
        <w:rPr>
          <w:rFonts w:ascii="Times New Roman" w:eastAsia="宋体" w:hAnsi="Times New Roman" w:cs="Times New Roman" w:hint="eastAsia"/>
          <w:bCs/>
          <w:sz w:val="24"/>
          <w:szCs w:val="24"/>
          <w:lang w:val="en-AU"/>
        </w:rPr>
        <w:t>2</w:t>
      </w:r>
      <w:r w:rsidR="00387BCA" w:rsidRPr="00E22F4E">
        <w:rPr>
          <w:rFonts w:ascii="Times New Roman" w:eastAsia="宋体" w:hAnsi="Times New Roman" w:cs="Times New Roman"/>
          <w:bCs/>
          <w:sz w:val="24"/>
          <w:szCs w:val="24"/>
          <w:lang w:val="en-AU"/>
        </w:rPr>
        <w:t>-HfO</w:t>
      </w:r>
      <w:r w:rsidR="00387BCA" w:rsidRPr="00E22F4E">
        <w:rPr>
          <w:rFonts w:ascii="Times New Roman" w:eastAsia="宋体" w:hAnsi="Times New Roman" w:cs="Times New Roman"/>
          <w:bCs/>
          <w:sz w:val="24"/>
          <w:szCs w:val="24"/>
          <w:vertAlign w:val="subscript"/>
          <w:lang w:val="en-AU"/>
        </w:rPr>
        <w:t>2</w:t>
      </w:r>
      <w:r w:rsidR="00387BCA">
        <w:rPr>
          <w:rFonts w:ascii="Times New Roman" w:eastAsia="宋体" w:hAnsi="Times New Roman" w:cs="Times New Roman" w:hint="eastAsia"/>
          <w:bCs/>
          <w:sz w:val="24"/>
          <w:szCs w:val="24"/>
          <w:lang w:val="en-AU"/>
        </w:rPr>
        <w:t>, and marked in red for G1-HfO</w:t>
      </w:r>
      <w:r w:rsidR="00387BCA" w:rsidRPr="00A9163B">
        <w:rPr>
          <w:rFonts w:ascii="Times New Roman" w:eastAsia="宋体" w:hAnsi="Times New Roman" w:cs="Times New Roman" w:hint="eastAsia"/>
          <w:bCs/>
          <w:sz w:val="24"/>
          <w:szCs w:val="24"/>
          <w:vertAlign w:val="subscript"/>
          <w:lang w:val="en-AU"/>
        </w:rPr>
        <w:t>2</w:t>
      </w:r>
      <w:r w:rsidR="00387BCA">
        <w:rPr>
          <w:rFonts w:ascii="Times New Roman" w:eastAsia="宋体" w:hAnsi="Times New Roman" w:cs="Times New Roman" w:hint="eastAsia"/>
          <w:bCs/>
          <w:sz w:val="24"/>
          <w:szCs w:val="24"/>
          <w:lang w:val="en-AU"/>
        </w:rPr>
        <w:t>.</w:t>
      </w:r>
    </w:p>
    <w:p w14:paraId="62E462D4" w14:textId="6F41D4DA" w:rsidR="0032480D" w:rsidRDefault="009E2B93" w:rsidP="00694811">
      <w:pPr>
        <w:widowControl/>
        <w:jc w:val="center"/>
        <w:rPr>
          <w:rFonts w:ascii="Times New Roman" w:eastAsia="宋体" w:hAnsi="Times New Roman" w:cs="Times New Roman"/>
          <w:bCs/>
          <w:sz w:val="24"/>
          <w:szCs w:val="24"/>
          <w:lang w:val="en-AU"/>
        </w:rPr>
      </w:pPr>
      <w:r>
        <w:rPr>
          <w:noProof/>
        </w:rPr>
        <w:lastRenderedPageBreak/>
        <w:drawing>
          <wp:inline distT="0" distB="0" distL="0" distR="0" wp14:anchorId="78F46EC0" wp14:editId="700EE63B">
            <wp:extent cx="5274310" cy="2574925"/>
            <wp:effectExtent l="0" t="0" r="2540" b="0"/>
            <wp:docPr id="39409471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 cstate="hqprint">
                      <a:extLst>
                        <a:ext uri="{28A0092B-C50C-407E-A947-70E740481C1C}">
                          <a14:useLocalDpi xmlns:a14="http://schemas.microsoft.com/office/drawing/2010/main" val="0"/>
                        </a:ext>
                      </a:extLst>
                    </a:blip>
                    <a:srcRect/>
                    <a:stretch>
                      <a:fillRect/>
                    </a:stretch>
                  </pic:blipFill>
                  <pic:spPr bwMode="auto">
                    <a:xfrm>
                      <a:off x="0" y="0"/>
                      <a:ext cx="5274310" cy="2574925"/>
                    </a:xfrm>
                    <a:prstGeom prst="rect">
                      <a:avLst/>
                    </a:prstGeom>
                    <a:noFill/>
                    <a:ln>
                      <a:noFill/>
                    </a:ln>
                  </pic:spPr>
                </pic:pic>
              </a:graphicData>
            </a:graphic>
          </wp:inline>
        </w:drawing>
      </w:r>
    </w:p>
    <w:p w14:paraId="5DB0CD77" w14:textId="1A5D99CB" w:rsidR="004A276A" w:rsidRDefault="00387BCA" w:rsidP="004A30D9">
      <w:pPr>
        <w:spacing w:line="360" w:lineRule="auto"/>
        <w:rPr>
          <w:rFonts w:ascii="Times New Roman" w:eastAsia="宋体" w:hAnsi="Times New Roman" w:cs="Times New Roman"/>
          <w:bCs/>
          <w:sz w:val="24"/>
          <w:szCs w:val="24"/>
          <w:lang w:val="en-AU"/>
        </w:rPr>
      </w:pPr>
      <w:r w:rsidRPr="009E2B93">
        <w:rPr>
          <w:rFonts w:ascii="Times New Roman" w:eastAsia="宋体" w:hAnsi="Times New Roman" w:cs="Times New Roman" w:hint="eastAsia"/>
          <w:b/>
          <w:sz w:val="24"/>
          <w:szCs w:val="24"/>
          <w:lang w:val="en-AU"/>
        </w:rPr>
        <w:t>S</w:t>
      </w:r>
      <w:r w:rsidR="00694811" w:rsidRPr="009E2B93">
        <w:rPr>
          <w:rFonts w:ascii="Times New Roman" w:eastAsia="宋体" w:hAnsi="Times New Roman" w:cs="Times New Roman" w:hint="eastAsia"/>
          <w:b/>
          <w:sz w:val="24"/>
          <w:szCs w:val="24"/>
          <w:lang w:val="en-AU"/>
        </w:rPr>
        <w:t>upplementary Fig. 8 | Distribution of grain boundary angles inside m-HfO</w:t>
      </w:r>
      <w:r w:rsidR="00694811" w:rsidRPr="009E2B93">
        <w:rPr>
          <w:rFonts w:ascii="Times New Roman" w:eastAsia="宋体" w:hAnsi="Times New Roman" w:cs="Times New Roman" w:hint="eastAsia"/>
          <w:b/>
          <w:sz w:val="24"/>
          <w:szCs w:val="24"/>
          <w:vertAlign w:val="subscript"/>
          <w:lang w:val="en-AU"/>
        </w:rPr>
        <w:t>2</w:t>
      </w:r>
      <w:r w:rsidR="00694811" w:rsidRPr="009E2B93">
        <w:rPr>
          <w:rFonts w:ascii="Times New Roman" w:eastAsia="宋体" w:hAnsi="Times New Roman" w:cs="Times New Roman" w:hint="eastAsia"/>
          <w:b/>
          <w:sz w:val="24"/>
          <w:szCs w:val="24"/>
          <w:lang w:val="en-AU"/>
        </w:rPr>
        <w:t xml:space="preserve"> phase regions.</w:t>
      </w:r>
      <w:r w:rsidR="00694811">
        <w:rPr>
          <w:rFonts w:ascii="Times New Roman" w:eastAsia="宋体" w:hAnsi="Times New Roman" w:cs="Times New Roman" w:hint="eastAsia"/>
          <w:bCs/>
          <w:sz w:val="24"/>
          <w:szCs w:val="24"/>
          <w:lang w:val="en-AU"/>
        </w:rPr>
        <w:t xml:space="preserve"> </w:t>
      </w:r>
      <w:r w:rsidR="00694811" w:rsidRPr="009E2B93">
        <w:rPr>
          <w:rFonts w:ascii="Times New Roman" w:eastAsia="宋体" w:hAnsi="Times New Roman" w:cs="Times New Roman" w:hint="eastAsia"/>
          <w:b/>
          <w:sz w:val="24"/>
          <w:szCs w:val="24"/>
          <w:lang w:val="en-AU"/>
        </w:rPr>
        <w:t>a, b</w:t>
      </w:r>
      <w:r w:rsidR="009E2B93">
        <w:rPr>
          <w:rFonts w:ascii="Times New Roman" w:eastAsia="宋体" w:hAnsi="Times New Roman" w:cs="Times New Roman" w:hint="eastAsia"/>
          <w:bCs/>
          <w:sz w:val="24"/>
          <w:szCs w:val="24"/>
          <w:lang w:val="en-AU"/>
        </w:rPr>
        <w:t>,</w:t>
      </w:r>
      <w:r w:rsidR="00694811">
        <w:rPr>
          <w:rFonts w:ascii="Times New Roman" w:eastAsia="宋体" w:hAnsi="Times New Roman" w:cs="Times New Roman" w:hint="eastAsia"/>
          <w:bCs/>
          <w:sz w:val="24"/>
          <w:szCs w:val="24"/>
          <w:lang w:val="en-AU"/>
        </w:rPr>
        <w:t xml:space="preserve"> Maps corresponding with </w:t>
      </w:r>
      <w:r w:rsidR="009E2B93">
        <w:rPr>
          <w:rFonts w:ascii="Times New Roman" w:eastAsia="宋体" w:hAnsi="Times New Roman" w:cs="Times New Roman" w:hint="eastAsia"/>
          <w:bCs/>
          <w:color w:val="0000FF"/>
          <w:sz w:val="24"/>
          <w:szCs w:val="24"/>
          <w:lang w:val="en-AU"/>
        </w:rPr>
        <w:t>Supplementary Fig. 6</w:t>
      </w:r>
      <w:r w:rsidR="00694811">
        <w:rPr>
          <w:rFonts w:ascii="Times New Roman" w:eastAsia="宋体" w:hAnsi="Times New Roman" w:cs="Times New Roman" w:hint="eastAsia"/>
          <w:bCs/>
          <w:sz w:val="24"/>
          <w:szCs w:val="24"/>
          <w:lang w:val="en-AU"/>
        </w:rPr>
        <w:t xml:space="preserve"> and </w:t>
      </w:r>
      <w:r w:rsidR="009E2B93">
        <w:rPr>
          <w:rFonts w:ascii="Times New Roman" w:eastAsia="宋体" w:hAnsi="Times New Roman" w:cs="Times New Roman" w:hint="eastAsia"/>
          <w:bCs/>
          <w:color w:val="0000FF"/>
          <w:sz w:val="24"/>
          <w:szCs w:val="24"/>
          <w:lang w:val="en-AU"/>
        </w:rPr>
        <w:t>Supplementary Fig. 7</w:t>
      </w:r>
      <w:r w:rsidR="00694811">
        <w:rPr>
          <w:rFonts w:ascii="Times New Roman" w:eastAsia="宋体" w:hAnsi="Times New Roman" w:cs="Times New Roman" w:hint="eastAsia"/>
          <w:bCs/>
          <w:sz w:val="24"/>
          <w:szCs w:val="24"/>
          <w:lang w:val="en-AU"/>
        </w:rPr>
        <w:t>, respectively.</w:t>
      </w:r>
    </w:p>
    <w:p w14:paraId="13E1C156" w14:textId="77777777" w:rsidR="004A276A" w:rsidRDefault="004A276A">
      <w:pPr>
        <w:widowControl/>
        <w:jc w:val="left"/>
        <w:rPr>
          <w:rFonts w:ascii="Times New Roman" w:eastAsia="宋体" w:hAnsi="Times New Roman" w:cs="Times New Roman"/>
          <w:bCs/>
          <w:sz w:val="24"/>
          <w:szCs w:val="24"/>
          <w:lang w:val="en-AU"/>
        </w:rPr>
      </w:pPr>
      <w:r>
        <w:rPr>
          <w:rFonts w:ascii="Times New Roman" w:eastAsia="宋体" w:hAnsi="Times New Roman" w:cs="Times New Roman"/>
          <w:bCs/>
          <w:sz w:val="24"/>
          <w:szCs w:val="24"/>
          <w:lang w:val="en-AU"/>
        </w:rPr>
        <w:br w:type="page"/>
      </w:r>
    </w:p>
    <w:p w14:paraId="0E16C3AE" w14:textId="64AFA19D" w:rsidR="004A276A" w:rsidRDefault="004A276A" w:rsidP="004A276A">
      <w:pPr>
        <w:spacing w:line="360" w:lineRule="auto"/>
        <w:jc w:val="center"/>
        <w:rPr>
          <w:rFonts w:ascii="Times New Roman" w:eastAsia="宋体" w:hAnsi="Times New Roman" w:cs="Times New Roman"/>
          <w:bCs/>
          <w:sz w:val="24"/>
          <w:szCs w:val="24"/>
          <w:lang w:val="en-AU"/>
        </w:rPr>
      </w:pPr>
      <w:r>
        <w:rPr>
          <w:noProof/>
        </w:rPr>
        <w:lastRenderedPageBreak/>
        <w:drawing>
          <wp:inline distT="0" distB="0" distL="0" distR="0" wp14:anchorId="6D3F597E" wp14:editId="4C088DC8">
            <wp:extent cx="5274310" cy="5586095"/>
            <wp:effectExtent l="0" t="0" r="2540" b="0"/>
            <wp:docPr id="123903556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 cstate="hqprint">
                      <a:extLst>
                        <a:ext uri="{28A0092B-C50C-407E-A947-70E740481C1C}">
                          <a14:useLocalDpi xmlns:a14="http://schemas.microsoft.com/office/drawing/2010/main" val="0"/>
                        </a:ext>
                      </a:extLst>
                    </a:blip>
                    <a:srcRect/>
                    <a:stretch>
                      <a:fillRect/>
                    </a:stretch>
                  </pic:blipFill>
                  <pic:spPr bwMode="auto">
                    <a:xfrm>
                      <a:off x="0" y="0"/>
                      <a:ext cx="5274310" cy="5586095"/>
                    </a:xfrm>
                    <a:prstGeom prst="rect">
                      <a:avLst/>
                    </a:prstGeom>
                    <a:noFill/>
                    <a:ln>
                      <a:noFill/>
                    </a:ln>
                  </pic:spPr>
                </pic:pic>
              </a:graphicData>
            </a:graphic>
          </wp:inline>
        </w:drawing>
      </w:r>
    </w:p>
    <w:p w14:paraId="7B1D0793" w14:textId="16FA3658" w:rsidR="00C92FD5" w:rsidRDefault="004A276A" w:rsidP="004A30D9">
      <w:pPr>
        <w:spacing w:line="360" w:lineRule="auto"/>
        <w:rPr>
          <w:rFonts w:ascii="Times New Roman" w:eastAsia="宋体" w:hAnsi="Times New Roman" w:cs="Times New Roman"/>
          <w:bCs/>
          <w:sz w:val="24"/>
          <w:szCs w:val="24"/>
          <w:lang w:val="en-AU"/>
        </w:rPr>
      </w:pPr>
      <w:r w:rsidRPr="004A276A">
        <w:rPr>
          <w:rFonts w:ascii="Times New Roman" w:eastAsia="宋体" w:hAnsi="Times New Roman" w:cs="Times New Roman" w:hint="eastAsia"/>
          <w:b/>
          <w:sz w:val="24"/>
          <w:szCs w:val="24"/>
          <w:lang w:val="en-AU"/>
        </w:rPr>
        <w:t>Supplementary Fig. 9 | All other pole figures</w:t>
      </w:r>
      <w:r>
        <w:rPr>
          <w:rFonts w:ascii="Times New Roman" w:eastAsia="宋体" w:hAnsi="Times New Roman" w:cs="Times New Roman" w:hint="eastAsia"/>
          <w:bCs/>
          <w:sz w:val="24"/>
          <w:szCs w:val="24"/>
          <w:lang w:val="en-AU"/>
        </w:rPr>
        <w:t xml:space="preserve"> of BCC superimposing on m-HfO</w:t>
      </w:r>
      <w:r w:rsidRPr="00627D47">
        <w:rPr>
          <w:rFonts w:ascii="Times New Roman" w:eastAsia="宋体" w:hAnsi="Times New Roman" w:cs="Times New Roman" w:hint="eastAsia"/>
          <w:bCs/>
          <w:sz w:val="24"/>
          <w:szCs w:val="24"/>
          <w:vertAlign w:val="subscript"/>
          <w:lang w:val="en-AU"/>
        </w:rPr>
        <w:t>2</w:t>
      </w:r>
      <w:r>
        <w:rPr>
          <w:rFonts w:ascii="Times New Roman" w:eastAsia="宋体" w:hAnsi="Times New Roman" w:cs="Times New Roman" w:hint="eastAsia"/>
          <w:bCs/>
          <w:sz w:val="24"/>
          <w:szCs w:val="24"/>
          <w:lang w:val="en-AU"/>
        </w:rPr>
        <w:t xml:space="preserve"> than the existing pole figures in </w:t>
      </w:r>
      <w:r w:rsidRPr="001404D8">
        <w:rPr>
          <w:rFonts w:ascii="Times New Roman" w:eastAsia="宋体" w:hAnsi="Times New Roman" w:cs="Times New Roman" w:hint="eastAsia"/>
          <w:bCs/>
          <w:color w:val="0000FF"/>
          <w:sz w:val="24"/>
          <w:szCs w:val="24"/>
          <w:lang w:val="en-AU"/>
        </w:rPr>
        <w:t xml:space="preserve">Fig. </w:t>
      </w:r>
      <w:r w:rsidR="00CA35AC">
        <w:rPr>
          <w:rFonts w:ascii="Times New Roman" w:eastAsia="宋体" w:hAnsi="Times New Roman" w:cs="Times New Roman" w:hint="eastAsia"/>
          <w:bCs/>
          <w:color w:val="0000FF"/>
          <w:sz w:val="24"/>
          <w:szCs w:val="24"/>
          <w:lang w:val="en-AU"/>
        </w:rPr>
        <w:t>3</w:t>
      </w:r>
      <w:r>
        <w:rPr>
          <w:rFonts w:ascii="Times New Roman" w:eastAsia="宋体" w:hAnsi="Times New Roman" w:cs="Times New Roman" w:hint="eastAsia"/>
          <w:bCs/>
          <w:sz w:val="24"/>
          <w:szCs w:val="24"/>
          <w:lang w:val="en-AU"/>
        </w:rPr>
        <w:t xml:space="preserve"> (but both within maximum Miller index of 1). Colors of the HfO</w:t>
      </w:r>
      <w:r w:rsidRPr="00D600E3">
        <w:rPr>
          <w:rFonts w:ascii="Times New Roman" w:eastAsia="宋体" w:hAnsi="Times New Roman" w:cs="Times New Roman" w:hint="eastAsia"/>
          <w:bCs/>
          <w:sz w:val="24"/>
          <w:szCs w:val="24"/>
          <w:vertAlign w:val="subscript"/>
          <w:lang w:val="en-AU"/>
        </w:rPr>
        <w:t>2</w:t>
      </w:r>
      <w:r>
        <w:rPr>
          <w:rFonts w:ascii="Times New Roman" w:eastAsia="宋体" w:hAnsi="Times New Roman" w:cs="Times New Roman" w:hint="eastAsia"/>
          <w:bCs/>
          <w:sz w:val="24"/>
          <w:szCs w:val="24"/>
          <w:lang w:val="en-AU"/>
        </w:rPr>
        <w:t xml:space="preserve"> poles are taken from the IPF-X map in </w:t>
      </w:r>
      <w:r w:rsidRPr="009A7C7C">
        <w:rPr>
          <w:rFonts w:ascii="Times New Roman" w:eastAsia="宋体" w:hAnsi="Times New Roman" w:cs="Times New Roman" w:hint="eastAsia"/>
          <w:bCs/>
          <w:color w:val="0000FF"/>
          <w:sz w:val="24"/>
          <w:szCs w:val="24"/>
          <w:lang w:val="en-AU"/>
        </w:rPr>
        <w:t xml:space="preserve">Fig. </w:t>
      </w:r>
      <w:r w:rsidR="00C92FD5">
        <w:rPr>
          <w:rFonts w:ascii="Times New Roman" w:eastAsia="宋体" w:hAnsi="Times New Roman" w:cs="Times New Roman" w:hint="eastAsia"/>
          <w:bCs/>
          <w:color w:val="0000FF"/>
          <w:sz w:val="24"/>
          <w:szCs w:val="24"/>
          <w:lang w:val="en-AU"/>
        </w:rPr>
        <w:t>3</w:t>
      </w:r>
      <w:r>
        <w:rPr>
          <w:rFonts w:ascii="Times New Roman" w:eastAsia="宋体" w:hAnsi="Times New Roman" w:cs="Times New Roman" w:hint="eastAsia"/>
          <w:bCs/>
          <w:color w:val="0000FF"/>
          <w:sz w:val="24"/>
          <w:szCs w:val="24"/>
          <w:lang w:val="en-AU"/>
        </w:rPr>
        <w:t>c</w:t>
      </w:r>
      <w:r>
        <w:rPr>
          <w:rFonts w:ascii="Times New Roman" w:eastAsia="宋体" w:hAnsi="Times New Roman" w:cs="Times New Roman" w:hint="eastAsia"/>
          <w:bCs/>
          <w:sz w:val="24"/>
          <w:szCs w:val="24"/>
          <w:lang w:val="en-AU"/>
        </w:rPr>
        <w:t>. (Near) orientation relationships are marked in blue for G1-HfO</w:t>
      </w:r>
      <w:r w:rsidRPr="00A9163B">
        <w:rPr>
          <w:rFonts w:ascii="Times New Roman" w:eastAsia="宋体" w:hAnsi="Times New Roman" w:cs="Times New Roman" w:hint="eastAsia"/>
          <w:bCs/>
          <w:sz w:val="24"/>
          <w:szCs w:val="24"/>
          <w:vertAlign w:val="subscript"/>
          <w:lang w:val="en-AU"/>
        </w:rPr>
        <w:t>2</w:t>
      </w:r>
      <w:r>
        <w:rPr>
          <w:rFonts w:ascii="Times New Roman" w:eastAsia="宋体" w:hAnsi="Times New Roman" w:cs="Times New Roman" w:hint="eastAsia"/>
          <w:bCs/>
          <w:sz w:val="24"/>
          <w:szCs w:val="24"/>
          <w:lang w:val="en-AU"/>
        </w:rPr>
        <w:t>, and marked in red for G3-HfO</w:t>
      </w:r>
      <w:r w:rsidRPr="00A9163B">
        <w:rPr>
          <w:rFonts w:ascii="Times New Roman" w:eastAsia="宋体" w:hAnsi="Times New Roman" w:cs="Times New Roman" w:hint="eastAsia"/>
          <w:bCs/>
          <w:sz w:val="24"/>
          <w:szCs w:val="24"/>
          <w:vertAlign w:val="subscript"/>
          <w:lang w:val="en-AU"/>
        </w:rPr>
        <w:t>2</w:t>
      </w:r>
      <w:r>
        <w:rPr>
          <w:rFonts w:ascii="Times New Roman" w:eastAsia="宋体" w:hAnsi="Times New Roman" w:cs="Times New Roman" w:hint="eastAsia"/>
          <w:bCs/>
          <w:sz w:val="24"/>
          <w:szCs w:val="24"/>
          <w:lang w:val="en-AU"/>
        </w:rPr>
        <w:t>.</w:t>
      </w:r>
    </w:p>
    <w:p w14:paraId="180388A4" w14:textId="77777777" w:rsidR="00C92FD5" w:rsidRDefault="00C92FD5">
      <w:pPr>
        <w:widowControl/>
        <w:jc w:val="left"/>
        <w:rPr>
          <w:rFonts w:ascii="Times New Roman" w:eastAsia="宋体" w:hAnsi="Times New Roman" w:cs="Times New Roman"/>
          <w:bCs/>
          <w:sz w:val="24"/>
          <w:szCs w:val="24"/>
          <w:lang w:val="en-AU"/>
        </w:rPr>
      </w:pPr>
      <w:r>
        <w:rPr>
          <w:rFonts w:ascii="Times New Roman" w:eastAsia="宋体" w:hAnsi="Times New Roman" w:cs="Times New Roman"/>
          <w:bCs/>
          <w:sz w:val="24"/>
          <w:szCs w:val="24"/>
          <w:lang w:val="en-AU"/>
        </w:rPr>
        <w:br w:type="page"/>
      </w:r>
    </w:p>
    <w:p w14:paraId="7819F5DE" w14:textId="37E2D1F3" w:rsidR="00C92FD5" w:rsidRDefault="00C92FD5" w:rsidP="00C92FD5">
      <w:pPr>
        <w:spacing w:line="360" w:lineRule="auto"/>
        <w:jc w:val="center"/>
        <w:rPr>
          <w:rFonts w:ascii="Times New Roman" w:eastAsia="宋体" w:hAnsi="Times New Roman" w:cs="Times New Roman"/>
          <w:bCs/>
          <w:sz w:val="24"/>
          <w:szCs w:val="24"/>
          <w:lang w:val="en-AU"/>
        </w:rPr>
      </w:pPr>
      <w:r>
        <w:rPr>
          <w:noProof/>
        </w:rPr>
        <w:lastRenderedPageBreak/>
        <w:drawing>
          <wp:inline distT="0" distB="0" distL="0" distR="0" wp14:anchorId="76DD0884" wp14:editId="5B4FDB04">
            <wp:extent cx="5274310" cy="2867025"/>
            <wp:effectExtent l="0" t="0" r="2540" b="9525"/>
            <wp:docPr id="93660620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 cstate="hqprint">
                      <a:extLst>
                        <a:ext uri="{28A0092B-C50C-407E-A947-70E740481C1C}">
                          <a14:useLocalDpi xmlns:a14="http://schemas.microsoft.com/office/drawing/2010/main" val="0"/>
                        </a:ext>
                      </a:extLst>
                    </a:blip>
                    <a:srcRect/>
                    <a:stretch>
                      <a:fillRect/>
                    </a:stretch>
                  </pic:blipFill>
                  <pic:spPr bwMode="auto">
                    <a:xfrm>
                      <a:off x="0" y="0"/>
                      <a:ext cx="5274310" cy="2867025"/>
                    </a:xfrm>
                    <a:prstGeom prst="rect">
                      <a:avLst/>
                    </a:prstGeom>
                    <a:noFill/>
                    <a:ln>
                      <a:noFill/>
                    </a:ln>
                  </pic:spPr>
                </pic:pic>
              </a:graphicData>
            </a:graphic>
          </wp:inline>
        </w:drawing>
      </w:r>
    </w:p>
    <w:p w14:paraId="2399DAF4" w14:textId="1ADCAF38" w:rsidR="00812CB0" w:rsidRDefault="00C92FD5" w:rsidP="004A30D9">
      <w:pPr>
        <w:spacing w:line="360" w:lineRule="auto"/>
        <w:rPr>
          <w:rFonts w:ascii="Times New Roman" w:eastAsia="宋体" w:hAnsi="Times New Roman" w:cs="Times New Roman"/>
          <w:bCs/>
          <w:sz w:val="24"/>
          <w:szCs w:val="24"/>
          <w:lang w:val="en-AU"/>
        </w:rPr>
      </w:pPr>
      <w:r w:rsidRPr="00C92FD5">
        <w:rPr>
          <w:rFonts w:ascii="Times New Roman" w:eastAsia="宋体" w:hAnsi="Times New Roman" w:cs="Times New Roman" w:hint="eastAsia"/>
          <w:b/>
          <w:sz w:val="24"/>
          <w:szCs w:val="24"/>
          <w:lang w:val="en-AU"/>
        </w:rPr>
        <w:t xml:space="preserve">Supplementary Fig. 10 | </w:t>
      </w:r>
      <w:r w:rsidRPr="00C92FD5">
        <w:rPr>
          <w:rFonts w:ascii="Times New Roman" w:eastAsia="宋体" w:hAnsi="Times New Roman" w:cs="Times New Roman"/>
          <w:b/>
          <w:sz w:val="24"/>
          <w:szCs w:val="24"/>
          <w:lang w:val="en-AU"/>
        </w:rPr>
        <w:t>Phase boundar</w:t>
      </w:r>
      <w:r w:rsidR="00982324">
        <w:rPr>
          <w:rFonts w:ascii="Times New Roman" w:eastAsia="宋体" w:hAnsi="Times New Roman" w:cs="Times New Roman" w:hint="eastAsia"/>
          <w:b/>
          <w:sz w:val="24"/>
          <w:szCs w:val="24"/>
          <w:lang w:val="en-AU"/>
        </w:rPr>
        <w:t>ies</w:t>
      </w:r>
      <w:r w:rsidRPr="00C92FD5">
        <w:rPr>
          <w:rFonts w:ascii="Times New Roman" w:eastAsia="宋体" w:hAnsi="Times New Roman" w:cs="Times New Roman"/>
          <w:b/>
          <w:sz w:val="24"/>
          <w:szCs w:val="24"/>
          <w:lang w:val="en-AU"/>
        </w:rPr>
        <w:t xml:space="preserve"> with specific orientation relationships delineated in black</w:t>
      </w:r>
      <w:r w:rsidRPr="00C92FD5">
        <w:rPr>
          <w:rFonts w:ascii="Times New Roman" w:eastAsia="宋体" w:hAnsi="Times New Roman" w:cs="Times New Roman" w:hint="eastAsia"/>
          <w:b/>
          <w:sz w:val="24"/>
          <w:szCs w:val="24"/>
          <w:lang w:val="en-AU"/>
        </w:rPr>
        <w:t>.</w:t>
      </w:r>
      <w:r>
        <w:rPr>
          <w:rFonts w:ascii="Times New Roman" w:eastAsia="宋体" w:hAnsi="Times New Roman" w:cs="Times New Roman" w:hint="eastAsia"/>
          <w:bCs/>
          <w:sz w:val="24"/>
          <w:szCs w:val="24"/>
          <w:lang w:val="en-AU"/>
        </w:rPr>
        <w:t xml:space="preserve"> C</w:t>
      </w:r>
      <w:r w:rsidRPr="007E2D54">
        <w:rPr>
          <w:rFonts w:ascii="Times New Roman" w:eastAsia="宋体" w:hAnsi="Times New Roman" w:cs="Times New Roman"/>
          <w:bCs/>
          <w:sz w:val="24"/>
          <w:szCs w:val="24"/>
          <w:lang w:val="en-AU"/>
        </w:rPr>
        <w:t xml:space="preserve">orresponding to the IPF-X map in </w:t>
      </w:r>
      <w:r w:rsidRPr="007E2D54">
        <w:rPr>
          <w:rFonts w:ascii="Times New Roman" w:eastAsia="宋体" w:hAnsi="Times New Roman" w:cs="Times New Roman"/>
          <w:bCs/>
          <w:color w:val="0000FF"/>
          <w:sz w:val="24"/>
          <w:szCs w:val="24"/>
          <w:lang w:val="en-AU"/>
        </w:rPr>
        <w:t xml:space="preserve">Fig. </w:t>
      </w:r>
      <w:r>
        <w:rPr>
          <w:rFonts w:ascii="Times New Roman" w:eastAsia="宋体" w:hAnsi="Times New Roman" w:cs="Times New Roman" w:hint="eastAsia"/>
          <w:bCs/>
          <w:color w:val="0000FF"/>
          <w:sz w:val="24"/>
          <w:szCs w:val="24"/>
          <w:lang w:val="en-AU"/>
        </w:rPr>
        <w:t>3c</w:t>
      </w:r>
      <w:r w:rsidRPr="007E2D54">
        <w:rPr>
          <w:rFonts w:ascii="Times New Roman" w:eastAsia="宋体" w:hAnsi="Times New Roman" w:cs="Times New Roman" w:hint="eastAsia"/>
          <w:bCs/>
          <w:sz w:val="24"/>
          <w:szCs w:val="24"/>
          <w:lang w:val="en-AU"/>
        </w:rPr>
        <w:t>.</w:t>
      </w:r>
    </w:p>
    <w:p w14:paraId="1F3AC19A" w14:textId="77777777" w:rsidR="00812CB0" w:rsidRDefault="00812CB0">
      <w:pPr>
        <w:widowControl/>
        <w:jc w:val="left"/>
        <w:rPr>
          <w:rFonts w:ascii="Times New Roman" w:eastAsia="宋体" w:hAnsi="Times New Roman" w:cs="Times New Roman"/>
          <w:bCs/>
          <w:sz w:val="24"/>
          <w:szCs w:val="24"/>
          <w:lang w:val="en-AU"/>
        </w:rPr>
      </w:pPr>
      <w:r>
        <w:rPr>
          <w:rFonts w:ascii="Times New Roman" w:eastAsia="宋体" w:hAnsi="Times New Roman" w:cs="Times New Roman"/>
          <w:bCs/>
          <w:sz w:val="24"/>
          <w:szCs w:val="24"/>
          <w:lang w:val="en-AU"/>
        </w:rPr>
        <w:br w:type="page"/>
      </w:r>
    </w:p>
    <w:p w14:paraId="7DFAD57A" w14:textId="77A604E2" w:rsidR="00812CB0" w:rsidRDefault="00812CB0" w:rsidP="00812CB0">
      <w:pPr>
        <w:spacing w:line="360" w:lineRule="auto"/>
        <w:jc w:val="center"/>
        <w:rPr>
          <w:rFonts w:ascii="Times New Roman" w:eastAsia="宋体" w:hAnsi="Times New Roman" w:cs="Times New Roman"/>
          <w:bCs/>
          <w:sz w:val="24"/>
          <w:szCs w:val="24"/>
          <w:lang w:val="en-AU"/>
        </w:rPr>
      </w:pPr>
      <w:r>
        <w:rPr>
          <w:noProof/>
        </w:rPr>
        <w:lastRenderedPageBreak/>
        <w:drawing>
          <wp:inline distT="0" distB="0" distL="0" distR="0" wp14:anchorId="6F076059" wp14:editId="1292CABD">
            <wp:extent cx="5274310" cy="4915535"/>
            <wp:effectExtent l="0" t="0" r="2540" b="0"/>
            <wp:docPr id="157960955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6" cstate="hqprint">
                      <a:extLst>
                        <a:ext uri="{28A0092B-C50C-407E-A947-70E740481C1C}">
                          <a14:useLocalDpi xmlns:a14="http://schemas.microsoft.com/office/drawing/2010/main" val="0"/>
                        </a:ext>
                      </a:extLst>
                    </a:blip>
                    <a:srcRect/>
                    <a:stretch>
                      <a:fillRect/>
                    </a:stretch>
                  </pic:blipFill>
                  <pic:spPr bwMode="auto">
                    <a:xfrm>
                      <a:off x="0" y="0"/>
                      <a:ext cx="5274310" cy="4915535"/>
                    </a:xfrm>
                    <a:prstGeom prst="rect">
                      <a:avLst/>
                    </a:prstGeom>
                    <a:noFill/>
                    <a:ln>
                      <a:noFill/>
                    </a:ln>
                  </pic:spPr>
                </pic:pic>
              </a:graphicData>
            </a:graphic>
          </wp:inline>
        </w:drawing>
      </w:r>
    </w:p>
    <w:p w14:paraId="14E6D4FB" w14:textId="38D63183" w:rsidR="0046011E" w:rsidRDefault="00812CB0" w:rsidP="004A30D9">
      <w:pPr>
        <w:spacing w:line="360" w:lineRule="auto"/>
        <w:rPr>
          <w:rFonts w:ascii="Times New Roman" w:eastAsia="宋体" w:hAnsi="Times New Roman" w:cs="Times New Roman"/>
          <w:bCs/>
          <w:sz w:val="24"/>
          <w:szCs w:val="24"/>
          <w:lang w:val="en-AU"/>
        </w:rPr>
      </w:pPr>
      <w:r w:rsidRPr="00812CB0">
        <w:rPr>
          <w:rFonts w:ascii="Times New Roman" w:eastAsia="宋体" w:hAnsi="Times New Roman" w:cs="Times New Roman" w:hint="eastAsia"/>
          <w:b/>
          <w:sz w:val="24"/>
          <w:szCs w:val="24"/>
          <w:lang w:val="en-AU"/>
        </w:rPr>
        <w:t>Supplementary Fig. 11 | FCC-MC carbide at a 15.03</w:t>
      </w:r>
      <w:r w:rsidRPr="00812CB0">
        <w:rPr>
          <w:rFonts w:ascii="Times New Roman" w:eastAsia="宋体" w:hAnsi="Times New Roman" w:cs="Times New Roman"/>
          <w:b/>
          <w:sz w:val="24"/>
          <w:szCs w:val="24"/>
          <w:lang w:val="en-AU"/>
        </w:rPr>
        <w:t>°</w:t>
      </w:r>
      <w:r w:rsidRPr="00812CB0">
        <w:rPr>
          <w:rFonts w:ascii="Times New Roman" w:eastAsia="宋体" w:hAnsi="Times New Roman" w:cs="Times New Roman" w:hint="eastAsia"/>
          <w:b/>
          <w:sz w:val="24"/>
          <w:szCs w:val="24"/>
          <w:lang w:val="en-AU"/>
        </w:rPr>
        <w:t xml:space="preserve"> grain boundary in as-cast 0.8C alloy.</w:t>
      </w:r>
      <w:r>
        <w:rPr>
          <w:rFonts w:ascii="Times New Roman" w:eastAsia="宋体" w:hAnsi="Times New Roman" w:cs="Times New Roman" w:hint="eastAsia"/>
          <w:bCs/>
          <w:sz w:val="24"/>
          <w:szCs w:val="24"/>
          <w:lang w:val="en-AU"/>
        </w:rPr>
        <w:t xml:space="preserve"> </w:t>
      </w:r>
      <w:r w:rsidRPr="00812CB0">
        <w:rPr>
          <w:rFonts w:ascii="Times New Roman" w:eastAsia="宋体" w:hAnsi="Times New Roman" w:cs="Times New Roman" w:hint="eastAsia"/>
          <w:b/>
          <w:sz w:val="24"/>
          <w:szCs w:val="24"/>
          <w:lang w:val="en-AU"/>
        </w:rPr>
        <w:t>a</w:t>
      </w:r>
      <w:r>
        <w:rPr>
          <w:rFonts w:ascii="Times New Roman" w:eastAsia="宋体" w:hAnsi="Times New Roman" w:cs="Times New Roman" w:hint="eastAsia"/>
          <w:bCs/>
          <w:sz w:val="24"/>
          <w:szCs w:val="24"/>
          <w:lang w:val="en-AU"/>
        </w:rPr>
        <w:t xml:space="preserve">, EBSD-IPF map of the region around the ion-milled </w:t>
      </w:r>
      <w:r w:rsidRPr="006E7D5D">
        <w:rPr>
          <w:rFonts w:ascii="Times New Roman" w:eastAsia="宋体" w:hAnsi="Times New Roman" w:cs="Times New Roman"/>
          <w:bCs/>
          <w:sz w:val="24"/>
          <w:szCs w:val="24"/>
          <w:lang w:val="en-AU"/>
        </w:rPr>
        <w:t>perforation</w:t>
      </w:r>
      <w:r>
        <w:rPr>
          <w:rFonts w:ascii="Times New Roman" w:eastAsia="宋体" w:hAnsi="Times New Roman" w:cs="Times New Roman" w:hint="eastAsia"/>
          <w:bCs/>
          <w:sz w:val="24"/>
          <w:szCs w:val="24"/>
          <w:lang w:val="en-AU"/>
        </w:rPr>
        <w:t xml:space="preserve">, and the misorientation profile of the studied GB. </w:t>
      </w:r>
      <w:r w:rsidRPr="00812CB0">
        <w:rPr>
          <w:rFonts w:ascii="Times New Roman" w:eastAsia="宋体" w:hAnsi="Times New Roman" w:cs="Times New Roman" w:hint="eastAsia"/>
          <w:b/>
          <w:sz w:val="24"/>
          <w:szCs w:val="24"/>
          <w:lang w:val="en-AU"/>
        </w:rPr>
        <w:t>b</w:t>
      </w:r>
      <w:r>
        <w:rPr>
          <w:rFonts w:ascii="Times New Roman" w:eastAsia="宋体" w:hAnsi="Times New Roman" w:cs="Times New Roman" w:hint="eastAsia"/>
          <w:bCs/>
          <w:sz w:val="24"/>
          <w:szCs w:val="24"/>
          <w:lang w:val="en-AU"/>
        </w:rPr>
        <w:t xml:space="preserve">, STEM-HAADF image and EDS mapping of the studied GB. </w:t>
      </w:r>
      <w:r w:rsidRPr="00812CB0">
        <w:rPr>
          <w:rFonts w:ascii="Times New Roman" w:eastAsia="宋体" w:hAnsi="Times New Roman" w:cs="Times New Roman" w:hint="eastAsia"/>
          <w:b/>
          <w:sz w:val="24"/>
          <w:szCs w:val="24"/>
          <w:lang w:val="en-AU"/>
        </w:rPr>
        <w:t>c</w:t>
      </w:r>
      <w:r>
        <w:rPr>
          <w:rFonts w:ascii="Times New Roman" w:eastAsia="宋体" w:hAnsi="Times New Roman" w:cs="Times New Roman" w:hint="eastAsia"/>
          <w:bCs/>
          <w:sz w:val="24"/>
          <w:szCs w:val="24"/>
          <w:lang w:val="en-AU"/>
        </w:rPr>
        <w:t xml:space="preserve">, HRTEM image of the GB FCC-MC carbide, corresponding FFT pattern and IFFT image. </w:t>
      </w:r>
      <w:r w:rsidRPr="00812CB0">
        <w:rPr>
          <w:rFonts w:ascii="Times New Roman" w:eastAsia="宋体" w:hAnsi="Times New Roman" w:cs="Times New Roman" w:hint="eastAsia"/>
          <w:b/>
          <w:sz w:val="24"/>
          <w:szCs w:val="24"/>
          <w:lang w:val="en-AU"/>
        </w:rPr>
        <w:t>d</w:t>
      </w:r>
      <w:r>
        <w:rPr>
          <w:rFonts w:ascii="Times New Roman" w:eastAsia="宋体" w:hAnsi="Times New Roman" w:cs="Times New Roman" w:hint="eastAsia"/>
          <w:bCs/>
          <w:sz w:val="24"/>
          <w:szCs w:val="24"/>
          <w:lang w:val="en-AU"/>
        </w:rPr>
        <w:t xml:space="preserve">, EDS line scanning as marked in </w:t>
      </w:r>
      <w:r w:rsidRPr="00812CB0">
        <w:rPr>
          <w:rFonts w:ascii="Times New Roman" w:eastAsia="宋体" w:hAnsi="Times New Roman" w:cs="Times New Roman" w:hint="eastAsia"/>
          <w:b/>
          <w:sz w:val="24"/>
          <w:szCs w:val="24"/>
          <w:lang w:val="en-AU"/>
        </w:rPr>
        <w:t>b</w:t>
      </w:r>
      <w:r>
        <w:rPr>
          <w:rFonts w:ascii="Times New Roman" w:eastAsia="宋体" w:hAnsi="Times New Roman" w:cs="Times New Roman" w:hint="eastAsia"/>
          <w:bCs/>
          <w:sz w:val="24"/>
          <w:szCs w:val="24"/>
          <w:lang w:val="en-AU"/>
        </w:rPr>
        <w:t xml:space="preserve">, with colors of each element line taken from the mapping in </w:t>
      </w:r>
      <w:r w:rsidRPr="00812CB0">
        <w:rPr>
          <w:rFonts w:ascii="Times New Roman" w:eastAsia="宋体" w:hAnsi="Times New Roman" w:cs="Times New Roman" w:hint="eastAsia"/>
          <w:b/>
          <w:sz w:val="24"/>
          <w:szCs w:val="24"/>
          <w:lang w:val="en-AU"/>
        </w:rPr>
        <w:t>b</w:t>
      </w:r>
      <w:r>
        <w:rPr>
          <w:rFonts w:ascii="Times New Roman" w:eastAsia="宋体" w:hAnsi="Times New Roman" w:cs="Times New Roman" w:hint="eastAsia"/>
          <w:bCs/>
          <w:sz w:val="24"/>
          <w:szCs w:val="24"/>
          <w:lang w:val="en-AU"/>
        </w:rPr>
        <w:t>.</w:t>
      </w:r>
    </w:p>
    <w:p w14:paraId="0C364E6D" w14:textId="77777777" w:rsidR="0046011E" w:rsidRDefault="0046011E">
      <w:pPr>
        <w:widowControl/>
        <w:jc w:val="left"/>
        <w:rPr>
          <w:rFonts w:ascii="Times New Roman" w:eastAsia="宋体" w:hAnsi="Times New Roman" w:cs="Times New Roman"/>
          <w:bCs/>
          <w:sz w:val="24"/>
          <w:szCs w:val="24"/>
          <w:lang w:val="en-AU"/>
        </w:rPr>
      </w:pPr>
      <w:r>
        <w:rPr>
          <w:rFonts w:ascii="Times New Roman" w:eastAsia="宋体" w:hAnsi="Times New Roman" w:cs="Times New Roman"/>
          <w:bCs/>
          <w:sz w:val="24"/>
          <w:szCs w:val="24"/>
          <w:lang w:val="en-AU"/>
        </w:rPr>
        <w:br w:type="page"/>
      </w:r>
    </w:p>
    <w:p w14:paraId="7759531B" w14:textId="30D152EB" w:rsidR="0046011E" w:rsidRDefault="0046011E" w:rsidP="0046011E">
      <w:pPr>
        <w:spacing w:line="360" w:lineRule="auto"/>
        <w:jc w:val="center"/>
        <w:rPr>
          <w:rFonts w:ascii="Times New Roman" w:eastAsia="宋体" w:hAnsi="Times New Roman" w:cs="Times New Roman"/>
          <w:bCs/>
          <w:sz w:val="24"/>
          <w:szCs w:val="24"/>
          <w:lang w:val="en-AU"/>
        </w:rPr>
      </w:pPr>
      <w:r>
        <w:rPr>
          <w:noProof/>
        </w:rPr>
        <w:lastRenderedPageBreak/>
        <w:drawing>
          <wp:inline distT="0" distB="0" distL="0" distR="0" wp14:anchorId="44DFE408" wp14:editId="4896B607">
            <wp:extent cx="5274310" cy="5011420"/>
            <wp:effectExtent l="0" t="0" r="2540" b="0"/>
            <wp:docPr id="173565089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 cstate="hqprint">
                      <a:extLst>
                        <a:ext uri="{28A0092B-C50C-407E-A947-70E740481C1C}">
                          <a14:useLocalDpi xmlns:a14="http://schemas.microsoft.com/office/drawing/2010/main" val="0"/>
                        </a:ext>
                      </a:extLst>
                    </a:blip>
                    <a:srcRect/>
                    <a:stretch>
                      <a:fillRect/>
                    </a:stretch>
                  </pic:blipFill>
                  <pic:spPr bwMode="auto">
                    <a:xfrm>
                      <a:off x="0" y="0"/>
                      <a:ext cx="5274310" cy="5011420"/>
                    </a:xfrm>
                    <a:prstGeom prst="rect">
                      <a:avLst/>
                    </a:prstGeom>
                    <a:noFill/>
                    <a:ln>
                      <a:noFill/>
                    </a:ln>
                  </pic:spPr>
                </pic:pic>
              </a:graphicData>
            </a:graphic>
          </wp:inline>
        </w:drawing>
      </w:r>
    </w:p>
    <w:p w14:paraId="257EC7B3" w14:textId="77777777" w:rsidR="00870F50" w:rsidRDefault="0046011E" w:rsidP="0046011E">
      <w:pPr>
        <w:spacing w:line="360" w:lineRule="auto"/>
        <w:rPr>
          <w:rFonts w:ascii="Times New Roman" w:eastAsia="宋体" w:hAnsi="Times New Roman" w:cs="Times New Roman"/>
          <w:bCs/>
          <w:sz w:val="24"/>
          <w:szCs w:val="24"/>
          <w:lang w:val="en-AU"/>
        </w:rPr>
      </w:pPr>
      <w:r w:rsidRPr="0046011E">
        <w:rPr>
          <w:rFonts w:ascii="Times New Roman" w:eastAsia="宋体" w:hAnsi="Times New Roman" w:cs="Times New Roman" w:hint="eastAsia"/>
          <w:b/>
          <w:sz w:val="24"/>
          <w:szCs w:val="24"/>
          <w:lang w:val="en-AU"/>
        </w:rPr>
        <w:t>Supplementary Fig. 12 | Evolution of FCC-MC carbides in 0.8C alloy.</w:t>
      </w:r>
      <w:r>
        <w:rPr>
          <w:rFonts w:ascii="Times New Roman" w:eastAsia="宋体" w:hAnsi="Times New Roman" w:cs="Times New Roman" w:hint="eastAsia"/>
          <w:bCs/>
          <w:sz w:val="24"/>
          <w:szCs w:val="24"/>
          <w:lang w:val="en-AU"/>
        </w:rPr>
        <w:t xml:space="preserve"> </w:t>
      </w:r>
      <w:r w:rsidRPr="0046011E">
        <w:rPr>
          <w:rFonts w:ascii="Times New Roman" w:eastAsia="宋体" w:hAnsi="Times New Roman" w:cs="Times New Roman" w:hint="eastAsia"/>
          <w:b/>
          <w:sz w:val="24"/>
          <w:szCs w:val="24"/>
          <w:lang w:val="en-AU"/>
        </w:rPr>
        <w:t>a</w:t>
      </w:r>
      <w:r>
        <w:rPr>
          <w:rFonts w:ascii="Times New Roman" w:eastAsia="宋体" w:hAnsi="Times New Roman" w:cs="Times New Roman" w:hint="eastAsia"/>
          <w:bCs/>
          <w:sz w:val="24"/>
          <w:szCs w:val="24"/>
          <w:lang w:val="en-AU"/>
        </w:rPr>
        <w:t xml:space="preserve">, Overall distribution of interdendritic MC in dendritic regions, corresponding to region 2 in </w:t>
      </w:r>
      <w:r>
        <w:rPr>
          <w:rFonts w:ascii="Times New Roman" w:eastAsia="宋体" w:hAnsi="Times New Roman" w:cs="Times New Roman" w:hint="eastAsia"/>
          <w:bCs/>
          <w:color w:val="0000FF"/>
          <w:sz w:val="24"/>
          <w:szCs w:val="24"/>
          <w:lang w:val="en-AU"/>
        </w:rPr>
        <w:t>Supplementary Fig</w:t>
      </w:r>
      <w:r w:rsidRPr="00604D69">
        <w:rPr>
          <w:rFonts w:ascii="Times New Roman" w:eastAsia="宋体" w:hAnsi="Times New Roman" w:cs="Times New Roman" w:hint="eastAsia"/>
          <w:bCs/>
          <w:color w:val="0000FF"/>
          <w:sz w:val="24"/>
          <w:szCs w:val="24"/>
          <w:lang w:val="en-AU"/>
        </w:rPr>
        <w:t>. 2c</w:t>
      </w:r>
      <w:r>
        <w:rPr>
          <w:rFonts w:ascii="Times New Roman" w:eastAsia="宋体" w:hAnsi="Times New Roman" w:cs="Times New Roman" w:hint="eastAsia"/>
          <w:bCs/>
          <w:sz w:val="24"/>
          <w:szCs w:val="24"/>
          <w:lang w:val="en-AU"/>
        </w:rPr>
        <w:t xml:space="preserve">. </w:t>
      </w:r>
      <w:r w:rsidRPr="0046011E">
        <w:rPr>
          <w:rFonts w:ascii="Times New Roman" w:eastAsia="宋体" w:hAnsi="Times New Roman" w:cs="Times New Roman" w:hint="eastAsia"/>
          <w:b/>
          <w:sz w:val="24"/>
          <w:szCs w:val="24"/>
          <w:lang w:val="en-AU"/>
        </w:rPr>
        <w:t>b</w:t>
      </w:r>
      <w:r>
        <w:rPr>
          <w:rFonts w:ascii="Times New Roman" w:eastAsia="宋体" w:hAnsi="Times New Roman" w:cs="Times New Roman" w:hint="eastAsia"/>
          <w:bCs/>
          <w:sz w:val="24"/>
          <w:szCs w:val="24"/>
          <w:lang w:val="en-AU"/>
        </w:rPr>
        <w:t xml:space="preserve">, Magnified region in </w:t>
      </w:r>
      <w:r w:rsidRPr="0046011E">
        <w:rPr>
          <w:rFonts w:ascii="Times New Roman" w:eastAsia="宋体" w:hAnsi="Times New Roman" w:cs="Times New Roman" w:hint="eastAsia"/>
          <w:b/>
          <w:sz w:val="24"/>
          <w:szCs w:val="24"/>
          <w:lang w:val="en-AU"/>
        </w:rPr>
        <w:t>a</w:t>
      </w:r>
      <w:r>
        <w:rPr>
          <w:rFonts w:ascii="Times New Roman" w:eastAsia="宋体" w:hAnsi="Times New Roman" w:cs="Times New Roman" w:hint="eastAsia"/>
          <w:bCs/>
          <w:sz w:val="24"/>
          <w:szCs w:val="24"/>
          <w:lang w:val="en-AU"/>
        </w:rPr>
        <w:t xml:space="preserve">. </w:t>
      </w:r>
      <w:r w:rsidRPr="0046011E">
        <w:rPr>
          <w:rFonts w:ascii="Times New Roman" w:eastAsia="宋体" w:hAnsi="Times New Roman" w:cs="Times New Roman" w:hint="eastAsia"/>
          <w:b/>
          <w:sz w:val="24"/>
          <w:szCs w:val="24"/>
          <w:lang w:val="en-AU"/>
        </w:rPr>
        <w:t>c</w:t>
      </w:r>
      <w:r>
        <w:rPr>
          <w:rFonts w:ascii="Times New Roman" w:eastAsia="宋体" w:hAnsi="Times New Roman" w:cs="Times New Roman" w:hint="eastAsia"/>
          <w:bCs/>
          <w:sz w:val="24"/>
          <w:szCs w:val="24"/>
          <w:lang w:val="en-AU"/>
        </w:rPr>
        <w:t xml:space="preserve">, </w:t>
      </w:r>
      <w:r w:rsidR="00A81084">
        <w:rPr>
          <w:rFonts w:ascii="Times New Roman" w:eastAsia="宋体" w:hAnsi="Times New Roman" w:cs="Times New Roman" w:hint="eastAsia"/>
          <w:bCs/>
          <w:sz w:val="24"/>
          <w:szCs w:val="24"/>
          <w:lang w:val="en-AU"/>
        </w:rPr>
        <w:t>H</w:t>
      </w:r>
      <w:r>
        <w:rPr>
          <w:rFonts w:ascii="Times New Roman" w:eastAsia="宋体" w:hAnsi="Times New Roman" w:cs="Times New Roman" w:hint="eastAsia"/>
          <w:bCs/>
          <w:sz w:val="24"/>
          <w:szCs w:val="24"/>
          <w:lang w:val="en-AU"/>
        </w:rPr>
        <w:t xml:space="preserve">igh-mag image showing the morphology of MC in a single interdendritic MC cluster. </w:t>
      </w:r>
      <w:r w:rsidRPr="0046011E">
        <w:rPr>
          <w:rFonts w:ascii="Times New Roman" w:eastAsia="宋体" w:hAnsi="Times New Roman" w:cs="Times New Roman" w:hint="eastAsia"/>
          <w:b/>
          <w:sz w:val="24"/>
          <w:szCs w:val="24"/>
          <w:lang w:val="en-AU"/>
        </w:rPr>
        <w:t>d</w:t>
      </w:r>
      <w:r>
        <w:rPr>
          <w:rFonts w:ascii="Times New Roman" w:eastAsia="宋体" w:hAnsi="Times New Roman" w:cs="Times New Roman" w:hint="eastAsia"/>
          <w:bCs/>
          <w:sz w:val="24"/>
          <w:szCs w:val="24"/>
          <w:lang w:val="en-AU"/>
        </w:rPr>
        <w:t xml:space="preserve">, Overall distribution of interdendritic MC in solidified + partial annealed regions, corresponding to the transitional zone between region 2 and region 3 in </w:t>
      </w:r>
      <w:r>
        <w:rPr>
          <w:rFonts w:ascii="Times New Roman" w:eastAsia="宋体" w:hAnsi="Times New Roman" w:cs="Times New Roman" w:hint="eastAsia"/>
          <w:bCs/>
          <w:color w:val="0000FF"/>
          <w:sz w:val="24"/>
          <w:szCs w:val="24"/>
          <w:lang w:val="en-AU"/>
        </w:rPr>
        <w:t>Supplementary Fig</w:t>
      </w:r>
      <w:r w:rsidRPr="00604D69">
        <w:rPr>
          <w:rFonts w:ascii="Times New Roman" w:eastAsia="宋体" w:hAnsi="Times New Roman" w:cs="Times New Roman" w:hint="eastAsia"/>
          <w:bCs/>
          <w:color w:val="0000FF"/>
          <w:sz w:val="24"/>
          <w:szCs w:val="24"/>
          <w:lang w:val="en-AU"/>
        </w:rPr>
        <w:t>. 2c</w:t>
      </w:r>
      <w:r>
        <w:rPr>
          <w:rFonts w:ascii="Times New Roman" w:eastAsia="宋体" w:hAnsi="Times New Roman" w:cs="Times New Roman" w:hint="eastAsia"/>
          <w:bCs/>
          <w:sz w:val="24"/>
          <w:szCs w:val="24"/>
          <w:lang w:val="en-AU"/>
        </w:rPr>
        <w:t xml:space="preserve">. </w:t>
      </w:r>
      <w:r w:rsidRPr="0046011E">
        <w:rPr>
          <w:rFonts w:ascii="Times New Roman" w:eastAsia="宋体" w:hAnsi="Times New Roman" w:cs="Times New Roman" w:hint="eastAsia"/>
          <w:b/>
          <w:sz w:val="24"/>
          <w:szCs w:val="24"/>
          <w:lang w:val="en-AU"/>
        </w:rPr>
        <w:t>e</w:t>
      </w:r>
      <w:r>
        <w:rPr>
          <w:rFonts w:ascii="Times New Roman" w:eastAsia="宋体" w:hAnsi="Times New Roman" w:cs="Times New Roman" w:hint="eastAsia"/>
          <w:bCs/>
          <w:sz w:val="24"/>
          <w:szCs w:val="24"/>
          <w:lang w:val="en-AU"/>
        </w:rPr>
        <w:t>,</w:t>
      </w:r>
      <w:r w:rsidRPr="00604D69">
        <w:rPr>
          <w:rFonts w:ascii="Times New Roman" w:eastAsia="宋体" w:hAnsi="Times New Roman" w:cs="Times New Roman" w:hint="eastAsia"/>
          <w:bCs/>
          <w:sz w:val="24"/>
          <w:szCs w:val="24"/>
          <w:lang w:val="en-AU"/>
        </w:rPr>
        <w:t xml:space="preserve"> </w:t>
      </w:r>
      <w:r>
        <w:rPr>
          <w:rFonts w:ascii="Times New Roman" w:eastAsia="宋体" w:hAnsi="Times New Roman" w:cs="Times New Roman" w:hint="eastAsia"/>
          <w:bCs/>
          <w:sz w:val="24"/>
          <w:szCs w:val="24"/>
          <w:lang w:val="en-AU"/>
        </w:rPr>
        <w:t xml:space="preserve">Magnified region in </w:t>
      </w:r>
      <w:r w:rsidRPr="00A81084">
        <w:rPr>
          <w:rFonts w:ascii="Times New Roman" w:eastAsia="宋体" w:hAnsi="Times New Roman" w:cs="Times New Roman" w:hint="eastAsia"/>
          <w:b/>
          <w:sz w:val="24"/>
          <w:szCs w:val="24"/>
          <w:lang w:val="en-AU"/>
        </w:rPr>
        <w:t>d</w:t>
      </w:r>
      <w:r>
        <w:rPr>
          <w:rFonts w:ascii="Times New Roman" w:eastAsia="宋体" w:hAnsi="Times New Roman" w:cs="Times New Roman" w:hint="eastAsia"/>
          <w:bCs/>
          <w:sz w:val="24"/>
          <w:szCs w:val="24"/>
          <w:lang w:val="en-AU"/>
        </w:rPr>
        <w:t xml:space="preserve">. </w:t>
      </w:r>
      <w:r w:rsidRPr="00A81084">
        <w:rPr>
          <w:rFonts w:ascii="Times New Roman" w:eastAsia="宋体" w:hAnsi="Times New Roman" w:cs="Times New Roman" w:hint="eastAsia"/>
          <w:b/>
          <w:sz w:val="24"/>
          <w:szCs w:val="24"/>
          <w:lang w:val="en-AU"/>
        </w:rPr>
        <w:t>f</w:t>
      </w:r>
      <w:r w:rsidR="00A81084">
        <w:rPr>
          <w:rFonts w:ascii="Times New Roman" w:eastAsia="宋体" w:hAnsi="Times New Roman" w:cs="Times New Roman" w:hint="eastAsia"/>
          <w:bCs/>
          <w:sz w:val="24"/>
          <w:szCs w:val="24"/>
          <w:lang w:val="en-AU"/>
        </w:rPr>
        <w:t>,</w:t>
      </w:r>
      <w:r>
        <w:rPr>
          <w:rFonts w:ascii="Times New Roman" w:eastAsia="宋体" w:hAnsi="Times New Roman" w:cs="Times New Roman" w:hint="eastAsia"/>
          <w:bCs/>
          <w:sz w:val="24"/>
          <w:szCs w:val="24"/>
          <w:lang w:val="en-AU"/>
        </w:rPr>
        <w:t xml:space="preserve"> </w:t>
      </w:r>
      <w:r w:rsidR="00A81084">
        <w:rPr>
          <w:rFonts w:ascii="Times New Roman" w:eastAsia="宋体" w:hAnsi="Times New Roman" w:cs="Times New Roman" w:hint="eastAsia"/>
          <w:bCs/>
          <w:sz w:val="24"/>
          <w:szCs w:val="24"/>
          <w:lang w:val="en-AU"/>
        </w:rPr>
        <w:t>M</w:t>
      </w:r>
      <w:r>
        <w:rPr>
          <w:rFonts w:ascii="Times New Roman" w:eastAsia="宋体" w:hAnsi="Times New Roman" w:cs="Times New Roman" w:hint="eastAsia"/>
          <w:bCs/>
          <w:sz w:val="24"/>
          <w:szCs w:val="24"/>
          <w:lang w:val="en-AU"/>
        </w:rPr>
        <w:t xml:space="preserve">agnified region in </w:t>
      </w:r>
      <w:r w:rsidRPr="00A81084">
        <w:rPr>
          <w:rFonts w:ascii="Times New Roman" w:eastAsia="宋体" w:hAnsi="Times New Roman" w:cs="Times New Roman" w:hint="eastAsia"/>
          <w:b/>
          <w:sz w:val="24"/>
          <w:szCs w:val="24"/>
          <w:lang w:val="en-AU"/>
        </w:rPr>
        <w:t>e</w:t>
      </w:r>
      <w:r>
        <w:rPr>
          <w:rFonts w:ascii="Times New Roman" w:eastAsia="宋体" w:hAnsi="Times New Roman" w:cs="Times New Roman" w:hint="eastAsia"/>
          <w:bCs/>
          <w:sz w:val="24"/>
          <w:szCs w:val="24"/>
          <w:lang w:val="en-AU"/>
        </w:rPr>
        <w:t xml:space="preserve"> showing the morphology of MC. </w:t>
      </w:r>
      <w:r w:rsidRPr="00A81084">
        <w:rPr>
          <w:rFonts w:ascii="Times New Roman" w:eastAsia="宋体" w:hAnsi="Times New Roman" w:cs="Times New Roman" w:hint="eastAsia"/>
          <w:b/>
          <w:sz w:val="24"/>
          <w:szCs w:val="24"/>
          <w:lang w:val="en-AU"/>
        </w:rPr>
        <w:t>g</w:t>
      </w:r>
      <w:r w:rsidR="00A81084">
        <w:rPr>
          <w:rFonts w:ascii="Times New Roman" w:eastAsia="宋体" w:hAnsi="Times New Roman" w:cs="Times New Roman" w:hint="eastAsia"/>
          <w:bCs/>
          <w:sz w:val="24"/>
          <w:szCs w:val="24"/>
          <w:lang w:val="en-AU"/>
        </w:rPr>
        <w:t>,</w:t>
      </w:r>
      <w:r w:rsidRPr="00604D69">
        <w:rPr>
          <w:rFonts w:ascii="Times New Roman" w:eastAsia="宋体" w:hAnsi="Times New Roman" w:cs="Times New Roman" w:hint="eastAsia"/>
          <w:bCs/>
          <w:sz w:val="24"/>
          <w:szCs w:val="24"/>
          <w:lang w:val="en-AU"/>
        </w:rPr>
        <w:t xml:space="preserve"> </w:t>
      </w:r>
      <w:r>
        <w:rPr>
          <w:rFonts w:ascii="Times New Roman" w:eastAsia="宋体" w:hAnsi="Times New Roman" w:cs="Times New Roman" w:hint="eastAsia"/>
          <w:bCs/>
          <w:sz w:val="24"/>
          <w:szCs w:val="24"/>
          <w:lang w:val="en-AU"/>
        </w:rPr>
        <w:t xml:space="preserve">Overall distribution of subgrain boundary (SGB) MC in solidified + completely annealed regions, corresponding to region 3 in </w:t>
      </w:r>
      <w:r w:rsidR="00A81084">
        <w:rPr>
          <w:rFonts w:ascii="Times New Roman" w:eastAsia="宋体" w:hAnsi="Times New Roman" w:cs="Times New Roman" w:hint="eastAsia"/>
          <w:bCs/>
          <w:color w:val="0000FF"/>
          <w:sz w:val="24"/>
          <w:szCs w:val="24"/>
          <w:lang w:val="en-AU"/>
        </w:rPr>
        <w:t>Supplementary Fig</w:t>
      </w:r>
      <w:r w:rsidR="00A81084" w:rsidRPr="00604D69">
        <w:rPr>
          <w:rFonts w:ascii="Times New Roman" w:eastAsia="宋体" w:hAnsi="Times New Roman" w:cs="Times New Roman" w:hint="eastAsia"/>
          <w:bCs/>
          <w:color w:val="0000FF"/>
          <w:sz w:val="24"/>
          <w:szCs w:val="24"/>
          <w:lang w:val="en-AU"/>
        </w:rPr>
        <w:t>. 2c</w:t>
      </w:r>
      <w:r>
        <w:rPr>
          <w:rFonts w:ascii="Times New Roman" w:eastAsia="宋体" w:hAnsi="Times New Roman" w:cs="Times New Roman" w:hint="eastAsia"/>
          <w:bCs/>
          <w:sz w:val="24"/>
          <w:szCs w:val="24"/>
          <w:lang w:val="en-AU"/>
        </w:rPr>
        <w:t xml:space="preserve">. </w:t>
      </w:r>
      <w:r w:rsidRPr="00A81084">
        <w:rPr>
          <w:rFonts w:ascii="Times New Roman" w:eastAsia="宋体" w:hAnsi="Times New Roman" w:cs="Times New Roman" w:hint="eastAsia"/>
          <w:b/>
          <w:sz w:val="24"/>
          <w:szCs w:val="24"/>
          <w:lang w:val="en-AU"/>
        </w:rPr>
        <w:t>h</w:t>
      </w:r>
      <w:r w:rsidR="00A81084">
        <w:rPr>
          <w:rFonts w:ascii="Times New Roman" w:eastAsia="宋体" w:hAnsi="Times New Roman" w:cs="Times New Roman" w:hint="eastAsia"/>
          <w:bCs/>
          <w:sz w:val="24"/>
          <w:szCs w:val="24"/>
          <w:lang w:val="en-AU"/>
        </w:rPr>
        <w:t>,</w:t>
      </w:r>
      <w:r>
        <w:rPr>
          <w:rFonts w:ascii="Times New Roman" w:eastAsia="宋体" w:hAnsi="Times New Roman" w:cs="Times New Roman" w:hint="eastAsia"/>
          <w:bCs/>
          <w:sz w:val="24"/>
          <w:szCs w:val="24"/>
          <w:lang w:val="en-AU"/>
        </w:rPr>
        <w:t xml:space="preserve"> Magnified image showng the SGBs in a region to the left of </w:t>
      </w:r>
      <w:r w:rsidRPr="00A81084">
        <w:rPr>
          <w:rFonts w:ascii="Times New Roman" w:eastAsia="宋体" w:hAnsi="Times New Roman" w:cs="Times New Roman" w:hint="eastAsia"/>
          <w:b/>
          <w:sz w:val="24"/>
          <w:szCs w:val="24"/>
          <w:lang w:val="en-AU"/>
        </w:rPr>
        <w:t>g</w:t>
      </w:r>
      <w:r>
        <w:rPr>
          <w:rFonts w:ascii="Times New Roman" w:eastAsia="宋体" w:hAnsi="Times New Roman" w:cs="Times New Roman" w:hint="eastAsia"/>
          <w:bCs/>
          <w:sz w:val="24"/>
          <w:szCs w:val="24"/>
          <w:lang w:val="en-AU"/>
        </w:rPr>
        <w:t xml:space="preserve">. </w:t>
      </w:r>
      <w:r w:rsidR="00A81084" w:rsidRPr="00A81084">
        <w:rPr>
          <w:rFonts w:ascii="Times New Roman" w:eastAsia="宋体" w:hAnsi="Times New Roman" w:cs="Times New Roman" w:hint="eastAsia"/>
          <w:b/>
          <w:sz w:val="24"/>
          <w:szCs w:val="24"/>
          <w:lang w:val="en-AU"/>
        </w:rPr>
        <w:t>i</w:t>
      </w:r>
      <w:r w:rsidR="00A81084">
        <w:rPr>
          <w:rFonts w:ascii="Times New Roman" w:eastAsia="宋体" w:hAnsi="Times New Roman" w:cs="Times New Roman" w:hint="eastAsia"/>
          <w:bCs/>
          <w:sz w:val="24"/>
          <w:szCs w:val="24"/>
          <w:lang w:val="en-AU"/>
        </w:rPr>
        <w:t>,</w:t>
      </w:r>
      <w:r>
        <w:rPr>
          <w:rFonts w:ascii="Times New Roman" w:eastAsia="宋体" w:hAnsi="Times New Roman" w:cs="Times New Roman" w:hint="eastAsia"/>
          <w:bCs/>
          <w:sz w:val="24"/>
          <w:szCs w:val="24"/>
          <w:lang w:val="en-AU"/>
        </w:rPr>
        <w:t xml:space="preserve"> </w:t>
      </w:r>
      <w:r w:rsidR="00A81084">
        <w:rPr>
          <w:rFonts w:ascii="Times New Roman" w:eastAsia="宋体" w:hAnsi="Times New Roman" w:cs="Times New Roman" w:hint="eastAsia"/>
          <w:bCs/>
          <w:sz w:val="24"/>
          <w:szCs w:val="24"/>
          <w:lang w:val="en-AU"/>
        </w:rPr>
        <w:t>H</w:t>
      </w:r>
      <w:r>
        <w:rPr>
          <w:rFonts w:ascii="Times New Roman" w:eastAsia="宋体" w:hAnsi="Times New Roman" w:cs="Times New Roman" w:hint="eastAsia"/>
          <w:bCs/>
          <w:sz w:val="24"/>
          <w:szCs w:val="24"/>
          <w:lang w:val="en-AU"/>
        </w:rPr>
        <w:t>igh-mag image showing the morphology of MC at SGBs</w:t>
      </w:r>
      <w:r w:rsidR="00A81084">
        <w:rPr>
          <w:rFonts w:ascii="Times New Roman" w:eastAsia="宋体" w:hAnsi="Times New Roman" w:cs="Times New Roman" w:hint="eastAsia"/>
          <w:bCs/>
          <w:sz w:val="24"/>
          <w:szCs w:val="24"/>
          <w:lang w:val="en-AU"/>
        </w:rPr>
        <w:t>.</w:t>
      </w:r>
      <w:r>
        <w:rPr>
          <w:rFonts w:ascii="Times New Roman" w:eastAsia="宋体" w:hAnsi="Times New Roman" w:cs="Times New Roman" w:hint="eastAsia"/>
          <w:bCs/>
          <w:sz w:val="24"/>
          <w:szCs w:val="24"/>
          <w:lang w:val="en-AU"/>
        </w:rPr>
        <w:t xml:space="preserve"> </w:t>
      </w:r>
      <w:r w:rsidRPr="00A81084">
        <w:rPr>
          <w:rFonts w:ascii="Times New Roman" w:eastAsia="宋体" w:hAnsi="Times New Roman" w:cs="Times New Roman" w:hint="eastAsia"/>
          <w:b/>
          <w:sz w:val="24"/>
          <w:szCs w:val="24"/>
          <w:lang w:val="en-AU"/>
        </w:rPr>
        <w:t>j-l</w:t>
      </w:r>
      <w:r w:rsidR="00A81084">
        <w:rPr>
          <w:rFonts w:ascii="Times New Roman" w:eastAsia="宋体" w:hAnsi="Times New Roman" w:cs="Times New Roman" w:hint="eastAsia"/>
          <w:bCs/>
          <w:sz w:val="24"/>
          <w:szCs w:val="24"/>
          <w:lang w:val="en-AU"/>
        </w:rPr>
        <w:t>,</w:t>
      </w:r>
      <w:r>
        <w:rPr>
          <w:rFonts w:ascii="Times New Roman" w:eastAsia="宋体" w:hAnsi="Times New Roman" w:cs="Times New Roman" w:hint="eastAsia"/>
          <w:bCs/>
          <w:sz w:val="24"/>
          <w:szCs w:val="24"/>
          <w:lang w:val="en-AU"/>
        </w:rPr>
        <w:t xml:space="preserve"> Morphology of MC at GBs.</w:t>
      </w:r>
    </w:p>
    <w:p w14:paraId="5A509977" w14:textId="77777777" w:rsidR="00870F50" w:rsidRDefault="00870F50">
      <w:pPr>
        <w:widowControl/>
        <w:jc w:val="left"/>
        <w:rPr>
          <w:rFonts w:ascii="Times New Roman" w:eastAsia="宋体" w:hAnsi="Times New Roman" w:cs="Times New Roman"/>
          <w:bCs/>
          <w:sz w:val="24"/>
          <w:szCs w:val="24"/>
          <w:lang w:val="en-AU"/>
        </w:rPr>
      </w:pPr>
      <w:r>
        <w:rPr>
          <w:rFonts w:ascii="Times New Roman" w:eastAsia="宋体" w:hAnsi="Times New Roman" w:cs="Times New Roman"/>
          <w:bCs/>
          <w:sz w:val="24"/>
          <w:szCs w:val="24"/>
          <w:lang w:val="en-AU"/>
        </w:rPr>
        <w:br w:type="page"/>
      </w:r>
    </w:p>
    <w:p w14:paraId="4D4C7AF8" w14:textId="67804307" w:rsidR="00870F50" w:rsidRDefault="00870F50" w:rsidP="00870F50">
      <w:pPr>
        <w:spacing w:line="360" w:lineRule="auto"/>
        <w:jc w:val="center"/>
        <w:rPr>
          <w:rFonts w:ascii="Times New Roman" w:eastAsia="宋体" w:hAnsi="Times New Roman" w:cs="Times New Roman"/>
          <w:bCs/>
          <w:sz w:val="24"/>
          <w:szCs w:val="24"/>
          <w:lang w:val="en-AU"/>
        </w:rPr>
      </w:pPr>
      <w:r>
        <w:rPr>
          <w:noProof/>
        </w:rPr>
        <w:lastRenderedPageBreak/>
        <w:drawing>
          <wp:inline distT="0" distB="0" distL="0" distR="0" wp14:anchorId="32FE3B43" wp14:editId="7852EF36">
            <wp:extent cx="5274310" cy="1761490"/>
            <wp:effectExtent l="0" t="0" r="2540" b="0"/>
            <wp:docPr id="78805711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8" cstate="hqprint">
                      <a:extLst>
                        <a:ext uri="{28A0092B-C50C-407E-A947-70E740481C1C}">
                          <a14:useLocalDpi xmlns:a14="http://schemas.microsoft.com/office/drawing/2010/main" val="0"/>
                        </a:ext>
                      </a:extLst>
                    </a:blip>
                    <a:srcRect/>
                    <a:stretch>
                      <a:fillRect/>
                    </a:stretch>
                  </pic:blipFill>
                  <pic:spPr bwMode="auto">
                    <a:xfrm>
                      <a:off x="0" y="0"/>
                      <a:ext cx="5274310" cy="1761490"/>
                    </a:xfrm>
                    <a:prstGeom prst="rect">
                      <a:avLst/>
                    </a:prstGeom>
                    <a:noFill/>
                    <a:ln>
                      <a:noFill/>
                    </a:ln>
                  </pic:spPr>
                </pic:pic>
              </a:graphicData>
            </a:graphic>
          </wp:inline>
        </w:drawing>
      </w:r>
    </w:p>
    <w:p w14:paraId="2F5474DA" w14:textId="247DC5EB" w:rsidR="007931DE" w:rsidRDefault="00870F50" w:rsidP="004A30D9">
      <w:pPr>
        <w:spacing w:line="360" w:lineRule="auto"/>
        <w:rPr>
          <w:rFonts w:ascii="Times New Roman" w:eastAsia="宋体" w:hAnsi="Times New Roman" w:cs="Times New Roman"/>
          <w:bCs/>
          <w:sz w:val="24"/>
          <w:szCs w:val="24"/>
          <w:lang w:val="en-AU"/>
        </w:rPr>
      </w:pPr>
      <w:r w:rsidRPr="00870F50">
        <w:rPr>
          <w:rFonts w:ascii="Times New Roman" w:eastAsia="宋体" w:hAnsi="Times New Roman" w:cs="Times New Roman" w:hint="eastAsia"/>
          <w:b/>
          <w:sz w:val="24"/>
          <w:szCs w:val="24"/>
          <w:lang w:val="en-AU"/>
        </w:rPr>
        <w:t>Supplementary Fig. 13 | CALPHAD results of non-equilibrium cooling using Scheil solidification condition for 0C and 0.8C alloys.</w:t>
      </w:r>
      <w:r>
        <w:rPr>
          <w:rFonts w:ascii="Times New Roman" w:eastAsia="宋体" w:hAnsi="Times New Roman" w:cs="Times New Roman" w:hint="eastAsia"/>
          <w:bCs/>
          <w:sz w:val="24"/>
          <w:szCs w:val="24"/>
          <w:lang w:val="en-AU"/>
        </w:rPr>
        <w:t xml:space="preserve"> </w:t>
      </w:r>
      <w:r w:rsidRPr="00870F50">
        <w:rPr>
          <w:rFonts w:ascii="Times New Roman" w:eastAsia="宋体" w:hAnsi="Times New Roman" w:cs="Times New Roman" w:hint="eastAsia"/>
          <w:b/>
          <w:sz w:val="24"/>
          <w:szCs w:val="24"/>
          <w:lang w:val="en-AU"/>
        </w:rPr>
        <w:t>a</w:t>
      </w:r>
      <w:r>
        <w:rPr>
          <w:rFonts w:ascii="Times New Roman" w:eastAsia="宋体" w:hAnsi="Times New Roman" w:cs="Times New Roman" w:hint="eastAsia"/>
          <w:bCs/>
          <w:sz w:val="24"/>
          <w:szCs w:val="24"/>
          <w:lang w:val="en-AU"/>
        </w:rPr>
        <w:t xml:space="preserve">, 0C alloy. </w:t>
      </w:r>
      <w:r w:rsidRPr="00870F50">
        <w:rPr>
          <w:rFonts w:ascii="Times New Roman" w:eastAsia="宋体" w:hAnsi="Times New Roman" w:cs="Times New Roman" w:hint="eastAsia"/>
          <w:b/>
          <w:sz w:val="24"/>
          <w:szCs w:val="24"/>
          <w:lang w:val="en-AU"/>
        </w:rPr>
        <w:t>b</w:t>
      </w:r>
      <w:r>
        <w:rPr>
          <w:rFonts w:ascii="Times New Roman" w:eastAsia="宋体" w:hAnsi="Times New Roman" w:cs="Times New Roman" w:hint="eastAsia"/>
          <w:bCs/>
          <w:sz w:val="24"/>
          <w:szCs w:val="24"/>
          <w:lang w:val="en-AU"/>
        </w:rPr>
        <w:t xml:space="preserve">, 0.8C alloy. </w:t>
      </w:r>
      <w:r w:rsidRPr="00870F50">
        <w:rPr>
          <w:rFonts w:ascii="Times New Roman" w:eastAsia="宋体" w:hAnsi="Times New Roman" w:cs="Times New Roman" w:hint="eastAsia"/>
          <w:b/>
          <w:sz w:val="24"/>
          <w:szCs w:val="24"/>
          <w:lang w:val="en-AU"/>
        </w:rPr>
        <w:t>c</w:t>
      </w:r>
      <w:r>
        <w:rPr>
          <w:rFonts w:ascii="Times New Roman" w:eastAsia="宋体" w:hAnsi="Times New Roman" w:cs="Times New Roman" w:hint="eastAsia"/>
          <w:bCs/>
          <w:sz w:val="24"/>
          <w:szCs w:val="24"/>
          <w:lang w:val="en-AU"/>
        </w:rPr>
        <w:t>, Oxygen concentration in each phase in 0.8C alloy. Measured oxygen contents (0.09 at.% for 0C alloy and 0.054 at.% for 0.8C alloy) were incorporated as inputs. The</w:t>
      </w:r>
      <w:r w:rsidR="00027A43">
        <w:rPr>
          <w:rFonts w:ascii="Times New Roman" w:eastAsia="宋体" w:hAnsi="Times New Roman" w:cs="Times New Roman" w:hint="eastAsia"/>
          <w:bCs/>
          <w:sz w:val="24"/>
          <w:szCs w:val="24"/>
          <w:lang w:val="en-AU"/>
        </w:rPr>
        <w:t xml:space="preserve">se results are partially erroneous, but can nevertheless point to certain solid conclusions, as analyzed in </w:t>
      </w:r>
      <w:r w:rsidR="00027A43" w:rsidRPr="007931DE">
        <w:rPr>
          <w:rFonts w:ascii="Times New Roman" w:eastAsia="宋体" w:hAnsi="Times New Roman" w:cs="Times New Roman" w:hint="eastAsia"/>
          <w:bCs/>
          <w:color w:val="0000FF"/>
          <w:sz w:val="24"/>
          <w:szCs w:val="24"/>
          <w:lang w:val="en-AU"/>
        </w:rPr>
        <w:t xml:space="preserve">Supplementary Note </w:t>
      </w:r>
      <w:r w:rsidR="007931DE" w:rsidRPr="007931DE">
        <w:rPr>
          <w:rFonts w:ascii="Times New Roman" w:eastAsia="宋体" w:hAnsi="Times New Roman" w:cs="Times New Roman" w:hint="eastAsia"/>
          <w:bCs/>
          <w:color w:val="0000FF"/>
          <w:sz w:val="24"/>
          <w:szCs w:val="24"/>
          <w:lang w:val="en-AU"/>
        </w:rPr>
        <w:t>7</w:t>
      </w:r>
      <w:r w:rsidR="00027A43" w:rsidRPr="007931DE">
        <w:rPr>
          <w:rFonts w:ascii="Times New Roman" w:eastAsia="宋体" w:hAnsi="Times New Roman" w:cs="Times New Roman" w:hint="eastAsia"/>
          <w:bCs/>
          <w:color w:val="000000" w:themeColor="text1"/>
          <w:sz w:val="24"/>
          <w:szCs w:val="24"/>
          <w:lang w:val="en-AU"/>
        </w:rPr>
        <w:t>.</w:t>
      </w:r>
    </w:p>
    <w:p w14:paraId="081E9806" w14:textId="77777777" w:rsidR="007931DE" w:rsidRDefault="007931DE">
      <w:pPr>
        <w:widowControl/>
        <w:jc w:val="left"/>
        <w:rPr>
          <w:rFonts w:ascii="Times New Roman" w:eastAsia="宋体" w:hAnsi="Times New Roman" w:cs="Times New Roman"/>
          <w:bCs/>
          <w:sz w:val="24"/>
          <w:szCs w:val="24"/>
          <w:lang w:val="en-AU"/>
        </w:rPr>
      </w:pPr>
      <w:r>
        <w:rPr>
          <w:rFonts w:ascii="Times New Roman" w:eastAsia="宋体" w:hAnsi="Times New Roman" w:cs="Times New Roman"/>
          <w:bCs/>
          <w:sz w:val="24"/>
          <w:szCs w:val="24"/>
          <w:lang w:val="en-AU"/>
        </w:rPr>
        <w:br w:type="page"/>
      </w:r>
    </w:p>
    <w:p w14:paraId="4906C9F0" w14:textId="22C66062" w:rsidR="007931DE" w:rsidRDefault="007931DE" w:rsidP="007931DE">
      <w:pPr>
        <w:spacing w:line="360" w:lineRule="auto"/>
        <w:jc w:val="center"/>
        <w:rPr>
          <w:rFonts w:ascii="Times New Roman" w:eastAsia="宋体" w:hAnsi="Times New Roman" w:cs="Times New Roman"/>
          <w:bCs/>
          <w:sz w:val="24"/>
          <w:szCs w:val="24"/>
          <w:lang w:val="en-AU"/>
        </w:rPr>
      </w:pPr>
      <w:r>
        <w:rPr>
          <w:noProof/>
        </w:rPr>
        <w:lastRenderedPageBreak/>
        <w:drawing>
          <wp:inline distT="0" distB="0" distL="0" distR="0" wp14:anchorId="2AAA806B" wp14:editId="496DC105">
            <wp:extent cx="5274310" cy="5353050"/>
            <wp:effectExtent l="0" t="0" r="2540" b="0"/>
            <wp:docPr id="63698183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9" cstate="hqprint">
                      <a:extLst>
                        <a:ext uri="{28A0092B-C50C-407E-A947-70E740481C1C}">
                          <a14:useLocalDpi xmlns:a14="http://schemas.microsoft.com/office/drawing/2010/main" val="0"/>
                        </a:ext>
                      </a:extLst>
                    </a:blip>
                    <a:srcRect/>
                    <a:stretch>
                      <a:fillRect/>
                    </a:stretch>
                  </pic:blipFill>
                  <pic:spPr bwMode="auto">
                    <a:xfrm>
                      <a:off x="0" y="0"/>
                      <a:ext cx="5274310" cy="5353050"/>
                    </a:xfrm>
                    <a:prstGeom prst="rect">
                      <a:avLst/>
                    </a:prstGeom>
                    <a:noFill/>
                    <a:ln>
                      <a:noFill/>
                    </a:ln>
                  </pic:spPr>
                </pic:pic>
              </a:graphicData>
            </a:graphic>
          </wp:inline>
        </w:drawing>
      </w:r>
    </w:p>
    <w:p w14:paraId="3E40091F" w14:textId="545B76C8" w:rsidR="0015036E" w:rsidRDefault="007931DE" w:rsidP="007931DE">
      <w:pPr>
        <w:spacing w:line="360" w:lineRule="auto"/>
        <w:rPr>
          <w:rFonts w:ascii="Times New Roman" w:eastAsia="宋体" w:hAnsi="Times New Roman" w:cs="Times New Roman"/>
          <w:sz w:val="24"/>
          <w:szCs w:val="24"/>
        </w:rPr>
      </w:pPr>
      <w:r w:rsidRPr="007931DE">
        <w:rPr>
          <w:rFonts w:ascii="Times New Roman" w:eastAsia="宋体" w:hAnsi="Times New Roman" w:cs="Times New Roman" w:hint="eastAsia"/>
          <w:b/>
          <w:sz w:val="24"/>
          <w:szCs w:val="24"/>
          <w:lang w:val="en-AU"/>
        </w:rPr>
        <w:t xml:space="preserve">Supplementary Fig. 14 | </w:t>
      </w:r>
      <w:r w:rsidRPr="007931DE">
        <w:rPr>
          <w:rFonts w:ascii="Times New Roman" w:eastAsia="宋体" w:hAnsi="Times New Roman" w:cs="Times New Roman" w:hint="eastAsia"/>
          <w:b/>
          <w:sz w:val="24"/>
          <w:szCs w:val="24"/>
        </w:rPr>
        <w:t>EBSD study of another grain boundary region containg both GB FCC-MC and intragranular FCC-MC in 0.8C alloy.</w:t>
      </w:r>
      <w:r w:rsidRPr="00CC0E01">
        <w:rPr>
          <w:rFonts w:ascii="Times New Roman" w:eastAsia="宋体" w:hAnsi="Times New Roman" w:cs="Times New Roman" w:hint="eastAsia"/>
          <w:sz w:val="24"/>
          <w:szCs w:val="24"/>
        </w:rPr>
        <w:t xml:space="preserve"> </w:t>
      </w:r>
      <w:r w:rsidRPr="007931DE">
        <w:rPr>
          <w:rFonts w:ascii="Times New Roman" w:eastAsia="宋体" w:hAnsi="Times New Roman" w:cs="Times New Roman" w:hint="eastAsia"/>
          <w:b/>
          <w:bCs/>
          <w:sz w:val="24"/>
          <w:szCs w:val="24"/>
        </w:rPr>
        <w:t>a</w:t>
      </w:r>
      <w:r>
        <w:rPr>
          <w:rFonts w:ascii="Times New Roman" w:eastAsia="宋体" w:hAnsi="Times New Roman" w:cs="Times New Roman" w:hint="eastAsia"/>
          <w:sz w:val="24"/>
          <w:szCs w:val="24"/>
        </w:rPr>
        <w:t>,</w:t>
      </w:r>
      <w:r w:rsidRPr="00CC0E01">
        <w:rPr>
          <w:rFonts w:ascii="Times New Roman" w:eastAsia="宋体" w:hAnsi="Times New Roman" w:cs="Times New Roman" w:hint="eastAsia"/>
          <w:sz w:val="24"/>
          <w:szCs w:val="24"/>
        </w:rPr>
        <w:t xml:space="preserve"> BC</w:t>
      </w:r>
      <w:r>
        <w:rPr>
          <w:rFonts w:ascii="Times New Roman" w:eastAsia="宋体" w:hAnsi="Times New Roman" w:cs="Times New Roman" w:hint="eastAsia"/>
          <w:sz w:val="24"/>
          <w:szCs w:val="24"/>
        </w:rPr>
        <w:t xml:space="preserve"> map; </w:t>
      </w:r>
      <w:r w:rsidRPr="007931DE">
        <w:rPr>
          <w:rFonts w:ascii="Times New Roman" w:eastAsia="宋体" w:hAnsi="Times New Roman" w:cs="Times New Roman" w:hint="eastAsia"/>
          <w:b/>
          <w:bCs/>
          <w:sz w:val="24"/>
          <w:szCs w:val="24"/>
        </w:rPr>
        <w:t>b</w:t>
      </w:r>
      <w:r>
        <w:rPr>
          <w:rFonts w:ascii="Times New Roman" w:eastAsia="宋体" w:hAnsi="Times New Roman" w:cs="Times New Roman" w:hint="eastAsia"/>
          <w:sz w:val="24"/>
          <w:szCs w:val="24"/>
        </w:rPr>
        <w:t>,</w:t>
      </w:r>
      <w:r w:rsidRPr="00CC0E01">
        <w:rPr>
          <w:rFonts w:ascii="Times New Roman" w:eastAsia="宋体" w:hAnsi="Times New Roman" w:cs="Times New Roman" w:hint="eastAsia"/>
          <w:sz w:val="24"/>
          <w:szCs w:val="24"/>
        </w:rPr>
        <w:t xml:space="preserve"> IPF</w:t>
      </w:r>
      <w:r>
        <w:rPr>
          <w:rFonts w:ascii="Times New Roman" w:eastAsia="宋体" w:hAnsi="Times New Roman" w:cs="Times New Roman" w:hint="eastAsia"/>
          <w:sz w:val="24"/>
          <w:szCs w:val="24"/>
        </w:rPr>
        <w:t xml:space="preserve"> map; </w:t>
      </w:r>
      <w:r w:rsidRPr="007931DE">
        <w:rPr>
          <w:rFonts w:ascii="Times New Roman" w:eastAsia="宋体" w:hAnsi="Times New Roman" w:cs="Times New Roman" w:hint="eastAsia"/>
          <w:b/>
          <w:bCs/>
          <w:sz w:val="24"/>
          <w:szCs w:val="24"/>
        </w:rPr>
        <w:t>c</w:t>
      </w:r>
      <w:r>
        <w:rPr>
          <w:rFonts w:ascii="Times New Roman" w:eastAsia="宋体" w:hAnsi="Times New Roman" w:cs="Times New Roman" w:hint="eastAsia"/>
          <w:sz w:val="24"/>
          <w:szCs w:val="24"/>
        </w:rPr>
        <w:t>,</w:t>
      </w:r>
      <w:r w:rsidRPr="00CC0E01">
        <w:rPr>
          <w:rFonts w:ascii="Times New Roman" w:eastAsia="宋体" w:hAnsi="Times New Roman" w:cs="Times New Roman" w:hint="eastAsia"/>
          <w:sz w:val="24"/>
          <w:szCs w:val="24"/>
        </w:rPr>
        <w:t xml:space="preserve"> corresponding element</w:t>
      </w:r>
      <w:r>
        <w:rPr>
          <w:rFonts w:ascii="Times New Roman" w:eastAsia="宋体" w:hAnsi="Times New Roman" w:cs="Times New Roman" w:hint="eastAsia"/>
          <w:sz w:val="24"/>
          <w:szCs w:val="24"/>
        </w:rPr>
        <w:t xml:space="preserve">al </w:t>
      </w:r>
      <w:r w:rsidRPr="00CC0E01">
        <w:rPr>
          <w:rFonts w:ascii="Times New Roman" w:eastAsia="宋体" w:hAnsi="Times New Roman" w:cs="Times New Roman" w:hint="eastAsia"/>
          <w:sz w:val="24"/>
          <w:szCs w:val="24"/>
        </w:rPr>
        <w:t>distribution</w:t>
      </w:r>
      <w:r>
        <w:rPr>
          <w:rFonts w:ascii="Times New Roman" w:eastAsia="宋体" w:hAnsi="Times New Roman" w:cs="Times New Roman" w:hint="eastAsia"/>
          <w:sz w:val="24"/>
          <w:szCs w:val="24"/>
        </w:rPr>
        <w:t>s (</w:t>
      </w:r>
      <w:r w:rsidRPr="00CC0E01">
        <w:rPr>
          <w:rFonts w:ascii="Times New Roman" w:eastAsia="宋体" w:hAnsi="Times New Roman" w:cs="Times New Roman" w:hint="eastAsia"/>
          <w:sz w:val="24"/>
          <w:szCs w:val="24"/>
        </w:rPr>
        <w:t>with white arrows pointing to Hf enrichment</w:t>
      </w:r>
      <w:r>
        <w:rPr>
          <w:rFonts w:ascii="Times New Roman" w:eastAsia="宋体" w:hAnsi="Times New Roman" w:cs="Times New Roman" w:hint="eastAsia"/>
          <w:sz w:val="24"/>
          <w:szCs w:val="24"/>
        </w:rPr>
        <w:t>)</w:t>
      </w:r>
      <w:r w:rsidRPr="00CC0E01">
        <w:rPr>
          <w:rFonts w:ascii="Times New Roman" w:eastAsia="宋体" w:hAnsi="Times New Roman" w:cs="Times New Roman" w:hint="eastAsia"/>
          <w:sz w:val="24"/>
          <w:szCs w:val="24"/>
        </w:rPr>
        <w:t xml:space="preserve">. </w:t>
      </w:r>
      <w:r>
        <w:rPr>
          <w:rFonts w:ascii="Times New Roman" w:eastAsia="宋体" w:hAnsi="Times New Roman" w:cs="Times New Roman" w:hint="eastAsia"/>
          <w:sz w:val="24"/>
          <w:szCs w:val="24"/>
        </w:rPr>
        <w:t>The i</w:t>
      </w:r>
      <w:r w:rsidRPr="00CC0E01">
        <w:rPr>
          <w:rFonts w:ascii="Times New Roman" w:eastAsia="宋体" w:hAnsi="Times New Roman" w:cs="Times New Roman" w:hint="eastAsia"/>
          <w:sz w:val="24"/>
          <w:szCs w:val="24"/>
        </w:rPr>
        <w:t xml:space="preserve">nset of </w:t>
      </w:r>
      <w:r w:rsidRPr="007931DE">
        <w:rPr>
          <w:rFonts w:ascii="Times New Roman" w:eastAsia="宋体" w:hAnsi="Times New Roman" w:cs="Times New Roman" w:hint="eastAsia"/>
          <w:b/>
          <w:bCs/>
          <w:sz w:val="24"/>
          <w:szCs w:val="24"/>
        </w:rPr>
        <w:t>a</w:t>
      </w:r>
      <w:r w:rsidRPr="00CC0E01">
        <w:rPr>
          <w:rFonts w:ascii="Times New Roman" w:eastAsia="宋体" w:hAnsi="Times New Roman" w:cs="Times New Roman" w:hint="eastAsia"/>
          <w:sz w:val="24"/>
          <w:szCs w:val="24"/>
        </w:rPr>
        <w:t xml:space="preserve"> is a standard pole figure showing the {110} poles of the parent BCC phase (red) and the {111} poles of the 24 K-S variants (blue), generated via GenOVa software</w:t>
      </w:r>
      <w:r w:rsidRPr="00CC0E01">
        <w:rPr>
          <w:rFonts w:ascii="Times New Roman" w:eastAsia="宋体" w:hAnsi="Times New Roman" w:cs="Times New Roman"/>
          <w:color w:val="EE0000"/>
          <w:sz w:val="24"/>
          <w:szCs w:val="24"/>
        </w:rPr>
        <w:fldChar w:fldCharType="begin"/>
      </w:r>
      <w:r w:rsidR="00D87B7E">
        <w:rPr>
          <w:rFonts w:ascii="Times New Roman" w:eastAsia="宋体" w:hAnsi="Times New Roman" w:cs="Times New Roman"/>
          <w:color w:val="EE0000"/>
          <w:sz w:val="24"/>
          <w:szCs w:val="24"/>
        </w:rPr>
        <w:instrText xml:space="preserve"> ADDIN EN.CITE &lt;EndNote&gt;&lt;Cite&gt;&lt;Author&gt;Cayron&lt;/Author&gt;&lt;Year&gt;2007&lt;/Year&gt;&lt;RecNum&gt;435&lt;/RecNum&gt;&lt;DisplayText&gt;&lt;style face="superscript"&gt;187&lt;/style&gt;&lt;/DisplayText&gt;&lt;record&gt;&lt;rec-number&gt;435&lt;/rec-number&gt;&lt;foreign-keys&gt;&lt;key app="EN" db-id="awpvz950b9ve04ezre5xf2wlsxfvrr9zdxra" timestamp="1752853670"&gt;435&lt;/key&gt;&lt;/foreign-keys&gt;&lt;ref-type name="Journal Article"&gt;17&lt;/ref-type&gt;&lt;contributors&gt;&lt;authors&gt;&lt;author&gt;Cayron, Cyril,&lt;/author&gt;&lt;/authors&gt;&lt;/contributors&gt;&lt;titles&gt;&lt;title&gt;GenOVa: a computer program to generate orientational variants&lt;/title&gt;&lt;secondary-title&gt;Journal of Applied Crystallography&lt;/secondary-title&gt;&lt;/titles&gt;&lt;periodical&gt;&lt;full-title&gt;Journal of Applied Crystallography&lt;/full-title&gt;&lt;/periodical&gt;&lt;pages&gt;1179-1182&lt;/pages&gt;&lt;volume&gt;40&lt;/volume&gt;&lt;number&gt;6&lt;/number&gt;&lt;keywords&gt;&lt;keyword&gt;variants&lt;/keyword&gt;&lt;keyword&gt;orientation&lt;/keyword&gt;&lt;keyword&gt;groupoids&lt;/keyword&gt;&lt;keyword&gt;pole figures&lt;/keyword&gt;&lt;keyword&gt;simulations&lt;/keyword&gt;&lt;keyword&gt;computer programs&lt;/keyword&gt;&lt;keyword&gt;&amp;lt;it&amp;gt;GenOVa&amp;lt;/it&amp;gt;&lt;/keyword&gt;&lt;/keywords&gt;&lt;dates&gt;&lt;year&gt;2007&lt;/year&gt;&lt;/dates&gt;&lt;isbn&gt;0021-8898&lt;/isbn&gt;&lt;urls&gt;&lt;related-urls&gt;&lt;url&gt;https://doi.org/10.1107/S0021889807048741&lt;/url&gt;&lt;/related-urls&gt;&lt;/urls&gt;&lt;electronic-resource-num&gt;doi:10.1107/S0021889807048741&lt;/electronic-resource-num&gt;&lt;/record&gt;&lt;/Cite&gt;&lt;/EndNote&gt;</w:instrText>
      </w:r>
      <w:r w:rsidRPr="00CC0E01">
        <w:rPr>
          <w:rFonts w:ascii="Times New Roman" w:eastAsia="宋体" w:hAnsi="Times New Roman" w:cs="Times New Roman"/>
          <w:color w:val="EE0000"/>
          <w:sz w:val="24"/>
          <w:szCs w:val="24"/>
        </w:rPr>
        <w:fldChar w:fldCharType="separate"/>
      </w:r>
      <w:r w:rsidR="00D87B7E" w:rsidRPr="00D87B7E">
        <w:rPr>
          <w:rFonts w:ascii="Times New Roman" w:eastAsia="宋体" w:hAnsi="Times New Roman" w:cs="Times New Roman"/>
          <w:noProof/>
          <w:color w:val="EE0000"/>
          <w:sz w:val="24"/>
          <w:szCs w:val="24"/>
          <w:vertAlign w:val="superscript"/>
        </w:rPr>
        <w:t>187</w:t>
      </w:r>
      <w:r w:rsidRPr="00CC0E01">
        <w:rPr>
          <w:rFonts w:ascii="Times New Roman" w:eastAsia="宋体" w:hAnsi="Times New Roman" w:cs="Times New Roman"/>
          <w:color w:val="EE0000"/>
          <w:sz w:val="24"/>
          <w:szCs w:val="24"/>
        </w:rPr>
        <w:fldChar w:fldCharType="end"/>
      </w:r>
      <w:r w:rsidRPr="00CC0E01">
        <w:rPr>
          <w:rFonts w:ascii="Times New Roman" w:eastAsia="宋体" w:hAnsi="Times New Roman" w:cs="Times New Roman" w:hint="eastAsia"/>
          <w:sz w:val="24"/>
          <w:szCs w:val="24"/>
        </w:rPr>
        <w:t xml:space="preserve">. </w:t>
      </w:r>
      <w:r w:rsidRPr="007931DE">
        <w:rPr>
          <w:rFonts w:ascii="Times New Roman" w:eastAsia="宋体" w:hAnsi="Times New Roman" w:cs="Times New Roman" w:hint="eastAsia"/>
          <w:b/>
          <w:bCs/>
          <w:sz w:val="24"/>
          <w:szCs w:val="24"/>
        </w:rPr>
        <w:t>d-i</w:t>
      </w:r>
      <w:r>
        <w:rPr>
          <w:rFonts w:ascii="Times New Roman" w:eastAsia="宋体" w:hAnsi="Times New Roman" w:cs="Times New Roman" w:hint="eastAsia"/>
          <w:sz w:val="24"/>
          <w:szCs w:val="24"/>
        </w:rPr>
        <w:t>,</w:t>
      </w:r>
      <w:r w:rsidRPr="00CC0E01">
        <w:rPr>
          <w:rFonts w:ascii="Times New Roman" w:eastAsia="宋体" w:hAnsi="Times New Roman" w:cs="Times New Roman" w:hint="eastAsia"/>
          <w:sz w:val="24"/>
          <w:szCs w:val="24"/>
        </w:rPr>
        <w:t xml:space="preserve"> Pole figures of certain crystal plane/direction poles of the BCC grains and all the FCC-MC.</w:t>
      </w:r>
    </w:p>
    <w:p w14:paraId="1F8E4F0F" w14:textId="77777777" w:rsidR="0015036E" w:rsidRDefault="0015036E">
      <w:pPr>
        <w:widowControl/>
        <w:jc w:val="left"/>
        <w:rPr>
          <w:rFonts w:ascii="Times New Roman" w:eastAsia="宋体" w:hAnsi="Times New Roman" w:cs="Times New Roman"/>
          <w:sz w:val="24"/>
          <w:szCs w:val="24"/>
        </w:rPr>
      </w:pPr>
      <w:r>
        <w:rPr>
          <w:rFonts w:ascii="Times New Roman" w:eastAsia="宋体" w:hAnsi="Times New Roman" w:cs="Times New Roman"/>
          <w:sz w:val="24"/>
          <w:szCs w:val="24"/>
        </w:rPr>
        <w:br w:type="page"/>
      </w:r>
    </w:p>
    <w:p w14:paraId="655D6032" w14:textId="4471DB5C" w:rsidR="0015036E" w:rsidRDefault="00566AD8" w:rsidP="0015036E">
      <w:pPr>
        <w:spacing w:line="360" w:lineRule="auto"/>
        <w:jc w:val="center"/>
        <w:rPr>
          <w:rFonts w:ascii="Times New Roman" w:eastAsia="宋体" w:hAnsi="Times New Roman" w:cs="Times New Roman"/>
          <w:sz w:val="24"/>
          <w:szCs w:val="24"/>
        </w:rPr>
      </w:pPr>
      <w:r>
        <w:rPr>
          <w:noProof/>
        </w:rPr>
        <w:lastRenderedPageBreak/>
        <w:drawing>
          <wp:inline distT="0" distB="0" distL="0" distR="0" wp14:anchorId="6FD0FBFB" wp14:editId="49999727">
            <wp:extent cx="5274310" cy="3809365"/>
            <wp:effectExtent l="0" t="0" r="2540" b="635"/>
            <wp:docPr id="100375081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0" cstate="hqprint">
                      <a:extLst>
                        <a:ext uri="{28A0092B-C50C-407E-A947-70E740481C1C}">
                          <a14:useLocalDpi xmlns:a14="http://schemas.microsoft.com/office/drawing/2010/main" val="0"/>
                        </a:ext>
                      </a:extLst>
                    </a:blip>
                    <a:srcRect/>
                    <a:stretch>
                      <a:fillRect/>
                    </a:stretch>
                  </pic:blipFill>
                  <pic:spPr bwMode="auto">
                    <a:xfrm>
                      <a:off x="0" y="0"/>
                      <a:ext cx="5274310" cy="3809365"/>
                    </a:xfrm>
                    <a:prstGeom prst="rect">
                      <a:avLst/>
                    </a:prstGeom>
                    <a:noFill/>
                    <a:ln>
                      <a:noFill/>
                    </a:ln>
                  </pic:spPr>
                </pic:pic>
              </a:graphicData>
            </a:graphic>
          </wp:inline>
        </w:drawing>
      </w:r>
    </w:p>
    <w:p w14:paraId="4EB8C525" w14:textId="60CC2DFA" w:rsidR="005F2D94" w:rsidRDefault="0015036E" w:rsidP="00566AD8">
      <w:pPr>
        <w:spacing w:line="360" w:lineRule="auto"/>
        <w:rPr>
          <w:rFonts w:ascii="Times New Roman" w:eastAsia="宋体" w:hAnsi="Times New Roman" w:cs="Times New Roman"/>
          <w:bCs/>
          <w:sz w:val="24"/>
          <w:szCs w:val="24"/>
          <w:lang w:val="en-AU"/>
        </w:rPr>
      </w:pPr>
      <w:r w:rsidRPr="00566AD8">
        <w:rPr>
          <w:rFonts w:ascii="Times New Roman" w:eastAsia="宋体" w:hAnsi="Times New Roman" w:cs="Times New Roman" w:hint="eastAsia"/>
          <w:b/>
          <w:bCs/>
          <w:sz w:val="24"/>
          <w:szCs w:val="24"/>
        </w:rPr>
        <w:t>S</w:t>
      </w:r>
      <w:r w:rsidR="00566AD8" w:rsidRPr="00566AD8">
        <w:rPr>
          <w:rFonts w:ascii="Times New Roman" w:eastAsia="宋体" w:hAnsi="Times New Roman" w:cs="Times New Roman" w:hint="eastAsia"/>
          <w:b/>
          <w:bCs/>
          <w:sz w:val="24"/>
          <w:szCs w:val="24"/>
        </w:rPr>
        <w:t xml:space="preserve">upplementary Fig. 15 | </w:t>
      </w:r>
      <w:r w:rsidR="00566AD8" w:rsidRPr="00566AD8">
        <w:rPr>
          <w:rFonts w:ascii="Times New Roman" w:eastAsia="宋体" w:hAnsi="Times New Roman" w:cs="Times New Roman" w:hint="eastAsia"/>
          <w:b/>
          <w:bCs/>
          <w:sz w:val="24"/>
          <w:szCs w:val="24"/>
          <w:lang w:val="en-AU"/>
        </w:rPr>
        <w:t>Identification of activated slip system of Grain 12 (G12) of 0.8C alloy in room temperature tension</w:t>
      </w:r>
      <w:r w:rsidR="00566AD8">
        <w:rPr>
          <w:rFonts w:ascii="Times New Roman" w:eastAsia="宋体" w:hAnsi="Times New Roman" w:cs="Times New Roman" w:hint="eastAsia"/>
          <w:b/>
          <w:bCs/>
          <w:sz w:val="24"/>
          <w:szCs w:val="24"/>
          <w:lang w:val="en-AU"/>
        </w:rPr>
        <w:t xml:space="preserve">. </w:t>
      </w:r>
      <w:r w:rsidR="00566AD8" w:rsidRPr="00566AD8">
        <w:rPr>
          <w:rFonts w:ascii="Times New Roman" w:eastAsia="宋体" w:hAnsi="Times New Roman" w:cs="Times New Roman" w:hint="eastAsia"/>
          <w:sz w:val="24"/>
          <w:szCs w:val="24"/>
          <w:lang w:val="en-AU"/>
        </w:rPr>
        <w:t xml:space="preserve">Both angular matching of experimental trace and intragranular misorientation aixs (IGMA) analysis </w:t>
      </w:r>
      <w:r w:rsidR="00566AD8">
        <w:rPr>
          <w:rFonts w:ascii="Times New Roman" w:eastAsia="宋体" w:hAnsi="Times New Roman" w:cs="Times New Roman" w:hint="eastAsia"/>
          <w:sz w:val="24"/>
          <w:szCs w:val="24"/>
          <w:lang w:val="en-AU"/>
        </w:rPr>
        <w:t xml:space="preserve">were utilized and mutually verified. </w:t>
      </w:r>
      <w:r w:rsidR="00566AD8">
        <w:rPr>
          <w:rFonts w:ascii="Times New Roman" w:eastAsia="宋体" w:hAnsi="Times New Roman" w:cs="Times New Roman" w:hint="eastAsia"/>
          <w:bCs/>
          <w:sz w:val="24"/>
          <w:szCs w:val="24"/>
          <w:lang w:val="en-AU"/>
        </w:rPr>
        <w:t xml:space="preserve">Corresponding to </w:t>
      </w:r>
      <w:r w:rsidR="00566AD8" w:rsidRPr="00066AA3">
        <w:rPr>
          <w:rFonts w:ascii="Times New Roman" w:eastAsia="宋体" w:hAnsi="Times New Roman" w:cs="Times New Roman" w:hint="eastAsia"/>
          <w:bCs/>
          <w:color w:val="0000FF"/>
          <w:sz w:val="24"/>
          <w:szCs w:val="24"/>
          <w:lang w:val="en-AU"/>
        </w:rPr>
        <w:t xml:space="preserve">Fig. </w:t>
      </w:r>
      <w:r w:rsidR="00566AD8">
        <w:rPr>
          <w:rFonts w:ascii="Times New Roman" w:eastAsia="宋体" w:hAnsi="Times New Roman" w:cs="Times New Roman" w:hint="eastAsia"/>
          <w:bCs/>
          <w:color w:val="0000FF"/>
          <w:sz w:val="24"/>
          <w:szCs w:val="24"/>
          <w:lang w:val="en-AU"/>
        </w:rPr>
        <w:t>5</w:t>
      </w:r>
      <w:r w:rsidR="00566AD8" w:rsidRPr="00066AA3">
        <w:rPr>
          <w:rFonts w:ascii="Times New Roman" w:eastAsia="宋体" w:hAnsi="Times New Roman" w:cs="Times New Roman" w:hint="eastAsia"/>
          <w:bCs/>
          <w:color w:val="0000FF"/>
          <w:sz w:val="24"/>
          <w:szCs w:val="24"/>
          <w:lang w:val="en-AU"/>
        </w:rPr>
        <w:t>m</w:t>
      </w:r>
      <w:r w:rsidR="00566AD8">
        <w:rPr>
          <w:rFonts w:ascii="Times New Roman" w:eastAsia="宋体" w:hAnsi="Times New Roman" w:cs="Times New Roman" w:hint="eastAsia"/>
          <w:bCs/>
          <w:sz w:val="24"/>
          <w:szCs w:val="24"/>
          <w:lang w:val="en-AU"/>
        </w:rPr>
        <w:t xml:space="preserve"> and </w:t>
      </w:r>
      <w:r w:rsidR="00566AD8" w:rsidRPr="00566AD8">
        <w:rPr>
          <w:rFonts w:ascii="Times New Roman" w:eastAsia="宋体" w:hAnsi="Times New Roman" w:cs="Times New Roman" w:hint="eastAsia"/>
          <w:bCs/>
          <w:color w:val="0000FF"/>
          <w:sz w:val="24"/>
          <w:szCs w:val="24"/>
          <w:lang w:val="en-AU"/>
        </w:rPr>
        <w:t>Supplementary Note 8</w:t>
      </w:r>
      <w:r w:rsidR="00566AD8">
        <w:rPr>
          <w:rFonts w:ascii="Times New Roman" w:eastAsia="宋体" w:hAnsi="Times New Roman" w:cs="Times New Roman" w:hint="eastAsia"/>
          <w:bCs/>
          <w:sz w:val="24"/>
          <w:szCs w:val="24"/>
          <w:lang w:val="en-AU"/>
        </w:rPr>
        <w:t xml:space="preserve">. </w:t>
      </w:r>
      <w:r w:rsidR="00566AD8" w:rsidRPr="00566AD8">
        <w:rPr>
          <w:rFonts w:ascii="Times New Roman" w:eastAsia="宋体" w:hAnsi="Times New Roman" w:cs="Times New Roman" w:hint="eastAsia"/>
          <w:b/>
          <w:sz w:val="24"/>
          <w:szCs w:val="24"/>
          <w:lang w:val="en-AU"/>
        </w:rPr>
        <w:t>a</w:t>
      </w:r>
      <w:r w:rsidR="00566AD8">
        <w:rPr>
          <w:rFonts w:ascii="Times New Roman" w:eastAsia="宋体" w:hAnsi="Times New Roman" w:cs="Times New Roman" w:hint="eastAsia"/>
          <w:bCs/>
          <w:sz w:val="24"/>
          <w:szCs w:val="24"/>
          <w:lang w:val="en-AU"/>
        </w:rPr>
        <w:t xml:space="preserve">, Misorientation profile along a line drawn in the grain inset. </w:t>
      </w:r>
      <w:r w:rsidR="00566AD8" w:rsidRPr="00566AD8">
        <w:rPr>
          <w:rFonts w:ascii="Times New Roman" w:eastAsia="宋体" w:hAnsi="Times New Roman" w:cs="Times New Roman" w:hint="eastAsia"/>
          <w:b/>
          <w:sz w:val="24"/>
          <w:szCs w:val="24"/>
          <w:lang w:val="en-AU"/>
        </w:rPr>
        <w:t>b</w:t>
      </w:r>
      <w:r w:rsidR="00566AD8">
        <w:rPr>
          <w:rFonts w:ascii="Times New Roman" w:eastAsia="宋体" w:hAnsi="Times New Roman" w:cs="Times New Roman" w:hint="eastAsia"/>
          <w:bCs/>
          <w:sz w:val="24"/>
          <w:szCs w:val="24"/>
          <w:lang w:val="en-AU"/>
        </w:rPr>
        <w:t xml:space="preserve">, All theoretical {123}&lt;111&gt; slip traces of G12 and the comparison with the experimental trace. </w:t>
      </w:r>
      <w:r w:rsidR="00566AD8" w:rsidRPr="00566AD8">
        <w:rPr>
          <w:rFonts w:ascii="Times New Roman" w:eastAsia="宋体" w:hAnsi="Times New Roman" w:cs="Times New Roman" w:hint="eastAsia"/>
          <w:b/>
          <w:sz w:val="24"/>
          <w:szCs w:val="24"/>
          <w:lang w:val="en-AU"/>
        </w:rPr>
        <w:t>c</w:t>
      </w:r>
      <w:r w:rsidR="00566AD8">
        <w:rPr>
          <w:rFonts w:ascii="Times New Roman" w:eastAsia="宋体" w:hAnsi="Times New Roman" w:cs="Times New Roman" w:hint="eastAsia"/>
          <w:bCs/>
          <w:sz w:val="24"/>
          <w:szCs w:val="24"/>
          <w:lang w:val="en-AU"/>
        </w:rPr>
        <w:t>, {011}</w:t>
      </w:r>
      <w:r w:rsidR="00FD4EC8">
        <w:rPr>
          <w:rFonts w:ascii="Times New Roman" w:eastAsia="宋体" w:hAnsi="Times New Roman" w:cs="Times New Roman" w:hint="eastAsia"/>
          <w:bCs/>
          <w:sz w:val="24"/>
          <w:szCs w:val="24"/>
          <w:lang w:val="en-AU"/>
        </w:rPr>
        <w:t xml:space="preserve">; </w:t>
      </w:r>
      <w:r w:rsidR="00566AD8" w:rsidRPr="00FD4EC8">
        <w:rPr>
          <w:rFonts w:ascii="Times New Roman" w:eastAsia="宋体" w:hAnsi="Times New Roman" w:cs="Times New Roman" w:hint="eastAsia"/>
          <w:b/>
          <w:sz w:val="24"/>
          <w:szCs w:val="24"/>
          <w:lang w:val="en-AU"/>
        </w:rPr>
        <w:t>d</w:t>
      </w:r>
      <w:r w:rsidR="00FD4EC8">
        <w:rPr>
          <w:rFonts w:ascii="Times New Roman" w:eastAsia="宋体" w:hAnsi="Times New Roman" w:cs="Times New Roman" w:hint="eastAsia"/>
          <w:bCs/>
          <w:sz w:val="24"/>
          <w:szCs w:val="24"/>
          <w:lang w:val="en-AU"/>
        </w:rPr>
        <w:t>,</w:t>
      </w:r>
      <w:r w:rsidR="00566AD8">
        <w:rPr>
          <w:rFonts w:ascii="Times New Roman" w:eastAsia="宋体" w:hAnsi="Times New Roman" w:cs="Times New Roman" w:hint="eastAsia"/>
          <w:bCs/>
          <w:sz w:val="24"/>
          <w:szCs w:val="24"/>
          <w:lang w:val="en-AU"/>
        </w:rPr>
        <w:t xml:space="preserve"> {112}</w:t>
      </w:r>
      <w:r w:rsidR="00FD4EC8">
        <w:rPr>
          <w:rFonts w:ascii="Times New Roman" w:eastAsia="宋体" w:hAnsi="Times New Roman" w:cs="Times New Roman" w:hint="eastAsia"/>
          <w:bCs/>
          <w:sz w:val="24"/>
          <w:szCs w:val="24"/>
          <w:lang w:val="en-AU"/>
        </w:rPr>
        <w:t>;</w:t>
      </w:r>
      <w:r w:rsidR="00566AD8">
        <w:rPr>
          <w:rFonts w:ascii="Times New Roman" w:eastAsia="宋体" w:hAnsi="Times New Roman" w:cs="Times New Roman" w:hint="eastAsia"/>
          <w:bCs/>
          <w:sz w:val="24"/>
          <w:szCs w:val="24"/>
          <w:lang w:val="en-AU"/>
        </w:rPr>
        <w:t xml:space="preserve"> </w:t>
      </w:r>
      <w:r w:rsidR="00566AD8" w:rsidRPr="00FD4EC8">
        <w:rPr>
          <w:rFonts w:ascii="Times New Roman" w:eastAsia="宋体" w:hAnsi="Times New Roman" w:cs="Times New Roman" w:hint="eastAsia"/>
          <w:b/>
          <w:sz w:val="24"/>
          <w:szCs w:val="24"/>
          <w:lang w:val="en-AU"/>
        </w:rPr>
        <w:t>e</w:t>
      </w:r>
      <w:r w:rsidR="00FD4EC8">
        <w:rPr>
          <w:rFonts w:ascii="Times New Roman" w:eastAsia="宋体" w:hAnsi="Times New Roman" w:cs="Times New Roman" w:hint="eastAsia"/>
          <w:bCs/>
          <w:sz w:val="24"/>
          <w:szCs w:val="24"/>
          <w:lang w:val="en-AU"/>
        </w:rPr>
        <w:t>,</w:t>
      </w:r>
      <w:r w:rsidR="00566AD8">
        <w:rPr>
          <w:rFonts w:ascii="Times New Roman" w:eastAsia="宋体" w:hAnsi="Times New Roman" w:cs="Times New Roman" w:hint="eastAsia"/>
          <w:bCs/>
          <w:sz w:val="24"/>
          <w:szCs w:val="24"/>
          <w:lang w:val="en-AU"/>
        </w:rPr>
        <w:t xml:space="preserve"> {541} pole figures of G12. </w:t>
      </w:r>
      <w:r w:rsidR="00566AD8" w:rsidRPr="00FD4EC8">
        <w:rPr>
          <w:rFonts w:ascii="Times New Roman" w:eastAsia="宋体" w:hAnsi="Times New Roman" w:cs="Times New Roman" w:hint="eastAsia"/>
          <w:b/>
          <w:sz w:val="24"/>
          <w:szCs w:val="24"/>
          <w:lang w:val="en-AU"/>
        </w:rPr>
        <w:t>f</w:t>
      </w:r>
      <w:r w:rsidR="00FD4EC8">
        <w:rPr>
          <w:rFonts w:ascii="Times New Roman" w:eastAsia="宋体" w:hAnsi="Times New Roman" w:cs="Times New Roman" w:hint="eastAsia"/>
          <w:bCs/>
          <w:sz w:val="24"/>
          <w:szCs w:val="24"/>
          <w:lang w:val="en-AU"/>
        </w:rPr>
        <w:t>,</w:t>
      </w:r>
      <w:r w:rsidR="00566AD8">
        <w:rPr>
          <w:rFonts w:ascii="Times New Roman" w:eastAsia="宋体" w:hAnsi="Times New Roman" w:cs="Times New Roman" w:hint="eastAsia"/>
          <w:bCs/>
          <w:sz w:val="24"/>
          <w:szCs w:val="24"/>
          <w:lang w:val="en-AU"/>
        </w:rPr>
        <w:t xml:space="preserve"> {541} pole figure containing specific Miller indexes generated by MTEX.</w:t>
      </w:r>
    </w:p>
    <w:p w14:paraId="140CB92C" w14:textId="77777777" w:rsidR="005F2D94" w:rsidRDefault="005F2D94">
      <w:pPr>
        <w:widowControl/>
        <w:jc w:val="left"/>
        <w:rPr>
          <w:rFonts w:ascii="Times New Roman" w:eastAsia="宋体" w:hAnsi="Times New Roman" w:cs="Times New Roman"/>
          <w:bCs/>
          <w:sz w:val="24"/>
          <w:szCs w:val="24"/>
          <w:lang w:val="en-AU"/>
        </w:rPr>
      </w:pPr>
      <w:r>
        <w:rPr>
          <w:rFonts w:ascii="Times New Roman" w:eastAsia="宋体" w:hAnsi="Times New Roman" w:cs="Times New Roman"/>
          <w:bCs/>
          <w:sz w:val="24"/>
          <w:szCs w:val="24"/>
          <w:lang w:val="en-AU"/>
        </w:rPr>
        <w:br w:type="page"/>
      </w:r>
    </w:p>
    <w:p w14:paraId="5CD4F44C" w14:textId="2D8ADAFE" w:rsidR="005F2D94" w:rsidRPr="00E436D4" w:rsidRDefault="005F2D94" w:rsidP="005F2D94">
      <w:pPr>
        <w:spacing w:line="360" w:lineRule="auto"/>
        <w:rPr>
          <w:rFonts w:ascii="Times New Roman" w:eastAsia="宋体" w:hAnsi="Times New Roman" w:cs="Times New Roman"/>
          <w:sz w:val="24"/>
          <w:szCs w:val="24"/>
        </w:rPr>
      </w:pPr>
      <w:r w:rsidRPr="00665B1E">
        <w:rPr>
          <w:rFonts w:ascii="Times New Roman" w:eastAsia="宋体" w:hAnsi="Times New Roman" w:cs="Times New Roman" w:hint="eastAsia"/>
          <w:b/>
          <w:bCs/>
          <w:sz w:val="24"/>
          <w:szCs w:val="24"/>
        </w:rPr>
        <w:lastRenderedPageBreak/>
        <w:t>Supplementary Table</w:t>
      </w:r>
      <w:r w:rsidRPr="00E436D4">
        <w:rPr>
          <w:rFonts w:ascii="Times New Roman" w:eastAsia="宋体" w:hAnsi="Times New Roman" w:cs="Times New Roman" w:hint="eastAsia"/>
          <w:b/>
          <w:bCs/>
          <w:sz w:val="24"/>
          <w:szCs w:val="24"/>
        </w:rPr>
        <w:t xml:space="preserve"> 1 |</w:t>
      </w:r>
      <w:r w:rsidRPr="00E436D4">
        <w:rPr>
          <w:rFonts w:ascii="Times New Roman" w:eastAsia="宋体" w:hAnsi="Times New Roman" w:cs="Times New Roman" w:hint="eastAsia"/>
          <w:sz w:val="24"/>
          <w:szCs w:val="24"/>
        </w:rPr>
        <w:t xml:space="preserve"> Room temperature tensile properties of Nb-Ta-Hf-W-C RCCAs with different </w:t>
      </w:r>
      <w:r w:rsidR="00D21E3B" w:rsidRPr="00E436D4">
        <w:rPr>
          <w:rFonts w:ascii="Times New Roman" w:eastAsia="宋体" w:hAnsi="Times New Roman" w:cs="Times New Roman" w:hint="eastAsia"/>
          <w:sz w:val="24"/>
          <w:szCs w:val="24"/>
        </w:rPr>
        <w:t>contents of carbon microalloyed.</w:t>
      </w:r>
    </w:p>
    <w:p w14:paraId="70ACEDCF" w14:textId="77777777" w:rsidR="005F2D94" w:rsidRDefault="005F2D94" w:rsidP="005F2D94">
      <w:pPr>
        <w:spacing w:line="360" w:lineRule="auto"/>
        <w:rPr>
          <w:rFonts w:ascii="Times New Roman" w:eastAsia="宋体" w:hAnsi="Times New Roman" w:cs="Times New Roman"/>
          <w:sz w:val="24"/>
          <w:szCs w:val="24"/>
        </w:rPr>
      </w:pPr>
    </w:p>
    <w:tbl>
      <w:tblPr>
        <w:tblW w:w="9400" w:type="dxa"/>
        <w:jc w:val="center"/>
        <w:tblLook w:val="04A0" w:firstRow="1" w:lastRow="0" w:firstColumn="1" w:lastColumn="0" w:noHBand="0" w:noVBand="1"/>
      </w:tblPr>
      <w:tblGrid>
        <w:gridCol w:w="1276"/>
        <w:gridCol w:w="1701"/>
        <w:gridCol w:w="1985"/>
        <w:gridCol w:w="2126"/>
        <w:gridCol w:w="432"/>
        <w:gridCol w:w="1880"/>
      </w:tblGrid>
      <w:tr w:rsidR="005F2D94" w:rsidRPr="00EF1D25" w14:paraId="59D8F308" w14:textId="77777777" w:rsidTr="005545B0">
        <w:trPr>
          <w:trHeight w:val="600"/>
          <w:jc w:val="center"/>
        </w:trPr>
        <w:tc>
          <w:tcPr>
            <w:tcW w:w="1276" w:type="dxa"/>
            <w:tcBorders>
              <w:top w:val="single" w:sz="12" w:space="0" w:color="auto"/>
              <w:left w:val="nil"/>
              <w:bottom w:val="single" w:sz="12" w:space="0" w:color="auto"/>
              <w:right w:val="nil"/>
            </w:tcBorders>
            <w:noWrap/>
            <w:vAlign w:val="center"/>
            <w:hideMark/>
          </w:tcPr>
          <w:p w14:paraId="352C151D" w14:textId="77777777" w:rsidR="005F2D94" w:rsidRPr="00EF1D25" w:rsidRDefault="005F2D94" w:rsidP="005545B0">
            <w:pPr>
              <w:widowControl/>
              <w:spacing w:line="360" w:lineRule="auto"/>
              <w:jc w:val="left"/>
              <w:rPr>
                <w:rFonts w:ascii="宋体" w:eastAsia="宋体" w:hAnsi="宋体" w:cs="宋体"/>
                <w:kern w:val="0"/>
                <w:sz w:val="24"/>
                <w:szCs w:val="24"/>
                <w14:ligatures w14:val="none"/>
              </w:rPr>
            </w:pPr>
          </w:p>
        </w:tc>
        <w:tc>
          <w:tcPr>
            <w:tcW w:w="1701" w:type="dxa"/>
            <w:tcBorders>
              <w:top w:val="single" w:sz="12" w:space="0" w:color="auto"/>
              <w:left w:val="nil"/>
              <w:bottom w:val="single" w:sz="12" w:space="0" w:color="auto"/>
              <w:right w:val="nil"/>
            </w:tcBorders>
            <w:vAlign w:val="center"/>
            <w:hideMark/>
          </w:tcPr>
          <w:p w14:paraId="7732B733" w14:textId="77777777" w:rsidR="005F2D94" w:rsidRPr="00B22C23" w:rsidRDefault="005F2D94" w:rsidP="005545B0">
            <w:pPr>
              <w:widowControl/>
              <w:spacing w:line="360" w:lineRule="auto"/>
              <w:jc w:val="center"/>
              <w:rPr>
                <w:rFonts w:ascii="Times New Roman" w:eastAsia="等线" w:hAnsi="Times New Roman" w:cs="Times New Roman"/>
                <w:b/>
                <w:bCs/>
                <w:color w:val="000000"/>
                <w:kern w:val="0"/>
                <w:sz w:val="24"/>
                <w:szCs w:val="24"/>
                <w14:ligatures w14:val="none"/>
              </w:rPr>
            </w:pPr>
            <w:r w:rsidRPr="00EF1D25">
              <w:rPr>
                <w:rFonts w:ascii="Times New Roman" w:eastAsia="等线" w:hAnsi="Times New Roman" w:cs="Times New Roman"/>
                <w:b/>
                <w:bCs/>
                <w:color w:val="000000"/>
                <w:kern w:val="0"/>
                <w:sz w:val="24"/>
                <w:szCs w:val="24"/>
                <w14:ligatures w14:val="none"/>
              </w:rPr>
              <w:t>Yield strength</w:t>
            </w:r>
          </w:p>
          <w:p w14:paraId="6FAB0C2C" w14:textId="77777777" w:rsidR="005F2D94" w:rsidRPr="00EF1D25" w:rsidRDefault="005F2D94" w:rsidP="005545B0">
            <w:pPr>
              <w:widowControl/>
              <w:spacing w:line="360" w:lineRule="auto"/>
              <w:jc w:val="center"/>
              <w:rPr>
                <w:rFonts w:ascii="Times New Roman" w:eastAsia="等线" w:hAnsi="Times New Roman" w:cs="Times New Roman"/>
                <w:b/>
                <w:bCs/>
                <w:color w:val="000000"/>
                <w:kern w:val="0"/>
                <w:sz w:val="24"/>
                <w:szCs w:val="24"/>
                <w14:ligatures w14:val="none"/>
              </w:rPr>
            </w:pPr>
            <w:r w:rsidRPr="00B22C23">
              <w:rPr>
                <w:rFonts w:ascii="Times New Roman" w:eastAsia="等线" w:hAnsi="Times New Roman" w:cs="Times New Roman"/>
                <w:b/>
                <w:bCs/>
                <w:i/>
                <w:iCs/>
                <w:color w:val="000000"/>
                <w:kern w:val="0"/>
                <w:sz w:val="24"/>
                <w:szCs w:val="24"/>
                <w14:ligatures w14:val="none"/>
              </w:rPr>
              <w:t>σ</w:t>
            </w:r>
            <w:r w:rsidRPr="00B22C23">
              <w:rPr>
                <w:rFonts w:ascii="Times New Roman" w:eastAsia="等线" w:hAnsi="Times New Roman" w:cs="Times New Roman" w:hint="eastAsia"/>
                <w:b/>
                <w:bCs/>
                <w:color w:val="000000"/>
                <w:kern w:val="0"/>
                <w:sz w:val="24"/>
                <w:szCs w:val="24"/>
                <w:vertAlign w:val="subscript"/>
                <w14:ligatures w14:val="none"/>
              </w:rPr>
              <w:t>s</w:t>
            </w:r>
            <w:r w:rsidRPr="00B22C23">
              <w:rPr>
                <w:rFonts w:ascii="Times New Roman" w:eastAsia="等线" w:hAnsi="Times New Roman" w:cs="Times New Roman" w:hint="eastAsia"/>
                <w:b/>
                <w:bCs/>
                <w:color w:val="000000"/>
                <w:kern w:val="0"/>
                <w:sz w:val="24"/>
                <w:szCs w:val="24"/>
                <w14:ligatures w14:val="none"/>
              </w:rPr>
              <w:t xml:space="preserve"> </w:t>
            </w:r>
            <w:r w:rsidRPr="00EF1D25">
              <w:rPr>
                <w:rFonts w:ascii="Times New Roman" w:eastAsia="等线" w:hAnsi="Times New Roman" w:cs="Times New Roman"/>
                <w:b/>
                <w:bCs/>
                <w:color w:val="000000"/>
                <w:kern w:val="0"/>
                <w:sz w:val="24"/>
                <w:szCs w:val="24"/>
                <w14:ligatures w14:val="none"/>
              </w:rPr>
              <w:t>(MPa)</w:t>
            </w:r>
          </w:p>
        </w:tc>
        <w:tc>
          <w:tcPr>
            <w:tcW w:w="1985" w:type="dxa"/>
            <w:tcBorders>
              <w:top w:val="single" w:sz="12" w:space="0" w:color="auto"/>
              <w:left w:val="nil"/>
              <w:bottom w:val="single" w:sz="12" w:space="0" w:color="auto"/>
              <w:right w:val="nil"/>
            </w:tcBorders>
            <w:vAlign w:val="center"/>
            <w:hideMark/>
          </w:tcPr>
          <w:p w14:paraId="0FFEDC83" w14:textId="77777777" w:rsidR="005F2D94" w:rsidRPr="00B22C23" w:rsidRDefault="005F2D94" w:rsidP="005545B0">
            <w:pPr>
              <w:widowControl/>
              <w:spacing w:line="360" w:lineRule="auto"/>
              <w:jc w:val="center"/>
              <w:rPr>
                <w:rFonts w:ascii="Times New Roman" w:eastAsia="等线" w:hAnsi="Times New Roman" w:cs="Times New Roman"/>
                <w:b/>
                <w:bCs/>
                <w:color w:val="000000"/>
                <w:kern w:val="0"/>
                <w:sz w:val="24"/>
                <w:szCs w:val="24"/>
                <w14:ligatures w14:val="none"/>
              </w:rPr>
            </w:pPr>
            <w:r w:rsidRPr="00EF1D25">
              <w:rPr>
                <w:rFonts w:ascii="Times New Roman" w:eastAsia="等线" w:hAnsi="Times New Roman" w:cs="Times New Roman"/>
                <w:b/>
                <w:bCs/>
                <w:color w:val="000000"/>
                <w:kern w:val="0"/>
                <w:sz w:val="24"/>
                <w:szCs w:val="24"/>
                <w14:ligatures w14:val="none"/>
              </w:rPr>
              <w:t>Tensile strength</w:t>
            </w:r>
          </w:p>
          <w:p w14:paraId="3F5E500D" w14:textId="77777777" w:rsidR="005F2D94" w:rsidRPr="00EF1D25" w:rsidRDefault="005F2D94" w:rsidP="005545B0">
            <w:pPr>
              <w:widowControl/>
              <w:spacing w:line="360" w:lineRule="auto"/>
              <w:jc w:val="center"/>
              <w:rPr>
                <w:rFonts w:ascii="Times New Roman" w:eastAsia="等线" w:hAnsi="Times New Roman" w:cs="Times New Roman"/>
                <w:b/>
                <w:bCs/>
                <w:color w:val="000000"/>
                <w:kern w:val="0"/>
                <w:sz w:val="24"/>
                <w:szCs w:val="24"/>
                <w14:ligatures w14:val="none"/>
              </w:rPr>
            </w:pPr>
            <w:r w:rsidRPr="00B22C23">
              <w:rPr>
                <w:rFonts w:ascii="Times New Roman" w:eastAsia="等线" w:hAnsi="Times New Roman" w:cs="Times New Roman"/>
                <w:b/>
                <w:bCs/>
                <w:i/>
                <w:iCs/>
                <w:color w:val="000000"/>
                <w:kern w:val="0"/>
                <w:sz w:val="24"/>
                <w:szCs w:val="24"/>
                <w14:ligatures w14:val="none"/>
              </w:rPr>
              <w:t>σ</w:t>
            </w:r>
            <w:r w:rsidRPr="00B22C23">
              <w:rPr>
                <w:rFonts w:ascii="Times New Roman" w:eastAsia="等线" w:hAnsi="Times New Roman" w:cs="Times New Roman" w:hint="eastAsia"/>
                <w:b/>
                <w:bCs/>
                <w:color w:val="000000"/>
                <w:kern w:val="0"/>
                <w:sz w:val="24"/>
                <w:szCs w:val="24"/>
                <w:vertAlign w:val="subscript"/>
                <w14:ligatures w14:val="none"/>
              </w:rPr>
              <w:t>b</w:t>
            </w:r>
            <w:r w:rsidRPr="00B22C23">
              <w:rPr>
                <w:rFonts w:ascii="Times New Roman" w:eastAsia="等线" w:hAnsi="Times New Roman" w:cs="Times New Roman" w:hint="eastAsia"/>
                <w:b/>
                <w:bCs/>
                <w:color w:val="000000"/>
                <w:kern w:val="0"/>
                <w:sz w:val="24"/>
                <w:szCs w:val="24"/>
                <w14:ligatures w14:val="none"/>
              </w:rPr>
              <w:t xml:space="preserve"> </w:t>
            </w:r>
            <w:r w:rsidRPr="00EF1D25">
              <w:rPr>
                <w:rFonts w:ascii="Times New Roman" w:eastAsia="等线" w:hAnsi="Times New Roman" w:cs="Times New Roman"/>
                <w:b/>
                <w:bCs/>
                <w:color w:val="000000"/>
                <w:kern w:val="0"/>
                <w:sz w:val="24"/>
                <w:szCs w:val="24"/>
                <w14:ligatures w14:val="none"/>
              </w:rPr>
              <w:t>(MPa)</w:t>
            </w:r>
          </w:p>
        </w:tc>
        <w:tc>
          <w:tcPr>
            <w:tcW w:w="2126" w:type="dxa"/>
            <w:tcBorders>
              <w:top w:val="single" w:sz="12" w:space="0" w:color="auto"/>
              <w:left w:val="nil"/>
              <w:bottom w:val="single" w:sz="12" w:space="0" w:color="auto"/>
              <w:right w:val="nil"/>
            </w:tcBorders>
            <w:vAlign w:val="center"/>
            <w:hideMark/>
          </w:tcPr>
          <w:p w14:paraId="2031E0FC" w14:textId="77777777" w:rsidR="005F2D94" w:rsidRPr="00B22C23" w:rsidRDefault="005F2D94" w:rsidP="005545B0">
            <w:pPr>
              <w:widowControl/>
              <w:spacing w:line="360" w:lineRule="auto"/>
              <w:jc w:val="center"/>
              <w:rPr>
                <w:rFonts w:ascii="Times New Roman" w:eastAsia="等线" w:hAnsi="Times New Roman" w:cs="Times New Roman"/>
                <w:b/>
                <w:bCs/>
                <w:color w:val="000000"/>
                <w:kern w:val="0"/>
                <w:sz w:val="24"/>
                <w:szCs w:val="24"/>
                <w14:ligatures w14:val="none"/>
              </w:rPr>
            </w:pPr>
            <w:r w:rsidRPr="00EF1D25">
              <w:rPr>
                <w:rFonts w:ascii="Times New Roman" w:eastAsia="等线" w:hAnsi="Times New Roman" w:cs="Times New Roman"/>
                <w:b/>
                <w:bCs/>
                <w:color w:val="000000"/>
                <w:kern w:val="0"/>
                <w:sz w:val="24"/>
                <w:szCs w:val="24"/>
                <w14:ligatures w14:val="none"/>
              </w:rPr>
              <w:t>Total elongation</w:t>
            </w:r>
          </w:p>
          <w:p w14:paraId="3490EA5B" w14:textId="77777777" w:rsidR="005F2D94" w:rsidRPr="00EF1D25" w:rsidRDefault="005F2D94" w:rsidP="005545B0">
            <w:pPr>
              <w:widowControl/>
              <w:spacing w:line="360" w:lineRule="auto"/>
              <w:jc w:val="center"/>
              <w:rPr>
                <w:rFonts w:ascii="Times New Roman" w:eastAsia="等线" w:hAnsi="Times New Roman" w:cs="Times New Roman"/>
                <w:b/>
                <w:bCs/>
                <w:color w:val="000000"/>
                <w:kern w:val="0"/>
                <w:sz w:val="24"/>
                <w:szCs w:val="24"/>
                <w14:ligatures w14:val="none"/>
              </w:rPr>
            </w:pPr>
            <w:r w:rsidRPr="00B22C23">
              <w:rPr>
                <w:rFonts w:ascii="Times New Roman" w:eastAsia="等线" w:hAnsi="Times New Roman" w:cs="Times New Roman"/>
                <w:b/>
                <w:bCs/>
                <w:i/>
                <w:iCs/>
                <w:color w:val="000000"/>
                <w:kern w:val="0"/>
                <w:sz w:val="24"/>
                <w:szCs w:val="24"/>
                <w14:ligatures w14:val="none"/>
              </w:rPr>
              <w:t>ε</w:t>
            </w:r>
            <w:r w:rsidRPr="00B22C23">
              <w:rPr>
                <w:rFonts w:ascii="Times New Roman" w:eastAsia="等线" w:hAnsi="Times New Roman" w:cs="Times New Roman" w:hint="eastAsia"/>
                <w:b/>
                <w:bCs/>
                <w:color w:val="000000"/>
                <w:kern w:val="0"/>
                <w:sz w:val="24"/>
                <w:szCs w:val="24"/>
                <w:vertAlign w:val="subscript"/>
                <w14:ligatures w14:val="none"/>
              </w:rPr>
              <w:t>t</w:t>
            </w:r>
            <w:r w:rsidRPr="00B22C23">
              <w:rPr>
                <w:rFonts w:ascii="Times New Roman" w:eastAsia="等线" w:hAnsi="Times New Roman" w:cs="Times New Roman" w:hint="eastAsia"/>
                <w:b/>
                <w:bCs/>
                <w:color w:val="000000"/>
                <w:kern w:val="0"/>
                <w:sz w:val="24"/>
                <w:szCs w:val="24"/>
                <w14:ligatures w14:val="none"/>
              </w:rPr>
              <w:t xml:space="preserve"> </w:t>
            </w:r>
            <w:r w:rsidRPr="00EF1D25">
              <w:rPr>
                <w:rFonts w:ascii="Times New Roman" w:eastAsia="等线" w:hAnsi="Times New Roman" w:cs="Times New Roman"/>
                <w:b/>
                <w:bCs/>
                <w:color w:val="000000"/>
                <w:kern w:val="0"/>
                <w:sz w:val="24"/>
                <w:szCs w:val="24"/>
                <w14:ligatures w14:val="none"/>
              </w:rPr>
              <w:t>(%)</w:t>
            </w:r>
          </w:p>
        </w:tc>
        <w:tc>
          <w:tcPr>
            <w:tcW w:w="2312" w:type="dxa"/>
            <w:gridSpan w:val="2"/>
            <w:tcBorders>
              <w:top w:val="single" w:sz="12" w:space="0" w:color="auto"/>
              <w:left w:val="nil"/>
              <w:bottom w:val="single" w:sz="12" w:space="0" w:color="auto"/>
              <w:right w:val="nil"/>
            </w:tcBorders>
            <w:vAlign w:val="center"/>
            <w:hideMark/>
          </w:tcPr>
          <w:p w14:paraId="367B717D" w14:textId="77777777" w:rsidR="005F2D94" w:rsidRPr="00B22C23" w:rsidRDefault="005F2D94" w:rsidP="005545B0">
            <w:pPr>
              <w:widowControl/>
              <w:spacing w:line="360" w:lineRule="auto"/>
              <w:jc w:val="center"/>
              <w:rPr>
                <w:rFonts w:ascii="Times New Roman" w:eastAsia="等线" w:hAnsi="Times New Roman" w:cs="Times New Roman"/>
                <w:b/>
                <w:bCs/>
                <w:color w:val="000000"/>
                <w:kern w:val="0"/>
                <w:sz w:val="24"/>
                <w:szCs w:val="24"/>
                <w14:ligatures w14:val="none"/>
              </w:rPr>
            </w:pPr>
            <w:r w:rsidRPr="00EF1D25">
              <w:rPr>
                <w:rFonts w:ascii="Times New Roman" w:eastAsia="等线" w:hAnsi="Times New Roman" w:cs="Times New Roman"/>
                <w:b/>
                <w:bCs/>
                <w:color w:val="000000"/>
                <w:kern w:val="0"/>
                <w:sz w:val="24"/>
                <w:szCs w:val="24"/>
                <w14:ligatures w14:val="none"/>
              </w:rPr>
              <w:t>Uniform elongation</w:t>
            </w:r>
          </w:p>
          <w:p w14:paraId="38BD8660" w14:textId="77777777" w:rsidR="005F2D94" w:rsidRPr="00EF1D25"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B22C23">
              <w:rPr>
                <w:rFonts w:ascii="Times New Roman" w:eastAsia="等线" w:hAnsi="Times New Roman" w:cs="Times New Roman"/>
                <w:b/>
                <w:bCs/>
                <w:i/>
                <w:iCs/>
                <w:color w:val="000000"/>
                <w:kern w:val="0"/>
                <w:sz w:val="24"/>
                <w:szCs w:val="24"/>
                <w14:ligatures w14:val="none"/>
              </w:rPr>
              <w:t>ε</w:t>
            </w:r>
            <w:r w:rsidRPr="00B22C23">
              <w:rPr>
                <w:rFonts w:ascii="Times New Roman" w:eastAsia="等线" w:hAnsi="Times New Roman" w:cs="Times New Roman" w:hint="eastAsia"/>
                <w:b/>
                <w:bCs/>
                <w:color w:val="000000"/>
                <w:kern w:val="0"/>
                <w:sz w:val="24"/>
                <w:szCs w:val="24"/>
                <w:vertAlign w:val="subscript"/>
                <w14:ligatures w14:val="none"/>
              </w:rPr>
              <w:t>u</w:t>
            </w:r>
            <w:r w:rsidRPr="00B22C23">
              <w:rPr>
                <w:rFonts w:ascii="Times New Roman" w:eastAsia="等线" w:hAnsi="Times New Roman" w:cs="Times New Roman" w:hint="eastAsia"/>
                <w:b/>
                <w:bCs/>
                <w:color w:val="000000"/>
                <w:kern w:val="0"/>
                <w:sz w:val="24"/>
                <w:szCs w:val="24"/>
                <w14:ligatures w14:val="none"/>
              </w:rPr>
              <w:t xml:space="preserve"> </w:t>
            </w:r>
            <w:r w:rsidRPr="00EF1D25">
              <w:rPr>
                <w:rFonts w:ascii="Times New Roman" w:eastAsia="等线" w:hAnsi="Times New Roman" w:cs="Times New Roman"/>
                <w:b/>
                <w:bCs/>
                <w:color w:val="000000"/>
                <w:kern w:val="0"/>
                <w:sz w:val="24"/>
                <w:szCs w:val="24"/>
                <w14:ligatures w14:val="none"/>
              </w:rPr>
              <w:t>(%)</w:t>
            </w:r>
          </w:p>
        </w:tc>
      </w:tr>
      <w:tr w:rsidR="005F2D94" w:rsidRPr="00EF1D25" w14:paraId="53C8F556" w14:textId="77777777" w:rsidTr="005545B0">
        <w:trPr>
          <w:trHeight w:val="440"/>
          <w:jc w:val="center"/>
        </w:trPr>
        <w:tc>
          <w:tcPr>
            <w:tcW w:w="1276" w:type="dxa"/>
            <w:tcBorders>
              <w:top w:val="single" w:sz="12" w:space="0" w:color="auto"/>
              <w:left w:val="nil"/>
              <w:bottom w:val="nil"/>
              <w:right w:val="nil"/>
            </w:tcBorders>
            <w:noWrap/>
            <w:vAlign w:val="center"/>
            <w:hideMark/>
          </w:tcPr>
          <w:p w14:paraId="72F051CB" w14:textId="77777777" w:rsidR="005F2D94" w:rsidRPr="00EF1D25" w:rsidRDefault="005F2D94" w:rsidP="005545B0">
            <w:pPr>
              <w:widowControl/>
              <w:spacing w:line="360" w:lineRule="auto"/>
              <w:jc w:val="center"/>
              <w:rPr>
                <w:rFonts w:ascii="Times New Roman" w:eastAsia="等线" w:hAnsi="Times New Roman" w:cs="Times New Roman"/>
                <w:b/>
                <w:bCs/>
                <w:color w:val="000000"/>
                <w:kern w:val="0"/>
                <w:sz w:val="24"/>
                <w:szCs w:val="24"/>
                <w14:ligatures w14:val="none"/>
              </w:rPr>
            </w:pPr>
            <w:r w:rsidRPr="00EF1D25">
              <w:rPr>
                <w:rFonts w:ascii="Times New Roman" w:eastAsia="等线" w:hAnsi="Times New Roman" w:cs="Times New Roman"/>
                <w:b/>
                <w:bCs/>
                <w:color w:val="000000"/>
                <w:kern w:val="0"/>
                <w:sz w:val="24"/>
                <w:szCs w:val="24"/>
                <w14:ligatures w14:val="none"/>
              </w:rPr>
              <w:t>0C</w:t>
            </w:r>
          </w:p>
        </w:tc>
        <w:tc>
          <w:tcPr>
            <w:tcW w:w="1701" w:type="dxa"/>
            <w:tcBorders>
              <w:top w:val="single" w:sz="12" w:space="0" w:color="auto"/>
              <w:left w:val="nil"/>
              <w:bottom w:val="nil"/>
              <w:right w:val="nil"/>
            </w:tcBorders>
            <w:noWrap/>
            <w:vAlign w:val="center"/>
            <w:hideMark/>
          </w:tcPr>
          <w:p w14:paraId="087EDB6D" w14:textId="77777777" w:rsidR="005F2D94" w:rsidRPr="00EF1D25"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B22C23">
              <w:rPr>
                <w:rFonts w:ascii="Times New Roman" w:eastAsia="等线" w:hAnsi="Times New Roman" w:cs="Times New Roman" w:hint="eastAsia"/>
                <w:color w:val="000000"/>
                <w:kern w:val="0"/>
                <w:sz w:val="24"/>
                <w:szCs w:val="24"/>
                <w14:ligatures w14:val="none"/>
              </w:rPr>
              <w:t>/</w:t>
            </w:r>
          </w:p>
        </w:tc>
        <w:tc>
          <w:tcPr>
            <w:tcW w:w="1985" w:type="dxa"/>
            <w:tcBorders>
              <w:top w:val="single" w:sz="12" w:space="0" w:color="auto"/>
              <w:left w:val="nil"/>
              <w:bottom w:val="nil"/>
              <w:right w:val="nil"/>
            </w:tcBorders>
            <w:noWrap/>
            <w:vAlign w:val="center"/>
            <w:hideMark/>
          </w:tcPr>
          <w:p w14:paraId="05B48FAF" w14:textId="77777777" w:rsidR="005F2D94" w:rsidRPr="00EF1D25"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EF1D25">
              <w:rPr>
                <w:rFonts w:ascii="Times New Roman" w:eastAsia="等线" w:hAnsi="Times New Roman" w:cs="Times New Roman"/>
                <w:color w:val="000000"/>
                <w:kern w:val="0"/>
                <w:sz w:val="24"/>
                <w:szCs w:val="24"/>
                <w14:ligatures w14:val="none"/>
              </w:rPr>
              <w:t>487.9</w:t>
            </w:r>
          </w:p>
        </w:tc>
        <w:tc>
          <w:tcPr>
            <w:tcW w:w="2558" w:type="dxa"/>
            <w:gridSpan w:val="2"/>
            <w:tcBorders>
              <w:top w:val="single" w:sz="12" w:space="0" w:color="auto"/>
              <w:left w:val="nil"/>
              <w:bottom w:val="nil"/>
              <w:right w:val="nil"/>
            </w:tcBorders>
            <w:noWrap/>
            <w:vAlign w:val="center"/>
            <w:hideMark/>
          </w:tcPr>
          <w:p w14:paraId="7AF8F10E" w14:textId="77777777" w:rsidR="005F2D94" w:rsidRPr="00EF1D25"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EF1D25">
              <w:rPr>
                <w:rFonts w:ascii="Times New Roman" w:eastAsia="等线" w:hAnsi="Times New Roman" w:cs="Times New Roman"/>
                <w:color w:val="000000"/>
                <w:kern w:val="0"/>
                <w:sz w:val="24"/>
                <w:szCs w:val="24"/>
                <w14:ligatures w14:val="none"/>
              </w:rPr>
              <w:t>0.33</w:t>
            </w:r>
          </w:p>
        </w:tc>
        <w:tc>
          <w:tcPr>
            <w:tcW w:w="1880" w:type="dxa"/>
            <w:tcBorders>
              <w:top w:val="single" w:sz="12" w:space="0" w:color="auto"/>
              <w:left w:val="nil"/>
              <w:bottom w:val="nil"/>
              <w:right w:val="nil"/>
            </w:tcBorders>
            <w:noWrap/>
            <w:vAlign w:val="center"/>
            <w:hideMark/>
          </w:tcPr>
          <w:p w14:paraId="3B44A70A" w14:textId="77777777" w:rsidR="005F2D94" w:rsidRPr="00EF1D25"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B22C23">
              <w:rPr>
                <w:rFonts w:ascii="Times New Roman" w:eastAsia="等线" w:hAnsi="Times New Roman" w:cs="Times New Roman" w:hint="eastAsia"/>
                <w:color w:val="000000"/>
                <w:kern w:val="0"/>
                <w:sz w:val="24"/>
                <w:szCs w:val="24"/>
                <w14:ligatures w14:val="none"/>
              </w:rPr>
              <w:t>/</w:t>
            </w:r>
          </w:p>
        </w:tc>
      </w:tr>
      <w:tr w:rsidR="005F2D94" w:rsidRPr="00EF1D25" w14:paraId="4E9428DC" w14:textId="77777777" w:rsidTr="005545B0">
        <w:trPr>
          <w:trHeight w:val="440"/>
          <w:jc w:val="center"/>
        </w:trPr>
        <w:tc>
          <w:tcPr>
            <w:tcW w:w="1276" w:type="dxa"/>
            <w:tcBorders>
              <w:top w:val="nil"/>
              <w:left w:val="nil"/>
              <w:bottom w:val="nil"/>
              <w:right w:val="nil"/>
            </w:tcBorders>
            <w:noWrap/>
            <w:vAlign w:val="center"/>
            <w:hideMark/>
          </w:tcPr>
          <w:p w14:paraId="5F78C1C0" w14:textId="77777777" w:rsidR="005F2D94" w:rsidRPr="00EF1D25" w:rsidRDefault="005F2D94" w:rsidP="005545B0">
            <w:pPr>
              <w:widowControl/>
              <w:spacing w:line="360" w:lineRule="auto"/>
              <w:jc w:val="center"/>
              <w:rPr>
                <w:rFonts w:ascii="Times New Roman" w:eastAsia="等线" w:hAnsi="Times New Roman" w:cs="Times New Roman"/>
                <w:b/>
                <w:bCs/>
                <w:color w:val="000000"/>
                <w:kern w:val="0"/>
                <w:sz w:val="24"/>
                <w:szCs w:val="24"/>
                <w14:ligatures w14:val="none"/>
              </w:rPr>
            </w:pPr>
            <w:r w:rsidRPr="00EF1D25">
              <w:rPr>
                <w:rFonts w:ascii="Times New Roman" w:eastAsia="等线" w:hAnsi="Times New Roman" w:cs="Times New Roman"/>
                <w:b/>
                <w:bCs/>
                <w:color w:val="000000"/>
                <w:kern w:val="0"/>
                <w:sz w:val="24"/>
                <w:szCs w:val="24"/>
                <w14:ligatures w14:val="none"/>
              </w:rPr>
              <w:t>0.2C</w:t>
            </w:r>
          </w:p>
        </w:tc>
        <w:tc>
          <w:tcPr>
            <w:tcW w:w="1701" w:type="dxa"/>
            <w:tcBorders>
              <w:top w:val="nil"/>
              <w:left w:val="nil"/>
              <w:bottom w:val="nil"/>
              <w:right w:val="nil"/>
            </w:tcBorders>
            <w:noWrap/>
            <w:vAlign w:val="center"/>
            <w:hideMark/>
          </w:tcPr>
          <w:p w14:paraId="36ADD6F7" w14:textId="77777777" w:rsidR="005F2D94" w:rsidRPr="00EF1D25"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B22C23">
              <w:rPr>
                <w:rFonts w:ascii="Times New Roman" w:eastAsia="等线" w:hAnsi="Times New Roman" w:cs="Times New Roman" w:hint="eastAsia"/>
                <w:color w:val="000000"/>
                <w:kern w:val="0"/>
                <w:sz w:val="24"/>
                <w:szCs w:val="24"/>
                <w14:ligatures w14:val="none"/>
              </w:rPr>
              <w:t>/</w:t>
            </w:r>
          </w:p>
        </w:tc>
        <w:tc>
          <w:tcPr>
            <w:tcW w:w="1985" w:type="dxa"/>
            <w:tcBorders>
              <w:top w:val="nil"/>
              <w:left w:val="nil"/>
              <w:bottom w:val="nil"/>
              <w:right w:val="nil"/>
            </w:tcBorders>
            <w:noWrap/>
            <w:vAlign w:val="center"/>
            <w:hideMark/>
          </w:tcPr>
          <w:p w14:paraId="461C9101" w14:textId="77777777" w:rsidR="005F2D94" w:rsidRPr="00EF1D25"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EF1D25">
              <w:rPr>
                <w:rFonts w:ascii="Times New Roman" w:eastAsia="等线" w:hAnsi="Times New Roman" w:cs="Times New Roman"/>
                <w:color w:val="000000"/>
                <w:kern w:val="0"/>
                <w:sz w:val="24"/>
                <w:szCs w:val="24"/>
                <w14:ligatures w14:val="none"/>
              </w:rPr>
              <w:t>308.3</w:t>
            </w:r>
          </w:p>
        </w:tc>
        <w:tc>
          <w:tcPr>
            <w:tcW w:w="2558" w:type="dxa"/>
            <w:gridSpan w:val="2"/>
            <w:tcBorders>
              <w:top w:val="nil"/>
              <w:left w:val="nil"/>
              <w:bottom w:val="nil"/>
              <w:right w:val="nil"/>
            </w:tcBorders>
            <w:noWrap/>
            <w:vAlign w:val="center"/>
            <w:hideMark/>
          </w:tcPr>
          <w:p w14:paraId="50F3B3F2" w14:textId="77777777" w:rsidR="005F2D94" w:rsidRPr="00EF1D25"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EF1D25">
              <w:rPr>
                <w:rFonts w:ascii="Times New Roman" w:eastAsia="等线" w:hAnsi="Times New Roman" w:cs="Times New Roman"/>
                <w:color w:val="000000"/>
                <w:kern w:val="0"/>
                <w:sz w:val="24"/>
                <w:szCs w:val="24"/>
                <w14:ligatures w14:val="none"/>
              </w:rPr>
              <w:t>0.11</w:t>
            </w:r>
          </w:p>
        </w:tc>
        <w:tc>
          <w:tcPr>
            <w:tcW w:w="1880" w:type="dxa"/>
            <w:tcBorders>
              <w:top w:val="nil"/>
              <w:left w:val="nil"/>
              <w:bottom w:val="nil"/>
              <w:right w:val="nil"/>
            </w:tcBorders>
            <w:noWrap/>
            <w:vAlign w:val="center"/>
            <w:hideMark/>
          </w:tcPr>
          <w:p w14:paraId="304B29ED" w14:textId="77777777" w:rsidR="005F2D94" w:rsidRPr="00EF1D25"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B22C23">
              <w:rPr>
                <w:rFonts w:ascii="Times New Roman" w:eastAsia="等线" w:hAnsi="Times New Roman" w:cs="Times New Roman" w:hint="eastAsia"/>
                <w:color w:val="000000"/>
                <w:kern w:val="0"/>
                <w:sz w:val="24"/>
                <w:szCs w:val="24"/>
                <w14:ligatures w14:val="none"/>
              </w:rPr>
              <w:t>/</w:t>
            </w:r>
          </w:p>
        </w:tc>
      </w:tr>
      <w:tr w:rsidR="005F2D94" w:rsidRPr="00EF1D25" w14:paraId="052B5BF0" w14:textId="77777777" w:rsidTr="005545B0">
        <w:trPr>
          <w:trHeight w:val="440"/>
          <w:jc w:val="center"/>
        </w:trPr>
        <w:tc>
          <w:tcPr>
            <w:tcW w:w="1276" w:type="dxa"/>
            <w:tcBorders>
              <w:top w:val="nil"/>
              <w:left w:val="nil"/>
              <w:bottom w:val="nil"/>
              <w:right w:val="nil"/>
            </w:tcBorders>
            <w:noWrap/>
            <w:vAlign w:val="center"/>
            <w:hideMark/>
          </w:tcPr>
          <w:p w14:paraId="24F06FDE" w14:textId="77777777" w:rsidR="005F2D94" w:rsidRPr="00EF1D25" w:rsidRDefault="005F2D94" w:rsidP="005545B0">
            <w:pPr>
              <w:widowControl/>
              <w:spacing w:line="360" w:lineRule="auto"/>
              <w:jc w:val="center"/>
              <w:rPr>
                <w:rFonts w:ascii="Times New Roman" w:eastAsia="等线" w:hAnsi="Times New Roman" w:cs="Times New Roman"/>
                <w:b/>
                <w:bCs/>
                <w:color w:val="000000"/>
                <w:kern w:val="0"/>
                <w:sz w:val="24"/>
                <w:szCs w:val="24"/>
                <w14:ligatures w14:val="none"/>
              </w:rPr>
            </w:pPr>
            <w:r w:rsidRPr="00EF1D25">
              <w:rPr>
                <w:rFonts w:ascii="Times New Roman" w:eastAsia="等线" w:hAnsi="Times New Roman" w:cs="Times New Roman"/>
                <w:b/>
                <w:bCs/>
                <w:color w:val="000000"/>
                <w:kern w:val="0"/>
                <w:sz w:val="24"/>
                <w:szCs w:val="24"/>
                <w14:ligatures w14:val="none"/>
              </w:rPr>
              <w:t>0.4C</w:t>
            </w:r>
          </w:p>
        </w:tc>
        <w:tc>
          <w:tcPr>
            <w:tcW w:w="1701" w:type="dxa"/>
            <w:tcBorders>
              <w:top w:val="nil"/>
              <w:left w:val="nil"/>
              <w:bottom w:val="nil"/>
              <w:right w:val="nil"/>
            </w:tcBorders>
            <w:noWrap/>
            <w:vAlign w:val="center"/>
            <w:hideMark/>
          </w:tcPr>
          <w:p w14:paraId="3700595D" w14:textId="77777777" w:rsidR="005F2D94" w:rsidRPr="00EF1D25"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B22C23">
              <w:rPr>
                <w:rFonts w:ascii="Times New Roman" w:eastAsia="等线" w:hAnsi="Times New Roman" w:cs="Times New Roman" w:hint="eastAsia"/>
                <w:color w:val="000000"/>
                <w:kern w:val="0"/>
                <w:sz w:val="24"/>
                <w:szCs w:val="24"/>
                <w14:ligatures w14:val="none"/>
              </w:rPr>
              <w:t>/</w:t>
            </w:r>
          </w:p>
        </w:tc>
        <w:tc>
          <w:tcPr>
            <w:tcW w:w="1985" w:type="dxa"/>
            <w:tcBorders>
              <w:top w:val="nil"/>
              <w:left w:val="nil"/>
              <w:bottom w:val="nil"/>
              <w:right w:val="nil"/>
            </w:tcBorders>
            <w:noWrap/>
            <w:vAlign w:val="center"/>
            <w:hideMark/>
          </w:tcPr>
          <w:p w14:paraId="237103BA" w14:textId="77777777" w:rsidR="005F2D94" w:rsidRPr="00EF1D25"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EF1D25">
              <w:rPr>
                <w:rFonts w:ascii="Times New Roman" w:eastAsia="等线" w:hAnsi="Times New Roman" w:cs="Times New Roman"/>
                <w:color w:val="000000"/>
                <w:kern w:val="0"/>
                <w:sz w:val="24"/>
                <w:szCs w:val="24"/>
                <w14:ligatures w14:val="none"/>
              </w:rPr>
              <w:t>674.7</w:t>
            </w:r>
          </w:p>
        </w:tc>
        <w:tc>
          <w:tcPr>
            <w:tcW w:w="2558" w:type="dxa"/>
            <w:gridSpan w:val="2"/>
            <w:tcBorders>
              <w:top w:val="nil"/>
              <w:left w:val="nil"/>
              <w:bottom w:val="nil"/>
              <w:right w:val="nil"/>
            </w:tcBorders>
            <w:noWrap/>
            <w:vAlign w:val="center"/>
            <w:hideMark/>
          </w:tcPr>
          <w:p w14:paraId="41A8C03A" w14:textId="77777777" w:rsidR="005F2D94" w:rsidRPr="00EF1D25"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EF1D25">
              <w:rPr>
                <w:rFonts w:ascii="Times New Roman" w:eastAsia="等线" w:hAnsi="Times New Roman" w:cs="Times New Roman"/>
                <w:color w:val="000000"/>
                <w:kern w:val="0"/>
                <w:sz w:val="24"/>
                <w:szCs w:val="24"/>
                <w14:ligatures w14:val="none"/>
              </w:rPr>
              <w:t>0.41</w:t>
            </w:r>
          </w:p>
        </w:tc>
        <w:tc>
          <w:tcPr>
            <w:tcW w:w="1880" w:type="dxa"/>
            <w:tcBorders>
              <w:top w:val="nil"/>
              <w:left w:val="nil"/>
              <w:bottom w:val="nil"/>
              <w:right w:val="nil"/>
            </w:tcBorders>
            <w:noWrap/>
            <w:vAlign w:val="center"/>
            <w:hideMark/>
          </w:tcPr>
          <w:p w14:paraId="01E339C1" w14:textId="77777777" w:rsidR="005F2D94" w:rsidRPr="00EF1D25"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B22C23">
              <w:rPr>
                <w:rFonts w:ascii="Times New Roman" w:eastAsia="等线" w:hAnsi="Times New Roman" w:cs="Times New Roman" w:hint="eastAsia"/>
                <w:color w:val="000000"/>
                <w:kern w:val="0"/>
                <w:sz w:val="24"/>
                <w:szCs w:val="24"/>
                <w14:ligatures w14:val="none"/>
              </w:rPr>
              <w:t>/</w:t>
            </w:r>
          </w:p>
        </w:tc>
      </w:tr>
      <w:tr w:rsidR="005F2D94" w:rsidRPr="00EF1D25" w14:paraId="6D97B7D1" w14:textId="77777777" w:rsidTr="005545B0">
        <w:trPr>
          <w:trHeight w:val="440"/>
          <w:jc w:val="center"/>
        </w:trPr>
        <w:tc>
          <w:tcPr>
            <w:tcW w:w="1276" w:type="dxa"/>
            <w:tcBorders>
              <w:top w:val="nil"/>
              <w:left w:val="nil"/>
              <w:bottom w:val="nil"/>
              <w:right w:val="nil"/>
            </w:tcBorders>
            <w:noWrap/>
            <w:vAlign w:val="center"/>
            <w:hideMark/>
          </w:tcPr>
          <w:p w14:paraId="6B72A9DA" w14:textId="77777777" w:rsidR="005F2D94" w:rsidRPr="00EF1D25" w:rsidRDefault="005F2D94" w:rsidP="005545B0">
            <w:pPr>
              <w:widowControl/>
              <w:spacing w:line="360" w:lineRule="auto"/>
              <w:jc w:val="center"/>
              <w:rPr>
                <w:rFonts w:ascii="Times New Roman" w:eastAsia="等线" w:hAnsi="Times New Roman" w:cs="Times New Roman"/>
                <w:b/>
                <w:bCs/>
                <w:color w:val="000000"/>
                <w:kern w:val="0"/>
                <w:sz w:val="24"/>
                <w:szCs w:val="24"/>
                <w14:ligatures w14:val="none"/>
              </w:rPr>
            </w:pPr>
            <w:r w:rsidRPr="00EF1D25">
              <w:rPr>
                <w:rFonts w:ascii="Times New Roman" w:eastAsia="等线" w:hAnsi="Times New Roman" w:cs="Times New Roman"/>
                <w:b/>
                <w:bCs/>
                <w:color w:val="000000"/>
                <w:kern w:val="0"/>
                <w:sz w:val="24"/>
                <w:szCs w:val="24"/>
                <w14:ligatures w14:val="none"/>
              </w:rPr>
              <w:t>0.6C</w:t>
            </w:r>
          </w:p>
        </w:tc>
        <w:tc>
          <w:tcPr>
            <w:tcW w:w="1701" w:type="dxa"/>
            <w:tcBorders>
              <w:top w:val="nil"/>
              <w:left w:val="nil"/>
              <w:bottom w:val="nil"/>
              <w:right w:val="nil"/>
            </w:tcBorders>
            <w:noWrap/>
            <w:vAlign w:val="center"/>
            <w:hideMark/>
          </w:tcPr>
          <w:p w14:paraId="28EB12B6" w14:textId="77777777" w:rsidR="005F2D94" w:rsidRPr="00EF1D25"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EF1D25">
              <w:rPr>
                <w:rFonts w:ascii="Times New Roman" w:eastAsia="等线" w:hAnsi="Times New Roman" w:cs="Times New Roman"/>
                <w:color w:val="000000"/>
                <w:kern w:val="0"/>
                <w:sz w:val="24"/>
                <w:szCs w:val="24"/>
                <w14:ligatures w14:val="none"/>
              </w:rPr>
              <w:t>653.3</w:t>
            </w:r>
          </w:p>
        </w:tc>
        <w:tc>
          <w:tcPr>
            <w:tcW w:w="1985" w:type="dxa"/>
            <w:tcBorders>
              <w:top w:val="nil"/>
              <w:left w:val="nil"/>
              <w:bottom w:val="nil"/>
              <w:right w:val="nil"/>
            </w:tcBorders>
            <w:noWrap/>
            <w:vAlign w:val="center"/>
            <w:hideMark/>
          </w:tcPr>
          <w:p w14:paraId="5D39AADB" w14:textId="77777777" w:rsidR="005F2D94" w:rsidRPr="00EF1D25"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EF1D25">
              <w:rPr>
                <w:rFonts w:ascii="Times New Roman" w:eastAsia="等线" w:hAnsi="Times New Roman" w:cs="Times New Roman"/>
                <w:color w:val="000000"/>
                <w:kern w:val="0"/>
                <w:sz w:val="24"/>
                <w:szCs w:val="24"/>
                <w14:ligatures w14:val="none"/>
              </w:rPr>
              <w:t>743.1</w:t>
            </w:r>
          </w:p>
        </w:tc>
        <w:tc>
          <w:tcPr>
            <w:tcW w:w="2558" w:type="dxa"/>
            <w:gridSpan w:val="2"/>
            <w:tcBorders>
              <w:top w:val="nil"/>
              <w:left w:val="nil"/>
              <w:bottom w:val="nil"/>
              <w:right w:val="nil"/>
            </w:tcBorders>
            <w:noWrap/>
            <w:vAlign w:val="center"/>
            <w:hideMark/>
          </w:tcPr>
          <w:p w14:paraId="085C6C21" w14:textId="77777777" w:rsidR="005F2D94" w:rsidRPr="00EF1D25"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EF1D25">
              <w:rPr>
                <w:rFonts w:ascii="Times New Roman" w:eastAsia="等线" w:hAnsi="Times New Roman" w:cs="Times New Roman"/>
                <w:color w:val="000000"/>
                <w:kern w:val="0"/>
                <w:sz w:val="24"/>
                <w:szCs w:val="24"/>
                <w14:ligatures w14:val="none"/>
              </w:rPr>
              <w:t>12.7</w:t>
            </w:r>
          </w:p>
        </w:tc>
        <w:tc>
          <w:tcPr>
            <w:tcW w:w="1880" w:type="dxa"/>
            <w:tcBorders>
              <w:top w:val="nil"/>
              <w:left w:val="nil"/>
              <w:bottom w:val="nil"/>
              <w:right w:val="nil"/>
            </w:tcBorders>
            <w:noWrap/>
            <w:vAlign w:val="center"/>
            <w:hideMark/>
          </w:tcPr>
          <w:p w14:paraId="5CACD5EC" w14:textId="77777777" w:rsidR="005F2D94" w:rsidRPr="00EF1D25"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EF1D25">
              <w:rPr>
                <w:rFonts w:ascii="Times New Roman" w:eastAsia="等线" w:hAnsi="Times New Roman" w:cs="Times New Roman"/>
                <w:color w:val="000000"/>
                <w:kern w:val="0"/>
                <w:sz w:val="24"/>
                <w:szCs w:val="24"/>
                <w14:ligatures w14:val="none"/>
              </w:rPr>
              <w:t>9.9</w:t>
            </w:r>
          </w:p>
        </w:tc>
      </w:tr>
      <w:tr w:rsidR="005F2D94" w:rsidRPr="00EF1D25" w14:paraId="7AB74665" w14:textId="77777777" w:rsidTr="005545B0">
        <w:trPr>
          <w:trHeight w:val="440"/>
          <w:jc w:val="center"/>
        </w:trPr>
        <w:tc>
          <w:tcPr>
            <w:tcW w:w="1276" w:type="dxa"/>
            <w:tcBorders>
              <w:top w:val="nil"/>
              <w:left w:val="nil"/>
              <w:bottom w:val="nil"/>
              <w:right w:val="nil"/>
            </w:tcBorders>
            <w:noWrap/>
            <w:vAlign w:val="center"/>
            <w:hideMark/>
          </w:tcPr>
          <w:p w14:paraId="7073BB25" w14:textId="77777777" w:rsidR="005F2D94" w:rsidRPr="00EF1D25" w:rsidRDefault="005F2D94" w:rsidP="005545B0">
            <w:pPr>
              <w:widowControl/>
              <w:spacing w:line="360" w:lineRule="auto"/>
              <w:jc w:val="center"/>
              <w:rPr>
                <w:rFonts w:ascii="Times New Roman" w:eastAsia="等线" w:hAnsi="Times New Roman" w:cs="Times New Roman"/>
                <w:b/>
                <w:bCs/>
                <w:color w:val="000000"/>
                <w:kern w:val="0"/>
                <w:sz w:val="24"/>
                <w:szCs w:val="24"/>
                <w14:ligatures w14:val="none"/>
              </w:rPr>
            </w:pPr>
            <w:r w:rsidRPr="00EF1D25">
              <w:rPr>
                <w:rFonts w:ascii="Times New Roman" w:eastAsia="等线" w:hAnsi="Times New Roman" w:cs="Times New Roman"/>
                <w:b/>
                <w:bCs/>
                <w:color w:val="000000"/>
                <w:kern w:val="0"/>
                <w:sz w:val="24"/>
                <w:szCs w:val="24"/>
                <w14:ligatures w14:val="none"/>
              </w:rPr>
              <w:t>0.8C</w:t>
            </w:r>
          </w:p>
        </w:tc>
        <w:tc>
          <w:tcPr>
            <w:tcW w:w="1701" w:type="dxa"/>
            <w:tcBorders>
              <w:top w:val="nil"/>
              <w:left w:val="nil"/>
              <w:bottom w:val="nil"/>
              <w:right w:val="nil"/>
            </w:tcBorders>
            <w:noWrap/>
            <w:vAlign w:val="center"/>
            <w:hideMark/>
          </w:tcPr>
          <w:p w14:paraId="22DF5BC6" w14:textId="77777777" w:rsidR="005F2D94" w:rsidRPr="00EF1D25"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EF1D25">
              <w:rPr>
                <w:rFonts w:ascii="Times New Roman" w:eastAsia="等线" w:hAnsi="Times New Roman" w:cs="Times New Roman"/>
                <w:color w:val="000000"/>
                <w:kern w:val="0"/>
                <w:sz w:val="24"/>
                <w:szCs w:val="24"/>
                <w14:ligatures w14:val="none"/>
              </w:rPr>
              <w:t>682.2</w:t>
            </w:r>
          </w:p>
        </w:tc>
        <w:tc>
          <w:tcPr>
            <w:tcW w:w="1985" w:type="dxa"/>
            <w:tcBorders>
              <w:top w:val="nil"/>
              <w:left w:val="nil"/>
              <w:bottom w:val="nil"/>
              <w:right w:val="nil"/>
            </w:tcBorders>
            <w:noWrap/>
            <w:vAlign w:val="center"/>
            <w:hideMark/>
          </w:tcPr>
          <w:p w14:paraId="6DD092F8" w14:textId="77777777" w:rsidR="005F2D94" w:rsidRPr="00EF1D25"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EF1D25">
              <w:rPr>
                <w:rFonts w:ascii="Times New Roman" w:eastAsia="等线" w:hAnsi="Times New Roman" w:cs="Times New Roman"/>
                <w:color w:val="000000"/>
                <w:kern w:val="0"/>
                <w:sz w:val="24"/>
                <w:szCs w:val="24"/>
                <w14:ligatures w14:val="none"/>
              </w:rPr>
              <w:t>807</w:t>
            </w:r>
            <w:r w:rsidRPr="00B22C23">
              <w:rPr>
                <w:rFonts w:ascii="Times New Roman" w:eastAsia="等线" w:hAnsi="Times New Roman" w:cs="Times New Roman" w:hint="eastAsia"/>
                <w:color w:val="000000"/>
                <w:kern w:val="0"/>
                <w:sz w:val="24"/>
                <w:szCs w:val="24"/>
                <w14:ligatures w14:val="none"/>
              </w:rPr>
              <w:t>.0</w:t>
            </w:r>
          </w:p>
        </w:tc>
        <w:tc>
          <w:tcPr>
            <w:tcW w:w="2558" w:type="dxa"/>
            <w:gridSpan w:val="2"/>
            <w:tcBorders>
              <w:top w:val="nil"/>
              <w:left w:val="nil"/>
              <w:bottom w:val="nil"/>
              <w:right w:val="nil"/>
            </w:tcBorders>
            <w:noWrap/>
            <w:vAlign w:val="center"/>
            <w:hideMark/>
          </w:tcPr>
          <w:p w14:paraId="75A31E57" w14:textId="77777777" w:rsidR="005F2D94" w:rsidRPr="00EF1D25"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EF1D25">
              <w:rPr>
                <w:rFonts w:ascii="Times New Roman" w:eastAsia="等线" w:hAnsi="Times New Roman" w:cs="Times New Roman"/>
                <w:color w:val="000000"/>
                <w:kern w:val="0"/>
                <w:sz w:val="24"/>
                <w:szCs w:val="24"/>
                <w14:ligatures w14:val="none"/>
              </w:rPr>
              <w:t>13.3</w:t>
            </w:r>
          </w:p>
        </w:tc>
        <w:tc>
          <w:tcPr>
            <w:tcW w:w="1880" w:type="dxa"/>
            <w:tcBorders>
              <w:top w:val="nil"/>
              <w:left w:val="nil"/>
              <w:bottom w:val="nil"/>
              <w:right w:val="nil"/>
            </w:tcBorders>
            <w:noWrap/>
            <w:vAlign w:val="center"/>
            <w:hideMark/>
          </w:tcPr>
          <w:p w14:paraId="0DCFDF54" w14:textId="77777777" w:rsidR="005F2D94" w:rsidRPr="00EF1D25"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EF1D25">
              <w:rPr>
                <w:rFonts w:ascii="Times New Roman" w:eastAsia="等线" w:hAnsi="Times New Roman" w:cs="Times New Roman"/>
                <w:color w:val="000000"/>
                <w:kern w:val="0"/>
                <w:sz w:val="24"/>
                <w:szCs w:val="24"/>
                <w14:ligatures w14:val="none"/>
              </w:rPr>
              <w:t>10.1</w:t>
            </w:r>
          </w:p>
        </w:tc>
      </w:tr>
      <w:tr w:rsidR="005F2D94" w:rsidRPr="00EF1D25" w14:paraId="3FD0067E" w14:textId="77777777" w:rsidTr="005545B0">
        <w:trPr>
          <w:trHeight w:val="440"/>
          <w:jc w:val="center"/>
        </w:trPr>
        <w:tc>
          <w:tcPr>
            <w:tcW w:w="1276" w:type="dxa"/>
            <w:tcBorders>
              <w:top w:val="nil"/>
              <w:left w:val="nil"/>
              <w:bottom w:val="single" w:sz="12" w:space="0" w:color="auto"/>
              <w:right w:val="nil"/>
            </w:tcBorders>
            <w:noWrap/>
            <w:vAlign w:val="center"/>
            <w:hideMark/>
          </w:tcPr>
          <w:p w14:paraId="64148953" w14:textId="77777777" w:rsidR="005F2D94" w:rsidRPr="00EF1D25" w:rsidRDefault="005F2D94" w:rsidP="005545B0">
            <w:pPr>
              <w:widowControl/>
              <w:spacing w:line="360" w:lineRule="auto"/>
              <w:jc w:val="center"/>
              <w:rPr>
                <w:rFonts w:ascii="Times New Roman" w:eastAsia="等线" w:hAnsi="Times New Roman" w:cs="Times New Roman"/>
                <w:b/>
                <w:bCs/>
                <w:color w:val="000000"/>
                <w:kern w:val="0"/>
                <w:sz w:val="24"/>
                <w:szCs w:val="24"/>
                <w14:ligatures w14:val="none"/>
              </w:rPr>
            </w:pPr>
            <w:r w:rsidRPr="00EF1D25">
              <w:rPr>
                <w:rFonts w:ascii="Times New Roman" w:eastAsia="等线" w:hAnsi="Times New Roman" w:cs="Times New Roman"/>
                <w:b/>
                <w:bCs/>
                <w:color w:val="000000"/>
                <w:kern w:val="0"/>
                <w:sz w:val="24"/>
                <w:szCs w:val="24"/>
                <w14:ligatures w14:val="none"/>
              </w:rPr>
              <w:t>1C</w:t>
            </w:r>
          </w:p>
        </w:tc>
        <w:tc>
          <w:tcPr>
            <w:tcW w:w="1701" w:type="dxa"/>
            <w:tcBorders>
              <w:top w:val="nil"/>
              <w:left w:val="nil"/>
              <w:bottom w:val="single" w:sz="12" w:space="0" w:color="auto"/>
              <w:right w:val="nil"/>
            </w:tcBorders>
            <w:noWrap/>
            <w:vAlign w:val="center"/>
            <w:hideMark/>
          </w:tcPr>
          <w:p w14:paraId="02E52014" w14:textId="77777777" w:rsidR="005F2D94" w:rsidRPr="00EF1D25"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EF1D25">
              <w:rPr>
                <w:rFonts w:ascii="Times New Roman" w:eastAsia="等线" w:hAnsi="Times New Roman" w:cs="Times New Roman"/>
                <w:color w:val="000000"/>
                <w:kern w:val="0"/>
                <w:sz w:val="24"/>
                <w:szCs w:val="24"/>
                <w14:ligatures w14:val="none"/>
              </w:rPr>
              <w:t>602.7</w:t>
            </w:r>
          </w:p>
        </w:tc>
        <w:tc>
          <w:tcPr>
            <w:tcW w:w="1985" w:type="dxa"/>
            <w:tcBorders>
              <w:top w:val="nil"/>
              <w:left w:val="nil"/>
              <w:bottom w:val="single" w:sz="12" w:space="0" w:color="auto"/>
              <w:right w:val="nil"/>
            </w:tcBorders>
            <w:noWrap/>
            <w:vAlign w:val="center"/>
            <w:hideMark/>
          </w:tcPr>
          <w:p w14:paraId="2B0C5A76" w14:textId="77777777" w:rsidR="005F2D94" w:rsidRPr="00EF1D25"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EF1D25">
              <w:rPr>
                <w:rFonts w:ascii="Times New Roman" w:eastAsia="等线" w:hAnsi="Times New Roman" w:cs="Times New Roman"/>
                <w:color w:val="000000"/>
                <w:kern w:val="0"/>
                <w:sz w:val="24"/>
                <w:szCs w:val="24"/>
                <w14:ligatures w14:val="none"/>
              </w:rPr>
              <w:t>718.9</w:t>
            </w:r>
          </w:p>
        </w:tc>
        <w:tc>
          <w:tcPr>
            <w:tcW w:w="2558" w:type="dxa"/>
            <w:gridSpan w:val="2"/>
            <w:tcBorders>
              <w:top w:val="nil"/>
              <w:left w:val="nil"/>
              <w:bottom w:val="single" w:sz="12" w:space="0" w:color="auto"/>
              <w:right w:val="nil"/>
            </w:tcBorders>
            <w:noWrap/>
            <w:vAlign w:val="center"/>
            <w:hideMark/>
          </w:tcPr>
          <w:p w14:paraId="13F72761" w14:textId="77777777" w:rsidR="005F2D94" w:rsidRPr="00EF1D25"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EF1D25">
              <w:rPr>
                <w:rFonts w:ascii="Times New Roman" w:eastAsia="等线" w:hAnsi="Times New Roman" w:cs="Times New Roman"/>
                <w:color w:val="000000"/>
                <w:kern w:val="0"/>
                <w:sz w:val="24"/>
                <w:szCs w:val="24"/>
                <w14:ligatures w14:val="none"/>
              </w:rPr>
              <w:t>11.4</w:t>
            </w:r>
          </w:p>
        </w:tc>
        <w:tc>
          <w:tcPr>
            <w:tcW w:w="1880" w:type="dxa"/>
            <w:tcBorders>
              <w:top w:val="nil"/>
              <w:left w:val="nil"/>
              <w:bottom w:val="single" w:sz="12" w:space="0" w:color="auto"/>
              <w:right w:val="nil"/>
            </w:tcBorders>
            <w:noWrap/>
            <w:vAlign w:val="center"/>
            <w:hideMark/>
          </w:tcPr>
          <w:p w14:paraId="0BAE7BCC" w14:textId="77777777" w:rsidR="005F2D94" w:rsidRPr="00EF1D25"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EF1D25">
              <w:rPr>
                <w:rFonts w:ascii="Times New Roman" w:eastAsia="等线" w:hAnsi="Times New Roman" w:cs="Times New Roman"/>
                <w:color w:val="000000"/>
                <w:kern w:val="0"/>
                <w:sz w:val="24"/>
                <w:szCs w:val="24"/>
                <w14:ligatures w14:val="none"/>
              </w:rPr>
              <w:t>8.1</w:t>
            </w:r>
          </w:p>
        </w:tc>
      </w:tr>
    </w:tbl>
    <w:p w14:paraId="2A95F142" w14:textId="77777777" w:rsidR="005F2D94" w:rsidRDefault="005F2D94" w:rsidP="005F2D94">
      <w:pPr>
        <w:spacing w:line="360" w:lineRule="auto"/>
        <w:rPr>
          <w:rFonts w:ascii="Times New Roman" w:eastAsia="宋体" w:hAnsi="Times New Roman" w:cs="Times New Roman"/>
          <w:sz w:val="24"/>
          <w:szCs w:val="24"/>
        </w:rPr>
      </w:pPr>
    </w:p>
    <w:p w14:paraId="55553084" w14:textId="77777777" w:rsidR="005F2D94" w:rsidRDefault="005F2D94" w:rsidP="005F2D94">
      <w:pPr>
        <w:widowControl/>
        <w:spacing w:line="360" w:lineRule="auto"/>
        <w:jc w:val="left"/>
        <w:rPr>
          <w:rFonts w:ascii="Times New Roman" w:eastAsia="宋体" w:hAnsi="Times New Roman" w:cs="Times New Roman"/>
          <w:sz w:val="24"/>
          <w:szCs w:val="24"/>
        </w:rPr>
      </w:pPr>
      <w:r>
        <w:rPr>
          <w:rFonts w:ascii="Times New Roman" w:eastAsia="宋体" w:hAnsi="Times New Roman" w:cs="Times New Roman"/>
          <w:sz w:val="24"/>
          <w:szCs w:val="24"/>
        </w:rPr>
        <w:br w:type="page"/>
      </w:r>
    </w:p>
    <w:p w14:paraId="403312FE" w14:textId="2C5ABF66" w:rsidR="005F2D94" w:rsidRDefault="005F2D94" w:rsidP="005F2D94">
      <w:pPr>
        <w:spacing w:line="360" w:lineRule="auto"/>
        <w:rPr>
          <w:rFonts w:ascii="Times New Roman" w:eastAsia="宋体" w:hAnsi="Times New Roman" w:cs="Times New Roman"/>
          <w:sz w:val="24"/>
          <w:szCs w:val="24"/>
        </w:rPr>
      </w:pPr>
      <w:r>
        <w:rPr>
          <w:rFonts w:ascii="Times New Roman" w:eastAsia="宋体" w:hAnsi="Times New Roman" w:cs="Times New Roman" w:hint="eastAsia"/>
          <w:b/>
          <w:bCs/>
          <w:sz w:val="24"/>
          <w:szCs w:val="24"/>
        </w:rPr>
        <w:lastRenderedPageBreak/>
        <w:t>Supplementary Table 2</w:t>
      </w:r>
      <w:r w:rsidRPr="006D3E48">
        <w:rPr>
          <w:rFonts w:ascii="Times New Roman" w:eastAsia="宋体" w:hAnsi="Times New Roman" w:cs="Times New Roman" w:hint="eastAsia"/>
          <w:b/>
          <w:bCs/>
          <w:sz w:val="24"/>
          <w:szCs w:val="24"/>
        </w:rPr>
        <w:t xml:space="preserve"> |</w:t>
      </w:r>
      <w:r w:rsidRPr="00280445">
        <w:rPr>
          <w:rFonts w:ascii="Times New Roman" w:eastAsia="宋体" w:hAnsi="Times New Roman" w:cs="Times New Roman" w:hint="eastAsia"/>
          <w:sz w:val="24"/>
          <w:szCs w:val="24"/>
        </w:rPr>
        <w:t xml:space="preserve"> </w:t>
      </w:r>
      <w:r>
        <w:rPr>
          <w:rFonts w:ascii="Times New Roman" w:eastAsia="宋体" w:hAnsi="Times New Roman" w:cs="Times New Roman" w:hint="eastAsia"/>
          <w:sz w:val="24"/>
          <w:szCs w:val="24"/>
        </w:rPr>
        <w:t>Tensile y</w:t>
      </w:r>
      <w:r w:rsidRPr="00280445">
        <w:rPr>
          <w:rFonts w:ascii="Times New Roman" w:eastAsia="宋体" w:hAnsi="Times New Roman" w:cs="Times New Roman" w:hint="eastAsia"/>
          <w:sz w:val="24"/>
          <w:szCs w:val="24"/>
        </w:rPr>
        <w:t>ield strengths</w:t>
      </w:r>
      <w:r>
        <w:rPr>
          <w:rFonts w:ascii="Times New Roman" w:eastAsia="宋体" w:hAnsi="Times New Roman" w:cs="Times New Roman" w:hint="eastAsia"/>
          <w:sz w:val="24"/>
          <w:szCs w:val="24"/>
        </w:rPr>
        <w:t xml:space="preserve"> of various conventional refractory alloys at elevated temperatures</w:t>
      </w:r>
      <w:r w:rsidRPr="00DC5998">
        <w:rPr>
          <w:rFonts w:ascii="Times New Roman" w:eastAsia="宋体" w:hAnsi="Times New Roman" w:cs="Times New Roman"/>
          <w:color w:val="EE0000"/>
          <w:sz w:val="24"/>
          <w:szCs w:val="24"/>
        </w:rPr>
        <w:fldChar w:fldCharType="begin">
          <w:fldData xml:space="preserve">PEVuZE5vdGU+PENpdGU+PEF1dGhvcj5TY2htaWR0PC9BdXRob3I+PFllYXI+MTk2MzwvWWVhcj48
UmVjTnVtPjI4ODwvUmVjTnVtPjxEaXNwbGF5VGV4dD48c3R5bGUgZmFjZT0ic3VwZXJzY3JpcHQi
PjE4OC0xOTI8L3N0eWxlPjwvRGlzcGxheVRleHQ+PHJlY29yZD48cmVjLW51bWJlcj4yODg8L3Jl
Yy1udW1iZXI+PGZvcmVpZ24ta2V5cz48a2V5IGFwcD0iRU4iIGRiLWlkPSJhd3B2ejk1MGI5dmUw
NGV6cmU1eGYyd2xzeGZ2cnI5emR4cmEiIHRpbWVzdGFtcD0iMTc1MTM5Njk1MCI+Mjg4PC9rZXk+
PC9mb3JlaWduLWtleXM+PHJlZi10eXBlIG5hbWU9IkJvb2siPjY8L3JlZi10eXBlPjxjb250cmli
dXRvcnM+PGF1dGhvcnM+PGF1dGhvcj5TY2htaWR0LCBGRjwvYXV0aG9yPjxhdXRob3I+T2dkZW4s
IEhvcmFjZSBSPC9hdXRob3I+PC9hdXRob3JzPjwvY29udHJpYnV0b3JzPjx0aXRsZXM+PHRpdGxl
PlRoZSBlbmdpbmVlcmluZyBwcm9wZXJ0aWVzIG9mIGNvbHVtYml1bSBhbmQgY29sdW1iaXVtIGFs
bG95czwvdGl0bGU+PC90aXRsZXM+PHZvbHVtZT4xODg8L3ZvbHVtZT48ZGF0ZXM+PHllYXI+MTk2
MzwveWVhcj48L2RhdGVzPjxwdWJsaXNoZXI+RGVmZW5zZSBNZXRhbHMgSW5mb3JtYXRpb24gQ2Vu
dGVyLCBCYXR0ZWxsZSBNZW1vcmlhbCBJbnN0aXR1dGU8L3B1Ymxpc2hlcj48dXJscz48L3VybHM+
PC9yZWNvcmQ+PC9DaXRlPjxDaXRlPjxBdXRob3I+SGVic3VyPC9BdXRob3I+PFllYXI+MTk4ODwv
WWVhcj48UmVjTnVtPjMwMzwvUmVjTnVtPjxyZWNvcmQ+PHJlYy1udW1iZXI+MzAzPC9yZWMtbnVt
YmVyPjxmb3JlaWduLWtleXM+PGtleSBhcHA9IkVOIiBkYi1pZD0iYXdwdno5NTBiOXZlMDRlenJl
NXhmMndsc3hmdnJyOXpkeHJhIiB0aW1lc3RhbXA9IjE3NTE2NTE5MjMiPjMwMzwva2V5PjwvZm9y
ZWlnbi1rZXlzPjxyZWYtdHlwZSBuYW1lPSJDb25mZXJlbmNlIFByb2NlZWRpbmdzIj4xMDwvcmVm
LXR5cGU+PGNvbnRyaWJ1dG9ycz48YXV0aG9ycz48YXV0aG9yPkhlYnN1ciwgTW9oYW4gRzwvYXV0
aG9yPjxhdXRob3I+VGl0cmFuLCBSb2JlcnQgSDwvYXV0aG9yPjwvYXV0aG9ycz48L2NvbnRyaWJ1
dG9ycz48dGl0bGVzPjx0aXRsZT5UZW5zaWxlIGFuZCBjcmVlcCBydXB0dXJlIGJlaGF2aW9yIG9m
IFAvTSBwcm9jZXNzZWQgTmItYmFzZSBhbGxveSwgV0MtMzAwOTwvdGl0bGU+PHNlY29uZGFyeS10
aXRsZT5UTVMtQUlNRSBGYWxsIE1lZXRpbmc8L3NlY29uZGFyeS10aXRsZT48L3RpdGxlcz48bnVt
YmVyPkUtNDMxMTwvbnVtYmVyPjxkYXRlcz48eWVhcj4xOTg4PC95ZWFyPjwvZGF0ZXM+PHVybHM+
PC91cmxzPjwvcmVjb3JkPjwvQ2l0ZT48Q2l0ZT48QXV0aG9yPlNjaG1pZHQ8L0F1dGhvcj48WWVh
cj4xOTYzPC9ZZWFyPjxSZWNOdW0+MzA0PC9SZWNOdW0+PHJlY29yZD48cmVjLW51bWJlcj4zMDQ8
L3JlYy1udW1iZXI+PGZvcmVpZ24ta2V5cz48a2V5IGFwcD0iRU4iIGRiLWlkPSJhd3B2ejk1MGI5
dmUwNGV6cmU1eGYyd2xzeGZ2cnI5emR4cmEiIHRpbWVzdGFtcD0iMTc1MTY1MTk1OSI+MzA0PC9r
ZXk+PC9mb3JlaWduLWtleXM+PHJlZi10eXBlIG5hbWU9IkJvb2siPjY8L3JlZi10eXBlPjxjb250
cmlidXRvcnM+PGF1dGhvcnM+PGF1dGhvcj5TY2htaWR0LCBGRjwvYXV0aG9yPjxhdXRob3I+T2dk
ZW4sIEhvcmFjZSBSPC9hdXRob3I+PC9hdXRob3JzPjwvY29udHJpYnV0b3JzPjx0aXRsZXM+PHRp
dGxlPlRoZSBlbmdpbmVlcmluZyBwcm9wZXJ0aWVzIG9mIHRhbnRhbHVtIGFuZCB0YW50YWx1bSBh
bGxveXM8L3RpdGxlPjwvdGl0bGVzPjx2b2x1bWU+MTg5PC92b2x1bWU+PGRhdGVzPjx5ZWFyPjE5
NjM8L3llYXI+PC9kYXRlcz48cHVibGlzaGVyPkRlZmVuc2UgTWV0YWxzIEluZm9ybWF0aW9uIENl
bnRlciwgQmF0dGVsbGUgTWVtb3JpYWwgSW5zdGl0dXRlPC9wdWJsaXNoZXI+PHVybHM+PC91cmxz
PjwvcmVjb3JkPjwvQ2l0ZT48Q2l0ZT48QXV0aG9yPkFtbW9uPC9BdXRob3I+PFllYXI+MTk3NDwv
WWVhcj48UmVjTnVtPjMwNTwvUmVjTnVtPjxyZWNvcmQ+PHJlYy1udW1iZXI+MzA1PC9yZWMtbnVt
YmVyPjxmb3JlaWduLWtleXM+PGtleSBhcHA9IkVOIiBkYi1pZD0iYXdwdno5NTBiOXZlMDRlenJl
NXhmMndsc3hmdnJyOXpkeHJhIiB0aW1lc3RhbXA9IjE3NTE2NTIwMDEiPjMwNTwva2V5PjwvZm9y
ZWlnbi1rZXlzPjxyZWYtdHlwZSBuYW1lPSJSZXBvcnQiPjI3PC9yZWYtdHlwZT48Y29udHJpYnV0
b3JzPjxhdXRob3JzPjxhdXRob3I+QW1tb24sIFJMPC9hdXRob3I+PC9hdXRob3JzPjwvY29udHJp
YnV0b3JzPjx0aXRsZXM+PHRpdGxlPlByb2Nlc3MgZGV2ZWxvcG1lbnQgb2YgdHdvIGhpZ2ggc3Ry
ZW5ndGggdGFudGFsdW0gYmFzZSBhbGxveXMgKEFTVEFSLTEyMTFDIGFuZCBBU1RBUi0xNTExQyk8
L3RpdGxlPjwvdGl0bGVzPjxkYXRlcz48eWVhcj4xOTc0PC95ZWFyPjwvZGF0ZXM+PHVybHM+PC91
cmxzPjwvcmVjb3JkPjwvQ2l0ZT48Q2l0ZT48QXV0aG9yPkJhbiZhcG9zO2tvdnNraWk8L0F1dGhv
cj48WWVhcj4xOTc3PC9ZZWFyPjxSZWNOdW0+MzA2PC9SZWNOdW0+PHJlY29yZD48cmVjLW51bWJl
cj4zMDY8L3JlYy1udW1iZXI+PGZvcmVpZ24ta2V5cz48a2V5IGFwcD0iRU4iIGRiLWlkPSJhd3B2
ejk1MGI5dmUwNGV6cmU1eGYyd2xzeGZ2cnI5emR4cmEiIHRpbWVzdGFtcD0iMTc1MTY1MjY1NiI+
MzA2PC9rZXk+PC9mb3JlaWduLWtleXM+PHJlZi10eXBlIG5hbWU9IkpvdXJuYWwgQXJ0aWNsZSI+
MTc8L3JlZi10eXBlPjxjb250cmlidXRvcnM+PGF1dGhvcnM+PGF1dGhvcj5CYW4mYXBvcztrb3Zz
a2lpLCBPLiBJLjwvYXV0aG9yPjxhdXRob3I+VmFzaWwmYXBvcztldiwgQS4gRC48L2F1dGhvcj48
YXV0aG9yPk1hbGFzaGVua28sIEkuIFMuPC9hdXRob3I+PGF1dGhvcj5Nb2lzZWV2LCBWLiBGLjwv
YXV0aG9yPjxhdXRob3I+VHJlZmlsb3YsIFYuIEkuPC9hdXRob3I+PC9hdXRob3JzPjwvY29udHJp
YnV0b3JzPjx0aXRsZXM+PHRpdGxlPkZyYWN0dXJlIG1lY2hhbmlzbSBpbiBhIGRpc3BlcnNpb24g
aGFyZGVuZWQgY2FzdCBuaW9iaXVtIGFsbG95PC90aXRsZT48c2Vjb25kYXJ5LXRpdGxlPlN0cmVu
Z3RoIG9mIE1hdGVyaWFsczwvc2Vjb25kYXJ5LXRpdGxlPjwvdGl0bGVzPjxwZXJpb2RpY2FsPjxm
dWxsLXRpdGxlPlN0cmVuZ3RoIG9mIE1hdGVyaWFsczwvZnVsbC10aXRsZT48L3BlcmlvZGljYWw+
PHBhZ2VzPjg2OC04NzQ8L3BhZ2VzPjx2b2x1bWU+OTwvdm9sdW1lPjxudW1iZXI+NzwvbnVtYmVy
PjxkYXRlcz48eWVhcj4xOTc3PC95ZWFyPjxwdWItZGF0ZXM+PGRhdGU+MTk3Ny8wNy8wMTwvZGF0
ZT48L3B1Yi1kYXRlcz48L2RhdGVzPjxpc2JuPjE1NzMtOTMyNTwvaXNibj48dXJscz48cmVsYXRl
ZC11cmxzPjx1cmw+aHR0cHM6Ly9kb2kub3JnLzEwLjEwMDcvQkYwMTUyOTAyOTwvdXJsPjwvcmVs
YXRlZC11cmxzPjwvdXJscz48ZWxlY3Ryb25pYy1yZXNvdXJjZS1udW0+MTAuMTAwNy9CRjAxNTI5
MDI5PC9lbGVjdHJvbmljLXJlc291cmNlLW51bT48L3JlY29yZD48L0NpdGU+PC9FbmROb3RlPn==
</w:fldData>
        </w:fldChar>
      </w:r>
      <w:r w:rsidR="00D87B7E">
        <w:rPr>
          <w:rFonts w:ascii="Times New Roman" w:eastAsia="宋体" w:hAnsi="Times New Roman" w:cs="Times New Roman"/>
          <w:color w:val="EE0000"/>
          <w:sz w:val="24"/>
          <w:szCs w:val="24"/>
        </w:rPr>
        <w:instrText xml:space="preserve"> ADDIN EN.CITE </w:instrText>
      </w:r>
      <w:r w:rsidR="00D87B7E">
        <w:rPr>
          <w:rFonts w:ascii="Times New Roman" w:eastAsia="宋体" w:hAnsi="Times New Roman" w:cs="Times New Roman"/>
          <w:color w:val="EE0000"/>
          <w:sz w:val="24"/>
          <w:szCs w:val="24"/>
        </w:rPr>
        <w:fldChar w:fldCharType="begin">
          <w:fldData xml:space="preserve">PEVuZE5vdGU+PENpdGU+PEF1dGhvcj5TY2htaWR0PC9BdXRob3I+PFllYXI+MTk2MzwvWWVhcj48
UmVjTnVtPjI4ODwvUmVjTnVtPjxEaXNwbGF5VGV4dD48c3R5bGUgZmFjZT0ic3VwZXJzY3JpcHQi
PjE4OC0xOTI8L3N0eWxlPjwvRGlzcGxheVRleHQ+PHJlY29yZD48cmVjLW51bWJlcj4yODg8L3Jl
Yy1udW1iZXI+PGZvcmVpZ24ta2V5cz48a2V5IGFwcD0iRU4iIGRiLWlkPSJhd3B2ejk1MGI5dmUw
NGV6cmU1eGYyd2xzeGZ2cnI5emR4cmEiIHRpbWVzdGFtcD0iMTc1MTM5Njk1MCI+Mjg4PC9rZXk+
PC9mb3JlaWduLWtleXM+PHJlZi10eXBlIG5hbWU9IkJvb2siPjY8L3JlZi10eXBlPjxjb250cmli
dXRvcnM+PGF1dGhvcnM+PGF1dGhvcj5TY2htaWR0LCBGRjwvYXV0aG9yPjxhdXRob3I+T2dkZW4s
IEhvcmFjZSBSPC9hdXRob3I+PC9hdXRob3JzPjwvY29udHJpYnV0b3JzPjx0aXRsZXM+PHRpdGxl
PlRoZSBlbmdpbmVlcmluZyBwcm9wZXJ0aWVzIG9mIGNvbHVtYml1bSBhbmQgY29sdW1iaXVtIGFs
bG95czwvdGl0bGU+PC90aXRsZXM+PHZvbHVtZT4xODg8L3ZvbHVtZT48ZGF0ZXM+PHllYXI+MTk2
MzwveWVhcj48L2RhdGVzPjxwdWJsaXNoZXI+RGVmZW5zZSBNZXRhbHMgSW5mb3JtYXRpb24gQ2Vu
dGVyLCBCYXR0ZWxsZSBNZW1vcmlhbCBJbnN0aXR1dGU8L3B1Ymxpc2hlcj48dXJscz48L3VybHM+
PC9yZWNvcmQ+PC9DaXRlPjxDaXRlPjxBdXRob3I+SGVic3VyPC9BdXRob3I+PFllYXI+MTk4ODwv
WWVhcj48UmVjTnVtPjMwMzwvUmVjTnVtPjxyZWNvcmQ+PHJlYy1udW1iZXI+MzAzPC9yZWMtbnVt
YmVyPjxmb3JlaWduLWtleXM+PGtleSBhcHA9IkVOIiBkYi1pZD0iYXdwdno5NTBiOXZlMDRlenJl
NXhmMndsc3hmdnJyOXpkeHJhIiB0aW1lc3RhbXA9IjE3NTE2NTE5MjMiPjMwMzwva2V5PjwvZm9y
ZWlnbi1rZXlzPjxyZWYtdHlwZSBuYW1lPSJDb25mZXJlbmNlIFByb2NlZWRpbmdzIj4xMDwvcmVm
LXR5cGU+PGNvbnRyaWJ1dG9ycz48YXV0aG9ycz48YXV0aG9yPkhlYnN1ciwgTW9oYW4gRzwvYXV0
aG9yPjxhdXRob3I+VGl0cmFuLCBSb2JlcnQgSDwvYXV0aG9yPjwvYXV0aG9ycz48L2NvbnRyaWJ1
dG9ycz48dGl0bGVzPjx0aXRsZT5UZW5zaWxlIGFuZCBjcmVlcCBydXB0dXJlIGJlaGF2aW9yIG9m
IFAvTSBwcm9jZXNzZWQgTmItYmFzZSBhbGxveSwgV0MtMzAwOTwvdGl0bGU+PHNlY29uZGFyeS10
aXRsZT5UTVMtQUlNRSBGYWxsIE1lZXRpbmc8L3NlY29uZGFyeS10aXRsZT48L3RpdGxlcz48bnVt
YmVyPkUtNDMxMTwvbnVtYmVyPjxkYXRlcz48eWVhcj4xOTg4PC95ZWFyPjwvZGF0ZXM+PHVybHM+
PC91cmxzPjwvcmVjb3JkPjwvQ2l0ZT48Q2l0ZT48QXV0aG9yPlNjaG1pZHQ8L0F1dGhvcj48WWVh
cj4xOTYzPC9ZZWFyPjxSZWNOdW0+MzA0PC9SZWNOdW0+PHJlY29yZD48cmVjLW51bWJlcj4zMDQ8
L3JlYy1udW1iZXI+PGZvcmVpZ24ta2V5cz48a2V5IGFwcD0iRU4iIGRiLWlkPSJhd3B2ejk1MGI5
dmUwNGV6cmU1eGYyd2xzeGZ2cnI5emR4cmEiIHRpbWVzdGFtcD0iMTc1MTY1MTk1OSI+MzA0PC9r
ZXk+PC9mb3JlaWduLWtleXM+PHJlZi10eXBlIG5hbWU9IkJvb2siPjY8L3JlZi10eXBlPjxjb250
cmlidXRvcnM+PGF1dGhvcnM+PGF1dGhvcj5TY2htaWR0LCBGRjwvYXV0aG9yPjxhdXRob3I+T2dk
ZW4sIEhvcmFjZSBSPC9hdXRob3I+PC9hdXRob3JzPjwvY29udHJpYnV0b3JzPjx0aXRsZXM+PHRp
dGxlPlRoZSBlbmdpbmVlcmluZyBwcm9wZXJ0aWVzIG9mIHRhbnRhbHVtIGFuZCB0YW50YWx1bSBh
bGxveXM8L3RpdGxlPjwvdGl0bGVzPjx2b2x1bWU+MTg5PC92b2x1bWU+PGRhdGVzPjx5ZWFyPjE5
NjM8L3llYXI+PC9kYXRlcz48cHVibGlzaGVyPkRlZmVuc2UgTWV0YWxzIEluZm9ybWF0aW9uIENl
bnRlciwgQmF0dGVsbGUgTWVtb3JpYWwgSW5zdGl0dXRlPC9wdWJsaXNoZXI+PHVybHM+PC91cmxz
PjwvcmVjb3JkPjwvQ2l0ZT48Q2l0ZT48QXV0aG9yPkFtbW9uPC9BdXRob3I+PFllYXI+MTk3NDwv
WWVhcj48UmVjTnVtPjMwNTwvUmVjTnVtPjxyZWNvcmQ+PHJlYy1udW1iZXI+MzA1PC9yZWMtbnVt
YmVyPjxmb3JlaWduLWtleXM+PGtleSBhcHA9IkVOIiBkYi1pZD0iYXdwdno5NTBiOXZlMDRlenJl
NXhmMndsc3hmdnJyOXpkeHJhIiB0aW1lc3RhbXA9IjE3NTE2NTIwMDEiPjMwNTwva2V5PjwvZm9y
ZWlnbi1rZXlzPjxyZWYtdHlwZSBuYW1lPSJSZXBvcnQiPjI3PC9yZWYtdHlwZT48Y29udHJpYnV0
b3JzPjxhdXRob3JzPjxhdXRob3I+QW1tb24sIFJMPC9hdXRob3I+PC9hdXRob3JzPjwvY29udHJp
YnV0b3JzPjx0aXRsZXM+PHRpdGxlPlByb2Nlc3MgZGV2ZWxvcG1lbnQgb2YgdHdvIGhpZ2ggc3Ry
ZW5ndGggdGFudGFsdW0gYmFzZSBhbGxveXMgKEFTVEFSLTEyMTFDIGFuZCBBU1RBUi0xNTExQyk8
L3RpdGxlPjwvdGl0bGVzPjxkYXRlcz48eWVhcj4xOTc0PC95ZWFyPjwvZGF0ZXM+PHVybHM+PC91
cmxzPjwvcmVjb3JkPjwvQ2l0ZT48Q2l0ZT48QXV0aG9yPkJhbiZhcG9zO2tvdnNraWk8L0F1dGhv
cj48WWVhcj4xOTc3PC9ZZWFyPjxSZWNOdW0+MzA2PC9SZWNOdW0+PHJlY29yZD48cmVjLW51bWJl
cj4zMDY8L3JlYy1udW1iZXI+PGZvcmVpZ24ta2V5cz48a2V5IGFwcD0iRU4iIGRiLWlkPSJhd3B2
ejk1MGI5dmUwNGV6cmU1eGYyd2xzeGZ2cnI5emR4cmEiIHRpbWVzdGFtcD0iMTc1MTY1MjY1NiI+
MzA2PC9rZXk+PC9mb3JlaWduLWtleXM+PHJlZi10eXBlIG5hbWU9IkpvdXJuYWwgQXJ0aWNsZSI+
MTc8L3JlZi10eXBlPjxjb250cmlidXRvcnM+PGF1dGhvcnM+PGF1dGhvcj5CYW4mYXBvcztrb3Zz
a2lpLCBPLiBJLjwvYXV0aG9yPjxhdXRob3I+VmFzaWwmYXBvcztldiwgQS4gRC48L2F1dGhvcj48
YXV0aG9yPk1hbGFzaGVua28sIEkuIFMuPC9hdXRob3I+PGF1dGhvcj5Nb2lzZWV2LCBWLiBGLjwv
YXV0aG9yPjxhdXRob3I+VHJlZmlsb3YsIFYuIEkuPC9hdXRob3I+PC9hdXRob3JzPjwvY29udHJp
YnV0b3JzPjx0aXRsZXM+PHRpdGxlPkZyYWN0dXJlIG1lY2hhbmlzbSBpbiBhIGRpc3BlcnNpb24g
aGFyZGVuZWQgY2FzdCBuaW9iaXVtIGFsbG95PC90aXRsZT48c2Vjb25kYXJ5LXRpdGxlPlN0cmVu
Z3RoIG9mIE1hdGVyaWFsczwvc2Vjb25kYXJ5LXRpdGxlPjwvdGl0bGVzPjxwZXJpb2RpY2FsPjxm
dWxsLXRpdGxlPlN0cmVuZ3RoIG9mIE1hdGVyaWFsczwvZnVsbC10aXRsZT48L3BlcmlvZGljYWw+
PHBhZ2VzPjg2OC04NzQ8L3BhZ2VzPjx2b2x1bWU+OTwvdm9sdW1lPjxudW1iZXI+NzwvbnVtYmVy
PjxkYXRlcz48eWVhcj4xOTc3PC95ZWFyPjxwdWItZGF0ZXM+PGRhdGU+MTk3Ny8wNy8wMTwvZGF0
ZT48L3B1Yi1kYXRlcz48L2RhdGVzPjxpc2JuPjE1NzMtOTMyNTwvaXNibj48dXJscz48cmVsYXRl
ZC11cmxzPjx1cmw+aHR0cHM6Ly9kb2kub3JnLzEwLjEwMDcvQkYwMTUyOTAyOTwvdXJsPjwvcmVs
YXRlZC11cmxzPjwvdXJscz48ZWxlY3Ryb25pYy1yZXNvdXJjZS1udW0+MTAuMTAwNy9CRjAxNTI5
MDI5PC9lbGVjdHJvbmljLXJlc291cmNlLW51bT48L3JlY29yZD48L0NpdGU+PC9FbmROb3RlPn==
</w:fldData>
        </w:fldChar>
      </w:r>
      <w:r w:rsidR="00D87B7E">
        <w:rPr>
          <w:rFonts w:ascii="Times New Roman" w:eastAsia="宋体" w:hAnsi="Times New Roman" w:cs="Times New Roman"/>
          <w:color w:val="EE0000"/>
          <w:sz w:val="24"/>
          <w:szCs w:val="24"/>
        </w:rPr>
        <w:instrText xml:space="preserve"> ADDIN EN.CITE.DATA </w:instrText>
      </w:r>
      <w:r w:rsidR="00D87B7E">
        <w:rPr>
          <w:rFonts w:ascii="Times New Roman" w:eastAsia="宋体" w:hAnsi="Times New Roman" w:cs="Times New Roman"/>
          <w:color w:val="EE0000"/>
          <w:sz w:val="24"/>
          <w:szCs w:val="24"/>
        </w:rPr>
      </w:r>
      <w:r w:rsidR="00D87B7E">
        <w:rPr>
          <w:rFonts w:ascii="Times New Roman" w:eastAsia="宋体" w:hAnsi="Times New Roman" w:cs="Times New Roman"/>
          <w:color w:val="EE0000"/>
          <w:sz w:val="24"/>
          <w:szCs w:val="24"/>
        </w:rPr>
        <w:fldChar w:fldCharType="end"/>
      </w:r>
      <w:r w:rsidRPr="00DC5998">
        <w:rPr>
          <w:rFonts w:ascii="Times New Roman" w:eastAsia="宋体" w:hAnsi="Times New Roman" w:cs="Times New Roman"/>
          <w:color w:val="EE0000"/>
          <w:sz w:val="24"/>
          <w:szCs w:val="24"/>
        </w:rPr>
      </w:r>
      <w:r w:rsidRPr="00DC5998">
        <w:rPr>
          <w:rFonts w:ascii="Times New Roman" w:eastAsia="宋体" w:hAnsi="Times New Roman" w:cs="Times New Roman"/>
          <w:color w:val="EE0000"/>
          <w:sz w:val="24"/>
          <w:szCs w:val="24"/>
        </w:rPr>
        <w:fldChar w:fldCharType="separate"/>
      </w:r>
      <w:r w:rsidR="00D87B7E" w:rsidRPr="00D87B7E">
        <w:rPr>
          <w:rFonts w:ascii="Times New Roman" w:eastAsia="宋体" w:hAnsi="Times New Roman" w:cs="Times New Roman"/>
          <w:noProof/>
          <w:color w:val="EE0000"/>
          <w:sz w:val="24"/>
          <w:szCs w:val="24"/>
          <w:vertAlign w:val="superscript"/>
        </w:rPr>
        <w:t>188-192</w:t>
      </w:r>
      <w:r w:rsidRPr="00DC5998">
        <w:rPr>
          <w:rFonts w:ascii="Times New Roman" w:eastAsia="宋体" w:hAnsi="Times New Roman" w:cs="Times New Roman"/>
          <w:color w:val="EE0000"/>
          <w:sz w:val="24"/>
          <w:szCs w:val="24"/>
        </w:rPr>
        <w:fldChar w:fldCharType="end"/>
      </w:r>
      <w:r>
        <w:rPr>
          <w:rFonts w:ascii="Times New Roman" w:eastAsia="宋体" w:hAnsi="Times New Roman" w:cs="Times New Roman" w:hint="eastAsia"/>
          <w:sz w:val="24"/>
          <w:szCs w:val="24"/>
        </w:rPr>
        <w:t xml:space="preserve"> for </w:t>
      </w:r>
      <w:r w:rsidRPr="009D6416">
        <w:rPr>
          <w:rFonts w:ascii="Times New Roman" w:eastAsia="宋体" w:hAnsi="Times New Roman" w:cs="Times New Roman" w:hint="eastAsia"/>
          <w:color w:val="0000FF"/>
          <w:sz w:val="24"/>
          <w:szCs w:val="24"/>
        </w:rPr>
        <w:t xml:space="preserve">Fig. </w:t>
      </w:r>
      <w:r w:rsidR="00262938">
        <w:rPr>
          <w:rFonts w:ascii="Times New Roman" w:eastAsia="宋体" w:hAnsi="Times New Roman" w:cs="Times New Roman" w:hint="eastAsia"/>
          <w:color w:val="0000FF"/>
          <w:sz w:val="24"/>
          <w:szCs w:val="24"/>
        </w:rPr>
        <w:t>1c</w:t>
      </w:r>
      <w:r>
        <w:rPr>
          <w:rFonts w:ascii="Times New Roman" w:eastAsia="宋体" w:hAnsi="Times New Roman" w:cs="Times New Roman" w:hint="eastAsia"/>
          <w:sz w:val="24"/>
          <w:szCs w:val="24"/>
        </w:rPr>
        <w:t>.</w:t>
      </w:r>
    </w:p>
    <w:p w14:paraId="026C685A" w14:textId="77777777" w:rsidR="005F2D94" w:rsidRDefault="005F2D94" w:rsidP="005F2D94">
      <w:pPr>
        <w:spacing w:line="360" w:lineRule="auto"/>
        <w:rPr>
          <w:rFonts w:ascii="Times New Roman" w:eastAsia="宋体" w:hAnsi="Times New Roman" w:cs="Times New Roman"/>
          <w:sz w:val="24"/>
          <w:szCs w:val="24"/>
        </w:rPr>
      </w:pPr>
    </w:p>
    <w:tbl>
      <w:tblPr>
        <w:tblW w:w="9950" w:type="dxa"/>
        <w:jc w:val="center"/>
        <w:tblLayout w:type="fixed"/>
        <w:tblLook w:val="04A0" w:firstRow="1" w:lastRow="0" w:firstColumn="1" w:lastColumn="0" w:noHBand="0" w:noVBand="1"/>
      </w:tblPr>
      <w:tblGrid>
        <w:gridCol w:w="1096"/>
        <w:gridCol w:w="2018"/>
        <w:gridCol w:w="3118"/>
        <w:gridCol w:w="1985"/>
        <w:gridCol w:w="1733"/>
      </w:tblGrid>
      <w:tr w:rsidR="005F2D94" w:rsidRPr="00412818" w14:paraId="226FE024" w14:textId="77777777" w:rsidTr="005545B0">
        <w:trPr>
          <w:trHeight w:val="440"/>
          <w:jc w:val="center"/>
        </w:trPr>
        <w:tc>
          <w:tcPr>
            <w:tcW w:w="1096" w:type="dxa"/>
            <w:tcBorders>
              <w:top w:val="single" w:sz="4" w:space="0" w:color="auto"/>
              <w:left w:val="single" w:sz="4" w:space="0" w:color="auto"/>
              <w:bottom w:val="single" w:sz="4" w:space="0" w:color="auto"/>
              <w:right w:val="single" w:sz="4" w:space="0" w:color="auto"/>
            </w:tcBorders>
            <w:vAlign w:val="center"/>
            <w:hideMark/>
          </w:tcPr>
          <w:p w14:paraId="13EC0284"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 xml:space="preserve">　</w:t>
            </w:r>
          </w:p>
        </w:tc>
        <w:tc>
          <w:tcPr>
            <w:tcW w:w="2018" w:type="dxa"/>
            <w:tcBorders>
              <w:top w:val="single" w:sz="4" w:space="0" w:color="auto"/>
              <w:left w:val="nil"/>
              <w:bottom w:val="single" w:sz="4" w:space="0" w:color="auto"/>
              <w:right w:val="single" w:sz="4" w:space="0" w:color="auto"/>
            </w:tcBorders>
            <w:vAlign w:val="center"/>
            <w:hideMark/>
          </w:tcPr>
          <w:p w14:paraId="60292FCF" w14:textId="77777777" w:rsidR="005F2D94" w:rsidRPr="00970BD7" w:rsidRDefault="005F2D94" w:rsidP="005545B0">
            <w:pPr>
              <w:widowControl/>
              <w:spacing w:line="360" w:lineRule="auto"/>
              <w:jc w:val="center"/>
              <w:rPr>
                <w:rFonts w:ascii="Times New Roman" w:eastAsia="等线" w:hAnsi="Times New Roman" w:cs="Times New Roman"/>
                <w:b/>
                <w:bCs/>
                <w:color w:val="000000"/>
                <w:kern w:val="0"/>
                <w:sz w:val="24"/>
                <w:szCs w:val="24"/>
                <w14:ligatures w14:val="none"/>
              </w:rPr>
            </w:pPr>
            <w:r w:rsidRPr="00970BD7">
              <w:rPr>
                <w:rFonts w:ascii="Times New Roman" w:eastAsia="等线" w:hAnsi="Times New Roman" w:cs="Times New Roman"/>
                <w:b/>
                <w:bCs/>
                <w:color w:val="000000"/>
                <w:kern w:val="0"/>
                <w:sz w:val="24"/>
                <w:szCs w:val="24"/>
                <w14:ligatures w14:val="none"/>
              </w:rPr>
              <w:t>wt%</w:t>
            </w:r>
          </w:p>
        </w:tc>
        <w:tc>
          <w:tcPr>
            <w:tcW w:w="3118" w:type="dxa"/>
            <w:tcBorders>
              <w:top w:val="single" w:sz="4" w:space="0" w:color="auto"/>
              <w:left w:val="nil"/>
              <w:bottom w:val="single" w:sz="4" w:space="0" w:color="auto"/>
              <w:right w:val="single" w:sz="4" w:space="0" w:color="auto"/>
            </w:tcBorders>
            <w:vAlign w:val="center"/>
            <w:hideMark/>
          </w:tcPr>
          <w:p w14:paraId="271C0F56" w14:textId="77777777" w:rsidR="005F2D94" w:rsidRPr="00970BD7" w:rsidRDefault="005F2D94" w:rsidP="005545B0">
            <w:pPr>
              <w:widowControl/>
              <w:spacing w:line="360" w:lineRule="auto"/>
              <w:jc w:val="center"/>
              <w:rPr>
                <w:rFonts w:ascii="Times New Roman" w:eastAsia="等线" w:hAnsi="Times New Roman" w:cs="Times New Roman"/>
                <w:b/>
                <w:bCs/>
                <w:color w:val="000000"/>
                <w:kern w:val="0"/>
                <w:sz w:val="24"/>
                <w:szCs w:val="24"/>
                <w14:ligatures w14:val="none"/>
              </w:rPr>
            </w:pPr>
            <w:r w:rsidRPr="00970BD7">
              <w:rPr>
                <w:rFonts w:ascii="Times New Roman" w:eastAsia="等线" w:hAnsi="Times New Roman" w:cs="Times New Roman"/>
                <w:b/>
                <w:bCs/>
                <w:color w:val="000000"/>
                <w:kern w:val="0"/>
                <w:sz w:val="24"/>
                <w:szCs w:val="24"/>
                <w14:ligatures w14:val="none"/>
              </w:rPr>
              <w:t>at%</w:t>
            </w:r>
          </w:p>
        </w:tc>
        <w:tc>
          <w:tcPr>
            <w:tcW w:w="1985" w:type="dxa"/>
            <w:tcBorders>
              <w:top w:val="single" w:sz="4" w:space="0" w:color="auto"/>
              <w:left w:val="nil"/>
              <w:bottom w:val="single" w:sz="4" w:space="0" w:color="auto"/>
              <w:right w:val="single" w:sz="4" w:space="0" w:color="auto"/>
            </w:tcBorders>
            <w:noWrap/>
            <w:vAlign w:val="center"/>
            <w:hideMark/>
          </w:tcPr>
          <w:p w14:paraId="7A8528BC" w14:textId="77777777" w:rsidR="005F2D94" w:rsidRPr="00970BD7" w:rsidRDefault="005F2D94" w:rsidP="005545B0">
            <w:pPr>
              <w:widowControl/>
              <w:spacing w:line="360" w:lineRule="auto"/>
              <w:jc w:val="center"/>
              <w:rPr>
                <w:rFonts w:ascii="Times New Roman" w:eastAsia="等线" w:hAnsi="Times New Roman" w:cs="Times New Roman"/>
                <w:b/>
                <w:bCs/>
                <w:color w:val="000000"/>
                <w:kern w:val="0"/>
                <w:sz w:val="24"/>
                <w:szCs w:val="24"/>
                <w14:ligatures w14:val="none"/>
              </w:rPr>
            </w:pPr>
            <w:r w:rsidRPr="00970BD7">
              <w:rPr>
                <w:rFonts w:ascii="Times New Roman" w:eastAsia="等线" w:hAnsi="Times New Roman" w:cs="Times New Roman"/>
                <w:b/>
                <w:bCs/>
                <w:color w:val="000000"/>
                <w:kern w:val="0"/>
                <w:sz w:val="24"/>
                <w:szCs w:val="24"/>
                <w14:ligatures w14:val="none"/>
              </w:rPr>
              <w:t>Temperature</w:t>
            </w:r>
          </w:p>
          <w:p w14:paraId="6178B3F9" w14:textId="77777777" w:rsidR="005F2D94" w:rsidRPr="00970BD7" w:rsidRDefault="005F2D94" w:rsidP="005545B0">
            <w:pPr>
              <w:widowControl/>
              <w:spacing w:line="360" w:lineRule="auto"/>
              <w:jc w:val="center"/>
              <w:rPr>
                <w:rFonts w:ascii="Times New Roman" w:eastAsia="等线" w:hAnsi="Times New Roman" w:cs="Times New Roman"/>
                <w:b/>
                <w:bCs/>
                <w:color w:val="000000"/>
                <w:kern w:val="0"/>
                <w:sz w:val="24"/>
                <w:szCs w:val="24"/>
                <w14:ligatures w14:val="none"/>
              </w:rPr>
            </w:pPr>
            <w:r w:rsidRPr="00970BD7">
              <w:rPr>
                <w:rFonts w:ascii="Times New Roman" w:eastAsia="等线" w:hAnsi="Times New Roman" w:cs="Times New Roman"/>
                <w:b/>
                <w:bCs/>
                <w:color w:val="000000"/>
                <w:kern w:val="0"/>
                <w:sz w:val="24"/>
                <w:szCs w:val="24"/>
                <w14:ligatures w14:val="none"/>
              </w:rPr>
              <w:t>(℃)</w:t>
            </w:r>
          </w:p>
        </w:tc>
        <w:tc>
          <w:tcPr>
            <w:tcW w:w="1733" w:type="dxa"/>
            <w:tcBorders>
              <w:top w:val="single" w:sz="4" w:space="0" w:color="auto"/>
              <w:left w:val="nil"/>
              <w:bottom w:val="single" w:sz="4" w:space="0" w:color="auto"/>
              <w:right w:val="single" w:sz="4" w:space="0" w:color="auto"/>
            </w:tcBorders>
            <w:noWrap/>
            <w:vAlign w:val="center"/>
            <w:hideMark/>
          </w:tcPr>
          <w:p w14:paraId="6E9D4513" w14:textId="77777777" w:rsidR="005F2D94" w:rsidRPr="00970BD7" w:rsidRDefault="005F2D94" w:rsidP="005545B0">
            <w:pPr>
              <w:widowControl/>
              <w:spacing w:line="360" w:lineRule="auto"/>
              <w:jc w:val="center"/>
              <w:rPr>
                <w:rFonts w:ascii="Times New Roman" w:eastAsia="等线" w:hAnsi="Times New Roman" w:cs="Times New Roman"/>
                <w:b/>
                <w:bCs/>
                <w:color w:val="000000"/>
                <w:kern w:val="0"/>
                <w:sz w:val="24"/>
                <w:szCs w:val="24"/>
                <w14:ligatures w14:val="none"/>
              </w:rPr>
            </w:pPr>
            <w:r w:rsidRPr="00970BD7">
              <w:rPr>
                <w:rFonts w:ascii="Times New Roman" w:eastAsia="等线" w:hAnsi="Times New Roman" w:cs="Times New Roman"/>
                <w:b/>
                <w:bCs/>
                <w:color w:val="000000"/>
                <w:kern w:val="0"/>
                <w:sz w:val="24"/>
                <w:szCs w:val="24"/>
                <w14:ligatures w14:val="none"/>
              </w:rPr>
              <w:t>Yield strength (MPa)</w:t>
            </w:r>
          </w:p>
        </w:tc>
      </w:tr>
      <w:tr w:rsidR="005F2D94" w:rsidRPr="00412818" w14:paraId="3A028627" w14:textId="77777777" w:rsidTr="005545B0">
        <w:trPr>
          <w:trHeight w:val="440"/>
          <w:jc w:val="center"/>
        </w:trPr>
        <w:tc>
          <w:tcPr>
            <w:tcW w:w="1096" w:type="dxa"/>
            <w:vMerge w:val="restart"/>
            <w:tcBorders>
              <w:top w:val="nil"/>
              <w:left w:val="single" w:sz="4" w:space="0" w:color="auto"/>
              <w:bottom w:val="single" w:sz="4" w:space="0" w:color="000000"/>
              <w:right w:val="single" w:sz="4" w:space="0" w:color="auto"/>
            </w:tcBorders>
            <w:vAlign w:val="center"/>
            <w:hideMark/>
          </w:tcPr>
          <w:p w14:paraId="38F690D5" w14:textId="77777777" w:rsidR="005F2D94" w:rsidRPr="00A52F36" w:rsidRDefault="005F2D94" w:rsidP="005545B0">
            <w:pPr>
              <w:widowControl/>
              <w:spacing w:line="360" w:lineRule="auto"/>
              <w:jc w:val="center"/>
              <w:rPr>
                <w:rFonts w:ascii="Times New Roman" w:eastAsia="等线" w:hAnsi="Times New Roman" w:cs="Times New Roman"/>
                <w:b/>
                <w:bCs/>
                <w:color w:val="000000"/>
                <w:kern w:val="0"/>
                <w:sz w:val="24"/>
                <w:szCs w:val="24"/>
                <w14:ligatures w14:val="none"/>
              </w:rPr>
            </w:pPr>
            <w:r w:rsidRPr="00A52F36">
              <w:rPr>
                <w:rFonts w:ascii="Times New Roman" w:eastAsia="等线" w:hAnsi="Times New Roman" w:cs="Times New Roman"/>
                <w:b/>
                <w:bCs/>
                <w:color w:val="000000"/>
                <w:kern w:val="0"/>
                <w:sz w:val="24"/>
                <w:szCs w:val="24"/>
                <w14:ligatures w14:val="none"/>
              </w:rPr>
              <w:t>Nb-1Zr</w:t>
            </w:r>
          </w:p>
        </w:tc>
        <w:tc>
          <w:tcPr>
            <w:tcW w:w="2018" w:type="dxa"/>
            <w:vMerge w:val="restart"/>
            <w:tcBorders>
              <w:top w:val="nil"/>
              <w:left w:val="single" w:sz="4" w:space="0" w:color="auto"/>
              <w:bottom w:val="single" w:sz="4" w:space="0" w:color="000000"/>
              <w:right w:val="single" w:sz="4" w:space="0" w:color="auto"/>
            </w:tcBorders>
            <w:vAlign w:val="center"/>
            <w:hideMark/>
          </w:tcPr>
          <w:p w14:paraId="661F075B"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Nb-1Zr</w:t>
            </w:r>
          </w:p>
        </w:tc>
        <w:tc>
          <w:tcPr>
            <w:tcW w:w="3118" w:type="dxa"/>
            <w:vMerge w:val="restart"/>
            <w:tcBorders>
              <w:top w:val="nil"/>
              <w:left w:val="single" w:sz="4" w:space="0" w:color="auto"/>
              <w:bottom w:val="single" w:sz="4" w:space="0" w:color="000000"/>
              <w:right w:val="single" w:sz="4" w:space="0" w:color="auto"/>
            </w:tcBorders>
            <w:vAlign w:val="center"/>
            <w:hideMark/>
          </w:tcPr>
          <w:p w14:paraId="4F6A0EF1"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Nb</w:t>
            </w:r>
            <w:r w:rsidRPr="00412818">
              <w:rPr>
                <w:rFonts w:ascii="Times New Roman" w:eastAsia="等线" w:hAnsi="Times New Roman" w:cs="Times New Roman"/>
                <w:color w:val="000000"/>
                <w:kern w:val="0"/>
                <w:sz w:val="24"/>
                <w:szCs w:val="24"/>
                <w:vertAlign w:val="subscript"/>
                <w14:ligatures w14:val="none"/>
              </w:rPr>
              <w:t>98.98</w:t>
            </w:r>
            <w:r w:rsidRPr="00412818">
              <w:rPr>
                <w:rFonts w:ascii="Times New Roman" w:eastAsia="等线" w:hAnsi="Times New Roman" w:cs="Times New Roman"/>
                <w:color w:val="000000"/>
                <w:kern w:val="0"/>
                <w:sz w:val="24"/>
                <w:szCs w:val="24"/>
                <w14:ligatures w14:val="none"/>
              </w:rPr>
              <w:t>Zr</w:t>
            </w:r>
            <w:r w:rsidRPr="00412818">
              <w:rPr>
                <w:rFonts w:ascii="Times New Roman" w:eastAsia="等线" w:hAnsi="Times New Roman" w:cs="Times New Roman"/>
                <w:color w:val="000000"/>
                <w:kern w:val="0"/>
                <w:sz w:val="24"/>
                <w:szCs w:val="24"/>
                <w:vertAlign w:val="subscript"/>
                <w14:ligatures w14:val="none"/>
              </w:rPr>
              <w:t>1.02</w:t>
            </w:r>
          </w:p>
        </w:tc>
        <w:tc>
          <w:tcPr>
            <w:tcW w:w="1985" w:type="dxa"/>
            <w:tcBorders>
              <w:top w:val="nil"/>
              <w:left w:val="nil"/>
              <w:bottom w:val="single" w:sz="4" w:space="0" w:color="auto"/>
              <w:right w:val="single" w:sz="4" w:space="0" w:color="auto"/>
            </w:tcBorders>
            <w:noWrap/>
            <w:vAlign w:val="center"/>
            <w:hideMark/>
          </w:tcPr>
          <w:p w14:paraId="32CC0812"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1093.333333</w:t>
            </w:r>
          </w:p>
        </w:tc>
        <w:tc>
          <w:tcPr>
            <w:tcW w:w="1733" w:type="dxa"/>
            <w:tcBorders>
              <w:top w:val="nil"/>
              <w:left w:val="nil"/>
              <w:bottom w:val="single" w:sz="4" w:space="0" w:color="auto"/>
              <w:right w:val="single" w:sz="4" w:space="0" w:color="auto"/>
            </w:tcBorders>
            <w:noWrap/>
            <w:vAlign w:val="center"/>
            <w:hideMark/>
          </w:tcPr>
          <w:p w14:paraId="585E702E"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147.553</w:t>
            </w:r>
          </w:p>
        </w:tc>
      </w:tr>
      <w:tr w:rsidR="005F2D94" w:rsidRPr="00412818" w14:paraId="0DABD4BF" w14:textId="77777777" w:rsidTr="005545B0">
        <w:trPr>
          <w:trHeight w:val="440"/>
          <w:jc w:val="center"/>
        </w:trPr>
        <w:tc>
          <w:tcPr>
            <w:tcW w:w="1096" w:type="dxa"/>
            <w:vMerge/>
            <w:tcBorders>
              <w:top w:val="nil"/>
              <w:left w:val="single" w:sz="4" w:space="0" w:color="auto"/>
              <w:bottom w:val="single" w:sz="4" w:space="0" w:color="000000"/>
              <w:right w:val="single" w:sz="4" w:space="0" w:color="auto"/>
            </w:tcBorders>
            <w:vAlign w:val="center"/>
            <w:hideMark/>
          </w:tcPr>
          <w:p w14:paraId="0DE16029" w14:textId="77777777" w:rsidR="005F2D94" w:rsidRPr="00A52F36" w:rsidRDefault="005F2D94" w:rsidP="005545B0">
            <w:pPr>
              <w:widowControl/>
              <w:spacing w:line="360" w:lineRule="auto"/>
              <w:jc w:val="left"/>
              <w:rPr>
                <w:rFonts w:ascii="Times New Roman" w:eastAsia="等线" w:hAnsi="Times New Roman" w:cs="Times New Roman"/>
                <w:b/>
                <w:bCs/>
                <w:color w:val="000000"/>
                <w:kern w:val="0"/>
                <w:sz w:val="24"/>
                <w:szCs w:val="24"/>
                <w14:ligatures w14:val="none"/>
              </w:rPr>
            </w:pPr>
          </w:p>
        </w:tc>
        <w:tc>
          <w:tcPr>
            <w:tcW w:w="2018" w:type="dxa"/>
            <w:vMerge/>
            <w:tcBorders>
              <w:top w:val="nil"/>
              <w:left w:val="single" w:sz="4" w:space="0" w:color="auto"/>
              <w:bottom w:val="single" w:sz="4" w:space="0" w:color="000000"/>
              <w:right w:val="single" w:sz="4" w:space="0" w:color="auto"/>
            </w:tcBorders>
            <w:vAlign w:val="center"/>
            <w:hideMark/>
          </w:tcPr>
          <w:p w14:paraId="1A32BE24"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3118" w:type="dxa"/>
            <w:vMerge/>
            <w:tcBorders>
              <w:top w:val="nil"/>
              <w:left w:val="single" w:sz="4" w:space="0" w:color="auto"/>
              <w:bottom w:val="single" w:sz="4" w:space="0" w:color="000000"/>
              <w:right w:val="single" w:sz="4" w:space="0" w:color="auto"/>
            </w:tcBorders>
            <w:vAlign w:val="center"/>
            <w:hideMark/>
          </w:tcPr>
          <w:p w14:paraId="27B53C3A"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1985" w:type="dxa"/>
            <w:tcBorders>
              <w:top w:val="nil"/>
              <w:left w:val="nil"/>
              <w:bottom w:val="single" w:sz="4" w:space="0" w:color="auto"/>
              <w:right w:val="single" w:sz="4" w:space="0" w:color="auto"/>
            </w:tcBorders>
            <w:noWrap/>
            <w:vAlign w:val="center"/>
            <w:hideMark/>
          </w:tcPr>
          <w:p w14:paraId="6ED44C0B"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1371.111111</w:t>
            </w:r>
          </w:p>
        </w:tc>
        <w:tc>
          <w:tcPr>
            <w:tcW w:w="1733" w:type="dxa"/>
            <w:tcBorders>
              <w:top w:val="nil"/>
              <w:left w:val="nil"/>
              <w:bottom w:val="single" w:sz="4" w:space="0" w:color="auto"/>
              <w:right w:val="single" w:sz="4" w:space="0" w:color="auto"/>
            </w:tcBorders>
            <w:noWrap/>
            <w:vAlign w:val="center"/>
            <w:hideMark/>
          </w:tcPr>
          <w:p w14:paraId="61762D11"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48.265</w:t>
            </w:r>
          </w:p>
        </w:tc>
      </w:tr>
      <w:tr w:rsidR="005F2D94" w:rsidRPr="00412818" w14:paraId="67619C6D" w14:textId="77777777" w:rsidTr="005545B0">
        <w:trPr>
          <w:trHeight w:val="440"/>
          <w:jc w:val="center"/>
        </w:trPr>
        <w:tc>
          <w:tcPr>
            <w:tcW w:w="1096" w:type="dxa"/>
            <w:vMerge/>
            <w:tcBorders>
              <w:top w:val="nil"/>
              <w:left w:val="single" w:sz="4" w:space="0" w:color="auto"/>
              <w:bottom w:val="single" w:sz="4" w:space="0" w:color="000000"/>
              <w:right w:val="single" w:sz="4" w:space="0" w:color="auto"/>
            </w:tcBorders>
            <w:vAlign w:val="center"/>
            <w:hideMark/>
          </w:tcPr>
          <w:p w14:paraId="140D68A0" w14:textId="77777777" w:rsidR="005F2D94" w:rsidRPr="00A52F36" w:rsidRDefault="005F2D94" w:rsidP="005545B0">
            <w:pPr>
              <w:widowControl/>
              <w:spacing w:line="360" w:lineRule="auto"/>
              <w:jc w:val="left"/>
              <w:rPr>
                <w:rFonts w:ascii="Times New Roman" w:eastAsia="等线" w:hAnsi="Times New Roman" w:cs="Times New Roman"/>
                <w:b/>
                <w:bCs/>
                <w:color w:val="000000"/>
                <w:kern w:val="0"/>
                <w:sz w:val="24"/>
                <w:szCs w:val="24"/>
                <w14:ligatures w14:val="none"/>
              </w:rPr>
            </w:pPr>
          </w:p>
        </w:tc>
        <w:tc>
          <w:tcPr>
            <w:tcW w:w="2018" w:type="dxa"/>
            <w:vMerge/>
            <w:tcBorders>
              <w:top w:val="nil"/>
              <w:left w:val="single" w:sz="4" w:space="0" w:color="auto"/>
              <w:bottom w:val="single" w:sz="4" w:space="0" w:color="000000"/>
              <w:right w:val="single" w:sz="4" w:space="0" w:color="auto"/>
            </w:tcBorders>
            <w:vAlign w:val="center"/>
            <w:hideMark/>
          </w:tcPr>
          <w:p w14:paraId="61736F4E"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3118" w:type="dxa"/>
            <w:vMerge/>
            <w:tcBorders>
              <w:top w:val="nil"/>
              <w:left w:val="single" w:sz="4" w:space="0" w:color="auto"/>
              <w:bottom w:val="single" w:sz="4" w:space="0" w:color="000000"/>
              <w:right w:val="single" w:sz="4" w:space="0" w:color="auto"/>
            </w:tcBorders>
            <w:vAlign w:val="center"/>
            <w:hideMark/>
          </w:tcPr>
          <w:p w14:paraId="2481F17C"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1985" w:type="dxa"/>
            <w:tcBorders>
              <w:top w:val="nil"/>
              <w:left w:val="nil"/>
              <w:bottom w:val="single" w:sz="4" w:space="0" w:color="auto"/>
              <w:right w:val="single" w:sz="4" w:space="0" w:color="auto"/>
            </w:tcBorders>
            <w:noWrap/>
            <w:vAlign w:val="center"/>
            <w:hideMark/>
          </w:tcPr>
          <w:p w14:paraId="2819D5F9"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1482.222222</w:t>
            </w:r>
          </w:p>
        </w:tc>
        <w:tc>
          <w:tcPr>
            <w:tcW w:w="1733" w:type="dxa"/>
            <w:tcBorders>
              <w:top w:val="nil"/>
              <w:left w:val="nil"/>
              <w:bottom w:val="single" w:sz="4" w:space="0" w:color="auto"/>
              <w:right w:val="single" w:sz="4" w:space="0" w:color="auto"/>
            </w:tcBorders>
            <w:noWrap/>
            <w:vAlign w:val="center"/>
            <w:hideMark/>
          </w:tcPr>
          <w:p w14:paraId="02328694"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34.475</w:t>
            </w:r>
          </w:p>
        </w:tc>
      </w:tr>
      <w:tr w:rsidR="005F2D94" w:rsidRPr="00412818" w14:paraId="5B5F30CE" w14:textId="77777777" w:rsidTr="005545B0">
        <w:trPr>
          <w:trHeight w:val="440"/>
          <w:jc w:val="center"/>
        </w:trPr>
        <w:tc>
          <w:tcPr>
            <w:tcW w:w="1096" w:type="dxa"/>
            <w:vMerge/>
            <w:tcBorders>
              <w:top w:val="nil"/>
              <w:left w:val="single" w:sz="4" w:space="0" w:color="auto"/>
              <w:bottom w:val="single" w:sz="4" w:space="0" w:color="000000"/>
              <w:right w:val="single" w:sz="4" w:space="0" w:color="auto"/>
            </w:tcBorders>
            <w:vAlign w:val="center"/>
            <w:hideMark/>
          </w:tcPr>
          <w:p w14:paraId="26BAF870" w14:textId="77777777" w:rsidR="005F2D94" w:rsidRPr="00A52F36" w:rsidRDefault="005F2D94" w:rsidP="005545B0">
            <w:pPr>
              <w:widowControl/>
              <w:spacing w:line="360" w:lineRule="auto"/>
              <w:jc w:val="left"/>
              <w:rPr>
                <w:rFonts w:ascii="Times New Roman" w:eastAsia="等线" w:hAnsi="Times New Roman" w:cs="Times New Roman"/>
                <w:b/>
                <w:bCs/>
                <w:color w:val="000000"/>
                <w:kern w:val="0"/>
                <w:sz w:val="24"/>
                <w:szCs w:val="24"/>
                <w14:ligatures w14:val="none"/>
              </w:rPr>
            </w:pPr>
          </w:p>
        </w:tc>
        <w:tc>
          <w:tcPr>
            <w:tcW w:w="2018" w:type="dxa"/>
            <w:vMerge/>
            <w:tcBorders>
              <w:top w:val="nil"/>
              <w:left w:val="single" w:sz="4" w:space="0" w:color="auto"/>
              <w:bottom w:val="single" w:sz="4" w:space="0" w:color="000000"/>
              <w:right w:val="single" w:sz="4" w:space="0" w:color="auto"/>
            </w:tcBorders>
            <w:vAlign w:val="center"/>
            <w:hideMark/>
          </w:tcPr>
          <w:p w14:paraId="6DD9AE50"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3118" w:type="dxa"/>
            <w:vMerge/>
            <w:tcBorders>
              <w:top w:val="nil"/>
              <w:left w:val="single" w:sz="4" w:space="0" w:color="auto"/>
              <w:bottom w:val="single" w:sz="4" w:space="0" w:color="000000"/>
              <w:right w:val="single" w:sz="4" w:space="0" w:color="auto"/>
            </w:tcBorders>
            <w:vAlign w:val="center"/>
            <w:hideMark/>
          </w:tcPr>
          <w:p w14:paraId="530113CB"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1985" w:type="dxa"/>
            <w:tcBorders>
              <w:top w:val="nil"/>
              <w:left w:val="nil"/>
              <w:bottom w:val="single" w:sz="4" w:space="0" w:color="auto"/>
              <w:right w:val="single" w:sz="4" w:space="0" w:color="auto"/>
            </w:tcBorders>
            <w:noWrap/>
            <w:vAlign w:val="center"/>
            <w:hideMark/>
          </w:tcPr>
          <w:p w14:paraId="6B613FC4"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1648.888889</w:t>
            </w:r>
          </w:p>
        </w:tc>
        <w:tc>
          <w:tcPr>
            <w:tcW w:w="1733" w:type="dxa"/>
            <w:tcBorders>
              <w:top w:val="nil"/>
              <w:left w:val="nil"/>
              <w:bottom w:val="single" w:sz="4" w:space="0" w:color="auto"/>
              <w:right w:val="single" w:sz="4" w:space="0" w:color="auto"/>
            </w:tcBorders>
            <w:noWrap/>
            <w:vAlign w:val="center"/>
            <w:hideMark/>
          </w:tcPr>
          <w:p w14:paraId="0CD8270F"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20.2713</w:t>
            </w:r>
          </w:p>
        </w:tc>
      </w:tr>
      <w:tr w:rsidR="005F2D94" w:rsidRPr="00412818" w14:paraId="7447FB97" w14:textId="77777777" w:rsidTr="005545B0">
        <w:trPr>
          <w:trHeight w:val="440"/>
          <w:jc w:val="center"/>
        </w:trPr>
        <w:tc>
          <w:tcPr>
            <w:tcW w:w="1096" w:type="dxa"/>
            <w:vMerge w:val="restart"/>
            <w:tcBorders>
              <w:top w:val="nil"/>
              <w:left w:val="single" w:sz="4" w:space="0" w:color="auto"/>
              <w:bottom w:val="single" w:sz="4" w:space="0" w:color="000000"/>
              <w:right w:val="single" w:sz="4" w:space="0" w:color="auto"/>
            </w:tcBorders>
            <w:vAlign w:val="center"/>
            <w:hideMark/>
          </w:tcPr>
          <w:p w14:paraId="6DE03E2D" w14:textId="77777777" w:rsidR="005F2D94" w:rsidRPr="00A52F36" w:rsidRDefault="005F2D94" w:rsidP="005545B0">
            <w:pPr>
              <w:widowControl/>
              <w:spacing w:line="360" w:lineRule="auto"/>
              <w:jc w:val="center"/>
              <w:rPr>
                <w:rFonts w:ascii="Times New Roman" w:eastAsia="等线" w:hAnsi="Times New Roman" w:cs="Times New Roman"/>
                <w:b/>
                <w:bCs/>
                <w:color w:val="000000"/>
                <w:kern w:val="0"/>
                <w:sz w:val="24"/>
                <w:szCs w:val="24"/>
                <w14:ligatures w14:val="none"/>
              </w:rPr>
            </w:pPr>
            <w:r w:rsidRPr="00A52F36">
              <w:rPr>
                <w:rFonts w:ascii="Times New Roman" w:eastAsia="等线" w:hAnsi="Times New Roman" w:cs="Times New Roman"/>
                <w:b/>
                <w:bCs/>
                <w:color w:val="000000"/>
                <w:kern w:val="0"/>
                <w:sz w:val="24"/>
                <w:szCs w:val="24"/>
                <w14:ligatures w14:val="none"/>
              </w:rPr>
              <w:t>D14</w:t>
            </w:r>
          </w:p>
        </w:tc>
        <w:tc>
          <w:tcPr>
            <w:tcW w:w="2018" w:type="dxa"/>
            <w:vMerge w:val="restart"/>
            <w:tcBorders>
              <w:top w:val="nil"/>
              <w:left w:val="single" w:sz="4" w:space="0" w:color="auto"/>
              <w:bottom w:val="single" w:sz="4" w:space="0" w:color="000000"/>
              <w:right w:val="single" w:sz="4" w:space="0" w:color="auto"/>
            </w:tcBorders>
            <w:vAlign w:val="center"/>
            <w:hideMark/>
          </w:tcPr>
          <w:p w14:paraId="4EBE4167"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Nb-5Zr</w:t>
            </w:r>
          </w:p>
        </w:tc>
        <w:tc>
          <w:tcPr>
            <w:tcW w:w="3118" w:type="dxa"/>
            <w:vMerge w:val="restart"/>
            <w:tcBorders>
              <w:top w:val="nil"/>
              <w:left w:val="single" w:sz="4" w:space="0" w:color="auto"/>
              <w:bottom w:val="single" w:sz="4" w:space="0" w:color="000000"/>
              <w:right w:val="single" w:sz="4" w:space="0" w:color="auto"/>
            </w:tcBorders>
            <w:vAlign w:val="center"/>
            <w:hideMark/>
          </w:tcPr>
          <w:p w14:paraId="73DFEC66"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Nb</w:t>
            </w:r>
            <w:r w:rsidRPr="00412818">
              <w:rPr>
                <w:rFonts w:ascii="Times New Roman" w:eastAsia="等线" w:hAnsi="Times New Roman" w:cs="Times New Roman"/>
                <w:color w:val="000000"/>
                <w:kern w:val="0"/>
                <w:sz w:val="24"/>
                <w:szCs w:val="24"/>
                <w:vertAlign w:val="subscript"/>
                <w14:ligatures w14:val="none"/>
              </w:rPr>
              <w:t>94.91</w:t>
            </w:r>
            <w:r w:rsidRPr="00412818">
              <w:rPr>
                <w:rFonts w:ascii="Times New Roman" w:eastAsia="等线" w:hAnsi="Times New Roman" w:cs="Times New Roman"/>
                <w:color w:val="000000"/>
                <w:kern w:val="0"/>
                <w:sz w:val="24"/>
                <w:szCs w:val="24"/>
                <w14:ligatures w14:val="none"/>
              </w:rPr>
              <w:t>Zr</w:t>
            </w:r>
            <w:r w:rsidRPr="00412818">
              <w:rPr>
                <w:rFonts w:ascii="Times New Roman" w:eastAsia="等线" w:hAnsi="Times New Roman" w:cs="Times New Roman"/>
                <w:color w:val="000000"/>
                <w:kern w:val="0"/>
                <w:sz w:val="24"/>
                <w:szCs w:val="24"/>
                <w:vertAlign w:val="subscript"/>
                <w14:ligatures w14:val="none"/>
              </w:rPr>
              <w:t>5.09</w:t>
            </w:r>
          </w:p>
        </w:tc>
        <w:tc>
          <w:tcPr>
            <w:tcW w:w="1985" w:type="dxa"/>
            <w:tcBorders>
              <w:top w:val="nil"/>
              <w:left w:val="nil"/>
              <w:bottom w:val="single" w:sz="4" w:space="0" w:color="auto"/>
              <w:right w:val="single" w:sz="4" w:space="0" w:color="auto"/>
            </w:tcBorders>
            <w:noWrap/>
            <w:vAlign w:val="center"/>
            <w:hideMark/>
          </w:tcPr>
          <w:p w14:paraId="707CF90B"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648.8888889</w:t>
            </w:r>
          </w:p>
        </w:tc>
        <w:tc>
          <w:tcPr>
            <w:tcW w:w="1733" w:type="dxa"/>
            <w:tcBorders>
              <w:top w:val="nil"/>
              <w:left w:val="nil"/>
              <w:bottom w:val="single" w:sz="4" w:space="0" w:color="auto"/>
              <w:right w:val="single" w:sz="4" w:space="0" w:color="auto"/>
            </w:tcBorders>
            <w:noWrap/>
            <w:vAlign w:val="center"/>
            <w:hideMark/>
          </w:tcPr>
          <w:p w14:paraId="056AFBBC"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386.12</w:t>
            </w:r>
          </w:p>
        </w:tc>
      </w:tr>
      <w:tr w:rsidR="005F2D94" w:rsidRPr="00412818" w14:paraId="5CC9B48F" w14:textId="77777777" w:rsidTr="005545B0">
        <w:trPr>
          <w:trHeight w:val="440"/>
          <w:jc w:val="center"/>
        </w:trPr>
        <w:tc>
          <w:tcPr>
            <w:tcW w:w="1096" w:type="dxa"/>
            <w:vMerge/>
            <w:tcBorders>
              <w:top w:val="nil"/>
              <w:left w:val="single" w:sz="4" w:space="0" w:color="auto"/>
              <w:bottom w:val="single" w:sz="4" w:space="0" w:color="000000"/>
              <w:right w:val="single" w:sz="4" w:space="0" w:color="auto"/>
            </w:tcBorders>
            <w:vAlign w:val="center"/>
            <w:hideMark/>
          </w:tcPr>
          <w:p w14:paraId="088BB4B6" w14:textId="77777777" w:rsidR="005F2D94" w:rsidRPr="00A52F36" w:rsidRDefault="005F2D94" w:rsidP="005545B0">
            <w:pPr>
              <w:widowControl/>
              <w:spacing w:line="360" w:lineRule="auto"/>
              <w:jc w:val="left"/>
              <w:rPr>
                <w:rFonts w:ascii="Times New Roman" w:eastAsia="等线" w:hAnsi="Times New Roman" w:cs="Times New Roman"/>
                <w:b/>
                <w:bCs/>
                <w:color w:val="000000"/>
                <w:kern w:val="0"/>
                <w:sz w:val="24"/>
                <w:szCs w:val="24"/>
                <w14:ligatures w14:val="none"/>
              </w:rPr>
            </w:pPr>
          </w:p>
        </w:tc>
        <w:tc>
          <w:tcPr>
            <w:tcW w:w="2018" w:type="dxa"/>
            <w:vMerge/>
            <w:tcBorders>
              <w:top w:val="nil"/>
              <w:left w:val="single" w:sz="4" w:space="0" w:color="auto"/>
              <w:bottom w:val="single" w:sz="4" w:space="0" w:color="000000"/>
              <w:right w:val="single" w:sz="4" w:space="0" w:color="auto"/>
            </w:tcBorders>
            <w:vAlign w:val="center"/>
            <w:hideMark/>
          </w:tcPr>
          <w:p w14:paraId="72A07079"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3118" w:type="dxa"/>
            <w:vMerge/>
            <w:tcBorders>
              <w:top w:val="nil"/>
              <w:left w:val="single" w:sz="4" w:space="0" w:color="auto"/>
              <w:bottom w:val="single" w:sz="4" w:space="0" w:color="000000"/>
              <w:right w:val="single" w:sz="4" w:space="0" w:color="auto"/>
            </w:tcBorders>
            <w:vAlign w:val="center"/>
            <w:hideMark/>
          </w:tcPr>
          <w:p w14:paraId="1007C14E"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1985" w:type="dxa"/>
            <w:tcBorders>
              <w:top w:val="nil"/>
              <w:left w:val="nil"/>
              <w:bottom w:val="single" w:sz="4" w:space="0" w:color="auto"/>
              <w:right w:val="single" w:sz="4" w:space="0" w:color="auto"/>
            </w:tcBorders>
            <w:noWrap/>
            <w:vAlign w:val="center"/>
            <w:hideMark/>
          </w:tcPr>
          <w:p w14:paraId="148F7DD1"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871.1111111</w:t>
            </w:r>
          </w:p>
        </w:tc>
        <w:tc>
          <w:tcPr>
            <w:tcW w:w="1733" w:type="dxa"/>
            <w:tcBorders>
              <w:top w:val="nil"/>
              <w:left w:val="nil"/>
              <w:bottom w:val="single" w:sz="4" w:space="0" w:color="auto"/>
              <w:right w:val="single" w:sz="4" w:space="0" w:color="auto"/>
            </w:tcBorders>
            <w:noWrap/>
            <w:vAlign w:val="center"/>
            <w:hideMark/>
          </w:tcPr>
          <w:p w14:paraId="5FDA8268"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372.33</w:t>
            </w:r>
          </w:p>
        </w:tc>
      </w:tr>
      <w:tr w:rsidR="005F2D94" w:rsidRPr="00412818" w14:paraId="1AC65F54" w14:textId="77777777" w:rsidTr="005545B0">
        <w:trPr>
          <w:trHeight w:val="440"/>
          <w:jc w:val="center"/>
        </w:trPr>
        <w:tc>
          <w:tcPr>
            <w:tcW w:w="1096" w:type="dxa"/>
            <w:vMerge/>
            <w:tcBorders>
              <w:top w:val="nil"/>
              <w:left w:val="single" w:sz="4" w:space="0" w:color="auto"/>
              <w:bottom w:val="single" w:sz="4" w:space="0" w:color="000000"/>
              <w:right w:val="single" w:sz="4" w:space="0" w:color="auto"/>
            </w:tcBorders>
            <w:vAlign w:val="center"/>
            <w:hideMark/>
          </w:tcPr>
          <w:p w14:paraId="4120B78D" w14:textId="77777777" w:rsidR="005F2D94" w:rsidRPr="00A52F36" w:rsidRDefault="005F2D94" w:rsidP="005545B0">
            <w:pPr>
              <w:widowControl/>
              <w:spacing w:line="360" w:lineRule="auto"/>
              <w:jc w:val="left"/>
              <w:rPr>
                <w:rFonts w:ascii="Times New Roman" w:eastAsia="等线" w:hAnsi="Times New Roman" w:cs="Times New Roman"/>
                <w:b/>
                <w:bCs/>
                <w:color w:val="000000"/>
                <w:kern w:val="0"/>
                <w:sz w:val="24"/>
                <w:szCs w:val="24"/>
                <w14:ligatures w14:val="none"/>
              </w:rPr>
            </w:pPr>
          </w:p>
        </w:tc>
        <w:tc>
          <w:tcPr>
            <w:tcW w:w="2018" w:type="dxa"/>
            <w:vMerge/>
            <w:tcBorders>
              <w:top w:val="nil"/>
              <w:left w:val="single" w:sz="4" w:space="0" w:color="auto"/>
              <w:bottom w:val="single" w:sz="4" w:space="0" w:color="000000"/>
              <w:right w:val="single" w:sz="4" w:space="0" w:color="auto"/>
            </w:tcBorders>
            <w:vAlign w:val="center"/>
            <w:hideMark/>
          </w:tcPr>
          <w:p w14:paraId="1F2E81C1"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3118" w:type="dxa"/>
            <w:vMerge/>
            <w:tcBorders>
              <w:top w:val="nil"/>
              <w:left w:val="single" w:sz="4" w:space="0" w:color="auto"/>
              <w:bottom w:val="single" w:sz="4" w:space="0" w:color="000000"/>
              <w:right w:val="single" w:sz="4" w:space="0" w:color="auto"/>
            </w:tcBorders>
            <w:vAlign w:val="center"/>
            <w:hideMark/>
          </w:tcPr>
          <w:p w14:paraId="5634814F"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1985" w:type="dxa"/>
            <w:tcBorders>
              <w:top w:val="nil"/>
              <w:left w:val="nil"/>
              <w:bottom w:val="single" w:sz="4" w:space="0" w:color="auto"/>
              <w:right w:val="single" w:sz="4" w:space="0" w:color="auto"/>
            </w:tcBorders>
            <w:noWrap/>
            <w:vAlign w:val="center"/>
            <w:hideMark/>
          </w:tcPr>
          <w:p w14:paraId="37519661"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1093.333333</w:t>
            </w:r>
          </w:p>
        </w:tc>
        <w:tc>
          <w:tcPr>
            <w:tcW w:w="1733" w:type="dxa"/>
            <w:tcBorders>
              <w:top w:val="nil"/>
              <w:left w:val="nil"/>
              <w:bottom w:val="single" w:sz="4" w:space="0" w:color="auto"/>
              <w:right w:val="single" w:sz="4" w:space="0" w:color="auto"/>
            </w:tcBorders>
            <w:noWrap/>
            <w:vAlign w:val="center"/>
            <w:hideMark/>
          </w:tcPr>
          <w:p w14:paraId="5002E98B"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193.06</w:t>
            </w:r>
          </w:p>
        </w:tc>
      </w:tr>
      <w:tr w:rsidR="005F2D94" w:rsidRPr="00412818" w14:paraId="2D8D245C" w14:textId="77777777" w:rsidTr="005545B0">
        <w:trPr>
          <w:trHeight w:val="440"/>
          <w:jc w:val="center"/>
        </w:trPr>
        <w:tc>
          <w:tcPr>
            <w:tcW w:w="1096" w:type="dxa"/>
            <w:vMerge/>
            <w:tcBorders>
              <w:top w:val="nil"/>
              <w:left w:val="single" w:sz="4" w:space="0" w:color="auto"/>
              <w:bottom w:val="single" w:sz="4" w:space="0" w:color="000000"/>
              <w:right w:val="single" w:sz="4" w:space="0" w:color="auto"/>
            </w:tcBorders>
            <w:vAlign w:val="center"/>
            <w:hideMark/>
          </w:tcPr>
          <w:p w14:paraId="4743C739" w14:textId="77777777" w:rsidR="005F2D94" w:rsidRPr="00A52F36" w:rsidRDefault="005F2D94" w:rsidP="005545B0">
            <w:pPr>
              <w:widowControl/>
              <w:spacing w:line="360" w:lineRule="auto"/>
              <w:jc w:val="left"/>
              <w:rPr>
                <w:rFonts w:ascii="Times New Roman" w:eastAsia="等线" w:hAnsi="Times New Roman" w:cs="Times New Roman"/>
                <w:b/>
                <w:bCs/>
                <w:color w:val="000000"/>
                <w:kern w:val="0"/>
                <w:sz w:val="24"/>
                <w:szCs w:val="24"/>
                <w14:ligatures w14:val="none"/>
              </w:rPr>
            </w:pPr>
          </w:p>
        </w:tc>
        <w:tc>
          <w:tcPr>
            <w:tcW w:w="2018" w:type="dxa"/>
            <w:vMerge/>
            <w:tcBorders>
              <w:top w:val="nil"/>
              <w:left w:val="single" w:sz="4" w:space="0" w:color="auto"/>
              <w:bottom w:val="single" w:sz="4" w:space="0" w:color="000000"/>
              <w:right w:val="single" w:sz="4" w:space="0" w:color="auto"/>
            </w:tcBorders>
            <w:vAlign w:val="center"/>
            <w:hideMark/>
          </w:tcPr>
          <w:p w14:paraId="0E3EA7E8"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3118" w:type="dxa"/>
            <w:vMerge/>
            <w:tcBorders>
              <w:top w:val="nil"/>
              <w:left w:val="single" w:sz="4" w:space="0" w:color="auto"/>
              <w:bottom w:val="single" w:sz="4" w:space="0" w:color="000000"/>
              <w:right w:val="single" w:sz="4" w:space="0" w:color="auto"/>
            </w:tcBorders>
            <w:vAlign w:val="center"/>
            <w:hideMark/>
          </w:tcPr>
          <w:p w14:paraId="14BC2CBA"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1985" w:type="dxa"/>
            <w:tcBorders>
              <w:top w:val="nil"/>
              <w:left w:val="nil"/>
              <w:bottom w:val="single" w:sz="4" w:space="0" w:color="auto"/>
              <w:right w:val="single" w:sz="4" w:space="0" w:color="auto"/>
            </w:tcBorders>
            <w:noWrap/>
            <w:vAlign w:val="center"/>
            <w:hideMark/>
          </w:tcPr>
          <w:p w14:paraId="120C8CF4"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1315.555556</w:t>
            </w:r>
          </w:p>
        </w:tc>
        <w:tc>
          <w:tcPr>
            <w:tcW w:w="1733" w:type="dxa"/>
            <w:tcBorders>
              <w:top w:val="nil"/>
              <w:left w:val="nil"/>
              <w:bottom w:val="single" w:sz="4" w:space="0" w:color="auto"/>
              <w:right w:val="single" w:sz="4" w:space="0" w:color="auto"/>
            </w:tcBorders>
            <w:noWrap/>
            <w:vAlign w:val="center"/>
            <w:hideMark/>
          </w:tcPr>
          <w:p w14:paraId="068814A8"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89.635</w:t>
            </w:r>
          </w:p>
        </w:tc>
      </w:tr>
      <w:tr w:rsidR="005F2D94" w:rsidRPr="00412818" w14:paraId="65A5B8A1" w14:textId="77777777" w:rsidTr="005545B0">
        <w:trPr>
          <w:trHeight w:val="440"/>
          <w:jc w:val="center"/>
        </w:trPr>
        <w:tc>
          <w:tcPr>
            <w:tcW w:w="1096" w:type="dxa"/>
            <w:vMerge w:val="restart"/>
            <w:tcBorders>
              <w:top w:val="nil"/>
              <w:left w:val="single" w:sz="4" w:space="0" w:color="auto"/>
              <w:bottom w:val="nil"/>
              <w:right w:val="single" w:sz="4" w:space="0" w:color="auto"/>
            </w:tcBorders>
            <w:vAlign w:val="center"/>
            <w:hideMark/>
          </w:tcPr>
          <w:p w14:paraId="1AB8A129" w14:textId="77777777" w:rsidR="005F2D94" w:rsidRPr="00A52F36" w:rsidRDefault="005F2D94" w:rsidP="005545B0">
            <w:pPr>
              <w:widowControl/>
              <w:spacing w:line="360" w:lineRule="auto"/>
              <w:jc w:val="center"/>
              <w:rPr>
                <w:rFonts w:ascii="Times New Roman" w:eastAsia="等线" w:hAnsi="Times New Roman" w:cs="Times New Roman"/>
                <w:b/>
                <w:bCs/>
                <w:color w:val="000000"/>
                <w:kern w:val="0"/>
                <w:sz w:val="24"/>
                <w:szCs w:val="24"/>
                <w14:ligatures w14:val="none"/>
              </w:rPr>
            </w:pPr>
            <w:r w:rsidRPr="00A52F36">
              <w:rPr>
                <w:rFonts w:ascii="Times New Roman" w:eastAsia="等线" w:hAnsi="Times New Roman" w:cs="Times New Roman"/>
                <w:b/>
                <w:bCs/>
                <w:color w:val="000000"/>
                <w:kern w:val="0"/>
                <w:sz w:val="24"/>
                <w:szCs w:val="24"/>
                <w14:ligatures w14:val="none"/>
              </w:rPr>
              <w:t>B-33</w:t>
            </w:r>
          </w:p>
        </w:tc>
        <w:tc>
          <w:tcPr>
            <w:tcW w:w="2018" w:type="dxa"/>
            <w:vMerge w:val="restart"/>
            <w:tcBorders>
              <w:top w:val="nil"/>
              <w:left w:val="single" w:sz="4" w:space="0" w:color="auto"/>
              <w:bottom w:val="nil"/>
              <w:right w:val="single" w:sz="4" w:space="0" w:color="auto"/>
            </w:tcBorders>
            <w:vAlign w:val="center"/>
            <w:hideMark/>
          </w:tcPr>
          <w:p w14:paraId="380B5D2A"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Nb-5V</w:t>
            </w:r>
          </w:p>
        </w:tc>
        <w:tc>
          <w:tcPr>
            <w:tcW w:w="3118" w:type="dxa"/>
            <w:vMerge w:val="restart"/>
            <w:tcBorders>
              <w:top w:val="nil"/>
              <w:left w:val="single" w:sz="4" w:space="0" w:color="auto"/>
              <w:bottom w:val="nil"/>
              <w:right w:val="single" w:sz="4" w:space="0" w:color="auto"/>
            </w:tcBorders>
            <w:vAlign w:val="center"/>
            <w:hideMark/>
          </w:tcPr>
          <w:p w14:paraId="2701E1BC"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Nb</w:t>
            </w:r>
            <w:r w:rsidRPr="00412818">
              <w:rPr>
                <w:rFonts w:ascii="Times New Roman" w:eastAsia="等线" w:hAnsi="Times New Roman" w:cs="Times New Roman"/>
                <w:color w:val="000000"/>
                <w:kern w:val="0"/>
                <w:sz w:val="24"/>
                <w:szCs w:val="24"/>
                <w:vertAlign w:val="subscript"/>
                <w14:ligatures w14:val="none"/>
              </w:rPr>
              <w:t>91.24</w:t>
            </w:r>
            <w:r w:rsidRPr="00412818">
              <w:rPr>
                <w:rFonts w:ascii="Times New Roman" w:eastAsia="等线" w:hAnsi="Times New Roman" w:cs="Times New Roman"/>
                <w:color w:val="000000"/>
                <w:kern w:val="0"/>
                <w:sz w:val="24"/>
                <w:szCs w:val="24"/>
                <w14:ligatures w14:val="none"/>
              </w:rPr>
              <w:t>V</w:t>
            </w:r>
            <w:r w:rsidRPr="00412818">
              <w:rPr>
                <w:rFonts w:ascii="Times New Roman" w:eastAsia="等线" w:hAnsi="Times New Roman" w:cs="Times New Roman"/>
                <w:color w:val="000000"/>
                <w:kern w:val="0"/>
                <w:sz w:val="24"/>
                <w:szCs w:val="24"/>
                <w:vertAlign w:val="subscript"/>
                <w14:ligatures w14:val="none"/>
              </w:rPr>
              <w:t>8.76</w:t>
            </w:r>
          </w:p>
        </w:tc>
        <w:tc>
          <w:tcPr>
            <w:tcW w:w="1985" w:type="dxa"/>
            <w:tcBorders>
              <w:top w:val="nil"/>
              <w:left w:val="nil"/>
              <w:bottom w:val="single" w:sz="4" w:space="0" w:color="auto"/>
              <w:right w:val="single" w:sz="4" w:space="0" w:color="auto"/>
            </w:tcBorders>
            <w:noWrap/>
            <w:vAlign w:val="center"/>
            <w:hideMark/>
          </w:tcPr>
          <w:p w14:paraId="0E3DBC19"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1093.333333</w:t>
            </w:r>
          </w:p>
        </w:tc>
        <w:tc>
          <w:tcPr>
            <w:tcW w:w="1733" w:type="dxa"/>
            <w:tcBorders>
              <w:top w:val="nil"/>
              <w:left w:val="nil"/>
              <w:bottom w:val="single" w:sz="4" w:space="0" w:color="auto"/>
              <w:right w:val="single" w:sz="4" w:space="0" w:color="auto"/>
            </w:tcBorders>
            <w:noWrap/>
            <w:vAlign w:val="center"/>
            <w:hideMark/>
          </w:tcPr>
          <w:p w14:paraId="7165B38A"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201.334</w:t>
            </w:r>
          </w:p>
        </w:tc>
      </w:tr>
      <w:tr w:rsidR="005F2D94" w:rsidRPr="00412818" w14:paraId="69FCE758" w14:textId="77777777" w:rsidTr="005545B0">
        <w:trPr>
          <w:trHeight w:val="440"/>
          <w:jc w:val="center"/>
        </w:trPr>
        <w:tc>
          <w:tcPr>
            <w:tcW w:w="1096" w:type="dxa"/>
            <w:vMerge/>
            <w:tcBorders>
              <w:top w:val="nil"/>
              <w:left w:val="single" w:sz="4" w:space="0" w:color="auto"/>
              <w:bottom w:val="nil"/>
              <w:right w:val="single" w:sz="4" w:space="0" w:color="auto"/>
            </w:tcBorders>
            <w:vAlign w:val="center"/>
            <w:hideMark/>
          </w:tcPr>
          <w:p w14:paraId="21A8F04D" w14:textId="77777777" w:rsidR="005F2D94" w:rsidRPr="00A52F36" w:rsidRDefault="005F2D94" w:rsidP="005545B0">
            <w:pPr>
              <w:widowControl/>
              <w:spacing w:line="360" w:lineRule="auto"/>
              <w:jc w:val="left"/>
              <w:rPr>
                <w:rFonts w:ascii="Times New Roman" w:eastAsia="等线" w:hAnsi="Times New Roman" w:cs="Times New Roman"/>
                <w:b/>
                <w:bCs/>
                <w:color w:val="000000"/>
                <w:kern w:val="0"/>
                <w:sz w:val="24"/>
                <w:szCs w:val="24"/>
                <w14:ligatures w14:val="none"/>
              </w:rPr>
            </w:pPr>
          </w:p>
        </w:tc>
        <w:tc>
          <w:tcPr>
            <w:tcW w:w="2018" w:type="dxa"/>
            <w:vMerge/>
            <w:tcBorders>
              <w:top w:val="nil"/>
              <w:left w:val="single" w:sz="4" w:space="0" w:color="auto"/>
              <w:bottom w:val="nil"/>
              <w:right w:val="single" w:sz="4" w:space="0" w:color="auto"/>
            </w:tcBorders>
            <w:vAlign w:val="center"/>
            <w:hideMark/>
          </w:tcPr>
          <w:p w14:paraId="69177E74"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3118" w:type="dxa"/>
            <w:vMerge/>
            <w:tcBorders>
              <w:top w:val="nil"/>
              <w:left w:val="single" w:sz="4" w:space="0" w:color="auto"/>
              <w:bottom w:val="nil"/>
              <w:right w:val="single" w:sz="4" w:space="0" w:color="auto"/>
            </w:tcBorders>
            <w:vAlign w:val="center"/>
            <w:hideMark/>
          </w:tcPr>
          <w:p w14:paraId="455B2918"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1985" w:type="dxa"/>
            <w:tcBorders>
              <w:top w:val="nil"/>
              <w:left w:val="nil"/>
              <w:bottom w:val="single" w:sz="4" w:space="0" w:color="auto"/>
              <w:right w:val="single" w:sz="4" w:space="0" w:color="auto"/>
            </w:tcBorders>
            <w:noWrap/>
            <w:vAlign w:val="center"/>
            <w:hideMark/>
          </w:tcPr>
          <w:p w14:paraId="55444859"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1204.444444</w:t>
            </w:r>
          </w:p>
        </w:tc>
        <w:tc>
          <w:tcPr>
            <w:tcW w:w="1733" w:type="dxa"/>
            <w:tcBorders>
              <w:top w:val="nil"/>
              <w:left w:val="nil"/>
              <w:bottom w:val="single" w:sz="4" w:space="0" w:color="auto"/>
              <w:right w:val="single" w:sz="4" w:space="0" w:color="auto"/>
            </w:tcBorders>
            <w:noWrap/>
            <w:vAlign w:val="center"/>
            <w:hideMark/>
          </w:tcPr>
          <w:p w14:paraId="379854E0"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129.626</w:t>
            </w:r>
          </w:p>
        </w:tc>
      </w:tr>
      <w:tr w:rsidR="005F2D94" w:rsidRPr="00412818" w14:paraId="27F34467" w14:textId="77777777" w:rsidTr="005545B0">
        <w:trPr>
          <w:trHeight w:val="440"/>
          <w:jc w:val="center"/>
        </w:trPr>
        <w:tc>
          <w:tcPr>
            <w:tcW w:w="1096" w:type="dxa"/>
            <w:vMerge/>
            <w:tcBorders>
              <w:top w:val="nil"/>
              <w:left w:val="single" w:sz="4" w:space="0" w:color="auto"/>
              <w:bottom w:val="nil"/>
              <w:right w:val="single" w:sz="4" w:space="0" w:color="auto"/>
            </w:tcBorders>
            <w:vAlign w:val="center"/>
            <w:hideMark/>
          </w:tcPr>
          <w:p w14:paraId="2644103C" w14:textId="77777777" w:rsidR="005F2D94" w:rsidRPr="00A52F36" w:rsidRDefault="005F2D94" w:rsidP="005545B0">
            <w:pPr>
              <w:widowControl/>
              <w:spacing w:line="360" w:lineRule="auto"/>
              <w:jc w:val="left"/>
              <w:rPr>
                <w:rFonts w:ascii="Times New Roman" w:eastAsia="等线" w:hAnsi="Times New Roman" w:cs="Times New Roman"/>
                <w:b/>
                <w:bCs/>
                <w:color w:val="000000"/>
                <w:kern w:val="0"/>
                <w:sz w:val="24"/>
                <w:szCs w:val="24"/>
                <w14:ligatures w14:val="none"/>
              </w:rPr>
            </w:pPr>
          </w:p>
        </w:tc>
        <w:tc>
          <w:tcPr>
            <w:tcW w:w="2018" w:type="dxa"/>
            <w:vMerge/>
            <w:tcBorders>
              <w:top w:val="nil"/>
              <w:left w:val="single" w:sz="4" w:space="0" w:color="auto"/>
              <w:bottom w:val="nil"/>
              <w:right w:val="single" w:sz="4" w:space="0" w:color="auto"/>
            </w:tcBorders>
            <w:vAlign w:val="center"/>
            <w:hideMark/>
          </w:tcPr>
          <w:p w14:paraId="1C2F8B8A"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3118" w:type="dxa"/>
            <w:vMerge/>
            <w:tcBorders>
              <w:top w:val="nil"/>
              <w:left w:val="single" w:sz="4" w:space="0" w:color="auto"/>
              <w:bottom w:val="nil"/>
              <w:right w:val="single" w:sz="4" w:space="0" w:color="auto"/>
            </w:tcBorders>
            <w:vAlign w:val="center"/>
            <w:hideMark/>
          </w:tcPr>
          <w:p w14:paraId="6708FA62"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1985" w:type="dxa"/>
            <w:tcBorders>
              <w:top w:val="nil"/>
              <w:left w:val="nil"/>
              <w:bottom w:val="single" w:sz="4" w:space="0" w:color="auto"/>
              <w:right w:val="single" w:sz="4" w:space="0" w:color="auto"/>
            </w:tcBorders>
            <w:noWrap/>
            <w:vAlign w:val="center"/>
            <w:hideMark/>
          </w:tcPr>
          <w:p w14:paraId="5E7A65DB"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1315.555556</w:t>
            </w:r>
          </w:p>
        </w:tc>
        <w:tc>
          <w:tcPr>
            <w:tcW w:w="1733" w:type="dxa"/>
            <w:tcBorders>
              <w:top w:val="nil"/>
              <w:left w:val="nil"/>
              <w:bottom w:val="single" w:sz="4" w:space="0" w:color="auto"/>
              <w:right w:val="single" w:sz="4" w:space="0" w:color="auto"/>
            </w:tcBorders>
            <w:noWrap/>
            <w:vAlign w:val="center"/>
            <w:hideMark/>
          </w:tcPr>
          <w:p w14:paraId="18A25DC0"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89.635</w:t>
            </w:r>
          </w:p>
        </w:tc>
      </w:tr>
      <w:tr w:rsidR="005F2D94" w:rsidRPr="00412818" w14:paraId="49DF6463" w14:textId="77777777" w:rsidTr="005545B0">
        <w:trPr>
          <w:trHeight w:val="440"/>
          <w:jc w:val="center"/>
        </w:trPr>
        <w:tc>
          <w:tcPr>
            <w:tcW w:w="1096" w:type="dxa"/>
            <w:vMerge/>
            <w:tcBorders>
              <w:top w:val="nil"/>
              <w:left w:val="single" w:sz="4" w:space="0" w:color="auto"/>
              <w:bottom w:val="nil"/>
              <w:right w:val="single" w:sz="4" w:space="0" w:color="auto"/>
            </w:tcBorders>
            <w:vAlign w:val="center"/>
            <w:hideMark/>
          </w:tcPr>
          <w:p w14:paraId="3A93D8FE" w14:textId="77777777" w:rsidR="005F2D94" w:rsidRPr="00A52F36" w:rsidRDefault="005F2D94" w:rsidP="005545B0">
            <w:pPr>
              <w:widowControl/>
              <w:spacing w:line="360" w:lineRule="auto"/>
              <w:jc w:val="left"/>
              <w:rPr>
                <w:rFonts w:ascii="Times New Roman" w:eastAsia="等线" w:hAnsi="Times New Roman" w:cs="Times New Roman"/>
                <w:b/>
                <w:bCs/>
                <w:color w:val="000000"/>
                <w:kern w:val="0"/>
                <w:sz w:val="24"/>
                <w:szCs w:val="24"/>
                <w14:ligatures w14:val="none"/>
              </w:rPr>
            </w:pPr>
          </w:p>
        </w:tc>
        <w:tc>
          <w:tcPr>
            <w:tcW w:w="2018" w:type="dxa"/>
            <w:vMerge/>
            <w:tcBorders>
              <w:top w:val="nil"/>
              <w:left w:val="single" w:sz="4" w:space="0" w:color="auto"/>
              <w:bottom w:val="nil"/>
              <w:right w:val="single" w:sz="4" w:space="0" w:color="auto"/>
            </w:tcBorders>
            <w:vAlign w:val="center"/>
            <w:hideMark/>
          </w:tcPr>
          <w:p w14:paraId="54F85D3E"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3118" w:type="dxa"/>
            <w:vMerge/>
            <w:tcBorders>
              <w:top w:val="nil"/>
              <w:left w:val="single" w:sz="4" w:space="0" w:color="auto"/>
              <w:bottom w:val="nil"/>
              <w:right w:val="single" w:sz="4" w:space="0" w:color="auto"/>
            </w:tcBorders>
            <w:vAlign w:val="center"/>
            <w:hideMark/>
          </w:tcPr>
          <w:p w14:paraId="571DEC9D"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1985" w:type="dxa"/>
            <w:tcBorders>
              <w:top w:val="nil"/>
              <w:left w:val="nil"/>
              <w:bottom w:val="single" w:sz="4" w:space="0" w:color="auto"/>
              <w:right w:val="single" w:sz="4" w:space="0" w:color="auto"/>
            </w:tcBorders>
            <w:noWrap/>
            <w:vAlign w:val="center"/>
            <w:hideMark/>
          </w:tcPr>
          <w:p w14:paraId="320B1BC0"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1371.111111</w:t>
            </w:r>
          </w:p>
        </w:tc>
        <w:tc>
          <w:tcPr>
            <w:tcW w:w="1733" w:type="dxa"/>
            <w:tcBorders>
              <w:top w:val="nil"/>
              <w:left w:val="nil"/>
              <w:bottom w:val="single" w:sz="4" w:space="0" w:color="auto"/>
              <w:right w:val="single" w:sz="4" w:space="0" w:color="auto"/>
            </w:tcBorders>
            <w:noWrap/>
            <w:vAlign w:val="center"/>
            <w:hideMark/>
          </w:tcPr>
          <w:p w14:paraId="6F3470FC"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74.466</w:t>
            </w:r>
          </w:p>
        </w:tc>
      </w:tr>
      <w:tr w:rsidR="005F2D94" w:rsidRPr="00412818" w14:paraId="149FFC26" w14:textId="77777777" w:rsidTr="005545B0">
        <w:trPr>
          <w:trHeight w:val="440"/>
          <w:jc w:val="center"/>
        </w:trPr>
        <w:tc>
          <w:tcPr>
            <w:tcW w:w="1096" w:type="dxa"/>
            <w:vMerge/>
            <w:tcBorders>
              <w:top w:val="nil"/>
              <w:left w:val="single" w:sz="4" w:space="0" w:color="auto"/>
              <w:bottom w:val="nil"/>
              <w:right w:val="single" w:sz="4" w:space="0" w:color="auto"/>
            </w:tcBorders>
            <w:vAlign w:val="center"/>
            <w:hideMark/>
          </w:tcPr>
          <w:p w14:paraId="1A1B1916" w14:textId="77777777" w:rsidR="005F2D94" w:rsidRPr="00A52F36" w:rsidRDefault="005F2D94" w:rsidP="005545B0">
            <w:pPr>
              <w:widowControl/>
              <w:spacing w:line="360" w:lineRule="auto"/>
              <w:jc w:val="left"/>
              <w:rPr>
                <w:rFonts w:ascii="Times New Roman" w:eastAsia="等线" w:hAnsi="Times New Roman" w:cs="Times New Roman"/>
                <w:b/>
                <w:bCs/>
                <w:color w:val="000000"/>
                <w:kern w:val="0"/>
                <w:sz w:val="24"/>
                <w:szCs w:val="24"/>
                <w14:ligatures w14:val="none"/>
              </w:rPr>
            </w:pPr>
          </w:p>
        </w:tc>
        <w:tc>
          <w:tcPr>
            <w:tcW w:w="2018" w:type="dxa"/>
            <w:vMerge/>
            <w:tcBorders>
              <w:top w:val="nil"/>
              <w:left w:val="single" w:sz="4" w:space="0" w:color="auto"/>
              <w:bottom w:val="nil"/>
              <w:right w:val="single" w:sz="4" w:space="0" w:color="auto"/>
            </w:tcBorders>
            <w:vAlign w:val="center"/>
            <w:hideMark/>
          </w:tcPr>
          <w:p w14:paraId="1C9E22C8"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3118" w:type="dxa"/>
            <w:vMerge/>
            <w:tcBorders>
              <w:top w:val="nil"/>
              <w:left w:val="single" w:sz="4" w:space="0" w:color="auto"/>
              <w:bottom w:val="nil"/>
              <w:right w:val="single" w:sz="4" w:space="0" w:color="auto"/>
            </w:tcBorders>
            <w:vAlign w:val="center"/>
            <w:hideMark/>
          </w:tcPr>
          <w:p w14:paraId="79A91890"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1985" w:type="dxa"/>
            <w:tcBorders>
              <w:top w:val="nil"/>
              <w:left w:val="nil"/>
              <w:bottom w:val="single" w:sz="4" w:space="0" w:color="auto"/>
              <w:right w:val="single" w:sz="4" w:space="0" w:color="auto"/>
            </w:tcBorders>
            <w:noWrap/>
            <w:vAlign w:val="center"/>
            <w:hideMark/>
          </w:tcPr>
          <w:p w14:paraId="67203835"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1510</w:t>
            </w:r>
          </w:p>
        </w:tc>
        <w:tc>
          <w:tcPr>
            <w:tcW w:w="1733" w:type="dxa"/>
            <w:tcBorders>
              <w:top w:val="nil"/>
              <w:left w:val="nil"/>
              <w:bottom w:val="single" w:sz="4" w:space="0" w:color="auto"/>
              <w:right w:val="single" w:sz="4" w:space="0" w:color="auto"/>
            </w:tcBorders>
            <w:noWrap/>
            <w:vAlign w:val="center"/>
            <w:hideMark/>
          </w:tcPr>
          <w:p w14:paraId="5A1938AC"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57.2285</w:t>
            </w:r>
          </w:p>
        </w:tc>
      </w:tr>
      <w:tr w:rsidR="005F2D94" w:rsidRPr="00412818" w14:paraId="43C049FD" w14:textId="77777777" w:rsidTr="005545B0">
        <w:trPr>
          <w:trHeight w:val="440"/>
          <w:jc w:val="center"/>
        </w:trPr>
        <w:tc>
          <w:tcPr>
            <w:tcW w:w="1096" w:type="dxa"/>
            <w:vMerge/>
            <w:tcBorders>
              <w:top w:val="nil"/>
              <w:left w:val="single" w:sz="4" w:space="0" w:color="auto"/>
              <w:bottom w:val="nil"/>
              <w:right w:val="single" w:sz="4" w:space="0" w:color="auto"/>
            </w:tcBorders>
            <w:vAlign w:val="center"/>
            <w:hideMark/>
          </w:tcPr>
          <w:p w14:paraId="5898F33A" w14:textId="77777777" w:rsidR="005F2D94" w:rsidRPr="00A52F36" w:rsidRDefault="005F2D94" w:rsidP="005545B0">
            <w:pPr>
              <w:widowControl/>
              <w:spacing w:line="360" w:lineRule="auto"/>
              <w:jc w:val="left"/>
              <w:rPr>
                <w:rFonts w:ascii="Times New Roman" w:eastAsia="等线" w:hAnsi="Times New Roman" w:cs="Times New Roman"/>
                <w:b/>
                <w:bCs/>
                <w:color w:val="000000"/>
                <w:kern w:val="0"/>
                <w:sz w:val="24"/>
                <w:szCs w:val="24"/>
                <w14:ligatures w14:val="none"/>
              </w:rPr>
            </w:pPr>
          </w:p>
        </w:tc>
        <w:tc>
          <w:tcPr>
            <w:tcW w:w="2018" w:type="dxa"/>
            <w:vMerge/>
            <w:tcBorders>
              <w:top w:val="nil"/>
              <w:left w:val="single" w:sz="4" w:space="0" w:color="auto"/>
              <w:bottom w:val="nil"/>
              <w:right w:val="single" w:sz="4" w:space="0" w:color="auto"/>
            </w:tcBorders>
            <w:vAlign w:val="center"/>
            <w:hideMark/>
          </w:tcPr>
          <w:p w14:paraId="7EB7E576"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3118" w:type="dxa"/>
            <w:vMerge/>
            <w:tcBorders>
              <w:top w:val="nil"/>
              <w:left w:val="single" w:sz="4" w:space="0" w:color="auto"/>
              <w:bottom w:val="nil"/>
              <w:right w:val="single" w:sz="4" w:space="0" w:color="auto"/>
            </w:tcBorders>
            <w:vAlign w:val="center"/>
            <w:hideMark/>
          </w:tcPr>
          <w:p w14:paraId="6FEAE78F"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1985" w:type="dxa"/>
            <w:tcBorders>
              <w:top w:val="nil"/>
              <w:left w:val="nil"/>
              <w:bottom w:val="single" w:sz="4" w:space="0" w:color="auto"/>
              <w:right w:val="single" w:sz="4" w:space="0" w:color="auto"/>
            </w:tcBorders>
            <w:noWrap/>
            <w:vAlign w:val="center"/>
            <w:hideMark/>
          </w:tcPr>
          <w:p w14:paraId="21C2575B"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1704.444444</w:t>
            </w:r>
          </w:p>
        </w:tc>
        <w:tc>
          <w:tcPr>
            <w:tcW w:w="1733" w:type="dxa"/>
            <w:tcBorders>
              <w:top w:val="nil"/>
              <w:left w:val="nil"/>
              <w:bottom w:val="single" w:sz="4" w:space="0" w:color="auto"/>
              <w:right w:val="single" w:sz="4" w:space="0" w:color="auto"/>
            </w:tcBorders>
            <w:noWrap/>
            <w:vAlign w:val="center"/>
            <w:hideMark/>
          </w:tcPr>
          <w:p w14:paraId="379E0205"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28.8211</w:t>
            </w:r>
          </w:p>
        </w:tc>
      </w:tr>
      <w:tr w:rsidR="005F2D94" w:rsidRPr="00412818" w14:paraId="5E66DFBA" w14:textId="77777777" w:rsidTr="005545B0">
        <w:trPr>
          <w:trHeight w:val="440"/>
          <w:jc w:val="center"/>
        </w:trPr>
        <w:tc>
          <w:tcPr>
            <w:tcW w:w="1096" w:type="dxa"/>
            <w:vMerge/>
            <w:tcBorders>
              <w:top w:val="nil"/>
              <w:left w:val="single" w:sz="4" w:space="0" w:color="auto"/>
              <w:bottom w:val="nil"/>
              <w:right w:val="single" w:sz="4" w:space="0" w:color="auto"/>
            </w:tcBorders>
            <w:vAlign w:val="center"/>
            <w:hideMark/>
          </w:tcPr>
          <w:p w14:paraId="42E35663" w14:textId="77777777" w:rsidR="005F2D94" w:rsidRPr="00A52F36" w:rsidRDefault="005F2D94" w:rsidP="005545B0">
            <w:pPr>
              <w:widowControl/>
              <w:spacing w:line="360" w:lineRule="auto"/>
              <w:jc w:val="left"/>
              <w:rPr>
                <w:rFonts w:ascii="Times New Roman" w:eastAsia="等线" w:hAnsi="Times New Roman" w:cs="Times New Roman"/>
                <w:b/>
                <w:bCs/>
                <w:color w:val="000000"/>
                <w:kern w:val="0"/>
                <w:sz w:val="24"/>
                <w:szCs w:val="24"/>
                <w14:ligatures w14:val="none"/>
              </w:rPr>
            </w:pPr>
          </w:p>
        </w:tc>
        <w:tc>
          <w:tcPr>
            <w:tcW w:w="2018" w:type="dxa"/>
            <w:vMerge/>
            <w:tcBorders>
              <w:top w:val="nil"/>
              <w:left w:val="single" w:sz="4" w:space="0" w:color="auto"/>
              <w:bottom w:val="nil"/>
              <w:right w:val="single" w:sz="4" w:space="0" w:color="auto"/>
            </w:tcBorders>
            <w:vAlign w:val="center"/>
            <w:hideMark/>
          </w:tcPr>
          <w:p w14:paraId="2675E7E3"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3118" w:type="dxa"/>
            <w:vMerge/>
            <w:tcBorders>
              <w:top w:val="nil"/>
              <w:left w:val="single" w:sz="4" w:space="0" w:color="auto"/>
              <w:bottom w:val="nil"/>
              <w:right w:val="single" w:sz="4" w:space="0" w:color="auto"/>
            </w:tcBorders>
            <w:vAlign w:val="center"/>
            <w:hideMark/>
          </w:tcPr>
          <w:p w14:paraId="144DB3BA"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1985" w:type="dxa"/>
            <w:tcBorders>
              <w:top w:val="nil"/>
              <w:left w:val="nil"/>
              <w:bottom w:val="single" w:sz="4" w:space="0" w:color="auto"/>
              <w:right w:val="single" w:sz="4" w:space="0" w:color="auto"/>
            </w:tcBorders>
            <w:noWrap/>
            <w:vAlign w:val="center"/>
            <w:hideMark/>
          </w:tcPr>
          <w:p w14:paraId="03F4AC42"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1871.111111</w:t>
            </w:r>
          </w:p>
        </w:tc>
        <w:tc>
          <w:tcPr>
            <w:tcW w:w="1733" w:type="dxa"/>
            <w:tcBorders>
              <w:top w:val="nil"/>
              <w:left w:val="nil"/>
              <w:bottom w:val="single" w:sz="4" w:space="0" w:color="auto"/>
              <w:right w:val="single" w:sz="4" w:space="0" w:color="auto"/>
            </w:tcBorders>
            <w:noWrap/>
            <w:vAlign w:val="center"/>
            <w:hideMark/>
          </w:tcPr>
          <w:p w14:paraId="5C81109B"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16.548</w:t>
            </w:r>
          </w:p>
        </w:tc>
      </w:tr>
      <w:tr w:rsidR="005F2D94" w:rsidRPr="00412818" w14:paraId="5D7A50BC" w14:textId="77777777" w:rsidTr="005545B0">
        <w:trPr>
          <w:trHeight w:val="440"/>
          <w:jc w:val="center"/>
        </w:trPr>
        <w:tc>
          <w:tcPr>
            <w:tcW w:w="1096" w:type="dxa"/>
            <w:vMerge w:val="restart"/>
            <w:tcBorders>
              <w:top w:val="single" w:sz="4" w:space="0" w:color="auto"/>
              <w:left w:val="single" w:sz="4" w:space="0" w:color="auto"/>
              <w:bottom w:val="nil"/>
              <w:right w:val="single" w:sz="4" w:space="0" w:color="auto"/>
            </w:tcBorders>
            <w:vAlign w:val="center"/>
            <w:hideMark/>
          </w:tcPr>
          <w:p w14:paraId="2BA1BF1C" w14:textId="77777777" w:rsidR="005F2D94" w:rsidRPr="00A52F36" w:rsidRDefault="005F2D94" w:rsidP="005545B0">
            <w:pPr>
              <w:widowControl/>
              <w:spacing w:line="360" w:lineRule="auto"/>
              <w:jc w:val="center"/>
              <w:rPr>
                <w:rFonts w:ascii="Times New Roman" w:eastAsia="等线" w:hAnsi="Times New Roman" w:cs="Times New Roman"/>
                <w:b/>
                <w:bCs/>
                <w:color w:val="000000"/>
                <w:kern w:val="0"/>
                <w:sz w:val="24"/>
                <w:szCs w:val="24"/>
                <w14:ligatures w14:val="none"/>
              </w:rPr>
            </w:pPr>
            <w:r w:rsidRPr="00A52F36">
              <w:rPr>
                <w:rFonts w:ascii="Times New Roman" w:eastAsia="等线" w:hAnsi="Times New Roman" w:cs="Times New Roman"/>
                <w:b/>
                <w:bCs/>
                <w:color w:val="000000"/>
                <w:kern w:val="0"/>
                <w:sz w:val="24"/>
                <w:szCs w:val="24"/>
                <w14:ligatures w14:val="none"/>
              </w:rPr>
              <w:t>C-103</w:t>
            </w:r>
          </w:p>
        </w:tc>
        <w:tc>
          <w:tcPr>
            <w:tcW w:w="2018" w:type="dxa"/>
            <w:vMerge w:val="restart"/>
            <w:tcBorders>
              <w:top w:val="single" w:sz="4" w:space="0" w:color="auto"/>
              <w:left w:val="single" w:sz="4" w:space="0" w:color="auto"/>
              <w:bottom w:val="nil"/>
              <w:right w:val="single" w:sz="4" w:space="0" w:color="auto"/>
            </w:tcBorders>
            <w:vAlign w:val="center"/>
            <w:hideMark/>
          </w:tcPr>
          <w:p w14:paraId="772D5528"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Nb-10Hf-1Ti</w:t>
            </w:r>
          </w:p>
        </w:tc>
        <w:tc>
          <w:tcPr>
            <w:tcW w:w="3118" w:type="dxa"/>
            <w:vMerge w:val="restart"/>
            <w:tcBorders>
              <w:top w:val="single" w:sz="4" w:space="0" w:color="auto"/>
              <w:left w:val="single" w:sz="4" w:space="0" w:color="auto"/>
              <w:bottom w:val="nil"/>
              <w:right w:val="single" w:sz="4" w:space="0" w:color="auto"/>
            </w:tcBorders>
            <w:vAlign w:val="center"/>
            <w:hideMark/>
          </w:tcPr>
          <w:p w14:paraId="2128E462"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Nb</w:t>
            </w:r>
            <w:r w:rsidRPr="00412818">
              <w:rPr>
                <w:rFonts w:ascii="Times New Roman" w:eastAsia="等线" w:hAnsi="Times New Roman" w:cs="Times New Roman"/>
                <w:color w:val="000000"/>
                <w:kern w:val="0"/>
                <w:sz w:val="24"/>
                <w:szCs w:val="24"/>
                <w:vertAlign w:val="subscript"/>
                <w14:ligatures w14:val="none"/>
              </w:rPr>
              <w:t>9</w:t>
            </w:r>
            <w:r>
              <w:rPr>
                <w:rFonts w:ascii="Times New Roman" w:eastAsia="等线" w:hAnsi="Times New Roman" w:cs="Times New Roman" w:hint="eastAsia"/>
                <w:color w:val="000000"/>
                <w:kern w:val="0"/>
                <w:sz w:val="24"/>
                <w:szCs w:val="24"/>
                <w:vertAlign w:val="subscript"/>
                <w14:ligatures w14:val="none"/>
              </w:rPr>
              <w:t>2</w:t>
            </w:r>
            <w:r w:rsidRPr="00412818">
              <w:rPr>
                <w:rFonts w:ascii="Times New Roman" w:eastAsia="等线" w:hAnsi="Times New Roman" w:cs="Times New Roman"/>
                <w:color w:val="000000"/>
                <w:kern w:val="0"/>
                <w:sz w:val="24"/>
                <w:szCs w:val="24"/>
                <w:vertAlign w:val="subscript"/>
                <w14:ligatures w14:val="none"/>
              </w:rPr>
              <w:t>.</w:t>
            </w:r>
            <w:r>
              <w:rPr>
                <w:rFonts w:ascii="Times New Roman" w:eastAsia="等线" w:hAnsi="Times New Roman" w:cs="Times New Roman" w:hint="eastAsia"/>
                <w:color w:val="000000"/>
                <w:kern w:val="0"/>
                <w:sz w:val="24"/>
                <w:szCs w:val="24"/>
                <w:vertAlign w:val="subscript"/>
                <w14:ligatures w14:val="none"/>
              </w:rPr>
              <w:t>57</w:t>
            </w:r>
            <w:r w:rsidRPr="00412818">
              <w:rPr>
                <w:rFonts w:ascii="Times New Roman" w:eastAsia="等线" w:hAnsi="Times New Roman" w:cs="Times New Roman"/>
                <w:color w:val="000000"/>
                <w:kern w:val="0"/>
                <w:sz w:val="24"/>
                <w:szCs w:val="24"/>
                <w14:ligatures w14:val="none"/>
              </w:rPr>
              <w:t>Hf</w:t>
            </w:r>
            <w:r w:rsidRPr="00412818">
              <w:rPr>
                <w:rFonts w:ascii="Times New Roman" w:eastAsia="等线" w:hAnsi="Times New Roman" w:cs="Times New Roman"/>
                <w:color w:val="000000"/>
                <w:kern w:val="0"/>
                <w:sz w:val="24"/>
                <w:szCs w:val="24"/>
                <w:vertAlign w:val="subscript"/>
                <w14:ligatures w14:val="none"/>
              </w:rPr>
              <w:t>5.41</w:t>
            </w:r>
            <w:r w:rsidRPr="00412818">
              <w:rPr>
                <w:rFonts w:ascii="Times New Roman" w:eastAsia="等线" w:hAnsi="Times New Roman" w:cs="Times New Roman"/>
                <w:color w:val="000000"/>
                <w:kern w:val="0"/>
                <w:sz w:val="24"/>
                <w:szCs w:val="24"/>
                <w14:ligatures w14:val="none"/>
              </w:rPr>
              <w:t>Ti</w:t>
            </w:r>
            <w:r w:rsidRPr="00412818">
              <w:rPr>
                <w:rFonts w:ascii="Times New Roman" w:eastAsia="等线" w:hAnsi="Times New Roman" w:cs="Times New Roman"/>
                <w:color w:val="000000"/>
                <w:kern w:val="0"/>
                <w:sz w:val="24"/>
                <w:szCs w:val="24"/>
                <w:vertAlign w:val="subscript"/>
                <w14:ligatures w14:val="none"/>
              </w:rPr>
              <w:t>2.02</w:t>
            </w:r>
          </w:p>
        </w:tc>
        <w:tc>
          <w:tcPr>
            <w:tcW w:w="1985" w:type="dxa"/>
            <w:tcBorders>
              <w:top w:val="nil"/>
              <w:left w:val="nil"/>
              <w:bottom w:val="single" w:sz="4" w:space="0" w:color="auto"/>
              <w:right w:val="single" w:sz="4" w:space="0" w:color="auto"/>
            </w:tcBorders>
            <w:noWrap/>
            <w:vAlign w:val="center"/>
            <w:hideMark/>
          </w:tcPr>
          <w:p w14:paraId="38CE3907"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1093.333333</w:t>
            </w:r>
          </w:p>
        </w:tc>
        <w:tc>
          <w:tcPr>
            <w:tcW w:w="1733" w:type="dxa"/>
            <w:tcBorders>
              <w:top w:val="nil"/>
              <w:left w:val="nil"/>
              <w:bottom w:val="single" w:sz="4" w:space="0" w:color="auto"/>
              <w:right w:val="single" w:sz="4" w:space="0" w:color="auto"/>
            </w:tcBorders>
            <w:noWrap/>
            <w:vAlign w:val="center"/>
            <w:hideMark/>
          </w:tcPr>
          <w:p w14:paraId="5A6E8893"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126.868</w:t>
            </w:r>
          </w:p>
        </w:tc>
      </w:tr>
      <w:tr w:rsidR="005F2D94" w:rsidRPr="00412818" w14:paraId="31979EBF" w14:textId="77777777" w:rsidTr="005545B0">
        <w:trPr>
          <w:trHeight w:val="440"/>
          <w:jc w:val="center"/>
        </w:trPr>
        <w:tc>
          <w:tcPr>
            <w:tcW w:w="1096" w:type="dxa"/>
            <w:vMerge/>
            <w:tcBorders>
              <w:top w:val="single" w:sz="4" w:space="0" w:color="auto"/>
              <w:left w:val="single" w:sz="4" w:space="0" w:color="auto"/>
              <w:bottom w:val="nil"/>
              <w:right w:val="single" w:sz="4" w:space="0" w:color="auto"/>
            </w:tcBorders>
            <w:vAlign w:val="center"/>
            <w:hideMark/>
          </w:tcPr>
          <w:p w14:paraId="38781443" w14:textId="77777777" w:rsidR="005F2D94" w:rsidRPr="00A52F36" w:rsidRDefault="005F2D94" w:rsidP="005545B0">
            <w:pPr>
              <w:widowControl/>
              <w:spacing w:line="360" w:lineRule="auto"/>
              <w:jc w:val="left"/>
              <w:rPr>
                <w:rFonts w:ascii="Times New Roman" w:eastAsia="等线" w:hAnsi="Times New Roman" w:cs="Times New Roman"/>
                <w:b/>
                <w:bCs/>
                <w:color w:val="000000"/>
                <w:kern w:val="0"/>
                <w:sz w:val="24"/>
                <w:szCs w:val="24"/>
                <w14:ligatures w14:val="none"/>
              </w:rPr>
            </w:pPr>
          </w:p>
        </w:tc>
        <w:tc>
          <w:tcPr>
            <w:tcW w:w="2018" w:type="dxa"/>
            <w:vMerge/>
            <w:tcBorders>
              <w:top w:val="single" w:sz="4" w:space="0" w:color="auto"/>
              <w:left w:val="single" w:sz="4" w:space="0" w:color="auto"/>
              <w:bottom w:val="nil"/>
              <w:right w:val="single" w:sz="4" w:space="0" w:color="auto"/>
            </w:tcBorders>
            <w:vAlign w:val="center"/>
            <w:hideMark/>
          </w:tcPr>
          <w:p w14:paraId="71AE319E"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3118" w:type="dxa"/>
            <w:vMerge/>
            <w:tcBorders>
              <w:top w:val="single" w:sz="4" w:space="0" w:color="auto"/>
              <w:left w:val="single" w:sz="4" w:space="0" w:color="auto"/>
              <w:bottom w:val="nil"/>
              <w:right w:val="single" w:sz="4" w:space="0" w:color="auto"/>
            </w:tcBorders>
            <w:vAlign w:val="center"/>
            <w:hideMark/>
          </w:tcPr>
          <w:p w14:paraId="42B26E16"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1985" w:type="dxa"/>
            <w:tcBorders>
              <w:top w:val="nil"/>
              <w:left w:val="nil"/>
              <w:bottom w:val="single" w:sz="4" w:space="0" w:color="auto"/>
              <w:right w:val="single" w:sz="4" w:space="0" w:color="auto"/>
            </w:tcBorders>
            <w:noWrap/>
            <w:vAlign w:val="center"/>
            <w:hideMark/>
          </w:tcPr>
          <w:p w14:paraId="52362D37"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1371.111111</w:t>
            </w:r>
          </w:p>
        </w:tc>
        <w:tc>
          <w:tcPr>
            <w:tcW w:w="1733" w:type="dxa"/>
            <w:tcBorders>
              <w:top w:val="nil"/>
              <w:left w:val="nil"/>
              <w:bottom w:val="single" w:sz="4" w:space="0" w:color="auto"/>
              <w:right w:val="single" w:sz="4" w:space="0" w:color="auto"/>
            </w:tcBorders>
            <w:noWrap/>
            <w:vAlign w:val="center"/>
            <w:hideMark/>
          </w:tcPr>
          <w:p w14:paraId="03716E0D"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71.0185</w:t>
            </w:r>
          </w:p>
        </w:tc>
      </w:tr>
      <w:tr w:rsidR="005F2D94" w:rsidRPr="00412818" w14:paraId="55CB3E7A" w14:textId="77777777" w:rsidTr="005545B0">
        <w:trPr>
          <w:trHeight w:val="440"/>
          <w:jc w:val="center"/>
        </w:trPr>
        <w:tc>
          <w:tcPr>
            <w:tcW w:w="1096" w:type="dxa"/>
            <w:vMerge/>
            <w:tcBorders>
              <w:top w:val="single" w:sz="4" w:space="0" w:color="auto"/>
              <w:left w:val="single" w:sz="4" w:space="0" w:color="auto"/>
              <w:bottom w:val="nil"/>
              <w:right w:val="single" w:sz="4" w:space="0" w:color="auto"/>
            </w:tcBorders>
            <w:vAlign w:val="center"/>
            <w:hideMark/>
          </w:tcPr>
          <w:p w14:paraId="20B1DDCE" w14:textId="77777777" w:rsidR="005F2D94" w:rsidRPr="00A52F36" w:rsidRDefault="005F2D94" w:rsidP="005545B0">
            <w:pPr>
              <w:widowControl/>
              <w:spacing w:line="360" w:lineRule="auto"/>
              <w:jc w:val="left"/>
              <w:rPr>
                <w:rFonts w:ascii="Times New Roman" w:eastAsia="等线" w:hAnsi="Times New Roman" w:cs="Times New Roman"/>
                <w:b/>
                <w:bCs/>
                <w:color w:val="000000"/>
                <w:kern w:val="0"/>
                <w:sz w:val="24"/>
                <w:szCs w:val="24"/>
                <w14:ligatures w14:val="none"/>
              </w:rPr>
            </w:pPr>
          </w:p>
        </w:tc>
        <w:tc>
          <w:tcPr>
            <w:tcW w:w="2018" w:type="dxa"/>
            <w:vMerge/>
            <w:tcBorders>
              <w:top w:val="single" w:sz="4" w:space="0" w:color="auto"/>
              <w:left w:val="single" w:sz="4" w:space="0" w:color="auto"/>
              <w:bottom w:val="nil"/>
              <w:right w:val="single" w:sz="4" w:space="0" w:color="auto"/>
            </w:tcBorders>
            <w:vAlign w:val="center"/>
            <w:hideMark/>
          </w:tcPr>
          <w:p w14:paraId="6296E833"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3118" w:type="dxa"/>
            <w:vMerge/>
            <w:tcBorders>
              <w:top w:val="single" w:sz="4" w:space="0" w:color="auto"/>
              <w:left w:val="single" w:sz="4" w:space="0" w:color="auto"/>
              <w:bottom w:val="nil"/>
              <w:right w:val="single" w:sz="4" w:space="0" w:color="auto"/>
            </w:tcBorders>
            <w:vAlign w:val="center"/>
            <w:hideMark/>
          </w:tcPr>
          <w:p w14:paraId="5256C77D"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1985" w:type="dxa"/>
            <w:tcBorders>
              <w:top w:val="nil"/>
              <w:left w:val="nil"/>
              <w:bottom w:val="single" w:sz="4" w:space="0" w:color="auto"/>
              <w:right w:val="single" w:sz="4" w:space="0" w:color="auto"/>
            </w:tcBorders>
            <w:noWrap/>
            <w:vAlign w:val="center"/>
            <w:hideMark/>
          </w:tcPr>
          <w:p w14:paraId="662FF3E1"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1482.222222</w:t>
            </w:r>
          </w:p>
        </w:tc>
        <w:tc>
          <w:tcPr>
            <w:tcW w:w="1733" w:type="dxa"/>
            <w:tcBorders>
              <w:top w:val="nil"/>
              <w:left w:val="nil"/>
              <w:bottom w:val="single" w:sz="4" w:space="0" w:color="auto"/>
              <w:right w:val="single" w:sz="4" w:space="0" w:color="auto"/>
            </w:tcBorders>
            <w:noWrap/>
            <w:vAlign w:val="center"/>
            <w:hideMark/>
          </w:tcPr>
          <w:p w14:paraId="58ABE70A"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59.297</w:t>
            </w:r>
          </w:p>
        </w:tc>
      </w:tr>
      <w:tr w:rsidR="005F2D94" w:rsidRPr="00412818" w14:paraId="3FFC4BE9" w14:textId="77777777" w:rsidTr="005545B0">
        <w:trPr>
          <w:trHeight w:val="440"/>
          <w:jc w:val="center"/>
        </w:trPr>
        <w:tc>
          <w:tcPr>
            <w:tcW w:w="1096" w:type="dxa"/>
            <w:vMerge/>
            <w:tcBorders>
              <w:top w:val="single" w:sz="4" w:space="0" w:color="auto"/>
              <w:left w:val="single" w:sz="4" w:space="0" w:color="auto"/>
              <w:bottom w:val="nil"/>
              <w:right w:val="single" w:sz="4" w:space="0" w:color="auto"/>
            </w:tcBorders>
            <w:vAlign w:val="center"/>
            <w:hideMark/>
          </w:tcPr>
          <w:p w14:paraId="7128B1F9" w14:textId="77777777" w:rsidR="005F2D94" w:rsidRPr="00A52F36" w:rsidRDefault="005F2D94" w:rsidP="005545B0">
            <w:pPr>
              <w:widowControl/>
              <w:spacing w:line="360" w:lineRule="auto"/>
              <w:jc w:val="left"/>
              <w:rPr>
                <w:rFonts w:ascii="Times New Roman" w:eastAsia="等线" w:hAnsi="Times New Roman" w:cs="Times New Roman"/>
                <w:b/>
                <w:bCs/>
                <w:color w:val="000000"/>
                <w:kern w:val="0"/>
                <w:sz w:val="24"/>
                <w:szCs w:val="24"/>
                <w14:ligatures w14:val="none"/>
              </w:rPr>
            </w:pPr>
          </w:p>
        </w:tc>
        <w:tc>
          <w:tcPr>
            <w:tcW w:w="2018" w:type="dxa"/>
            <w:vMerge/>
            <w:tcBorders>
              <w:top w:val="single" w:sz="4" w:space="0" w:color="auto"/>
              <w:left w:val="single" w:sz="4" w:space="0" w:color="auto"/>
              <w:bottom w:val="nil"/>
              <w:right w:val="single" w:sz="4" w:space="0" w:color="auto"/>
            </w:tcBorders>
            <w:vAlign w:val="center"/>
            <w:hideMark/>
          </w:tcPr>
          <w:p w14:paraId="41408DA0"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3118" w:type="dxa"/>
            <w:vMerge/>
            <w:tcBorders>
              <w:top w:val="single" w:sz="4" w:space="0" w:color="auto"/>
              <w:left w:val="single" w:sz="4" w:space="0" w:color="auto"/>
              <w:bottom w:val="nil"/>
              <w:right w:val="single" w:sz="4" w:space="0" w:color="auto"/>
            </w:tcBorders>
            <w:vAlign w:val="center"/>
            <w:hideMark/>
          </w:tcPr>
          <w:p w14:paraId="648609D1"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1985" w:type="dxa"/>
            <w:tcBorders>
              <w:top w:val="nil"/>
              <w:left w:val="nil"/>
              <w:bottom w:val="single" w:sz="4" w:space="0" w:color="auto"/>
              <w:right w:val="single" w:sz="4" w:space="0" w:color="auto"/>
            </w:tcBorders>
            <w:noWrap/>
            <w:vAlign w:val="center"/>
            <w:hideMark/>
          </w:tcPr>
          <w:p w14:paraId="053376D7"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1648.888889</w:t>
            </w:r>
          </w:p>
        </w:tc>
        <w:tc>
          <w:tcPr>
            <w:tcW w:w="1733" w:type="dxa"/>
            <w:tcBorders>
              <w:top w:val="nil"/>
              <w:left w:val="nil"/>
              <w:bottom w:val="single" w:sz="4" w:space="0" w:color="auto"/>
              <w:right w:val="single" w:sz="4" w:space="0" w:color="auto"/>
            </w:tcBorders>
            <w:noWrap/>
            <w:vAlign w:val="center"/>
            <w:hideMark/>
          </w:tcPr>
          <w:p w14:paraId="2262B667"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28.959</w:t>
            </w:r>
          </w:p>
        </w:tc>
      </w:tr>
      <w:tr w:rsidR="005F2D94" w:rsidRPr="00412818" w14:paraId="4012C550" w14:textId="77777777" w:rsidTr="005545B0">
        <w:trPr>
          <w:trHeight w:val="440"/>
          <w:jc w:val="center"/>
        </w:trPr>
        <w:tc>
          <w:tcPr>
            <w:tcW w:w="1096" w:type="dxa"/>
            <w:vMerge w:val="restart"/>
            <w:tcBorders>
              <w:top w:val="single" w:sz="4" w:space="0" w:color="auto"/>
              <w:left w:val="single" w:sz="4" w:space="0" w:color="auto"/>
              <w:bottom w:val="single" w:sz="4" w:space="0" w:color="000000"/>
              <w:right w:val="single" w:sz="4" w:space="0" w:color="auto"/>
            </w:tcBorders>
            <w:vAlign w:val="center"/>
            <w:hideMark/>
          </w:tcPr>
          <w:p w14:paraId="4CF8EFDA" w14:textId="77777777" w:rsidR="005F2D94" w:rsidRPr="00A52F36" w:rsidRDefault="005F2D94" w:rsidP="005545B0">
            <w:pPr>
              <w:widowControl/>
              <w:spacing w:line="360" w:lineRule="auto"/>
              <w:jc w:val="center"/>
              <w:rPr>
                <w:rFonts w:ascii="Times New Roman" w:eastAsia="等线" w:hAnsi="Times New Roman" w:cs="Times New Roman"/>
                <w:b/>
                <w:bCs/>
                <w:color w:val="000000"/>
                <w:kern w:val="0"/>
                <w:sz w:val="24"/>
                <w:szCs w:val="24"/>
                <w14:ligatures w14:val="none"/>
              </w:rPr>
            </w:pPr>
            <w:r w:rsidRPr="00A52F36">
              <w:rPr>
                <w:rFonts w:ascii="Times New Roman" w:eastAsia="等线" w:hAnsi="Times New Roman" w:cs="Times New Roman"/>
                <w:b/>
                <w:bCs/>
                <w:color w:val="000000"/>
                <w:kern w:val="0"/>
                <w:sz w:val="24"/>
                <w:szCs w:val="24"/>
                <w14:ligatures w14:val="none"/>
              </w:rPr>
              <w:t xml:space="preserve">Cb-291 </w:t>
            </w:r>
          </w:p>
        </w:tc>
        <w:tc>
          <w:tcPr>
            <w:tcW w:w="2018" w:type="dxa"/>
            <w:vMerge w:val="restart"/>
            <w:tcBorders>
              <w:top w:val="single" w:sz="4" w:space="0" w:color="auto"/>
              <w:left w:val="single" w:sz="4" w:space="0" w:color="auto"/>
              <w:bottom w:val="single" w:sz="4" w:space="0" w:color="000000"/>
              <w:right w:val="single" w:sz="4" w:space="0" w:color="auto"/>
            </w:tcBorders>
            <w:vAlign w:val="center"/>
            <w:hideMark/>
          </w:tcPr>
          <w:p w14:paraId="05165F9B"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Nb-10Ta-10W</w:t>
            </w:r>
          </w:p>
        </w:tc>
        <w:tc>
          <w:tcPr>
            <w:tcW w:w="3118" w:type="dxa"/>
            <w:vMerge w:val="restart"/>
            <w:tcBorders>
              <w:top w:val="single" w:sz="4" w:space="0" w:color="auto"/>
              <w:left w:val="single" w:sz="4" w:space="0" w:color="auto"/>
              <w:bottom w:val="single" w:sz="4" w:space="0" w:color="000000"/>
              <w:right w:val="single" w:sz="4" w:space="0" w:color="auto"/>
            </w:tcBorders>
            <w:vAlign w:val="center"/>
            <w:hideMark/>
          </w:tcPr>
          <w:p w14:paraId="465E75E1"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Nb</w:t>
            </w:r>
            <w:r w:rsidRPr="00412818">
              <w:rPr>
                <w:rFonts w:ascii="Times New Roman" w:eastAsia="等线" w:hAnsi="Times New Roman" w:cs="Times New Roman"/>
                <w:color w:val="000000"/>
                <w:kern w:val="0"/>
                <w:sz w:val="24"/>
                <w:szCs w:val="24"/>
                <w:vertAlign w:val="subscript"/>
                <w14:ligatures w14:val="none"/>
              </w:rPr>
              <w:t>88.71</w:t>
            </w:r>
            <w:r w:rsidRPr="00412818">
              <w:rPr>
                <w:rFonts w:ascii="Times New Roman" w:eastAsia="等线" w:hAnsi="Times New Roman" w:cs="Times New Roman"/>
                <w:color w:val="000000"/>
                <w:kern w:val="0"/>
                <w:sz w:val="24"/>
                <w:szCs w:val="24"/>
                <w14:ligatures w14:val="none"/>
              </w:rPr>
              <w:t>Ta</w:t>
            </w:r>
            <w:r w:rsidRPr="00412818">
              <w:rPr>
                <w:rFonts w:ascii="Times New Roman" w:eastAsia="等线" w:hAnsi="Times New Roman" w:cs="Times New Roman"/>
                <w:color w:val="000000"/>
                <w:kern w:val="0"/>
                <w:sz w:val="24"/>
                <w:szCs w:val="24"/>
                <w:vertAlign w:val="subscript"/>
                <w14:ligatures w14:val="none"/>
              </w:rPr>
              <w:t>5.69</w:t>
            </w:r>
            <w:r w:rsidRPr="00412818">
              <w:rPr>
                <w:rFonts w:ascii="Times New Roman" w:eastAsia="等线" w:hAnsi="Times New Roman" w:cs="Times New Roman"/>
                <w:color w:val="000000"/>
                <w:kern w:val="0"/>
                <w:sz w:val="24"/>
                <w:szCs w:val="24"/>
                <w14:ligatures w14:val="none"/>
              </w:rPr>
              <w:t>W</w:t>
            </w:r>
            <w:r w:rsidRPr="00412818">
              <w:rPr>
                <w:rFonts w:ascii="Times New Roman" w:eastAsia="等线" w:hAnsi="Times New Roman" w:cs="Times New Roman"/>
                <w:color w:val="000000"/>
                <w:kern w:val="0"/>
                <w:sz w:val="24"/>
                <w:szCs w:val="24"/>
                <w:vertAlign w:val="subscript"/>
                <w14:ligatures w14:val="none"/>
              </w:rPr>
              <w:t>5.6</w:t>
            </w:r>
          </w:p>
        </w:tc>
        <w:tc>
          <w:tcPr>
            <w:tcW w:w="1985" w:type="dxa"/>
            <w:tcBorders>
              <w:top w:val="nil"/>
              <w:left w:val="nil"/>
              <w:bottom w:val="single" w:sz="4" w:space="0" w:color="auto"/>
              <w:right w:val="single" w:sz="4" w:space="0" w:color="auto"/>
            </w:tcBorders>
            <w:noWrap/>
            <w:vAlign w:val="center"/>
            <w:hideMark/>
          </w:tcPr>
          <w:p w14:paraId="30DD17E6"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871.1111111</w:t>
            </w:r>
          </w:p>
        </w:tc>
        <w:tc>
          <w:tcPr>
            <w:tcW w:w="1733" w:type="dxa"/>
            <w:tcBorders>
              <w:top w:val="nil"/>
              <w:left w:val="nil"/>
              <w:bottom w:val="single" w:sz="4" w:space="0" w:color="auto"/>
              <w:right w:val="single" w:sz="4" w:space="0" w:color="auto"/>
            </w:tcBorders>
            <w:noWrap/>
            <w:vAlign w:val="center"/>
            <w:hideMark/>
          </w:tcPr>
          <w:p w14:paraId="2CEAA042"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241.325</w:t>
            </w:r>
          </w:p>
        </w:tc>
      </w:tr>
      <w:tr w:rsidR="005F2D94" w:rsidRPr="00412818" w14:paraId="53F80F26" w14:textId="77777777" w:rsidTr="005545B0">
        <w:trPr>
          <w:trHeight w:val="440"/>
          <w:jc w:val="center"/>
        </w:trPr>
        <w:tc>
          <w:tcPr>
            <w:tcW w:w="1096" w:type="dxa"/>
            <w:vMerge/>
            <w:tcBorders>
              <w:top w:val="single" w:sz="4" w:space="0" w:color="auto"/>
              <w:left w:val="single" w:sz="4" w:space="0" w:color="auto"/>
              <w:bottom w:val="single" w:sz="4" w:space="0" w:color="000000"/>
              <w:right w:val="single" w:sz="4" w:space="0" w:color="auto"/>
            </w:tcBorders>
            <w:vAlign w:val="center"/>
            <w:hideMark/>
          </w:tcPr>
          <w:p w14:paraId="2B2876E4"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2018" w:type="dxa"/>
            <w:vMerge/>
            <w:tcBorders>
              <w:top w:val="single" w:sz="4" w:space="0" w:color="auto"/>
              <w:left w:val="single" w:sz="4" w:space="0" w:color="auto"/>
              <w:bottom w:val="single" w:sz="4" w:space="0" w:color="000000"/>
              <w:right w:val="single" w:sz="4" w:space="0" w:color="auto"/>
            </w:tcBorders>
            <w:vAlign w:val="center"/>
            <w:hideMark/>
          </w:tcPr>
          <w:p w14:paraId="4A65C0B9"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3118" w:type="dxa"/>
            <w:vMerge/>
            <w:tcBorders>
              <w:top w:val="single" w:sz="4" w:space="0" w:color="auto"/>
              <w:left w:val="single" w:sz="4" w:space="0" w:color="auto"/>
              <w:bottom w:val="single" w:sz="4" w:space="0" w:color="000000"/>
              <w:right w:val="single" w:sz="4" w:space="0" w:color="auto"/>
            </w:tcBorders>
            <w:vAlign w:val="center"/>
            <w:hideMark/>
          </w:tcPr>
          <w:p w14:paraId="3C9F6661"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1985" w:type="dxa"/>
            <w:tcBorders>
              <w:top w:val="nil"/>
              <w:left w:val="nil"/>
              <w:bottom w:val="single" w:sz="4" w:space="0" w:color="auto"/>
              <w:right w:val="single" w:sz="4" w:space="0" w:color="auto"/>
            </w:tcBorders>
            <w:noWrap/>
            <w:vAlign w:val="center"/>
            <w:hideMark/>
          </w:tcPr>
          <w:p w14:paraId="4A2763AA"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982.2222222</w:t>
            </w:r>
          </w:p>
        </w:tc>
        <w:tc>
          <w:tcPr>
            <w:tcW w:w="1733" w:type="dxa"/>
            <w:tcBorders>
              <w:top w:val="nil"/>
              <w:left w:val="nil"/>
              <w:bottom w:val="single" w:sz="4" w:space="0" w:color="auto"/>
              <w:right w:val="single" w:sz="4" w:space="0" w:color="auto"/>
            </w:tcBorders>
            <w:noWrap/>
            <w:vAlign w:val="center"/>
            <w:hideMark/>
          </w:tcPr>
          <w:p w14:paraId="64275516"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206.85</w:t>
            </w:r>
          </w:p>
        </w:tc>
      </w:tr>
      <w:tr w:rsidR="005F2D94" w:rsidRPr="00412818" w14:paraId="79877E14" w14:textId="77777777" w:rsidTr="005545B0">
        <w:trPr>
          <w:trHeight w:val="440"/>
          <w:jc w:val="center"/>
        </w:trPr>
        <w:tc>
          <w:tcPr>
            <w:tcW w:w="1096" w:type="dxa"/>
            <w:vMerge/>
            <w:tcBorders>
              <w:top w:val="single" w:sz="4" w:space="0" w:color="auto"/>
              <w:left w:val="single" w:sz="4" w:space="0" w:color="auto"/>
              <w:bottom w:val="single" w:sz="4" w:space="0" w:color="000000"/>
              <w:right w:val="single" w:sz="4" w:space="0" w:color="auto"/>
            </w:tcBorders>
            <w:vAlign w:val="center"/>
            <w:hideMark/>
          </w:tcPr>
          <w:p w14:paraId="6E69FCB1"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2018" w:type="dxa"/>
            <w:vMerge/>
            <w:tcBorders>
              <w:top w:val="single" w:sz="4" w:space="0" w:color="auto"/>
              <w:left w:val="single" w:sz="4" w:space="0" w:color="auto"/>
              <w:bottom w:val="single" w:sz="4" w:space="0" w:color="000000"/>
              <w:right w:val="single" w:sz="4" w:space="0" w:color="auto"/>
            </w:tcBorders>
            <w:vAlign w:val="center"/>
            <w:hideMark/>
          </w:tcPr>
          <w:p w14:paraId="731014F9"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3118" w:type="dxa"/>
            <w:vMerge/>
            <w:tcBorders>
              <w:top w:val="single" w:sz="4" w:space="0" w:color="auto"/>
              <w:left w:val="single" w:sz="4" w:space="0" w:color="auto"/>
              <w:bottom w:val="single" w:sz="4" w:space="0" w:color="000000"/>
              <w:right w:val="single" w:sz="4" w:space="0" w:color="auto"/>
            </w:tcBorders>
            <w:vAlign w:val="center"/>
            <w:hideMark/>
          </w:tcPr>
          <w:p w14:paraId="4B018C44"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1985" w:type="dxa"/>
            <w:tcBorders>
              <w:top w:val="nil"/>
              <w:left w:val="nil"/>
              <w:bottom w:val="single" w:sz="4" w:space="0" w:color="auto"/>
              <w:right w:val="single" w:sz="4" w:space="0" w:color="auto"/>
            </w:tcBorders>
            <w:noWrap/>
            <w:vAlign w:val="center"/>
            <w:hideMark/>
          </w:tcPr>
          <w:p w14:paraId="156EF7A1"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1093.333333</w:t>
            </w:r>
          </w:p>
        </w:tc>
        <w:tc>
          <w:tcPr>
            <w:tcW w:w="1733" w:type="dxa"/>
            <w:tcBorders>
              <w:top w:val="nil"/>
              <w:left w:val="nil"/>
              <w:bottom w:val="single" w:sz="4" w:space="0" w:color="auto"/>
              <w:right w:val="single" w:sz="4" w:space="0" w:color="auto"/>
            </w:tcBorders>
            <w:noWrap/>
            <w:vAlign w:val="center"/>
            <w:hideMark/>
          </w:tcPr>
          <w:p w14:paraId="5D1E96AE"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165.48</w:t>
            </w:r>
          </w:p>
        </w:tc>
      </w:tr>
      <w:tr w:rsidR="005F2D94" w:rsidRPr="00412818" w14:paraId="295EB3C0" w14:textId="77777777" w:rsidTr="005545B0">
        <w:trPr>
          <w:trHeight w:val="440"/>
          <w:jc w:val="center"/>
        </w:trPr>
        <w:tc>
          <w:tcPr>
            <w:tcW w:w="1096" w:type="dxa"/>
            <w:vMerge/>
            <w:tcBorders>
              <w:top w:val="single" w:sz="4" w:space="0" w:color="auto"/>
              <w:left w:val="single" w:sz="4" w:space="0" w:color="auto"/>
              <w:bottom w:val="single" w:sz="4" w:space="0" w:color="000000"/>
              <w:right w:val="single" w:sz="4" w:space="0" w:color="auto"/>
            </w:tcBorders>
            <w:vAlign w:val="center"/>
            <w:hideMark/>
          </w:tcPr>
          <w:p w14:paraId="5DFCC28B"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2018" w:type="dxa"/>
            <w:vMerge/>
            <w:tcBorders>
              <w:top w:val="single" w:sz="4" w:space="0" w:color="auto"/>
              <w:left w:val="single" w:sz="4" w:space="0" w:color="auto"/>
              <w:bottom w:val="single" w:sz="4" w:space="0" w:color="000000"/>
              <w:right w:val="single" w:sz="4" w:space="0" w:color="auto"/>
            </w:tcBorders>
            <w:vAlign w:val="center"/>
            <w:hideMark/>
          </w:tcPr>
          <w:p w14:paraId="44C0434F"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3118" w:type="dxa"/>
            <w:vMerge/>
            <w:tcBorders>
              <w:top w:val="single" w:sz="4" w:space="0" w:color="auto"/>
              <w:left w:val="single" w:sz="4" w:space="0" w:color="auto"/>
              <w:bottom w:val="single" w:sz="4" w:space="0" w:color="000000"/>
              <w:right w:val="single" w:sz="4" w:space="0" w:color="auto"/>
            </w:tcBorders>
            <w:vAlign w:val="center"/>
            <w:hideMark/>
          </w:tcPr>
          <w:p w14:paraId="1EE30E5C"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1985" w:type="dxa"/>
            <w:tcBorders>
              <w:top w:val="nil"/>
              <w:left w:val="nil"/>
              <w:bottom w:val="single" w:sz="4" w:space="0" w:color="auto"/>
              <w:right w:val="single" w:sz="4" w:space="0" w:color="auto"/>
            </w:tcBorders>
            <w:noWrap/>
            <w:vAlign w:val="center"/>
            <w:hideMark/>
          </w:tcPr>
          <w:p w14:paraId="07AA9F0A"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1204.444444</w:t>
            </w:r>
          </w:p>
        </w:tc>
        <w:tc>
          <w:tcPr>
            <w:tcW w:w="1733" w:type="dxa"/>
            <w:tcBorders>
              <w:top w:val="nil"/>
              <w:left w:val="nil"/>
              <w:bottom w:val="single" w:sz="4" w:space="0" w:color="auto"/>
              <w:right w:val="single" w:sz="4" w:space="0" w:color="auto"/>
            </w:tcBorders>
            <w:noWrap/>
            <w:vAlign w:val="center"/>
            <w:hideMark/>
          </w:tcPr>
          <w:p w14:paraId="37A3FE47"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137.9</w:t>
            </w:r>
          </w:p>
        </w:tc>
      </w:tr>
      <w:tr w:rsidR="005F2D94" w:rsidRPr="00412818" w14:paraId="0302A27A" w14:textId="77777777" w:rsidTr="005545B0">
        <w:trPr>
          <w:trHeight w:val="440"/>
          <w:jc w:val="center"/>
        </w:trPr>
        <w:tc>
          <w:tcPr>
            <w:tcW w:w="1096" w:type="dxa"/>
            <w:vMerge/>
            <w:tcBorders>
              <w:top w:val="single" w:sz="4" w:space="0" w:color="auto"/>
              <w:left w:val="single" w:sz="4" w:space="0" w:color="auto"/>
              <w:bottom w:val="single" w:sz="4" w:space="0" w:color="000000"/>
              <w:right w:val="single" w:sz="4" w:space="0" w:color="auto"/>
            </w:tcBorders>
            <w:vAlign w:val="center"/>
            <w:hideMark/>
          </w:tcPr>
          <w:p w14:paraId="31228AF1"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2018" w:type="dxa"/>
            <w:vMerge/>
            <w:tcBorders>
              <w:top w:val="single" w:sz="4" w:space="0" w:color="auto"/>
              <w:left w:val="single" w:sz="4" w:space="0" w:color="auto"/>
              <w:bottom w:val="single" w:sz="4" w:space="0" w:color="000000"/>
              <w:right w:val="single" w:sz="4" w:space="0" w:color="auto"/>
            </w:tcBorders>
            <w:vAlign w:val="center"/>
            <w:hideMark/>
          </w:tcPr>
          <w:p w14:paraId="15391040"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3118" w:type="dxa"/>
            <w:vMerge/>
            <w:tcBorders>
              <w:top w:val="single" w:sz="4" w:space="0" w:color="auto"/>
              <w:left w:val="single" w:sz="4" w:space="0" w:color="auto"/>
              <w:bottom w:val="single" w:sz="4" w:space="0" w:color="000000"/>
              <w:right w:val="single" w:sz="4" w:space="0" w:color="auto"/>
            </w:tcBorders>
            <w:vAlign w:val="center"/>
            <w:hideMark/>
          </w:tcPr>
          <w:p w14:paraId="493132C7"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1985" w:type="dxa"/>
            <w:tcBorders>
              <w:top w:val="nil"/>
              <w:left w:val="nil"/>
              <w:bottom w:val="single" w:sz="4" w:space="0" w:color="auto"/>
              <w:right w:val="single" w:sz="4" w:space="0" w:color="auto"/>
            </w:tcBorders>
            <w:noWrap/>
            <w:vAlign w:val="center"/>
            <w:hideMark/>
          </w:tcPr>
          <w:p w14:paraId="7F75D9BA"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1315.555556</w:t>
            </w:r>
          </w:p>
        </w:tc>
        <w:tc>
          <w:tcPr>
            <w:tcW w:w="1733" w:type="dxa"/>
            <w:tcBorders>
              <w:top w:val="nil"/>
              <w:left w:val="nil"/>
              <w:bottom w:val="single" w:sz="4" w:space="0" w:color="auto"/>
              <w:right w:val="single" w:sz="4" w:space="0" w:color="auto"/>
            </w:tcBorders>
            <w:noWrap/>
            <w:vAlign w:val="center"/>
            <w:hideMark/>
          </w:tcPr>
          <w:p w14:paraId="672EA1D0"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103.425</w:t>
            </w:r>
          </w:p>
        </w:tc>
      </w:tr>
      <w:tr w:rsidR="005F2D94" w:rsidRPr="00412818" w14:paraId="0FBDE4AA" w14:textId="77777777" w:rsidTr="005545B0">
        <w:trPr>
          <w:trHeight w:val="440"/>
          <w:jc w:val="center"/>
        </w:trPr>
        <w:tc>
          <w:tcPr>
            <w:tcW w:w="1096" w:type="dxa"/>
            <w:vMerge/>
            <w:tcBorders>
              <w:top w:val="single" w:sz="4" w:space="0" w:color="auto"/>
              <w:left w:val="single" w:sz="4" w:space="0" w:color="auto"/>
              <w:bottom w:val="single" w:sz="4" w:space="0" w:color="000000"/>
              <w:right w:val="single" w:sz="4" w:space="0" w:color="auto"/>
            </w:tcBorders>
            <w:vAlign w:val="center"/>
            <w:hideMark/>
          </w:tcPr>
          <w:p w14:paraId="171FC3BE"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2018" w:type="dxa"/>
            <w:vMerge/>
            <w:tcBorders>
              <w:top w:val="single" w:sz="4" w:space="0" w:color="auto"/>
              <w:left w:val="single" w:sz="4" w:space="0" w:color="auto"/>
              <w:bottom w:val="single" w:sz="4" w:space="0" w:color="000000"/>
              <w:right w:val="single" w:sz="4" w:space="0" w:color="auto"/>
            </w:tcBorders>
            <w:vAlign w:val="center"/>
            <w:hideMark/>
          </w:tcPr>
          <w:p w14:paraId="38A503F4"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3118" w:type="dxa"/>
            <w:vMerge/>
            <w:tcBorders>
              <w:top w:val="single" w:sz="4" w:space="0" w:color="auto"/>
              <w:left w:val="single" w:sz="4" w:space="0" w:color="auto"/>
              <w:bottom w:val="single" w:sz="4" w:space="0" w:color="000000"/>
              <w:right w:val="single" w:sz="4" w:space="0" w:color="auto"/>
            </w:tcBorders>
            <w:vAlign w:val="center"/>
            <w:hideMark/>
          </w:tcPr>
          <w:p w14:paraId="2D956D66"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1985" w:type="dxa"/>
            <w:tcBorders>
              <w:top w:val="nil"/>
              <w:left w:val="nil"/>
              <w:bottom w:val="single" w:sz="4" w:space="0" w:color="auto"/>
              <w:right w:val="single" w:sz="4" w:space="0" w:color="auto"/>
            </w:tcBorders>
            <w:noWrap/>
            <w:vAlign w:val="center"/>
            <w:hideMark/>
          </w:tcPr>
          <w:p w14:paraId="5892C003"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1371.111111</w:t>
            </w:r>
          </w:p>
        </w:tc>
        <w:tc>
          <w:tcPr>
            <w:tcW w:w="1733" w:type="dxa"/>
            <w:tcBorders>
              <w:top w:val="nil"/>
              <w:left w:val="nil"/>
              <w:bottom w:val="single" w:sz="4" w:space="0" w:color="auto"/>
              <w:right w:val="single" w:sz="4" w:space="0" w:color="auto"/>
            </w:tcBorders>
            <w:noWrap/>
            <w:vAlign w:val="center"/>
            <w:hideMark/>
          </w:tcPr>
          <w:p w14:paraId="10DD2AC1"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89.635</w:t>
            </w:r>
          </w:p>
        </w:tc>
      </w:tr>
      <w:tr w:rsidR="005F2D94" w:rsidRPr="00412818" w14:paraId="78DF82C1" w14:textId="77777777" w:rsidTr="005545B0">
        <w:trPr>
          <w:trHeight w:val="440"/>
          <w:jc w:val="center"/>
        </w:trPr>
        <w:tc>
          <w:tcPr>
            <w:tcW w:w="1096" w:type="dxa"/>
            <w:vMerge/>
            <w:tcBorders>
              <w:top w:val="single" w:sz="4" w:space="0" w:color="auto"/>
              <w:left w:val="single" w:sz="4" w:space="0" w:color="auto"/>
              <w:bottom w:val="single" w:sz="4" w:space="0" w:color="000000"/>
              <w:right w:val="single" w:sz="4" w:space="0" w:color="auto"/>
            </w:tcBorders>
            <w:vAlign w:val="center"/>
            <w:hideMark/>
          </w:tcPr>
          <w:p w14:paraId="02FA0A3B"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2018" w:type="dxa"/>
            <w:vMerge/>
            <w:tcBorders>
              <w:top w:val="single" w:sz="4" w:space="0" w:color="auto"/>
              <w:left w:val="single" w:sz="4" w:space="0" w:color="auto"/>
              <w:bottom w:val="single" w:sz="4" w:space="0" w:color="000000"/>
              <w:right w:val="single" w:sz="4" w:space="0" w:color="auto"/>
            </w:tcBorders>
            <w:vAlign w:val="center"/>
            <w:hideMark/>
          </w:tcPr>
          <w:p w14:paraId="4D671CF3"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3118" w:type="dxa"/>
            <w:vMerge/>
            <w:tcBorders>
              <w:top w:val="single" w:sz="4" w:space="0" w:color="auto"/>
              <w:left w:val="single" w:sz="4" w:space="0" w:color="auto"/>
              <w:bottom w:val="single" w:sz="4" w:space="0" w:color="000000"/>
              <w:right w:val="single" w:sz="4" w:space="0" w:color="auto"/>
            </w:tcBorders>
            <w:vAlign w:val="center"/>
            <w:hideMark/>
          </w:tcPr>
          <w:p w14:paraId="07CE73DE"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1985" w:type="dxa"/>
            <w:tcBorders>
              <w:top w:val="nil"/>
              <w:left w:val="nil"/>
              <w:bottom w:val="single" w:sz="4" w:space="0" w:color="auto"/>
              <w:right w:val="single" w:sz="4" w:space="0" w:color="auto"/>
            </w:tcBorders>
            <w:noWrap/>
            <w:vAlign w:val="center"/>
            <w:hideMark/>
          </w:tcPr>
          <w:p w14:paraId="163FD11C"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1426.666667</w:t>
            </w:r>
          </w:p>
        </w:tc>
        <w:tc>
          <w:tcPr>
            <w:tcW w:w="1733" w:type="dxa"/>
            <w:tcBorders>
              <w:top w:val="nil"/>
              <w:left w:val="nil"/>
              <w:bottom w:val="single" w:sz="4" w:space="0" w:color="auto"/>
              <w:right w:val="single" w:sz="4" w:space="0" w:color="auto"/>
            </w:tcBorders>
            <w:noWrap/>
            <w:vAlign w:val="center"/>
            <w:hideMark/>
          </w:tcPr>
          <w:p w14:paraId="2945E143"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75.845</w:t>
            </w:r>
          </w:p>
        </w:tc>
      </w:tr>
      <w:tr w:rsidR="005F2D94" w:rsidRPr="00412818" w14:paraId="5E9C6707" w14:textId="77777777" w:rsidTr="005545B0">
        <w:trPr>
          <w:trHeight w:val="440"/>
          <w:jc w:val="center"/>
        </w:trPr>
        <w:tc>
          <w:tcPr>
            <w:tcW w:w="1096" w:type="dxa"/>
            <w:vMerge/>
            <w:tcBorders>
              <w:top w:val="single" w:sz="4" w:space="0" w:color="auto"/>
              <w:left w:val="single" w:sz="4" w:space="0" w:color="auto"/>
              <w:bottom w:val="single" w:sz="4" w:space="0" w:color="000000"/>
              <w:right w:val="single" w:sz="4" w:space="0" w:color="auto"/>
            </w:tcBorders>
            <w:vAlign w:val="center"/>
            <w:hideMark/>
          </w:tcPr>
          <w:p w14:paraId="31A827E4"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2018" w:type="dxa"/>
            <w:vMerge/>
            <w:tcBorders>
              <w:top w:val="single" w:sz="4" w:space="0" w:color="auto"/>
              <w:left w:val="single" w:sz="4" w:space="0" w:color="auto"/>
              <w:bottom w:val="single" w:sz="4" w:space="0" w:color="000000"/>
              <w:right w:val="single" w:sz="4" w:space="0" w:color="auto"/>
            </w:tcBorders>
            <w:vAlign w:val="center"/>
            <w:hideMark/>
          </w:tcPr>
          <w:p w14:paraId="1B0F2062"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3118" w:type="dxa"/>
            <w:vMerge/>
            <w:tcBorders>
              <w:top w:val="single" w:sz="4" w:space="0" w:color="auto"/>
              <w:left w:val="single" w:sz="4" w:space="0" w:color="auto"/>
              <w:bottom w:val="single" w:sz="4" w:space="0" w:color="000000"/>
              <w:right w:val="single" w:sz="4" w:space="0" w:color="auto"/>
            </w:tcBorders>
            <w:vAlign w:val="center"/>
            <w:hideMark/>
          </w:tcPr>
          <w:p w14:paraId="2E5A1F2D"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1985" w:type="dxa"/>
            <w:tcBorders>
              <w:top w:val="nil"/>
              <w:left w:val="nil"/>
              <w:bottom w:val="single" w:sz="4" w:space="0" w:color="auto"/>
              <w:right w:val="single" w:sz="4" w:space="0" w:color="auto"/>
            </w:tcBorders>
            <w:noWrap/>
            <w:vAlign w:val="center"/>
            <w:hideMark/>
          </w:tcPr>
          <w:p w14:paraId="526AD771"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1537.777778</w:t>
            </w:r>
          </w:p>
        </w:tc>
        <w:tc>
          <w:tcPr>
            <w:tcW w:w="1733" w:type="dxa"/>
            <w:tcBorders>
              <w:top w:val="nil"/>
              <w:left w:val="nil"/>
              <w:bottom w:val="single" w:sz="4" w:space="0" w:color="auto"/>
              <w:right w:val="single" w:sz="4" w:space="0" w:color="auto"/>
            </w:tcBorders>
            <w:noWrap/>
            <w:vAlign w:val="center"/>
            <w:hideMark/>
          </w:tcPr>
          <w:p w14:paraId="67D7D893"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58.6075</w:t>
            </w:r>
          </w:p>
        </w:tc>
      </w:tr>
      <w:tr w:rsidR="005F2D94" w:rsidRPr="00412818" w14:paraId="2DBA3BB9" w14:textId="77777777" w:rsidTr="005545B0">
        <w:trPr>
          <w:trHeight w:val="440"/>
          <w:jc w:val="center"/>
        </w:trPr>
        <w:tc>
          <w:tcPr>
            <w:tcW w:w="1096" w:type="dxa"/>
            <w:vMerge/>
            <w:tcBorders>
              <w:top w:val="single" w:sz="4" w:space="0" w:color="auto"/>
              <w:left w:val="single" w:sz="4" w:space="0" w:color="auto"/>
              <w:bottom w:val="single" w:sz="4" w:space="0" w:color="000000"/>
              <w:right w:val="single" w:sz="4" w:space="0" w:color="auto"/>
            </w:tcBorders>
            <w:vAlign w:val="center"/>
            <w:hideMark/>
          </w:tcPr>
          <w:p w14:paraId="31295967"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2018" w:type="dxa"/>
            <w:vMerge/>
            <w:tcBorders>
              <w:top w:val="single" w:sz="4" w:space="0" w:color="auto"/>
              <w:left w:val="single" w:sz="4" w:space="0" w:color="auto"/>
              <w:bottom w:val="single" w:sz="4" w:space="0" w:color="000000"/>
              <w:right w:val="single" w:sz="4" w:space="0" w:color="auto"/>
            </w:tcBorders>
            <w:vAlign w:val="center"/>
            <w:hideMark/>
          </w:tcPr>
          <w:p w14:paraId="1A578070"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3118" w:type="dxa"/>
            <w:vMerge/>
            <w:tcBorders>
              <w:top w:val="single" w:sz="4" w:space="0" w:color="auto"/>
              <w:left w:val="single" w:sz="4" w:space="0" w:color="auto"/>
              <w:bottom w:val="single" w:sz="4" w:space="0" w:color="000000"/>
              <w:right w:val="single" w:sz="4" w:space="0" w:color="auto"/>
            </w:tcBorders>
            <w:vAlign w:val="center"/>
            <w:hideMark/>
          </w:tcPr>
          <w:p w14:paraId="29E70F1F"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1985" w:type="dxa"/>
            <w:tcBorders>
              <w:top w:val="nil"/>
              <w:left w:val="nil"/>
              <w:bottom w:val="single" w:sz="4" w:space="0" w:color="auto"/>
              <w:right w:val="single" w:sz="4" w:space="0" w:color="auto"/>
            </w:tcBorders>
            <w:noWrap/>
            <w:vAlign w:val="center"/>
            <w:hideMark/>
          </w:tcPr>
          <w:p w14:paraId="203BE836"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1648.888889</w:t>
            </w:r>
          </w:p>
        </w:tc>
        <w:tc>
          <w:tcPr>
            <w:tcW w:w="1733" w:type="dxa"/>
            <w:tcBorders>
              <w:top w:val="nil"/>
              <w:left w:val="nil"/>
              <w:bottom w:val="single" w:sz="4" w:space="0" w:color="auto"/>
              <w:right w:val="single" w:sz="4" w:space="0" w:color="auto"/>
            </w:tcBorders>
            <w:noWrap/>
            <w:vAlign w:val="center"/>
            <w:hideMark/>
          </w:tcPr>
          <w:p w14:paraId="35483230"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48.265</w:t>
            </w:r>
          </w:p>
        </w:tc>
      </w:tr>
      <w:tr w:rsidR="005F2D94" w:rsidRPr="00412818" w14:paraId="09277977" w14:textId="77777777" w:rsidTr="005545B0">
        <w:trPr>
          <w:trHeight w:val="440"/>
          <w:jc w:val="center"/>
        </w:trPr>
        <w:tc>
          <w:tcPr>
            <w:tcW w:w="1096" w:type="dxa"/>
            <w:vMerge/>
            <w:tcBorders>
              <w:top w:val="single" w:sz="4" w:space="0" w:color="auto"/>
              <w:left w:val="single" w:sz="4" w:space="0" w:color="auto"/>
              <w:bottom w:val="single" w:sz="4" w:space="0" w:color="000000"/>
              <w:right w:val="single" w:sz="4" w:space="0" w:color="auto"/>
            </w:tcBorders>
            <w:vAlign w:val="center"/>
            <w:hideMark/>
          </w:tcPr>
          <w:p w14:paraId="5C91EB57"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2018" w:type="dxa"/>
            <w:vMerge/>
            <w:tcBorders>
              <w:top w:val="single" w:sz="4" w:space="0" w:color="auto"/>
              <w:left w:val="single" w:sz="4" w:space="0" w:color="auto"/>
              <w:bottom w:val="single" w:sz="4" w:space="0" w:color="000000"/>
              <w:right w:val="single" w:sz="4" w:space="0" w:color="auto"/>
            </w:tcBorders>
            <w:vAlign w:val="center"/>
            <w:hideMark/>
          </w:tcPr>
          <w:p w14:paraId="64FE5F37"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3118" w:type="dxa"/>
            <w:vMerge/>
            <w:tcBorders>
              <w:top w:val="single" w:sz="4" w:space="0" w:color="auto"/>
              <w:left w:val="single" w:sz="4" w:space="0" w:color="auto"/>
              <w:bottom w:val="single" w:sz="4" w:space="0" w:color="000000"/>
              <w:right w:val="single" w:sz="4" w:space="0" w:color="auto"/>
            </w:tcBorders>
            <w:vAlign w:val="center"/>
            <w:hideMark/>
          </w:tcPr>
          <w:p w14:paraId="0D97AF6E"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1985" w:type="dxa"/>
            <w:tcBorders>
              <w:top w:val="nil"/>
              <w:left w:val="nil"/>
              <w:bottom w:val="single" w:sz="4" w:space="0" w:color="auto"/>
              <w:right w:val="single" w:sz="4" w:space="0" w:color="auto"/>
            </w:tcBorders>
            <w:noWrap/>
            <w:vAlign w:val="center"/>
            <w:hideMark/>
          </w:tcPr>
          <w:p w14:paraId="0F31B866"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1760</w:t>
            </w:r>
          </w:p>
        </w:tc>
        <w:tc>
          <w:tcPr>
            <w:tcW w:w="1733" w:type="dxa"/>
            <w:tcBorders>
              <w:top w:val="nil"/>
              <w:left w:val="nil"/>
              <w:bottom w:val="single" w:sz="4" w:space="0" w:color="auto"/>
              <w:right w:val="single" w:sz="4" w:space="0" w:color="auto"/>
            </w:tcBorders>
            <w:noWrap/>
            <w:vAlign w:val="center"/>
            <w:hideMark/>
          </w:tcPr>
          <w:p w14:paraId="017BE5B1"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41.37</w:t>
            </w:r>
          </w:p>
        </w:tc>
      </w:tr>
      <w:tr w:rsidR="005F2D94" w:rsidRPr="00412818" w14:paraId="1BCB8F33" w14:textId="77777777" w:rsidTr="005545B0">
        <w:trPr>
          <w:trHeight w:val="440"/>
          <w:jc w:val="center"/>
        </w:trPr>
        <w:tc>
          <w:tcPr>
            <w:tcW w:w="1096" w:type="dxa"/>
            <w:vMerge/>
            <w:tcBorders>
              <w:top w:val="single" w:sz="4" w:space="0" w:color="auto"/>
              <w:left w:val="single" w:sz="4" w:space="0" w:color="auto"/>
              <w:bottom w:val="single" w:sz="4" w:space="0" w:color="000000"/>
              <w:right w:val="single" w:sz="4" w:space="0" w:color="auto"/>
            </w:tcBorders>
            <w:vAlign w:val="center"/>
            <w:hideMark/>
          </w:tcPr>
          <w:p w14:paraId="4A6B8C9E"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2018" w:type="dxa"/>
            <w:vMerge/>
            <w:tcBorders>
              <w:top w:val="single" w:sz="4" w:space="0" w:color="auto"/>
              <w:left w:val="single" w:sz="4" w:space="0" w:color="auto"/>
              <w:bottom w:val="single" w:sz="4" w:space="0" w:color="000000"/>
              <w:right w:val="single" w:sz="4" w:space="0" w:color="auto"/>
            </w:tcBorders>
            <w:vAlign w:val="center"/>
            <w:hideMark/>
          </w:tcPr>
          <w:p w14:paraId="1AFE6C32"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3118" w:type="dxa"/>
            <w:vMerge/>
            <w:tcBorders>
              <w:top w:val="single" w:sz="4" w:space="0" w:color="auto"/>
              <w:left w:val="single" w:sz="4" w:space="0" w:color="auto"/>
              <w:bottom w:val="single" w:sz="4" w:space="0" w:color="000000"/>
              <w:right w:val="single" w:sz="4" w:space="0" w:color="auto"/>
            </w:tcBorders>
            <w:vAlign w:val="center"/>
            <w:hideMark/>
          </w:tcPr>
          <w:p w14:paraId="2D896D6B"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1985" w:type="dxa"/>
            <w:tcBorders>
              <w:top w:val="nil"/>
              <w:left w:val="nil"/>
              <w:bottom w:val="single" w:sz="4" w:space="0" w:color="auto"/>
              <w:right w:val="single" w:sz="4" w:space="0" w:color="auto"/>
            </w:tcBorders>
            <w:noWrap/>
            <w:vAlign w:val="center"/>
            <w:hideMark/>
          </w:tcPr>
          <w:p w14:paraId="0C375EA4"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1871.111111</w:t>
            </w:r>
          </w:p>
        </w:tc>
        <w:tc>
          <w:tcPr>
            <w:tcW w:w="1733" w:type="dxa"/>
            <w:tcBorders>
              <w:top w:val="nil"/>
              <w:left w:val="nil"/>
              <w:bottom w:val="single" w:sz="4" w:space="0" w:color="auto"/>
              <w:right w:val="single" w:sz="4" w:space="0" w:color="auto"/>
            </w:tcBorders>
            <w:noWrap/>
            <w:vAlign w:val="center"/>
            <w:hideMark/>
          </w:tcPr>
          <w:p w14:paraId="433678F8"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33.096</w:t>
            </w:r>
          </w:p>
        </w:tc>
      </w:tr>
      <w:tr w:rsidR="005F2D94" w:rsidRPr="00412818" w14:paraId="101CE846" w14:textId="77777777" w:rsidTr="005545B0">
        <w:trPr>
          <w:trHeight w:val="440"/>
          <w:jc w:val="center"/>
        </w:trPr>
        <w:tc>
          <w:tcPr>
            <w:tcW w:w="1096" w:type="dxa"/>
            <w:vMerge w:val="restart"/>
            <w:tcBorders>
              <w:top w:val="nil"/>
              <w:left w:val="single" w:sz="4" w:space="0" w:color="auto"/>
              <w:bottom w:val="single" w:sz="4" w:space="0" w:color="000000"/>
              <w:right w:val="single" w:sz="4" w:space="0" w:color="auto"/>
            </w:tcBorders>
            <w:vAlign w:val="center"/>
            <w:hideMark/>
          </w:tcPr>
          <w:p w14:paraId="6B41477B" w14:textId="77777777" w:rsidR="005F2D94" w:rsidRPr="00A52F36" w:rsidRDefault="005F2D94" w:rsidP="005545B0">
            <w:pPr>
              <w:widowControl/>
              <w:spacing w:line="360" w:lineRule="auto"/>
              <w:jc w:val="center"/>
              <w:rPr>
                <w:rFonts w:ascii="Times New Roman" w:eastAsia="等线" w:hAnsi="Times New Roman" w:cs="Times New Roman"/>
                <w:b/>
                <w:bCs/>
                <w:color w:val="000000"/>
                <w:kern w:val="0"/>
                <w:sz w:val="24"/>
                <w:szCs w:val="24"/>
                <w14:ligatures w14:val="none"/>
              </w:rPr>
            </w:pPr>
            <w:r w:rsidRPr="00A52F36">
              <w:rPr>
                <w:rFonts w:ascii="Times New Roman" w:eastAsia="等线" w:hAnsi="Times New Roman" w:cs="Times New Roman"/>
                <w:b/>
                <w:bCs/>
                <w:color w:val="000000"/>
                <w:kern w:val="0"/>
                <w:sz w:val="24"/>
                <w:szCs w:val="24"/>
                <w14:ligatures w14:val="none"/>
              </w:rPr>
              <w:t>FS-85</w:t>
            </w:r>
          </w:p>
        </w:tc>
        <w:tc>
          <w:tcPr>
            <w:tcW w:w="2018" w:type="dxa"/>
            <w:vMerge w:val="restart"/>
            <w:tcBorders>
              <w:top w:val="nil"/>
              <w:left w:val="single" w:sz="4" w:space="0" w:color="auto"/>
              <w:bottom w:val="single" w:sz="4" w:space="0" w:color="000000"/>
              <w:right w:val="single" w:sz="4" w:space="0" w:color="auto"/>
            </w:tcBorders>
            <w:vAlign w:val="center"/>
            <w:hideMark/>
          </w:tcPr>
          <w:p w14:paraId="42601D1D"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Nb-28Ta-10W-1Zr</w:t>
            </w:r>
          </w:p>
        </w:tc>
        <w:tc>
          <w:tcPr>
            <w:tcW w:w="3118" w:type="dxa"/>
            <w:vMerge w:val="restart"/>
            <w:tcBorders>
              <w:top w:val="nil"/>
              <w:left w:val="single" w:sz="4" w:space="0" w:color="auto"/>
              <w:bottom w:val="single" w:sz="4" w:space="0" w:color="000000"/>
              <w:right w:val="single" w:sz="4" w:space="0" w:color="auto"/>
            </w:tcBorders>
            <w:vAlign w:val="center"/>
            <w:hideMark/>
          </w:tcPr>
          <w:p w14:paraId="7C49BCDF"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Nb</w:t>
            </w:r>
            <w:r w:rsidRPr="00412818">
              <w:rPr>
                <w:rFonts w:ascii="Times New Roman" w:eastAsia="等线" w:hAnsi="Times New Roman" w:cs="Times New Roman"/>
                <w:color w:val="000000"/>
                <w:kern w:val="0"/>
                <w:sz w:val="24"/>
                <w:szCs w:val="24"/>
                <w:vertAlign w:val="subscript"/>
                <w14:ligatures w14:val="none"/>
              </w:rPr>
              <w:t>74.9</w:t>
            </w:r>
            <w:r w:rsidRPr="00412818">
              <w:rPr>
                <w:rFonts w:ascii="Times New Roman" w:eastAsia="等线" w:hAnsi="Times New Roman" w:cs="Times New Roman"/>
                <w:color w:val="000000"/>
                <w:kern w:val="0"/>
                <w:sz w:val="24"/>
                <w:szCs w:val="24"/>
                <w14:ligatures w14:val="none"/>
              </w:rPr>
              <w:t>Ta</w:t>
            </w:r>
            <w:r w:rsidRPr="00412818">
              <w:rPr>
                <w:rFonts w:ascii="Times New Roman" w:eastAsia="等线" w:hAnsi="Times New Roman" w:cs="Times New Roman"/>
                <w:color w:val="000000"/>
                <w:kern w:val="0"/>
                <w:sz w:val="24"/>
                <w:szCs w:val="24"/>
                <w:vertAlign w:val="subscript"/>
                <w14:ligatures w14:val="none"/>
              </w:rPr>
              <w:t>17.65</w:t>
            </w:r>
            <w:r w:rsidRPr="00412818">
              <w:rPr>
                <w:rFonts w:ascii="Times New Roman" w:eastAsia="等线" w:hAnsi="Times New Roman" w:cs="Times New Roman"/>
                <w:color w:val="000000"/>
                <w:kern w:val="0"/>
                <w:sz w:val="24"/>
                <w:szCs w:val="24"/>
                <w14:ligatures w14:val="none"/>
              </w:rPr>
              <w:t>Zr</w:t>
            </w:r>
            <w:r w:rsidRPr="00412818">
              <w:rPr>
                <w:rFonts w:ascii="Times New Roman" w:eastAsia="等线" w:hAnsi="Times New Roman" w:cs="Times New Roman"/>
                <w:color w:val="000000"/>
                <w:kern w:val="0"/>
                <w:sz w:val="24"/>
                <w:szCs w:val="24"/>
                <w:vertAlign w:val="subscript"/>
                <w14:ligatures w14:val="none"/>
              </w:rPr>
              <w:t>1.25</w:t>
            </w:r>
            <w:r w:rsidRPr="00412818">
              <w:rPr>
                <w:rFonts w:ascii="Times New Roman" w:eastAsia="等线" w:hAnsi="Times New Roman" w:cs="Times New Roman"/>
                <w:color w:val="000000"/>
                <w:kern w:val="0"/>
                <w:sz w:val="24"/>
                <w:szCs w:val="24"/>
                <w14:ligatures w14:val="none"/>
              </w:rPr>
              <w:t>W</w:t>
            </w:r>
            <w:r w:rsidRPr="00412818">
              <w:rPr>
                <w:rFonts w:ascii="Times New Roman" w:eastAsia="等线" w:hAnsi="Times New Roman" w:cs="Times New Roman"/>
                <w:color w:val="000000"/>
                <w:kern w:val="0"/>
                <w:sz w:val="24"/>
                <w:szCs w:val="24"/>
                <w:vertAlign w:val="subscript"/>
                <w14:ligatures w14:val="none"/>
              </w:rPr>
              <w:t>6.2</w:t>
            </w:r>
          </w:p>
        </w:tc>
        <w:tc>
          <w:tcPr>
            <w:tcW w:w="1985" w:type="dxa"/>
            <w:tcBorders>
              <w:top w:val="nil"/>
              <w:left w:val="nil"/>
              <w:bottom w:val="single" w:sz="4" w:space="0" w:color="auto"/>
              <w:right w:val="single" w:sz="4" w:space="0" w:color="auto"/>
            </w:tcBorders>
            <w:noWrap/>
            <w:vAlign w:val="center"/>
            <w:hideMark/>
          </w:tcPr>
          <w:p w14:paraId="33DFA0F6"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871.1111111</w:t>
            </w:r>
          </w:p>
        </w:tc>
        <w:tc>
          <w:tcPr>
            <w:tcW w:w="1733" w:type="dxa"/>
            <w:tcBorders>
              <w:top w:val="nil"/>
              <w:left w:val="nil"/>
              <w:bottom w:val="single" w:sz="4" w:space="0" w:color="auto"/>
              <w:right w:val="single" w:sz="4" w:space="0" w:color="auto"/>
            </w:tcBorders>
            <w:noWrap/>
            <w:vAlign w:val="center"/>
            <w:hideMark/>
          </w:tcPr>
          <w:p w14:paraId="252ED137"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223.398</w:t>
            </w:r>
          </w:p>
        </w:tc>
      </w:tr>
      <w:tr w:rsidR="005F2D94" w:rsidRPr="00412818" w14:paraId="6C118FCB" w14:textId="77777777" w:rsidTr="005545B0">
        <w:trPr>
          <w:trHeight w:val="440"/>
          <w:jc w:val="center"/>
        </w:trPr>
        <w:tc>
          <w:tcPr>
            <w:tcW w:w="1096" w:type="dxa"/>
            <w:vMerge/>
            <w:tcBorders>
              <w:top w:val="nil"/>
              <w:left w:val="single" w:sz="4" w:space="0" w:color="auto"/>
              <w:bottom w:val="single" w:sz="4" w:space="0" w:color="000000"/>
              <w:right w:val="single" w:sz="4" w:space="0" w:color="auto"/>
            </w:tcBorders>
            <w:vAlign w:val="center"/>
            <w:hideMark/>
          </w:tcPr>
          <w:p w14:paraId="40078F3C" w14:textId="77777777" w:rsidR="005F2D94" w:rsidRPr="00A52F36" w:rsidRDefault="005F2D94" w:rsidP="005545B0">
            <w:pPr>
              <w:widowControl/>
              <w:spacing w:line="360" w:lineRule="auto"/>
              <w:jc w:val="left"/>
              <w:rPr>
                <w:rFonts w:ascii="Times New Roman" w:eastAsia="等线" w:hAnsi="Times New Roman" w:cs="Times New Roman"/>
                <w:b/>
                <w:bCs/>
                <w:color w:val="000000"/>
                <w:kern w:val="0"/>
                <w:sz w:val="24"/>
                <w:szCs w:val="24"/>
                <w14:ligatures w14:val="none"/>
              </w:rPr>
            </w:pPr>
          </w:p>
        </w:tc>
        <w:tc>
          <w:tcPr>
            <w:tcW w:w="2018" w:type="dxa"/>
            <w:vMerge/>
            <w:tcBorders>
              <w:top w:val="nil"/>
              <w:left w:val="single" w:sz="4" w:space="0" w:color="auto"/>
              <w:bottom w:val="single" w:sz="4" w:space="0" w:color="000000"/>
              <w:right w:val="single" w:sz="4" w:space="0" w:color="auto"/>
            </w:tcBorders>
            <w:vAlign w:val="center"/>
            <w:hideMark/>
          </w:tcPr>
          <w:p w14:paraId="7D0EC769"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3118" w:type="dxa"/>
            <w:vMerge/>
            <w:tcBorders>
              <w:top w:val="nil"/>
              <w:left w:val="single" w:sz="4" w:space="0" w:color="auto"/>
              <w:bottom w:val="single" w:sz="4" w:space="0" w:color="000000"/>
              <w:right w:val="single" w:sz="4" w:space="0" w:color="auto"/>
            </w:tcBorders>
            <w:vAlign w:val="center"/>
            <w:hideMark/>
          </w:tcPr>
          <w:p w14:paraId="3B050673"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1985" w:type="dxa"/>
            <w:tcBorders>
              <w:top w:val="nil"/>
              <w:left w:val="nil"/>
              <w:bottom w:val="single" w:sz="4" w:space="0" w:color="auto"/>
              <w:right w:val="single" w:sz="4" w:space="0" w:color="auto"/>
            </w:tcBorders>
            <w:noWrap/>
            <w:vAlign w:val="center"/>
            <w:hideMark/>
          </w:tcPr>
          <w:p w14:paraId="4AD534A1"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982.2222222</w:t>
            </w:r>
          </w:p>
        </w:tc>
        <w:tc>
          <w:tcPr>
            <w:tcW w:w="1733" w:type="dxa"/>
            <w:tcBorders>
              <w:top w:val="nil"/>
              <w:left w:val="nil"/>
              <w:bottom w:val="single" w:sz="4" w:space="0" w:color="auto"/>
              <w:right w:val="single" w:sz="4" w:space="0" w:color="auto"/>
            </w:tcBorders>
            <w:noWrap/>
            <w:vAlign w:val="center"/>
            <w:hideMark/>
          </w:tcPr>
          <w:p w14:paraId="7050EFEF"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206.85</w:t>
            </w:r>
          </w:p>
        </w:tc>
      </w:tr>
      <w:tr w:rsidR="005F2D94" w:rsidRPr="00412818" w14:paraId="4B2BE798" w14:textId="77777777" w:rsidTr="005545B0">
        <w:trPr>
          <w:trHeight w:val="440"/>
          <w:jc w:val="center"/>
        </w:trPr>
        <w:tc>
          <w:tcPr>
            <w:tcW w:w="1096" w:type="dxa"/>
            <w:vMerge/>
            <w:tcBorders>
              <w:top w:val="nil"/>
              <w:left w:val="single" w:sz="4" w:space="0" w:color="auto"/>
              <w:bottom w:val="single" w:sz="4" w:space="0" w:color="000000"/>
              <w:right w:val="single" w:sz="4" w:space="0" w:color="auto"/>
            </w:tcBorders>
            <w:vAlign w:val="center"/>
            <w:hideMark/>
          </w:tcPr>
          <w:p w14:paraId="78C65534" w14:textId="77777777" w:rsidR="005F2D94" w:rsidRPr="00A52F36" w:rsidRDefault="005F2D94" w:rsidP="005545B0">
            <w:pPr>
              <w:widowControl/>
              <w:spacing w:line="360" w:lineRule="auto"/>
              <w:jc w:val="left"/>
              <w:rPr>
                <w:rFonts w:ascii="Times New Roman" w:eastAsia="等线" w:hAnsi="Times New Roman" w:cs="Times New Roman"/>
                <w:b/>
                <w:bCs/>
                <w:color w:val="000000"/>
                <w:kern w:val="0"/>
                <w:sz w:val="24"/>
                <w:szCs w:val="24"/>
                <w14:ligatures w14:val="none"/>
              </w:rPr>
            </w:pPr>
          </w:p>
        </w:tc>
        <w:tc>
          <w:tcPr>
            <w:tcW w:w="2018" w:type="dxa"/>
            <w:vMerge/>
            <w:tcBorders>
              <w:top w:val="nil"/>
              <w:left w:val="single" w:sz="4" w:space="0" w:color="auto"/>
              <w:bottom w:val="single" w:sz="4" w:space="0" w:color="000000"/>
              <w:right w:val="single" w:sz="4" w:space="0" w:color="auto"/>
            </w:tcBorders>
            <w:vAlign w:val="center"/>
            <w:hideMark/>
          </w:tcPr>
          <w:p w14:paraId="6BBFB2D6"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3118" w:type="dxa"/>
            <w:vMerge/>
            <w:tcBorders>
              <w:top w:val="nil"/>
              <w:left w:val="single" w:sz="4" w:space="0" w:color="auto"/>
              <w:bottom w:val="single" w:sz="4" w:space="0" w:color="000000"/>
              <w:right w:val="single" w:sz="4" w:space="0" w:color="auto"/>
            </w:tcBorders>
            <w:vAlign w:val="center"/>
            <w:hideMark/>
          </w:tcPr>
          <w:p w14:paraId="343C9AD4"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1985" w:type="dxa"/>
            <w:tcBorders>
              <w:top w:val="nil"/>
              <w:left w:val="nil"/>
              <w:bottom w:val="single" w:sz="4" w:space="0" w:color="auto"/>
              <w:right w:val="single" w:sz="4" w:space="0" w:color="auto"/>
            </w:tcBorders>
            <w:noWrap/>
            <w:vAlign w:val="center"/>
            <w:hideMark/>
          </w:tcPr>
          <w:p w14:paraId="140C7DD3"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1093.333333</w:t>
            </w:r>
          </w:p>
        </w:tc>
        <w:tc>
          <w:tcPr>
            <w:tcW w:w="1733" w:type="dxa"/>
            <w:tcBorders>
              <w:top w:val="nil"/>
              <w:left w:val="nil"/>
              <w:bottom w:val="single" w:sz="4" w:space="0" w:color="auto"/>
              <w:right w:val="single" w:sz="4" w:space="0" w:color="auto"/>
            </w:tcBorders>
            <w:noWrap/>
            <w:vAlign w:val="center"/>
            <w:hideMark/>
          </w:tcPr>
          <w:p w14:paraId="3E43D414"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202.713</w:t>
            </w:r>
          </w:p>
        </w:tc>
      </w:tr>
      <w:tr w:rsidR="005F2D94" w:rsidRPr="00412818" w14:paraId="5C6DF5C8" w14:textId="77777777" w:rsidTr="005545B0">
        <w:trPr>
          <w:trHeight w:val="440"/>
          <w:jc w:val="center"/>
        </w:trPr>
        <w:tc>
          <w:tcPr>
            <w:tcW w:w="1096" w:type="dxa"/>
            <w:vMerge/>
            <w:tcBorders>
              <w:top w:val="nil"/>
              <w:left w:val="single" w:sz="4" w:space="0" w:color="auto"/>
              <w:bottom w:val="single" w:sz="4" w:space="0" w:color="000000"/>
              <w:right w:val="single" w:sz="4" w:space="0" w:color="auto"/>
            </w:tcBorders>
            <w:vAlign w:val="center"/>
            <w:hideMark/>
          </w:tcPr>
          <w:p w14:paraId="6E60945F" w14:textId="77777777" w:rsidR="005F2D94" w:rsidRPr="00A52F36" w:rsidRDefault="005F2D94" w:rsidP="005545B0">
            <w:pPr>
              <w:widowControl/>
              <w:spacing w:line="360" w:lineRule="auto"/>
              <w:jc w:val="left"/>
              <w:rPr>
                <w:rFonts w:ascii="Times New Roman" w:eastAsia="等线" w:hAnsi="Times New Roman" w:cs="Times New Roman"/>
                <w:b/>
                <w:bCs/>
                <w:color w:val="000000"/>
                <w:kern w:val="0"/>
                <w:sz w:val="24"/>
                <w:szCs w:val="24"/>
                <w14:ligatures w14:val="none"/>
              </w:rPr>
            </w:pPr>
          </w:p>
        </w:tc>
        <w:tc>
          <w:tcPr>
            <w:tcW w:w="2018" w:type="dxa"/>
            <w:vMerge/>
            <w:tcBorders>
              <w:top w:val="nil"/>
              <w:left w:val="single" w:sz="4" w:space="0" w:color="auto"/>
              <w:bottom w:val="single" w:sz="4" w:space="0" w:color="000000"/>
              <w:right w:val="single" w:sz="4" w:space="0" w:color="auto"/>
            </w:tcBorders>
            <w:vAlign w:val="center"/>
            <w:hideMark/>
          </w:tcPr>
          <w:p w14:paraId="0A28FEC5"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3118" w:type="dxa"/>
            <w:vMerge/>
            <w:tcBorders>
              <w:top w:val="nil"/>
              <w:left w:val="single" w:sz="4" w:space="0" w:color="auto"/>
              <w:bottom w:val="single" w:sz="4" w:space="0" w:color="000000"/>
              <w:right w:val="single" w:sz="4" w:space="0" w:color="auto"/>
            </w:tcBorders>
            <w:vAlign w:val="center"/>
            <w:hideMark/>
          </w:tcPr>
          <w:p w14:paraId="61C28197"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1985" w:type="dxa"/>
            <w:tcBorders>
              <w:top w:val="nil"/>
              <w:left w:val="nil"/>
              <w:bottom w:val="single" w:sz="4" w:space="0" w:color="auto"/>
              <w:right w:val="single" w:sz="4" w:space="0" w:color="auto"/>
            </w:tcBorders>
            <w:noWrap/>
            <w:vAlign w:val="center"/>
            <w:hideMark/>
          </w:tcPr>
          <w:p w14:paraId="7DF25644"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1260</w:t>
            </w:r>
          </w:p>
        </w:tc>
        <w:tc>
          <w:tcPr>
            <w:tcW w:w="1733" w:type="dxa"/>
            <w:tcBorders>
              <w:top w:val="nil"/>
              <w:left w:val="nil"/>
              <w:bottom w:val="single" w:sz="4" w:space="0" w:color="auto"/>
              <w:right w:val="single" w:sz="4" w:space="0" w:color="auto"/>
            </w:tcBorders>
            <w:noWrap/>
            <w:vAlign w:val="center"/>
            <w:hideMark/>
          </w:tcPr>
          <w:p w14:paraId="54E47BCB"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148.2425</w:t>
            </w:r>
          </w:p>
        </w:tc>
      </w:tr>
      <w:tr w:rsidR="005F2D94" w:rsidRPr="00412818" w14:paraId="3C9916A3" w14:textId="77777777" w:rsidTr="005545B0">
        <w:trPr>
          <w:trHeight w:val="440"/>
          <w:jc w:val="center"/>
        </w:trPr>
        <w:tc>
          <w:tcPr>
            <w:tcW w:w="1096" w:type="dxa"/>
            <w:vMerge/>
            <w:tcBorders>
              <w:top w:val="nil"/>
              <w:left w:val="single" w:sz="4" w:space="0" w:color="auto"/>
              <w:bottom w:val="single" w:sz="4" w:space="0" w:color="000000"/>
              <w:right w:val="single" w:sz="4" w:space="0" w:color="auto"/>
            </w:tcBorders>
            <w:vAlign w:val="center"/>
            <w:hideMark/>
          </w:tcPr>
          <w:p w14:paraId="017AEE19" w14:textId="77777777" w:rsidR="005F2D94" w:rsidRPr="00A52F36" w:rsidRDefault="005F2D94" w:rsidP="005545B0">
            <w:pPr>
              <w:widowControl/>
              <w:spacing w:line="360" w:lineRule="auto"/>
              <w:jc w:val="left"/>
              <w:rPr>
                <w:rFonts w:ascii="Times New Roman" w:eastAsia="等线" w:hAnsi="Times New Roman" w:cs="Times New Roman"/>
                <w:b/>
                <w:bCs/>
                <w:color w:val="000000"/>
                <w:kern w:val="0"/>
                <w:sz w:val="24"/>
                <w:szCs w:val="24"/>
                <w14:ligatures w14:val="none"/>
              </w:rPr>
            </w:pPr>
          </w:p>
        </w:tc>
        <w:tc>
          <w:tcPr>
            <w:tcW w:w="2018" w:type="dxa"/>
            <w:vMerge/>
            <w:tcBorders>
              <w:top w:val="nil"/>
              <w:left w:val="single" w:sz="4" w:space="0" w:color="auto"/>
              <w:bottom w:val="single" w:sz="4" w:space="0" w:color="000000"/>
              <w:right w:val="single" w:sz="4" w:space="0" w:color="auto"/>
            </w:tcBorders>
            <w:vAlign w:val="center"/>
            <w:hideMark/>
          </w:tcPr>
          <w:p w14:paraId="640CF2E5"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3118" w:type="dxa"/>
            <w:vMerge/>
            <w:tcBorders>
              <w:top w:val="nil"/>
              <w:left w:val="single" w:sz="4" w:space="0" w:color="auto"/>
              <w:bottom w:val="single" w:sz="4" w:space="0" w:color="000000"/>
              <w:right w:val="single" w:sz="4" w:space="0" w:color="auto"/>
            </w:tcBorders>
            <w:vAlign w:val="center"/>
            <w:hideMark/>
          </w:tcPr>
          <w:p w14:paraId="5FCF35C6"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1985" w:type="dxa"/>
            <w:tcBorders>
              <w:top w:val="nil"/>
              <w:left w:val="nil"/>
              <w:bottom w:val="single" w:sz="4" w:space="0" w:color="auto"/>
              <w:right w:val="single" w:sz="4" w:space="0" w:color="auto"/>
            </w:tcBorders>
            <w:noWrap/>
            <w:vAlign w:val="center"/>
            <w:hideMark/>
          </w:tcPr>
          <w:p w14:paraId="2B4ED887"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1371.111111</w:t>
            </w:r>
          </w:p>
        </w:tc>
        <w:tc>
          <w:tcPr>
            <w:tcW w:w="1733" w:type="dxa"/>
            <w:tcBorders>
              <w:top w:val="nil"/>
              <w:left w:val="nil"/>
              <w:bottom w:val="single" w:sz="4" w:space="0" w:color="auto"/>
              <w:right w:val="single" w:sz="4" w:space="0" w:color="auto"/>
            </w:tcBorders>
            <w:noWrap/>
            <w:vAlign w:val="center"/>
            <w:hideMark/>
          </w:tcPr>
          <w:p w14:paraId="0AD58697"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107.562</w:t>
            </w:r>
          </w:p>
        </w:tc>
      </w:tr>
      <w:tr w:rsidR="005F2D94" w:rsidRPr="00412818" w14:paraId="25CF7C26" w14:textId="77777777" w:rsidTr="005545B0">
        <w:trPr>
          <w:trHeight w:val="440"/>
          <w:jc w:val="center"/>
        </w:trPr>
        <w:tc>
          <w:tcPr>
            <w:tcW w:w="1096" w:type="dxa"/>
            <w:vMerge/>
            <w:tcBorders>
              <w:top w:val="nil"/>
              <w:left w:val="single" w:sz="4" w:space="0" w:color="auto"/>
              <w:bottom w:val="single" w:sz="4" w:space="0" w:color="000000"/>
              <w:right w:val="single" w:sz="4" w:space="0" w:color="auto"/>
            </w:tcBorders>
            <w:vAlign w:val="center"/>
            <w:hideMark/>
          </w:tcPr>
          <w:p w14:paraId="58064581" w14:textId="77777777" w:rsidR="005F2D94" w:rsidRPr="00A52F36" w:rsidRDefault="005F2D94" w:rsidP="005545B0">
            <w:pPr>
              <w:widowControl/>
              <w:spacing w:line="360" w:lineRule="auto"/>
              <w:jc w:val="left"/>
              <w:rPr>
                <w:rFonts w:ascii="Times New Roman" w:eastAsia="等线" w:hAnsi="Times New Roman" w:cs="Times New Roman"/>
                <w:b/>
                <w:bCs/>
                <w:color w:val="000000"/>
                <w:kern w:val="0"/>
                <w:sz w:val="24"/>
                <w:szCs w:val="24"/>
                <w14:ligatures w14:val="none"/>
              </w:rPr>
            </w:pPr>
          </w:p>
        </w:tc>
        <w:tc>
          <w:tcPr>
            <w:tcW w:w="2018" w:type="dxa"/>
            <w:vMerge/>
            <w:tcBorders>
              <w:top w:val="nil"/>
              <w:left w:val="single" w:sz="4" w:space="0" w:color="auto"/>
              <w:bottom w:val="single" w:sz="4" w:space="0" w:color="000000"/>
              <w:right w:val="single" w:sz="4" w:space="0" w:color="auto"/>
            </w:tcBorders>
            <w:vAlign w:val="center"/>
            <w:hideMark/>
          </w:tcPr>
          <w:p w14:paraId="03A53AFC"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3118" w:type="dxa"/>
            <w:vMerge/>
            <w:tcBorders>
              <w:top w:val="nil"/>
              <w:left w:val="single" w:sz="4" w:space="0" w:color="auto"/>
              <w:bottom w:val="single" w:sz="4" w:space="0" w:color="000000"/>
              <w:right w:val="single" w:sz="4" w:space="0" w:color="auto"/>
            </w:tcBorders>
            <w:vAlign w:val="center"/>
            <w:hideMark/>
          </w:tcPr>
          <w:p w14:paraId="74D49635"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1985" w:type="dxa"/>
            <w:tcBorders>
              <w:top w:val="nil"/>
              <w:left w:val="nil"/>
              <w:bottom w:val="single" w:sz="4" w:space="0" w:color="auto"/>
              <w:right w:val="single" w:sz="4" w:space="0" w:color="auto"/>
            </w:tcBorders>
            <w:noWrap/>
            <w:vAlign w:val="center"/>
            <w:hideMark/>
          </w:tcPr>
          <w:p w14:paraId="1A936618"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1426.666667</w:t>
            </w:r>
          </w:p>
        </w:tc>
        <w:tc>
          <w:tcPr>
            <w:tcW w:w="1733" w:type="dxa"/>
            <w:tcBorders>
              <w:top w:val="nil"/>
              <w:left w:val="nil"/>
              <w:bottom w:val="single" w:sz="4" w:space="0" w:color="auto"/>
              <w:right w:val="single" w:sz="4" w:space="0" w:color="auto"/>
            </w:tcBorders>
            <w:noWrap/>
            <w:vAlign w:val="center"/>
            <w:hideMark/>
          </w:tcPr>
          <w:p w14:paraId="23C05D7E"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97.2195</w:t>
            </w:r>
          </w:p>
        </w:tc>
      </w:tr>
      <w:tr w:rsidR="005F2D94" w:rsidRPr="00412818" w14:paraId="263EBA20" w14:textId="77777777" w:rsidTr="005545B0">
        <w:trPr>
          <w:trHeight w:val="440"/>
          <w:jc w:val="center"/>
        </w:trPr>
        <w:tc>
          <w:tcPr>
            <w:tcW w:w="1096" w:type="dxa"/>
            <w:vMerge/>
            <w:tcBorders>
              <w:top w:val="nil"/>
              <w:left w:val="single" w:sz="4" w:space="0" w:color="auto"/>
              <w:bottom w:val="single" w:sz="4" w:space="0" w:color="000000"/>
              <w:right w:val="single" w:sz="4" w:space="0" w:color="auto"/>
            </w:tcBorders>
            <w:vAlign w:val="center"/>
            <w:hideMark/>
          </w:tcPr>
          <w:p w14:paraId="23DA7B53" w14:textId="77777777" w:rsidR="005F2D94" w:rsidRPr="00A52F36" w:rsidRDefault="005F2D94" w:rsidP="005545B0">
            <w:pPr>
              <w:widowControl/>
              <w:spacing w:line="360" w:lineRule="auto"/>
              <w:jc w:val="left"/>
              <w:rPr>
                <w:rFonts w:ascii="Times New Roman" w:eastAsia="等线" w:hAnsi="Times New Roman" w:cs="Times New Roman"/>
                <w:b/>
                <w:bCs/>
                <w:color w:val="000000"/>
                <w:kern w:val="0"/>
                <w:sz w:val="24"/>
                <w:szCs w:val="24"/>
                <w14:ligatures w14:val="none"/>
              </w:rPr>
            </w:pPr>
          </w:p>
        </w:tc>
        <w:tc>
          <w:tcPr>
            <w:tcW w:w="2018" w:type="dxa"/>
            <w:vMerge/>
            <w:tcBorders>
              <w:top w:val="nil"/>
              <w:left w:val="single" w:sz="4" w:space="0" w:color="auto"/>
              <w:bottom w:val="single" w:sz="4" w:space="0" w:color="000000"/>
              <w:right w:val="single" w:sz="4" w:space="0" w:color="auto"/>
            </w:tcBorders>
            <w:vAlign w:val="center"/>
            <w:hideMark/>
          </w:tcPr>
          <w:p w14:paraId="0FB9D780"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3118" w:type="dxa"/>
            <w:vMerge/>
            <w:tcBorders>
              <w:top w:val="nil"/>
              <w:left w:val="single" w:sz="4" w:space="0" w:color="auto"/>
              <w:bottom w:val="single" w:sz="4" w:space="0" w:color="000000"/>
              <w:right w:val="single" w:sz="4" w:space="0" w:color="auto"/>
            </w:tcBorders>
            <w:vAlign w:val="center"/>
            <w:hideMark/>
          </w:tcPr>
          <w:p w14:paraId="678D13C0"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1985" w:type="dxa"/>
            <w:tcBorders>
              <w:top w:val="nil"/>
              <w:left w:val="nil"/>
              <w:bottom w:val="single" w:sz="4" w:space="0" w:color="auto"/>
              <w:right w:val="single" w:sz="4" w:space="0" w:color="auto"/>
            </w:tcBorders>
            <w:noWrap/>
            <w:vAlign w:val="center"/>
            <w:hideMark/>
          </w:tcPr>
          <w:p w14:paraId="2A3BAD2E"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1648.888889</w:t>
            </w:r>
          </w:p>
        </w:tc>
        <w:tc>
          <w:tcPr>
            <w:tcW w:w="1733" w:type="dxa"/>
            <w:tcBorders>
              <w:top w:val="nil"/>
              <w:left w:val="nil"/>
              <w:bottom w:val="single" w:sz="4" w:space="0" w:color="auto"/>
              <w:right w:val="single" w:sz="4" w:space="0" w:color="auto"/>
            </w:tcBorders>
            <w:noWrap/>
            <w:vAlign w:val="center"/>
            <w:hideMark/>
          </w:tcPr>
          <w:p w14:paraId="4E6F7DED"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71.708</w:t>
            </w:r>
          </w:p>
        </w:tc>
      </w:tr>
      <w:tr w:rsidR="005F2D94" w:rsidRPr="00412818" w14:paraId="4D6B1B45" w14:textId="77777777" w:rsidTr="005545B0">
        <w:trPr>
          <w:trHeight w:val="440"/>
          <w:jc w:val="center"/>
        </w:trPr>
        <w:tc>
          <w:tcPr>
            <w:tcW w:w="1096" w:type="dxa"/>
            <w:vMerge/>
            <w:tcBorders>
              <w:top w:val="nil"/>
              <w:left w:val="single" w:sz="4" w:space="0" w:color="auto"/>
              <w:bottom w:val="single" w:sz="4" w:space="0" w:color="000000"/>
              <w:right w:val="single" w:sz="4" w:space="0" w:color="auto"/>
            </w:tcBorders>
            <w:vAlign w:val="center"/>
            <w:hideMark/>
          </w:tcPr>
          <w:p w14:paraId="4F772CF9" w14:textId="77777777" w:rsidR="005F2D94" w:rsidRPr="00A52F36" w:rsidRDefault="005F2D94" w:rsidP="005545B0">
            <w:pPr>
              <w:widowControl/>
              <w:spacing w:line="360" w:lineRule="auto"/>
              <w:jc w:val="left"/>
              <w:rPr>
                <w:rFonts w:ascii="Times New Roman" w:eastAsia="等线" w:hAnsi="Times New Roman" w:cs="Times New Roman"/>
                <w:b/>
                <w:bCs/>
                <w:color w:val="000000"/>
                <w:kern w:val="0"/>
                <w:sz w:val="24"/>
                <w:szCs w:val="24"/>
                <w14:ligatures w14:val="none"/>
              </w:rPr>
            </w:pPr>
          </w:p>
        </w:tc>
        <w:tc>
          <w:tcPr>
            <w:tcW w:w="2018" w:type="dxa"/>
            <w:vMerge/>
            <w:tcBorders>
              <w:top w:val="nil"/>
              <w:left w:val="single" w:sz="4" w:space="0" w:color="auto"/>
              <w:bottom w:val="single" w:sz="4" w:space="0" w:color="000000"/>
              <w:right w:val="single" w:sz="4" w:space="0" w:color="auto"/>
            </w:tcBorders>
            <w:vAlign w:val="center"/>
            <w:hideMark/>
          </w:tcPr>
          <w:p w14:paraId="2A053402"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3118" w:type="dxa"/>
            <w:vMerge/>
            <w:tcBorders>
              <w:top w:val="nil"/>
              <w:left w:val="single" w:sz="4" w:space="0" w:color="auto"/>
              <w:bottom w:val="single" w:sz="4" w:space="0" w:color="000000"/>
              <w:right w:val="single" w:sz="4" w:space="0" w:color="auto"/>
            </w:tcBorders>
            <w:vAlign w:val="center"/>
            <w:hideMark/>
          </w:tcPr>
          <w:p w14:paraId="24A90B9E"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1985" w:type="dxa"/>
            <w:tcBorders>
              <w:top w:val="nil"/>
              <w:left w:val="nil"/>
              <w:bottom w:val="single" w:sz="4" w:space="0" w:color="auto"/>
              <w:right w:val="single" w:sz="4" w:space="0" w:color="auto"/>
            </w:tcBorders>
            <w:noWrap/>
            <w:vAlign w:val="center"/>
            <w:hideMark/>
          </w:tcPr>
          <w:p w14:paraId="042F6C8B"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1760</w:t>
            </w:r>
          </w:p>
        </w:tc>
        <w:tc>
          <w:tcPr>
            <w:tcW w:w="1733" w:type="dxa"/>
            <w:tcBorders>
              <w:top w:val="nil"/>
              <w:left w:val="nil"/>
              <w:bottom w:val="single" w:sz="4" w:space="0" w:color="auto"/>
              <w:right w:val="single" w:sz="4" w:space="0" w:color="auto"/>
            </w:tcBorders>
            <w:noWrap/>
            <w:vAlign w:val="center"/>
            <w:hideMark/>
          </w:tcPr>
          <w:p w14:paraId="2A63B031"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57.2285</w:t>
            </w:r>
          </w:p>
        </w:tc>
      </w:tr>
      <w:tr w:rsidR="005F2D94" w:rsidRPr="00412818" w14:paraId="12EEC423" w14:textId="77777777" w:rsidTr="005545B0">
        <w:trPr>
          <w:trHeight w:val="440"/>
          <w:jc w:val="center"/>
        </w:trPr>
        <w:tc>
          <w:tcPr>
            <w:tcW w:w="1096" w:type="dxa"/>
            <w:vMerge/>
            <w:tcBorders>
              <w:top w:val="nil"/>
              <w:left w:val="single" w:sz="4" w:space="0" w:color="auto"/>
              <w:bottom w:val="single" w:sz="4" w:space="0" w:color="000000"/>
              <w:right w:val="single" w:sz="4" w:space="0" w:color="auto"/>
            </w:tcBorders>
            <w:vAlign w:val="center"/>
            <w:hideMark/>
          </w:tcPr>
          <w:p w14:paraId="21020D3F" w14:textId="77777777" w:rsidR="005F2D94" w:rsidRPr="00A52F36" w:rsidRDefault="005F2D94" w:rsidP="005545B0">
            <w:pPr>
              <w:widowControl/>
              <w:spacing w:line="360" w:lineRule="auto"/>
              <w:jc w:val="left"/>
              <w:rPr>
                <w:rFonts w:ascii="Times New Roman" w:eastAsia="等线" w:hAnsi="Times New Roman" w:cs="Times New Roman"/>
                <w:b/>
                <w:bCs/>
                <w:color w:val="000000"/>
                <w:kern w:val="0"/>
                <w:sz w:val="24"/>
                <w:szCs w:val="24"/>
                <w14:ligatures w14:val="none"/>
              </w:rPr>
            </w:pPr>
          </w:p>
        </w:tc>
        <w:tc>
          <w:tcPr>
            <w:tcW w:w="2018" w:type="dxa"/>
            <w:vMerge/>
            <w:tcBorders>
              <w:top w:val="nil"/>
              <w:left w:val="single" w:sz="4" w:space="0" w:color="auto"/>
              <w:bottom w:val="single" w:sz="4" w:space="0" w:color="000000"/>
              <w:right w:val="single" w:sz="4" w:space="0" w:color="auto"/>
            </w:tcBorders>
            <w:vAlign w:val="center"/>
            <w:hideMark/>
          </w:tcPr>
          <w:p w14:paraId="66C2E1EE"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3118" w:type="dxa"/>
            <w:vMerge/>
            <w:tcBorders>
              <w:top w:val="nil"/>
              <w:left w:val="single" w:sz="4" w:space="0" w:color="auto"/>
              <w:bottom w:val="single" w:sz="4" w:space="0" w:color="000000"/>
              <w:right w:val="single" w:sz="4" w:space="0" w:color="auto"/>
            </w:tcBorders>
            <w:vAlign w:val="center"/>
            <w:hideMark/>
          </w:tcPr>
          <w:p w14:paraId="5D626291"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1985" w:type="dxa"/>
            <w:tcBorders>
              <w:top w:val="nil"/>
              <w:left w:val="nil"/>
              <w:bottom w:val="single" w:sz="4" w:space="0" w:color="auto"/>
              <w:right w:val="single" w:sz="4" w:space="0" w:color="auto"/>
            </w:tcBorders>
            <w:noWrap/>
            <w:vAlign w:val="center"/>
            <w:hideMark/>
          </w:tcPr>
          <w:p w14:paraId="226C3F3A"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1926.666667</w:t>
            </w:r>
          </w:p>
        </w:tc>
        <w:tc>
          <w:tcPr>
            <w:tcW w:w="1733" w:type="dxa"/>
            <w:tcBorders>
              <w:top w:val="nil"/>
              <w:left w:val="nil"/>
              <w:bottom w:val="single" w:sz="4" w:space="0" w:color="auto"/>
              <w:right w:val="single" w:sz="4" w:space="0" w:color="auto"/>
            </w:tcBorders>
            <w:noWrap/>
            <w:vAlign w:val="center"/>
            <w:hideMark/>
          </w:tcPr>
          <w:p w14:paraId="2DC252C9"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39.991</w:t>
            </w:r>
          </w:p>
        </w:tc>
      </w:tr>
      <w:tr w:rsidR="005F2D94" w:rsidRPr="00412818" w14:paraId="31029CCE" w14:textId="77777777" w:rsidTr="005545B0">
        <w:trPr>
          <w:trHeight w:val="440"/>
          <w:jc w:val="center"/>
        </w:trPr>
        <w:tc>
          <w:tcPr>
            <w:tcW w:w="1096" w:type="dxa"/>
            <w:vMerge/>
            <w:tcBorders>
              <w:top w:val="nil"/>
              <w:left w:val="single" w:sz="4" w:space="0" w:color="auto"/>
              <w:bottom w:val="single" w:sz="4" w:space="0" w:color="000000"/>
              <w:right w:val="single" w:sz="4" w:space="0" w:color="auto"/>
            </w:tcBorders>
            <w:vAlign w:val="center"/>
            <w:hideMark/>
          </w:tcPr>
          <w:p w14:paraId="6CE72165" w14:textId="77777777" w:rsidR="005F2D94" w:rsidRPr="00A52F36" w:rsidRDefault="005F2D94" w:rsidP="005545B0">
            <w:pPr>
              <w:widowControl/>
              <w:spacing w:line="360" w:lineRule="auto"/>
              <w:jc w:val="left"/>
              <w:rPr>
                <w:rFonts w:ascii="Times New Roman" w:eastAsia="等线" w:hAnsi="Times New Roman" w:cs="Times New Roman"/>
                <w:b/>
                <w:bCs/>
                <w:color w:val="000000"/>
                <w:kern w:val="0"/>
                <w:sz w:val="24"/>
                <w:szCs w:val="24"/>
                <w14:ligatures w14:val="none"/>
              </w:rPr>
            </w:pPr>
          </w:p>
        </w:tc>
        <w:tc>
          <w:tcPr>
            <w:tcW w:w="2018" w:type="dxa"/>
            <w:vMerge/>
            <w:tcBorders>
              <w:top w:val="nil"/>
              <w:left w:val="single" w:sz="4" w:space="0" w:color="auto"/>
              <w:bottom w:val="single" w:sz="4" w:space="0" w:color="000000"/>
              <w:right w:val="single" w:sz="4" w:space="0" w:color="auto"/>
            </w:tcBorders>
            <w:vAlign w:val="center"/>
            <w:hideMark/>
          </w:tcPr>
          <w:p w14:paraId="79F8FFBF"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3118" w:type="dxa"/>
            <w:vMerge/>
            <w:tcBorders>
              <w:top w:val="nil"/>
              <w:left w:val="single" w:sz="4" w:space="0" w:color="auto"/>
              <w:bottom w:val="single" w:sz="4" w:space="0" w:color="000000"/>
              <w:right w:val="single" w:sz="4" w:space="0" w:color="auto"/>
            </w:tcBorders>
            <w:vAlign w:val="center"/>
            <w:hideMark/>
          </w:tcPr>
          <w:p w14:paraId="60783D7E"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1985" w:type="dxa"/>
            <w:tcBorders>
              <w:top w:val="nil"/>
              <w:left w:val="nil"/>
              <w:bottom w:val="single" w:sz="4" w:space="0" w:color="auto"/>
              <w:right w:val="single" w:sz="4" w:space="0" w:color="auto"/>
            </w:tcBorders>
            <w:noWrap/>
            <w:vAlign w:val="center"/>
            <w:hideMark/>
          </w:tcPr>
          <w:p w14:paraId="7FDBF565"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2037.777778</w:t>
            </w:r>
          </w:p>
        </w:tc>
        <w:tc>
          <w:tcPr>
            <w:tcW w:w="1733" w:type="dxa"/>
            <w:tcBorders>
              <w:top w:val="nil"/>
              <w:left w:val="nil"/>
              <w:bottom w:val="single" w:sz="4" w:space="0" w:color="auto"/>
              <w:right w:val="single" w:sz="4" w:space="0" w:color="auto"/>
            </w:tcBorders>
            <w:noWrap/>
            <w:vAlign w:val="center"/>
            <w:hideMark/>
          </w:tcPr>
          <w:p w14:paraId="34620FBD"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19.9955</w:t>
            </w:r>
          </w:p>
        </w:tc>
      </w:tr>
      <w:tr w:rsidR="005F2D94" w:rsidRPr="00412818" w14:paraId="25419656" w14:textId="77777777" w:rsidTr="005545B0">
        <w:trPr>
          <w:trHeight w:val="440"/>
          <w:jc w:val="center"/>
        </w:trPr>
        <w:tc>
          <w:tcPr>
            <w:tcW w:w="1096" w:type="dxa"/>
            <w:vMerge w:val="restart"/>
            <w:tcBorders>
              <w:top w:val="nil"/>
              <w:left w:val="single" w:sz="4" w:space="0" w:color="auto"/>
              <w:bottom w:val="single" w:sz="4" w:space="0" w:color="000000"/>
              <w:right w:val="single" w:sz="4" w:space="0" w:color="auto"/>
            </w:tcBorders>
            <w:vAlign w:val="center"/>
            <w:hideMark/>
          </w:tcPr>
          <w:p w14:paraId="4C4647D4" w14:textId="77777777" w:rsidR="005F2D94" w:rsidRPr="00A52F36" w:rsidRDefault="005F2D94" w:rsidP="005545B0">
            <w:pPr>
              <w:widowControl/>
              <w:spacing w:line="360" w:lineRule="auto"/>
              <w:jc w:val="center"/>
              <w:rPr>
                <w:rFonts w:ascii="Times New Roman" w:eastAsia="等线" w:hAnsi="Times New Roman" w:cs="Times New Roman"/>
                <w:b/>
                <w:bCs/>
                <w:color w:val="000000"/>
                <w:kern w:val="0"/>
                <w:sz w:val="24"/>
                <w:szCs w:val="24"/>
                <w14:ligatures w14:val="none"/>
              </w:rPr>
            </w:pPr>
            <w:r w:rsidRPr="00A52F36">
              <w:rPr>
                <w:rFonts w:ascii="Times New Roman" w:eastAsia="等线" w:hAnsi="Times New Roman" w:cs="Times New Roman"/>
                <w:b/>
                <w:bCs/>
                <w:color w:val="000000"/>
                <w:kern w:val="0"/>
                <w:sz w:val="24"/>
                <w:szCs w:val="24"/>
                <w14:ligatures w14:val="none"/>
              </w:rPr>
              <w:t>FS-82</w:t>
            </w:r>
          </w:p>
        </w:tc>
        <w:tc>
          <w:tcPr>
            <w:tcW w:w="2018" w:type="dxa"/>
            <w:vMerge w:val="restart"/>
            <w:tcBorders>
              <w:top w:val="nil"/>
              <w:left w:val="single" w:sz="4" w:space="0" w:color="auto"/>
              <w:bottom w:val="single" w:sz="4" w:space="0" w:color="000000"/>
              <w:right w:val="single" w:sz="4" w:space="0" w:color="auto"/>
            </w:tcBorders>
            <w:vAlign w:val="center"/>
            <w:hideMark/>
          </w:tcPr>
          <w:p w14:paraId="3F3E644F"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Nb-33Ta-1Zr</w:t>
            </w:r>
          </w:p>
        </w:tc>
        <w:tc>
          <w:tcPr>
            <w:tcW w:w="3118" w:type="dxa"/>
            <w:vMerge w:val="restart"/>
            <w:tcBorders>
              <w:top w:val="nil"/>
              <w:left w:val="single" w:sz="4" w:space="0" w:color="auto"/>
              <w:bottom w:val="single" w:sz="4" w:space="0" w:color="000000"/>
              <w:right w:val="single" w:sz="4" w:space="0" w:color="auto"/>
            </w:tcBorders>
            <w:vAlign w:val="center"/>
            <w:hideMark/>
          </w:tcPr>
          <w:p w14:paraId="579B11CD"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Nb</w:t>
            </w:r>
            <w:r w:rsidRPr="00412818">
              <w:rPr>
                <w:rFonts w:ascii="Times New Roman" w:eastAsia="等线" w:hAnsi="Times New Roman" w:cs="Times New Roman"/>
                <w:color w:val="000000"/>
                <w:kern w:val="0"/>
                <w:sz w:val="24"/>
                <w:szCs w:val="24"/>
                <w:vertAlign w:val="subscript"/>
                <w14:ligatures w14:val="none"/>
              </w:rPr>
              <w:t>78.61</w:t>
            </w:r>
            <w:r w:rsidRPr="00412818">
              <w:rPr>
                <w:rFonts w:ascii="Times New Roman" w:eastAsia="等线" w:hAnsi="Times New Roman" w:cs="Times New Roman"/>
                <w:color w:val="000000"/>
                <w:kern w:val="0"/>
                <w:sz w:val="24"/>
                <w:szCs w:val="24"/>
                <w14:ligatures w14:val="none"/>
              </w:rPr>
              <w:t>Ta</w:t>
            </w:r>
            <w:r w:rsidRPr="00412818">
              <w:rPr>
                <w:rFonts w:ascii="Times New Roman" w:eastAsia="等线" w:hAnsi="Times New Roman" w:cs="Times New Roman"/>
                <w:color w:val="000000"/>
                <w:kern w:val="0"/>
                <w:sz w:val="24"/>
                <w:szCs w:val="24"/>
                <w:vertAlign w:val="subscript"/>
                <w14:ligatures w14:val="none"/>
              </w:rPr>
              <w:t>20.18</w:t>
            </w:r>
            <w:r w:rsidRPr="00412818">
              <w:rPr>
                <w:rFonts w:ascii="Times New Roman" w:eastAsia="等线" w:hAnsi="Times New Roman" w:cs="Times New Roman"/>
                <w:color w:val="000000"/>
                <w:kern w:val="0"/>
                <w:sz w:val="24"/>
                <w:szCs w:val="24"/>
                <w14:ligatures w14:val="none"/>
              </w:rPr>
              <w:t>Zr</w:t>
            </w:r>
            <w:r w:rsidRPr="00412818">
              <w:rPr>
                <w:rFonts w:ascii="Times New Roman" w:eastAsia="等线" w:hAnsi="Times New Roman" w:cs="Times New Roman"/>
                <w:color w:val="000000"/>
                <w:kern w:val="0"/>
                <w:sz w:val="24"/>
                <w:szCs w:val="24"/>
                <w:vertAlign w:val="subscript"/>
                <w14:ligatures w14:val="none"/>
              </w:rPr>
              <w:t>1.21</w:t>
            </w:r>
          </w:p>
        </w:tc>
        <w:tc>
          <w:tcPr>
            <w:tcW w:w="1985" w:type="dxa"/>
            <w:tcBorders>
              <w:top w:val="nil"/>
              <w:left w:val="nil"/>
              <w:bottom w:val="single" w:sz="4" w:space="0" w:color="auto"/>
              <w:right w:val="single" w:sz="4" w:space="0" w:color="auto"/>
            </w:tcBorders>
            <w:noWrap/>
            <w:vAlign w:val="center"/>
            <w:hideMark/>
          </w:tcPr>
          <w:p w14:paraId="7306BCE9"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871.1111111</w:t>
            </w:r>
          </w:p>
        </w:tc>
        <w:tc>
          <w:tcPr>
            <w:tcW w:w="1733" w:type="dxa"/>
            <w:tcBorders>
              <w:top w:val="nil"/>
              <w:left w:val="nil"/>
              <w:bottom w:val="single" w:sz="4" w:space="0" w:color="auto"/>
              <w:right w:val="single" w:sz="4" w:space="0" w:color="auto"/>
            </w:tcBorders>
            <w:noWrap/>
            <w:vAlign w:val="center"/>
            <w:hideMark/>
          </w:tcPr>
          <w:p w14:paraId="648A35DF"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393.015</w:t>
            </w:r>
          </w:p>
        </w:tc>
      </w:tr>
      <w:tr w:rsidR="005F2D94" w:rsidRPr="00412818" w14:paraId="14115C85" w14:textId="77777777" w:rsidTr="005545B0">
        <w:trPr>
          <w:trHeight w:val="440"/>
          <w:jc w:val="center"/>
        </w:trPr>
        <w:tc>
          <w:tcPr>
            <w:tcW w:w="1096" w:type="dxa"/>
            <w:vMerge/>
            <w:tcBorders>
              <w:top w:val="nil"/>
              <w:left w:val="single" w:sz="4" w:space="0" w:color="auto"/>
              <w:bottom w:val="single" w:sz="4" w:space="0" w:color="000000"/>
              <w:right w:val="single" w:sz="4" w:space="0" w:color="auto"/>
            </w:tcBorders>
            <w:vAlign w:val="center"/>
            <w:hideMark/>
          </w:tcPr>
          <w:p w14:paraId="6031316A"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2018" w:type="dxa"/>
            <w:vMerge/>
            <w:tcBorders>
              <w:top w:val="nil"/>
              <w:left w:val="single" w:sz="4" w:space="0" w:color="auto"/>
              <w:bottom w:val="single" w:sz="4" w:space="0" w:color="000000"/>
              <w:right w:val="single" w:sz="4" w:space="0" w:color="auto"/>
            </w:tcBorders>
            <w:vAlign w:val="center"/>
            <w:hideMark/>
          </w:tcPr>
          <w:p w14:paraId="5A4196FC"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3118" w:type="dxa"/>
            <w:vMerge/>
            <w:tcBorders>
              <w:top w:val="nil"/>
              <w:left w:val="single" w:sz="4" w:space="0" w:color="auto"/>
              <w:bottom w:val="single" w:sz="4" w:space="0" w:color="000000"/>
              <w:right w:val="single" w:sz="4" w:space="0" w:color="auto"/>
            </w:tcBorders>
            <w:vAlign w:val="center"/>
            <w:hideMark/>
          </w:tcPr>
          <w:p w14:paraId="214A1578"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1985" w:type="dxa"/>
            <w:tcBorders>
              <w:top w:val="nil"/>
              <w:left w:val="nil"/>
              <w:bottom w:val="single" w:sz="4" w:space="0" w:color="auto"/>
              <w:right w:val="single" w:sz="4" w:space="0" w:color="auto"/>
            </w:tcBorders>
            <w:noWrap/>
            <w:vAlign w:val="center"/>
            <w:hideMark/>
          </w:tcPr>
          <w:p w14:paraId="322660DB"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1093.333333</w:t>
            </w:r>
          </w:p>
        </w:tc>
        <w:tc>
          <w:tcPr>
            <w:tcW w:w="1733" w:type="dxa"/>
            <w:tcBorders>
              <w:top w:val="nil"/>
              <w:left w:val="nil"/>
              <w:bottom w:val="single" w:sz="4" w:space="0" w:color="auto"/>
              <w:right w:val="single" w:sz="4" w:space="0" w:color="auto"/>
            </w:tcBorders>
            <w:noWrap/>
            <w:vAlign w:val="center"/>
            <w:hideMark/>
          </w:tcPr>
          <w:p w14:paraId="055E773F"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293.0375</w:t>
            </w:r>
          </w:p>
        </w:tc>
      </w:tr>
      <w:tr w:rsidR="005F2D94" w:rsidRPr="00412818" w14:paraId="2489B2AA" w14:textId="77777777" w:rsidTr="005545B0">
        <w:trPr>
          <w:trHeight w:val="440"/>
          <w:jc w:val="center"/>
        </w:trPr>
        <w:tc>
          <w:tcPr>
            <w:tcW w:w="1096" w:type="dxa"/>
            <w:vMerge/>
            <w:tcBorders>
              <w:top w:val="nil"/>
              <w:left w:val="single" w:sz="4" w:space="0" w:color="auto"/>
              <w:bottom w:val="single" w:sz="4" w:space="0" w:color="000000"/>
              <w:right w:val="single" w:sz="4" w:space="0" w:color="auto"/>
            </w:tcBorders>
            <w:vAlign w:val="center"/>
            <w:hideMark/>
          </w:tcPr>
          <w:p w14:paraId="7917095E"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2018" w:type="dxa"/>
            <w:vMerge/>
            <w:tcBorders>
              <w:top w:val="nil"/>
              <w:left w:val="single" w:sz="4" w:space="0" w:color="auto"/>
              <w:bottom w:val="single" w:sz="4" w:space="0" w:color="000000"/>
              <w:right w:val="single" w:sz="4" w:space="0" w:color="auto"/>
            </w:tcBorders>
            <w:vAlign w:val="center"/>
            <w:hideMark/>
          </w:tcPr>
          <w:p w14:paraId="03CF5E0D"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3118" w:type="dxa"/>
            <w:vMerge/>
            <w:tcBorders>
              <w:top w:val="nil"/>
              <w:left w:val="single" w:sz="4" w:space="0" w:color="auto"/>
              <w:bottom w:val="single" w:sz="4" w:space="0" w:color="000000"/>
              <w:right w:val="single" w:sz="4" w:space="0" w:color="auto"/>
            </w:tcBorders>
            <w:vAlign w:val="center"/>
            <w:hideMark/>
          </w:tcPr>
          <w:p w14:paraId="4557D8C9"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1985" w:type="dxa"/>
            <w:tcBorders>
              <w:top w:val="nil"/>
              <w:left w:val="nil"/>
              <w:bottom w:val="single" w:sz="4" w:space="0" w:color="auto"/>
              <w:right w:val="single" w:sz="4" w:space="0" w:color="auto"/>
            </w:tcBorders>
            <w:noWrap/>
            <w:vAlign w:val="center"/>
            <w:hideMark/>
          </w:tcPr>
          <w:p w14:paraId="56247C79"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1204.444444</w:t>
            </w:r>
          </w:p>
        </w:tc>
        <w:tc>
          <w:tcPr>
            <w:tcW w:w="1733" w:type="dxa"/>
            <w:tcBorders>
              <w:top w:val="nil"/>
              <w:left w:val="nil"/>
              <w:bottom w:val="single" w:sz="4" w:space="0" w:color="auto"/>
              <w:right w:val="single" w:sz="4" w:space="0" w:color="auto"/>
            </w:tcBorders>
            <w:noWrap/>
            <w:vAlign w:val="center"/>
            <w:hideMark/>
          </w:tcPr>
          <w:p w14:paraId="50C8058C"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179.27</w:t>
            </w:r>
          </w:p>
        </w:tc>
      </w:tr>
      <w:tr w:rsidR="005F2D94" w:rsidRPr="00412818" w14:paraId="7AEA8172" w14:textId="77777777" w:rsidTr="005545B0">
        <w:trPr>
          <w:trHeight w:val="440"/>
          <w:jc w:val="center"/>
        </w:trPr>
        <w:tc>
          <w:tcPr>
            <w:tcW w:w="1096" w:type="dxa"/>
            <w:vMerge/>
            <w:tcBorders>
              <w:top w:val="nil"/>
              <w:left w:val="single" w:sz="4" w:space="0" w:color="auto"/>
              <w:bottom w:val="single" w:sz="4" w:space="0" w:color="000000"/>
              <w:right w:val="single" w:sz="4" w:space="0" w:color="auto"/>
            </w:tcBorders>
            <w:vAlign w:val="center"/>
            <w:hideMark/>
          </w:tcPr>
          <w:p w14:paraId="5197DF53"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2018" w:type="dxa"/>
            <w:vMerge/>
            <w:tcBorders>
              <w:top w:val="nil"/>
              <w:left w:val="single" w:sz="4" w:space="0" w:color="auto"/>
              <w:bottom w:val="single" w:sz="4" w:space="0" w:color="000000"/>
              <w:right w:val="single" w:sz="4" w:space="0" w:color="auto"/>
            </w:tcBorders>
            <w:vAlign w:val="center"/>
            <w:hideMark/>
          </w:tcPr>
          <w:p w14:paraId="4A5F5C80"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3118" w:type="dxa"/>
            <w:vMerge/>
            <w:tcBorders>
              <w:top w:val="nil"/>
              <w:left w:val="single" w:sz="4" w:space="0" w:color="auto"/>
              <w:bottom w:val="single" w:sz="4" w:space="0" w:color="000000"/>
              <w:right w:val="single" w:sz="4" w:space="0" w:color="auto"/>
            </w:tcBorders>
            <w:vAlign w:val="center"/>
            <w:hideMark/>
          </w:tcPr>
          <w:p w14:paraId="476C832D"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1985" w:type="dxa"/>
            <w:tcBorders>
              <w:top w:val="nil"/>
              <w:left w:val="nil"/>
              <w:bottom w:val="single" w:sz="4" w:space="0" w:color="auto"/>
              <w:right w:val="single" w:sz="4" w:space="0" w:color="auto"/>
            </w:tcBorders>
            <w:noWrap/>
            <w:vAlign w:val="center"/>
            <w:hideMark/>
          </w:tcPr>
          <w:p w14:paraId="28F125AC"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1371.111111</w:t>
            </w:r>
          </w:p>
        </w:tc>
        <w:tc>
          <w:tcPr>
            <w:tcW w:w="1733" w:type="dxa"/>
            <w:tcBorders>
              <w:top w:val="nil"/>
              <w:left w:val="nil"/>
              <w:bottom w:val="single" w:sz="4" w:space="0" w:color="auto"/>
              <w:right w:val="single" w:sz="4" w:space="0" w:color="auto"/>
            </w:tcBorders>
            <w:noWrap/>
            <w:vAlign w:val="center"/>
            <w:hideMark/>
          </w:tcPr>
          <w:p w14:paraId="463F0689"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82.74</w:t>
            </w:r>
          </w:p>
        </w:tc>
      </w:tr>
      <w:tr w:rsidR="005F2D94" w:rsidRPr="00412818" w14:paraId="55C4C8A8" w14:textId="77777777" w:rsidTr="005545B0">
        <w:trPr>
          <w:trHeight w:val="440"/>
          <w:jc w:val="center"/>
        </w:trPr>
        <w:tc>
          <w:tcPr>
            <w:tcW w:w="1096" w:type="dxa"/>
            <w:vMerge w:val="restart"/>
            <w:tcBorders>
              <w:top w:val="nil"/>
              <w:left w:val="single" w:sz="4" w:space="0" w:color="auto"/>
              <w:bottom w:val="single" w:sz="4" w:space="0" w:color="000000"/>
              <w:right w:val="single" w:sz="4" w:space="0" w:color="auto"/>
            </w:tcBorders>
            <w:vAlign w:val="center"/>
            <w:hideMark/>
          </w:tcPr>
          <w:p w14:paraId="1174DDCA" w14:textId="77777777" w:rsidR="005F2D94" w:rsidRPr="00A52F36" w:rsidRDefault="005F2D94" w:rsidP="005545B0">
            <w:pPr>
              <w:widowControl/>
              <w:spacing w:line="360" w:lineRule="auto"/>
              <w:jc w:val="center"/>
              <w:rPr>
                <w:rFonts w:ascii="Times New Roman" w:eastAsia="等线" w:hAnsi="Times New Roman" w:cs="Times New Roman"/>
                <w:b/>
                <w:bCs/>
                <w:color w:val="000000"/>
                <w:kern w:val="0"/>
                <w:sz w:val="24"/>
                <w:szCs w:val="24"/>
                <w14:ligatures w14:val="none"/>
              </w:rPr>
            </w:pPr>
            <w:r w:rsidRPr="00A52F36">
              <w:rPr>
                <w:rFonts w:ascii="Times New Roman" w:eastAsia="等线" w:hAnsi="Times New Roman" w:cs="Times New Roman"/>
                <w:b/>
                <w:bCs/>
                <w:color w:val="000000"/>
                <w:kern w:val="0"/>
                <w:sz w:val="24"/>
                <w:szCs w:val="24"/>
                <w14:ligatures w14:val="none"/>
              </w:rPr>
              <w:t>D-36</w:t>
            </w:r>
          </w:p>
        </w:tc>
        <w:tc>
          <w:tcPr>
            <w:tcW w:w="2018" w:type="dxa"/>
            <w:vMerge w:val="restart"/>
            <w:tcBorders>
              <w:top w:val="nil"/>
              <w:left w:val="single" w:sz="4" w:space="0" w:color="auto"/>
              <w:bottom w:val="single" w:sz="4" w:space="0" w:color="000000"/>
              <w:right w:val="single" w:sz="4" w:space="0" w:color="auto"/>
            </w:tcBorders>
            <w:vAlign w:val="center"/>
            <w:hideMark/>
          </w:tcPr>
          <w:p w14:paraId="4B6D4D19"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Nb-10Ti-5Zr</w:t>
            </w:r>
          </w:p>
        </w:tc>
        <w:tc>
          <w:tcPr>
            <w:tcW w:w="3118" w:type="dxa"/>
            <w:vMerge w:val="restart"/>
            <w:tcBorders>
              <w:top w:val="nil"/>
              <w:left w:val="single" w:sz="4" w:space="0" w:color="auto"/>
              <w:bottom w:val="single" w:sz="4" w:space="0" w:color="000000"/>
              <w:right w:val="single" w:sz="4" w:space="0" w:color="auto"/>
            </w:tcBorders>
            <w:vAlign w:val="center"/>
            <w:hideMark/>
          </w:tcPr>
          <w:p w14:paraId="3B339332"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Nb</w:t>
            </w:r>
            <w:r w:rsidRPr="00412818">
              <w:rPr>
                <w:rFonts w:ascii="Times New Roman" w:eastAsia="等线" w:hAnsi="Times New Roman" w:cs="Times New Roman"/>
                <w:color w:val="000000"/>
                <w:kern w:val="0"/>
                <w:sz w:val="24"/>
                <w:szCs w:val="24"/>
                <w:vertAlign w:val="subscript"/>
                <w14:ligatures w14:val="none"/>
              </w:rPr>
              <w:t>77.63</w:t>
            </w:r>
            <w:r w:rsidRPr="00412818">
              <w:rPr>
                <w:rFonts w:ascii="Times New Roman" w:eastAsia="等线" w:hAnsi="Times New Roman" w:cs="Times New Roman"/>
                <w:color w:val="000000"/>
                <w:kern w:val="0"/>
                <w:sz w:val="24"/>
                <w:szCs w:val="24"/>
                <w14:ligatures w14:val="none"/>
              </w:rPr>
              <w:t>Ti</w:t>
            </w:r>
            <w:r w:rsidRPr="00412818">
              <w:rPr>
                <w:rFonts w:ascii="Times New Roman" w:eastAsia="等线" w:hAnsi="Times New Roman" w:cs="Times New Roman"/>
                <w:color w:val="000000"/>
                <w:kern w:val="0"/>
                <w:sz w:val="24"/>
                <w:szCs w:val="24"/>
                <w:vertAlign w:val="subscript"/>
                <w14:ligatures w14:val="none"/>
              </w:rPr>
              <w:t>17.72</w:t>
            </w:r>
            <w:r w:rsidRPr="00412818">
              <w:rPr>
                <w:rFonts w:ascii="Times New Roman" w:eastAsia="等线" w:hAnsi="Times New Roman" w:cs="Times New Roman"/>
                <w:color w:val="000000"/>
                <w:kern w:val="0"/>
                <w:sz w:val="24"/>
                <w:szCs w:val="24"/>
                <w14:ligatures w14:val="none"/>
              </w:rPr>
              <w:t>Zr</w:t>
            </w:r>
            <w:r w:rsidRPr="00412818">
              <w:rPr>
                <w:rFonts w:ascii="Times New Roman" w:eastAsia="等线" w:hAnsi="Times New Roman" w:cs="Times New Roman"/>
                <w:color w:val="000000"/>
                <w:kern w:val="0"/>
                <w:sz w:val="24"/>
                <w:szCs w:val="24"/>
                <w:vertAlign w:val="subscript"/>
                <w14:ligatures w14:val="none"/>
              </w:rPr>
              <w:t>4.65</w:t>
            </w:r>
          </w:p>
        </w:tc>
        <w:tc>
          <w:tcPr>
            <w:tcW w:w="1985" w:type="dxa"/>
            <w:tcBorders>
              <w:top w:val="nil"/>
              <w:left w:val="nil"/>
              <w:bottom w:val="single" w:sz="4" w:space="0" w:color="auto"/>
              <w:right w:val="single" w:sz="4" w:space="0" w:color="auto"/>
            </w:tcBorders>
            <w:noWrap/>
            <w:vAlign w:val="center"/>
            <w:hideMark/>
          </w:tcPr>
          <w:p w14:paraId="44A2BA35"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871.1111111</w:t>
            </w:r>
          </w:p>
        </w:tc>
        <w:tc>
          <w:tcPr>
            <w:tcW w:w="1733" w:type="dxa"/>
            <w:tcBorders>
              <w:top w:val="nil"/>
              <w:left w:val="nil"/>
              <w:bottom w:val="single" w:sz="4" w:space="0" w:color="auto"/>
              <w:right w:val="single" w:sz="4" w:space="0" w:color="auto"/>
            </w:tcBorders>
            <w:noWrap/>
            <w:vAlign w:val="center"/>
            <w:hideMark/>
          </w:tcPr>
          <w:p w14:paraId="31CE6350"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237.8775</w:t>
            </w:r>
          </w:p>
        </w:tc>
      </w:tr>
      <w:tr w:rsidR="005F2D94" w:rsidRPr="00412818" w14:paraId="4A400316" w14:textId="77777777" w:rsidTr="005545B0">
        <w:trPr>
          <w:trHeight w:val="440"/>
          <w:jc w:val="center"/>
        </w:trPr>
        <w:tc>
          <w:tcPr>
            <w:tcW w:w="1096" w:type="dxa"/>
            <w:vMerge/>
            <w:tcBorders>
              <w:top w:val="nil"/>
              <w:left w:val="single" w:sz="4" w:space="0" w:color="auto"/>
              <w:bottom w:val="single" w:sz="4" w:space="0" w:color="000000"/>
              <w:right w:val="single" w:sz="4" w:space="0" w:color="auto"/>
            </w:tcBorders>
            <w:vAlign w:val="center"/>
            <w:hideMark/>
          </w:tcPr>
          <w:p w14:paraId="7952B1A4" w14:textId="77777777" w:rsidR="005F2D94" w:rsidRPr="00A52F36" w:rsidRDefault="005F2D94" w:rsidP="005545B0">
            <w:pPr>
              <w:widowControl/>
              <w:spacing w:line="360" w:lineRule="auto"/>
              <w:jc w:val="left"/>
              <w:rPr>
                <w:rFonts w:ascii="Times New Roman" w:eastAsia="等线" w:hAnsi="Times New Roman" w:cs="Times New Roman"/>
                <w:b/>
                <w:bCs/>
                <w:color w:val="000000"/>
                <w:kern w:val="0"/>
                <w:sz w:val="24"/>
                <w:szCs w:val="24"/>
                <w14:ligatures w14:val="none"/>
              </w:rPr>
            </w:pPr>
          </w:p>
        </w:tc>
        <w:tc>
          <w:tcPr>
            <w:tcW w:w="2018" w:type="dxa"/>
            <w:vMerge/>
            <w:tcBorders>
              <w:top w:val="nil"/>
              <w:left w:val="single" w:sz="4" w:space="0" w:color="auto"/>
              <w:bottom w:val="single" w:sz="4" w:space="0" w:color="000000"/>
              <w:right w:val="single" w:sz="4" w:space="0" w:color="auto"/>
            </w:tcBorders>
            <w:vAlign w:val="center"/>
            <w:hideMark/>
          </w:tcPr>
          <w:p w14:paraId="7475CDE5"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3118" w:type="dxa"/>
            <w:vMerge/>
            <w:tcBorders>
              <w:top w:val="nil"/>
              <w:left w:val="single" w:sz="4" w:space="0" w:color="auto"/>
              <w:bottom w:val="single" w:sz="4" w:space="0" w:color="000000"/>
              <w:right w:val="single" w:sz="4" w:space="0" w:color="auto"/>
            </w:tcBorders>
            <w:vAlign w:val="center"/>
            <w:hideMark/>
          </w:tcPr>
          <w:p w14:paraId="6668CAFE"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1985" w:type="dxa"/>
            <w:tcBorders>
              <w:top w:val="nil"/>
              <w:left w:val="nil"/>
              <w:bottom w:val="single" w:sz="4" w:space="0" w:color="auto"/>
              <w:right w:val="single" w:sz="4" w:space="0" w:color="auto"/>
            </w:tcBorders>
            <w:noWrap/>
            <w:vAlign w:val="center"/>
            <w:hideMark/>
          </w:tcPr>
          <w:p w14:paraId="5D405567"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1093.333333</w:t>
            </w:r>
          </w:p>
        </w:tc>
        <w:tc>
          <w:tcPr>
            <w:tcW w:w="1733" w:type="dxa"/>
            <w:tcBorders>
              <w:top w:val="nil"/>
              <w:left w:val="nil"/>
              <w:bottom w:val="single" w:sz="4" w:space="0" w:color="auto"/>
              <w:right w:val="single" w:sz="4" w:space="0" w:color="auto"/>
            </w:tcBorders>
            <w:noWrap/>
            <w:vAlign w:val="center"/>
            <w:hideMark/>
          </w:tcPr>
          <w:p w14:paraId="0819362D"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158.585</w:t>
            </w:r>
          </w:p>
        </w:tc>
      </w:tr>
      <w:tr w:rsidR="005F2D94" w:rsidRPr="00412818" w14:paraId="19C76999" w14:textId="77777777" w:rsidTr="005545B0">
        <w:trPr>
          <w:trHeight w:val="440"/>
          <w:jc w:val="center"/>
        </w:trPr>
        <w:tc>
          <w:tcPr>
            <w:tcW w:w="1096" w:type="dxa"/>
            <w:vMerge/>
            <w:tcBorders>
              <w:top w:val="nil"/>
              <w:left w:val="single" w:sz="4" w:space="0" w:color="auto"/>
              <w:bottom w:val="single" w:sz="4" w:space="0" w:color="000000"/>
              <w:right w:val="single" w:sz="4" w:space="0" w:color="auto"/>
            </w:tcBorders>
            <w:vAlign w:val="center"/>
            <w:hideMark/>
          </w:tcPr>
          <w:p w14:paraId="14C33950" w14:textId="77777777" w:rsidR="005F2D94" w:rsidRPr="00A52F36" w:rsidRDefault="005F2D94" w:rsidP="005545B0">
            <w:pPr>
              <w:widowControl/>
              <w:spacing w:line="360" w:lineRule="auto"/>
              <w:jc w:val="left"/>
              <w:rPr>
                <w:rFonts w:ascii="Times New Roman" w:eastAsia="等线" w:hAnsi="Times New Roman" w:cs="Times New Roman"/>
                <w:b/>
                <w:bCs/>
                <w:color w:val="000000"/>
                <w:kern w:val="0"/>
                <w:sz w:val="24"/>
                <w:szCs w:val="24"/>
                <w14:ligatures w14:val="none"/>
              </w:rPr>
            </w:pPr>
          </w:p>
        </w:tc>
        <w:tc>
          <w:tcPr>
            <w:tcW w:w="2018" w:type="dxa"/>
            <w:vMerge/>
            <w:tcBorders>
              <w:top w:val="nil"/>
              <w:left w:val="single" w:sz="4" w:space="0" w:color="auto"/>
              <w:bottom w:val="single" w:sz="4" w:space="0" w:color="000000"/>
              <w:right w:val="single" w:sz="4" w:space="0" w:color="auto"/>
            </w:tcBorders>
            <w:vAlign w:val="center"/>
            <w:hideMark/>
          </w:tcPr>
          <w:p w14:paraId="207A6F22"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3118" w:type="dxa"/>
            <w:vMerge/>
            <w:tcBorders>
              <w:top w:val="nil"/>
              <w:left w:val="single" w:sz="4" w:space="0" w:color="auto"/>
              <w:bottom w:val="single" w:sz="4" w:space="0" w:color="000000"/>
              <w:right w:val="single" w:sz="4" w:space="0" w:color="auto"/>
            </w:tcBorders>
            <w:vAlign w:val="center"/>
            <w:hideMark/>
          </w:tcPr>
          <w:p w14:paraId="14062041"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1985" w:type="dxa"/>
            <w:tcBorders>
              <w:top w:val="nil"/>
              <w:left w:val="nil"/>
              <w:bottom w:val="single" w:sz="4" w:space="0" w:color="auto"/>
              <w:right w:val="single" w:sz="4" w:space="0" w:color="auto"/>
            </w:tcBorders>
            <w:noWrap/>
            <w:vAlign w:val="center"/>
            <w:hideMark/>
          </w:tcPr>
          <w:p w14:paraId="4A101A3B"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1148.888889</w:t>
            </w:r>
          </w:p>
        </w:tc>
        <w:tc>
          <w:tcPr>
            <w:tcW w:w="1733" w:type="dxa"/>
            <w:tcBorders>
              <w:top w:val="nil"/>
              <w:left w:val="nil"/>
              <w:bottom w:val="single" w:sz="4" w:space="0" w:color="auto"/>
              <w:right w:val="single" w:sz="4" w:space="0" w:color="auto"/>
            </w:tcBorders>
            <w:noWrap/>
            <w:vAlign w:val="center"/>
            <w:hideMark/>
          </w:tcPr>
          <w:p w14:paraId="66CB213F"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137.9</w:t>
            </w:r>
          </w:p>
        </w:tc>
      </w:tr>
      <w:tr w:rsidR="005F2D94" w:rsidRPr="00412818" w14:paraId="66D56F39" w14:textId="77777777" w:rsidTr="005545B0">
        <w:trPr>
          <w:trHeight w:val="440"/>
          <w:jc w:val="center"/>
        </w:trPr>
        <w:tc>
          <w:tcPr>
            <w:tcW w:w="1096" w:type="dxa"/>
            <w:vMerge w:val="restart"/>
            <w:tcBorders>
              <w:top w:val="nil"/>
              <w:left w:val="single" w:sz="4" w:space="0" w:color="auto"/>
              <w:bottom w:val="single" w:sz="4" w:space="0" w:color="000000"/>
              <w:right w:val="single" w:sz="4" w:space="0" w:color="auto"/>
            </w:tcBorders>
            <w:vAlign w:val="center"/>
            <w:hideMark/>
          </w:tcPr>
          <w:p w14:paraId="122AC1CA" w14:textId="77777777" w:rsidR="005F2D94" w:rsidRPr="00A52F36" w:rsidRDefault="005F2D94" w:rsidP="005545B0">
            <w:pPr>
              <w:widowControl/>
              <w:spacing w:line="360" w:lineRule="auto"/>
              <w:jc w:val="center"/>
              <w:rPr>
                <w:rFonts w:ascii="Times New Roman" w:eastAsia="等线" w:hAnsi="Times New Roman" w:cs="Times New Roman"/>
                <w:b/>
                <w:bCs/>
                <w:color w:val="000000"/>
                <w:kern w:val="0"/>
                <w:sz w:val="24"/>
                <w:szCs w:val="24"/>
                <w14:ligatures w14:val="none"/>
              </w:rPr>
            </w:pPr>
            <w:r w:rsidRPr="00A52F36">
              <w:rPr>
                <w:rFonts w:ascii="Times New Roman" w:eastAsia="等线" w:hAnsi="Times New Roman" w:cs="Times New Roman"/>
                <w:b/>
                <w:bCs/>
                <w:color w:val="000000"/>
                <w:kern w:val="0"/>
                <w:sz w:val="24"/>
                <w:szCs w:val="24"/>
                <w14:ligatures w14:val="none"/>
              </w:rPr>
              <w:t>D-31</w:t>
            </w:r>
          </w:p>
        </w:tc>
        <w:tc>
          <w:tcPr>
            <w:tcW w:w="2018" w:type="dxa"/>
            <w:vMerge w:val="restart"/>
            <w:tcBorders>
              <w:top w:val="nil"/>
              <w:left w:val="single" w:sz="4" w:space="0" w:color="auto"/>
              <w:bottom w:val="single" w:sz="4" w:space="0" w:color="000000"/>
              <w:right w:val="single" w:sz="4" w:space="0" w:color="auto"/>
            </w:tcBorders>
            <w:vAlign w:val="center"/>
            <w:hideMark/>
          </w:tcPr>
          <w:p w14:paraId="0D59267F"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Nb-10Ti-10Mo-0.1C</w:t>
            </w:r>
          </w:p>
        </w:tc>
        <w:tc>
          <w:tcPr>
            <w:tcW w:w="3118" w:type="dxa"/>
            <w:vMerge w:val="restart"/>
            <w:tcBorders>
              <w:top w:val="nil"/>
              <w:left w:val="single" w:sz="4" w:space="0" w:color="auto"/>
              <w:bottom w:val="single" w:sz="4" w:space="0" w:color="000000"/>
              <w:right w:val="single" w:sz="4" w:space="0" w:color="auto"/>
            </w:tcBorders>
            <w:vAlign w:val="center"/>
            <w:hideMark/>
          </w:tcPr>
          <w:p w14:paraId="30268DE2"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Nb</w:t>
            </w:r>
            <w:r w:rsidRPr="00412818">
              <w:rPr>
                <w:rFonts w:ascii="Times New Roman" w:eastAsia="等线" w:hAnsi="Times New Roman" w:cs="Times New Roman"/>
                <w:color w:val="000000"/>
                <w:kern w:val="0"/>
                <w:sz w:val="24"/>
                <w:szCs w:val="24"/>
                <w:vertAlign w:val="subscript"/>
                <w14:ligatures w14:val="none"/>
              </w:rPr>
              <w:t>72.8</w:t>
            </w:r>
            <w:r w:rsidRPr="00412818">
              <w:rPr>
                <w:rFonts w:ascii="Times New Roman" w:eastAsia="等线" w:hAnsi="Times New Roman" w:cs="Times New Roman"/>
                <w:color w:val="000000"/>
                <w:kern w:val="0"/>
                <w:sz w:val="24"/>
                <w:szCs w:val="24"/>
                <w14:ligatures w14:val="none"/>
              </w:rPr>
              <w:t>Ti</w:t>
            </w:r>
            <w:r w:rsidRPr="00412818">
              <w:rPr>
                <w:rFonts w:ascii="Times New Roman" w:eastAsia="等线" w:hAnsi="Times New Roman" w:cs="Times New Roman"/>
                <w:color w:val="000000"/>
                <w:kern w:val="0"/>
                <w:sz w:val="24"/>
                <w:szCs w:val="24"/>
                <w:vertAlign w:val="subscript"/>
                <w14:ligatures w14:val="none"/>
              </w:rPr>
              <w:t>17.68</w:t>
            </w:r>
            <w:r w:rsidRPr="00412818">
              <w:rPr>
                <w:rFonts w:ascii="Times New Roman" w:eastAsia="等线" w:hAnsi="Times New Roman" w:cs="Times New Roman"/>
                <w:color w:val="000000"/>
                <w:kern w:val="0"/>
                <w:sz w:val="24"/>
                <w:szCs w:val="24"/>
                <w14:ligatures w14:val="none"/>
              </w:rPr>
              <w:t>Mo</w:t>
            </w:r>
            <w:r w:rsidRPr="00412818">
              <w:rPr>
                <w:rFonts w:ascii="Times New Roman" w:eastAsia="等线" w:hAnsi="Times New Roman" w:cs="Times New Roman"/>
                <w:color w:val="000000"/>
                <w:kern w:val="0"/>
                <w:sz w:val="24"/>
                <w:szCs w:val="24"/>
                <w:vertAlign w:val="subscript"/>
                <w14:ligatures w14:val="none"/>
              </w:rPr>
              <w:t>8.82</w:t>
            </w:r>
            <w:r w:rsidRPr="00412818">
              <w:rPr>
                <w:rFonts w:ascii="Times New Roman" w:eastAsia="等线" w:hAnsi="Times New Roman" w:cs="Times New Roman"/>
                <w:color w:val="000000"/>
                <w:kern w:val="0"/>
                <w:sz w:val="24"/>
                <w:szCs w:val="24"/>
                <w14:ligatures w14:val="none"/>
              </w:rPr>
              <w:t>C</w:t>
            </w:r>
            <w:r w:rsidRPr="00412818">
              <w:rPr>
                <w:rFonts w:ascii="Times New Roman" w:eastAsia="等线" w:hAnsi="Times New Roman" w:cs="Times New Roman"/>
                <w:color w:val="000000"/>
                <w:kern w:val="0"/>
                <w:sz w:val="24"/>
                <w:szCs w:val="24"/>
                <w:vertAlign w:val="subscript"/>
                <w14:ligatures w14:val="none"/>
              </w:rPr>
              <w:t>0.7</w:t>
            </w:r>
          </w:p>
        </w:tc>
        <w:tc>
          <w:tcPr>
            <w:tcW w:w="1985" w:type="dxa"/>
            <w:tcBorders>
              <w:top w:val="nil"/>
              <w:left w:val="nil"/>
              <w:bottom w:val="single" w:sz="4" w:space="0" w:color="auto"/>
              <w:right w:val="single" w:sz="4" w:space="0" w:color="auto"/>
            </w:tcBorders>
            <w:noWrap/>
            <w:vAlign w:val="center"/>
            <w:hideMark/>
          </w:tcPr>
          <w:p w14:paraId="521DF656"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871.1111111</w:t>
            </w:r>
          </w:p>
        </w:tc>
        <w:tc>
          <w:tcPr>
            <w:tcW w:w="1733" w:type="dxa"/>
            <w:tcBorders>
              <w:top w:val="nil"/>
              <w:left w:val="nil"/>
              <w:bottom w:val="single" w:sz="4" w:space="0" w:color="auto"/>
              <w:right w:val="single" w:sz="4" w:space="0" w:color="auto"/>
            </w:tcBorders>
            <w:noWrap/>
            <w:vAlign w:val="center"/>
            <w:hideMark/>
          </w:tcPr>
          <w:p w14:paraId="628015E9"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248.9095</w:t>
            </w:r>
          </w:p>
        </w:tc>
      </w:tr>
      <w:tr w:rsidR="005F2D94" w:rsidRPr="00412818" w14:paraId="23144570" w14:textId="77777777" w:rsidTr="005545B0">
        <w:trPr>
          <w:trHeight w:val="440"/>
          <w:jc w:val="center"/>
        </w:trPr>
        <w:tc>
          <w:tcPr>
            <w:tcW w:w="1096" w:type="dxa"/>
            <w:vMerge/>
            <w:tcBorders>
              <w:top w:val="nil"/>
              <w:left w:val="single" w:sz="4" w:space="0" w:color="auto"/>
              <w:bottom w:val="single" w:sz="4" w:space="0" w:color="000000"/>
              <w:right w:val="single" w:sz="4" w:space="0" w:color="auto"/>
            </w:tcBorders>
            <w:vAlign w:val="center"/>
            <w:hideMark/>
          </w:tcPr>
          <w:p w14:paraId="2518C6E9" w14:textId="77777777" w:rsidR="005F2D94" w:rsidRPr="00A52F36" w:rsidRDefault="005F2D94" w:rsidP="005545B0">
            <w:pPr>
              <w:widowControl/>
              <w:spacing w:line="360" w:lineRule="auto"/>
              <w:jc w:val="left"/>
              <w:rPr>
                <w:rFonts w:ascii="Times New Roman" w:eastAsia="等线" w:hAnsi="Times New Roman" w:cs="Times New Roman"/>
                <w:b/>
                <w:bCs/>
                <w:color w:val="000000"/>
                <w:kern w:val="0"/>
                <w:sz w:val="24"/>
                <w:szCs w:val="24"/>
                <w14:ligatures w14:val="none"/>
              </w:rPr>
            </w:pPr>
          </w:p>
        </w:tc>
        <w:tc>
          <w:tcPr>
            <w:tcW w:w="2018" w:type="dxa"/>
            <w:vMerge/>
            <w:tcBorders>
              <w:top w:val="nil"/>
              <w:left w:val="single" w:sz="4" w:space="0" w:color="auto"/>
              <w:bottom w:val="single" w:sz="4" w:space="0" w:color="000000"/>
              <w:right w:val="single" w:sz="4" w:space="0" w:color="auto"/>
            </w:tcBorders>
            <w:vAlign w:val="center"/>
            <w:hideMark/>
          </w:tcPr>
          <w:p w14:paraId="42938D05"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3118" w:type="dxa"/>
            <w:vMerge/>
            <w:tcBorders>
              <w:top w:val="nil"/>
              <w:left w:val="single" w:sz="4" w:space="0" w:color="auto"/>
              <w:bottom w:val="single" w:sz="4" w:space="0" w:color="000000"/>
              <w:right w:val="single" w:sz="4" w:space="0" w:color="auto"/>
            </w:tcBorders>
            <w:vAlign w:val="center"/>
            <w:hideMark/>
          </w:tcPr>
          <w:p w14:paraId="3195D162"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1985" w:type="dxa"/>
            <w:tcBorders>
              <w:top w:val="nil"/>
              <w:left w:val="nil"/>
              <w:bottom w:val="single" w:sz="4" w:space="0" w:color="auto"/>
              <w:right w:val="single" w:sz="4" w:space="0" w:color="auto"/>
            </w:tcBorders>
            <w:noWrap/>
            <w:vAlign w:val="center"/>
            <w:hideMark/>
          </w:tcPr>
          <w:p w14:paraId="5B8E6AE6"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982.2222222</w:t>
            </w:r>
          </w:p>
        </w:tc>
        <w:tc>
          <w:tcPr>
            <w:tcW w:w="1733" w:type="dxa"/>
            <w:tcBorders>
              <w:top w:val="nil"/>
              <w:left w:val="nil"/>
              <w:bottom w:val="single" w:sz="4" w:space="0" w:color="auto"/>
              <w:right w:val="single" w:sz="4" w:space="0" w:color="auto"/>
            </w:tcBorders>
            <w:noWrap/>
            <w:vAlign w:val="center"/>
            <w:hideMark/>
          </w:tcPr>
          <w:p w14:paraId="01A7F2A5"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225.4665</w:t>
            </w:r>
          </w:p>
        </w:tc>
      </w:tr>
      <w:tr w:rsidR="005F2D94" w:rsidRPr="00412818" w14:paraId="2610A7DF" w14:textId="77777777" w:rsidTr="005545B0">
        <w:trPr>
          <w:trHeight w:val="440"/>
          <w:jc w:val="center"/>
        </w:trPr>
        <w:tc>
          <w:tcPr>
            <w:tcW w:w="1096" w:type="dxa"/>
            <w:vMerge/>
            <w:tcBorders>
              <w:top w:val="nil"/>
              <w:left w:val="single" w:sz="4" w:space="0" w:color="auto"/>
              <w:bottom w:val="single" w:sz="4" w:space="0" w:color="000000"/>
              <w:right w:val="single" w:sz="4" w:space="0" w:color="auto"/>
            </w:tcBorders>
            <w:vAlign w:val="center"/>
            <w:hideMark/>
          </w:tcPr>
          <w:p w14:paraId="5BB89495" w14:textId="77777777" w:rsidR="005F2D94" w:rsidRPr="00A52F36" w:rsidRDefault="005F2D94" w:rsidP="005545B0">
            <w:pPr>
              <w:widowControl/>
              <w:spacing w:line="360" w:lineRule="auto"/>
              <w:jc w:val="left"/>
              <w:rPr>
                <w:rFonts w:ascii="Times New Roman" w:eastAsia="等线" w:hAnsi="Times New Roman" w:cs="Times New Roman"/>
                <w:b/>
                <w:bCs/>
                <w:color w:val="000000"/>
                <w:kern w:val="0"/>
                <w:sz w:val="24"/>
                <w:szCs w:val="24"/>
                <w14:ligatures w14:val="none"/>
              </w:rPr>
            </w:pPr>
          </w:p>
        </w:tc>
        <w:tc>
          <w:tcPr>
            <w:tcW w:w="2018" w:type="dxa"/>
            <w:vMerge/>
            <w:tcBorders>
              <w:top w:val="nil"/>
              <w:left w:val="single" w:sz="4" w:space="0" w:color="auto"/>
              <w:bottom w:val="single" w:sz="4" w:space="0" w:color="000000"/>
              <w:right w:val="single" w:sz="4" w:space="0" w:color="auto"/>
            </w:tcBorders>
            <w:vAlign w:val="center"/>
            <w:hideMark/>
          </w:tcPr>
          <w:p w14:paraId="5328F4A1"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3118" w:type="dxa"/>
            <w:vMerge/>
            <w:tcBorders>
              <w:top w:val="nil"/>
              <w:left w:val="single" w:sz="4" w:space="0" w:color="auto"/>
              <w:bottom w:val="single" w:sz="4" w:space="0" w:color="000000"/>
              <w:right w:val="single" w:sz="4" w:space="0" w:color="auto"/>
            </w:tcBorders>
            <w:vAlign w:val="center"/>
            <w:hideMark/>
          </w:tcPr>
          <w:p w14:paraId="653D9436"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1985" w:type="dxa"/>
            <w:tcBorders>
              <w:top w:val="nil"/>
              <w:left w:val="nil"/>
              <w:bottom w:val="single" w:sz="4" w:space="0" w:color="auto"/>
              <w:right w:val="single" w:sz="4" w:space="0" w:color="auto"/>
            </w:tcBorders>
            <w:noWrap/>
            <w:vAlign w:val="center"/>
            <w:hideMark/>
          </w:tcPr>
          <w:p w14:paraId="066BBFA6"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1093.333333</w:t>
            </w:r>
          </w:p>
        </w:tc>
        <w:tc>
          <w:tcPr>
            <w:tcW w:w="1733" w:type="dxa"/>
            <w:tcBorders>
              <w:top w:val="nil"/>
              <w:left w:val="nil"/>
              <w:bottom w:val="single" w:sz="4" w:space="0" w:color="auto"/>
              <w:right w:val="single" w:sz="4" w:space="0" w:color="auto"/>
            </w:tcBorders>
            <w:noWrap/>
            <w:vAlign w:val="center"/>
            <w:hideMark/>
          </w:tcPr>
          <w:p w14:paraId="6EA40996"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177.891</w:t>
            </w:r>
          </w:p>
        </w:tc>
      </w:tr>
      <w:tr w:rsidR="005F2D94" w:rsidRPr="00412818" w14:paraId="534FF26B" w14:textId="77777777" w:rsidTr="005545B0">
        <w:trPr>
          <w:trHeight w:val="440"/>
          <w:jc w:val="center"/>
        </w:trPr>
        <w:tc>
          <w:tcPr>
            <w:tcW w:w="1096" w:type="dxa"/>
            <w:vMerge/>
            <w:tcBorders>
              <w:top w:val="nil"/>
              <w:left w:val="single" w:sz="4" w:space="0" w:color="auto"/>
              <w:bottom w:val="single" w:sz="4" w:space="0" w:color="000000"/>
              <w:right w:val="single" w:sz="4" w:space="0" w:color="auto"/>
            </w:tcBorders>
            <w:vAlign w:val="center"/>
            <w:hideMark/>
          </w:tcPr>
          <w:p w14:paraId="6804CA89" w14:textId="77777777" w:rsidR="005F2D94" w:rsidRPr="00A52F36" w:rsidRDefault="005F2D94" w:rsidP="005545B0">
            <w:pPr>
              <w:widowControl/>
              <w:spacing w:line="360" w:lineRule="auto"/>
              <w:jc w:val="left"/>
              <w:rPr>
                <w:rFonts w:ascii="Times New Roman" w:eastAsia="等线" w:hAnsi="Times New Roman" w:cs="Times New Roman"/>
                <w:b/>
                <w:bCs/>
                <w:color w:val="000000"/>
                <w:kern w:val="0"/>
                <w:sz w:val="24"/>
                <w:szCs w:val="24"/>
                <w14:ligatures w14:val="none"/>
              </w:rPr>
            </w:pPr>
          </w:p>
        </w:tc>
        <w:tc>
          <w:tcPr>
            <w:tcW w:w="2018" w:type="dxa"/>
            <w:vMerge/>
            <w:tcBorders>
              <w:top w:val="nil"/>
              <w:left w:val="single" w:sz="4" w:space="0" w:color="auto"/>
              <w:bottom w:val="single" w:sz="4" w:space="0" w:color="000000"/>
              <w:right w:val="single" w:sz="4" w:space="0" w:color="auto"/>
            </w:tcBorders>
            <w:vAlign w:val="center"/>
            <w:hideMark/>
          </w:tcPr>
          <w:p w14:paraId="1ADAD046"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3118" w:type="dxa"/>
            <w:vMerge/>
            <w:tcBorders>
              <w:top w:val="nil"/>
              <w:left w:val="single" w:sz="4" w:space="0" w:color="auto"/>
              <w:bottom w:val="single" w:sz="4" w:space="0" w:color="000000"/>
              <w:right w:val="single" w:sz="4" w:space="0" w:color="auto"/>
            </w:tcBorders>
            <w:vAlign w:val="center"/>
            <w:hideMark/>
          </w:tcPr>
          <w:p w14:paraId="5774D37D"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1985" w:type="dxa"/>
            <w:tcBorders>
              <w:top w:val="nil"/>
              <w:left w:val="nil"/>
              <w:bottom w:val="single" w:sz="4" w:space="0" w:color="auto"/>
              <w:right w:val="single" w:sz="4" w:space="0" w:color="auto"/>
            </w:tcBorders>
            <w:noWrap/>
            <w:vAlign w:val="center"/>
            <w:hideMark/>
          </w:tcPr>
          <w:p w14:paraId="37E235E2"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1260</w:t>
            </w:r>
          </w:p>
        </w:tc>
        <w:tc>
          <w:tcPr>
            <w:tcW w:w="1733" w:type="dxa"/>
            <w:tcBorders>
              <w:top w:val="nil"/>
              <w:left w:val="nil"/>
              <w:bottom w:val="single" w:sz="4" w:space="0" w:color="auto"/>
              <w:right w:val="single" w:sz="4" w:space="0" w:color="auto"/>
            </w:tcBorders>
            <w:noWrap/>
            <w:vAlign w:val="center"/>
            <w:hideMark/>
          </w:tcPr>
          <w:p w14:paraId="7C39DFE9"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110.32</w:t>
            </w:r>
          </w:p>
        </w:tc>
      </w:tr>
      <w:tr w:rsidR="005F2D94" w:rsidRPr="00412818" w14:paraId="11905BDD" w14:textId="77777777" w:rsidTr="005545B0">
        <w:trPr>
          <w:trHeight w:val="440"/>
          <w:jc w:val="center"/>
        </w:trPr>
        <w:tc>
          <w:tcPr>
            <w:tcW w:w="1096" w:type="dxa"/>
            <w:vMerge/>
            <w:tcBorders>
              <w:top w:val="nil"/>
              <w:left w:val="single" w:sz="4" w:space="0" w:color="auto"/>
              <w:bottom w:val="single" w:sz="4" w:space="0" w:color="000000"/>
              <w:right w:val="single" w:sz="4" w:space="0" w:color="auto"/>
            </w:tcBorders>
            <w:vAlign w:val="center"/>
            <w:hideMark/>
          </w:tcPr>
          <w:p w14:paraId="3D13C79E" w14:textId="77777777" w:rsidR="005F2D94" w:rsidRPr="00A52F36" w:rsidRDefault="005F2D94" w:rsidP="005545B0">
            <w:pPr>
              <w:widowControl/>
              <w:spacing w:line="360" w:lineRule="auto"/>
              <w:jc w:val="left"/>
              <w:rPr>
                <w:rFonts w:ascii="Times New Roman" w:eastAsia="等线" w:hAnsi="Times New Roman" w:cs="Times New Roman"/>
                <w:b/>
                <w:bCs/>
                <w:color w:val="000000"/>
                <w:kern w:val="0"/>
                <w:sz w:val="24"/>
                <w:szCs w:val="24"/>
                <w14:ligatures w14:val="none"/>
              </w:rPr>
            </w:pPr>
          </w:p>
        </w:tc>
        <w:tc>
          <w:tcPr>
            <w:tcW w:w="2018" w:type="dxa"/>
            <w:vMerge/>
            <w:tcBorders>
              <w:top w:val="nil"/>
              <w:left w:val="single" w:sz="4" w:space="0" w:color="auto"/>
              <w:bottom w:val="single" w:sz="4" w:space="0" w:color="000000"/>
              <w:right w:val="single" w:sz="4" w:space="0" w:color="auto"/>
            </w:tcBorders>
            <w:vAlign w:val="center"/>
            <w:hideMark/>
          </w:tcPr>
          <w:p w14:paraId="3ADDBC95"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3118" w:type="dxa"/>
            <w:vMerge/>
            <w:tcBorders>
              <w:top w:val="nil"/>
              <w:left w:val="single" w:sz="4" w:space="0" w:color="auto"/>
              <w:bottom w:val="single" w:sz="4" w:space="0" w:color="000000"/>
              <w:right w:val="single" w:sz="4" w:space="0" w:color="auto"/>
            </w:tcBorders>
            <w:vAlign w:val="center"/>
            <w:hideMark/>
          </w:tcPr>
          <w:p w14:paraId="67988535"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1985" w:type="dxa"/>
            <w:tcBorders>
              <w:top w:val="nil"/>
              <w:left w:val="nil"/>
              <w:bottom w:val="single" w:sz="4" w:space="0" w:color="auto"/>
              <w:right w:val="single" w:sz="4" w:space="0" w:color="auto"/>
            </w:tcBorders>
            <w:noWrap/>
            <w:vAlign w:val="center"/>
            <w:hideMark/>
          </w:tcPr>
          <w:p w14:paraId="613B1D5D"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1426.666667</w:t>
            </w:r>
          </w:p>
        </w:tc>
        <w:tc>
          <w:tcPr>
            <w:tcW w:w="1733" w:type="dxa"/>
            <w:tcBorders>
              <w:top w:val="nil"/>
              <w:left w:val="nil"/>
              <w:bottom w:val="single" w:sz="4" w:space="0" w:color="auto"/>
              <w:right w:val="single" w:sz="4" w:space="0" w:color="auto"/>
            </w:tcBorders>
            <w:noWrap/>
            <w:vAlign w:val="center"/>
            <w:hideMark/>
          </w:tcPr>
          <w:p w14:paraId="33E27431"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55.16</w:t>
            </w:r>
          </w:p>
        </w:tc>
      </w:tr>
      <w:tr w:rsidR="005F2D94" w:rsidRPr="00412818" w14:paraId="3E6EF215" w14:textId="77777777" w:rsidTr="005545B0">
        <w:trPr>
          <w:trHeight w:val="440"/>
          <w:jc w:val="center"/>
        </w:trPr>
        <w:tc>
          <w:tcPr>
            <w:tcW w:w="1096" w:type="dxa"/>
            <w:vMerge w:val="restart"/>
            <w:tcBorders>
              <w:top w:val="nil"/>
              <w:left w:val="single" w:sz="4" w:space="0" w:color="auto"/>
              <w:bottom w:val="single" w:sz="4" w:space="0" w:color="000000"/>
              <w:right w:val="single" w:sz="4" w:space="0" w:color="auto"/>
            </w:tcBorders>
            <w:vAlign w:val="center"/>
            <w:hideMark/>
          </w:tcPr>
          <w:p w14:paraId="6A20DB83" w14:textId="77777777" w:rsidR="005F2D94" w:rsidRPr="00A52F36" w:rsidRDefault="005F2D94" w:rsidP="005545B0">
            <w:pPr>
              <w:widowControl/>
              <w:spacing w:line="360" w:lineRule="auto"/>
              <w:jc w:val="center"/>
              <w:rPr>
                <w:rFonts w:ascii="Times New Roman" w:eastAsia="等线" w:hAnsi="Times New Roman" w:cs="Times New Roman"/>
                <w:b/>
                <w:bCs/>
                <w:color w:val="000000"/>
                <w:kern w:val="0"/>
                <w:sz w:val="24"/>
                <w:szCs w:val="24"/>
                <w14:ligatures w14:val="none"/>
              </w:rPr>
            </w:pPr>
            <w:r w:rsidRPr="00A52F36">
              <w:rPr>
                <w:rFonts w:ascii="Times New Roman" w:eastAsia="等线" w:hAnsi="Times New Roman" w:cs="Times New Roman"/>
                <w:b/>
                <w:bCs/>
                <w:color w:val="000000"/>
                <w:kern w:val="0"/>
                <w:sz w:val="24"/>
                <w:szCs w:val="24"/>
                <w14:ligatures w14:val="none"/>
              </w:rPr>
              <w:t>AS-55</w:t>
            </w:r>
          </w:p>
        </w:tc>
        <w:tc>
          <w:tcPr>
            <w:tcW w:w="2018" w:type="dxa"/>
            <w:vMerge w:val="restart"/>
            <w:tcBorders>
              <w:top w:val="nil"/>
              <w:left w:val="single" w:sz="4" w:space="0" w:color="auto"/>
              <w:bottom w:val="single" w:sz="4" w:space="0" w:color="000000"/>
              <w:right w:val="single" w:sz="4" w:space="0" w:color="auto"/>
            </w:tcBorders>
            <w:vAlign w:val="center"/>
            <w:hideMark/>
          </w:tcPr>
          <w:p w14:paraId="09923391"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Nb-5W-1Zr</w:t>
            </w:r>
          </w:p>
        </w:tc>
        <w:tc>
          <w:tcPr>
            <w:tcW w:w="3118" w:type="dxa"/>
            <w:vMerge w:val="restart"/>
            <w:tcBorders>
              <w:top w:val="nil"/>
              <w:left w:val="single" w:sz="4" w:space="0" w:color="auto"/>
              <w:bottom w:val="single" w:sz="4" w:space="0" w:color="000000"/>
              <w:right w:val="single" w:sz="4" w:space="0" w:color="auto"/>
            </w:tcBorders>
            <w:vAlign w:val="center"/>
            <w:hideMark/>
          </w:tcPr>
          <w:p w14:paraId="48D108A2"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Nb</w:t>
            </w:r>
            <w:r w:rsidRPr="00412818">
              <w:rPr>
                <w:rFonts w:ascii="Times New Roman" w:eastAsia="等线" w:hAnsi="Times New Roman" w:cs="Times New Roman"/>
                <w:color w:val="000000"/>
                <w:kern w:val="0"/>
                <w:sz w:val="24"/>
                <w:szCs w:val="24"/>
                <w:vertAlign w:val="subscript"/>
                <w14:ligatures w14:val="none"/>
              </w:rPr>
              <w:t>96.37</w:t>
            </w:r>
            <w:r w:rsidRPr="00412818">
              <w:rPr>
                <w:rFonts w:ascii="Times New Roman" w:eastAsia="等线" w:hAnsi="Times New Roman" w:cs="Times New Roman"/>
                <w:color w:val="000000"/>
                <w:kern w:val="0"/>
                <w:sz w:val="24"/>
                <w:szCs w:val="24"/>
                <w14:ligatures w14:val="none"/>
              </w:rPr>
              <w:t>Zr</w:t>
            </w:r>
            <w:r w:rsidRPr="00412818">
              <w:rPr>
                <w:rFonts w:ascii="Times New Roman" w:eastAsia="等线" w:hAnsi="Times New Roman" w:cs="Times New Roman"/>
                <w:color w:val="000000"/>
                <w:kern w:val="0"/>
                <w:sz w:val="24"/>
                <w:szCs w:val="24"/>
                <w:vertAlign w:val="subscript"/>
                <w14:ligatures w14:val="none"/>
              </w:rPr>
              <w:t>1.04</w:t>
            </w:r>
            <w:r w:rsidRPr="00412818">
              <w:rPr>
                <w:rFonts w:ascii="Times New Roman" w:eastAsia="等线" w:hAnsi="Times New Roman" w:cs="Times New Roman"/>
                <w:color w:val="000000"/>
                <w:kern w:val="0"/>
                <w:sz w:val="24"/>
                <w:szCs w:val="24"/>
                <w14:ligatures w14:val="none"/>
              </w:rPr>
              <w:t>W</w:t>
            </w:r>
            <w:r w:rsidRPr="00412818">
              <w:rPr>
                <w:rFonts w:ascii="Times New Roman" w:eastAsia="等线" w:hAnsi="Times New Roman" w:cs="Times New Roman"/>
                <w:color w:val="000000"/>
                <w:kern w:val="0"/>
                <w:sz w:val="24"/>
                <w:szCs w:val="24"/>
                <w:vertAlign w:val="subscript"/>
                <w14:ligatures w14:val="none"/>
              </w:rPr>
              <w:t>2.59</w:t>
            </w:r>
          </w:p>
        </w:tc>
        <w:tc>
          <w:tcPr>
            <w:tcW w:w="1985" w:type="dxa"/>
            <w:tcBorders>
              <w:top w:val="nil"/>
              <w:left w:val="nil"/>
              <w:bottom w:val="single" w:sz="4" w:space="0" w:color="auto"/>
              <w:right w:val="single" w:sz="4" w:space="0" w:color="auto"/>
            </w:tcBorders>
            <w:noWrap/>
            <w:vAlign w:val="center"/>
            <w:hideMark/>
          </w:tcPr>
          <w:p w14:paraId="16450938"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871.1111111</w:t>
            </w:r>
          </w:p>
        </w:tc>
        <w:tc>
          <w:tcPr>
            <w:tcW w:w="1733" w:type="dxa"/>
            <w:tcBorders>
              <w:top w:val="nil"/>
              <w:left w:val="nil"/>
              <w:bottom w:val="single" w:sz="4" w:space="0" w:color="auto"/>
              <w:right w:val="single" w:sz="4" w:space="0" w:color="auto"/>
            </w:tcBorders>
            <w:noWrap/>
            <w:vAlign w:val="center"/>
            <w:hideMark/>
          </w:tcPr>
          <w:p w14:paraId="717F5F11"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160.6535</w:t>
            </w:r>
          </w:p>
        </w:tc>
      </w:tr>
      <w:tr w:rsidR="005F2D94" w:rsidRPr="00412818" w14:paraId="4DDDF354" w14:textId="77777777" w:rsidTr="005545B0">
        <w:trPr>
          <w:trHeight w:val="440"/>
          <w:jc w:val="center"/>
        </w:trPr>
        <w:tc>
          <w:tcPr>
            <w:tcW w:w="1096" w:type="dxa"/>
            <w:vMerge/>
            <w:tcBorders>
              <w:top w:val="nil"/>
              <w:left w:val="single" w:sz="4" w:space="0" w:color="auto"/>
              <w:bottom w:val="single" w:sz="4" w:space="0" w:color="000000"/>
              <w:right w:val="single" w:sz="4" w:space="0" w:color="auto"/>
            </w:tcBorders>
            <w:vAlign w:val="center"/>
            <w:hideMark/>
          </w:tcPr>
          <w:p w14:paraId="4149E07A"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2018" w:type="dxa"/>
            <w:vMerge/>
            <w:tcBorders>
              <w:top w:val="nil"/>
              <w:left w:val="single" w:sz="4" w:space="0" w:color="auto"/>
              <w:bottom w:val="single" w:sz="4" w:space="0" w:color="000000"/>
              <w:right w:val="single" w:sz="4" w:space="0" w:color="auto"/>
            </w:tcBorders>
            <w:vAlign w:val="center"/>
            <w:hideMark/>
          </w:tcPr>
          <w:p w14:paraId="4A3581C9"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3118" w:type="dxa"/>
            <w:vMerge/>
            <w:tcBorders>
              <w:top w:val="nil"/>
              <w:left w:val="single" w:sz="4" w:space="0" w:color="auto"/>
              <w:bottom w:val="single" w:sz="4" w:space="0" w:color="000000"/>
              <w:right w:val="single" w:sz="4" w:space="0" w:color="auto"/>
            </w:tcBorders>
            <w:vAlign w:val="center"/>
            <w:hideMark/>
          </w:tcPr>
          <w:p w14:paraId="01C0D138"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1985" w:type="dxa"/>
            <w:tcBorders>
              <w:top w:val="nil"/>
              <w:left w:val="nil"/>
              <w:bottom w:val="single" w:sz="4" w:space="0" w:color="auto"/>
              <w:right w:val="single" w:sz="4" w:space="0" w:color="auto"/>
            </w:tcBorders>
            <w:noWrap/>
            <w:vAlign w:val="center"/>
            <w:hideMark/>
          </w:tcPr>
          <w:p w14:paraId="5D26F29C"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1093.333333</w:t>
            </w:r>
          </w:p>
        </w:tc>
        <w:tc>
          <w:tcPr>
            <w:tcW w:w="1733" w:type="dxa"/>
            <w:tcBorders>
              <w:top w:val="nil"/>
              <w:left w:val="nil"/>
              <w:bottom w:val="single" w:sz="4" w:space="0" w:color="auto"/>
              <w:right w:val="single" w:sz="4" w:space="0" w:color="auto"/>
            </w:tcBorders>
            <w:noWrap/>
            <w:vAlign w:val="center"/>
            <w:hideMark/>
          </w:tcPr>
          <w:p w14:paraId="3A363D64"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125.489</w:t>
            </w:r>
          </w:p>
        </w:tc>
      </w:tr>
      <w:tr w:rsidR="005F2D94" w:rsidRPr="00412818" w14:paraId="045C4B0B" w14:textId="77777777" w:rsidTr="005545B0">
        <w:trPr>
          <w:trHeight w:val="440"/>
          <w:jc w:val="center"/>
        </w:trPr>
        <w:tc>
          <w:tcPr>
            <w:tcW w:w="1096" w:type="dxa"/>
            <w:vMerge/>
            <w:tcBorders>
              <w:top w:val="nil"/>
              <w:left w:val="single" w:sz="4" w:space="0" w:color="auto"/>
              <w:bottom w:val="single" w:sz="4" w:space="0" w:color="000000"/>
              <w:right w:val="single" w:sz="4" w:space="0" w:color="auto"/>
            </w:tcBorders>
            <w:vAlign w:val="center"/>
            <w:hideMark/>
          </w:tcPr>
          <w:p w14:paraId="56CCBABA"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2018" w:type="dxa"/>
            <w:vMerge/>
            <w:tcBorders>
              <w:top w:val="nil"/>
              <w:left w:val="single" w:sz="4" w:space="0" w:color="auto"/>
              <w:bottom w:val="single" w:sz="4" w:space="0" w:color="000000"/>
              <w:right w:val="single" w:sz="4" w:space="0" w:color="auto"/>
            </w:tcBorders>
            <w:vAlign w:val="center"/>
            <w:hideMark/>
          </w:tcPr>
          <w:p w14:paraId="072449EA"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3118" w:type="dxa"/>
            <w:vMerge/>
            <w:tcBorders>
              <w:top w:val="nil"/>
              <w:left w:val="single" w:sz="4" w:space="0" w:color="auto"/>
              <w:bottom w:val="single" w:sz="4" w:space="0" w:color="000000"/>
              <w:right w:val="single" w:sz="4" w:space="0" w:color="auto"/>
            </w:tcBorders>
            <w:vAlign w:val="center"/>
            <w:hideMark/>
          </w:tcPr>
          <w:p w14:paraId="16344F68"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1985" w:type="dxa"/>
            <w:tcBorders>
              <w:top w:val="nil"/>
              <w:left w:val="nil"/>
              <w:bottom w:val="single" w:sz="4" w:space="0" w:color="auto"/>
              <w:right w:val="single" w:sz="4" w:space="0" w:color="auto"/>
            </w:tcBorders>
            <w:noWrap/>
            <w:vAlign w:val="center"/>
            <w:hideMark/>
          </w:tcPr>
          <w:p w14:paraId="6FD70180"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1204.444444</w:t>
            </w:r>
          </w:p>
        </w:tc>
        <w:tc>
          <w:tcPr>
            <w:tcW w:w="1733" w:type="dxa"/>
            <w:tcBorders>
              <w:top w:val="nil"/>
              <w:left w:val="nil"/>
              <w:bottom w:val="single" w:sz="4" w:space="0" w:color="auto"/>
              <w:right w:val="single" w:sz="4" w:space="0" w:color="auto"/>
            </w:tcBorders>
            <w:noWrap/>
            <w:vAlign w:val="center"/>
            <w:hideMark/>
          </w:tcPr>
          <w:p w14:paraId="26617899"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110.32</w:t>
            </w:r>
          </w:p>
        </w:tc>
      </w:tr>
      <w:tr w:rsidR="005F2D94" w:rsidRPr="00412818" w14:paraId="036FEFC9" w14:textId="77777777" w:rsidTr="005545B0">
        <w:trPr>
          <w:trHeight w:val="440"/>
          <w:jc w:val="center"/>
        </w:trPr>
        <w:tc>
          <w:tcPr>
            <w:tcW w:w="1096" w:type="dxa"/>
            <w:vMerge w:val="restart"/>
            <w:tcBorders>
              <w:top w:val="nil"/>
              <w:left w:val="single" w:sz="4" w:space="0" w:color="auto"/>
              <w:bottom w:val="single" w:sz="4" w:space="0" w:color="000000"/>
              <w:right w:val="single" w:sz="4" w:space="0" w:color="auto"/>
            </w:tcBorders>
            <w:vAlign w:val="center"/>
            <w:hideMark/>
          </w:tcPr>
          <w:p w14:paraId="63B7A715" w14:textId="77777777" w:rsidR="005F2D94" w:rsidRPr="00A52F36" w:rsidRDefault="005F2D94" w:rsidP="005545B0">
            <w:pPr>
              <w:widowControl/>
              <w:spacing w:line="360" w:lineRule="auto"/>
              <w:jc w:val="center"/>
              <w:rPr>
                <w:rFonts w:ascii="Times New Roman" w:eastAsia="等线" w:hAnsi="Times New Roman" w:cs="Times New Roman"/>
                <w:b/>
                <w:bCs/>
                <w:color w:val="000000"/>
                <w:kern w:val="0"/>
                <w:sz w:val="24"/>
                <w:szCs w:val="24"/>
                <w14:ligatures w14:val="none"/>
              </w:rPr>
            </w:pPr>
            <w:r w:rsidRPr="00A52F36">
              <w:rPr>
                <w:rFonts w:ascii="Times New Roman" w:eastAsia="等线" w:hAnsi="Times New Roman" w:cs="Times New Roman"/>
                <w:b/>
                <w:bCs/>
                <w:color w:val="000000"/>
                <w:kern w:val="0"/>
                <w:sz w:val="24"/>
                <w:szCs w:val="24"/>
                <w14:ligatures w14:val="none"/>
              </w:rPr>
              <w:t>D-43</w:t>
            </w:r>
          </w:p>
        </w:tc>
        <w:tc>
          <w:tcPr>
            <w:tcW w:w="2018" w:type="dxa"/>
            <w:vMerge w:val="restart"/>
            <w:tcBorders>
              <w:top w:val="nil"/>
              <w:left w:val="single" w:sz="4" w:space="0" w:color="auto"/>
              <w:bottom w:val="single" w:sz="4" w:space="0" w:color="000000"/>
              <w:right w:val="single" w:sz="4" w:space="0" w:color="auto"/>
            </w:tcBorders>
            <w:vAlign w:val="center"/>
            <w:hideMark/>
          </w:tcPr>
          <w:p w14:paraId="1791B26A"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Nb-10W-1Zr-0.1C</w:t>
            </w:r>
          </w:p>
        </w:tc>
        <w:tc>
          <w:tcPr>
            <w:tcW w:w="3118" w:type="dxa"/>
            <w:vMerge w:val="restart"/>
            <w:tcBorders>
              <w:top w:val="nil"/>
              <w:left w:val="single" w:sz="4" w:space="0" w:color="auto"/>
              <w:bottom w:val="single" w:sz="4" w:space="0" w:color="000000"/>
              <w:right w:val="single" w:sz="4" w:space="0" w:color="auto"/>
            </w:tcBorders>
            <w:vAlign w:val="center"/>
            <w:hideMark/>
          </w:tcPr>
          <w:p w14:paraId="4B76418F"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Nb</w:t>
            </w:r>
            <w:r w:rsidRPr="00412818">
              <w:rPr>
                <w:rFonts w:ascii="Times New Roman" w:eastAsia="等线" w:hAnsi="Times New Roman" w:cs="Times New Roman"/>
                <w:color w:val="000000"/>
                <w:kern w:val="0"/>
                <w:sz w:val="24"/>
                <w:szCs w:val="24"/>
                <w:vertAlign w:val="subscript"/>
                <w14:ligatures w14:val="none"/>
              </w:rPr>
              <w:t>92.85</w:t>
            </w:r>
            <w:r w:rsidRPr="00412818">
              <w:rPr>
                <w:rFonts w:ascii="Times New Roman" w:eastAsia="等线" w:hAnsi="Times New Roman" w:cs="Times New Roman"/>
                <w:color w:val="000000"/>
                <w:kern w:val="0"/>
                <w:sz w:val="24"/>
                <w:szCs w:val="24"/>
                <w14:ligatures w14:val="none"/>
              </w:rPr>
              <w:t>Zr</w:t>
            </w:r>
            <w:r w:rsidRPr="00412818">
              <w:rPr>
                <w:rFonts w:ascii="Times New Roman" w:eastAsia="等线" w:hAnsi="Times New Roman" w:cs="Times New Roman"/>
                <w:color w:val="000000"/>
                <w:kern w:val="0"/>
                <w:sz w:val="24"/>
                <w:szCs w:val="24"/>
                <w:vertAlign w:val="subscript"/>
                <w14:ligatures w14:val="none"/>
              </w:rPr>
              <w:t>1.06</w:t>
            </w:r>
            <w:r w:rsidRPr="00412818">
              <w:rPr>
                <w:rFonts w:ascii="Times New Roman" w:eastAsia="等线" w:hAnsi="Times New Roman" w:cs="Times New Roman"/>
                <w:color w:val="000000"/>
                <w:kern w:val="0"/>
                <w:sz w:val="24"/>
                <w:szCs w:val="24"/>
                <w14:ligatures w14:val="none"/>
              </w:rPr>
              <w:t>W</w:t>
            </w:r>
            <w:r w:rsidRPr="00412818">
              <w:rPr>
                <w:rFonts w:ascii="Times New Roman" w:eastAsia="等线" w:hAnsi="Times New Roman" w:cs="Times New Roman"/>
                <w:color w:val="000000"/>
                <w:kern w:val="0"/>
                <w:sz w:val="24"/>
                <w:szCs w:val="24"/>
                <w:vertAlign w:val="subscript"/>
                <w14:ligatures w14:val="none"/>
              </w:rPr>
              <w:t>5.28</w:t>
            </w:r>
            <w:r w:rsidRPr="00412818">
              <w:rPr>
                <w:rFonts w:ascii="Times New Roman" w:eastAsia="等线" w:hAnsi="Times New Roman" w:cs="Times New Roman"/>
                <w:color w:val="000000"/>
                <w:kern w:val="0"/>
                <w:sz w:val="24"/>
                <w:szCs w:val="24"/>
                <w14:ligatures w14:val="none"/>
              </w:rPr>
              <w:t>C</w:t>
            </w:r>
            <w:r w:rsidRPr="00412818">
              <w:rPr>
                <w:rFonts w:ascii="Times New Roman" w:eastAsia="等线" w:hAnsi="Times New Roman" w:cs="Times New Roman"/>
                <w:color w:val="000000"/>
                <w:kern w:val="0"/>
                <w:sz w:val="24"/>
                <w:szCs w:val="24"/>
                <w:vertAlign w:val="subscript"/>
                <w14:ligatures w14:val="none"/>
              </w:rPr>
              <w:t>0.81</w:t>
            </w:r>
          </w:p>
        </w:tc>
        <w:tc>
          <w:tcPr>
            <w:tcW w:w="1985" w:type="dxa"/>
            <w:tcBorders>
              <w:top w:val="nil"/>
              <w:left w:val="nil"/>
              <w:bottom w:val="single" w:sz="4" w:space="0" w:color="auto"/>
              <w:right w:val="single" w:sz="4" w:space="0" w:color="auto"/>
            </w:tcBorders>
            <w:noWrap/>
            <w:vAlign w:val="center"/>
            <w:hideMark/>
          </w:tcPr>
          <w:p w14:paraId="12BDD582"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1093.333333</w:t>
            </w:r>
          </w:p>
        </w:tc>
        <w:tc>
          <w:tcPr>
            <w:tcW w:w="1733" w:type="dxa"/>
            <w:tcBorders>
              <w:top w:val="nil"/>
              <w:left w:val="nil"/>
              <w:bottom w:val="single" w:sz="4" w:space="0" w:color="auto"/>
              <w:right w:val="single" w:sz="4" w:space="0" w:color="auto"/>
            </w:tcBorders>
            <w:noWrap/>
            <w:vAlign w:val="center"/>
            <w:hideMark/>
          </w:tcPr>
          <w:p w14:paraId="17B48571"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268.905</w:t>
            </w:r>
          </w:p>
        </w:tc>
      </w:tr>
      <w:tr w:rsidR="005F2D94" w:rsidRPr="00412818" w14:paraId="7847B2CC" w14:textId="77777777" w:rsidTr="005545B0">
        <w:trPr>
          <w:trHeight w:val="440"/>
          <w:jc w:val="center"/>
        </w:trPr>
        <w:tc>
          <w:tcPr>
            <w:tcW w:w="1096" w:type="dxa"/>
            <w:vMerge/>
            <w:tcBorders>
              <w:top w:val="nil"/>
              <w:left w:val="single" w:sz="4" w:space="0" w:color="auto"/>
              <w:bottom w:val="single" w:sz="4" w:space="0" w:color="000000"/>
              <w:right w:val="single" w:sz="4" w:space="0" w:color="auto"/>
            </w:tcBorders>
            <w:vAlign w:val="center"/>
            <w:hideMark/>
          </w:tcPr>
          <w:p w14:paraId="784E9A2E" w14:textId="77777777" w:rsidR="005F2D94" w:rsidRPr="00A52F36" w:rsidRDefault="005F2D94" w:rsidP="005545B0">
            <w:pPr>
              <w:widowControl/>
              <w:spacing w:line="360" w:lineRule="auto"/>
              <w:jc w:val="left"/>
              <w:rPr>
                <w:rFonts w:ascii="Times New Roman" w:eastAsia="等线" w:hAnsi="Times New Roman" w:cs="Times New Roman"/>
                <w:b/>
                <w:bCs/>
                <w:color w:val="000000"/>
                <w:kern w:val="0"/>
                <w:sz w:val="24"/>
                <w:szCs w:val="24"/>
                <w14:ligatures w14:val="none"/>
              </w:rPr>
            </w:pPr>
          </w:p>
        </w:tc>
        <w:tc>
          <w:tcPr>
            <w:tcW w:w="2018" w:type="dxa"/>
            <w:vMerge/>
            <w:tcBorders>
              <w:top w:val="nil"/>
              <w:left w:val="single" w:sz="4" w:space="0" w:color="auto"/>
              <w:bottom w:val="single" w:sz="4" w:space="0" w:color="000000"/>
              <w:right w:val="single" w:sz="4" w:space="0" w:color="auto"/>
            </w:tcBorders>
            <w:vAlign w:val="center"/>
            <w:hideMark/>
          </w:tcPr>
          <w:p w14:paraId="7A7DBE55"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3118" w:type="dxa"/>
            <w:vMerge/>
            <w:tcBorders>
              <w:top w:val="nil"/>
              <w:left w:val="single" w:sz="4" w:space="0" w:color="auto"/>
              <w:bottom w:val="single" w:sz="4" w:space="0" w:color="000000"/>
              <w:right w:val="single" w:sz="4" w:space="0" w:color="auto"/>
            </w:tcBorders>
            <w:vAlign w:val="center"/>
            <w:hideMark/>
          </w:tcPr>
          <w:p w14:paraId="44FBCB2C"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1985" w:type="dxa"/>
            <w:tcBorders>
              <w:top w:val="nil"/>
              <w:left w:val="nil"/>
              <w:bottom w:val="single" w:sz="4" w:space="0" w:color="auto"/>
              <w:right w:val="single" w:sz="4" w:space="0" w:color="auto"/>
            </w:tcBorders>
            <w:noWrap/>
            <w:vAlign w:val="center"/>
            <w:hideMark/>
          </w:tcPr>
          <w:p w14:paraId="0AAE4069"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1204.444444</w:t>
            </w:r>
          </w:p>
        </w:tc>
        <w:tc>
          <w:tcPr>
            <w:tcW w:w="1733" w:type="dxa"/>
            <w:tcBorders>
              <w:top w:val="nil"/>
              <w:left w:val="nil"/>
              <w:bottom w:val="single" w:sz="4" w:space="0" w:color="auto"/>
              <w:right w:val="single" w:sz="4" w:space="0" w:color="auto"/>
            </w:tcBorders>
            <w:noWrap/>
            <w:vAlign w:val="center"/>
            <w:hideMark/>
          </w:tcPr>
          <w:p w14:paraId="59E9C56C"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158.585</w:t>
            </w:r>
          </w:p>
        </w:tc>
      </w:tr>
      <w:tr w:rsidR="005F2D94" w:rsidRPr="00412818" w14:paraId="73EB8746" w14:textId="77777777" w:rsidTr="005545B0">
        <w:trPr>
          <w:trHeight w:val="440"/>
          <w:jc w:val="center"/>
        </w:trPr>
        <w:tc>
          <w:tcPr>
            <w:tcW w:w="1096" w:type="dxa"/>
            <w:vMerge/>
            <w:tcBorders>
              <w:top w:val="nil"/>
              <w:left w:val="single" w:sz="4" w:space="0" w:color="auto"/>
              <w:bottom w:val="single" w:sz="4" w:space="0" w:color="000000"/>
              <w:right w:val="single" w:sz="4" w:space="0" w:color="auto"/>
            </w:tcBorders>
            <w:vAlign w:val="center"/>
            <w:hideMark/>
          </w:tcPr>
          <w:p w14:paraId="71A331E5" w14:textId="77777777" w:rsidR="005F2D94" w:rsidRPr="00A52F36" w:rsidRDefault="005F2D94" w:rsidP="005545B0">
            <w:pPr>
              <w:widowControl/>
              <w:spacing w:line="360" w:lineRule="auto"/>
              <w:jc w:val="left"/>
              <w:rPr>
                <w:rFonts w:ascii="Times New Roman" w:eastAsia="等线" w:hAnsi="Times New Roman" w:cs="Times New Roman"/>
                <w:b/>
                <w:bCs/>
                <w:color w:val="000000"/>
                <w:kern w:val="0"/>
                <w:sz w:val="24"/>
                <w:szCs w:val="24"/>
                <w14:ligatures w14:val="none"/>
              </w:rPr>
            </w:pPr>
          </w:p>
        </w:tc>
        <w:tc>
          <w:tcPr>
            <w:tcW w:w="2018" w:type="dxa"/>
            <w:vMerge/>
            <w:tcBorders>
              <w:top w:val="nil"/>
              <w:left w:val="single" w:sz="4" w:space="0" w:color="auto"/>
              <w:bottom w:val="single" w:sz="4" w:space="0" w:color="000000"/>
              <w:right w:val="single" w:sz="4" w:space="0" w:color="auto"/>
            </w:tcBorders>
            <w:vAlign w:val="center"/>
            <w:hideMark/>
          </w:tcPr>
          <w:p w14:paraId="1CBE0CB7"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3118" w:type="dxa"/>
            <w:vMerge/>
            <w:tcBorders>
              <w:top w:val="nil"/>
              <w:left w:val="single" w:sz="4" w:space="0" w:color="auto"/>
              <w:bottom w:val="single" w:sz="4" w:space="0" w:color="000000"/>
              <w:right w:val="single" w:sz="4" w:space="0" w:color="auto"/>
            </w:tcBorders>
            <w:vAlign w:val="center"/>
            <w:hideMark/>
          </w:tcPr>
          <w:p w14:paraId="41FA78F6"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1985" w:type="dxa"/>
            <w:tcBorders>
              <w:top w:val="nil"/>
              <w:left w:val="nil"/>
              <w:bottom w:val="single" w:sz="4" w:space="0" w:color="auto"/>
              <w:right w:val="single" w:sz="4" w:space="0" w:color="auto"/>
            </w:tcBorders>
            <w:noWrap/>
            <w:vAlign w:val="center"/>
            <w:hideMark/>
          </w:tcPr>
          <w:p w14:paraId="40FF3CD9"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1315.555556</w:t>
            </w:r>
          </w:p>
        </w:tc>
        <w:tc>
          <w:tcPr>
            <w:tcW w:w="1733" w:type="dxa"/>
            <w:tcBorders>
              <w:top w:val="nil"/>
              <w:left w:val="nil"/>
              <w:bottom w:val="single" w:sz="4" w:space="0" w:color="auto"/>
              <w:right w:val="single" w:sz="4" w:space="0" w:color="auto"/>
            </w:tcBorders>
            <w:noWrap/>
            <w:vAlign w:val="center"/>
            <w:hideMark/>
          </w:tcPr>
          <w:p w14:paraId="1ACE359D"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137.9</w:t>
            </w:r>
          </w:p>
        </w:tc>
      </w:tr>
      <w:tr w:rsidR="005F2D94" w:rsidRPr="00412818" w14:paraId="639637A8" w14:textId="77777777" w:rsidTr="005545B0">
        <w:trPr>
          <w:trHeight w:val="440"/>
          <w:jc w:val="center"/>
        </w:trPr>
        <w:tc>
          <w:tcPr>
            <w:tcW w:w="1096" w:type="dxa"/>
            <w:vMerge/>
            <w:tcBorders>
              <w:top w:val="nil"/>
              <w:left w:val="single" w:sz="4" w:space="0" w:color="auto"/>
              <w:bottom w:val="single" w:sz="4" w:space="0" w:color="000000"/>
              <w:right w:val="single" w:sz="4" w:space="0" w:color="auto"/>
            </w:tcBorders>
            <w:vAlign w:val="center"/>
            <w:hideMark/>
          </w:tcPr>
          <w:p w14:paraId="2DB16DF5" w14:textId="77777777" w:rsidR="005F2D94" w:rsidRPr="00A52F36" w:rsidRDefault="005F2D94" w:rsidP="005545B0">
            <w:pPr>
              <w:widowControl/>
              <w:spacing w:line="360" w:lineRule="auto"/>
              <w:jc w:val="left"/>
              <w:rPr>
                <w:rFonts w:ascii="Times New Roman" w:eastAsia="等线" w:hAnsi="Times New Roman" w:cs="Times New Roman"/>
                <w:b/>
                <w:bCs/>
                <w:color w:val="000000"/>
                <w:kern w:val="0"/>
                <w:sz w:val="24"/>
                <w:szCs w:val="24"/>
                <w14:ligatures w14:val="none"/>
              </w:rPr>
            </w:pPr>
          </w:p>
        </w:tc>
        <w:tc>
          <w:tcPr>
            <w:tcW w:w="2018" w:type="dxa"/>
            <w:vMerge/>
            <w:tcBorders>
              <w:top w:val="nil"/>
              <w:left w:val="single" w:sz="4" w:space="0" w:color="auto"/>
              <w:bottom w:val="single" w:sz="4" w:space="0" w:color="000000"/>
              <w:right w:val="single" w:sz="4" w:space="0" w:color="auto"/>
            </w:tcBorders>
            <w:vAlign w:val="center"/>
            <w:hideMark/>
          </w:tcPr>
          <w:p w14:paraId="0AD42EA4"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3118" w:type="dxa"/>
            <w:vMerge/>
            <w:tcBorders>
              <w:top w:val="nil"/>
              <w:left w:val="single" w:sz="4" w:space="0" w:color="auto"/>
              <w:bottom w:val="single" w:sz="4" w:space="0" w:color="000000"/>
              <w:right w:val="single" w:sz="4" w:space="0" w:color="auto"/>
            </w:tcBorders>
            <w:vAlign w:val="center"/>
            <w:hideMark/>
          </w:tcPr>
          <w:p w14:paraId="090E0CDE"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1985" w:type="dxa"/>
            <w:tcBorders>
              <w:top w:val="nil"/>
              <w:left w:val="nil"/>
              <w:bottom w:val="single" w:sz="4" w:space="0" w:color="auto"/>
              <w:right w:val="single" w:sz="4" w:space="0" w:color="auto"/>
            </w:tcBorders>
            <w:noWrap/>
            <w:vAlign w:val="center"/>
            <w:hideMark/>
          </w:tcPr>
          <w:p w14:paraId="7B105877"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1426.666667</w:t>
            </w:r>
          </w:p>
        </w:tc>
        <w:tc>
          <w:tcPr>
            <w:tcW w:w="1733" w:type="dxa"/>
            <w:tcBorders>
              <w:top w:val="nil"/>
              <w:left w:val="nil"/>
              <w:bottom w:val="single" w:sz="4" w:space="0" w:color="auto"/>
              <w:right w:val="single" w:sz="4" w:space="0" w:color="auto"/>
            </w:tcBorders>
            <w:noWrap/>
            <w:vAlign w:val="center"/>
            <w:hideMark/>
          </w:tcPr>
          <w:p w14:paraId="3D1ED9CC"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82.74</w:t>
            </w:r>
          </w:p>
        </w:tc>
      </w:tr>
      <w:tr w:rsidR="005F2D94" w:rsidRPr="00412818" w14:paraId="3E799CB2" w14:textId="77777777" w:rsidTr="005545B0">
        <w:trPr>
          <w:trHeight w:val="440"/>
          <w:jc w:val="center"/>
        </w:trPr>
        <w:tc>
          <w:tcPr>
            <w:tcW w:w="1096" w:type="dxa"/>
            <w:vMerge w:val="restart"/>
            <w:tcBorders>
              <w:top w:val="nil"/>
              <w:left w:val="single" w:sz="4" w:space="0" w:color="auto"/>
              <w:bottom w:val="single" w:sz="4" w:space="0" w:color="000000"/>
              <w:right w:val="single" w:sz="4" w:space="0" w:color="auto"/>
            </w:tcBorders>
            <w:vAlign w:val="center"/>
            <w:hideMark/>
          </w:tcPr>
          <w:p w14:paraId="14E20BFD" w14:textId="77777777" w:rsidR="005F2D94" w:rsidRPr="00A52F36" w:rsidRDefault="005F2D94" w:rsidP="005545B0">
            <w:pPr>
              <w:widowControl/>
              <w:spacing w:line="360" w:lineRule="auto"/>
              <w:jc w:val="center"/>
              <w:rPr>
                <w:rFonts w:ascii="Times New Roman" w:eastAsia="等线" w:hAnsi="Times New Roman" w:cs="Times New Roman"/>
                <w:b/>
                <w:bCs/>
                <w:color w:val="000000"/>
                <w:kern w:val="0"/>
                <w:sz w:val="24"/>
                <w:szCs w:val="24"/>
                <w14:ligatures w14:val="none"/>
              </w:rPr>
            </w:pPr>
            <w:r w:rsidRPr="00A52F36">
              <w:rPr>
                <w:rFonts w:ascii="Times New Roman" w:eastAsia="等线" w:hAnsi="Times New Roman" w:cs="Times New Roman"/>
                <w:b/>
                <w:bCs/>
                <w:color w:val="000000"/>
                <w:kern w:val="0"/>
                <w:sz w:val="24"/>
                <w:szCs w:val="24"/>
                <w14:ligatures w14:val="none"/>
              </w:rPr>
              <w:t>Cb-752</w:t>
            </w:r>
          </w:p>
        </w:tc>
        <w:tc>
          <w:tcPr>
            <w:tcW w:w="2018" w:type="dxa"/>
            <w:vMerge w:val="restart"/>
            <w:tcBorders>
              <w:top w:val="nil"/>
              <w:left w:val="single" w:sz="4" w:space="0" w:color="auto"/>
              <w:bottom w:val="single" w:sz="4" w:space="0" w:color="000000"/>
              <w:right w:val="single" w:sz="4" w:space="0" w:color="auto"/>
            </w:tcBorders>
            <w:vAlign w:val="center"/>
            <w:hideMark/>
          </w:tcPr>
          <w:p w14:paraId="3EF2A83A"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Nb-10W-2.5Zr</w:t>
            </w:r>
          </w:p>
        </w:tc>
        <w:tc>
          <w:tcPr>
            <w:tcW w:w="3118" w:type="dxa"/>
            <w:vMerge w:val="restart"/>
            <w:tcBorders>
              <w:top w:val="nil"/>
              <w:left w:val="single" w:sz="4" w:space="0" w:color="auto"/>
              <w:bottom w:val="single" w:sz="4" w:space="0" w:color="000000"/>
              <w:right w:val="single" w:sz="4" w:space="0" w:color="auto"/>
            </w:tcBorders>
            <w:vAlign w:val="center"/>
            <w:hideMark/>
          </w:tcPr>
          <w:p w14:paraId="7E2C7F33"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Nb</w:t>
            </w:r>
            <w:r w:rsidRPr="00412818">
              <w:rPr>
                <w:rFonts w:ascii="Times New Roman" w:eastAsia="等线" w:hAnsi="Times New Roman" w:cs="Times New Roman"/>
                <w:color w:val="000000"/>
                <w:kern w:val="0"/>
                <w:sz w:val="24"/>
                <w:szCs w:val="24"/>
                <w:vertAlign w:val="subscript"/>
                <w14:ligatures w14:val="none"/>
              </w:rPr>
              <w:t>92.01</w:t>
            </w:r>
            <w:r w:rsidRPr="00412818">
              <w:rPr>
                <w:rFonts w:ascii="Times New Roman" w:eastAsia="等线" w:hAnsi="Times New Roman" w:cs="Times New Roman"/>
                <w:color w:val="000000"/>
                <w:kern w:val="0"/>
                <w:sz w:val="24"/>
                <w:szCs w:val="24"/>
                <w14:ligatures w14:val="none"/>
              </w:rPr>
              <w:t>Zr</w:t>
            </w:r>
            <w:r w:rsidRPr="00412818">
              <w:rPr>
                <w:rFonts w:ascii="Times New Roman" w:eastAsia="等线" w:hAnsi="Times New Roman" w:cs="Times New Roman"/>
                <w:color w:val="000000"/>
                <w:kern w:val="0"/>
                <w:sz w:val="24"/>
                <w:szCs w:val="24"/>
                <w:vertAlign w:val="subscript"/>
                <w14:ligatures w14:val="none"/>
              </w:rPr>
              <w:t>2.68</w:t>
            </w:r>
            <w:r w:rsidRPr="00412818">
              <w:rPr>
                <w:rFonts w:ascii="Times New Roman" w:eastAsia="等线" w:hAnsi="Times New Roman" w:cs="Times New Roman"/>
                <w:color w:val="000000"/>
                <w:kern w:val="0"/>
                <w:sz w:val="24"/>
                <w:szCs w:val="24"/>
                <w14:ligatures w14:val="none"/>
              </w:rPr>
              <w:t>W</w:t>
            </w:r>
            <w:r w:rsidRPr="00412818">
              <w:rPr>
                <w:rFonts w:ascii="Times New Roman" w:eastAsia="等线" w:hAnsi="Times New Roman" w:cs="Times New Roman"/>
                <w:color w:val="000000"/>
                <w:kern w:val="0"/>
                <w:sz w:val="24"/>
                <w:szCs w:val="24"/>
                <w:vertAlign w:val="subscript"/>
                <w14:ligatures w14:val="none"/>
              </w:rPr>
              <w:t>5.31</w:t>
            </w:r>
          </w:p>
        </w:tc>
        <w:tc>
          <w:tcPr>
            <w:tcW w:w="1985" w:type="dxa"/>
            <w:tcBorders>
              <w:top w:val="nil"/>
              <w:left w:val="nil"/>
              <w:bottom w:val="single" w:sz="4" w:space="0" w:color="auto"/>
              <w:right w:val="single" w:sz="4" w:space="0" w:color="auto"/>
            </w:tcBorders>
            <w:noWrap/>
            <w:vAlign w:val="center"/>
            <w:hideMark/>
          </w:tcPr>
          <w:p w14:paraId="0C18C855"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1093.333333</w:t>
            </w:r>
          </w:p>
        </w:tc>
        <w:tc>
          <w:tcPr>
            <w:tcW w:w="1733" w:type="dxa"/>
            <w:tcBorders>
              <w:top w:val="nil"/>
              <w:left w:val="nil"/>
              <w:bottom w:val="single" w:sz="4" w:space="0" w:color="auto"/>
              <w:right w:val="single" w:sz="4" w:space="0" w:color="auto"/>
            </w:tcBorders>
            <w:noWrap/>
            <w:vAlign w:val="center"/>
            <w:hideMark/>
          </w:tcPr>
          <w:p w14:paraId="2DCA21A6"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191.681</w:t>
            </w:r>
          </w:p>
        </w:tc>
      </w:tr>
      <w:tr w:rsidR="005F2D94" w:rsidRPr="00412818" w14:paraId="15200457" w14:textId="77777777" w:rsidTr="005545B0">
        <w:trPr>
          <w:trHeight w:val="440"/>
          <w:jc w:val="center"/>
        </w:trPr>
        <w:tc>
          <w:tcPr>
            <w:tcW w:w="1096" w:type="dxa"/>
            <w:vMerge/>
            <w:tcBorders>
              <w:top w:val="nil"/>
              <w:left w:val="single" w:sz="4" w:space="0" w:color="auto"/>
              <w:bottom w:val="single" w:sz="4" w:space="0" w:color="000000"/>
              <w:right w:val="single" w:sz="4" w:space="0" w:color="auto"/>
            </w:tcBorders>
            <w:vAlign w:val="center"/>
            <w:hideMark/>
          </w:tcPr>
          <w:p w14:paraId="5A7D25C4" w14:textId="77777777" w:rsidR="005F2D94" w:rsidRPr="00A52F36" w:rsidRDefault="005F2D94" w:rsidP="005545B0">
            <w:pPr>
              <w:widowControl/>
              <w:spacing w:line="360" w:lineRule="auto"/>
              <w:jc w:val="left"/>
              <w:rPr>
                <w:rFonts w:ascii="Times New Roman" w:eastAsia="等线" w:hAnsi="Times New Roman" w:cs="Times New Roman"/>
                <w:b/>
                <w:bCs/>
                <w:color w:val="000000"/>
                <w:kern w:val="0"/>
                <w:sz w:val="24"/>
                <w:szCs w:val="24"/>
                <w14:ligatures w14:val="none"/>
              </w:rPr>
            </w:pPr>
          </w:p>
        </w:tc>
        <w:tc>
          <w:tcPr>
            <w:tcW w:w="2018" w:type="dxa"/>
            <w:vMerge/>
            <w:tcBorders>
              <w:top w:val="nil"/>
              <w:left w:val="single" w:sz="4" w:space="0" w:color="auto"/>
              <w:bottom w:val="single" w:sz="4" w:space="0" w:color="000000"/>
              <w:right w:val="single" w:sz="4" w:space="0" w:color="auto"/>
            </w:tcBorders>
            <w:vAlign w:val="center"/>
            <w:hideMark/>
          </w:tcPr>
          <w:p w14:paraId="0E1EA686"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3118" w:type="dxa"/>
            <w:vMerge/>
            <w:tcBorders>
              <w:top w:val="nil"/>
              <w:left w:val="single" w:sz="4" w:space="0" w:color="auto"/>
              <w:bottom w:val="single" w:sz="4" w:space="0" w:color="000000"/>
              <w:right w:val="single" w:sz="4" w:space="0" w:color="auto"/>
            </w:tcBorders>
            <w:vAlign w:val="center"/>
            <w:hideMark/>
          </w:tcPr>
          <w:p w14:paraId="48E71FBF"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1985" w:type="dxa"/>
            <w:tcBorders>
              <w:top w:val="nil"/>
              <w:left w:val="nil"/>
              <w:bottom w:val="single" w:sz="4" w:space="0" w:color="auto"/>
              <w:right w:val="single" w:sz="4" w:space="0" w:color="auto"/>
            </w:tcBorders>
            <w:noWrap/>
            <w:vAlign w:val="center"/>
            <w:hideMark/>
          </w:tcPr>
          <w:p w14:paraId="65B9BDA6"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1204.444444</w:t>
            </w:r>
          </w:p>
        </w:tc>
        <w:tc>
          <w:tcPr>
            <w:tcW w:w="1733" w:type="dxa"/>
            <w:tcBorders>
              <w:top w:val="nil"/>
              <w:left w:val="nil"/>
              <w:bottom w:val="single" w:sz="4" w:space="0" w:color="auto"/>
              <w:right w:val="single" w:sz="4" w:space="0" w:color="auto"/>
            </w:tcBorders>
            <w:noWrap/>
            <w:vAlign w:val="center"/>
            <w:hideMark/>
          </w:tcPr>
          <w:p w14:paraId="21AD6C4A"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157.206</w:t>
            </w:r>
          </w:p>
        </w:tc>
      </w:tr>
      <w:tr w:rsidR="005F2D94" w:rsidRPr="00412818" w14:paraId="52036CD2" w14:textId="77777777" w:rsidTr="005545B0">
        <w:trPr>
          <w:trHeight w:val="440"/>
          <w:jc w:val="center"/>
        </w:trPr>
        <w:tc>
          <w:tcPr>
            <w:tcW w:w="1096" w:type="dxa"/>
            <w:vMerge/>
            <w:tcBorders>
              <w:top w:val="nil"/>
              <w:left w:val="single" w:sz="4" w:space="0" w:color="auto"/>
              <w:bottom w:val="single" w:sz="4" w:space="0" w:color="000000"/>
              <w:right w:val="single" w:sz="4" w:space="0" w:color="auto"/>
            </w:tcBorders>
            <w:vAlign w:val="center"/>
            <w:hideMark/>
          </w:tcPr>
          <w:p w14:paraId="08532C97" w14:textId="77777777" w:rsidR="005F2D94" w:rsidRPr="00A52F36" w:rsidRDefault="005F2D94" w:rsidP="005545B0">
            <w:pPr>
              <w:widowControl/>
              <w:spacing w:line="360" w:lineRule="auto"/>
              <w:jc w:val="left"/>
              <w:rPr>
                <w:rFonts w:ascii="Times New Roman" w:eastAsia="等线" w:hAnsi="Times New Roman" w:cs="Times New Roman"/>
                <w:b/>
                <w:bCs/>
                <w:color w:val="000000"/>
                <w:kern w:val="0"/>
                <w:sz w:val="24"/>
                <w:szCs w:val="24"/>
                <w14:ligatures w14:val="none"/>
              </w:rPr>
            </w:pPr>
          </w:p>
        </w:tc>
        <w:tc>
          <w:tcPr>
            <w:tcW w:w="2018" w:type="dxa"/>
            <w:vMerge/>
            <w:tcBorders>
              <w:top w:val="nil"/>
              <w:left w:val="single" w:sz="4" w:space="0" w:color="auto"/>
              <w:bottom w:val="single" w:sz="4" w:space="0" w:color="000000"/>
              <w:right w:val="single" w:sz="4" w:space="0" w:color="auto"/>
            </w:tcBorders>
            <w:vAlign w:val="center"/>
            <w:hideMark/>
          </w:tcPr>
          <w:p w14:paraId="79E24C0F"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3118" w:type="dxa"/>
            <w:vMerge/>
            <w:tcBorders>
              <w:top w:val="nil"/>
              <w:left w:val="single" w:sz="4" w:space="0" w:color="auto"/>
              <w:bottom w:val="single" w:sz="4" w:space="0" w:color="000000"/>
              <w:right w:val="single" w:sz="4" w:space="0" w:color="auto"/>
            </w:tcBorders>
            <w:vAlign w:val="center"/>
            <w:hideMark/>
          </w:tcPr>
          <w:p w14:paraId="798CC5EB"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1985" w:type="dxa"/>
            <w:tcBorders>
              <w:top w:val="nil"/>
              <w:left w:val="nil"/>
              <w:bottom w:val="single" w:sz="4" w:space="0" w:color="auto"/>
              <w:right w:val="single" w:sz="4" w:space="0" w:color="auto"/>
            </w:tcBorders>
            <w:noWrap/>
            <w:vAlign w:val="center"/>
            <w:hideMark/>
          </w:tcPr>
          <w:p w14:paraId="2891CCEC"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1315.555556</w:t>
            </w:r>
          </w:p>
        </w:tc>
        <w:tc>
          <w:tcPr>
            <w:tcW w:w="1733" w:type="dxa"/>
            <w:tcBorders>
              <w:top w:val="nil"/>
              <w:left w:val="nil"/>
              <w:bottom w:val="single" w:sz="4" w:space="0" w:color="auto"/>
              <w:right w:val="single" w:sz="4" w:space="0" w:color="auto"/>
            </w:tcBorders>
            <w:noWrap/>
            <w:vAlign w:val="center"/>
            <w:hideMark/>
          </w:tcPr>
          <w:p w14:paraId="7C6F39A5"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137.2105</w:t>
            </w:r>
          </w:p>
        </w:tc>
      </w:tr>
      <w:tr w:rsidR="005F2D94" w:rsidRPr="00412818" w14:paraId="4B2CAE12" w14:textId="77777777" w:rsidTr="005545B0">
        <w:trPr>
          <w:trHeight w:val="440"/>
          <w:jc w:val="center"/>
        </w:trPr>
        <w:tc>
          <w:tcPr>
            <w:tcW w:w="1096" w:type="dxa"/>
            <w:vMerge w:val="restart"/>
            <w:tcBorders>
              <w:top w:val="nil"/>
              <w:left w:val="single" w:sz="4" w:space="0" w:color="auto"/>
              <w:bottom w:val="single" w:sz="4" w:space="0" w:color="000000"/>
              <w:right w:val="single" w:sz="4" w:space="0" w:color="auto"/>
            </w:tcBorders>
            <w:vAlign w:val="center"/>
            <w:hideMark/>
          </w:tcPr>
          <w:p w14:paraId="6872941F" w14:textId="77777777" w:rsidR="005F2D94" w:rsidRPr="00A52F36" w:rsidRDefault="005F2D94" w:rsidP="005545B0">
            <w:pPr>
              <w:widowControl/>
              <w:spacing w:line="360" w:lineRule="auto"/>
              <w:jc w:val="center"/>
              <w:rPr>
                <w:rFonts w:ascii="Times New Roman" w:eastAsia="等线" w:hAnsi="Times New Roman" w:cs="Times New Roman"/>
                <w:b/>
                <w:bCs/>
                <w:color w:val="000000"/>
                <w:kern w:val="0"/>
                <w:sz w:val="24"/>
                <w:szCs w:val="24"/>
                <w14:ligatures w14:val="none"/>
              </w:rPr>
            </w:pPr>
            <w:r w:rsidRPr="00A52F36">
              <w:rPr>
                <w:rFonts w:ascii="Times New Roman" w:eastAsia="等线" w:hAnsi="Times New Roman" w:cs="Times New Roman"/>
                <w:b/>
                <w:bCs/>
                <w:color w:val="000000"/>
                <w:kern w:val="0"/>
                <w:sz w:val="24"/>
                <w:szCs w:val="24"/>
                <w14:ligatures w14:val="none"/>
              </w:rPr>
              <w:t>C-129</w:t>
            </w:r>
          </w:p>
        </w:tc>
        <w:tc>
          <w:tcPr>
            <w:tcW w:w="2018" w:type="dxa"/>
            <w:vMerge w:val="restart"/>
            <w:tcBorders>
              <w:top w:val="nil"/>
              <w:left w:val="single" w:sz="4" w:space="0" w:color="auto"/>
              <w:bottom w:val="single" w:sz="4" w:space="0" w:color="000000"/>
              <w:right w:val="single" w:sz="4" w:space="0" w:color="auto"/>
            </w:tcBorders>
            <w:vAlign w:val="center"/>
            <w:hideMark/>
          </w:tcPr>
          <w:p w14:paraId="0EA94F51"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Nb-10W-10Hf</w:t>
            </w:r>
          </w:p>
        </w:tc>
        <w:tc>
          <w:tcPr>
            <w:tcW w:w="3118" w:type="dxa"/>
            <w:vMerge w:val="restart"/>
            <w:tcBorders>
              <w:top w:val="nil"/>
              <w:left w:val="single" w:sz="4" w:space="0" w:color="auto"/>
              <w:bottom w:val="single" w:sz="4" w:space="0" w:color="000000"/>
              <w:right w:val="single" w:sz="4" w:space="0" w:color="auto"/>
            </w:tcBorders>
            <w:vAlign w:val="center"/>
            <w:hideMark/>
          </w:tcPr>
          <w:p w14:paraId="1054990A"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Nb</w:t>
            </w:r>
            <w:r w:rsidRPr="00412818">
              <w:rPr>
                <w:rFonts w:ascii="Times New Roman" w:eastAsia="等线" w:hAnsi="Times New Roman" w:cs="Times New Roman"/>
                <w:color w:val="000000"/>
                <w:kern w:val="0"/>
                <w:sz w:val="24"/>
                <w:szCs w:val="24"/>
                <w:vertAlign w:val="subscript"/>
                <w14:ligatures w14:val="none"/>
              </w:rPr>
              <w:t>88.63</w:t>
            </w:r>
            <w:r w:rsidRPr="00412818">
              <w:rPr>
                <w:rFonts w:ascii="Times New Roman" w:eastAsia="等线" w:hAnsi="Times New Roman" w:cs="Times New Roman"/>
                <w:color w:val="000000"/>
                <w:kern w:val="0"/>
                <w:sz w:val="24"/>
                <w:szCs w:val="24"/>
                <w14:ligatures w14:val="none"/>
              </w:rPr>
              <w:t>Hf</w:t>
            </w:r>
            <w:r w:rsidRPr="00412818">
              <w:rPr>
                <w:rFonts w:ascii="Times New Roman" w:eastAsia="等线" w:hAnsi="Times New Roman" w:cs="Times New Roman"/>
                <w:color w:val="000000"/>
                <w:kern w:val="0"/>
                <w:sz w:val="24"/>
                <w:szCs w:val="24"/>
                <w:vertAlign w:val="subscript"/>
                <w14:ligatures w14:val="none"/>
              </w:rPr>
              <w:t>5.77</w:t>
            </w:r>
            <w:r w:rsidRPr="00412818">
              <w:rPr>
                <w:rFonts w:ascii="Times New Roman" w:eastAsia="等线" w:hAnsi="Times New Roman" w:cs="Times New Roman"/>
                <w:color w:val="000000"/>
                <w:kern w:val="0"/>
                <w:sz w:val="24"/>
                <w:szCs w:val="24"/>
                <w14:ligatures w14:val="none"/>
              </w:rPr>
              <w:t>W</w:t>
            </w:r>
            <w:r w:rsidRPr="00412818">
              <w:rPr>
                <w:rFonts w:ascii="Times New Roman" w:eastAsia="等线" w:hAnsi="Times New Roman" w:cs="Times New Roman"/>
                <w:color w:val="000000"/>
                <w:kern w:val="0"/>
                <w:sz w:val="24"/>
                <w:szCs w:val="24"/>
                <w:vertAlign w:val="subscript"/>
                <w14:ligatures w14:val="none"/>
              </w:rPr>
              <w:t>5.6</w:t>
            </w:r>
          </w:p>
        </w:tc>
        <w:tc>
          <w:tcPr>
            <w:tcW w:w="1985" w:type="dxa"/>
            <w:tcBorders>
              <w:top w:val="nil"/>
              <w:left w:val="nil"/>
              <w:bottom w:val="single" w:sz="4" w:space="0" w:color="auto"/>
              <w:right w:val="single" w:sz="4" w:space="0" w:color="auto"/>
            </w:tcBorders>
            <w:noWrap/>
            <w:vAlign w:val="center"/>
            <w:hideMark/>
          </w:tcPr>
          <w:p w14:paraId="187FDA78"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1093.333333</w:t>
            </w:r>
          </w:p>
        </w:tc>
        <w:tc>
          <w:tcPr>
            <w:tcW w:w="1733" w:type="dxa"/>
            <w:tcBorders>
              <w:top w:val="nil"/>
              <w:left w:val="nil"/>
              <w:bottom w:val="single" w:sz="4" w:space="0" w:color="auto"/>
              <w:right w:val="single" w:sz="4" w:space="0" w:color="auto"/>
            </w:tcBorders>
            <w:noWrap/>
            <w:vAlign w:val="center"/>
            <w:hideMark/>
          </w:tcPr>
          <w:p w14:paraId="7BECEC28"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200.6445</w:t>
            </w:r>
          </w:p>
        </w:tc>
      </w:tr>
      <w:tr w:rsidR="005F2D94" w:rsidRPr="00412818" w14:paraId="7EAFB063" w14:textId="77777777" w:rsidTr="005545B0">
        <w:trPr>
          <w:trHeight w:val="440"/>
          <w:jc w:val="center"/>
        </w:trPr>
        <w:tc>
          <w:tcPr>
            <w:tcW w:w="1096" w:type="dxa"/>
            <w:vMerge/>
            <w:tcBorders>
              <w:top w:val="nil"/>
              <w:left w:val="single" w:sz="4" w:space="0" w:color="auto"/>
              <w:bottom w:val="single" w:sz="4" w:space="0" w:color="000000"/>
              <w:right w:val="single" w:sz="4" w:space="0" w:color="auto"/>
            </w:tcBorders>
            <w:vAlign w:val="center"/>
            <w:hideMark/>
          </w:tcPr>
          <w:p w14:paraId="0C1EC5FA"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2018" w:type="dxa"/>
            <w:vMerge/>
            <w:tcBorders>
              <w:top w:val="nil"/>
              <w:left w:val="single" w:sz="4" w:space="0" w:color="auto"/>
              <w:bottom w:val="single" w:sz="4" w:space="0" w:color="000000"/>
              <w:right w:val="single" w:sz="4" w:space="0" w:color="auto"/>
            </w:tcBorders>
            <w:vAlign w:val="center"/>
            <w:hideMark/>
          </w:tcPr>
          <w:p w14:paraId="139DCEB5"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3118" w:type="dxa"/>
            <w:vMerge/>
            <w:tcBorders>
              <w:top w:val="nil"/>
              <w:left w:val="single" w:sz="4" w:space="0" w:color="auto"/>
              <w:bottom w:val="single" w:sz="4" w:space="0" w:color="000000"/>
              <w:right w:val="single" w:sz="4" w:space="0" w:color="auto"/>
            </w:tcBorders>
            <w:vAlign w:val="center"/>
            <w:hideMark/>
          </w:tcPr>
          <w:p w14:paraId="280FA2CA"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1985" w:type="dxa"/>
            <w:tcBorders>
              <w:top w:val="nil"/>
              <w:left w:val="nil"/>
              <w:bottom w:val="single" w:sz="4" w:space="0" w:color="auto"/>
              <w:right w:val="single" w:sz="4" w:space="0" w:color="auto"/>
            </w:tcBorders>
            <w:noWrap/>
            <w:vAlign w:val="center"/>
            <w:hideMark/>
          </w:tcPr>
          <w:p w14:paraId="7AE4D939"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1371.111111</w:t>
            </w:r>
          </w:p>
        </w:tc>
        <w:tc>
          <w:tcPr>
            <w:tcW w:w="1733" w:type="dxa"/>
            <w:tcBorders>
              <w:top w:val="nil"/>
              <w:left w:val="nil"/>
              <w:bottom w:val="single" w:sz="4" w:space="0" w:color="auto"/>
              <w:right w:val="single" w:sz="4" w:space="0" w:color="auto"/>
            </w:tcBorders>
            <w:noWrap/>
            <w:vAlign w:val="center"/>
            <w:hideMark/>
          </w:tcPr>
          <w:p w14:paraId="386E689A"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141.3475</w:t>
            </w:r>
          </w:p>
        </w:tc>
      </w:tr>
      <w:tr w:rsidR="005F2D94" w:rsidRPr="00412818" w14:paraId="5B87BC7D" w14:textId="77777777" w:rsidTr="005545B0">
        <w:trPr>
          <w:trHeight w:val="440"/>
          <w:jc w:val="center"/>
        </w:trPr>
        <w:tc>
          <w:tcPr>
            <w:tcW w:w="1096" w:type="dxa"/>
            <w:vMerge/>
            <w:tcBorders>
              <w:top w:val="nil"/>
              <w:left w:val="single" w:sz="4" w:space="0" w:color="auto"/>
              <w:bottom w:val="single" w:sz="4" w:space="0" w:color="000000"/>
              <w:right w:val="single" w:sz="4" w:space="0" w:color="auto"/>
            </w:tcBorders>
            <w:vAlign w:val="center"/>
            <w:hideMark/>
          </w:tcPr>
          <w:p w14:paraId="350EBB01"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2018" w:type="dxa"/>
            <w:vMerge/>
            <w:tcBorders>
              <w:top w:val="nil"/>
              <w:left w:val="single" w:sz="4" w:space="0" w:color="auto"/>
              <w:bottom w:val="single" w:sz="4" w:space="0" w:color="000000"/>
              <w:right w:val="single" w:sz="4" w:space="0" w:color="auto"/>
            </w:tcBorders>
            <w:vAlign w:val="center"/>
            <w:hideMark/>
          </w:tcPr>
          <w:p w14:paraId="1128E4B7"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3118" w:type="dxa"/>
            <w:vMerge/>
            <w:tcBorders>
              <w:top w:val="nil"/>
              <w:left w:val="single" w:sz="4" w:space="0" w:color="auto"/>
              <w:bottom w:val="single" w:sz="4" w:space="0" w:color="000000"/>
              <w:right w:val="single" w:sz="4" w:space="0" w:color="auto"/>
            </w:tcBorders>
            <w:vAlign w:val="center"/>
            <w:hideMark/>
          </w:tcPr>
          <w:p w14:paraId="68DB01AA"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1985" w:type="dxa"/>
            <w:tcBorders>
              <w:top w:val="nil"/>
              <w:left w:val="nil"/>
              <w:bottom w:val="single" w:sz="4" w:space="0" w:color="auto"/>
              <w:right w:val="single" w:sz="4" w:space="0" w:color="auto"/>
            </w:tcBorders>
            <w:noWrap/>
            <w:vAlign w:val="center"/>
            <w:hideMark/>
          </w:tcPr>
          <w:p w14:paraId="34DBD803"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1482.222222</w:t>
            </w:r>
          </w:p>
        </w:tc>
        <w:tc>
          <w:tcPr>
            <w:tcW w:w="1733" w:type="dxa"/>
            <w:tcBorders>
              <w:top w:val="nil"/>
              <w:left w:val="nil"/>
              <w:bottom w:val="single" w:sz="4" w:space="0" w:color="auto"/>
              <w:right w:val="single" w:sz="4" w:space="0" w:color="auto"/>
            </w:tcBorders>
            <w:noWrap/>
            <w:vAlign w:val="center"/>
            <w:hideMark/>
          </w:tcPr>
          <w:p w14:paraId="70FAAB3A"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120.6625</w:t>
            </w:r>
          </w:p>
        </w:tc>
      </w:tr>
      <w:tr w:rsidR="005F2D94" w:rsidRPr="00412818" w14:paraId="68735F17" w14:textId="77777777" w:rsidTr="005545B0">
        <w:trPr>
          <w:trHeight w:val="440"/>
          <w:jc w:val="center"/>
        </w:trPr>
        <w:tc>
          <w:tcPr>
            <w:tcW w:w="1096" w:type="dxa"/>
            <w:vMerge/>
            <w:tcBorders>
              <w:top w:val="nil"/>
              <w:left w:val="single" w:sz="4" w:space="0" w:color="auto"/>
              <w:bottom w:val="single" w:sz="4" w:space="0" w:color="000000"/>
              <w:right w:val="single" w:sz="4" w:space="0" w:color="auto"/>
            </w:tcBorders>
            <w:vAlign w:val="center"/>
            <w:hideMark/>
          </w:tcPr>
          <w:p w14:paraId="01570153"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2018" w:type="dxa"/>
            <w:vMerge/>
            <w:tcBorders>
              <w:top w:val="nil"/>
              <w:left w:val="single" w:sz="4" w:space="0" w:color="auto"/>
              <w:bottom w:val="single" w:sz="4" w:space="0" w:color="000000"/>
              <w:right w:val="single" w:sz="4" w:space="0" w:color="auto"/>
            </w:tcBorders>
            <w:vAlign w:val="center"/>
            <w:hideMark/>
          </w:tcPr>
          <w:p w14:paraId="01DA6E93"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3118" w:type="dxa"/>
            <w:vMerge/>
            <w:tcBorders>
              <w:top w:val="nil"/>
              <w:left w:val="single" w:sz="4" w:space="0" w:color="auto"/>
              <w:bottom w:val="single" w:sz="4" w:space="0" w:color="000000"/>
              <w:right w:val="single" w:sz="4" w:space="0" w:color="auto"/>
            </w:tcBorders>
            <w:vAlign w:val="center"/>
            <w:hideMark/>
          </w:tcPr>
          <w:p w14:paraId="33D0B154"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1985" w:type="dxa"/>
            <w:tcBorders>
              <w:top w:val="nil"/>
              <w:left w:val="nil"/>
              <w:bottom w:val="single" w:sz="4" w:space="0" w:color="auto"/>
              <w:right w:val="single" w:sz="4" w:space="0" w:color="auto"/>
            </w:tcBorders>
            <w:noWrap/>
            <w:vAlign w:val="center"/>
            <w:hideMark/>
          </w:tcPr>
          <w:p w14:paraId="682FC422"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1648.888889</w:t>
            </w:r>
          </w:p>
        </w:tc>
        <w:tc>
          <w:tcPr>
            <w:tcW w:w="1733" w:type="dxa"/>
            <w:tcBorders>
              <w:top w:val="nil"/>
              <w:left w:val="nil"/>
              <w:bottom w:val="single" w:sz="4" w:space="0" w:color="auto"/>
              <w:right w:val="single" w:sz="4" w:space="0" w:color="auto"/>
            </w:tcBorders>
            <w:noWrap/>
            <w:vAlign w:val="center"/>
            <w:hideMark/>
          </w:tcPr>
          <w:p w14:paraId="0B842B07"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79.982</w:t>
            </w:r>
          </w:p>
        </w:tc>
      </w:tr>
      <w:tr w:rsidR="005F2D94" w:rsidRPr="00412818" w14:paraId="5F3F89C7" w14:textId="77777777" w:rsidTr="005545B0">
        <w:trPr>
          <w:trHeight w:val="440"/>
          <w:jc w:val="center"/>
        </w:trPr>
        <w:tc>
          <w:tcPr>
            <w:tcW w:w="1096" w:type="dxa"/>
            <w:vMerge w:val="restart"/>
            <w:tcBorders>
              <w:top w:val="nil"/>
              <w:left w:val="single" w:sz="4" w:space="0" w:color="auto"/>
              <w:bottom w:val="single" w:sz="4" w:space="0" w:color="000000"/>
              <w:right w:val="single" w:sz="4" w:space="0" w:color="auto"/>
            </w:tcBorders>
            <w:vAlign w:val="center"/>
            <w:hideMark/>
          </w:tcPr>
          <w:p w14:paraId="2D13F45C" w14:textId="77777777" w:rsidR="005F2D94" w:rsidRPr="00A52F36" w:rsidRDefault="005F2D94" w:rsidP="005545B0">
            <w:pPr>
              <w:widowControl/>
              <w:spacing w:line="360" w:lineRule="auto"/>
              <w:jc w:val="center"/>
              <w:rPr>
                <w:rFonts w:ascii="Times New Roman" w:eastAsia="等线" w:hAnsi="Times New Roman" w:cs="Times New Roman"/>
                <w:b/>
                <w:bCs/>
                <w:color w:val="000000"/>
                <w:kern w:val="0"/>
                <w:sz w:val="24"/>
                <w:szCs w:val="24"/>
                <w14:ligatures w14:val="none"/>
              </w:rPr>
            </w:pPr>
            <w:r w:rsidRPr="00A52F36">
              <w:rPr>
                <w:rFonts w:ascii="Times New Roman" w:eastAsia="等线" w:hAnsi="Times New Roman" w:cs="Times New Roman"/>
                <w:b/>
                <w:bCs/>
                <w:color w:val="000000"/>
                <w:kern w:val="0"/>
                <w:sz w:val="24"/>
                <w:szCs w:val="24"/>
                <w14:ligatures w14:val="none"/>
              </w:rPr>
              <w:t>F-48</w:t>
            </w:r>
          </w:p>
        </w:tc>
        <w:tc>
          <w:tcPr>
            <w:tcW w:w="2018" w:type="dxa"/>
            <w:vMerge w:val="restart"/>
            <w:tcBorders>
              <w:top w:val="nil"/>
              <w:left w:val="single" w:sz="4" w:space="0" w:color="auto"/>
              <w:bottom w:val="single" w:sz="4" w:space="0" w:color="000000"/>
              <w:right w:val="single" w:sz="4" w:space="0" w:color="auto"/>
            </w:tcBorders>
            <w:vAlign w:val="center"/>
            <w:hideMark/>
          </w:tcPr>
          <w:p w14:paraId="719242B0"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Nb-15W-5Mo-1Zr</w:t>
            </w:r>
          </w:p>
        </w:tc>
        <w:tc>
          <w:tcPr>
            <w:tcW w:w="3118" w:type="dxa"/>
            <w:vMerge w:val="restart"/>
            <w:tcBorders>
              <w:top w:val="nil"/>
              <w:left w:val="single" w:sz="4" w:space="0" w:color="auto"/>
              <w:bottom w:val="single" w:sz="4" w:space="0" w:color="000000"/>
              <w:right w:val="single" w:sz="4" w:space="0" w:color="auto"/>
            </w:tcBorders>
            <w:vAlign w:val="center"/>
            <w:hideMark/>
          </w:tcPr>
          <w:p w14:paraId="13154EE7"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Nb</w:t>
            </w:r>
            <w:r w:rsidRPr="00412818">
              <w:rPr>
                <w:rFonts w:ascii="Times New Roman" w:eastAsia="等线" w:hAnsi="Times New Roman" w:cs="Times New Roman"/>
                <w:color w:val="000000"/>
                <w:kern w:val="0"/>
                <w:sz w:val="24"/>
                <w:szCs w:val="24"/>
                <w:vertAlign w:val="subscript"/>
                <w14:ligatures w14:val="none"/>
              </w:rPr>
              <w:t>85.46</w:t>
            </w:r>
            <w:r w:rsidRPr="00412818">
              <w:rPr>
                <w:rFonts w:ascii="Times New Roman" w:eastAsia="等线" w:hAnsi="Times New Roman" w:cs="Times New Roman"/>
                <w:color w:val="000000"/>
                <w:kern w:val="0"/>
                <w:sz w:val="24"/>
                <w:szCs w:val="24"/>
                <w14:ligatures w14:val="none"/>
              </w:rPr>
              <w:t>Zr</w:t>
            </w:r>
            <w:r w:rsidRPr="00412818">
              <w:rPr>
                <w:rFonts w:ascii="Times New Roman" w:eastAsia="等线" w:hAnsi="Times New Roman" w:cs="Times New Roman"/>
                <w:color w:val="000000"/>
                <w:kern w:val="0"/>
                <w:sz w:val="24"/>
                <w:szCs w:val="24"/>
                <w:vertAlign w:val="subscript"/>
                <w14:ligatures w14:val="none"/>
              </w:rPr>
              <w:t>1.1</w:t>
            </w:r>
            <w:r w:rsidRPr="00412818">
              <w:rPr>
                <w:rFonts w:ascii="Times New Roman" w:eastAsia="等线" w:hAnsi="Times New Roman" w:cs="Times New Roman"/>
                <w:color w:val="000000"/>
                <w:kern w:val="0"/>
                <w:sz w:val="24"/>
                <w:szCs w:val="24"/>
                <w14:ligatures w14:val="none"/>
              </w:rPr>
              <w:t>W</w:t>
            </w:r>
            <w:r w:rsidRPr="00412818">
              <w:rPr>
                <w:rFonts w:ascii="Times New Roman" w:eastAsia="等线" w:hAnsi="Times New Roman" w:cs="Times New Roman"/>
                <w:color w:val="000000"/>
                <w:kern w:val="0"/>
                <w:sz w:val="24"/>
                <w:szCs w:val="24"/>
                <w:vertAlign w:val="subscript"/>
                <w14:ligatures w14:val="none"/>
              </w:rPr>
              <w:t>8.2</w:t>
            </w:r>
            <w:r w:rsidRPr="00412818">
              <w:rPr>
                <w:rFonts w:ascii="Times New Roman" w:eastAsia="等线" w:hAnsi="Times New Roman" w:cs="Times New Roman"/>
                <w:color w:val="000000"/>
                <w:kern w:val="0"/>
                <w:sz w:val="24"/>
                <w:szCs w:val="24"/>
                <w14:ligatures w14:val="none"/>
              </w:rPr>
              <w:t>Mo</w:t>
            </w:r>
            <w:r w:rsidRPr="00412818">
              <w:rPr>
                <w:rFonts w:ascii="Times New Roman" w:eastAsia="等线" w:hAnsi="Times New Roman" w:cs="Times New Roman"/>
                <w:color w:val="000000"/>
                <w:kern w:val="0"/>
                <w:sz w:val="24"/>
                <w:szCs w:val="24"/>
                <w:vertAlign w:val="subscript"/>
                <w14:ligatures w14:val="none"/>
              </w:rPr>
              <w:t>5.24</w:t>
            </w:r>
          </w:p>
        </w:tc>
        <w:tc>
          <w:tcPr>
            <w:tcW w:w="1985" w:type="dxa"/>
            <w:tcBorders>
              <w:top w:val="nil"/>
              <w:left w:val="nil"/>
              <w:bottom w:val="single" w:sz="4" w:space="0" w:color="auto"/>
              <w:right w:val="single" w:sz="4" w:space="0" w:color="auto"/>
            </w:tcBorders>
            <w:noWrap/>
            <w:vAlign w:val="center"/>
            <w:hideMark/>
          </w:tcPr>
          <w:p w14:paraId="3380BC3A"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1204.444444</w:t>
            </w:r>
          </w:p>
        </w:tc>
        <w:tc>
          <w:tcPr>
            <w:tcW w:w="1733" w:type="dxa"/>
            <w:tcBorders>
              <w:top w:val="nil"/>
              <w:left w:val="nil"/>
              <w:bottom w:val="single" w:sz="4" w:space="0" w:color="auto"/>
              <w:right w:val="single" w:sz="4" w:space="0" w:color="auto"/>
            </w:tcBorders>
            <w:noWrap/>
            <w:vAlign w:val="center"/>
            <w:hideMark/>
          </w:tcPr>
          <w:p w14:paraId="6CC1BB69"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270.284</w:t>
            </w:r>
          </w:p>
        </w:tc>
      </w:tr>
      <w:tr w:rsidR="005F2D94" w:rsidRPr="00412818" w14:paraId="099611A6" w14:textId="77777777" w:rsidTr="005545B0">
        <w:trPr>
          <w:trHeight w:val="440"/>
          <w:jc w:val="center"/>
        </w:trPr>
        <w:tc>
          <w:tcPr>
            <w:tcW w:w="1096" w:type="dxa"/>
            <w:vMerge/>
            <w:tcBorders>
              <w:top w:val="nil"/>
              <w:left w:val="single" w:sz="4" w:space="0" w:color="auto"/>
              <w:bottom w:val="single" w:sz="4" w:space="0" w:color="000000"/>
              <w:right w:val="single" w:sz="4" w:space="0" w:color="auto"/>
            </w:tcBorders>
            <w:vAlign w:val="center"/>
            <w:hideMark/>
          </w:tcPr>
          <w:p w14:paraId="23958105" w14:textId="77777777" w:rsidR="005F2D94" w:rsidRPr="00A52F36" w:rsidRDefault="005F2D94" w:rsidP="005545B0">
            <w:pPr>
              <w:widowControl/>
              <w:spacing w:line="360" w:lineRule="auto"/>
              <w:jc w:val="left"/>
              <w:rPr>
                <w:rFonts w:ascii="Times New Roman" w:eastAsia="等线" w:hAnsi="Times New Roman" w:cs="Times New Roman"/>
                <w:b/>
                <w:bCs/>
                <w:color w:val="000000"/>
                <w:kern w:val="0"/>
                <w:sz w:val="24"/>
                <w:szCs w:val="24"/>
                <w14:ligatures w14:val="none"/>
              </w:rPr>
            </w:pPr>
          </w:p>
        </w:tc>
        <w:tc>
          <w:tcPr>
            <w:tcW w:w="2018" w:type="dxa"/>
            <w:vMerge/>
            <w:tcBorders>
              <w:top w:val="nil"/>
              <w:left w:val="single" w:sz="4" w:space="0" w:color="auto"/>
              <w:bottom w:val="single" w:sz="4" w:space="0" w:color="000000"/>
              <w:right w:val="single" w:sz="4" w:space="0" w:color="auto"/>
            </w:tcBorders>
            <w:vAlign w:val="center"/>
            <w:hideMark/>
          </w:tcPr>
          <w:p w14:paraId="39835B9B"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3118" w:type="dxa"/>
            <w:vMerge/>
            <w:tcBorders>
              <w:top w:val="nil"/>
              <w:left w:val="single" w:sz="4" w:space="0" w:color="auto"/>
              <w:bottom w:val="single" w:sz="4" w:space="0" w:color="000000"/>
              <w:right w:val="single" w:sz="4" w:space="0" w:color="auto"/>
            </w:tcBorders>
            <w:vAlign w:val="center"/>
            <w:hideMark/>
          </w:tcPr>
          <w:p w14:paraId="7F5E2B63"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1985" w:type="dxa"/>
            <w:tcBorders>
              <w:top w:val="nil"/>
              <w:left w:val="nil"/>
              <w:bottom w:val="single" w:sz="4" w:space="0" w:color="auto"/>
              <w:right w:val="single" w:sz="4" w:space="0" w:color="auto"/>
            </w:tcBorders>
            <w:noWrap/>
            <w:vAlign w:val="center"/>
            <w:hideMark/>
          </w:tcPr>
          <w:p w14:paraId="5AB36C40"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1371.111111</w:t>
            </w:r>
          </w:p>
        </w:tc>
        <w:tc>
          <w:tcPr>
            <w:tcW w:w="1733" w:type="dxa"/>
            <w:tcBorders>
              <w:top w:val="nil"/>
              <w:left w:val="nil"/>
              <w:bottom w:val="single" w:sz="4" w:space="0" w:color="auto"/>
              <w:right w:val="single" w:sz="4" w:space="0" w:color="auto"/>
            </w:tcBorders>
            <w:noWrap/>
            <w:vAlign w:val="center"/>
            <w:hideMark/>
          </w:tcPr>
          <w:p w14:paraId="304CB3AF"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177.891</w:t>
            </w:r>
          </w:p>
        </w:tc>
      </w:tr>
      <w:tr w:rsidR="005F2D94" w:rsidRPr="00412818" w14:paraId="0187EA88" w14:textId="77777777" w:rsidTr="005545B0">
        <w:trPr>
          <w:trHeight w:val="440"/>
          <w:jc w:val="center"/>
        </w:trPr>
        <w:tc>
          <w:tcPr>
            <w:tcW w:w="1096" w:type="dxa"/>
            <w:vMerge/>
            <w:tcBorders>
              <w:top w:val="nil"/>
              <w:left w:val="single" w:sz="4" w:space="0" w:color="auto"/>
              <w:bottom w:val="single" w:sz="4" w:space="0" w:color="000000"/>
              <w:right w:val="single" w:sz="4" w:space="0" w:color="auto"/>
            </w:tcBorders>
            <w:vAlign w:val="center"/>
            <w:hideMark/>
          </w:tcPr>
          <w:p w14:paraId="5D2FD54F" w14:textId="77777777" w:rsidR="005F2D94" w:rsidRPr="00A52F36" w:rsidRDefault="005F2D94" w:rsidP="005545B0">
            <w:pPr>
              <w:widowControl/>
              <w:spacing w:line="360" w:lineRule="auto"/>
              <w:jc w:val="left"/>
              <w:rPr>
                <w:rFonts w:ascii="Times New Roman" w:eastAsia="等线" w:hAnsi="Times New Roman" w:cs="Times New Roman"/>
                <w:b/>
                <w:bCs/>
                <w:color w:val="000000"/>
                <w:kern w:val="0"/>
                <w:sz w:val="24"/>
                <w:szCs w:val="24"/>
                <w14:ligatures w14:val="none"/>
              </w:rPr>
            </w:pPr>
          </w:p>
        </w:tc>
        <w:tc>
          <w:tcPr>
            <w:tcW w:w="2018" w:type="dxa"/>
            <w:vMerge/>
            <w:tcBorders>
              <w:top w:val="nil"/>
              <w:left w:val="single" w:sz="4" w:space="0" w:color="auto"/>
              <w:bottom w:val="single" w:sz="4" w:space="0" w:color="000000"/>
              <w:right w:val="single" w:sz="4" w:space="0" w:color="auto"/>
            </w:tcBorders>
            <w:vAlign w:val="center"/>
            <w:hideMark/>
          </w:tcPr>
          <w:p w14:paraId="0F1726E5"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3118" w:type="dxa"/>
            <w:vMerge/>
            <w:tcBorders>
              <w:top w:val="nil"/>
              <w:left w:val="single" w:sz="4" w:space="0" w:color="auto"/>
              <w:bottom w:val="single" w:sz="4" w:space="0" w:color="000000"/>
              <w:right w:val="single" w:sz="4" w:space="0" w:color="auto"/>
            </w:tcBorders>
            <w:vAlign w:val="center"/>
            <w:hideMark/>
          </w:tcPr>
          <w:p w14:paraId="063BE7F3"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1985" w:type="dxa"/>
            <w:tcBorders>
              <w:top w:val="nil"/>
              <w:left w:val="nil"/>
              <w:bottom w:val="single" w:sz="4" w:space="0" w:color="auto"/>
              <w:right w:val="single" w:sz="4" w:space="0" w:color="auto"/>
            </w:tcBorders>
            <w:noWrap/>
            <w:vAlign w:val="center"/>
            <w:hideMark/>
          </w:tcPr>
          <w:p w14:paraId="433E1711"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1482.222222</w:t>
            </w:r>
          </w:p>
        </w:tc>
        <w:tc>
          <w:tcPr>
            <w:tcW w:w="1733" w:type="dxa"/>
            <w:tcBorders>
              <w:top w:val="nil"/>
              <w:left w:val="nil"/>
              <w:bottom w:val="single" w:sz="4" w:space="0" w:color="auto"/>
              <w:right w:val="single" w:sz="4" w:space="0" w:color="auto"/>
            </w:tcBorders>
            <w:noWrap/>
            <w:vAlign w:val="center"/>
            <w:hideMark/>
          </w:tcPr>
          <w:p w14:paraId="4007AD16"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160.6535</w:t>
            </w:r>
          </w:p>
        </w:tc>
      </w:tr>
      <w:tr w:rsidR="005F2D94" w:rsidRPr="00412818" w14:paraId="7C0253FD" w14:textId="77777777" w:rsidTr="005545B0">
        <w:trPr>
          <w:trHeight w:val="440"/>
          <w:jc w:val="center"/>
        </w:trPr>
        <w:tc>
          <w:tcPr>
            <w:tcW w:w="1096" w:type="dxa"/>
            <w:vMerge w:val="restart"/>
            <w:tcBorders>
              <w:top w:val="nil"/>
              <w:left w:val="single" w:sz="4" w:space="0" w:color="auto"/>
              <w:bottom w:val="single" w:sz="4" w:space="0" w:color="000000"/>
              <w:right w:val="single" w:sz="4" w:space="0" w:color="auto"/>
            </w:tcBorders>
            <w:vAlign w:val="center"/>
            <w:hideMark/>
          </w:tcPr>
          <w:p w14:paraId="563D0619" w14:textId="77777777" w:rsidR="005F2D94" w:rsidRPr="00A52F36" w:rsidRDefault="005F2D94" w:rsidP="005545B0">
            <w:pPr>
              <w:widowControl/>
              <w:spacing w:line="360" w:lineRule="auto"/>
              <w:jc w:val="center"/>
              <w:rPr>
                <w:rFonts w:ascii="Times New Roman" w:eastAsia="等线" w:hAnsi="Times New Roman" w:cs="Times New Roman"/>
                <w:b/>
                <w:bCs/>
                <w:color w:val="000000"/>
                <w:kern w:val="0"/>
                <w:sz w:val="24"/>
                <w:szCs w:val="24"/>
                <w14:ligatures w14:val="none"/>
              </w:rPr>
            </w:pPr>
            <w:r w:rsidRPr="00A52F36">
              <w:rPr>
                <w:rFonts w:ascii="Times New Roman" w:eastAsia="等线" w:hAnsi="Times New Roman" w:cs="Times New Roman"/>
                <w:b/>
                <w:bCs/>
                <w:color w:val="000000"/>
                <w:kern w:val="0"/>
                <w:sz w:val="24"/>
                <w:szCs w:val="24"/>
                <w14:ligatures w14:val="none"/>
              </w:rPr>
              <w:t>F-50</w:t>
            </w:r>
          </w:p>
        </w:tc>
        <w:tc>
          <w:tcPr>
            <w:tcW w:w="2018" w:type="dxa"/>
            <w:vMerge w:val="restart"/>
            <w:tcBorders>
              <w:top w:val="nil"/>
              <w:left w:val="single" w:sz="4" w:space="0" w:color="auto"/>
              <w:bottom w:val="single" w:sz="4" w:space="0" w:color="000000"/>
              <w:right w:val="single" w:sz="4" w:space="0" w:color="auto"/>
            </w:tcBorders>
            <w:vAlign w:val="center"/>
            <w:hideMark/>
          </w:tcPr>
          <w:p w14:paraId="7E1FCABD"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Nb-15W-5Mo-5Ti-1Zr</w:t>
            </w:r>
          </w:p>
        </w:tc>
        <w:tc>
          <w:tcPr>
            <w:tcW w:w="3118" w:type="dxa"/>
            <w:vMerge w:val="restart"/>
            <w:tcBorders>
              <w:top w:val="nil"/>
              <w:left w:val="single" w:sz="4" w:space="0" w:color="auto"/>
              <w:bottom w:val="single" w:sz="4" w:space="0" w:color="000000"/>
              <w:right w:val="single" w:sz="4" w:space="0" w:color="auto"/>
            </w:tcBorders>
            <w:vAlign w:val="center"/>
            <w:hideMark/>
          </w:tcPr>
          <w:p w14:paraId="24B1C247"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Nb</w:t>
            </w:r>
            <w:r w:rsidRPr="00412818">
              <w:rPr>
                <w:rFonts w:ascii="Times New Roman" w:eastAsia="等线" w:hAnsi="Times New Roman" w:cs="Times New Roman"/>
                <w:color w:val="000000"/>
                <w:kern w:val="0"/>
                <w:sz w:val="24"/>
                <w:szCs w:val="24"/>
                <w:vertAlign w:val="subscript"/>
                <w14:ligatures w14:val="none"/>
              </w:rPr>
              <w:t>76.18</w:t>
            </w:r>
            <w:r w:rsidRPr="00412818">
              <w:rPr>
                <w:rFonts w:ascii="Times New Roman" w:eastAsia="等线" w:hAnsi="Times New Roman" w:cs="Times New Roman"/>
                <w:color w:val="000000"/>
                <w:kern w:val="0"/>
                <w:sz w:val="24"/>
                <w:szCs w:val="24"/>
                <w14:ligatures w14:val="none"/>
              </w:rPr>
              <w:t>Ti</w:t>
            </w:r>
            <w:r w:rsidRPr="00412818">
              <w:rPr>
                <w:rFonts w:ascii="Times New Roman" w:eastAsia="等线" w:hAnsi="Times New Roman" w:cs="Times New Roman"/>
                <w:color w:val="000000"/>
                <w:kern w:val="0"/>
                <w:sz w:val="24"/>
                <w:szCs w:val="24"/>
                <w:vertAlign w:val="subscript"/>
                <w14:ligatures w14:val="none"/>
              </w:rPr>
              <w:t>9.99</w:t>
            </w:r>
            <w:r w:rsidRPr="00412818">
              <w:rPr>
                <w:rFonts w:ascii="Times New Roman" w:eastAsia="等线" w:hAnsi="Times New Roman" w:cs="Times New Roman"/>
                <w:color w:val="000000"/>
                <w:kern w:val="0"/>
                <w:sz w:val="24"/>
                <w:szCs w:val="24"/>
                <w14:ligatures w14:val="none"/>
              </w:rPr>
              <w:t>Zr</w:t>
            </w:r>
            <w:r w:rsidRPr="00412818">
              <w:rPr>
                <w:rFonts w:ascii="Times New Roman" w:eastAsia="等线" w:hAnsi="Times New Roman" w:cs="Times New Roman"/>
                <w:color w:val="000000"/>
                <w:kern w:val="0"/>
                <w:sz w:val="24"/>
                <w:szCs w:val="24"/>
                <w:vertAlign w:val="subscript"/>
                <w14:ligatures w14:val="none"/>
              </w:rPr>
              <w:t>1.05</w:t>
            </w:r>
            <w:r w:rsidRPr="00412818">
              <w:rPr>
                <w:rFonts w:ascii="Times New Roman" w:eastAsia="等线" w:hAnsi="Times New Roman" w:cs="Times New Roman"/>
                <w:color w:val="000000"/>
                <w:kern w:val="0"/>
                <w:sz w:val="24"/>
                <w:szCs w:val="24"/>
                <w14:ligatures w14:val="none"/>
              </w:rPr>
              <w:t>W</w:t>
            </w:r>
            <w:r w:rsidRPr="00412818">
              <w:rPr>
                <w:rFonts w:ascii="Times New Roman" w:eastAsia="等线" w:hAnsi="Times New Roman" w:cs="Times New Roman"/>
                <w:color w:val="000000"/>
                <w:kern w:val="0"/>
                <w:sz w:val="24"/>
                <w:szCs w:val="24"/>
                <w:vertAlign w:val="subscript"/>
                <w14:ligatures w14:val="none"/>
              </w:rPr>
              <w:t>7.8</w:t>
            </w:r>
            <w:r w:rsidRPr="00412818">
              <w:rPr>
                <w:rFonts w:ascii="Times New Roman" w:eastAsia="等线" w:hAnsi="Times New Roman" w:cs="Times New Roman"/>
                <w:color w:val="000000"/>
                <w:kern w:val="0"/>
                <w:sz w:val="24"/>
                <w:szCs w:val="24"/>
                <w14:ligatures w14:val="none"/>
              </w:rPr>
              <w:t>Mo</w:t>
            </w:r>
            <w:r w:rsidRPr="00412818">
              <w:rPr>
                <w:rFonts w:ascii="Times New Roman" w:eastAsia="等线" w:hAnsi="Times New Roman" w:cs="Times New Roman"/>
                <w:color w:val="000000"/>
                <w:kern w:val="0"/>
                <w:sz w:val="24"/>
                <w:szCs w:val="24"/>
                <w:vertAlign w:val="subscript"/>
                <w14:ligatures w14:val="none"/>
              </w:rPr>
              <w:t>4.98</w:t>
            </w:r>
          </w:p>
        </w:tc>
        <w:tc>
          <w:tcPr>
            <w:tcW w:w="1985" w:type="dxa"/>
            <w:tcBorders>
              <w:top w:val="nil"/>
              <w:left w:val="nil"/>
              <w:bottom w:val="single" w:sz="4" w:space="0" w:color="auto"/>
              <w:right w:val="single" w:sz="4" w:space="0" w:color="auto"/>
            </w:tcBorders>
            <w:noWrap/>
            <w:vAlign w:val="center"/>
            <w:hideMark/>
          </w:tcPr>
          <w:p w14:paraId="5276DCF5"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1093.333333</w:t>
            </w:r>
          </w:p>
        </w:tc>
        <w:tc>
          <w:tcPr>
            <w:tcW w:w="1733" w:type="dxa"/>
            <w:tcBorders>
              <w:top w:val="nil"/>
              <w:left w:val="nil"/>
              <w:bottom w:val="single" w:sz="4" w:space="0" w:color="auto"/>
              <w:right w:val="single" w:sz="4" w:space="0" w:color="auto"/>
            </w:tcBorders>
            <w:noWrap/>
            <w:vAlign w:val="center"/>
            <w:hideMark/>
          </w:tcPr>
          <w:p w14:paraId="35078190"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255.115</w:t>
            </w:r>
          </w:p>
        </w:tc>
      </w:tr>
      <w:tr w:rsidR="005F2D94" w:rsidRPr="00412818" w14:paraId="192E29DC" w14:textId="77777777" w:rsidTr="005545B0">
        <w:trPr>
          <w:trHeight w:val="440"/>
          <w:jc w:val="center"/>
        </w:trPr>
        <w:tc>
          <w:tcPr>
            <w:tcW w:w="1096" w:type="dxa"/>
            <w:vMerge/>
            <w:tcBorders>
              <w:top w:val="nil"/>
              <w:left w:val="single" w:sz="4" w:space="0" w:color="auto"/>
              <w:bottom w:val="single" w:sz="4" w:space="0" w:color="000000"/>
              <w:right w:val="single" w:sz="4" w:space="0" w:color="auto"/>
            </w:tcBorders>
            <w:vAlign w:val="center"/>
            <w:hideMark/>
          </w:tcPr>
          <w:p w14:paraId="005D1995" w14:textId="77777777" w:rsidR="005F2D94" w:rsidRPr="00A52F36" w:rsidRDefault="005F2D94" w:rsidP="005545B0">
            <w:pPr>
              <w:widowControl/>
              <w:spacing w:line="360" w:lineRule="auto"/>
              <w:jc w:val="left"/>
              <w:rPr>
                <w:rFonts w:ascii="Times New Roman" w:eastAsia="等线" w:hAnsi="Times New Roman" w:cs="Times New Roman"/>
                <w:b/>
                <w:bCs/>
                <w:color w:val="000000"/>
                <w:kern w:val="0"/>
                <w:sz w:val="24"/>
                <w:szCs w:val="24"/>
                <w14:ligatures w14:val="none"/>
              </w:rPr>
            </w:pPr>
          </w:p>
        </w:tc>
        <w:tc>
          <w:tcPr>
            <w:tcW w:w="2018" w:type="dxa"/>
            <w:vMerge/>
            <w:tcBorders>
              <w:top w:val="nil"/>
              <w:left w:val="single" w:sz="4" w:space="0" w:color="auto"/>
              <w:bottom w:val="single" w:sz="4" w:space="0" w:color="000000"/>
              <w:right w:val="single" w:sz="4" w:space="0" w:color="auto"/>
            </w:tcBorders>
            <w:vAlign w:val="center"/>
            <w:hideMark/>
          </w:tcPr>
          <w:p w14:paraId="0EAB2899"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3118" w:type="dxa"/>
            <w:vMerge/>
            <w:tcBorders>
              <w:top w:val="nil"/>
              <w:left w:val="single" w:sz="4" w:space="0" w:color="auto"/>
              <w:bottom w:val="single" w:sz="4" w:space="0" w:color="000000"/>
              <w:right w:val="single" w:sz="4" w:space="0" w:color="auto"/>
            </w:tcBorders>
            <w:vAlign w:val="center"/>
            <w:hideMark/>
          </w:tcPr>
          <w:p w14:paraId="5741234A"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1985" w:type="dxa"/>
            <w:tcBorders>
              <w:top w:val="nil"/>
              <w:left w:val="nil"/>
              <w:bottom w:val="single" w:sz="4" w:space="0" w:color="auto"/>
              <w:right w:val="single" w:sz="4" w:space="0" w:color="auto"/>
            </w:tcBorders>
            <w:noWrap/>
            <w:vAlign w:val="center"/>
            <w:hideMark/>
          </w:tcPr>
          <w:p w14:paraId="78F3AE72"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1204.444444</w:t>
            </w:r>
          </w:p>
        </w:tc>
        <w:tc>
          <w:tcPr>
            <w:tcW w:w="1733" w:type="dxa"/>
            <w:tcBorders>
              <w:top w:val="nil"/>
              <w:left w:val="nil"/>
              <w:bottom w:val="single" w:sz="4" w:space="0" w:color="auto"/>
              <w:right w:val="single" w:sz="4" w:space="0" w:color="auto"/>
            </w:tcBorders>
            <w:noWrap/>
            <w:vAlign w:val="center"/>
            <w:hideMark/>
          </w:tcPr>
          <w:p w14:paraId="3778324B"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193.06</w:t>
            </w:r>
          </w:p>
        </w:tc>
      </w:tr>
      <w:tr w:rsidR="005F2D94" w:rsidRPr="00412818" w14:paraId="03869385" w14:textId="77777777" w:rsidTr="005545B0">
        <w:trPr>
          <w:trHeight w:val="440"/>
          <w:jc w:val="center"/>
        </w:trPr>
        <w:tc>
          <w:tcPr>
            <w:tcW w:w="1096" w:type="dxa"/>
            <w:vMerge w:val="restart"/>
            <w:tcBorders>
              <w:top w:val="nil"/>
              <w:left w:val="single" w:sz="4" w:space="0" w:color="auto"/>
              <w:bottom w:val="single" w:sz="4" w:space="0" w:color="000000"/>
              <w:right w:val="single" w:sz="4" w:space="0" w:color="auto"/>
            </w:tcBorders>
            <w:vAlign w:val="center"/>
            <w:hideMark/>
          </w:tcPr>
          <w:p w14:paraId="1B08A2C2" w14:textId="77777777" w:rsidR="005F2D94" w:rsidRPr="00A52F36" w:rsidRDefault="005F2D94" w:rsidP="005545B0">
            <w:pPr>
              <w:widowControl/>
              <w:spacing w:line="360" w:lineRule="auto"/>
              <w:jc w:val="center"/>
              <w:rPr>
                <w:rFonts w:ascii="Times New Roman" w:eastAsia="等线" w:hAnsi="Times New Roman" w:cs="Times New Roman"/>
                <w:b/>
                <w:bCs/>
                <w:color w:val="000000"/>
                <w:kern w:val="0"/>
                <w:sz w:val="24"/>
                <w:szCs w:val="24"/>
                <w14:ligatures w14:val="none"/>
              </w:rPr>
            </w:pPr>
            <w:r w:rsidRPr="00A52F36">
              <w:rPr>
                <w:rFonts w:ascii="Times New Roman" w:eastAsia="等线" w:hAnsi="Times New Roman" w:cs="Times New Roman"/>
                <w:b/>
                <w:bCs/>
                <w:color w:val="000000"/>
                <w:kern w:val="0"/>
                <w:sz w:val="24"/>
                <w:szCs w:val="24"/>
                <w14:ligatures w14:val="none"/>
              </w:rPr>
              <w:t>D-41</w:t>
            </w:r>
          </w:p>
        </w:tc>
        <w:tc>
          <w:tcPr>
            <w:tcW w:w="2018" w:type="dxa"/>
            <w:vMerge w:val="restart"/>
            <w:tcBorders>
              <w:top w:val="nil"/>
              <w:left w:val="single" w:sz="4" w:space="0" w:color="auto"/>
              <w:bottom w:val="single" w:sz="4" w:space="0" w:color="000000"/>
              <w:right w:val="single" w:sz="4" w:space="0" w:color="auto"/>
            </w:tcBorders>
            <w:vAlign w:val="center"/>
            <w:hideMark/>
          </w:tcPr>
          <w:p w14:paraId="3558AB0B"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Nb-20W-10Ti-6Mo</w:t>
            </w:r>
          </w:p>
        </w:tc>
        <w:tc>
          <w:tcPr>
            <w:tcW w:w="3118" w:type="dxa"/>
            <w:vMerge w:val="restart"/>
            <w:tcBorders>
              <w:top w:val="nil"/>
              <w:left w:val="single" w:sz="4" w:space="0" w:color="auto"/>
              <w:bottom w:val="single" w:sz="4" w:space="0" w:color="000000"/>
              <w:right w:val="single" w:sz="4" w:space="0" w:color="auto"/>
            </w:tcBorders>
            <w:vAlign w:val="center"/>
            <w:hideMark/>
          </w:tcPr>
          <w:p w14:paraId="25A6922D"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Nb</w:t>
            </w:r>
            <w:r w:rsidRPr="00412818">
              <w:rPr>
                <w:rFonts w:ascii="Times New Roman" w:eastAsia="等线" w:hAnsi="Times New Roman" w:cs="Times New Roman"/>
                <w:color w:val="000000"/>
                <w:kern w:val="0"/>
                <w:sz w:val="24"/>
                <w:szCs w:val="24"/>
                <w:vertAlign w:val="subscript"/>
                <w14:ligatures w14:val="none"/>
              </w:rPr>
              <w:t>64.43</w:t>
            </w:r>
            <w:r w:rsidRPr="00412818">
              <w:rPr>
                <w:rFonts w:ascii="Times New Roman" w:eastAsia="等线" w:hAnsi="Times New Roman" w:cs="Times New Roman"/>
                <w:color w:val="000000"/>
                <w:kern w:val="0"/>
                <w:sz w:val="24"/>
                <w:szCs w:val="24"/>
                <w14:ligatures w14:val="none"/>
              </w:rPr>
              <w:t>Ti</w:t>
            </w:r>
            <w:r w:rsidRPr="00412818">
              <w:rPr>
                <w:rFonts w:ascii="Times New Roman" w:eastAsia="等线" w:hAnsi="Times New Roman" w:cs="Times New Roman"/>
                <w:color w:val="000000"/>
                <w:kern w:val="0"/>
                <w:sz w:val="24"/>
                <w:szCs w:val="24"/>
                <w:vertAlign w:val="subscript"/>
                <w14:ligatures w14:val="none"/>
              </w:rPr>
              <w:t>19.54</w:t>
            </w:r>
            <w:r w:rsidRPr="00412818">
              <w:rPr>
                <w:rFonts w:ascii="Times New Roman" w:eastAsia="等线" w:hAnsi="Times New Roman" w:cs="Times New Roman"/>
                <w:color w:val="000000"/>
                <w:kern w:val="0"/>
                <w:sz w:val="24"/>
                <w:szCs w:val="24"/>
                <w14:ligatures w14:val="none"/>
              </w:rPr>
              <w:t>W</w:t>
            </w:r>
            <w:r w:rsidRPr="00412818">
              <w:rPr>
                <w:rFonts w:ascii="Times New Roman" w:eastAsia="等线" w:hAnsi="Times New Roman" w:cs="Times New Roman"/>
                <w:color w:val="000000"/>
                <w:kern w:val="0"/>
                <w:sz w:val="24"/>
                <w:szCs w:val="24"/>
                <w:vertAlign w:val="subscript"/>
                <w14:ligatures w14:val="none"/>
              </w:rPr>
              <w:t>10.18</w:t>
            </w:r>
            <w:r w:rsidRPr="00412818">
              <w:rPr>
                <w:rFonts w:ascii="Times New Roman" w:eastAsia="等线" w:hAnsi="Times New Roman" w:cs="Times New Roman"/>
                <w:color w:val="000000"/>
                <w:kern w:val="0"/>
                <w:sz w:val="24"/>
                <w:szCs w:val="24"/>
                <w14:ligatures w14:val="none"/>
              </w:rPr>
              <w:t>Mo</w:t>
            </w:r>
            <w:r w:rsidRPr="00412818">
              <w:rPr>
                <w:rFonts w:ascii="Times New Roman" w:eastAsia="等线" w:hAnsi="Times New Roman" w:cs="Times New Roman"/>
                <w:color w:val="000000"/>
                <w:kern w:val="0"/>
                <w:sz w:val="24"/>
                <w:szCs w:val="24"/>
                <w:vertAlign w:val="subscript"/>
                <w14:ligatures w14:val="none"/>
              </w:rPr>
              <w:t>5.85</w:t>
            </w:r>
          </w:p>
        </w:tc>
        <w:tc>
          <w:tcPr>
            <w:tcW w:w="1985" w:type="dxa"/>
            <w:tcBorders>
              <w:top w:val="nil"/>
              <w:left w:val="nil"/>
              <w:bottom w:val="single" w:sz="4" w:space="0" w:color="auto"/>
              <w:right w:val="single" w:sz="4" w:space="0" w:color="auto"/>
            </w:tcBorders>
            <w:noWrap/>
            <w:vAlign w:val="center"/>
            <w:hideMark/>
          </w:tcPr>
          <w:p w14:paraId="02427F46"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982.2222222</w:t>
            </w:r>
          </w:p>
        </w:tc>
        <w:tc>
          <w:tcPr>
            <w:tcW w:w="1733" w:type="dxa"/>
            <w:tcBorders>
              <w:top w:val="nil"/>
              <w:left w:val="nil"/>
              <w:bottom w:val="single" w:sz="4" w:space="0" w:color="auto"/>
              <w:right w:val="single" w:sz="4" w:space="0" w:color="auto"/>
            </w:tcBorders>
            <w:noWrap/>
            <w:vAlign w:val="center"/>
            <w:hideMark/>
          </w:tcPr>
          <w:p w14:paraId="4C195960"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330.96</w:t>
            </w:r>
          </w:p>
        </w:tc>
      </w:tr>
      <w:tr w:rsidR="005F2D94" w:rsidRPr="00412818" w14:paraId="3F03332D" w14:textId="77777777" w:rsidTr="005545B0">
        <w:trPr>
          <w:trHeight w:val="440"/>
          <w:jc w:val="center"/>
        </w:trPr>
        <w:tc>
          <w:tcPr>
            <w:tcW w:w="1096" w:type="dxa"/>
            <w:vMerge/>
            <w:tcBorders>
              <w:top w:val="nil"/>
              <w:left w:val="single" w:sz="4" w:space="0" w:color="auto"/>
              <w:bottom w:val="single" w:sz="4" w:space="0" w:color="000000"/>
              <w:right w:val="single" w:sz="4" w:space="0" w:color="auto"/>
            </w:tcBorders>
            <w:vAlign w:val="center"/>
            <w:hideMark/>
          </w:tcPr>
          <w:p w14:paraId="5CD5FF0D"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2018" w:type="dxa"/>
            <w:vMerge/>
            <w:tcBorders>
              <w:top w:val="nil"/>
              <w:left w:val="single" w:sz="4" w:space="0" w:color="auto"/>
              <w:bottom w:val="single" w:sz="4" w:space="0" w:color="000000"/>
              <w:right w:val="single" w:sz="4" w:space="0" w:color="auto"/>
            </w:tcBorders>
            <w:vAlign w:val="center"/>
            <w:hideMark/>
          </w:tcPr>
          <w:p w14:paraId="18A6763C"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3118" w:type="dxa"/>
            <w:vMerge/>
            <w:tcBorders>
              <w:top w:val="nil"/>
              <w:left w:val="single" w:sz="4" w:space="0" w:color="auto"/>
              <w:bottom w:val="single" w:sz="4" w:space="0" w:color="000000"/>
              <w:right w:val="single" w:sz="4" w:space="0" w:color="auto"/>
            </w:tcBorders>
            <w:vAlign w:val="center"/>
            <w:hideMark/>
          </w:tcPr>
          <w:p w14:paraId="45128D79"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1985" w:type="dxa"/>
            <w:tcBorders>
              <w:top w:val="nil"/>
              <w:left w:val="nil"/>
              <w:bottom w:val="single" w:sz="4" w:space="0" w:color="auto"/>
              <w:right w:val="single" w:sz="4" w:space="0" w:color="auto"/>
            </w:tcBorders>
            <w:noWrap/>
            <w:vAlign w:val="center"/>
            <w:hideMark/>
          </w:tcPr>
          <w:p w14:paraId="73CA4534"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1093.333333</w:t>
            </w:r>
          </w:p>
        </w:tc>
        <w:tc>
          <w:tcPr>
            <w:tcW w:w="1733" w:type="dxa"/>
            <w:tcBorders>
              <w:top w:val="nil"/>
              <w:left w:val="nil"/>
              <w:bottom w:val="single" w:sz="4" w:space="0" w:color="auto"/>
              <w:right w:val="single" w:sz="4" w:space="0" w:color="auto"/>
            </w:tcBorders>
            <w:noWrap/>
            <w:vAlign w:val="center"/>
            <w:hideMark/>
          </w:tcPr>
          <w:p w14:paraId="31CDCB76"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313.7225</w:t>
            </w:r>
          </w:p>
        </w:tc>
      </w:tr>
      <w:tr w:rsidR="005F2D94" w:rsidRPr="00412818" w14:paraId="4187BECE" w14:textId="77777777" w:rsidTr="005545B0">
        <w:trPr>
          <w:trHeight w:val="440"/>
          <w:jc w:val="center"/>
        </w:trPr>
        <w:tc>
          <w:tcPr>
            <w:tcW w:w="1096" w:type="dxa"/>
            <w:vMerge/>
            <w:tcBorders>
              <w:top w:val="nil"/>
              <w:left w:val="single" w:sz="4" w:space="0" w:color="auto"/>
              <w:bottom w:val="single" w:sz="4" w:space="0" w:color="000000"/>
              <w:right w:val="single" w:sz="4" w:space="0" w:color="auto"/>
            </w:tcBorders>
            <w:vAlign w:val="center"/>
            <w:hideMark/>
          </w:tcPr>
          <w:p w14:paraId="78CF1FDC"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2018" w:type="dxa"/>
            <w:vMerge/>
            <w:tcBorders>
              <w:top w:val="nil"/>
              <w:left w:val="single" w:sz="4" w:space="0" w:color="auto"/>
              <w:bottom w:val="single" w:sz="4" w:space="0" w:color="000000"/>
              <w:right w:val="single" w:sz="4" w:space="0" w:color="auto"/>
            </w:tcBorders>
            <w:vAlign w:val="center"/>
            <w:hideMark/>
          </w:tcPr>
          <w:p w14:paraId="3D0624F2"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3118" w:type="dxa"/>
            <w:vMerge/>
            <w:tcBorders>
              <w:top w:val="nil"/>
              <w:left w:val="single" w:sz="4" w:space="0" w:color="auto"/>
              <w:bottom w:val="single" w:sz="4" w:space="0" w:color="000000"/>
              <w:right w:val="single" w:sz="4" w:space="0" w:color="auto"/>
            </w:tcBorders>
            <w:vAlign w:val="center"/>
            <w:hideMark/>
          </w:tcPr>
          <w:p w14:paraId="2FC432A7"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1985" w:type="dxa"/>
            <w:tcBorders>
              <w:top w:val="nil"/>
              <w:left w:val="nil"/>
              <w:bottom w:val="single" w:sz="4" w:space="0" w:color="auto"/>
              <w:right w:val="single" w:sz="4" w:space="0" w:color="auto"/>
            </w:tcBorders>
            <w:noWrap/>
            <w:vAlign w:val="center"/>
            <w:hideMark/>
          </w:tcPr>
          <w:p w14:paraId="14D8093C"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1260</w:t>
            </w:r>
          </w:p>
        </w:tc>
        <w:tc>
          <w:tcPr>
            <w:tcW w:w="1733" w:type="dxa"/>
            <w:tcBorders>
              <w:top w:val="nil"/>
              <w:left w:val="nil"/>
              <w:bottom w:val="single" w:sz="4" w:space="0" w:color="auto"/>
              <w:right w:val="single" w:sz="4" w:space="0" w:color="auto"/>
            </w:tcBorders>
            <w:noWrap/>
            <w:vAlign w:val="center"/>
            <w:hideMark/>
          </w:tcPr>
          <w:p w14:paraId="3EE71119"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158.585</w:t>
            </w:r>
          </w:p>
        </w:tc>
      </w:tr>
      <w:tr w:rsidR="005F2D94" w:rsidRPr="00412818" w14:paraId="19CDCD9F" w14:textId="77777777" w:rsidTr="005545B0">
        <w:trPr>
          <w:trHeight w:val="440"/>
          <w:jc w:val="center"/>
        </w:trPr>
        <w:tc>
          <w:tcPr>
            <w:tcW w:w="1096" w:type="dxa"/>
            <w:vMerge/>
            <w:tcBorders>
              <w:top w:val="nil"/>
              <w:left w:val="single" w:sz="4" w:space="0" w:color="auto"/>
              <w:bottom w:val="single" w:sz="4" w:space="0" w:color="000000"/>
              <w:right w:val="single" w:sz="4" w:space="0" w:color="auto"/>
            </w:tcBorders>
            <w:vAlign w:val="center"/>
            <w:hideMark/>
          </w:tcPr>
          <w:p w14:paraId="0FAFACB2"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2018" w:type="dxa"/>
            <w:vMerge/>
            <w:tcBorders>
              <w:top w:val="nil"/>
              <w:left w:val="single" w:sz="4" w:space="0" w:color="auto"/>
              <w:bottom w:val="single" w:sz="4" w:space="0" w:color="000000"/>
              <w:right w:val="single" w:sz="4" w:space="0" w:color="auto"/>
            </w:tcBorders>
            <w:vAlign w:val="center"/>
            <w:hideMark/>
          </w:tcPr>
          <w:p w14:paraId="6180E38E"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3118" w:type="dxa"/>
            <w:vMerge/>
            <w:tcBorders>
              <w:top w:val="nil"/>
              <w:left w:val="single" w:sz="4" w:space="0" w:color="auto"/>
              <w:bottom w:val="single" w:sz="4" w:space="0" w:color="000000"/>
              <w:right w:val="single" w:sz="4" w:space="0" w:color="auto"/>
            </w:tcBorders>
            <w:vAlign w:val="center"/>
            <w:hideMark/>
          </w:tcPr>
          <w:p w14:paraId="28A6B5F3"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1985" w:type="dxa"/>
            <w:tcBorders>
              <w:top w:val="nil"/>
              <w:left w:val="nil"/>
              <w:bottom w:val="single" w:sz="4" w:space="0" w:color="auto"/>
              <w:right w:val="single" w:sz="4" w:space="0" w:color="auto"/>
            </w:tcBorders>
            <w:noWrap/>
            <w:vAlign w:val="center"/>
            <w:hideMark/>
          </w:tcPr>
          <w:p w14:paraId="1E9EEC51"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1426.666667</w:t>
            </w:r>
          </w:p>
        </w:tc>
        <w:tc>
          <w:tcPr>
            <w:tcW w:w="1733" w:type="dxa"/>
            <w:tcBorders>
              <w:top w:val="nil"/>
              <w:left w:val="nil"/>
              <w:bottom w:val="single" w:sz="4" w:space="0" w:color="auto"/>
              <w:right w:val="single" w:sz="4" w:space="0" w:color="auto"/>
            </w:tcBorders>
            <w:noWrap/>
            <w:vAlign w:val="center"/>
            <w:hideMark/>
          </w:tcPr>
          <w:p w14:paraId="51DCAC60"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137.9</w:t>
            </w:r>
          </w:p>
        </w:tc>
      </w:tr>
      <w:tr w:rsidR="005F2D94" w:rsidRPr="00412818" w14:paraId="45B4ECF4" w14:textId="77777777" w:rsidTr="005545B0">
        <w:trPr>
          <w:trHeight w:val="440"/>
          <w:jc w:val="center"/>
        </w:trPr>
        <w:tc>
          <w:tcPr>
            <w:tcW w:w="1096" w:type="dxa"/>
            <w:vMerge w:val="restart"/>
            <w:tcBorders>
              <w:top w:val="nil"/>
              <w:left w:val="single" w:sz="4" w:space="0" w:color="auto"/>
              <w:bottom w:val="single" w:sz="4" w:space="0" w:color="000000"/>
              <w:right w:val="single" w:sz="4" w:space="0" w:color="auto"/>
            </w:tcBorders>
            <w:vAlign w:val="center"/>
            <w:hideMark/>
          </w:tcPr>
          <w:p w14:paraId="07561213" w14:textId="77777777" w:rsidR="005F2D94" w:rsidRPr="00A52F36" w:rsidRDefault="005F2D94" w:rsidP="005545B0">
            <w:pPr>
              <w:widowControl/>
              <w:spacing w:line="360" w:lineRule="auto"/>
              <w:jc w:val="center"/>
              <w:rPr>
                <w:rFonts w:ascii="Times New Roman" w:eastAsia="等线" w:hAnsi="Times New Roman" w:cs="Times New Roman"/>
                <w:b/>
                <w:bCs/>
                <w:color w:val="000000"/>
                <w:kern w:val="0"/>
                <w:sz w:val="24"/>
                <w:szCs w:val="24"/>
                <w14:ligatures w14:val="none"/>
              </w:rPr>
            </w:pPr>
            <w:r w:rsidRPr="00A52F36">
              <w:rPr>
                <w:rFonts w:ascii="Times New Roman" w:eastAsia="等线" w:hAnsi="Times New Roman" w:cs="Times New Roman"/>
                <w:b/>
                <w:bCs/>
                <w:color w:val="000000"/>
                <w:kern w:val="0"/>
                <w:sz w:val="24"/>
                <w:szCs w:val="24"/>
                <w14:ligatures w14:val="none"/>
              </w:rPr>
              <w:t>B-66</w:t>
            </w:r>
          </w:p>
        </w:tc>
        <w:tc>
          <w:tcPr>
            <w:tcW w:w="2018" w:type="dxa"/>
            <w:vMerge w:val="restart"/>
            <w:tcBorders>
              <w:top w:val="nil"/>
              <w:left w:val="single" w:sz="4" w:space="0" w:color="auto"/>
              <w:bottom w:val="single" w:sz="4" w:space="0" w:color="000000"/>
              <w:right w:val="single" w:sz="4" w:space="0" w:color="auto"/>
            </w:tcBorders>
            <w:vAlign w:val="center"/>
            <w:hideMark/>
          </w:tcPr>
          <w:p w14:paraId="0C00170E"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Nb-5V-5Mo-1Zr</w:t>
            </w:r>
          </w:p>
        </w:tc>
        <w:tc>
          <w:tcPr>
            <w:tcW w:w="3118" w:type="dxa"/>
            <w:vMerge w:val="restart"/>
            <w:tcBorders>
              <w:top w:val="nil"/>
              <w:left w:val="single" w:sz="4" w:space="0" w:color="auto"/>
              <w:bottom w:val="single" w:sz="4" w:space="0" w:color="000000"/>
              <w:right w:val="single" w:sz="4" w:space="0" w:color="auto"/>
            </w:tcBorders>
            <w:vAlign w:val="center"/>
            <w:hideMark/>
          </w:tcPr>
          <w:p w14:paraId="7A8137BE"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Nb</w:t>
            </w:r>
            <w:r w:rsidRPr="00412818">
              <w:rPr>
                <w:rFonts w:ascii="Times New Roman" w:eastAsia="等线" w:hAnsi="Times New Roman" w:cs="Times New Roman"/>
                <w:color w:val="000000"/>
                <w:kern w:val="0"/>
                <w:sz w:val="24"/>
                <w:szCs w:val="24"/>
                <w:vertAlign w:val="subscript"/>
                <w14:ligatures w14:val="none"/>
              </w:rPr>
              <w:t>85.59</w:t>
            </w:r>
            <w:r w:rsidRPr="00412818">
              <w:rPr>
                <w:rFonts w:ascii="Times New Roman" w:eastAsia="等线" w:hAnsi="Times New Roman" w:cs="Times New Roman"/>
                <w:color w:val="000000"/>
                <w:kern w:val="0"/>
                <w:sz w:val="24"/>
                <w:szCs w:val="24"/>
                <w14:ligatures w14:val="none"/>
              </w:rPr>
              <w:t>V</w:t>
            </w:r>
            <w:r w:rsidRPr="00412818">
              <w:rPr>
                <w:rFonts w:ascii="Times New Roman" w:eastAsia="等线" w:hAnsi="Times New Roman" w:cs="Times New Roman"/>
                <w:color w:val="000000"/>
                <w:kern w:val="0"/>
                <w:sz w:val="24"/>
                <w:szCs w:val="24"/>
                <w:vertAlign w:val="subscript"/>
                <w14:ligatures w14:val="none"/>
              </w:rPr>
              <w:t>8.77</w:t>
            </w:r>
            <w:r w:rsidRPr="00412818">
              <w:rPr>
                <w:rFonts w:ascii="Times New Roman" w:eastAsia="等线" w:hAnsi="Times New Roman" w:cs="Times New Roman"/>
                <w:color w:val="000000"/>
                <w:kern w:val="0"/>
                <w:sz w:val="24"/>
                <w:szCs w:val="24"/>
                <w14:ligatures w14:val="none"/>
              </w:rPr>
              <w:t>Zr</w:t>
            </w:r>
            <w:r w:rsidRPr="00412818">
              <w:rPr>
                <w:rFonts w:ascii="Times New Roman" w:eastAsia="等线" w:hAnsi="Times New Roman" w:cs="Times New Roman"/>
                <w:color w:val="000000"/>
                <w:kern w:val="0"/>
                <w:sz w:val="24"/>
                <w:szCs w:val="24"/>
                <w:vertAlign w:val="subscript"/>
                <w14:ligatures w14:val="none"/>
              </w:rPr>
              <w:t>0.98</w:t>
            </w:r>
            <w:r w:rsidRPr="00412818">
              <w:rPr>
                <w:rFonts w:ascii="Times New Roman" w:eastAsia="等线" w:hAnsi="Times New Roman" w:cs="Times New Roman"/>
                <w:color w:val="000000"/>
                <w:kern w:val="0"/>
                <w:sz w:val="24"/>
                <w:szCs w:val="24"/>
                <w14:ligatures w14:val="none"/>
              </w:rPr>
              <w:t>Mo</w:t>
            </w:r>
            <w:r w:rsidRPr="00412818">
              <w:rPr>
                <w:rFonts w:ascii="Times New Roman" w:eastAsia="等线" w:hAnsi="Times New Roman" w:cs="Times New Roman"/>
                <w:color w:val="000000"/>
                <w:kern w:val="0"/>
                <w:sz w:val="24"/>
                <w:szCs w:val="24"/>
                <w:vertAlign w:val="subscript"/>
                <w14:ligatures w14:val="none"/>
              </w:rPr>
              <w:t>4.66</w:t>
            </w:r>
          </w:p>
        </w:tc>
        <w:tc>
          <w:tcPr>
            <w:tcW w:w="1985" w:type="dxa"/>
            <w:tcBorders>
              <w:top w:val="nil"/>
              <w:left w:val="nil"/>
              <w:bottom w:val="single" w:sz="4" w:space="0" w:color="auto"/>
              <w:right w:val="single" w:sz="4" w:space="0" w:color="auto"/>
            </w:tcBorders>
            <w:noWrap/>
            <w:vAlign w:val="center"/>
            <w:hideMark/>
          </w:tcPr>
          <w:p w14:paraId="4A44750D"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1093.333333</w:t>
            </w:r>
          </w:p>
        </w:tc>
        <w:tc>
          <w:tcPr>
            <w:tcW w:w="1733" w:type="dxa"/>
            <w:tcBorders>
              <w:top w:val="nil"/>
              <w:left w:val="nil"/>
              <w:bottom w:val="single" w:sz="4" w:space="0" w:color="auto"/>
              <w:right w:val="single" w:sz="4" w:space="0" w:color="auto"/>
            </w:tcBorders>
            <w:noWrap/>
            <w:vAlign w:val="center"/>
            <w:hideMark/>
          </w:tcPr>
          <w:p w14:paraId="3F4B4578"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303.38</w:t>
            </w:r>
          </w:p>
        </w:tc>
      </w:tr>
      <w:tr w:rsidR="005F2D94" w:rsidRPr="00412818" w14:paraId="75700698" w14:textId="77777777" w:rsidTr="005545B0">
        <w:trPr>
          <w:trHeight w:val="440"/>
          <w:jc w:val="center"/>
        </w:trPr>
        <w:tc>
          <w:tcPr>
            <w:tcW w:w="1096" w:type="dxa"/>
            <w:vMerge/>
            <w:tcBorders>
              <w:top w:val="nil"/>
              <w:left w:val="single" w:sz="4" w:space="0" w:color="auto"/>
              <w:bottom w:val="single" w:sz="4" w:space="0" w:color="000000"/>
              <w:right w:val="single" w:sz="4" w:space="0" w:color="auto"/>
            </w:tcBorders>
            <w:vAlign w:val="center"/>
            <w:hideMark/>
          </w:tcPr>
          <w:p w14:paraId="48F316BF" w14:textId="77777777" w:rsidR="005F2D94" w:rsidRPr="00A52F36" w:rsidRDefault="005F2D94" w:rsidP="005545B0">
            <w:pPr>
              <w:widowControl/>
              <w:spacing w:line="360" w:lineRule="auto"/>
              <w:jc w:val="left"/>
              <w:rPr>
                <w:rFonts w:ascii="Times New Roman" w:eastAsia="等线" w:hAnsi="Times New Roman" w:cs="Times New Roman"/>
                <w:b/>
                <w:bCs/>
                <w:color w:val="000000"/>
                <w:kern w:val="0"/>
                <w:sz w:val="24"/>
                <w:szCs w:val="24"/>
                <w14:ligatures w14:val="none"/>
              </w:rPr>
            </w:pPr>
          </w:p>
        </w:tc>
        <w:tc>
          <w:tcPr>
            <w:tcW w:w="2018" w:type="dxa"/>
            <w:vMerge/>
            <w:tcBorders>
              <w:top w:val="nil"/>
              <w:left w:val="single" w:sz="4" w:space="0" w:color="auto"/>
              <w:bottom w:val="single" w:sz="4" w:space="0" w:color="000000"/>
              <w:right w:val="single" w:sz="4" w:space="0" w:color="auto"/>
            </w:tcBorders>
            <w:vAlign w:val="center"/>
            <w:hideMark/>
          </w:tcPr>
          <w:p w14:paraId="30BC6984"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3118" w:type="dxa"/>
            <w:vMerge/>
            <w:tcBorders>
              <w:top w:val="nil"/>
              <w:left w:val="single" w:sz="4" w:space="0" w:color="auto"/>
              <w:bottom w:val="single" w:sz="4" w:space="0" w:color="000000"/>
              <w:right w:val="single" w:sz="4" w:space="0" w:color="auto"/>
            </w:tcBorders>
            <w:vAlign w:val="center"/>
            <w:hideMark/>
          </w:tcPr>
          <w:p w14:paraId="4728B569"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1985" w:type="dxa"/>
            <w:tcBorders>
              <w:top w:val="nil"/>
              <w:left w:val="nil"/>
              <w:bottom w:val="single" w:sz="4" w:space="0" w:color="auto"/>
              <w:right w:val="single" w:sz="4" w:space="0" w:color="auto"/>
            </w:tcBorders>
            <w:noWrap/>
            <w:vAlign w:val="center"/>
            <w:hideMark/>
          </w:tcPr>
          <w:p w14:paraId="7FC4496B"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1204.444444</w:t>
            </w:r>
          </w:p>
        </w:tc>
        <w:tc>
          <w:tcPr>
            <w:tcW w:w="1733" w:type="dxa"/>
            <w:tcBorders>
              <w:top w:val="nil"/>
              <w:left w:val="nil"/>
              <w:bottom w:val="single" w:sz="4" w:space="0" w:color="auto"/>
              <w:right w:val="single" w:sz="4" w:space="0" w:color="auto"/>
            </w:tcBorders>
            <w:noWrap/>
            <w:vAlign w:val="center"/>
            <w:hideMark/>
          </w:tcPr>
          <w:p w14:paraId="28418AA1"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248.22</w:t>
            </w:r>
          </w:p>
        </w:tc>
      </w:tr>
      <w:tr w:rsidR="005F2D94" w:rsidRPr="00412818" w14:paraId="74EC5FA7" w14:textId="77777777" w:rsidTr="005545B0">
        <w:trPr>
          <w:trHeight w:val="440"/>
          <w:jc w:val="center"/>
        </w:trPr>
        <w:tc>
          <w:tcPr>
            <w:tcW w:w="1096" w:type="dxa"/>
            <w:vMerge/>
            <w:tcBorders>
              <w:top w:val="nil"/>
              <w:left w:val="single" w:sz="4" w:space="0" w:color="auto"/>
              <w:bottom w:val="single" w:sz="4" w:space="0" w:color="000000"/>
              <w:right w:val="single" w:sz="4" w:space="0" w:color="auto"/>
            </w:tcBorders>
            <w:vAlign w:val="center"/>
            <w:hideMark/>
          </w:tcPr>
          <w:p w14:paraId="65B9F9B1" w14:textId="77777777" w:rsidR="005F2D94" w:rsidRPr="00A52F36" w:rsidRDefault="005F2D94" w:rsidP="005545B0">
            <w:pPr>
              <w:widowControl/>
              <w:spacing w:line="360" w:lineRule="auto"/>
              <w:jc w:val="left"/>
              <w:rPr>
                <w:rFonts w:ascii="Times New Roman" w:eastAsia="等线" w:hAnsi="Times New Roman" w:cs="Times New Roman"/>
                <w:b/>
                <w:bCs/>
                <w:color w:val="000000"/>
                <w:kern w:val="0"/>
                <w:sz w:val="24"/>
                <w:szCs w:val="24"/>
                <w14:ligatures w14:val="none"/>
              </w:rPr>
            </w:pPr>
          </w:p>
        </w:tc>
        <w:tc>
          <w:tcPr>
            <w:tcW w:w="2018" w:type="dxa"/>
            <w:vMerge/>
            <w:tcBorders>
              <w:top w:val="nil"/>
              <w:left w:val="single" w:sz="4" w:space="0" w:color="auto"/>
              <w:bottom w:val="single" w:sz="4" w:space="0" w:color="000000"/>
              <w:right w:val="single" w:sz="4" w:space="0" w:color="auto"/>
            </w:tcBorders>
            <w:vAlign w:val="center"/>
            <w:hideMark/>
          </w:tcPr>
          <w:p w14:paraId="2AACDA89"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3118" w:type="dxa"/>
            <w:vMerge/>
            <w:tcBorders>
              <w:top w:val="nil"/>
              <w:left w:val="single" w:sz="4" w:space="0" w:color="auto"/>
              <w:bottom w:val="single" w:sz="4" w:space="0" w:color="000000"/>
              <w:right w:val="single" w:sz="4" w:space="0" w:color="auto"/>
            </w:tcBorders>
            <w:vAlign w:val="center"/>
            <w:hideMark/>
          </w:tcPr>
          <w:p w14:paraId="44488E70"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1985" w:type="dxa"/>
            <w:tcBorders>
              <w:top w:val="nil"/>
              <w:left w:val="nil"/>
              <w:bottom w:val="single" w:sz="4" w:space="0" w:color="auto"/>
              <w:right w:val="single" w:sz="4" w:space="0" w:color="auto"/>
            </w:tcBorders>
            <w:noWrap/>
            <w:vAlign w:val="center"/>
            <w:hideMark/>
          </w:tcPr>
          <w:p w14:paraId="2E8D4245"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1315.555556</w:t>
            </w:r>
          </w:p>
        </w:tc>
        <w:tc>
          <w:tcPr>
            <w:tcW w:w="1733" w:type="dxa"/>
            <w:tcBorders>
              <w:top w:val="nil"/>
              <w:left w:val="nil"/>
              <w:bottom w:val="single" w:sz="4" w:space="0" w:color="auto"/>
              <w:right w:val="single" w:sz="4" w:space="0" w:color="auto"/>
            </w:tcBorders>
            <w:noWrap/>
            <w:vAlign w:val="center"/>
            <w:hideMark/>
          </w:tcPr>
          <w:p w14:paraId="7C3413E6"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179.27</w:t>
            </w:r>
          </w:p>
        </w:tc>
      </w:tr>
      <w:tr w:rsidR="005F2D94" w:rsidRPr="00412818" w14:paraId="0AB00553" w14:textId="77777777" w:rsidTr="005545B0">
        <w:trPr>
          <w:trHeight w:val="440"/>
          <w:jc w:val="center"/>
        </w:trPr>
        <w:tc>
          <w:tcPr>
            <w:tcW w:w="1096" w:type="dxa"/>
            <w:vMerge/>
            <w:tcBorders>
              <w:top w:val="nil"/>
              <w:left w:val="single" w:sz="4" w:space="0" w:color="auto"/>
              <w:bottom w:val="single" w:sz="4" w:space="0" w:color="000000"/>
              <w:right w:val="single" w:sz="4" w:space="0" w:color="auto"/>
            </w:tcBorders>
            <w:vAlign w:val="center"/>
            <w:hideMark/>
          </w:tcPr>
          <w:p w14:paraId="2B1E88AC" w14:textId="77777777" w:rsidR="005F2D94" w:rsidRPr="00A52F36" w:rsidRDefault="005F2D94" w:rsidP="005545B0">
            <w:pPr>
              <w:widowControl/>
              <w:spacing w:line="360" w:lineRule="auto"/>
              <w:jc w:val="left"/>
              <w:rPr>
                <w:rFonts w:ascii="Times New Roman" w:eastAsia="等线" w:hAnsi="Times New Roman" w:cs="Times New Roman"/>
                <w:b/>
                <w:bCs/>
                <w:color w:val="000000"/>
                <w:kern w:val="0"/>
                <w:sz w:val="24"/>
                <w:szCs w:val="24"/>
                <w14:ligatures w14:val="none"/>
              </w:rPr>
            </w:pPr>
          </w:p>
        </w:tc>
        <w:tc>
          <w:tcPr>
            <w:tcW w:w="2018" w:type="dxa"/>
            <w:vMerge/>
            <w:tcBorders>
              <w:top w:val="nil"/>
              <w:left w:val="single" w:sz="4" w:space="0" w:color="auto"/>
              <w:bottom w:val="single" w:sz="4" w:space="0" w:color="000000"/>
              <w:right w:val="single" w:sz="4" w:space="0" w:color="auto"/>
            </w:tcBorders>
            <w:vAlign w:val="center"/>
            <w:hideMark/>
          </w:tcPr>
          <w:p w14:paraId="4D6E03D4"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3118" w:type="dxa"/>
            <w:vMerge/>
            <w:tcBorders>
              <w:top w:val="nil"/>
              <w:left w:val="single" w:sz="4" w:space="0" w:color="auto"/>
              <w:bottom w:val="single" w:sz="4" w:space="0" w:color="000000"/>
              <w:right w:val="single" w:sz="4" w:space="0" w:color="auto"/>
            </w:tcBorders>
            <w:vAlign w:val="center"/>
            <w:hideMark/>
          </w:tcPr>
          <w:p w14:paraId="1095B196"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1985" w:type="dxa"/>
            <w:tcBorders>
              <w:top w:val="nil"/>
              <w:left w:val="nil"/>
              <w:bottom w:val="single" w:sz="4" w:space="0" w:color="auto"/>
              <w:right w:val="single" w:sz="4" w:space="0" w:color="auto"/>
            </w:tcBorders>
            <w:noWrap/>
            <w:vAlign w:val="center"/>
            <w:hideMark/>
          </w:tcPr>
          <w:p w14:paraId="59CA8B9A"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1426.666667</w:t>
            </w:r>
          </w:p>
        </w:tc>
        <w:tc>
          <w:tcPr>
            <w:tcW w:w="1733" w:type="dxa"/>
            <w:tcBorders>
              <w:top w:val="nil"/>
              <w:left w:val="nil"/>
              <w:bottom w:val="single" w:sz="4" w:space="0" w:color="auto"/>
              <w:right w:val="single" w:sz="4" w:space="0" w:color="auto"/>
            </w:tcBorders>
            <w:noWrap/>
            <w:vAlign w:val="center"/>
            <w:hideMark/>
          </w:tcPr>
          <w:p w14:paraId="4A5A710E"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137.9</w:t>
            </w:r>
          </w:p>
        </w:tc>
      </w:tr>
      <w:tr w:rsidR="005F2D94" w:rsidRPr="00412818" w14:paraId="26EAA183" w14:textId="77777777" w:rsidTr="005545B0">
        <w:trPr>
          <w:trHeight w:val="880"/>
          <w:jc w:val="center"/>
        </w:trPr>
        <w:tc>
          <w:tcPr>
            <w:tcW w:w="1096" w:type="dxa"/>
            <w:tcBorders>
              <w:top w:val="nil"/>
              <w:left w:val="single" w:sz="4" w:space="0" w:color="auto"/>
              <w:bottom w:val="single" w:sz="4" w:space="0" w:color="auto"/>
              <w:right w:val="nil"/>
            </w:tcBorders>
            <w:vAlign w:val="center"/>
            <w:hideMark/>
          </w:tcPr>
          <w:p w14:paraId="1DC8EF76" w14:textId="77777777" w:rsidR="005F2D94" w:rsidRPr="00A52F36" w:rsidRDefault="005F2D94" w:rsidP="005545B0">
            <w:pPr>
              <w:widowControl/>
              <w:spacing w:line="360" w:lineRule="auto"/>
              <w:jc w:val="center"/>
              <w:rPr>
                <w:rFonts w:ascii="Times New Roman" w:eastAsia="等线" w:hAnsi="Times New Roman" w:cs="Times New Roman"/>
                <w:b/>
                <w:bCs/>
                <w:color w:val="000000"/>
                <w:kern w:val="0"/>
                <w:sz w:val="24"/>
                <w:szCs w:val="24"/>
                <w14:ligatures w14:val="none"/>
              </w:rPr>
            </w:pPr>
            <w:r w:rsidRPr="00A52F36">
              <w:rPr>
                <w:rFonts w:ascii="Times New Roman" w:eastAsia="等线" w:hAnsi="Times New Roman" w:cs="Times New Roman"/>
                <w:b/>
                <w:bCs/>
                <w:color w:val="000000"/>
                <w:kern w:val="0"/>
                <w:sz w:val="22"/>
                <w14:ligatures w14:val="none"/>
              </w:rPr>
              <w:t>NTsAV8</w:t>
            </w:r>
          </w:p>
        </w:tc>
        <w:tc>
          <w:tcPr>
            <w:tcW w:w="2018" w:type="dxa"/>
            <w:tcBorders>
              <w:top w:val="nil"/>
              <w:left w:val="single" w:sz="4" w:space="0" w:color="auto"/>
              <w:bottom w:val="single" w:sz="4" w:space="0" w:color="auto"/>
              <w:right w:val="single" w:sz="4" w:space="0" w:color="auto"/>
            </w:tcBorders>
            <w:vAlign w:val="center"/>
            <w:hideMark/>
          </w:tcPr>
          <w:p w14:paraId="40973F15"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Nb-8W-4.25Zr-0.4N</w:t>
            </w:r>
          </w:p>
        </w:tc>
        <w:tc>
          <w:tcPr>
            <w:tcW w:w="3118" w:type="dxa"/>
            <w:tcBorders>
              <w:top w:val="nil"/>
              <w:left w:val="nil"/>
              <w:bottom w:val="single" w:sz="4" w:space="0" w:color="auto"/>
              <w:right w:val="single" w:sz="4" w:space="0" w:color="auto"/>
            </w:tcBorders>
            <w:vAlign w:val="center"/>
            <w:hideMark/>
          </w:tcPr>
          <w:p w14:paraId="055BF1D5"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Nb</w:t>
            </w:r>
            <w:r w:rsidRPr="00412818">
              <w:rPr>
                <w:rFonts w:ascii="Times New Roman" w:eastAsia="等线" w:hAnsi="Times New Roman" w:cs="Times New Roman"/>
                <w:color w:val="000000"/>
                <w:kern w:val="0"/>
                <w:sz w:val="24"/>
                <w:szCs w:val="24"/>
                <w:vertAlign w:val="subscript"/>
                <w14:ligatures w14:val="none"/>
              </w:rPr>
              <w:t>88.79</w:t>
            </w:r>
            <w:r w:rsidRPr="00412818">
              <w:rPr>
                <w:rFonts w:ascii="Times New Roman" w:eastAsia="等线" w:hAnsi="Times New Roman" w:cs="Times New Roman"/>
                <w:color w:val="000000"/>
                <w:kern w:val="0"/>
                <w:sz w:val="24"/>
                <w:szCs w:val="24"/>
                <w14:ligatures w14:val="none"/>
              </w:rPr>
              <w:t>Zr</w:t>
            </w:r>
            <w:r w:rsidRPr="00412818">
              <w:rPr>
                <w:rFonts w:ascii="Times New Roman" w:eastAsia="等线" w:hAnsi="Times New Roman" w:cs="Times New Roman"/>
                <w:color w:val="000000"/>
                <w:kern w:val="0"/>
                <w:sz w:val="24"/>
                <w:szCs w:val="24"/>
                <w:vertAlign w:val="subscript"/>
                <w14:ligatures w14:val="none"/>
              </w:rPr>
              <w:t>4.4</w:t>
            </w:r>
            <w:r w:rsidRPr="00412818">
              <w:rPr>
                <w:rFonts w:ascii="Times New Roman" w:eastAsia="等线" w:hAnsi="Times New Roman" w:cs="Times New Roman"/>
                <w:color w:val="000000"/>
                <w:kern w:val="0"/>
                <w:sz w:val="24"/>
                <w:szCs w:val="24"/>
                <w14:ligatures w14:val="none"/>
              </w:rPr>
              <w:t>W</w:t>
            </w:r>
            <w:r w:rsidRPr="00412818">
              <w:rPr>
                <w:rFonts w:ascii="Times New Roman" w:eastAsia="等线" w:hAnsi="Times New Roman" w:cs="Times New Roman"/>
                <w:color w:val="000000"/>
                <w:kern w:val="0"/>
                <w:sz w:val="24"/>
                <w:szCs w:val="24"/>
                <w:vertAlign w:val="subscript"/>
                <w14:ligatures w14:val="none"/>
              </w:rPr>
              <w:t>4.11</w:t>
            </w:r>
            <w:r w:rsidRPr="00412818">
              <w:rPr>
                <w:rFonts w:ascii="Times New Roman" w:eastAsia="等线" w:hAnsi="Times New Roman" w:cs="Times New Roman"/>
                <w:color w:val="000000"/>
                <w:kern w:val="0"/>
                <w:sz w:val="24"/>
                <w:szCs w:val="24"/>
                <w14:ligatures w14:val="none"/>
              </w:rPr>
              <w:t>N</w:t>
            </w:r>
            <w:r w:rsidRPr="00412818">
              <w:rPr>
                <w:rFonts w:ascii="Times New Roman" w:eastAsia="等线" w:hAnsi="Times New Roman" w:cs="Times New Roman"/>
                <w:color w:val="000000"/>
                <w:kern w:val="0"/>
                <w:sz w:val="24"/>
                <w:szCs w:val="24"/>
                <w:vertAlign w:val="subscript"/>
                <w14:ligatures w14:val="none"/>
              </w:rPr>
              <w:t>2.7</w:t>
            </w:r>
          </w:p>
        </w:tc>
        <w:tc>
          <w:tcPr>
            <w:tcW w:w="1985" w:type="dxa"/>
            <w:tcBorders>
              <w:top w:val="nil"/>
              <w:left w:val="nil"/>
              <w:bottom w:val="single" w:sz="4" w:space="0" w:color="auto"/>
              <w:right w:val="single" w:sz="4" w:space="0" w:color="auto"/>
            </w:tcBorders>
            <w:noWrap/>
            <w:vAlign w:val="center"/>
            <w:hideMark/>
          </w:tcPr>
          <w:p w14:paraId="33592CC1"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1200</w:t>
            </w:r>
          </w:p>
        </w:tc>
        <w:tc>
          <w:tcPr>
            <w:tcW w:w="1733" w:type="dxa"/>
            <w:tcBorders>
              <w:top w:val="nil"/>
              <w:left w:val="nil"/>
              <w:bottom w:val="single" w:sz="4" w:space="0" w:color="auto"/>
              <w:right w:val="single" w:sz="4" w:space="0" w:color="auto"/>
            </w:tcBorders>
            <w:noWrap/>
            <w:vAlign w:val="center"/>
            <w:hideMark/>
          </w:tcPr>
          <w:p w14:paraId="7F16C0AD"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300</w:t>
            </w:r>
          </w:p>
        </w:tc>
      </w:tr>
      <w:tr w:rsidR="005F2D94" w:rsidRPr="00412818" w14:paraId="270429A3" w14:textId="77777777" w:rsidTr="005545B0">
        <w:trPr>
          <w:trHeight w:val="440"/>
          <w:jc w:val="center"/>
        </w:trPr>
        <w:tc>
          <w:tcPr>
            <w:tcW w:w="1096" w:type="dxa"/>
            <w:vMerge w:val="restart"/>
            <w:tcBorders>
              <w:top w:val="nil"/>
              <w:left w:val="single" w:sz="4" w:space="0" w:color="auto"/>
              <w:bottom w:val="single" w:sz="4" w:space="0" w:color="000000"/>
              <w:right w:val="single" w:sz="4" w:space="0" w:color="auto"/>
            </w:tcBorders>
            <w:vAlign w:val="center"/>
            <w:hideMark/>
          </w:tcPr>
          <w:p w14:paraId="1242F164" w14:textId="77777777" w:rsidR="005F2D94" w:rsidRPr="00A52F36" w:rsidRDefault="005F2D94" w:rsidP="005545B0">
            <w:pPr>
              <w:widowControl/>
              <w:spacing w:line="360" w:lineRule="auto"/>
              <w:jc w:val="center"/>
              <w:rPr>
                <w:rFonts w:ascii="Times New Roman" w:eastAsia="等线" w:hAnsi="Times New Roman" w:cs="Times New Roman"/>
                <w:b/>
                <w:bCs/>
                <w:color w:val="000000"/>
                <w:kern w:val="0"/>
                <w:sz w:val="24"/>
                <w:szCs w:val="24"/>
                <w14:ligatures w14:val="none"/>
              </w:rPr>
            </w:pPr>
            <w:r w:rsidRPr="00A52F36">
              <w:rPr>
                <w:rFonts w:ascii="Times New Roman" w:eastAsia="等线" w:hAnsi="Times New Roman" w:cs="Times New Roman"/>
                <w:b/>
                <w:bCs/>
                <w:color w:val="000000"/>
                <w:kern w:val="0"/>
                <w:sz w:val="24"/>
                <w:szCs w:val="24"/>
                <w14:ligatures w14:val="none"/>
              </w:rPr>
              <w:t>WC-3009</w:t>
            </w:r>
          </w:p>
        </w:tc>
        <w:tc>
          <w:tcPr>
            <w:tcW w:w="2018" w:type="dxa"/>
            <w:vMerge w:val="restart"/>
            <w:tcBorders>
              <w:top w:val="nil"/>
              <w:left w:val="single" w:sz="4" w:space="0" w:color="auto"/>
              <w:bottom w:val="single" w:sz="4" w:space="0" w:color="000000"/>
              <w:right w:val="single" w:sz="4" w:space="0" w:color="auto"/>
            </w:tcBorders>
            <w:vAlign w:val="center"/>
            <w:hideMark/>
          </w:tcPr>
          <w:p w14:paraId="2D3331CA"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Nb-30Hf-9W</w:t>
            </w:r>
          </w:p>
        </w:tc>
        <w:tc>
          <w:tcPr>
            <w:tcW w:w="3118" w:type="dxa"/>
            <w:vMerge w:val="restart"/>
            <w:tcBorders>
              <w:top w:val="nil"/>
              <w:left w:val="single" w:sz="4" w:space="0" w:color="auto"/>
              <w:bottom w:val="single" w:sz="4" w:space="0" w:color="000000"/>
              <w:right w:val="single" w:sz="4" w:space="0" w:color="auto"/>
            </w:tcBorders>
            <w:vAlign w:val="center"/>
            <w:hideMark/>
          </w:tcPr>
          <w:p w14:paraId="2009EF85"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Nb</w:t>
            </w:r>
            <w:r w:rsidRPr="00412818">
              <w:rPr>
                <w:rFonts w:ascii="Times New Roman" w:eastAsia="等线" w:hAnsi="Times New Roman" w:cs="Times New Roman"/>
                <w:color w:val="000000"/>
                <w:kern w:val="0"/>
                <w:sz w:val="24"/>
                <w:szCs w:val="24"/>
                <w:vertAlign w:val="subscript"/>
                <w14:ligatures w14:val="none"/>
              </w:rPr>
              <w:t>75.16</w:t>
            </w:r>
            <w:r w:rsidRPr="00412818">
              <w:rPr>
                <w:rFonts w:ascii="Times New Roman" w:eastAsia="等线" w:hAnsi="Times New Roman" w:cs="Times New Roman"/>
                <w:color w:val="000000"/>
                <w:kern w:val="0"/>
                <w:sz w:val="24"/>
                <w:szCs w:val="24"/>
                <w14:ligatures w14:val="none"/>
              </w:rPr>
              <w:t>Hf</w:t>
            </w:r>
            <w:r w:rsidRPr="00412818">
              <w:rPr>
                <w:rFonts w:ascii="Times New Roman" w:eastAsia="等线" w:hAnsi="Times New Roman" w:cs="Times New Roman"/>
                <w:color w:val="000000"/>
                <w:kern w:val="0"/>
                <w:sz w:val="24"/>
                <w:szCs w:val="24"/>
                <w:vertAlign w:val="subscript"/>
                <w14:ligatures w14:val="none"/>
              </w:rPr>
              <w:t>19.24</w:t>
            </w:r>
            <w:r w:rsidRPr="00412818">
              <w:rPr>
                <w:rFonts w:ascii="Times New Roman" w:eastAsia="等线" w:hAnsi="Times New Roman" w:cs="Times New Roman"/>
                <w:color w:val="000000"/>
                <w:kern w:val="0"/>
                <w:sz w:val="24"/>
                <w:szCs w:val="24"/>
                <w14:ligatures w14:val="none"/>
              </w:rPr>
              <w:t>W</w:t>
            </w:r>
            <w:r w:rsidRPr="00412818">
              <w:rPr>
                <w:rFonts w:ascii="Times New Roman" w:eastAsia="等线" w:hAnsi="Times New Roman" w:cs="Times New Roman"/>
                <w:color w:val="000000"/>
                <w:kern w:val="0"/>
                <w:sz w:val="24"/>
                <w:szCs w:val="24"/>
                <w:vertAlign w:val="subscript"/>
                <w14:ligatures w14:val="none"/>
              </w:rPr>
              <w:t>5.6</w:t>
            </w:r>
          </w:p>
        </w:tc>
        <w:tc>
          <w:tcPr>
            <w:tcW w:w="1985" w:type="dxa"/>
            <w:tcBorders>
              <w:top w:val="nil"/>
              <w:left w:val="nil"/>
              <w:bottom w:val="single" w:sz="4" w:space="0" w:color="auto"/>
              <w:right w:val="single" w:sz="4" w:space="0" w:color="auto"/>
            </w:tcBorders>
            <w:noWrap/>
            <w:vAlign w:val="center"/>
            <w:hideMark/>
          </w:tcPr>
          <w:p w14:paraId="383692B0"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1207</w:t>
            </w:r>
          </w:p>
        </w:tc>
        <w:tc>
          <w:tcPr>
            <w:tcW w:w="1733" w:type="dxa"/>
            <w:tcBorders>
              <w:top w:val="nil"/>
              <w:left w:val="nil"/>
              <w:bottom w:val="single" w:sz="4" w:space="0" w:color="auto"/>
              <w:right w:val="single" w:sz="4" w:space="0" w:color="auto"/>
            </w:tcBorders>
            <w:noWrap/>
            <w:vAlign w:val="center"/>
            <w:hideMark/>
          </w:tcPr>
          <w:p w14:paraId="20A64DD2"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365</w:t>
            </w:r>
          </w:p>
        </w:tc>
      </w:tr>
      <w:tr w:rsidR="005F2D94" w:rsidRPr="00412818" w14:paraId="6332A96D" w14:textId="77777777" w:rsidTr="005545B0">
        <w:trPr>
          <w:trHeight w:val="440"/>
          <w:jc w:val="center"/>
        </w:trPr>
        <w:tc>
          <w:tcPr>
            <w:tcW w:w="1096" w:type="dxa"/>
            <w:vMerge/>
            <w:tcBorders>
              <w:top w:val="nil"/>
              <w:left w:val="single" w:sz="4" w:space="0" w:color="auto"/>
              <w:bottom w:val="single" w:sz="4" w:space="0" w:color="000000"/>
              <w:right w:val="single" w:sz="4" w:space="0" w:color="auto"/>
            </w:tcBorders>
            <w:vAlign w:val="center"/>
            <w:hideMark/>
          </w:tcPr>
          <w:p w14:paraId="65BE1C78" w14:textId="77777777" w:rsidR="005F2D94" w:rsidRPr="00A52F36" w:rsidRDefault="005F2D94" w:rsidP="005545B0">
            <w:pPr>
              <w:widowControl/>
              <w:spacing w:line="360" w:lineRule="auto"/>
              <w:jc w:val="left"/>
              <w:rPr>
                <w:rFonts w:ascii="Times New Roman" w:eastAsia="等线" w:hAnsi="Times New Roman" w:cs="Times New Roman"/>
                <w:b/>
                <w:bCs/>
                <w:color w:val="000000"/>
                <w:kern w:val="0"/>
                <w:sz w:val="24"/>
                <w:szCs w:val="24"/>
                <w14:ligatures w14:val="none"/>
              </w:rPr>
            </w:pPr>
          </w:p>
        </w:tc>
        <w:tc>
          <w:tcPr>
            <w:tcW w:w="2018" w:type="dxa"/>
            <w:vMerge/>
            <w:tcBorders>
              <w:top w:val="nil"/>
              <w:left w:val="single" w:sz="4" w:space="0" w:color="auto"/>
              <w:bottom w:val="single" w:sz="4" w:space="0" w:color="000000"/>
              <w:right w:val="single" w:sz="4" w:space="0" w:color="auto"/>
            </w:tcBorders>
            <w:vAlign w:val="center"/>
            <w:hideMark/>
          </w:tcPr>
          <w:p w14:paraId="495701A8"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3118" w:type="dxa"/>
            <w:vMerge/>
            <w:tcBorders>
              <w:top w:val="nil"/>
              <w:left w:val="single" w:sz="4" w:space="0" w:color="auto"/>
              <w:bottom w:val="single" w:sz="4" w:space="0" w:color="000000"/>
              <w:right w:val="single" w:sz="4" w:space="0" w:color="auto"/>
            </w:tcBorders>
            <w:vAlign w:val="center"/>
            <w:hideMark/>
          </w:tcPr>
          <w:p w14:paraId="29E7709C"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1985" w:type="dxa"/>
            <w:tcBorders>
              <w:top w:val="nil"/>
              <w:left w:val="nil"/>
              <w:bottom w:val="single" w:sz="4" w:space="0" w:color="auto"/>
              <w:right w:val="single" w:sz="4" w:space="0" w:color="auto"/>
            </w:tcBorders>
            <w:noWrap/>
            <w:vAlign w:val="center"/>
            <w:hideMark/>
          </w:tcPr>
          <w:p w14:paraId="2ED7DDB3"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1317</w:t>
            </w:r>
          </w:p>
        </w:tc>
        <w:tc>
          <w:tcPr>
            <w:tcW w:w="1733" w:type="dxa"/>
            <w:tcBorders>
              <w:top w:val="nil"/>
              <w:left w:val="nil"/>
              <w:bottom w:val="single" w:sz="4" w:space="0" w:color="auto"/>
              <w:right w:val="single" w:sz="4" w:space="0" w:color="auto"/>
            </w:tcBorders>
            <w:noWrap/>
            <w:vAlign w:val="center"/>
            <w:hideMark/>
          </w:tcPr>
          <w:p w14:paraId="2A60EB61"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190</w:t>
            </w:r>
          </w:p>
        </w:tc>
      </w:tr>
      <w:tr w:rsidR="005F2D94" w:rsidRPr="00412818" w14:paraId="30314962" w14:textId="77777777" w:rsidTr="005545B0">
        <w:trPr>
          <w:trHeight w:val="440"/>
          <w:jc w:val="center"/>
        </w:trPr>
        <w:tc>
          <w:tcPr>
            <w:tcW w:w="1096" w:type="dxa"/>
            <w:vMerge w:val="restart"/>
            <w:tcBorders>
              <w:top w:val="nil"/>
              <w:left w:val="single" w:sz="4" w:space="0" w:color="auto"/>
              <w:bottom w:val="single" w:sz="4" w:space="0" w:color="000000"/>
              <w:right w:val="single" w:sz="4" w:space="0" w:color="auto"/>
            </w:tcBorders>
            <w:vAlign w:val="center"/>
            <w:hideMark/>
          </w:tcPr>
          <w:p w14:paraId="299A957D" w14:textId="77777777" w:rsidR="005F2D94" w:rsidRPr="00A52F36" w:rsidRDefault="005F2D94" w:rsidP="005545B0">
            <w:pPr>
              <w:widowControl/>
              <w:spacing w:line="360" w:lineRule="auto"/>
              <w:jc w:val="center"/>
              <w:rPr>
                <w:rFonts w:ascii="Times New Roman" w:eastAsia="等线" w:hAnsi="Times New Roman" w:cs="Times New Roman"/>
                <w:b/>
                <w:bCs/>
                <w:color w:val="000000"/>
                <w:kern w:val="0"/>
                <w:sz w:val="24"/>
                <w:szCs w:val="24"/>
                <w14:ligatures w14:val="none"/>
              </w:rPr>
            </w:pPr>
            <w:r w:rsidRPr="00A52F36">
              <w:rPr>
                <w:rFonts w:ascii="Times New Roman" w:eastAsia="等线" w:hAnsi="Times New Roman" w:cs="Times New Roman"/>
                <w:b/>
                <w:bCs/>
                <w:color w:val="000000"/>
                <w:kern w:val="0"/>
                <w:sz w:val="24"/>
                <w:szCs w:val="24"/>
                <w14:ligatures w14:val="none"/>
              </w:rPr>
              <w:t>Ta-10W</w:t>
            </w:r>
          </w:p>
        </w:tc>
        <w:tc>
          <w:tcPr>
            <w:tcW w:w="2018" w:type="dxa"/>
            <w:vMerge w:val="restart"/>
            <w:tcBorders>
              <w:top w:val="nil"/>
              <w:left w:val="single" w:sz="4" w:space="0" w:color="auto"/>
              <w:bottom w:val="single" w:sz="4" w:space="0" w:color="000000"/>
              <w:right w:val="single" w:sz="4" w:space="0" w:color="auto"/>
            </w:tcBorders>
            <w:vAlign w:val="center"/>
            <w:hideMark/>
          </w:tcPr>
          <w:p w14:paraId="2A659C8D"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Ta-10W</w:t>
            </w:r>
          </w:p>
        </w:tc>
        <w:tc>
          <w:tcPr>
            <w:tcW w:w="3118" w:type="dxa"/>
            <w:vMerge w:val="restart"/>
            <w:tcBorders>
              <w:top w:val="nil"/>
              <w:left w:val="single" w:sz="4" w:space="0" w:color="auto"/>
              <w:bottom w:val="single" w:sz="4" w:space="0" w:color="000000"/>
              <w:right w:val="single" w:sz="4" w:space="0" w:color="auto"/>
            </w:tcBorders>
            <w:vAlign w:val="center"/>
            <w:hideMark/>
          </w:tcPr>
          <w:p w14:paraId="17339349"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Ta</w:t>
            </w:r>
            <w:r w:rsidRPr="00412818">
              <w:rPr>
                <w:rFonts w:ascii="Times New Roman" w:eastAsia="等线" w:hAnsi="Times New Roman" w:cs="Times New Roman"/>
                <w:color w:val="000000"/>
                <w:kern w:val="0"/>
                <w:sz w:val="24"/>
                <w:szCs w:val="24"/>
                <w:vertAlign w:val="subscript"/>
                <w14:ligatures w14:val="none"/>
              </w:rPr>
              <w:t>90.14</w:t>
            </w:r>
            <w:r w:rsidRPr="00412818">
              <w:rPr>
                <w:rFonts w:ascii="Times New Roman" w:eastAsia="等线" w:hAnsi="Times New Roman" w:cs="Times New Roman"/>
                <w:color w:val="000000"/>
                <w:kern w:val="0"/>
                <w:sz w:val="24"/>
                <w:szCs w:val="24"/>
                <w14:ligatures w14:val="none"/>
              </w:rPr>
              <w:t>W</w:t>
            </w:r>
            <w:r w:rsidRPr="00412818">
              <w:rPr>
                <w:rFonts w:ascii="Times New Roman" w:eastAsia="等线" w:hAnsi="Times New Roman" w:cs="Times New Roman"/>
                <w:color w:val="000000"/>
                <w:kern w:val="0"/>
                <w:sz w:val="24"/>
                <w:szCs w:val="24"/>
                <w:vertAlign w:val="subscript"/>
                <w14:ligatures w14:val="none"/>
              </w:rPr>
              <w:t>9.86</w:t>
            </w:r>
          </w:p>
        </w:tc>
        <w:tc>
          <w:tcPr>
            <w:tcW w:w="1985" w:type="dxa"/>
            <w:tcBorders>
              <w:top w:val="nil"/>
              <w:left w:val="nil"/>
              <w:bottom w:val="single" w:sz="4" w:space="0" w:color="auto"/>
              <w:right w:val="single" w:sz="4" w:space="0" w:color="auto"/>
            </w:tcBorders>
            <w:noWrap/>
            <w:vAlign w:val="center"/>
            <w:hideMark/>
          </w:tcPr>
          <w:p w14:paraId="30A604A1"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1093.333333</w:t>
            </w:r>
          </w:p>
        </w:tc>
        <w:tc>
          <w:tcPr>
            <w:tcW w:w="1733" w:type="dxa"/>
            <w:tcBorders>
              <w:top w:val="nil"/>
              <w:left w:val="nil"/>
              <w:bottom w:val="single" w:sz="4" w:space="0" w:color="auto"/>
              <w:right w:val="single" w:sz="4" w:space="0" w:color="auto"/>
            </w:tcBorders>
            <w:noWrap/>
            <w:vAlign w:val="center"/>
            <w:hideMark/>
          </w:tcPr>
          <w:p w14:paraId="6C0C554D"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379.9145</w:t>
            </w:r>
          </w:p>
        </w:tc>
      </w:tr>
      <w:tr w:rsidR="005F2D94" w:rsidRPr="00412818" w14:paraId="43262A63" w14:textId="77777777" w:rsidTr="005545B0">
        <w:trPr>
          <w:trHeight w:val="440"/>
          <w:jc w:val="center"/>
        </w:trPr>
        <w:tc>
          <w:tcPr>
            <w:tcW w:w="1096" w:type="dxa"/>
            <w:vMerge/>
            <w:tcBorders>
              <w:top w:val="nil"/>
              <w:left w:val="single" w:sz="4" w:space="0" w:color="auto"/>
              <w:bottom w:val="single" w:sz="4" w:space="0" w:color="000000"/>
              <w:right w:val="single" w:sz="4" w:space="0" w:color="auto"/>
            </w:tcBorders>
            <w:vAlign w:val="center"/>
            <w:hideMark/>
          </w:tcPr>
          <w:p w14:paraId="6DD90958" w14:textId="77777777" w:rsidR="005F2D94" w:rsidRPr="00A52F36" w:rsidRDefault="005F2D94" w:rsidP="005545B0">
            <w:pPr>
              <w:widowControl/>
              <w:spacing w:line="360" w:lineRule="auto"/>
              <w:jc w:val="left"/>
              <w:rPr>
                <w:rFonts w:ascii="Times New Roman" w:eastAsia="等线" w:hAnsi="Times New Roman" w:cs="Times New Roman"/>
                <w:b/>
                <w:bCs/>
                <w:color w:val="000000"/>
                <w:kern w:val="0"/>
                <w:sz w:val="24"/>
                <w:szCs w:val="24"/>
                <w14:ligatures w14:val="none"/>
              </w:rPr>
            </w:pPr>
          </w:p>
        </w:tc>
        <w:tc>
          <w:tcPr>
            <w:tcW w:w="2018" w:type="dxa"/>
            <w:vMerge/>
            <w:tcBorders>
              <w:top w:val="nil"/>
              <w:left w:val="single" w:sz="4" w:space="0" w:color="auto"/>
              <w:bottom w:val="single" w:sz="4" w:space="0" w:color="000000"/>
              <w:right w:val="single" w:sz="4" w:space="0" w:color="auto"/>
            </w:tcBorders>
            <w:vAlign w:val="center"/>
            <w:hideMark/>
          </w:tcPr>
          <w:p w14:paraId="3A485F84"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3118" w:type="dxa"/>
            <w:vMerge/>
            <w:tcBorders>
              <w:top w:val="nil"/>
              <w:left w:val="single" w:sz="4" w:space="0" w:color="auto"/>
              <w:bottom w:val="single" w:sz="4" w:space="0" w:color="000000"/>
              <w:right w:val="single" w:sz="4" w:space="0" w:color="auto"/>
            </w:tcBorders>
            <w:vAlign w:val="center"/>
            <w:hideMark/>
          </w:tcPr>
          <w:p w14:paraId="0585302F"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1985" w:type="dxa"/>
            <w:tcBorders>
              <w:top w:val="nil"/>
              <w:left w:val="nil"/>
              <w:bottom w:val="single" w:sz="4" w:space="0" w:color="auto"/>
              <w:right w:val="single" w:sz="4" w:space="0" w:color="auto"/>
            </w:tcBorders>
            <w:noWrap/>
            <w:vAlign w:val="center"/>
            <w:hideMark/>
          </w:tcPr>
          <w:p w14:paraId="61963DC2"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1204.444444</w:t>
            </w:r>
          </w:p>
        </w:tc>
        <w:tc>
          <w:tcPr>
            <w:tcW w:w="1733" w:type="dxa"/>
            <w:tcBorders>
              <w:top w:val="nil"/>
              <w:left w:val="nil"/>
              <w:bottom w:val="single" w:sz="4" w:space="0" w:color="auto"/>
              <w:right w:val="single" w:sz="4" w:space="0" w:color="auto"/>
            </w:tcBorders>
            <w:noWrap/>
            <w:vAlign w:val="center"/>
            <w:hideMark/>
          </w:tcPr>
          <w:p w14:paraId="5BCC2EA4"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235.1195</w:t>
            </w:r>
          </w:p>
        </w:tc>
      </w:tr>
      <w:tr w:rsidR="005F2D94" w:rsidRPr="00412818" w14:paraId="18743C10" w14:textId="77777777" w:rsidTr="005545B0">
        <w:trPr>
          <w:trHeight w:val="440"/>
          <w:jc w:val="center"/>
        </w:trPr>
        <w:tc>
          <w:tcPr>
            <w:tcW w:w="1096" w:type="dxa"/>
            <w:vMerge/>
            <w:tcBorders>
              <w:top w:val="nil"/>
              <w:left w:val="single" w:sz="4" w:space="0" w:color="auto"/>
              <w:bottom w:val="single" w:sz="4" w:space="0" w:color="000000"/>
              <w:right w:val="single" w:sz="4" w:space="0" w:color="auto"/>
            </w:tcBorders>
            <w:vAlign w:val="center"/>
            <w:hideMark/>
          </w:tcPr>
          <w:p w14:paraId="2A34E584" w14:textId="77777777" w:rsidR="005F2D94" w:rsidRPr="00A52F36" w:rsidRDefault="005F2D94" w:rsidP="005545B0">
            <w:pPr>
              <w:widowControl/>
              <w:spacing w:line="360" w:lineRule="auto"/>
              <w:jc w:val="left"/>
              <w:rPr>
                <w:rFonts w:ascii="Times New Roman" w:eastAsia="等线" w:hAnsi="Times New Roman" w:cs="Times New Roman"/>
                <w:b/>
                <w:bCs/>
                <w:color w:val="000000"/>
                <w:kern w:val="0"/>
                <w:sz w:val="24"/>
                <w:szCs w:val="24"/>
                <w14:ligatures w14:val="none"/>
              </w:rPr>
            </w:pPr>
          </w:p>
        </w:tc>
        <w:tc>
          <w:tcPr>
            <w:tcW w:w="2018" w:type="dxa"/>
            <w:vMerge/>
            <w:tcBorders>
              <w:top w:val="nil"/>
              <w:left w:val="single" w:sz="4" w:space="0" w:color="auto"/>
              <w:bottom w:val="single" w:sz="4" w:space="0" w:color="000000"/>
              <w:right w:val="single" w:sz="4" w:space="0" w:color="auto"/>
            </w:tcBorders>
            <w:vAlign w:val="center"/>
            <w:hideMark/>
          </w:tcPr>
          <w:p w14:paraId="4A55D2B8"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3118" w:type="dxa"/>
            <w:vMerge/>
            <w:tcBorders>
              <w:top w:val="nil"/>
              <w:left w:val="single" w:sz="4" w:space="0" w:color="auto"/>
              <w:bottom w:val="single" w:sz="4" w:space="0" w:color="000000"/>
              <w:right w:val="single" w:sz="4" w:space="0" w:color="auto"/>
            </w:tcBorders>
            <w:vAlign w:val="center"/>
            <w:hideMark/>
          </w:tcPr>
          <w:p w14:paraId="5981A78C"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1985" w:type="dxa"/>
            <w:tcBorders>
              <w:top w:val="nil"/>
              <w:left w:val="nil"/>
              <w:bottom w:val="single" w:sz="4" w:space="0" w:color="auto"/>
              <w:right w:val="single" w:sz="4" w:space="0" w:color="auto"/>
            </w:tcBorders>
            <w:noWrap/>
            <w:vAlign w:val="center"/>
            <w:hideMark/>
          </w:tcPr>
          <w:p w14:paraId="5E05835E"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1315.555556</w:t>
            </w:r>
          </w:p>
        </w:tc>
        <w:tc>
          <w:tcPr>
            <w:tcW w:w="1733" w:type="dxa"/>
            <w:tcBorders>
              <w:top w:val="nil"/>
              <w:left w:val="nil"/>
              <w:bottom w:val="single" w:sz="4" w:space="0" w:color="auto"/>
              <w:right w:val="single" w:sz="4" w:space="0" w:color="auto"/>
            </w:tcBorders>
            <w:noWrap/>
            <w:vAlign w:val="center"/>
            <w:hideMark/>
          </w:tcPr>
          <w:p w14:paraId="148DA15D"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239.2565</w:t>
            </w:r>
          </w:p>
        </w:tc>
      </w:tr>
      <w:tr w:rsidR="005F2D94" w:rsidRPr="00412818" w14:paraId="5D8881FB" w14:textId="77777777" w:rsidTr="005545B0">
        <w:trPr>
          <w:trHeight w:val="440"/>
          <w:jc w:val="center"/>
        </w:trPr>
        <w:tc>
          <w:tcPr>
            <w:tcW w:w="1096" w:type="dxa"/>
            <w:vMerge/>
            <w:tcBorders>
              <w:top w:val="nil"/>
              <w:left w:val="single" w:sz="4" w:space="0" w:color="auto"/>
              <w:bottom w:val="single" w:sz="4" w:space="0" w:color="000000"/>
              <w:right w:val="single" w:sz="4" w:space="0" w:color="auto"/>
            </w:tcBorders>
            <w:vAlign w:val="center"/>
            <w:hideMark/>
          </w:tcPr>
          <w:p w14:paraId="3E30EC08" w14:textId="77777777" w:rsidR="005F2D94" w:rsidRPr="00A52F36" w:rsidRDefault="005F2D94" w:rsidP="005545B0">
            <w:pPr>
              <w:widowControl/>
              <w:spacing w:line="360" w:lineRule="auto"/>
              <w:jc w:val="left"/>
              <w:rPr>
                <w:rFonts w:ascii="Times New Roman" w:eastAsia="等线" w:hAnsi="Times New Roman" w:cs="Times New Roman"/>
                <w:b/>
                <w:bCs/>
                <w:color w:val="000000"/>
                <w:kern w:val="0"/>
                <w:sz w:val="24"/>
                <w:szCs w:val="24"/>
                <w14:ligatures w14:val="none"/>
              </w:rPr>
            </w:pPr>
          </w:p>
        </w:tc>
        <w:tc>
          <w:tcPr>
            <w:tcW w:w="2018" w:type="dxa"/>
            <w:vMerge/>
            <w:tcBorders>
              <w:top w:val="nil"/>
              <w:left w:val="single" w:sz="4" w:space="0" w:color="auto"/>
              <w:bottom w:val="single" w:sz="4" w:space="0" w:color="000000"/>
              <w:right w:val="single" w:sz="4" w:space="0" w:color="auto"/>
            </w:tcBorders>
            <w:vAlign w:val="center"/>
            <w:hideMark/>
          </w:tcPr>
          <w:p w14:paraId="75DBCDEA"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3118" w:type="dxa"/>
            <w:vMerge/>
            <w:tcBorders>
              <w:top w:val="nil"/>
              <w:left w:val="single" w:sz="4" w:space="0" w:color="auto"/>
              <w:bottom w:val="single" w:sz="4" w:space="0" w:color="000000"/>
              <w:right w:val="single" w:sz="4" w:space="0" w:color="auto"/>
            </w:tcBorders>
            <w:vAlign w:val="center"/>
            <w:hideMark/>
          </w:tcPr>
          <w:p w14:paraId="0C777023"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1985" w:type="dxa"/>
            <w:tcBorders>
              <w:top w:val="nil"/>
              <w:left w:val="nil"/>
              <w:bottom w:val="single" w:sz="4" w:space="0" w:color="auto"/>
              <w:right w:val="single" w:sz="4" w:space="0" w:color="auto"/>
            </w:tcBorders>
            <w:noWrap/>
            <w:vAlign w:val="center"/>
            <w:hideMark/>
          </w:tcPr>
          <w:p w14:paraId="5D15B85E"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1371.111111</w:t>
            </w:r>
          </w:p>
        </w:tc>
        <w:tc>
          <w:tcPr>
            <w:tcW w:w="1733" w:type="dxa"/>
            <w:tcBorders>
              <w:top w:val="nil"/>
              <w:left w:val="nil"/>
              <w:bottom w:val="single" w:sz="4" w:space="0" w:color="auto"/>
              <w:right w:val="single" w:sz="4" w:space="0" w:color="auto"/>
            </w:tcBorders>
            <w:noWrap/>
            <w:vAlign w:val="center"/>
            <w:hideMark/>
          </w:tcPr>
          <w:p w14:paraId="254EDD32"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199.955</w:t>
            </w:r>
          </w:p>
        </w:tc>
      </w:tr>
      <w:tr w:rsidR="005F2D94" w:rsidRPr="00412818" w14:paraId="137EA555" w14:textId="77777777" w:rsidTr="005545B0">
        <w:trPr>
          <w:trHeight w:val="440"/>
          <w:jc w:val="center"/>
        </w:trPr>
        <w:tc>
          <w:tcPr>
            <w:tcW w:w="1096" w:type="dxa"/>
            <w:vMerge/>
            <w:tcBorders>
              <w:top w:val="nil"/>
              <w:left w:val="single" w:sz="4" w:space="0" w:color="auto"/>
              <w:bottom w:val="single" w:sz="4" w:space="0" w:color="000000"/>
              <w:right w:val="single" w:sz="4" w:space="0" w:color="auto"/>
            </w:tcBorders>
            <w:vAlign w:val="center"/>
            <w:hideMark/>
          </w:tcPr>
          <w:p w14:paraId="58EF6A93" w14:textId="77777777" w:rsidR="005F2D94" w:rsidRPr="00A52F36" w:rsidRDefault="005F2D94" w:rsidP="005545B0">
            <w:pPr>
              <w:widowControl/>
              <w:spacing w:line="360" w:lineRule="auto"/>
              <w:jc w:val="left"/>
              <w:rPr>
                <w:rFonts w:ascii="Times New Roman" w:eastAsia="等线" w:hAnsi="Times New Roman" w:cs="Times New Roman"/>
                <w:b/>
                <w:bCs/>
                <w:color w:val="000000"/>
                <w:kern w:val="0"/>
                <w:sz w:val="24"/>
                <w:szCs w:val="24"/>
                <w14:ligatures w14:val="none"/>
              </w:rPr>
            </w:pPr>
          </w:p>
        </w:tc>
        <w:tc>
          <w:tcPr>
            <w:tcW w:w="2018" w:type="dxa"/>
            <w:vMerge/>
            <w:tcBorders>
              <w:top w:val="nil"/>
              <w:left w:val="single" w:sz="4" w:space="0" w:color="auto"/>
              <w:bottom w:val="single" w:sz="4" w:space="0" w:color="000000"/>
              <w:right w:val="single" w:sz="4" w:space="0" w:color="auto"/>
            </w:tcBorders>
            <w:vAlign w:val="center"/>
            <w:hideMark/>
          </w:tcPr>
          <w:p w14:paraId="73D874EC"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3118" w:type="dxa"/>
            <w:vMerge/>
            <w:tcBorders>
              <w:top w:val="nil"/>
              <w:left w:val="single" w:sz="4" w:space="0" w:color="auto"/>
              <w:bottom w:val="single" w:sz="4" w:space="0" w:color="000000"/>
              <w:right w:val="single" w:sz="4" w:space="0" w:color="auto"/>
            </w:tcBorders>
            <w:vAlign w:val="center"/>
            <w:hideMark/>
          </w:tcPr>
          <w:p w14:paraId="520A74AC"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1985" w:type="dxa"/>
            <w:tcBorders>
              <w:top w:val="nil"/>
              <w:left w:val="nil"/>
              <w:bottom w:val="single" w:sz="4" w:space="0" w:color="auto"/>
              <w:right w:val="single" w:sz="4" w:space="0" w:color="auto"/>
            </w:tcBorders>
            <w:noWrap/>
            <w:vAlign w:val="center"/>
            <w:hideMark/>
          </w:tcPr>
          <w:p w14:paraId="762ADCE6"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1648.888889</w:t>
            </w:r>
          </w:p>
        </w:tc>
        <w:tc>
          <w:tcPr>
            <w:tcW w:w="1733" w:type="dxa"/>
            <w:tcBorders>
              <w:top w:val="nil"/>
              <w:left w:val="nil"/>
              <w:bottom w:val="single" w:sz="4" w:space="0" w:color="auto"/>
              <w:right w:val="single" w:sz="4" w:space="0" w:color="auto"/>
            </w:tcBorders>
            <w:noWrap/>
            <w:vAlign w:val="center"/>
            <w:hideMark/>
          </w:tcPr>
          <w:p w14:paraId="65694B67"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113.078</w:t>
            </w:r>
          </w:p>
        </w:tc>
      </w:tr>
      <w:tr w:rsidR="005F2D94" w:rsidRPr="00412818" w14:paraId="52ED82D2" w14:textId="77777777" w:rsidTr="005545B0">
        <w:trPr>
          <w:trHeight w:val="440"/>
          <w:jc w:val="center"/>
        </w:trPr>
        <w:tc>
          <w:tcPr>
            <w:tcW w:w="1096" w:type="dxa"/>
            <w:vMerge w:val="restart"/>
            <w:tcBorders>
              <w:top w:val="nil"/>
              <w:left w:val="single" w:sz="4" w:space="0" w:color="auto"/>
              <w:bottom w:val="single" w:sz="4" w:space="0" w:color="000000"/>
              <w:right w:val="single" w:sz="4" w:space="0" w:color="auto"/>
            </w:tcBorders>
            <w:vAlign w:val="center"/>
            <w:hideMark/>
          </w:tcPr>
          <w:p w14:paraId="7C996B77" w14:textId="77777777" w:rsidR="005F2D94" w:rsidRPr="00A52F36" w:rsidRDefault="005F2D94" w:rsidP="005545B0">
            <w:pPr>
              <w:widowControl/>
              <w:spacing w:line="360" w:lineRule="auto"/>
              <w:jc w:val="center"/>
              <w:rPr>
                <w:rFonts w:ascii="Times New Roman" w:eastAsia="等线" w:hAnsi="Times New Roman" w:cs="Times New Roman"/>
                <w:b/>
                <w:bCs/>
                <w:color w:val="000000"/>
                <w:kern w:val="0"/>
                <w:sz w:val="24"/>
                <w:szCs w:val="24"/>
                <w14:ligatures w14:val="none"/>
              </w:rPr>
            </w:pPr>
            <w:r w:rsidRPr="00A52F36">
              <w:rPr>
                <w:rFonts w:ascii="Times New Roman" w:eastAsia="等线" w:hAnsi="Times New Roman" w:cs="Times New Roman"/>
                <w:b/>
                <w:bCs/>
                <w:color w:val="000000"/>
                <w:kern w:val="0"/>
                <w:sz w:val="24"/>
                <w:szCs w:val="24"/>
                <w14:ligatures w14:val="none"/>
              </w:rPr>
              <w:t>Ta-12.5W</w:t>
            </w:r>
          </w:p>
        </w:tc>
        <w:tc>
          <w:tcPr>
            <w:tcW w:w="2018" w:type="dxa"/>
            <w:vMerge w:val="restart"/>
            <w:tcBorders>
              <w:top w:val="nil"/>
              <w:left w:val="single" w:sz="4" w:space="0" w:color="auto"/>
              <w:bottom w:val="single" w:sz="4" w:space="0" w:color="000000"/>
              <w:right w:val="single" w:sz="4" w:space="0" w:color="auto"/>
            </w:tcBorders>
            <w:vAlign w:val="center"/>
            <w:hideMark/>
          </w:tcPr>
          <w:p w14:paraId="24BCC046"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Ta-12.5W</w:t>
            </w:r>
          </w:p>
        </w:tc>
        <w:tc>
          <w:tcPr>
            <w:tcW w:w="3118" w:type="dxa"/>
            <w:vMerge w:val="restart"/>
            <w:tcBorders>
              <w:top w:val="nil"/>
              <w:left w:val="single" w:sz="4" w:space="0" w:color="auto"/>
              <w:bottom w:val="single" w:sz="4" w:space="0" w:color="000000"/>
              <w:right w:val="single" w:sz="4" w:space="0" w:color="auto"/>
            </w:tcBorders>
            <w:vAlign w:val="center"/>
            <w:hideMark/>
          </w:tcPr>
          <w:p w14:paraId="782903A2"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Ta</w:t>
            </w:r>
            <w:r w:rsidRPr="00412818">
              <w:rPr>
                <w:rFonts w:ascii="Times New Roman" w:eastAsia="等线" w:hAnsi="Times New Roman" w:cs="Times New Roman"/>
                <w:color w:val="000000"/>
                <w:kern w:val="0"/>
                <w:sz w:val="24"/>
                <w:szCs w:val="24"/>
                <w:vertAlign w:val="subscript"/>
                <w14:ligatures w14:val="none"/>
              </w:rPr>
              <w:t>87.67</w:t>
            </w:r>
            <w:r w:rsidRPr="00412818">
              <w:rPr>
                <w:rFonts w:ascii="Times New Roman" w:eastAsia="等线" w:hAnsi="Times New Roman" w:cs="Times New Roman"/>
                <w:color w:val="000000"/>
                <w:kern w:val="0"/>
                <w:sz w:val="24"/>
                <w:szCs w:val="24"/>
                <w14:ligatures w14:val="none"/>
              </w:rPr>
              <w:t>W</w:t>
            </w:r>
            <w:r w:rsidRPr="00412818">
              <w:rPr>
                <w:rFonts w:ascii="Times New Roman" w:eastAsia="等线" w:hAnsi="Times New Roman" w:cs="Times New Roman"/>
                <w:color w:val="000000"/>
                <w:kern w:val="0"/>
                <w:sz w:val="24"/>
                <w:szCs w:val="24"/>
                <w:vertAlign w:val="subscript"/>
                <w14:ligatures w14:val="none"/>
              </w:rPr>
              <w:t>12.33</w:t>
            </w:r>
          </w:p>
        </w:tc>
        <w:tc>
          <w:tcPr>
            <w:tcW w:w="1985" w:type="dxa"/>
            <w:tcBorders>
              <w:top w:val="nil"/>
              <w:left w:val="nil"/>
              <w:bottom w:val="single" w:sz="4" w:space="0" w:color="auto"/>
              <w:right w:val="single" w:sz="4" w:space="0" w:color="auto"/>
            </w:tcBorders>
            <w:noWrap/>
            <w:vAlign w:val="center"/>
            <w:hideMark/>
          </w:tcPr>
          <w:p w14:paraId="587D659F"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1198.888889</w:t>
            </w:r>
          </w:p>
        </w:tc>
        <w:tc>
          <w:tcPr>
            <w:tcW w:w="1733" w:type="dxa"/>
            <w:tcBorders>
              <w:top w:val="nil"/>
              <w:left w:val="nil"/>
              <w:bottom w:val="single" w:sz="4" w:space="0" w:color="auto"/>
              <w:right w:val="single" w:sz="4" w:space="0" w:color="auto"/>
            </w:tcBorders>
            <w:noWrap/>
            <w:vAlign w:val="center"/>
            <w:hideMark/>
          </w:tcPr>
          <w:p w14:paraId="5DB063B2"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199.955</w:t>
            </w:r>
          </w:p>
        </w:tc>
      </w:tr>
      <w:tr w:rsidR="005F2D94" w:rsidRPr="00412818" w14:paraId="5DC364CF" w14:textId="77777777" w:rsidTr="005545B0">
        <w:trPr>
          <w:trHeight w:val="440"/>
          <w:jc w:val="center"/>
        </w:trPr>
        <w:tc>
          <w:tcPr>
            <w:tcW w:w="1096" w:type="dxa"/>
            <w:vMerge/>
            <w:tcBorders>
              <w:top w:val="nil"/>
              <w:left w:val="single" w:sz="4" w:space="0" w:color="auto"/>
              <w:bottom w:val="single" w:sz="4" w:space="0" w:color="000000"/>
              <w:right w:val="single" w:sz="4" w:space="0" w:color="auto"/>
            </w:tcBorders>
            <w:vAlign w:val="center"/>
            <w:hideMark/>
          </w:tcPr>
          <w:p w14:paraId="7CC0A659"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2018" w:type="dxa"/>
            <w:vMerge/>
            <w:tcBorders>
              <w:top w:val="nil"/>
              <w:left w:val="single" w:sz="4" w:space="0" w:color="auto"/>
              <w:bottom w:val="single" w:sz="4" w:space="0" w:color="000000"/>
              <w:right w:val="single" w:sz="4" w:space="0" w:color="auto"/>
            </w:tcBorders>
            <w:vAlign w:val="center"/>
            <w:hideMark/>
          </w:tcPr>
          <w:p w14:paraId="05BAB266"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3118" w:type="dxa"/>
            <w:vMerge/>
            <w:tcBorders>
              <w:top w:val="nil"/>
              <w:left w:val="single" w:sz="4" w:space="0" w:color="auto"/>
              <w:bottom w:val="single" w:sz="4" w:space="0" w:color="000000"/>
              <w:right w:val="single" w:sz="4" w:space="0" w:color="auto"/>
            </w:tcBorders>
            <w:vAlign w:val="center"/>
            <w:hideMark/>
          </w:tcPr>
          <w:p w14:paraId="665AB584"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1985" w:type="dxa"/>
            <w:tcBorders>
              <w:top w:val="nil"/>
              <w:left w:val="nil"/>
              <w:bottom w:val="single" w:sz="4" w:space="0" w:color="auto"/>
              <w:right w:val="single" w:sz="4" w:space="0" w:color="auto"/>
            </w:tcBorders>
            <w:noWrap/>
            <w:vAlign w:val="center"/>
            <w:hideMark/>
          </w:tcPr>
          <w:p w14:paraId="40F26737"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1482.222222</w:t>
            </w:r>
          </w:p>
        </w:tc>
        <w:tc>
          <w:tcPr>
            <w:tcW w:w="1733" w:type="dxa"/>
            <w:tcBorders>
              <w:top w:val="nil"/>
              <w:left w:val="nil"/>
              <w:bottom w:val="single" w:sz="4" w:space="0" w:color="auto"/>
              <w:right w:val="single" w:sz="4" w:space="0" w:color="auto"/>
            </w:tcBorders>
            <w:noWrap/>
            <w:vAlign w:val="center"/>
            <w:hideMark/>
          </w:tcPr>
          <w:p w14:paraId="2E6E6FCA"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159.964</w:t>
            </w:r>
          </w:p>
        </w:tc>
      </w:tr>
      <w:tr w:rsidR="005F2D94" w:rsidRPr="00412818" w14:paraId="43188E0E" w14:textId="77777777" w:rsidTr="005545B0">
        <w:trPr>
          <w:trHeight w:val="440"/>
          <w:jc w:val="center"/>
        </w:trPr>
        <w:tc>
          <w:tcPr>
            <w:tcW w:w="1096" w:type="dxa"/>
            <w:vMerge/>
            <w:tcBorders>
              <w:top w:val="nil"/>
              <w:left w:val="single" w:sz="4" w:space="0" w:color="auto"/>
              <w:bottom w:val="single" w:sz="4" w:space="0" w:color="000000"/>
              <w:right w:val="single" w:sz="4" w:space="0" w:color="auto"/>
            </w:tcBorders>
            <w:vAlign w:val="center"/>
            <w:hideMark/>
          </w:tcPr>
          <w:p w14:paraId="2BFF3D88"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2018" w:type="dxa"/>
            <w:vMerge/>
            <w:tcBorders>
              <w:top w:val="nil"/>
              <w:left w:val="single" w:sz="4" w:space="0" w:color="auto"/>
              <w:bottom w:val="single" w:sz="4" w:space="0" w:color="000000"/>
              <w:right w:val="single" w:sz="4" w:space="0" w:color="auto"/>
            </w:tcBorders>
            <w:vAlign w:val="center"/>
            <w:hideMark/>
          </w:tcPr>
          <w:p w14:paraId="79E84632"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3118" w:type="dxa"/>
            <w:vMerge/>
            <w:tcBorders>
              <w:top w:val="nil"/>
              <w:left w:val="single" w:sz="4" w:space="0" w:color="auto"/>
              <w:bottom w:val="single" w:sz="4" w:space="0" w:color="000000"/>
              <w:right w:val="single" w:sz="4" w:space="0" w:color="auto"/>
            </w:tcBorders>
            <w:vAlign w:val="center"/>
            <w:hideMark/>
          </w:tcPr>
          <w:p w14:paraId="5ED9EA6B"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1985" w:type="dxa"/>
            <w:tcBorders>
              <w:top w:val="nil"/>
              <w:left w:val="nil"/>
              <w:bottom w:val="single" w:sz="4" w:space="0" w:color="auto"/>
              <w:right w:val="single" w:sz="4" w:space="0" w:color="auto"/>
            </w:tcBorders>
            <w:noWrap/>
            <w:vAlign w:val="center"/>
            <w:hideMark/>
          </w:tcPr>
          <w:p w14:paraId="6902E741"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1648.888889</w:t>
            </w:r>
          </w:p>
        </w:tc>
        <w:tc>
          <w:tcPr>
            <w:tcW w:w="1733" w:type="dxa"/>
            <w:tcBorders>
              <w:top w:val="nil"/>
              <w:left w:val="nil"/>
              <w:bottom w:val="single" w:sz="4" w:space="0" w:color="auto"/>
              <w:right w:val="single" w:sz="4" w:space="0" w:color="auto"/>
            </w:tcBorders>
            <w:noWrap/>
            <w:vAlign w:val="center"/>
            <w:hideMark/>
          </w:tcPr>
          <w:p w14:paraId="2F6EA765"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115.1465</w:t>
            </w:r>
          </w:p>
        </w:tc>
      </w:tr>
      <w:tr w:rsidR="005F2D94" w:rsidRPr="00412818" w14:paraId="33758FF5" w14:textId="77777777" w:rsidTr="005545B0">
        <w:trPr>
          <w:trHeight w:val="440"/>
          <w:jc w:val="center"/>
        </w:trPr>
        <w:tc>
          <w:tcPr>
            <w:tcW w:w="1096" w:type="dxa"/>
            <w:vMerge/>
            <w:tcBorders>
              <w:top w:val="nil"/>
              <w:left w:val="single" w:sz="4" w:space="0" w:color="auto"/>
              <w:bottom w:val="single" w:sz="4" w:space="0" w:color="000000"/>
              <w:right w:val="single" w:sz="4" w:space="0" w:color="auto"/>
            </w:tcBorders>
            <w:vAlign w:val="center"/>
            <w:hideMark/>
          </w:tcPr>
          <w:p w14:paraId="200E8A0D"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2018" w:type="dxa"/>
            <w:vMerge/>
            <w:tcBorders>
              <w:top w:val="nil"/>
              <w:left w:val="single" w:sz="4" w:space="0" w:color="auto"/>
              <w:bottom w:val="single" w:sz="4" w:space="0" w:color="000000"/>
              <w:right w:val="single" w:sz="4" w:space="0" w:color="auto"/>
            </w:tcBorders>
            <w:vAlign w:val="center"/>
            <w:hideMark/>
          </w:tcPr>
          <w:p w14:paraId="68D2DBD4"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3118" w:type="dxa"/>
            <w:vMerge/>
            <w:tcBorders>
              <w:top w:val="nil"/>
              <w:left w:val="single" w:sz="4" w:space="0" w:color="auto"/>
              <w:bottom w:val="single" w:sz="4" w:space="0" w:color="000000"/>
              <w:right w:val="single" w:sz="4" w:space="0" w:color="auto"/>
            </w:tcBorders>
            <w:vAlign w:val="center"/>
            <w:hideMark/>
          </w:tcPr>
          <w:p w14:paraId="7C483C50"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1985" w:type="dxa"/>
            <w:tcBorders>
              <w:top w:val="nil"/>
              <w:left w:val="nil"/>
              <w:bottom w:val="single" w:sz="4" w:space="0" w:color="auto"/>
              <w:right w:val="single" w:sz="4" w:space="0" w:color="auto"/>
            </w:tcBorders>
            <w:noWrap/>
            <w:vAlign w:val="center"/>
            <w:hideMark/>
          </w:tcPr>
          <w:p w14:paraId="7A3EC344"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1926.666667</w:t>
            </w:r>
          </w:p>
        </w:tc>
        <w:tc>
          <w:tcPr>
            <w:tcW w:w="1733" w:type="dxa"/>
            <w:tcBorders>
              <w:top w:val="nil"/>
              <w:left w:val="nil"/>
              <w:bottom w:val="single" w:sz="4" w:space="0" w:color="auto"/>
              <w:right w:val="single" w:sz="4" w:space="0" w:color="auto"/>
            </w:tcBorders>
            <w:noWrap/>
            <w:vAlign w:val="center"/>
            <w:hideMark/>
          </w:tcPr>
          <w:p w14:paraId="54D611CC"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68.95</w:t>
            </w:r>
          </w:p>
        </w:tc>
      </w:tr>
      <w:tr w:rsidR="005F2D94" w:rsidRPr="00412818" w14:paraId="27195571" w14:textId="77777777" w:rsidTr="005545B0">
        <w:trPr>
          <w:trHeight w:val="440"/>
          <w:jc w:val="center"/>
        </w:trPr>
        <w:tc>
          <w:tcPr>
            <w:tcW w:w="1096" w:type="dxa"/>
            <w:vMerge w:val="restart"/>
            <w:tcBorders>
              <w:top w:val="nil"/>
              <w:left w:val="single" w:sz="4" w:space="0" w:color="auto"/>
              <w:bottom w:val="single" w:sz="4" w:space="0" w:color="000000"/>
              <w:right w:val="single" w:sz="4" w:space="0" w:color="auto"/>
            </w:tcBorders>
            <w:vAlign w:val="center"/>
            <w:hideMark/>
          </w:tcPr>
          <w:p w14:paraId="40208378" w14:textId="77777777" w:rsidR="005F2D94" w:rsidRPr="00A52F36" w:rsidRDefault="005F2D94" w:rsidP="005545B0">
            <w:pPr>
              <w:widowControl/>
              <w:spacing w:line="360" w:lineRule="auto"/>
              <w:jc w:val="center"/>
              <w:rPr>
                <w:rFonts w:ascii="Times New Roman" w:eastAsia="等线" w:hAnsi="Times New Roman" w:cs="Times New Roman"/>
                <w:b/>
                <w:bCs/>
                <w:color w:val="000000"/>
                <w:kern w:val="0"/>
                <w:sz w:val="24"/>
                <w:szCs w:val="24"/>
                <w14:ligatures w14:val="none"/>
              </w:rPr>
            </w:pPr>
            <w:r w:rsidRPr="00A52F36">
              <w:rPr>
                <w:rFonts w:ascii="Times New Roman" w:eastAsia="等线" w:hAnsi="Times New Roman" w:cs="Times New Roman"/>
                <w:b/>
                <w:bCs/>
                <w:color w:val="000000"/>
                <w:kern w:val="0"/>
                <w:sz w:val="24"/>
                <w:szCs w:val="24"/>
                <w14:ligatures w14:val="none"/>
              </w:rPr>
              <w:t>Ta-30Nb-7.5V</w:t>
            </w:r>
          </w:p>
        </w:tc>
        <w:tc>
          <w:tcPr>
            <w:tcW w:w="2018" w:type="dxa"/>
            <w:vMerge w:val="restart"/>
            <w:tcBorders>
              <w:top w:val="nil"/>
              <w:left w:val="single" w:sz="4" w:space="0" w:color="auto"/>
              <w:bottom w:val="single" w:sz="4" w:space="0" w:color="000000"/>
              <w:right w:val="single" w:sz="4" w:space="0" w:color="auto"/>
            </w:tcBorders>
            <w:vAlign w:val="center"/>
            <w:hideMark/>
          </w:tcPr>
          <w:p w14:paraId="3A6067CA"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Ta-30Nb-7.5V</w:t>
            </w:r>
          </w:p>
        </w:tc>
        <w:tc>
          <w:tcPr>
            <w:tcW w:w="3118" w:type="dxa"/>
            <w:vMerge w:val="restart"/>
            <w:tcBorders>
              <w:top w:val="nil"/>
              <w:left w:val="single" w:sz="4" w:space="0" w:color="auto"/>
              <w:bottom w:val="single" w:sz="4" w:space="0" w:color="000000"/>
              <w:right w:val="single" w:sz="4" w:space="0" w:color="auto"/>
            </w:tcBorders>
            <w:vAlign w:val="center"/>
            <w:hideMark/>
          </w:tcPr>
          <w:p w14:paraId="1F7A7804"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Nb</w:t>
            </w:r>
            <w:r w:rsidRPr="00412818">
              <w:rPr>
                <w:rFonts w:ascii="Times New Roman" w:eastAsia="等线" w:hAnsi="Times New Roman" w:cs="Times New Roman"/>
                <w:color w:val="000000"/>
                <w:kern w:val="0"/>
                <w:sz w:val="24"/>
                <w:szCs w:val="24"/>
                <w:vertAlign w:val="subscript"/>
                <w14:ligatures w14:val="none"/>
              </w:rPr>
              <w:t>39.6</w:t>
            </w:r>
            <w:r w:rsidRPr="00412818">
              <w:rPr>
                <w:rFonts w:ascii="Times New Roman" w:eastAsia="等线" w:hAnsi="Times New Roman" w:cs="Times New Roman"/>
                <w:color w:val="000000"/>
                <w:kern w:val="0"/>
                <w:sz w:val="24"/>
                <w:szCs w:val="24"/>
                <w14:ligatures w14:val="none"/>
              </w:rPr>
              <w:t>Ta</w:t>
            </w:r>
            <w:r w:rsidRPr="00412818">
              <w:rPr>
                <w:rFonts w:ascii="Times New Roman" w:eastAsia="等线" w:hAnsi="Times New Roman" w:cs="Times New Roman"/>
                <w:color w:val="000000"/>
                <w:kern w:val="0"/>
                <w:sz w:val="24"/>
                <w:szCs w:val="24"/>
                <w:vertAlign w:val="subscript"/>
                <w14:ligatures w14:val="none"/>
              </w:rPr>
              <w:t>42.3</w:t>
            </w:r>
            <w:r w:rsidRPr="00412818">
              <w:rPr>
                <w:rFonts w:ascii="Times New Roman" w:eastAsia="等线" w:hAnsi="Times New Roman" w:cs="Times New Roman"/>
                <w:color w:val="000000"/>
                <w:kern w:val="0"/>
                <w:sz w:val="24"/>
                <w:szCs w:val="24"/>
                <w14:ligatures w14:val="none"/>
              </w:rPr>
              <w:t>V</w:t>
            </w:r>
            <w:r w:rsidRPr="00412818">
              <w:rPr>
                <w:rFonts w:ascii="Times New Roman" w:eastAsia="等线" w:hAnsi="Times New Roman" w:cs="Times New Roman"/>
                <w:color w:val="000000"/>
                <w:kern w:val="0"/>
                <w:sz w:val="24"/>
                <w:szCs w:val="24"/>
                <w:vertAlign w:val="subscript"/>
                <w14:ligatures w14:val="none"/>
              </w:rPr>
              <w:t>18.1</w:t>
            </w:r>
          </w:p>
        </w:tc>
        <w:tc>
          <w:tcPr>
            <w:tcW w:w="1985" w:type="dxa"/>
            <w:tcBorders>
              <w:top w:val="nil"/>
              <w:left w:val="nil"/>
              <w:bottom w:val="single" w:sz="4" w:space="0" w:color="auto"/>
              <w:right w:val="single" w:sz="4" w:space="0" w:color="auto"/>
            </w:tcBorders>
            <w:noWrap/>
            <w:vAlign w:val="center"/>
            <w:hideMark/>
          </w:tcPr>
          <w:p w14:paraId="385AFDCE"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982.2222222</w:t>
            </w:r>
          </w:p>
        </w:tc>
        <w:tc>
          <w:tcPr>
            <w:tcW w:w="1733" w:type="dxa"/>
            <w:tcBorders>
              <w:top w:val="nil"/>
              <w:left w:val="nil"/>
              <w:bottom w:val="single" w:sz="4" w:space="0" w:color="auto"/>
              <w:right w:val="single" w:sz="4" w:space="0" w:color="auto"/>
            </w:tcBorders>
            <w:noWrap/>
            <w:vAlign w:val="center"/>
            <w:hideMark/>
          </w:tcPr>
          <w:p w14:paraId="15C7A533"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379.225</w:t>
            </w:r>
          </w:p>
        </w:tc>
      </w:tr>
      <w:tr w:rsidR="005F2D94" w:rsidRPr="00412818" w14:paraId="119592FC" w14:textId="77777777" w:rsidTr="005545B0">
        <w:trPr>
          <w:trHeight w:val="440"/>
          <w:jc w:val="center"/>
        </w:trPr>
        <w:tc>
          <w:tcPr>
            <w:tcW w:w="1096" w:type="dxa"/>
            <w:vMerge/>
            <w:tcBorders>
              <w:top w:val="nil"/>
              <w:left w:val="single" w:sz="4" w:space="0" w:color="auto"/>
              <w:bottom w:val="single" w:sz="4" w:space="0" w:color="000000"/>
              <w:right w:val="single" w:sz="4" w:space="0" w:color="auto"/>
            </w:tcBorders>
            <w:vAlign w:val="center"/>
            <w:hideMark/>
          </w:tcPr>
          <w:p w14:paraId="11EFA792" w14:textId="77777777" w:rsidR="005F2D94" w:rsidRPr="00A52F36" w:rsidRDefault="005F2D94" w:rsidP="005545B0">
            <w:pPr>
              <w:widowControl/>
              <w:spacing w:line="360" w:lineRule="auto"/>
              <w:jc w:val="left"/>
              <w:rPr>
                <w:rFonts w:ascii="Times New Roman" w:eastAsia="等线" w:hAnsi="Times New Roman" w:cs="Times New Roman"/>
                <w:b/>
                <w:bCs/>
                <w:color w:val="000000"/>
                <w:kern w:val="0"/>
                <w:sz w:val="24"/>
                <w:szCs w:val="24"/>
                <w14:ligatures w14:val="none"/>
              </w:rPr>
            </w:pPr>
          </w:p>
        </w:tc>
        <w:tc>
          <w:tcPr>
            <w:tcW w:w="2018" w:type="dxa"/>
            <w:vMerge/>
            <w:tcBorders>
              <w:top w:val="nil"/>
              <w:left w:val="single" w:sz="4" w:space="0" w:color="auto"/>
              <w:bottom w:val="single" w:sz="4" w:space="0" w:color="000000"/>
              <w:right w:val="single" w:sz="4" w:space="0" w:color="auto"/>
            </w:tcBorders>
            <w:vAlign w:val="center"/>
            <w:hideMark/>
          </w:tcPr>
          <w:p w14:paraId="31FC4583"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3118" w:type="dxa"/>
            <w:vMerge/>
            <w:tcBorders>
              <w:top w:val="nil"/>
              <w:left w:val="single" w:sz="4" w:space="0" w:color="auto"/>
              <w:bottom w:val="single" w:sz="4" w:space="0" w:color="000000"/>
              <w:right w:val="single" w:sz="4" w:space="0" w:color="auto"/>
            </w:tcBorders>
            <w:vAlign w:val="center"/>
            <w:hideMark/>
          </w:tcPr>
          <w:p w14:paraId="36037248"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1985" w:type="dxa"/>
            <w:tcBorders>
              <w:top w:val="nil"/>
              <w:left w:val="nil"/>
              <w:bottom w:val="single" w:sz="4" w:space="0" w:color="auto"/>
              <w:right w:val="single" w:sz="4" w:space="0" w:color="auto"/>
            </w:tcBorders>
            <w:noWrap/>
            <w:vAlign w:val="center"/>
            <w:hideMark/>
          </w:tcPr>
          <w:p w14:paraId="3D43F6C5"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1204.444444</w:t>
            </w:r>
          </w:p>
        </w:tc>
        <w:tc>
          <w:tcPr>
            <w:tcW w:w="1733" w:type="dxa"/>
            <w:tcBorders>
              <w:top w:val="nil"/>
              <w:left w:val="nil"/>
              <w:bottom w:val="single" w:sz="4" w:space="0" w:color="auto"/>
              <w:right w:val="single" w:sz="4" w:space="0" w:color="auto"/>
            </w:tcBorders>
            <w:noWrap/>
            <w:vAlign w:val="center"/>
            <w:hideMark/>
          </w:tcPr>
          <w:p w14:paraId="735EA966"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241.325</w:t>
            </w:r>
          </w:p>
        </w:tc>
      </w:tr>
      <w:tr w:rsidR="005F2D94" w:rsidRPr="00412818" w14:paraId="6835B75F" w14:textId="77777777" w:rsidTr="005545B0">
        <w:trPr>
          <w:trHeight w:val="440"/>
          <w:jc w:val="center"/>
        </w:trPr>
        <w:tc>
          <w:tcPr>
            <w:tcW w:w="1096" w:type="dxa"/>
            <w:vMerge/>
            <w:tcBorders>
              <w:top w:val="nil"/>
              <w:left w:val="single" w:sz="4" w:space="0" w:color="auto"/>
              <w:bottom w:val="single" w:sz="4" w:space="0" w:color="000000"/>
              <w:right w:val="single" w:sz="4" w:space="0" w:color="auto"/>
            </w:tcBorders>
            <w:vAlign w:val="center"/>
            <w:hideMark/>
          </w:tcPr>
          <w:p w14:paraId="32349ACD" w14:textId="77777777" w:rsidR="005F2D94" w:rsidRPr="00A52F36" w:rsidRDefault="005F2D94" w:rsidP="005545B0">
            <w:pPr>
              <w:widowControl/>
              <w:spacing w:line="360" w:lineRule="auto"/>
              <w:jc w:val="left"/>
              <w:rPr>
                <w:rFonts w:ascii="Times New Roman" w:eastAsia="等线" w:hAnsi="Times New Roman" w:cs="Times New Roman"/>
                <w:b/>
                <w:bCs/>
                <w:color w:val="000000"/>
                <w:kern w:val="0"/>
                <w:sz w:val="24"/>
                <w:szCs w:val="24"/>
                <w14:ligatures w14:val="none"/>
              </w:rPr>
            </w:pPr>
          </w:p>
        </w:tc>
        <w:tc>
          <w:tcPr>
            <w:tcW w:w="2018" w:type="dxa"/>
            <w:vMerge/>
            <w:tcBorders>
              <w:top w:val="nil"/>
              <w:left w:val="single" w:sz="4" w:space="0" w:color="auto"/>
              <w:bottom w:val="single" w:sz="4" w:space="0" w:color="000000"/>
              <w:right w:val="single" w:sz="4" w:space="0" w:color="auto"/>
            </w:tcBorders>
            <w:vAlign w:val="center"/>
            <w:hideMark/>
          </w:tcPr>
          <w:p w14:paraId="2723685E"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3118" w:type="dxa"/>
            <w:vMerge/>
            <w:tcBorders>
              <w:top w:val="nil"/>
              <w:left w:val="single" w:sz="4" w:space="0" w:color="auto"/>
              <w:bottom w:val="single" w:sz="4" w:space="0" w:color="000000"/>
              <w:right w:val="single" w:sz="4" w:space="0" w:color="auto"/>
            </w:tcBorders>
            <w:vAlign w:val="center"/>
            <w:hideMark/>
          </w:tcPr>
          <w:p w14:paraId="146792FA"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1985" w:type="dxa"/>
            <w:tcBorders>
              <w:top w:val="nil"/>
              <w:left w:val="nil"/>
              <w:bottom w:val="single" w:sz="4" w:space="0" w:color="auto"/>
              <w:right w:val="single" w:sz="4" w:space="0" w:color="auto"/>
            </w:tcBorders>
            <w:noWrap/>
            <w:vAlign w:val="center"/>
            <w:hideMark/>
          </w:tcPr>
          <w:p w14:paraId="647E3678"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1315.555556</w:t>
            </w:r>
          </w:p>
        </w:tc>
        <w:tc>
          <w:tcPr>
            <w:tcW w:w="1733" w:type="dxa"/>
            <w:tcBorders>
              <w:top w:val="nil"/>
              <w:left w:val="nil"/>
              <w:bottom w:val="single" w:sz="4" w:space="0" w:color="auto"/>
              <w:right w:val="single" w:sz="4" w:space="0" w:color="auto"/>
            </w:tcBorders>
            <w:noWrap/>
            <w:vAlign w:val="center"/>
            <w:hideMark/>
          </w:tcPr>
          <w:p w14:paraId="58FC7588"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186.165</w:t>
            </w:r>
          </w:p>
        </w:tc>
      </w:tr>
      <w:tr w:rsidR="005F2D94" w:rsidRPr="00412818" w14:paraId="45EE48A8" w14:textId="77777777" w:rsidTr="005545B0">
        <w:trPr>
          <w:trHeight w:val="440"/>
          <w:jc w:val="center"/>
        </w:trPr>
        <w:tc>
          <w:tcPr>
            <w:tcW w:w="1096" w:type="dxa"/>
            <w:vMerge/>
            <w:tcBorders>
              <w:top w:val="nil"/>
              <w:left w:val="single" w:sz="4" w:space="0" w:color="auto"/>
              <w:bottom w:val="single" w:sz="4" w:space="0" w:color="000000"/>
              <w:right w:val="single" w:sz="4" w:space="0" w:color="auto"/>
            </w:tcBorders>
            <w:vAlign w:val="center"/>
            <w:hideMark/>
          </w:tcPr>
          <w:p w14:paraId="6FC8B6F6" w14:textId="77777777" w:rsidR="005F2D94" w:rsidRPr="00A52F36" w:rsidRDefault="005F2D94" w:rsidP="005545B0">
            <w:pPr>
              <w:widowControl/>
              <w:spacing w:line="360" w:lineRule="auto"/>
              <w:jc w:val="left"/>
              <w:rPr>
                <w:rFonts w:ascii="Times New Roman" w:eastAsia="等线" w:hAnsi="Times New Roman" w:cs="Times New Roman"/>
                <w:b/>
                <w:bCs/>
                <w:color w:val="000000"/>
                <w:kern w:val="0"/>
                <w:sz w:val="24"/>
                <w:szCs w:val="24"/>
                <w14:ligatures w14:val="none"/>
              </w:rPr>
            </w:pPr>
          </w:p>
        </w:tc>
        <w:tc>
          <w:tcPr>
            <w:tcW w:w="2018" w:type="dxa"/>
            <w:vMerge/>
            <w:tcBorders>
              <w:top w:val="nil"/>
              <w:left w:val="single" w:sz="4" w:space="0" w:color="auto"/>
              <w:bottom w:val="single" w:sz="4" w:space="0" w:color="000000"/>
              <w:right w:val="single" w:sz="4" w:space="0" w:color="auto"/>
            </w:tcBorders>
            <w:vAlign w:val="center"/>
            <w:hideMark/>
          </w:tcPr>
          <w:p w14:paraId="021FFA73"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3118" w:type="dxa"/>
            <w:vMerge/>
            <w:tcBorders>
              <w:top w:val="nil"/>
              <w:left w:val="single" w:sz="4" w:space="0" w:color="auto"/>
              <w:bottom w:val="single" w:sz="4" w:space="0" w:color="000000"/>
              <w:right w:val="single" w:sz="4" w:space="0" w:color="auto"/>
            </w:tcBorders>
            <w:vAlign w:val="center"/>
            <w:hideMark/>
          </w:tcPr>
          <w:p w14:paraId="1FD7C3A7"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1985" w:type="dxa"/>
            <w:tcBorders>
              <w:top w:val="nil"/>
              <w:left w:val="nil"/>
              <w:bottom w:val="single" w:sz="4" w:space="0" w:color="auto"/>
              <w:right w:val="single" w:sz="4" w:space="0" w:color="auto"/>
            </w:tcBorders>
            <w:noWrap/>
            <w:vAlign w:val="center"/>
            <w:hideMark/>
          </w:tcPr>
          <w:p w14:paraId="3379A826"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1426.666667</w:t>
            </w:r>
          </w:p>
        </w:tc>
        <w:tc>
          <w:tcPr>
            <w:tcW w:w="1733" w:type="dxa"/>
            <w:tcBorders>
              <w:top w:val="nil"/>
              <w:left w:val="nil"/>
              <w:bottom w:val="single" w:sz="4" w:space="0" w:color="auto"/>
              <w:right w:val="single" w:sz="4" w:space="0" w:color="auto"/>
            </w:tcBorders>
            <w:noWrap/>
            <w:vAlign w:val="center"/>
            <w:hideMark/>
          </w:tcPr>
          <w:p w14:paraId="5D349969"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137.9</w:t>
            </w:r>
          </w:p>
        </w:tc>
      </w:tr>
      <w:tr w:rsidR="005F2D94" w:rsidRPr="00412818" w14:paraId="0C073806" w14:textId="77777777" w:rsidTr="005545B0">
        <w:trPr>
          <w:trHeight w:val="440"/>
          <w:jc w:val="center"/>
        </w:trPr>
        <w:tc>
          <w:tcPr>
            <w:tcW w:w="1096" w:type="dxa"/>
            <w:vMerge/>
            <w:tcBorders>
              <w:top w:val="nil"/>
              <w:left w:val="single" w:sz="4" w:space="0" w:color="auto"/>
              <w:bottom w:val="single" w:sz="4" w:space="0" w:color="000000"/>
              <w:right w:val="single" w:sz="4" w:space="0" w:color="auto"/>
            </w:tcBorders>
            <w:vAlign w:val="center"/>
            <w:hideMark/>
          </w:tcPr>
          <w:p w14:paraId="61662401" w14:textId="77777777" w:rsidR="005F2D94" w:rsidRPr="00A52F36" w:rsidRDefault="005F2D94" w:rsidP="005545B0">
            <w:pPr>
              <w:widowControl/>
              <w:spacing w:line="360" w:lineRule="auto"/>
              <w:jc w:val="left"/>
              <w:rPr>
                <w:rFonts w:ascii="Times New Roman" w:eastAsia="等线" w:hAnsi="Times New Roman" w:cs="Times New Roman"/>
                <w:b/>
                <w:bCs/>
                <w:color w:val="000000"/>
                <w:kern w:val="0"/>
                <w:sz w:val="24"/>
                <w:szCs w:val="24"/>
                <w14:ligatures w14:val="none"/>
              </w:rPr>
            </w:pPr>
          </w:p>
        </w:tc>
        <w:tc>
          <w:tcPr>
            <w:tcW w:w="2018" w:type="dxa"/>
            <w:vMerge/>
            <w:tcBorders>
              <w:top w:val="nil"/>
              <w:left w:val="single" w:sz="4" w:space="0" w:color="auto"/>
              <w:bottom w:val="single" w:sz="4" w:space="0" w:color="000000"/>
              <w:right w:val="single" w:sz="4" w:space="0" w:color="auto"/>
            </w:tcBorders>
            <w:vAlign w:val="center"/>
            <w:hideMark/>
          </w:tcPr>
          <w:p w14:paraId="26802570"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3118" w:type="dxa"/>
            <w:vMerge/>
            <w:tcBorders>
              <w:top w:val="nil"/>
              <w:left w:val="single" w:sz="4" w:space="0" w:color="auto"/>
              <w:bottom w:val="single" w:sz="4" w:space="0" w:color="000000"/>
              <w:right w:val="single" w:sz="4" w:space="0" w:color="auto"/>
            </w:tcBorders>
            <w:vAlign w:val="center"/>
            <w:hideMark/>
          </w:tcPr>
          <w:p w14:paraId="1D2902D2"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1985" w:type="dxa"/>
            <w:tcBorders>
              <w:top w:val="nil"/>
              <w:left w:val="nil"/>
              <w:bottom w:val="single" w:sz="4" w:space="0" w:color="auto"/>
              <w:right w:val="single" w:sz="4" w:space="0" w:color="auto"/>
            </w:tcBorders>
            <w:noWrap/>
            <w:vAlign w:val="center"/>
            <w:hideMark/>
          </w:tcPr>
          <w:p w14:paraId="495DF08E"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1482.222222</w:t>
            </w:r>
          </w:p>
        </w:tc>
        <w:tc>
          <w:tcPr>
            <w:tcW w:w="1733" w:type="dxa"/>
            <w:tcBorders>
              <w:top w:val="nil"/>
              <w:left w:val="nil"/>
              <w:bottom w:val="single" w:sz="4" w:space="0" w:color="auto"/>
              <w:right w:val="single" w:sz="4" w:space="0" w:color="auto"/>
            </w:tcBorders>
            <w:noWrap/>
            <w:vAlign w:val="center"/>
            <w:hideMark/>
          </w:tcPr>
          <w:p w14:paraId="33E24F41"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117.215</w:t>
            </w:r>
          </w:p>
        </w:tc>
      </w:tr>
      <w:tr w:rsidR="005F2D94" w:rsidRPr="00412818" w14:paraId="20CD5FF4" w14:textId="77777777" w:rsidTr="005545B0">
        <w:trPr>
          <w:trHeight w:val="440"/>
          <w:jc w:val="center"/>
        </w:trPr>
        <w:tc>
          <w:tcPr>
            <w:tcW w:w="1096" w:type="dxa"/>
            <w:vMerge/>
            <w:tcBorders>
              <w:top w:val="nil"/>
              <w:left w:val="single" w:sz="4" w:space="0" w:color="auto"/>
              <w:bottom w:val="single" w:sz="4" w:space="0" w:color="000000"/>
              <w:right w:val="single" w:sz="4" w:space="0" w:color="auto"/>
            </w:tcBorders>
            <w:vAlign w:val="center"/>
            <w:hideMark/>
          </w:tcPr>
          <w:p w14:paraId="0BFCF5A1" w14:textId="77777777" w:rsidR="005F2D94" w:rsidRPr="00A52F36" w:rsidRDefault="005F2D94" w:rsidP="005545B0">
            <w:pPr>
              <w:widowControl/>
              <w:spacing w:line="360" w:lineRule="auto"/>
              <w:jc w:val="left"/>
              <w:rPr>
                <w:rFonts w:ascii="Times New Roman" w:eastAsia="等线" w:hAnsi="Times New Roman" w:cs="Times New Roman"/>
                <w:b/>
                <w:bCs/>
                <w:color w:val="000000"/>
                <w:kern w:val="0"/>
                <w:sz w:val="24"/>
                <w:szCs w:val="24"/>
                <w14:ligatures w14:val="none"/>
              </w:rPr>
            </w:pPr>
          </w:p>
        </w:tc>
        <w:tc>
          <w:tcPr>
            <w:tcW w:w="2018" w:type="dxa"/>
            <w:vMerge/>
            <w:tcBorders>
              <w:top w:val="nil"/>
              <w:left w:val="single" w:sz="4" w:space="0" w:color="auto"/>
              <w:bottom w:val="single" w:sz="4" w:space="0" w:color="000000"/>
              <w:right w:val="single" w:sz="4" w:space="0" w:color="auto"/>
            </w:tcBorders>
            <w:vAlign w:val="center"/>
            <w:hideMark/>
          </w:tcPr>
          <w:p w14:paraId="0267E4DA"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3118" w:type="dxa"/>
            <w:vMerge/>
            <w:tcBorders>
              <w:top w:val="nil"/>
              <w:left w:val="single" w:sz="4" w:space="0" w:color="auto"/>
              <w:bottom w:val="single" w:sz="4" w:space="0" w:color="000000"/>
              <w:right w:val="single" w:sz="4" w:space="0" w:color="auto"/>
            </w:tcBorders>
            <w:vAlign w:val="center"/>
            <w:hideMark/>
          </w:tcPr>
          <w:p w14:paraId="66C33DFC"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1985" w:type="dxa"/>
            <w:tcBorders>
              <w:top w:val="nil"/>
              <w:left w:val="nil"/>
              <w:bottom w:val="single" w:sz="4" w:space="0" w:color="auto"/>
              <w:right w:val="single" w:sz="4" w:space="0" w:color="auto"/>
            </w:tcBorders>
            <w:noWrap/>
            <w:vAlign w:val="center"/>
            <w:hideMark/>
          </w:tcPr>
          <w:p w14:paraId="6B2DCEA1"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1648.888889</w:t>
            </w:r>
          </w:p>
        </w:tc>
        <w:tc>
          <w:tcPr>
            <w:tcW w:w="1733" w:type="dxa"/>
            <w:tcBorders>
              <w:top w:val="nil"/>
              <w:left w:val="nil"/>
              <w:bottom w:val="single" w:sz="4" w:space="0" w:color="auto"/>
              <w:right w:val="single" w:sz="4" w:space="0" w:color="auto"/>
            </w:tcBorders>
            <w:noWrap/>
            <w:vAlign w:val="center"/>
            <w:hideMark/>
          </w:tcPr>
          <w:p w14:paraId="575CDE6A"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55.16</w:t>
            </w:r>
          </w:p>
        </w:tc>
      </w:tr>
      <w:tr w:rsidR="005F2D94" w:rsidRPr="00412818" w14:paraId="1216093E" w14:textId="77777777" w:rsidTr="005545B0">
        <w:trPr>
          <w:trHeight w:val="440"/>
          <w:jc w:val="center"/>
        </w:trPr>
        <w:tc>
          <w:tcPr>
            <w:tcW w:w="1096" w:type="dxa"/>
            <w:vMerge w:val="restart"/>
            <w:tcBorders>
              <w:top w:val="nil"/>
              <w:left w:val="single" w:sz="4" w:space="0" w:color="auto"/>
              <w:bottom w:val="single" w:sz="4" w:space="0" w:color="000000"/>
              <w:right w:val="single" w:sz="4" w:space="0" w:color="auto"/>
            </w:tcBorders>
            <w:vAlign w:val="center"/>
            <w:hideMark/>
          </w:tcPr>
          <w:p w14:paraId="01E6C625" w14:textId="77777777" w:rsidR="005F2D94" w:rsidRPr="00A52F36" w:rsidRDefault="005F2D94" w:rsidP="005545B0">
            <w:pPr>
              <w:widowControl/>
              <w:spacing w:line="360" w:lineRule="auto"/>
              <w:jc w:val="center"/>
              <w:rPr>
                <w:rFonts w:ascii="Times New Roman" w:eastAsia="等线" w:hAnsi="Times New Roman" w:cs="Times New Roman"/>
                <w:b/>
                <w:bCs/>
                <w:color w:val="000000"/>
                <w:kern w:val="0"/>
                <w:sz w:val="24"/>
                <w:szCs w:val="24"/>
                <w14:ligatures w14:val="none"/>
              </w:rPr>
            </w:pPr>
            <w:r w:rsidRPr="00A52F36">
              <w:rPr>
                <w:rFonts w:ascii="Times New Roman" w:eastAsia="等线" w:hAnsi="Times New Roman" w:cs="Times New Roman"/>
                <w:b/>
                <w:bCs/>
                <w:color w:val="000000"/>
                <w:kern w:val="0"/>
                <w:sz w:val="24"/>
                <w:szCs w:val="24"/>
                <w14:ligatures w14:val="none"/>
              </w:rPr>
              <w:t>Ta-5W-2.5Mo</w:t>
            </w:r>
          </w:p>
        </w:tc>
        <w:tc>
          <w:tcPr>
            <w:tcW w:w="2018" w:type="dxa"/>
            <w:vMerge w:val="restart"/>
            <w:tcBorders>
              <w:top w:val="nil"/>
              <w:left w:val="single" w:sz="4" w:space="0" w:color="auto"/>
              <w:bottom w:val="single" w:sz="4" w:space="0" w:color="000000"/>
              <w:right w:val="single" w:sz="4" w:space="0" w:color="auto"/>
            </w:tcBorders>
            <w:vAlign w:val="center"/>
            <w:hideMark/>
          </w:tcPr>
          <w:p w14:paraId="0D4C3D41"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Ta-5W-2.5Mo</w:t>
            </w:r>
          </w:p>
        </w:tc>
        <w:tc>
          <w:tcPr>
            <w:tcW w:w="3118" w:type="dxa"/>
            <w:vMerge w:val="restart"/>
            <w:tcBorders>
              <w:top w:val="nil"/>
              <w:left w:val="single" w:sz="4" w:space="0" w:color="auto"/>
              <w:bottom w:val="single" w:sz="4" w:space="0" w:color="000000"/>
              <w:right w:val="single" w:sz="4" w:space="0" w:color="auto"/>
            </w:tcBorders>
            <w:vAlign w:val="center"/>
            <w:hideMark/>
          </w:tcPr>
          <w:p w14:paraId="40D6A8DA"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Ta</w:t>
            </w:r>
            <w:r w:rsidRPr="00412818">
              <w:rPr>
                <w:rFonts w:ascii="Times New Roman" w:eastAsia="等线" w:hAnsi="Times New Roman" w:cs="Times New Roman"/>
                <w:color w:val="000000"/>
                <w:kern w:val="0"/>
                <w:sz w:val="24"/>
                <w:szCs w:val="24"/>
                <w:vertAlign w:val="subscript"/>
                <w14:ligatures w14:val="none"/>
              </w:rPr>
              <w:t>90.57</w:t>
            </w:r>
            <w:r w:rsidRPr="00412818">
              <w:rPr>
                <w:rFonts w:ascii="Times New Roman" w:eastAsia="等线" w:hAnsi="Times New Roman" w:cs="Times New Roman"/>
                <w:color w:val="000000"/>
                <w:kern w:val="0"/>
                <w:sz w:val="24"/>
                <w:szCs w:val="24"/>
                <w14:ligatures w14:val="none"/>
              </w:rPr>
              <w:t>W</w:t>
            </w:r>
            <w:r w:rsidRPr="00412818">
              <w:rPr>
                <w:rFonts w:ascii="Times New Roman" w:eastAsia="等线" w:hAnsi="Times New Roman" w:cs="Times New Roman"/>
                <w:color w:val="000000"/>
                <w:kern w:val="0"/>
                <w:sz w:val="24"/>
                <w:szCs w:val="24"/>
                <w:vertAlign w:val="subscript"/>
                <w14:ligatures w14:val="none"/>
              </w:rPr>
              <w:t>4.82</w:t>
            </w:r>
            <w:r w:rsidRPr="00412818">
              <w:rPr>
                <w:rFonts w:ascii="Times New Roman" w:eastAsia="等线" w:hAnsi="Times New Roman" w:cs="Times New Roman"/>
                <w:color w:val="000000"/>
                <w:kern w:val="0"/>
                <w:sz w:val="24"/>
                <w:szCs w:val="24"/>
                <w14:ligatures w14:val="none"/>
              </w:rPr>
              <w:t>Mo</w:t>
            </w:r>
            <w:r w:rsidRPr="00412818">
              <w:rPr>
                <w:rFonts w:ascii="Times New Roman" w:eastAsia="等线" w:hAnsi="Times New Roman" w:cs="Times New Roman"/>
                <w:color w:val="000000"/>
                <w:kern w:val="0"/>
                <w:sz w:val="24"/>
                <w:szCs w:val="24"/>
                <w:vertAlign w:val="subscript"/>
                <w14:ligatures w14:val="none"/>
              </w:rPr>
              <w:t>4.62</w:t>
            </w:r>
          </w:p>
        </w:tc>
        <w:tc>
          <w:tcPr>
            <w:tcW w:w="1985" w:type="dxa"/>
            <w:tcBorders>
              <w:top w:val="nil"/>
              <w:left w:val="nil"/>
              <w:bottom w:val="single" w:sz="4" w:space="0" w:color="auto"/>
              <w:right w:val="single" w:sz="4" w:space="0" w:color="auto"/>
            </w:tcBorders>
            <w:noWrap/>
            <w:vAlign w:val="center"/>
            <w:hideMark/>
          </w:tcPr>
          <w:p w14:paraId="0618938C"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1204.444444</w:t>
            </w:r>
          </w:p>
        </w:tc>
        <w:tc>
          <w:tcPr>
            <w:tcW w:w="1733" w:type="dxa"/>
            <w:tcBorders>
              <w:top w:val="nil"/>
              <w:left w:val="nil"/>
              <w:bottom w:val="single" w:sz="4" w:space="0" w:color="auto"/>
              <w:right w:val="single" w:sz="4" w:space="0" w:color="auto"/>
            </w:tcBorders>
            <w:noWrap/>
            <w:vAlign w:val="center"/>
            <w:hideMark/>
          </w:tcPr>
          <w:p w14:paraId="77E11CAD"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275.8</w:t>
            </w:r>
          </w:p>
        </w:tc>
      </w:tr>
      <w:tr w:rsidR="005F2D94" w:rsidRPr="00412818" w14:paraId="589B0A12" w14:textId="77777777" w:rsidTr="005545B0">
        <w:trPr>
          <w:trHeight w:val="440"/>
          <w:jc w:val="center"/>
        </w:trPr>
        <w:tc>
          <w:tcPr>
            <w:tcW w:w="1096" w:type="dxa"/>
            <w:vMerge/>
            <w:tcBorders>
              <w:top w:val="nil"/>
              <w:left w:val="single" w:sz="4" w:space="0" w:color="auto"/>
              <w:bottom w:val="single" w:sz="4" w:space="0" w:color="000000"/>
              <w:right w:val="single" w:sz="4" w:space="0" w:color="auto"/>
            </w:tcBorders>
            <w:vAlign w:val="center"/>
            <w:hideMark/>
          </w:tcPr>
          <w:p w14:paraId="726D54AE"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2018" w:type="dxa"/>
            <w:vMerge/>
            <w:tcBorders>
              <w:top w:val="nil"/>
              <w:left w:val="single" w:sz="4" w:space="0" w:color="auto"/>
              <w:bottom w:val="single" w:sz="4" w:space="0" w:color="000000"/>
              <w:right w:val="single" w:sz="4" w:space="0" w:color="auto"/>
            </w:tcBorders>
            <w:vAlign w:val="center"/>
            <w:hideMark/>
          </w:tcPr>
          <w:p w14:paraId="67568A26"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3118" w:type="dxa"/>
            <w:vMerge/>
            <w:tcBorders>
              <w:top w:val="nil"/>
              <w:left w:val="single" w:sz="4" w:space="0" w:color="auto"/>
              <w:bottom w:val="single" w:sz="4" w:space="0" w:color="000000"/>
              <w:right w:val="single" w:sz="4" w:space="0" w:color="auto"/>
            </w:tcBorders>
            <w:vAlign w:val="center"/>
            <w:hideMark/>
          </w:tcPr>
          <w:p w14:paraId="7DFEC637"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1985" w:type="dxa"/>
            <w:tcBorders>
              <w:top w:val="nil"/>
              <w:left w:val="nil"/>
              <w:bottom w:val="single" w:sz="4" w:space="0" w:color="auto"/>
              <w:right w:val="single" w:sz="4" w:space="0" w:color="auto"/>
            </w:tcBorders>
            <w:noWrap/>
            <w:vAlign w:val="center"/>
            <w:hideMark/>
          </w:tcPr>
          <w:p w14:paraId="32073A32"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1315.555556</w:t>
            </w:r>
          </w:p>
        </w:tc>
        <w:tc>
          <w:tcPr>
            <w:tcW w:w="1733" w:type="dxa"/>
            <w:tcBorders>
              <w:top w:val="nil"/>
              <w:left w:val="nil"/>
              <w:bottom w:val="single" w:sz="4" w:space="0" w:color="auto"/>
              <w:right w:val="single" w:sz="4" w:space="0" w:color="auto"/>
            </w:tcBorders>
            <w:noWrap/>
            <w:vAlign w:val="center"/>
            <w:hideMark/>
          </w:tcPr>
          <w:p w14:paraId="5A5060B6"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206.85</w:t>
            </w:r>
          </w:p>
        </w:tc>
      </w:tr>
      <w:tr w:rsidR="005F2D94" w:rsidRPr="00412818" w14:paraId="61276C05" w14:textId="77777777" w:rsidTr="005545B0">
        <w:trPr>
          <w:trHeight w:val="440"/>
          <w:jc w:val="center"/>
        </w:trPr>
        <w:tc>
          <w:tcPr>
            <w:tcW w:w="1096" w:type="dxa"/>
            <w:vMerge/>
            <w:tcBorders>
              <w:top w:val="nil"/>
              <w:left w:val="single" w:sz="4" w:space="0" w:color="auto"/>
              <w:bottom w:val="single" w:sz="4" w:space="0" w:color="000000"/>
              <w:right w:val="single" w:sz="4" w:space="0" w:color="auto"/>
            </w:tcBorders>
            <w:vAlign w:val="center"/>
            <w:hideMark/>
          </w:tcPr>
          <w:p w14:paraId="4EDE3A37"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2018" w:type="dxa"/>
            <w:vMerge/>
            <w:tcBorders>
              <w:top w:val="nil"/>
              <w:left w:val="single" w:sz="4" w:space="0" w:color="auto"/>
              <w:bottom w:val="single" w:sz="4" w:space="0" w:color="000000"/>
              <w:right w:val="single" w:sz="4" w:space="0" w:color="auto"/>
            </w:tcBorders>
            <w:vAlign w:val="center"/>
            <w:hideMark/>
          </w:tcPr>
          <w:p w14:paraId="3E6C3C7A"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3118" w:type="dxa"/>
            <w:vMerge/>
            <w:tcBorders>
              <w:top w:val="nil"/>
              <w:left w:val="single" w:sz="4" w:space="0" w:color="auto"/>
              <w:bottom w:val="single" w:sz="4" w:space="0" w:color="000000"/>
              <w:right w:val="single" w:sz="4" w:space="0" w:color="auto"/>
            </w:tcBorders>
            <w:vAlign w:val="center"/>
            <w:hideMark/>
          </w:tcPr>
          <w:p w14:paraId="5958EEC2"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1985" w:type="dxa"/>
            <w:tcBorders>
              <w:top w:val="nil"/>
              <w:left w:val="nil"/>
              <w:bottom w:val="single" w:sz="4" w:space="0" w:color="auto"/>
              <w:right w:val="single" w:sz="4" w:space="0" w:color="auto"/>
            </w:tcBorders>
            <w:noWrap/>
            <w:vAlign w:val="center"/>
            <w:hideMark/>
          </w:tcPr>
          <w:p w14:paraId="43CC6B88"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1482.222222</w:t>
            </w:r>
          </w:p>
        </w:tc>
        <w:tc>
          <w:tcPr>
            <w:tcW w:w="1733" w:type="dxa"/>
            <w:tcBorders>
              <w:top w:val="nil"/>
              <w:left w:val="nil"/>
              <w:bottom w:val="single" w:sz="4" w:space="0" w:color="auto"/>
              <w:right w:val="single" w:sz="4" w:space="0" w:color="auto"/>
            </w:tcBorders>
            <w:noWrap/>
            <w:vAlign w:val="center"/>
            <w:hideMark/>
          </w:tcPr>
          <w:p w14:paraId="14461F32"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117.215</w:t>
            </w:r>
          </w:p>
        </w:tc>
      </w:tr>
      <w:tr w:rsidR="005F2D94" w:rsidRPr="00412818" w14:paraId="249AC464" w14:textId="77777777" w:rsidTr="005545B0">
        <w:trPr>
          <w:trHeight w:val="440"/>
          <w:jc w:val="center"/>
        </w:trPr>
        <w:tc>
          <w:tcPr>
            <w:tcW w:w="1096" w:type="dxa"/>
            <w:vMerge/>
            <w:tcBorders>
              <w:top w:val="nil"/>
              <w:left w:val="single" w:sz="4" w:space="0" w:color="auto"/>
              <w:bottom w:val="single" w:sz="4" w:space="0" w:color="000000"/>
              <w:right w:val="single" w:sz="4" w:space="0" w:color="auto"/>
            </w:tcBorders>
            <w:vAlign w:val="center"/>
            <w:hideMark/>
          </w:tcPr>
          <w:p w14:paraId="4067F81F"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2018" w:type="dxa"/>
            <w:vMerge/>
            <w:tcBorders>
              <w:top w:val="nil"/>
              <w:left w:val="single" w:sz="4" w:space="0" w:color="auto"/>
              <w:bottom w:val="single" w:sz="4" w:space="0" w:color="000000"/>
              <w:right w:val="single" w:sz="4" w:space="0" w:color="auto"/>
            </w:tcBorders>
            <w:vAlign w:val="center"/>
            <w:hideMark/>
          </w:tcPr>
          <w:p w14:paraId="6FA6A436"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3118" w:type="dxa"/>
            <w:vMerge/>
            <w:tcBorders>
              <w:top w:val="nil"/>
              <w:left w:val="single" w:sz="4" w:space="0" w:color="auto"/>
              <w:bottom w:val="single" w:sz="4" w:space="0" w:color="000000"/>
              <w:right w:val="single" w:sz="4" w:space="0" w:color="auto"/>
            </w:tcBorders>
            <w:vAlign w:val="center"/>
            <w:hideMark/>
          </w:tcPr>
          <w:p w14:paraId="66F69B7C"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1985" w:type="dxa"/>
            <w:tcBorders>
              <w:top w:val="nil"/>
              <w:left w:val="nil"/>
              <w:bottom w:val="single" w:sz="4" w:space="0" w:color="auto"/>
              <w:right w:val="single" w:sz="4" w:space="0" w:color="auto"/>
            </w:tcBorders>
            <w:noWrap/>
            <w:vAlign w:val="center"/>
            <w:hideMark/>
          </w:tcPr>
          <w:p w14:paraId="1DB7C53B"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1648.888889</w:t>
            </w:r>
          </w:p>
        </w:tc>
        <w:tc>
          <w:tcPr>
            <w:tcW w:w="1733" w:type="dxa"/>
            <w:tcBorders>
              <w:top w:val="nil"/>
              <w:left w:val="nil"/>
              <w:bottom w:val="single" w:sz="4" w:space="0" w:color="auto"/>
              <w:right w:val="single" w:sz="4" w:space="0" w:color="auto"/>
            </w:tcBorders>
            <w:noWrap/>
            <w:vAlign w:val="center"/>
            <w:hideMark/>
          </w:tcPr>
          <w:p w14:paraId="2E163277"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82.74</w:t>
            </w:r>
          </w:p>
        </w:tc>
      </w:tr>
      <w:tr w:rsidR="005F2D94" w:rsidRPr="00412818" w14:paraId="7B4BB05F" w14:textId="77777777" w:rsidTr="005545B0">
        <w:trPr>
          <w:trHeight w:val="440"/>
          <w:jc w:val="center"/>
        </w:trPr>
        <w:tc>
          <w:tcPr>
            <w:tcW w:w="1096" w:type="dxa"/>
            <w:vMerge/>
            <w:tcBorders>
              <w:top w:val="nil"/>
              <w:left w:val="single" w:sz="4" w:space="0" w:color="auto"/>
              <w:bottom w:val="single" w:sz="4" w:space="0" w:color="000000"/>
              <w:right w:val="single" w:sz="4" w:space="0" w:color="auto"/>
            </w:tcBorders>
            <w:vAlign w:val="center"/>
            <w:hideMark/>
          </w:tcPr>
          <w:p w14:paraId="606CFCE7"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2018" w:type="dxa"/>
            <w:vMerge/>
            <w:tcBorders>
              <w:top w:val="nil"/>
              <w:left w:val="single" w:sz="4" w:space="0" w:color="auto"/>
              <w:bottom w:val="single" w:sz="4" w:space="0" w:color="000000"/>
              <w:right w:val="single" w:sz="4" w:space="0" w:color="auto"/>
            </w:tcBorders>
            <w:vAlign w:val="center"/>
            <w:hideMark/>
          </w:tcPr>
          <w:p w14:paraId="502F1C2F"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3118" w:type="dxa"/>
            <w:vMerge/>
            <w:tcBorders>
              <w:top w:val="nil"/>
              <w:left w:val="single" w:sz="4" w:space="0" w:color="auto"/>
              <w:bottom w:val="single" w:sz="4" w:space="0" w:color="000000"/>
              <w:right w:val="single" w:sz="4" w:space="0" w:color="auto"/>
            </w:tcBorders>
            <w:vAlign w:val="center"/>
            <w:hideMark/>
          </w:tcPr>
          <w:p w14:paraId="3A5910FD"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1985" w:type="dxa"/>
            <w:tcBorders>
              <w:top w:val="nil"/>
              <w:left w:val="nil"/>
              <w:bottom w:val="single" w:sz="4" w:space="0" w:color="auto"/>
              <w:right w:val="single" w:sz="4" w:space="0" w:color="auto"/>
            </w:tcBorders>
            <w:noWrap/>
            <w:vAlign w:val="center"/>
            <w:hideMark/>
          </w:tcPr>
          <w:p w14:paraId="05ED928E"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1926.666667</w:t>
            </w:r>
          </w:p>
        </w:tc>
        <w:tc>
          <w:tcPr>
            <w:tcW w:w="1733" w:type="dxa"/>
            <w:tcBorders>
              <w:top w:val="nil"/>
              <w:left w:val="nil"/>
              <w:bottom w:val="single" w:sz="4" w:space="0" w:color="auto"/>
              <w:right w:val="single" w:sz="4" w:space="0" w:color="auto"/>
            </w:tcBorders>
            <w:noWrap/>
            <w:vAlign w:val="center"/>
            <w:hideMark/>
          </w:tcPr>
          <w:p w14:paraId="061C007F"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55.16</w:t>
            </w:r>
          </w:p>
        </w:tc>
      </w:tr>
      <w:tr w:rsidR="005F2D94" w:rsidRPr="00412818" w14:paraId="11A00710" w14:textId="77777777" w:rsidTr="005545B0">
        <w:trPr>
          <w:trHeight w:val="440"/>
          <w:jc w:val="center"/>
        </w:trPr>
        <w:tc>
          <w:tcPr>
            <w:tcW w:w="1096" w:type="dxa"/>
            <w:vMerge w:val="restart"/>
            <w:tcBorders>
              <w:top w:val="nil"/>
              <w:left w:val="single" w:sz="4" w:space="0" w:color="auto"/>
              <w:bottom w:val="single" w:sz="4" w:space="0" w:color="000000"/>
              <w:right w:val="single" w:sz="4" w:space="0" w:color="auto"/>
            </w:tcBorders>
            <w:vAlign w:val="center"/>
            <w:hideMark/>
          </w:tcPr>
          <w:p w14:paraId="21BA1B1C" w14:textId="77777777" w:rsidR="005F2D94" w:rsidRPr="00A52F36" w:rsidRDefault="005F2D94" w:rsidP="005545B0">
            <w:pPr>
              <w:widowControl/>
              <w:spacing w:line="360" w:lineRule="auto"/>
              <w:jc w:val="center"/>
              <w:rPr>
                <w:rFonts w:ascii="Times New Roman" w:eastAsia="等线" w:hAnsi="Times New Roman" w:cs="Times New Roman"/>
                <w:b/>
                <w:bCs/>
                <w:color w:val="000000"/>
                <w:kern w:val="0"/>
                <w:sz w:val="24"/>
                <w:szCs w:val="24"/>
                <w14:ligatures w14:val="none"/>
              </w:rPr>
            </w:pPr>
            <w:r w:rsidRPr="00A52F36">
              <w:rPr>
                <w:rFonts w:ascii="Times New Roman" w:eastAsia="等线" w:hAnsi="Times New Roman" w:cs="Times New Roman"/>
                <w:b/>
                <w:bCs/>
                <w:color w:val="000000"/>
                <w:kern w:val="0"/>
                <w:sz w:val="24"/>
                <w:szCs w:val="24"/>
                <w14:ligatures w14:val="none"/>
              </w:rPr>
              <w:t>T-111</w:t>
            </w:r>
          </w:p>
        </w:tc>
        <w:tc>
          <w:tcPr>
            <w:tcW w:w="2018" w:type="dxa"/>
            <w:vMerge w:val="restart"/>
            <w:tcBorders>
              <w:top w:val="nil"/>
              <w:left w:val="single" w:sz="4" w:space="0" w:color="auto"/>
              <w:bottom w:val="single" w:sz="4" w:space="0" w:color="000000"/>
              <w:right w:val="single" w:sz="4" w:space="0" w:color="auto"/>
            </w:tcBorders>
            <w:vAlign w:val="center"/>
            <w:hideMark/>
          </w:tcPr>
          <w:p w14:paraId="7BAEB88A"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Ta-8W-2Hf</w:t>
            </w:r>
          </w:p>
        </w:tc>
        <w:tc>
          <w:tcPr>
            <w:tcW w:w="3118" w:type="dxa"/>
            <w:vMerge w:val="restart"/>
            <w:tcBorders>
              <w:top w:val="nil"/>
              <w:left w:val="single" w:sz="4" w:space="0" w:color="auto"/>
              <w:bottom w:val="single" w:sz="4" w:space="0" w:color="000000"/>
              <w:right w:val="single" w:sz="4" w:space="0" w:color="auto"/>
            </w:tcBorders>
            <w:vAlign w:val="center"/>
            <w:hideMark/>
          </w:tcPr>
          <w:p w14:paraId="78EA8F40"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Ta</w:t>
            </w:r>
            <w:r w:rsidRPr="00412818">
              <w:rPr>
                <w:rFonts w:ascii="Times New Roman" w:eastAsia="等线" w:hAnsi="Times New Roman" w:cs="Times New Roman"/>
                <w:color w:val="000000"/>
                <w:kern w:val="0"/>
                <w:sz w:val="24"/>
                <w:szCs w:val="24"/>
                <w:vertAlign w:val="subscript"/>
                <w14:ligatures w14:val="none"/>
              </w:rPr>
              <w:t>90.09</w:t>
            </w:r>
            <w:r w:rsidRPr="00412818">
              <w:rPr>
                <w:rFonts w:ascii="Times New Roman" w:eastAsia="等线" w:hAnsi="Times New Roman" w:cs="Times New Roman"/>
                <w:color w:val="000000"/>
                <w:kern w:val="0"/>
                <w:sz w:val="24"/>
                <w:szCs w:val="24"/>
                <w14:ligatures w14:val="none"/>
              </w:rPr>
              <w:t>Hf</w:t>
            </w:r>
            <w:r w:rsidRPr="00412818">
              <w:rPr>
                <w:rFonts w:ascii="Times New Roman" w:eastAsia="等线" w:hAnsi="Times New Roman" w:cs="Times New Roman"/>
                <w:color w:val="000000"/>
                <w:kern w:val="0"/>
                <w:sz w:val="24"/>
                <w:szCs w:val="24"/>
                <w:vertAlign w:val="subscript"/>
                <w14:ligatures w14:val="none"/>
              </w:rPr>
              <w:t>2.03</w:t>
            </w:r>
            <w:r w:rsidRPr="00412818">
              <w:rPr>
                <w:rFonts w:ascii="Times New Roman" w:eastAsia="等线" w:hAnsi="Times New Roman" w:cs="Times New Roman"/>
                <w:color w:val="000000"/>
                <w:kern w:val="0"/>
                <w:sz w:val="24"/>
                <w:szCs w:val="24"/>
                <w14:ligatures w14:val="none"/>
              </w:rPr>
              <w:t>W</w:t>
            </w:r>
            <w:r w:rsidRPr="00412818">
              <w:rPr>
                <w:rFonts w:ascii="Times New Roman" w:eastAsia="等线" w:hAnsi="Times New Roman" w:cs="Times New Roman"/>
                <w:color w:val="000000"/>
                <w:kern w:val="0"/>
                <w:sz w:val="24"/>
                <w:szCs w:val="24"/>
                <w:vertAlign w:val="subscript"/>
                <w14:ligatures w14:val="none"/>
              </w:rPr>
              <w:t>7.88</w:t>
            </w:r>
          </w:p>
        </w:tc>
        <w:tc>
          <w:tcPr>
            <w:tcW w:w="1985" w:type="dxa"/>
            <w:tcBorders>
              <w:top w:val="nil"/>
              <w:left w:val="nil"/>
              <w:bottom w:val="single" w:sz="4" w:space="0" w:color="auto"/>
              <w:right w:val="single" w:sz="4" w:space="0" w:color="auto"/>
            </w:tcBorders>
            <w:noWrap/>
            <w:vAlign w:val="center"/>
            <w:hideMark/>
          </w:tcPr>
          <w:p w14:paraId="598673AC"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1093.333333</w:t>
            </w:r>
          </w:p>
        </w:tc>
        <w:tc>
          <w:tcPr>
            <w:tcW w:w="1733" w:type="dxa"/>
            <w:tcBorders>
              <w:top w:val="nil"/>
              <w:left w:val="nil"/>
              <w:bottom w:val="single" w:sz="4" w:space="0" w:color="auto"/>
              <w:right w:val="single" w:sz="4" w:space="0" w:color="auto"/>
            </w:tcBorders>
            <w:noWrap/>
            <w:vAlign w:val="center"/>
            <w:hideMark/>
          </w:tcPr>
          <w:p w14:paraId="16107D35"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240.6355</w:t>
            </w:r>
          </w:p>
        </w:tc>
      </w:tr>
      <w:tr w:rsidR="005F2D94" w:rsidRPr="00412818" w14:paraId="4B8C81C3" w14:textId="77777777" w:rsidTr="005545B0">
        <w:trPr>
          <w:trHeight w:val="440"/>
          <w:jc w:val="center"/>
        </w:trPr>
        <w:tc>
          <w:tcPr>
            <w:tcW w:w="1096" w:type="dxa"/>
            <w:vMerge/>
            <w:tcBorders>
              <w:top w:val="nil"/>
              <w:left w:val="single" w:sz="4" w:space="0" w:color="auto"/>
              <w:bottom w:val="single" w:sz="4" w:space="0" w:color="000000"/>
              <w:right w:val="single" w:sz="4" w:space="0" w:color="auto"/>
            </w:tcBorders>
            <w:vAlign w:val="center"/>
            <w:hideMark/>
          </w:tcPr>
          <w:p w14:paraId="433BBC1E" w14:textId="77777777" w:rsidR="005F2D94" w:rsidRPr="00A52F36" w:rsidRDefault="005F2D94" w:rsidP="005545B0">
            <w:pPr>
              <w:widowControl/>
              <w:spacing w:line="360" w:lineRule="auto"/>
              <w:jc w:val="left"/>
              <w:rPr>
                <w:rFonts w:ascii="Times New Roman" w:eastAsia="等线" w:hAnsi="Times New Roman" w:cs="Times New Roman"/>
                <w:b/>
                <w:bCs/>
                <w:color w:val="000000"/>
                <w:kern w:val="0"/>
                <w:sz w:val="24"/>
                <w:szCs w:val="24"/>
                <w14:ligatures w14:val="none"/>
              </w:rPr>
            </w:pPr>
          </w:p>
        </w:tc>
        <w:tc>
          <w:tcPr>
            <w:tcW w:w="2018" w:type="dxa"/>
            <w:vMerge/>
            <w:tcBorders>
              <w:top w:val="nil"/>
              <w:left w:val="single" w:sz="4" w:space="0" w:color="auto"/>
              <w:bottom w:val="single" w:sz="4" w:space="0" w:color="000000"/>
              <w:right w:val="single" w:sz="4" w:space="0" w:color="auto"/>
            </w:tcBorders>
            <w:vAlign w:val="center"/>
            <w:hideMark/>
          </w:tcPr>
          <w:p w14:paraId="65AC936D"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3118" w:type="dxa"/>
            <w:vMerge/>
            <w:tcBorders>
              <w:top w:val="nil"/>
              <w:left w:val="single" w:sz="4" w:space="0" w:color="auto"/>
              <w:bottom w:val="single" w:sz="4" w:space="0" w:color="000000"/>
              <w:right w:val="single" w:sz="4" w:space="0" w:color="auto"/>
            </w:tcBorders>
            <w:vAlign w:val="center"/>
            <w:hideMark/>
          </w:tcPr>
          <w:p w14:paraId="28A0B635"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1985" w:type="dxa"/>
            <w:tcBorders>
              <w:top w:val="nil"/>
              <w:left w:val="nil"/>
              <w:bottom w:val="single" w:sz="4" w:space="0" w:color="auto"/>
              <w:right w:val="single" w:sz="4" w:space="0" w:color="auto"/>
            </w:tcBorders>
            <w:noWrap/>
            <w:vAlign w:val="center"/>
            <w:hideMark/>
          </w:tcPr>
          <w:p w14:paraId="387AE187"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1204.444444</w:t>
            </w:r>
          </w:p>
        </w:tc>
        <w:tc>
          <w:tcPr>
            <w:tcW w:w="1733" w:type="dxa"/>
            <w:tcBorders>
              <w:top w:val="nil"/>
              <w:left w:val="nil"/>
              <w:bottom w:val="single" w:sz="4" w:space="0" w:color="auto"/>
              <w:right w:val="single" w:sz="4" w:space="0" w:color="auto"/>
            </w:tcBorders>
            <w:noWrap/>
            <w:vAlign w:val="center"/>
            <w:hideMark/>
          </w:tcPr>
          <w:p w14:paraId="5D2ABC73"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197.197</w:t>
            </w:r>
          </w:p>
        </w:tc>
      </w:tr>
      <w:tr w:rsidR="005F2D94" w:rsidRPr="00412818" w14:paraId="00276B3D" w14:textId="77777777" w:rsidTr="005545B0">
        <w:trPr>
          <w:trHeight w:val="440"/>
          <w:jc w:val="center"/>
        </w:trPr>
        <w:tc>
          <w:tcPr>
            <w:tcW w:w="1096" w:type="dxa"/>
            <w:vMerge/>
            <w:tcBorders>
              <w:top w:val="nil"/>
              <w:left w:val="single" w:sz="4" w:space="0" w:color="auto"/>
              <w:bottom w:val="single" w:sz="4" w:space="0" w:color="000000"/>
              <w:right w:val="single" w:sz="4" w:space="0" w:color="auto"/>
            </w:tcBorders>
            <w:vAlign w:val="center"/>
            <w:hideMark/>
          </w:tcPr>
          <w:p w14:paraId="685AE496" w14:textId="77777777" w:rsidR="005F2D94" w:rsidRPr="00A52F36" w:rsidRDefault="005F2D94" w:rsidP="005545B0">
            <w:pPr>
              <w:widowControl/>
              <w:spacing w:line="360" w:lineRule="auto"/>
              <w:jc w:val="left"/>
              <w:rPr>
                <w:rFonts w:ascii="Times New Roman" w:eastAsia="等线" w:hAnsi="Times New Roman" w:cs="Times New Roman"/>
                <w:b/>
                <w:bCs/>
                <w:color w:val="000000"/>
                <w:kern w:val="0"/>
                <w:sz w:val="24"/>
                <w:szCs w:val="24"/>
                <w14:ligatures w14:val="none"/>
              </w:rPr>
            </w:pPr>
          </w:p>
        </w:tc>
        <w:tc>
          <w:tcPr>
            <w:tcW w:w="2018" w:type="dxa"/>
            <w:vMerge/>
            <w:tcBorders>
              <w:top w:val="nil"/>
              <w:left w:val="single" w:sz="4" w:space="0" w:color="auto"/>
              <w:bottom w:val="single" w:sz="4" w:space="0" w:color="000000"/>
              <w:right w:val="single" w:sz="4" w:space="0" w:color="auto"/>
            </w:tcBorders>
            <w:vAlign w:val="center"/>
            <w:hideMark/>
          </w:tcPr>
          <w:p w14:paraId="02004B07"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3118" w:type="dxa"/>
            <w:vMerge/>
            <w:tcBorders>
              <w:top w:val="nil"/>
              <w:left w:val="single" w:sz="4" w:space="0" w:color="auto"/>
              <w:bottom w:val="single" w:sz="4" w:space="0" w:color="000000"/>
              <w:right w:val="single" w:sz="4" w:space="0" w:color="auto"/>
            </w:tcBorders>
            <w:vAlign w:val="center"/>
            <w:hideMark/>
          </w:tcPr>
          <w:p w14:paraId="604AFAAC"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1985" w:type="dxa"/>
            <w:tcBorders>
              <w:top w:val="nil"/>
              <w:left w:val="nil"/>
              <w:bottom w:val="single" w:sz="4" w:space="0" w:color="auto"/>
              <w:right w:val="single" w:sz="4" w:space="0" w:color="auto"/>
            </w:tcBorders>
            <w:noWrap/>
            <w:vAlign w:val="center"/>
            <w:hideMark/>
          </w:tcPr>
          <w:p w14:paraId="377F7BFE"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1315.555556</w:t>
            </w:r>
          </w:p>
        </w:tc>
        <w:tc>
          <w:tcPr>
            <w:tcW w:w="1733" w:type="dxa"/>
            <w:tcBorders>
              <w:top w:val="nil"/>
              <w:left w:val="nil"/>
              <w:bottom w:val="single" w:sz="4" w:space="0" w:color="auto"/>
              <w:right w:val="single" w:sz="4" w:space="0" w:color="auto"/>
            </w:tcBorders>
            <w:noWrap/>
            <w:vAlign w:val="center"/>
            <w:hideMark/>
          </w:tcPr>
          <w:p w14:paraId="30C49225"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162.0325</w:t>
            </w:r>
          </w:p>
        </w:tc>
      </w:tr>
      <w:tr w:rsidR="005F2D94" w:rsidRPr="00412818" w14:paraId="352616B3" w14:textId="77777777" w:rsidTr="005545B0">
        <w:trPr>
          <w:trHeight w:val="440"/>
          <w:jc w:val="center"/>
        </w:trPr>
        <w:tc>
          <w:tcPr>
            <w:tcW w:w="1096" w:type="dxa"/>
            <w:vMerge/>
            <w:tcBorders>
              <w:top w:val="nil"/>
              <w:left w:val="single" w:sz="4" w:space="0" w:color="auto"/>
              <w:bottom w:val="single" w:sz="4" w:space="0" w:color="000000"/>
              <w:right w:val="single" w:sz="4" w:space="0" w:color="auto"/>
            </w:tcBorders>
            <w:vAlign w:val="center"/>
            <w:hideMark/>
          </w:tcPr>
          <w:p w14:paraId="0349B5D1" w14:textId="77777777" w:rsidR="005F2D94" w:rsidRPr="00A52F36" w:rsidRDefault="005F2D94" w:rsidP="005545B0">
            <w:pPr>
              <w:widowControl/>
              <w:spacing w:line="360" w:lineRule="auto"/>
              <w:jc w:val="left"/>
              <w:rPr>
                <w:rFonts w:ascii="Times New Roman" w:eastAsia="等线" w:hAnsi="Times New Roman" w:cs="Times New Roman"/>
                <w:b/>
                <w:bCs/>
                <w:color w:val="000000"/>
                <w:kern w:val="0"/>
                <w:sz w:val="24"/>
                <w:szCs w:val="24"/>
                <w14:ligatures w14:val="none"/>
              </w:rPr>
            </w:pPr>
          </w:p>
        </w:tc>
        <w:tc>
          <w:tcPr>
            <w:tcW w:w="2018" w:type="dxa"/>
            <w:vMerge/>
            <w:tcBorders>
              <w:top w:val="nil"/>
              <w:left w:val="single" w:sz="4" w:space="0" w:color="auto"/>
              <w:bottom w:val="single" w:sz="4" w:space="0" w:color="000000"/>
              <w:right w:val="single" w:sz="4" w:space="0" w:color="auto"/>
            </w:tcBorders>
            <w:vAlign w:val="center"/>
            <w:hideMark/>
          </w:tcPr>
          <w:p w14:paraId="3DD0BE50"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3118" w:type="dxa"/>
            <w:vMerge/>
            <w:tcBorders>
              <w:top w:val="nil"/>
              <w:left w:val="single" w:sz="4" w:space="0" w:color="auto"/>
              <w:bottom w:val="single" w:sz="4" w:space="0" w:color="000000"/>
              <w:right w:val="single" w:sz="4" w:space="0" w:color="auto"/>
            </w:tcBorders>
            <w:vAlign w:val="center"/>
            <w:hideMark/>
          </w:tcPr>
          <w:p w14:paraId="0C21CB6F"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1985" w:type="dxa"/>
            <w:tcBorders>
              <w:top w:val="nil"/>
              <w:left w:val="nil"/>
              <w:bottom w:val="single" w:sz="4" w:space="0" w:color="auto"/>
              <w:right w:val="single" w:sz="4" w:space="0" w:color="auto"/>
            </w:tcBorders>
            <w:noWrap/>
            <w:vAlign w:val="center"/>
            <w:hideMark/>
          </w:tcPr>
          <w:p w14:paraId="078626B6"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1482.222222</w:t>
            </w:r>
          </w:p>
        </w:tc>
        <w:tc>
          <w:tcPr>
            <w:tcW w:w="1733" w:type="dxa"/>
            <w:tcBorders>
              <w:top w:val="nil"/>
              <w:left w:val="nil"/>
              <w:bottom w:val="single" w:sz="4" w:space="0" w:color="auto"/>
              <w:right w:val="single" w:sz="4" w:space="0" w:color="auto"/>
            </w:tcBorders>
            <w:noWrap/>
            <w:vAlign w:val="center"/>
            <w:hideMark/>
          </w:tcPr>
          <w:p w14:paraId="4087CF3C"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168.238</w:t>
            </w:r>
          </w:p>
        </w:tc>
      </w:tr>
      <w:tr w:rsidR="005F2D94" w:rsidRPr="00412818" w14:paraId="17EA5B1C" w14:textId="77777777" w:rsidTr="005545B0">
        <w:trPr>
          <w:trHeight w:val="440"/>
          <w:jc w:val="center"/>
        </w:trPr>
        <w:tc>
          <w:tcPr>
            <w:tcW w:w="1096" w:type="dxa"/>
            <w:vMerge/>
            <w:tcBorders>
              <w:top w:val="nil"/>
              <w:left w:val="single" w:sz="4" w:space="0" w:color="auto"/>
              <w:bottom w:val="single" w:sz="4" w:space="0" w:color="000000"/>
              <w:right w:val="single" w:sz="4" w:space="0" w:color="auto"/>
            </w:tcBorders>
            <w:vAlign w:val="center"/>
            <w:hideMark/>
          </w:tcPr>
          <w:p w14:paraId="1141AC12" w14:textId="77777777" w:rsidR="005F2D94" w:rsidRPr="00A52F36" w:rsidRDefault="005F2D94" w:rsidP="005545B0">
            <w:pPr>
              <w:widowControl/>
              <w:spacing w:line="360" w:lineRule="auto"/>
              <w:jc w:val="left"/>
              <w:rPr>
                <w:rFonts w:ascii="Times New Roman" w:eastAsia="等线" w:hAnsi="Times New Roman" w:cs="Times New Roman"/>
                <w:b/>
                <w:bCs/>
                <w:color w:val="000000"/>
                <w:kern w:val="0"/>
                <w:sz w:val="24"/>
                <w:szCs w:val="24"/>
                <w14:ligatures w14:val="none"/>
              </w:rPr>
            </w:pPr>
          </w:p>
        </w:tc>
        <w:tc>
          <w:tcPr>
            <w:tcW w:w="2018" w:type="dxa"/>
            <w:vMerge/>
            <w:tcBorders>
              <w:top w:val="nil"/>
              <w:left w:val="single" w:sz="4" w:space="0" w:color="auto"/>
              <w:bottom w:val="single" w:sz="4" w:space="0" w:color="000000"/>
              <w:right w:val="single" w:sz="4" w:space="0" w:color="auto"/>
            </w:tcBorders>
            <w:vAlign w:val="center"/>
            <w:hideMark/>
          </w:tcPr>
          <w:p w14:paraId="1F72D641"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3118" w:type="dxa"/>
            <w:vMerge/>
            <w:tcBorders>
              <w:top w:val="nil"/>
              <w:left w:val="single" w:sz="4" w:space="0" w:color="auto"/>
              <w:bottom w:val="single" w:sz="4" w:space="0" w:color="000000"/>
              <w:right w:val="single" w:sz="4" w:space="0" w:color="auto"/>
            </w:tcBorders>
            <w:vAlign w:val="center"/>
            <w:hideMark/>
          </w:tcPr>
          <w:p w14:paraId="1392396F"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1985" w:type="dxa"/>
            <w:tcBorders>
              <w:top w:val="nil"/>
              <w:left w:val="nil"/>
              <w:bottom w:val="single" w:sz="4" w:space="0" w:color="auto"/>
              <w:right w:val="single" w:sz="4" w:space="0" w:color="auto"/>
            </w:tcBorders>
            <w:noWrap/>
            <w:vAlign w:val="center"/>
            <w:hideMark/>
          </w:tcPr>
          <w:p w14:paraId="6BB2052E"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1648.888889</w:t>
            </w:r>
          </w:p>
        </w:tc>
        <w:tc>
          <w:tcPr>
            <w:tcW w:w="1733" w:type="dxa"/>
            <w:tcBorders>
              <w:top w:val="nil"/>
              <w:left w:val="nil"/>
              <w:bottom w:val="single" w:sz="4" w:space="0" w:color="auto"/>
              <w:right w:val="single" w:sz="4" w:space="0" w:color="auto"/>
            </w:tcBorders>
            <w:noWrap/>
            <w:vAlign w:val="center"/>
            <w:hideMark/>
          </w:tcPr>
          <w:p w14:paraId="277D95D9"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82.0505</w:t>
            </w:r>
          </w:p>
        </w:tc>
      </w:tr>
      <w:tr w:rsidR="005F2D94" w:rsidRPr="00412818" w14:paraId="4E430BAB" w14:textId="77777777" w:rsidTr="005545B0">
        <w:trPr>
          <w:trHeight w:val="440"/>
          <w:jc w:val="center"/>
        </w:trPr>
        <w:tc>
          <w:tcPr>
            <w:tcW w:w="1096" w:type="dxa"/>
            <w:vMerge/>
            <w:tcBorders>
              <w:top w:val="nil"/>
              <w:left w:val="single" w:sz="4" w:space="0" w:color="auto"/>
              <w:bottom w:val="single" w:sz="4" w:space="0" w:color="000000"/>
              <w:right w:val="single" w:sz="4" w:space="0" w:color="auto"/>
            </w:tcBorders>
            <w:vAlign w:val="center"/>
            <w:hideMark/>
          </w:tcPr>
          <w:p w14:paraId="14B5FA45" w14:textId="77777777" w:rsidR="005F2D94" w:rsidRPr="00A52F36" w:rsidRDefault="005F2D94" w:rsidP="005545B0">
            <w:pPr>
              <w:widowControl/>
              <w:spacing w:line="360" w:lineRule="auto"/>
              <w:jc w:val="left"/>
              <w:rPr>
                <w:rFonts w:ascii="Times New Roman" w:eastAsia="等线" w:hAnsi="Times New Roman" w:cs="Times New Roman"/>
                <w:b/>
                <w:bCs/>
                <w:color w:val="000000"/>
                <w:kern w:val="0"/>
                <w:sz w:val="24"/>
                <w:szCs w:val="24"/>
                <w14:ligatures w14:val="none"/>
              </w:rPr>
            </w:pPr>
          </w:p>
        </w:tc>
        <w:tc>
          <w:tcPr>
            <w:tcW w:w="2018" w:type="dxa"/>
            <w:vMerge/>
            <w:tcBorders>
              <w:top w:val="nil"/>
              <w:left w:val="single" w:sz="4" w:space="0" w:color="auto"/>
              <w:bottom w:val="single" w:sz="4" w:space="0" w:color="000000"/>
              <w:right w:val="single" w:sz="4" w:space="0" w:color="auto"/>
            </w:tcBorders>
            <w:vAlign w:val="center"/>
            <w:hideMark/>
          </w:tcPr>
          <w:p w14:paraId="244EEC47"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3118" w:type="dxa"/>
            <w:vMerge/>
            <w:tcBorders>
              <w:top w:val="nil"/>
              <w:left w:val="single" w:sz="4" w:space="0" w:color="auto"/>
              <w:bottom w:val="single" w:sz="4" w:space="0" w:color="000000"/>
              <w:right w:val="single" w:sz="4" w:space="0" w:color="auto"/>
            </w:tcBorders>
            <w:vAlign w:val="center"/>
            <w:hideMark/>
          </w:tcPr>
          <w:p w14:paraId="02CB3703"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1985" w:type="dxa"/>
            <w:tcBorders>
              <w:top w:val="nil"/>
              <w:left w:val="nil"/>
              <w:bottom w:val="single" w:sz="4" w:space="0" w:color="auto"/>
              <w:right w:val="single" w:sz="4" w:space="0" w:color="auto"/>
            </w:tcBorders>
            <w:noWrap/>
            <w:vAlign w:val="center"/>
            <w:hideMark/>
          </w:tcPr>
          <w:p w14:paraId="490A320D"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1926.666667</w:t>
            </w:r>
          </w:p>
        </w:tc>
        <w:tc>
          <w:tcPr>
            <w:tcW w:w="1733" w:type="dxa"/>
            <w:tcBorders>
              <w:top w:val="nil"/>
              <w:left w:val="nil"/>
              <w:bottom w:val="single" w:sz="4" w:space="0" w:color="auto"/>
              <w:right w:val="single" w:sz="4" w:space="0" w:color="auto"/>
            </w:tcBorders>
            <w:noWrap/>
            <w:vAlign w:val="center"/>
            <w:hideMark/>
          </w:tcPr>
          <w:p w14:paraId="272EECE6"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86.877</w:t>
            </w:r>
          </w:p>
        </w:tc>
      </w:tr>
      <w:tr w:rsidR="005F2D94" w:rsidRPr="00412818" w14:paraId="3475C3F7" w14:textId="77777777" w:rsidTr="005545B0">
        <w:trPr>
          <w:trHeight w:val="440"/>
          <w:jc w:val="center"/>
        </w:trPr>
        <w:tc>
          <w:tcPr>
            <w:tcW w:w="1096" w:type="dxa"/>
            <w:vMerge w:val="restart"/>
            <w:tcBorders>
              <w:top w:val="nil"/>
              <w:left w:val="single" w:sz="4" w:space="0" w:color="auto"/>
              <w:bottom w:val="single" w:sz="4" w:space="0" w:color="000000"/>
              <w:right w:val="single" w:sz="4" w:space="0" w:color="auto"/>
            </w:tcBorders>
            <w:vAlign w:val="center"/>
            <w:hideMark/>
          </w:tcPr>
          <w:p w14:paraId="7D239056" w14:textId="77777777" w:rsidR="005F2D94" w:rsidRPr="00A52F36" w:rsidRDefault="005F2D94" w:rsidP="005545B0">
            <w:pPr>
              <w:widowControl/>
              <w:spacing w:line="360" w:lineRule="auto"/>
              <w:jc w:val="center"/>
              <w:rPr>
                <w:rFonts w:ascii="Times New Roman" w:eastAsia="等线" w:hAnsi="Times New Roman" w:cs="Times New Roman"/>
                <w:b/>
                <w:bCs/>
                <w:color w:val="000000"/>
                <w:kern w:val="0"/>
                <w:sz w:val="24"/>
                <w:szCs w:val="24"/>
                <w14:ligatures w14:val="none"/>
              </w:rPr>
            </w:pPr>
            <w:r w:rsidRPr="00A52F36">
              <w:rPr>
                <w:rFonts w:ascii="Times New Roman" w:eastAsia="等线" w:hAnsi="Times New Roman" w:cs="Times New Roman"/>
                <w:b/>
                <w:bCs/>
                <w:color w:val="000000"/>
                <w:kern w:val="0"/>
                <w:sz w:val="24"/>
                <w:szCs w:val="24"/>
                <w14:ligatures w14:val="none"/>
              </w:rPr>
              <w:t>T-222</w:t>
            </w:r>
          </w:p>
        </w:tc>
        <w:tc>
          <w:tcPr>
            <w:tcW w:w="2018" w:type="dxa"/>
            <w:vMerge w:val="restart"/>
            <w:tcBorders>
              <w:top w:val="nil"/>
              <w:left w:val="single" w:sz="4" w:space="0" w:color="auto"/>
              <w:bottom w:val="single" w:sz="4" w:space="0" w:color="000000"/>
              <w:right w:val="single" w:sz="4" w:space="0" w:color="auto"/>
            </w:tcBorders>
            <w:vAlign w:val="center"/>
            <w:hideMark/>
          </w:tcPr>
          <w:p w14:paraId="58651EB0"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Ta-10W-2.5Hf</w:t>
            </w:r>
          </w:p>
        </w:tc>
        <w:tc>
          <w:tcPr>
            <w:tcW w:w="3118" w:type="dxa"/>
            <w:vMerge w:val="restart"/>
            <w:tcBorders>
              <w:top w:val="nil"/>
              <w:left w:val="single" w:sz="4" w:space="0" w:color="auto"/>
              <w:bottom w:val="single" w:sz="4" w:space="0" w:color="000000"/>
              <w:right w:val="single" w:sz="4" w:space="0" w:color="auto"/>
            </w:tcBorders>
            <w:vAlign w:val="center"/>
            <w:hideMark/>
          </w:tcPr>
          <w:p w14:paraId="3A57320F"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Ta</w:t>
            </w:r>
            <w:r w:rsidRPr="00412818">
              <w:rPr>
                <w:rFonts w:ascii="Times New Roman" w:eastAsia="等线" w:hAnsi="Times New Roman" w:cs="Times New Roman"/>
                <w:color w:val="000000"/>
                <w:kern w:val="0"/>
                <w:sz w:val="24"/>
                <w:szCs w:val="24"/>
                <w:vertAlign w:val="subscript"/>
                <w14:ligatures w14:val="none"/>
              </w:rPr>
              <w:t>87.61</w:t>
            </w:r>
            <w:r w:rsidRPr="00412818">
              <w:rPr>
                <w:rFonts w:ascii="Times New Roman" w:eastAsia="等线" w:hAnsi="Times New Roman" w:cs="Times New Roman"/>
                <w:color w:val="000000"/>
                <w:kern w:val="0"/>
                <w:sz w:val="24"/>
                <w:szCs w:val="24"/>
                <w14:ligatures w14:val="none"/>
              </w:rPr>
              <w:t>Hf</w:t>
            </w:r>
            <w:r w:rsidRPr="00412818">
              <w:rPr>
                <w:rFonts w:ascii="Times New Roman" w:eastAsia="等线" w:hAnsi="Times New Roman" w:cs="Times New Roman"/>
                <w:color w:val="000000"/>
                <w:kern w:val="0"/>
                <w:sz w:val="24"/>
                <w:szCs w:val="24"/>
                <w:vertAlign w:val="subscript"/>
                <w14:ligatures w14:val="none"/>
              </w:rPr>
              <w:t>2.54</w:t>
            </w:r>
            <w:r w:rsidRPr="00412818">
              <w:rPr>
                <w:rFonts w:ascii="Times New Roman" w:eastAsia="等线" w:hAnsi="Times New Roman" w:cs="Times New Roman"/>
                <w:color w:val="000000"/>
                <w:kern w:val="0"/>
                <w:sz w:val="24"/>
                <w:szCs w:val="24"/>
                <w14:ligatures w14:val="none"/>
              </w:rPr>
              <w:t>W</w:t>
            </w:r>
            <w:r w:rsidRPr="00412818">
              <w:rPr>
                <w:rFonts w:ascii="Times New Roman" w:eastAsia="等线" w:hAnsi="Times New Roman" w:cs="Times New Roman"/>
                <w:color w:val="000000"/>
                <w:kern w:val="0"/>
                <w:sz w:val="24"/>
                <w:szCs w:val="24"/>
                <w:vertAlign w:val="subscript"/>
                <w14:ligatures w14:val="none"/>
              </w:rPr>
              <w:t>9.85</w:t>
            </w:r>
          </w:p>
        </w:tc>
        <w:tc>
          <w:tcPr>
            <w:tcW w:w="1985" w:type="dxa"/>
            <w:tcBorders>
              <w:top w:val="nil"/>
              <w:left w:val="nil"/>
              <w:bottom w:val="single" w:sz="4" w:space="0" w:color="auto"/>
              <w:right w:val="single" w:sz="4" w:space="0" w:color="auto"/>
            </w:tcBorders>
            <w:noWrap/>
            <w:vAlign w:val="center"/>
            <w:hideMark/>
          </w:tcPr>
          <w:p w14:paraId="3E284769"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1093.333333</w:t>
            </w:r>
          </w:p>
        </w:tc>
        <w:tc>
          <w:tcPr>
            <w:tcW w:w="1733" w:type="dxa"/>
            <w:tcBorders>
              <w:top w:val="nil"/>
              <w:left w:val="nil"/>
              <w:bottom w:val="single" w:sz="4" w:space="0" w:color="auto"/>
              <w:right w:val="single" w:sz="4" w:space="0" w:color="auto"/>
            </w:tcBorders>
            <w:noWrap/>
            <w:vAlign w:val="center"/>
            <w:hideMark/>
          </w:tcPr>
          <w:p w14:paraId="2A485872"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277.8685</w:t>
            </w:r>
          </w:p>
        </w:tc>
      </w:tr>
      <w:tr w:rsidR="005F2D94" w:rsidRPr="00412818" w14:paraId="03194EBD" w14:textId="77777777" w:rsidTr="005545B0">
        <w:trPr>
          <w:trHeight w:val="440"/>
          <w:jc w:val="center"/>
        </w:trPr>
        <w:tc>
          <w:tcPr>
            <w:tcW w:w="1096" w:type="dxa"/>
            <w:vMerge/>
            <w:tcBorders>
              <w:top w:val="nil"/>
              <w:left w:val="single" w:sz="4" w:space="0" w:color="auto"/>
              <w:bottom w:val="single" w:sz="4" w:space="0" w:color="000000"/>
              <w:right w:val="single" w:sz="4" w:space="0" w:color="auto"/>
            </w:tcBorders>
            <w:vAlign w:val="center"/>
            <w:hideMark/>
          </w:tcPr>
          <w:p w14:paraId="24EB9733"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2018" w:type="dxa"/>
            <w:vMerge/>
            <w:tcBorders>
              <w:top w:val="nil"/>
              <w:left w:val="single" w:sz="4" w:space="0" w:color="auto"/>
              <w:bottom w:val="single" w:sz="4" w:space="0" w:color="000000"/>
              <w:right w:val="single" w:sz="4" w:space="0" w:color="auto"/>
            </w:tcBorders>
            <w:vAlign w:val="center"/>
            <w:hideMark/>
          </w:tcPr>
          <w:p w14:paraId="7D144967"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3118" w:type="dxa"/>
            <w:vMerge/>
            <w:tcBorders>
              <w:top w:val="nil"/>
              <w:left w:val="single" w:sz="4" w:space="0" w:color="auto"/>
              <w:bottom w:val="single" w:sz="4" w:space="0" w:color="000000"/>
              <w:right w:val="single" w:sz="4" w:space="0" w:color="auto"/>
            </w:tcBorders>
            <w:vAlign w:val="center"/>
            <w:hideMark/>
          </w:tcPr>
          <w:p w14:paraId="0E50F85F"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1985" w:type="dxa"/>
            <w:tcBorders>
              <w:top w:val="nil"/>
              <w:left w:val="nil"/>
              <w:bottom w:val="single" w:sz="4" w:space="0" w:color="auto"/>
              <w:right w:val="single" w:sz="4" w:space="0" w:color="auto"/>
            </w:tcBorders>
            <w:noWrap/>
            <w:vAlign w:val="center"/>
            <w:hideMark/>
          </w:tcPr>
          <w:p w14:paraId="5355030B"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1204.444444</w:t>
            </w:r>
          </w:p>
        </w:tc>
        <w:tc>
          <w:tcPr>
            <w:tcW w:w="1733" w:type="dxa"/>
            <w:tcBorders>
              <w:top w:val="nil"/>
              <w:left w:val="nil"/>
              <w:bottom w:val="single" w:sz="4" w:space="0" w:color="auto"/>
              <w:right w:val="single" w:sz="4" w:space="0" w:color="auto"/>
            </w:tcBorders>
            <w:noWrap/>
            <w:vAlign w:val="center"/>
            <w:hideMark/>
          </w:tcPr>
          <w:p w14:paraId="7F628F1D"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264.768</w:t>
            </w:r>
          </w:p>
        </w:tc>
      </w:tr>
      <w:tr w:rsidR="005F2D94" w:rsidRPr="00412818" w14:paraId="777AC550" w14:textId="77777777" w:rsidTr="005545B0">
        <w:trPr>
          <w:trHeight w:val="440"/>
          <w:jc w:val="center"/>
        </w:trPr>
        <w:tc>
          <w:tcPr>
            <w:tcW w:w="1096" w:type="dxa"/>
            <w:vMerge/>
            <w:tcBorders>
              <w:top w:val="nil"/>
              <w:left w:val="single" w:sz="4" w:space="0" w:color="auto"/>
              <w:bottom w:val="single" w:sz="4" w:space="0" w:color="000000"/>
              <w:right w:val="single" w:sz="4" w:space="0" w:color="auto"/>
            </w:tcBorders>
            <w:vAlign w:val="center"/>
            <w:hideMark/>
          </w:tcPr>
          <w:p w14:paraId="7CEE5E3B"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2018" w:type="dxa"/>
            <w:vMerge/>
            <w:tcBorders>
              <w:top w:val="nil"/>
              <w:left w:val="single" w:sz="4" w:space="0" w:color="auto"/>
              <w:bottom w:val="single" w:sz="4" w:space="0" w:color="000000"/>
              <w:right w:val="single" w:sz="4" w:space="0" w:color="auto"/>
            </w:tcBorders>
            <w:vAlign w:val="center"/>
            <w:hideMark/>
          </w:tcPr>
          <w:p w14:paraId="5FA1F8C4"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3118" w:type="dxa"/>
            <w:vMerge/>
            <w:tcBorders>
              <w:top w:val="nil"/>
              <w:left w:val="single" w:sz="4" w:space="0" w:color="auto"/>
              <w:bottom w:val="single" w:sz="4" w:space="0" w:color="000000"/>
              <w:right w:val="single" w:sz="4" w:space="0" w:color="auto"/>
            </w:tcBorders>
            <w:vAlign w:val="center"/>
            <w:hideMark/>
          </w:tcPr>
          <w:p w14:paraId="63D1675E"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1985" w:type="dxa"/>
            <w:tcBorders>
              <w:top w:val="nil"/>
              <w:left w:val="nil"/>
              <w:bottom w:val="single" w:sz="4" w:space="0" w:color="auto"/>
              <w:right w:val="single" w:sz="4" w:space="0" w:color="auto"/>
            </w:tcBorders>
            <w:noWrap/>
            <w:vAlign w:val="center"/>
            <w:hideMark/>
          </w:tcPr>
          <w:p w14:paraId="73777E20"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1315.555556</w:t>
            </w:r>
          </w:p>
        </w:tc>
        <w:tc>
          <w:tcPr>
            <w:tcW w:w="1733" w:type="dxa"/>
            <w:tcBorders>
              <w:top w:val="nil"/>
              <w:left w:val="nil"/>
              <w:bottom w:val="single" w:sz="4" w:space="0" w:color="auto"/>
              <w:right w:val="single" w:sz="4" w:space="0" w:color="auto"/>
            </w:tcBorders>
            <w:noWrap/>
            <w:vAlign w:val="center"/>
            <w:hideMark/>
          </w:tcPr>
          <w:p w14:paraId="4A2E90EE"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260.631</w:t>
            </w:r>
          </w:p>
        </w:tc>
      </w:tr>
      <w:tr w:rsidR="005F2D94" w:rsidRPr="00412818" w14:paraId="305CE39D" w14:textId="77777777" w:rsidTr="005545B0">
        <w:trPr>
          <w:trHeight w:val="440"/>
          <w:jc w:val="center"/>
        </w:trPr>
        <w:tc>
          <w:tcPr>
            <w:tcW w:w="1096" w:type="dxa"/>
            <w:vMerge/>
            <w:tcBorders>
              <w:top w:val="nil"/>
              <w:left w:val="single" w:sz="4" w:space="0" w:color="auto"/>
              <w:bottom w:val="single" w:sz="4" w:space="0" w:color="000000"/>
              <w:right w:val="single" w:sz="4" w:space="0" w:color="auto"/>
            </w:tcBorders>
            <w:vAlign w:val="center"/>
            <w:hideMark/>
          </w:tcPr>
          <w:p w14:paraId="3BF07983"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2018" w:type="dxa"/>
            <w:vMerge/>
            <w:tcBorders>
              <w:top w:val="nil"/>
              <w:left w:val="single" w:sz="4" w:space="0" w:color="auto"/>
              <w:bottom w:val="single" w:sz="4" w:space="0" w:color="000000"/>
              <w:right w:val="single" w:sz="4" w:space="0" w:color="auto"/>
            </w:tcBorders>
            <w:vAlign w:val="center"/>
            <w:hideMark/>
          </w:tcPr>
          <w:p w14:paraId="13725C5A"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3118" w:type="dxa"/>
            <w:vMerge/>
            <w:tcBorders>
              <w:top w:val="nil"/>
              <w:left w:val="single" w:sz="4" w:space="0" w:color="auto"/>
              <w:bottom w:val="single" w:sz="4" w:space="0" w:color="000000"/>
              <w:right w:val="single" w:sz="4" w:space="0" w:color="auto"/>
            </w:tcBorders>
            <w:vAlign w:val="center"/>
            <w:hideMark/>
          </w:tcPr>
          <w:p w14:paraId="254DA04B"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1985" w:type="dxa"/>
            <w:tcBorders>
              <w:top w:val="nil"/>
              <w:left w:val="nil"/>
              <w:bottom w:val="single" w:sz="4" w:space="0" w:color="auto"/>
              <w:right w:val="single" w:sz="4" w:space="0" w:color="auto"/>
            </w:tcBorders>
            <w:noWrap/>
            <w:vAlign w:val="center"/>
            <w:hideMark/>
          </w:tcPr>
          <w:p w14:paraId="2E0B2E8B"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1426.666667</w:t>
            </w:r>
          </w:p>
        </w:tc>
        <w:tc>
          <w:tcPr>
            <w:tcW w:w="1733" w:type="dxa"/>
            <w:tcBorders>
              <w:top w:val="nil"/>
              <w:left w:val="nil"/>
              <w:bottom w:val="single" w:sz="4" w:space="0" w:color="auto"/>
              <w:right w:val="single" w:sz="4" w:space="0" w:color="auto"/>
            </w:tcBorders>
            <w:noWrap/>
            <w:vAlign w:val="center"/>
            <w:hideMark/>
          </w:tcPr>
          <w:p w14:paraId="7E056767"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202.0235</w:t>
            </w:r>
          </w:p>
        </w:tc>
      </w:tr>
      <w:tr w:rsidR="005F2D94" w:rsidRPr="00412818" w14:paraId="1FDF475D" w14:textId="77777777" w:rsidTr="005545B0">
        <w:trPr>
          <w:trHeight w:val="440"/>
          <w:jc w:val="center"/>
        </w:trPr>
        <w:tc>
          <w:tcPr>
            <w:tcW w:w="1096" w:type="dxa"/>
            <w:vMerge/>
            <w:tcBorders>
              <w:top w:val="nil"/>
              <w:left w:val="single" w:sz="4" w:space="0" w:color="auto"/>
              <w:bottom w:val="single" w:sz="4" w:space="0" w:color="000000"/>
              <w:right w:val="single" w:sz="4" w:space="0" w:color="auto"/>
            </w:tcBorders>
            <w:vAlign w:val="center"/>
            <w:hideMark/>
          </w:tcPr>
          <w:p w14:paraId="7694C7FD"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2018" w:type="dxa"/>
            <w:vMerge/>
            <w:tcBorders>
              <w:top w:val="nil"/>
              <w:left w:val="single" w:sz="4" w:space="0" w:color="auto"/>
              <w:bottom w:val="single" w:sz="4" w:space="0" w:color="000000"/>
              <w:right w:val="single" w:sz="4" w:space="0" w:color="auto"/>
            </w:tcBorders>
            <w:vAlign w:val="center"/>
            <w:hideMark/>
          </w:tcPr>
          <w:p w14:paraId="44C91977"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3118" w:type="dxa"/>
            <w:vMerge/>
            <w:tcBorders>
              <w:top w:val="nil"/>
              <w:left w:val="single" w:sz="4" w:space="0" w:color="auto"/>
              <w:bottom w:val="single" w:sz="4" w:space="0" w:color="000000"/>
              <w:right w:val="single" w:sz="4" w:space="0" w:color="auto"/>
            </w:tcBorders>
            <w:vAlign w:val="center"/>
            <w:hideMark/>
          </w:tcPr>
          <w:p w14:paraId="71E2BB13"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1985" w:type="dxa"/>
            <w:tcBorders>
              <w:top w:val="nil"/>
              <w:left w:val="nil"/>
              <w:bottom w:val="single" w:sz="4" w:space="0" w:color="auto"/>
              <w:right w:val="single" w:sz="4" w:space="0" w:color="auto"/>
            </w:tcBorders>
            <w:noWrap/>
            <w:vAlign w:val="center"/>
            <w:hideMark/>
          </w:tcPr>
          <w:p w14:paraId="222FC7BB"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1537.777778</w:t>
            </w:r>
          </w:p>
        </w:tc>
        <w:tc>
          <w:tcPr>
            <w:tcW w:w="1733" w:type="dxa"/>
            <w:tcBorders>
              <w:top w:val="nil"/>
              <w:left w:val="nil"/>
              <w:bottom w:val="single" w:sz="4" w:space="0" w:color="auto"/>
              <w:right w:val="single" w:sz="4" w:space="0" w:color="auto"/>
            </w:tcBorders>
            <w:noWrap/>
            <w:vAlign w:val="center"/>
            <w:hideMark/>
          </w:tcPr>
          <w:p w14:paraId="1E0E2648"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190.9915</w:t>
            </w:r>
          </w:p>
        </w:tc>
      </w:tr>
      <w:tr w:rsidR="005F2D94" w:rsidRPr="00412818" w14:paraId="31A04257" w14:textId="77777777" w:rsidTr="005545B0">
        <w:trPr>
          <w:trHeight w:val="440"/>
          <w:jc w:val="center"/>
        </w:trPr>
        <w:tc>
          <w:tcPr>
            <w:tcW w:w="1096" w:type="dxa"/>
            <w:vMerge/>
            <w:tcBorders>
              <w:top w:val="nil"/>
              <w:left w:val="single" w:sz="4" w:space="0" w:color="auto"/>
              <w:bottom w:val="single" w:sz="4" w:space="0" w:color="000000"/>
              <w:right w:val="single" w:sz="4" w:space="0" w:color="auto"/>
            </w:tcBorders>
            <w:vAlign w:val="center"/>
            <w:hideMark/>
          </w:tcPr>
          <w:p w14:paraId="53C17EE5"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2018" w:type="dxa"/>
            <w:vMerge/>
            <w:tcBorders>
              <w:top w:val="nil"/>
              <w:left w:val="single" w:sz="4" w:space="0" w:color="auto"/>
              <w:bottom w:val="single" w:sz="4" w:space="0" w:color="000000"/>
              <w:right w:val="single" w:sz="4" w:space="0" w:color="auto"/>
            </w:tcBorders>
            <w:vAlign w:val="center"/>
            <w:hideMark/>
          </w:tcPr>
          <w:p w14:paraId="412DF54D"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3118" w:type="dxa"/>
            <w:vMerge/>
            <w:tcBorders>
              <w:top w:val="nil"/>
              <w:left w:val="single" w:sz="4" w:space="0" w:color="auto"/>
              <w:bottom w:val="single" w:sz="4" w:space="0" w:color="000000"/>
              <w:right w:val="single" w:sz="4" w:space="0" w:color="auto"/>
            </w:tcBorders>
            <w:vAlign w:val="center"/>
            <w:hideMark/>
          </w:tcPr>
          <w:p w14:paraId="1B286A36"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1985" w:type="dxa"/>
            <w:tcBorders>
              <w:top w:val="nil"/>
              <w:left w:val="nil"/>
              <w:bottom w:val="single" w:sz="4" w:space="0" w:color="auto"/>
              <w:right w:val="single" w:sz="4" w:space="0" w:color="auto"/>
            </w:tcBorders>
            <w:noWrap/>
            <w:vAlign w:val="center"/>
            <w:hideMark/>
          </w:tcPr>
          <w:p w14:paraId="787F47EB"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1648.888889</w:t>
            </w:r>
          </w:p>
        </w:tc>
        <w:tc>
          <w:tcPr>
            <w:tcW w:w="1733" w:type="dxa"/>
            <w:tcBorders>
              <w:top w:val="nil"/>
              <w:left w:val="nil"/>
              <w:bottom w:val="single" w:sz="4" w:space="0" w:color="auto"/>
              <w:right w:val="single" w:sz="4" w:space="0" w:color="auto"/>
            </w:tcBorders>
            <w:noWrap/>
            <w:vAlign w:val="center"/>
            <w:hideMark/>
          </w:tcPr>
          <w:p w14:paraId="45F70C50"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166.1695</w:t>
            </w:r>
          </w:p>
        </w:tc>
      </w:tr>
      <w:tr w:rsidR="005F2D94" w:rsidRPr="00412818" w14:paraId="41D5A0D3" w14:textId="77777777" w:rsidTr="005545B0">
        <w:trPr>
          <w:trHeight w:val="440"/>
          <w:jc w:val="center"/>
        </w:trPr>
        <w:tc>
          <w:tcPr>
            <w:tcW w:w="1096" w:type="dxa"/>
            <w:vMerge/>
            <w:tcBorders>
              <w:top w:val="nil"/>
              <w:left w:val="single" w:sz="4" w:space="0" w:color="auto"/>
              <w:bottom w:val="single" w:sz="4" w:space="0" w:color="000000"/>
              <w:right w:val="single" w:sz="4" w:space="0" w:color="auto"/>
            </w:tcBorders>
            <w:vAlign w:val="center"/>
            <w:hideMark/>
          </w:tcPr>
          <w:p w14:paraId="6C1DBEF2"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2018" w:type="dxa"/>
            <w:vMerge/>
            <w:tcBorders>
              <w:top w:val="nil"/>
              <w:left w:val="single" w:sz="4" w:space="0" w:color="auto"/>
              <w:bottom w:val="single" w:sz="4" w:space="0" w:color="000000"/>
              <w:right w:val="single" w:sz="4" w:space="0" w:color="auto"/>
            </w:tcBorders>
            <w:vAlign w:val="center"/>
            <w:hideMark/>
          </w:tcPr>
          <w:p w14:paraId="4C3344B9"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3118" w:type="dxa"/>
            <w:vMerge/>
            <w:tcBorders>
              <w:top w:val="nil"/>
              <w:left w:val="single" w:sz="4" w:space="0" w:color="auto"/>
              <w:bottom w:val="single" w:sz="4" w:space="0" w:color="000000"/>
              <w:right w:val="single" w:sz="4" w:space="0" w:color="auto"/>
            </w:tcBorders>
            <w:vAlign w:val="center"/>
            <w:hideMark/>
          </w:tcPr>
          <w:p w14:paraId="65E03BF4"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1985" w:type="dxa"/>
            <w:tcBorders>
              <w:top w:val="nil"/>
              <w:left w:val="nil"/>
              <w:bottom w:val="single" w:sz="4" w:space="0" w:color="auto"/>
              <w:right w:val="single" w:sz="4" w:space="0" w:color="auto"/>
            </w:tcBorders>
            <w:noWrap/>
            <w:vAlign w:val="center"/>
            <w:hideMark/>
          </w:tcPr>
          <w:p w14:paraId="6668FC2B"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1926.666667</w:t>
            </w:r>
          </w:p>
        </w:tc>
        <w:tc>
          <w:tcPr>
            <w:tcW w:w="1733" w:type="dxa"/>
            <w:tcBorders>
              <w:top w:val="nil"/>
              <w:left w:val="nil"/>
              <w:bottom w:val="single" w:sz="4" w:space="0" w:color="auto"/>
              <w:right w:val="single" w:sz="4" w:space="0" w:color="auto"/>
            </w:tcBorders>
            <w:noWrap/>
            <w:vAlign w:val="center"/>
            <w:hideMark/>
          </w:tcPr>
          <w:p w14:paraId="649EF97A"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97.909</w:t>
            </w:r>
          </w:p>
        </w:tc>
      </w:tr>
      <w:tr w:rsidR="005F2D94" w:rsidRPr="00412818" w14:paraId="5E41EF3F" w14:textId="77777777" w:rsidTr="005545B0">
        <w:trPr>
          <w:trHeight w:val="440"/>
          <w:jc w:val="center"/>
        </w:trPr>
        <w:tc>
          <w:tcPr>
            <w:tcW w:w="1096" w:type="dxa"/>
            <w:vMerge w:val="restart"/>
            <w:tcBorders>
              <w:top w:val="nil"/>
              <w:left w:val="single" w:sz="4" w:space="0" w:color="auto"/>
              <w:bottom w:val="single" w:sz="4" w:space="0" w:color="000000"/>
              <w:right w:val="single" w:sz="4" w:space="0" w:color="auto"/>
            </w:tcBorders>
            <w:vAlign w:val="center"/>
            <w:hideMark/>
          </w:tcPr>
          <w:p w14:paraId="3B87A0E2" w14:textId="77777777" w:rsidR="005F2D94" w:rsidRPr="00A52F36" w:rsidRDefault="005F2D94" w:rsidP="005545B0">
            <w:pPr>
              <w:widowControl/>
              <w:spacing w:line="360" w:lineRule="auto"/>
              <w:jc w:val="center"/>
              <w:rPr>
                <w:rFonts w:ascii="Times New Roman" w:eastAsia="等线" w:hAnsi="Times New Roman" w:cs="Times New Roman"/>
                <w:b/>
                <w:bCs/>
                <w:color w:val="000000"/>
                <w:kern w:val="0"/>
                <w:sz w:val="24"/>
                <w:szCs w:val="24"/>
                <w14:ligatures w14:val="none"/>
              </w:rPr>
            </w:pPr>
            <w:r w:rsidRPr="00A52F36">
              <w:rPr>
                <w:rFonts w:ascii="Times New Roman" w:eastAsia="等线" w:hAnsi="Times New Roman" w:cs="Times New Roman"/>
                <w:b/>
                <w:bCs/>
                <w:color w:val="000000"/>
                <w:kern w:val="0"/>
                <w:sz w:val="24"/>
                <w:szCs w:val="24"/>
                <w14:ligatures w14:val="none"/>
              </w:rPr>
              <w:t>Ta-10W-2.5Mo</w:t>
            </w:r>
          </w:p>
        </w:tc>
        <w:tc>
          <w:tcPr>
            <w:tcW w:w="2018" w:type="dxa"/>
            <w:vMerge w:val="restart"/>
            <w:tcBorders>
              <w:top w:val="nil"/>
              <w:left w:val="single" w:sz="4" w:space="0" w:color="auto"/>
              <w:bottom w:val="single" w:sz="4" w:space="0" w:color="000000"/>
              <w:right w:val="single" w:sz="4" w:space="0" w:color="auto"/>
            </w:tcBorders>
            <w:vAlign w:val="center"/>
            <w:hideMark/>
          </w:tcPr>
          <w:p w14:paraId="5D33DCF6"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Ta-10W-2.5Mo</w:t>
            </w:r>
          </w:p>
        </w:tc>
        <w:tc>
          <w:tcPr>
            <w:tcW w:w="3118" w:type="dxa"/>
            <w:vMerge w:val="restart"/>
            <w:tcBorders>
              <w:top w:val="nil"/>
              <w:left w:val="single" w:sz="4" w:space="0" w:color="auto"/>
              <w:bottom w:val="single" w:sz="4" w:space="0" w:color="000000"/>
              <w:right w:val="single" w:sz="4" w:space="0" w:color="auto"/>
            </w:tcBorders>
            <w:vAlign w:val="center"/>
            <w:hideMark/>
          </w:tcPr>
          <w:p w14:paraId="29B0A18F"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Ta</w:t>
            </w:r>
            <w:r w:rsidRPr="00412818">
              <w:rPr>
                <w:rFonts w:ascii="Times New Roman" w:eastAsia="等线" w:hAnsi="Times New Roman" w:cs="Times New Roman"/>
                <w:color w:val="000000"/>
                <w:kern w:val="0"/>
                <w:sz w:val="24"/>
                <w:szCs w:val="24"/>
                <w:vertAlign w:val="subscript"/>
                <w14:ligatures w14:val="none"/>
              </w:rPr>
              <w:t>85.74</w:t>
            </w:r>
            <w:r w:rsidRPr="00412818">
              <w:rPr>
                <w:rFonts w:ascii="Times New Roman" w:eastAsia="等线" w:hAnsi="Times New Roman" w:cs="Times New Roman"/>
                <w:color w:val="000000"/>
                <w:kern w:val="0"/>
                <w:sz w:val="24"/>
                <w:szCs w:val="24"/>
                <w14:ligatures w14:val="none"/>
              </w:rPr>
              <w:t>W</w:t>
            </w:r>
            <w:r w:rsidRPr="00412818">
              <w:rPr>
                <w:rFonts w:ascii="Times New Roman" w:eastAsia="等线" w:hAnsi="Times New Roman" w:cs="Times New Roman"/>
                <w:color w:val="000000"/>
                <w:kern w:val="0"/>
                <w:sz w:val="24"/>
                <w:szCs w:val="24"/>
                <w:vertAlign w:val="subscript"/>
                <w14:ligatures w14:val="none"/>
              </w:rPr>
              <w:t>9.64</w:t>
            </w:r>
            <w:r w:rsidRPr="00412818">
              <w:rPr>
                <w:rFonts w:ascii="Times New Roman" w:eastAsia="等线" w:hAnsi="Times New Roman" w:cs="Times New Roman"/>
                <w:color w:val="000000"/>
                <w:kern w:val="0"/>
                <w:sz w:val="24"/>
                <w:szCs w:val="24"/>
                <w14:ligatures w14:val="none"/>
              </w:rPr>
              <w:t>Mo</w:t>
            </w:r>
            <w:r w:rsidRPr="00412818">
              <w:rPr>
                <w:rFonts w:ascii="Times New Roman" w:eastAsia="等线" w:hAnsi="Times New Roman" w:cs="Times New Roman"/>
                <w:color w:val="000000"/>
                <w:kern w:val="0"/>
                <w:sz w:val="24"/>
                <w:szCs w:val="24"/>
                <w:vertAlign w:val="subscript"/>
                <w14:ligatures w14:val="none"/>
              </w:rPr>
              <w:t>4.62</w:t>
            </w:r>
          </w:p>
        </w:tc>
        <w:tc>
          <w:tcPr>
            <w:tcW w:w="1985" w:type="dxa"/>
            <w:tcBorders>
              <w:top w:val="nil"/>
              <w:left w:val="nil"/>
              <w:bottom w:val="single" w:sz="4" w:space="0" w:color="auto"/>
              <w:right w:val="single" w:sz="4" w:space="0" w:color="auto"/>
            </w:tcBorders>
            <w:noWrap/>
            <w:vAlign w:val="center"/>
            <w:hideMark/>
          </w:tcPr>
          <w:p w14:paraId="7832BCC5"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1482.222222</w:t>
            </w:r>
          </w:p>
        </w:tc>
        <w:tc>
          <w:tcPr>
            <w:tcW w:w="1733" w:type="dxa"/>
            <w:tcBorders>
              <w:top w:val="nil"/>
              <w:left w:val="nil"/>
              <w:bottom w:val="single" w:sz="4" w:space="0" w:color="auto"/>
              <w:right w:val="single" w:sz="4" w:space="0" w:color="auto"/>
            </w:tcBorders>
            <w:noWrap/>
            <w:vAlign w:val="center"/>
            <w:hideMark/>
          </w:tcPr>
          <w:p w14:paraId="4D80B8E4"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158.585</w:t>
            </w:r>
          </w:p>
        </w:tc>
      </w:tr>
      <w:tr w:rsidR="005F2D94" w:rsidRPr="00412818" w14:paraId="087DAB67" w14:textId="77777777" w:rsidTr="005545B0">
        <w:trPr>
          <w:trHeight w:val="440"/>
          <w:jc w:val="center"/>
        </w:trPr>
        <w:tc>
          <w:tcPr>
            <w:tcW w:w="1096" w:type="dxa"/>
            <w:vMerge/>
            <w:tcBorders>
              <w:top w:val="nil"/>
              <w:left w:val="single" w:sz="4" w:space="0" w:color="auto"/>
              <w:bottom w:val="single" w:sz="4" w:space="0" w:color="000000"/>
              <w:right w:val="single" w:sz="4" w:space="0" w:color="auto"/>
            </w:tcBorders>
            <w:vAlign w:val="center"/>
            <w:hideMark/>
          </w:tcPr>
          <w:p w14:paraId="22843DB9" w14:textId="77777777" w:rsidR="005F2D94" w:rsidRPr="00A52F36" w:rsidRDefault="005F2D94" w:rsidP="005545B0">
            <w:pPr>
              <w:widowControl/>
              <w:spacing w:line="360" w:lineRule="auto"/>
              <w:jc w:val="left"/>
              <w:rPr>
                <w:rFonts w:ascii="Times New Roman" w:eastAsia="等线" w:hAnsi="Times New Roman" w:cs="Times New Roman"/>
                <w:b/>
                <w:bCs/>
                <w:color w:val="000000"/>
                <w:kern w:val="0"/>
                <w:sz w:val="24"/>
                <w:szCs w:val="24"/>
                <w14:ligatures w14:val="none"/>
              </w:rPr>
            </w:pPr>
          </w:p>
        </w:tc>
        <w:tc>
          <w:tcPr>
            <w:tcW w:w="2018" w:type="dxa"/>
            <w:vMerge/>
            <w:tcBorders>
              <w:top w:val="nil"/>
              <w:left w:val="single" w:sz="4" w:space="0" w:color="auto"/>
              <w:bottom w:val="single" w:sz="4" w:space="0" w:color="000000"/>
              <w:right w:val="single" w:sz="4" w:space="0" w:color="auto"/>
            </w:tcBorders>
            <w:vAlign w:val="center"/>
            <w:hideMark/>
          </w:tcPr>
          <w:p w14:paraId="4640A305"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3118" w:type="dxa"/>
            <w:vMerge/>
            <w:tcBorders>
              <w:top w:val="nil"/>
              <w:left w:val="single" w:sz="4" w:space="0" w:color="auto"/>
              <w:bottom w:val="single" w:sz="4" w:space="0" w:color="000000"/>
              <w:right w:val="single" w:sz="4" w:space="0" w:color="auto"/>
            </w:tcBorders>
            <w:vAlign w:val="center"/>
            <w:hideMark/>
          </w:tcPr>
          <w:p w14:paraId="38BAD53A"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1985" w:type="dxa"/>
            <w:tcBorders>
              <w:top w:val="nil"/>
              <w:left w:val="nil"/>
              <w:bottom w:val="single" w:sz="4" w:space="0" w:color="auto"/>
              <w:right w:val="single" w:sz="4" w:space="0" w:color="auto"/>
            </w:tcBorders>
            <w:noWrap/>
            <w:vAlign w:val="center"/>
            <w:hideMark/>
          </w:tcPr>
          <w:p w14:paraId="7292E6D0"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1648.888889</w:t>
            </w:r>
          </w:p>
        </w:tc>
        <w:tc>
          <w:tcPr>
            <w:tcW w:w="1733" w:type="dxa"/>
            <w:tcBorders>
              <w:top w:val="nil"/>
              <w:left w:val="nil"/>
              <w:bottom w:val="single" w:sz="4" w:space="0" w:color="auto"/>
              <w:right w:val="single" w:sz="4" w:space="0" w:color="auto"/>
            </w:tcBorders>
            <w:noWrap/>
            <w:vAlign w:val="center"/>
            <w:hideMark/>
          </w:tcPr>
          <w:p w14:paraId="08ADA41D"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124.11</w:t>
            </w:r>
          </w:p>
        </w:tc>
      </w:tr>
      <w:tr w:rsidR="005F2D94" w:rsidRPr="00412818" w14:paraId="2BFB3004" w14:textId="77777777" w:rsidTr="005545B0">
        <w:trPr>
          <w:trHeight w:val="440"/>
          <w:jc w:val="center"/>
        </w:trPr>
        <w:tc>
          <w:tcPr>
            <w:tcW w:w="1096" w:type="dxa"/>
            <w:vMerge/>
            <w:tcBorders>
              <w:top w:val="nil"/>
              <w:left w:val="single" w:sz="4" w:space="0" w:color="auto"/>
              <w:bottom w:val="single" w:sz="4" w:space="0" w:color="000000"/>
              <w:right w:val="single" w:sz="4" w:space="0" w:color="auto"/>
            </w:tcBorders>
            <w:vAlign w:val="center"/>
            <w:hideMark/>
          </w:tcPr>
          <w:p w14:paraId="5825511A" w14:textId="77777777" w:rsidR="005F2D94" w:rsidRPr="00A52F36" w:rsidRDefault="005F2D94" w:rsidP="005545B0">
            <w:pPr>
              <w:widowControl/>
              <w:spacing w:line="360" w:lineRule="auto"/>
              <w:jc w:val="left"/>
              <w:rPr>
                <w:rFonts w:ascii="Times New Roman" w:eastAsia="等线" w:hAnsi="Times New Roman" w:cs="Times New Roman"/>
                <w:b/>
                <w:bCs/>
                <w:color w:val="000000"/>
                <w:kern w:val="0"/>
                <w:sz w:val="24"/>
                <w:szCs w:val="24"/>
                <w14:ligatures w14:val="none"/>
              </w:rPr>
            </w:pPr>
          </w:p>
        </w:tc>
        <w:tc>
          <w:tcPr>
            <w:tcW w:w="2018" w:type="dxa"/>
            <w:vMerge/>
            <w:tcBorders>
              <w:top w:val="nil"/>
              <w:left w:val="single" w:sz="4" w:space="0" w:color="auto"/>
              <w:bottom w:val="single" w:sz="4" w:space="0" w:color="000000"/>
              <w:right w:val="single" w:sz="4" w:space="0" w:color="auto"/>
            </w:tcBorders>
            <w:vAlign w:val="center"/>
            <w:hideMark/>
          </w:tcPr>
          <w:p w14:paraId="2AA5459D"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3118" w:type="dxa"/>
            <w:vMerge/>
            <w:tcBorders>
              <w:top w:val="nil"/>
              <w:left w:val="single" w:sz="4" w:space="0" w:color="auto"/>
              <w:bottom w:val="single" w:sz="4" w:space="0" w:color="000000"/>
              <w:right w:val="single" w:sz="4" w:space="0" w:color="auto"/>
            </w:tcBorders>
            <w:vAlign w:val="center"/>
            <w:hideMark/>
          </w:tcPr>
          <w:p w14:paraId="216C527B"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1985" w:type="dxa"/>
            <w:tcBorders>
              <w:top w:val="nil"/>
              <w:left w:val="nil"/>
              <w:bottom w:val="single" w:sz="4" w:space="0" w:color="auto"/>
              <w:right w:val="single" w:sz="4" w:space="0" w:color="auto"/>
            </w:tcBorders>
            <w:noWrap/>
            <w:vAlign w:val="center"/>
            <w:hideMark/>
          </w:tcPr>
          <w:p w14:paraId="53A5063C"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1926.666667</w:t>
            </w:r>
          </w:p>
        </w:tc>
        <w:tc>
          <w:tcPr>
            <w:tcW w:w="1733" w:type="dxa"/>
            <w:tcBorders>
              <w:top w:val="nil"/>
              <w:left w:val="nil"/>
              <w:bottom w:val="single" w:sz="4" w:space="0" w:color="auto"/>
              <w:right w:val="single" w:sz="4" w:space="0" w:color="auto"/>
            </w:tcBorders>
            <w:noWrap/>
            <w:vAlign w:val="center"/>
            <w:hideMark/>
          </w:tcPr>
          <w:p w14:paraId="7CED058F"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62.055</w:t>
            </w:r>
          </w:p>
        </w:tc>
      </w:tr>
      <w:tr w:rsidR="005F2D94" w:rsidRPr="00412818" w14:paraId="27F586C3" w14:textId="77777777" w:rsidTr="005545B0">
        <w:trPr>
          <w:trHeight w:val="440"/>
          <w:jc w:val="center"/>
        </w:trPr>
        <w:tc>
          <w:tcPr>
            <w:tcW w:w="1096" w:type="dxa"/>
            <w:vMerge w:val="restart"/>
            <w:tcBorders>
              <w:top w:val="nil"/>
              <w:left w:val="single" w:sz="4" w:space="0" w:color="auto"/>
              <w:bottom w:val="single" w:sz="4" w:space="0" w:color="000000"/>
              <w:right w:val="single" w:sz="4" w:space="0" w:color="auto"/>
            </w:tcBorders>
            <w:vAlign w:val="center"/>
            <w:hideMark/>
          </w:tcPr>
          <w:p w14:paraId="5E6DE709" w14:textId="77777777" w:rsidR="005F2D94" w:rsidRPr="00A52F36" w:rsidRDefault="005F2D94" w:rsidP="005545B0">
            <w:pPr>
              <w:widowControl/>
              <w:spacing w:line="360" w:lineRule="auto"/>
              <w:jc w:val="center"/>
              <w:rPr>
                <w:rFonts w:ascii="Times New Roman" w:eastAsia="等线" w:hAnsi="Times New Roman" w:cs="Times New Roman"/>
                <w:b/>
                <w:bCs/>
                <w:color w:val="000000"/>
                <w:kern w:val="0"/>
                <w:sz w:val="24"/>
                <w:szCs w:val="24"/>
                <w14:ligatures w14:val="none"/>
              </w:rPr>
            </w:pPr>
            <w:r w:rsidRPr="00A52F36">
              <w:rPr>
                <w:rFonts w:ascii="Times New Roman" w:eastAsia="等线" w:hAnsi="Times New Roman" w:cs="Times New Roman"/>
                <w:b/>
                <w:bCs/>
                <w:color w:val="000000"/>
                <w:kern w:val="0"/>
                <w:sz w:val="24"/>
                <w:szCs w:val="24"/>
                <w14:ligatures w14:val="none"/>
              </w:rPr>
              <w:t>ASTAR-811C</w:t>
            </w:r>
          </w:p>
        </w:tc>
        <w:tc>
          <w:tcPr>
            <w:tcW w:w="2018" w:type="dxa"/>
            <w:vMerge w:val="restart"/>
            <w:tcBorders>
              <w:top w:val="nil"/>
              <w:left w:val="single" w:sz="4" w:space="0" w:color="auto"/>
              <w:bottom w:val="single" w:sz="4" w:space="0" w:color="000000"/>
              <w:right w:val="single" w:sz="4" w:space="0" w:color="auto"/>
            </w:tcBorders>
            <w:vAlign w:val="center"/>
            <w:hideMark/>
          </w:tcPr>
          <w:p w14:paraId="39453F74"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Ta-8W-1Re-0.7Hf-0.025C</w:t>
            </w:r>
          </w:p>
        </w:tc>
        <w:tc>
          <w:tcPr>
            <w:tcW w:w="3118" w:type="dxa"/>
            <w:vMerge w:val="restart"/>
            <w:tcBorders>
              <w:top w:val="nil"/>
              <w:left w:val="single" w:sz="4" w:space="0" w:color="auto"/>
              <w:bottom w:val="single" w:sz="4" w:space="0" w:color="000000"/>
              <w:right w:val="single" w:sz="4" w:space="0" w:color="auto"/>
            </w:tcBorders>
            <w:vAlign w:val="center"/>
            <w:hideMark/>
          </w:tcPr>
          <w:p w14:paraId="30A0104C"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Ta</w:t>
            </w:r>
            <w:r w:rsidRPr="00412818">
              <w:rPr>
                <w:rFonts w:ascii="Times New Roman" w:eastAsia="等线" w:hAnsi="Times New Roman" w:cs="Times New Roman"/>
                <w:color w:val="000000"/>
                <w:kern w:val="0"/>
                <w:sz w:val="24"/>
                <w:szCs w:val="24"/>
                <w:vertAlign w:val="subscript"/>
                <w14:ligatures w14:val="none"/>
              </w:rPr>
              <w:t>90.09</w:t>
            </w:r>
            <w:r w:rsidRPr="00412818">
              <w:rPr>
                <w:rFonts w:ascii="Times New Roman" w:eastAsia="等线" w:hAnsi="Times New Roman" w:cs="Times New Roman"/>
                <w:color w:val="000000"/>
                <w:kern w:val="0"/>
                <w:sz w:val="24"/>
                <w:szCs w:val="24"/>
                <w14:ligatures w14:val="none"/>
              </w:rPr>
              <w:t>Hf</w:t>
            </w:r>
            <w:r w:rsidRPr="00412818">
              <w:rPr>
                <w:rFonts w:ascii="Times New Roman" w:eastAsia="等线" w:hAnsi="Times New Roman" w:cs="Times New Roman"/>
                <w:color w:val="000000"/>
                <w:kern w:val="0"/>
                <w:sz w:val="24"/>
                <w:szCs w:val="24"/>
                <w:vertAlign w:val="subscript"/>
                <w14:ligatures w14:val="none"/>
              </w:rPr>
              <w:t>0.71</w:t>
            </w:r>
            <w:r w:rsidRPr="00412818">
              <w:rPr>
                <w:rFonts w:ascii="Times New Roman" w:eastAsia="等线" w:hAnsi="Times New Roman" w:cs="Times New Roman"/>
                <w:color w:val="000000"/>
                <w:kern w:val="0"/>
                <w:sz w:val="24"/>
                <w:szCs w:val="24"/>
                <w14:ligatures w14:val="none"/>
              </w:rPr>
              <w:t>W</w:t>
            </w:r>
            <w:r w:rsidRPr="00412818">
              <w:rPr>
                <w:rFonts w:ascii="Times New Roman" w:eastAsia="等线" w:hAnsi="Times New Roman" w:cs="Times New Roman"/>
                <w:color w:val="000000"/>
                <w:kern w:val="0"/>
                <w:sz w:val="24"/>
                <w:szCs w:val="24"/>
                <w:vertAlign w:val="subscript"/>
                <w14:ligatures w14:val="none"/>
              </w:rPr>
              <w:t>7.86</w:t>
            </w:r>
            <w:r w:rsidRPr="00412818">
              <w:rPr>
                <w:rFonts w:ascii="Times New Roman" w:eastAsia="等线" w:hAnsi="Times New Roman" w:cs="Times New Roman"/>
                <w:color w:val="000000"/>
                <w:kern w:val="0"/>
                <w:sz w:val="24"/>
                <w:szCs w:val="24"/>
                <w14:ligatures w14:val="none"/>
              </w:rPr>
              <w:t>Re</w:t>
            </w:r>
            <w:r w:rsidRPr="00412818">
              <w:rPr>
                <w:rFonts w:ascii="Times New Roman" w:eastAsia="等线" w:hAnsi="Times New Roman" w:cs="Times New Roman"/>
                <w:color w:val="000000"/>
                <w:kern w:val="0"/>
                <w:sz w:val="24"/>
                <w:szCs w:val="24"/>
                <w:vertAlign w:val="subscript"/>
                <w14:ligatures w14:val="none"/>
              </w:rPr>
              <w:t>0.96</w:t>
            </w:r>
            <w:r w:rsidRPr="00412818">
              <w:rPr>
                <w:rFonts w:ascii="Times New Roman" w:eastAsia="等线" w:hAnsi="Times New Roman" w:cs="Times New Roman"/>
                <w:color w:val="000000"/>
                <w:kern w:val="0"/>
                <w:sz w:val="24"/>
                <w:szCs w:val="24"/>
                <w14:ligatures w14:val="none"/>
              </w:rPr>
              <w:t>C</w:t>
            </w:r>
            <w:r w:rsidRPr="00412818">
              <w:rPr>
                <w:rFonts w:ascii="Times New Roman" w:eastAsia="等线" w:hAnsi="Times New Roman" w:cs="Times New Roman"/>
                <w:color w:val="000000"/>
                <w:kern w:val="0"/>
                <w:sz w:val="24"/>
                <w:szCs w:val="24"/>
                <w:vertAlign w:val="subscript"/>
                <w14:ligatures w14:val="none"/>
              </w:rPr>
              <w:t>0.38</w:t>
            </w:r>
          </w:p>
        </w:tc>
        <w:tc>
          <w:tcPr>
            <w:tcW w:w="1985" w:type="dxa"/>
            <w:tcBorders>
              <w:top w:val="nil"/>
              <w:left w:val="nil"/>
              <w:bottom w:val="single" w:sz="4" w:space="0" w:color="auto"/>
              <w:right w:val="single" w:sz="4" w:space="0" w:color="auto"/>
            </w:tcBorders>
            <w:noWrap/>
            <w:vAlign w:val="center"/>
            <w:hideMark/>
          </w:tcPr>
          <w:p w14:paraId="079DEE35"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1093.333333</w:t>
            </w:r>
          </w:p>
        </w:tc>
        <w:tc>
          <w:tcPr>
            <w:tcW w:w="1733" w:type="dxa"/>
            <w:tcBorders>
              <w:top w:val="nil"/>
              <w:left w:val="nil"/>
              <w:bottom w:val="single" w:sz="4" w:space="0" w:color="auto"/>
              <w:right w:val="single" w:sz="4" w:space="0" w:color="auto"/>
            </w:tcBorders>
            <w:noWrap/>
            <w:vAlign w:val="center"/>
            <w:hideMark/>
          </w:tcPr>
          <w:p w14:paraId="50C81C61"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206.85</w:t>
            </w:r>
          </w:p>
        </w:tc>
      </w:tr>
      <w:tr w:rsidR="005F2D94" w:rsidRPr="00412818" w14:paraId="7E72F020" w14:textId="77777777" w:rsidTr="005545B0">
        <w:trPr>
          <w:trHeight w:val="440"/>
          <w:jc w:val="center"/>
        </w:trPr>
        <w:tc>
          <w:tcPr>
            <w:tcW w:w="1096" w:type="dxa"/>
            <w:vMerge/>
            <w:tcBorders>
              <w:top w:val="nil"/>
              <w:left w:val="single" w:sz="4" w:space="0" w:color="auto"/>
              <w:bottom w:val="single" w:sz="4" w:space="0" w:color="000000"/>
              <w:right w:val="single" w:sz="4" w:space="0" w:color="auto"/>
            </w:tcBorders>
            <w:vAlign w:val="center"/>
            <w:hideMark/>
          </w:tcPr>
          <w:p w14:paraId="113FB24C"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2018" w:type="dxa"/>
            <w:vMerge/>
            <w:tcBorders>
              <w:top w:val="nil"/>
              <w:left w:val="single" w:sz="4" w:space="0" w:color="auto"/>
              <w:bottom w:val="single" w:sz="4" w:space="0" w:color="000000"/>
              <w:right w:val="single" w:sz="4" w:space="0" w:color="auto"/>
            </w:tcBorders>
            <w:vAlign w:val="center"/>
            <w:hideMark/>
          </w:tcPr>
          <w:p w14:paraId="53A7BDB6"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3118" w:type="dxa"/>
            <w:vMerge/>
            <w:tcBorders>
              <w:top w:val="nil"/>
              <w:left w:val="single" w:sz="4" w:space="0" w:color="auto"/>
              <w:bottom w:val="single" w:sz="4" w:space="0" w:color="000000"/>
              <w:right w:val="single" w:sz="4" w:space="0" w:color="auto"/>
            </w:tcBorders>
            <w:vAlign w:val="center"/>
            <w:hideMark/>
          </w:tcPr>
          <w:p w14:paraId="6525E07B"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1985" w:type="dxa"/>
            <w:tcBorders>
              <w:top w:val="nil"/>
              <w:left w:val="nil"/>
              <w:bottom w:val="single" w:sz="4" w:space="0" w:color="auto"/>
              <w:right w:val="single" w:sz="4" w:space="0" w:color="auto"/>
            </w:tcBorders>
            <w:noWrap/>
            <w:vAlign w:val="center"/>
            <w:hideMark/>
          </w:tcPr>
          <w:p w14:paraId="7921C810"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1204.444444</w:t>
            </w:r>
          </w:p>
        </w:tc>
        <w:tc>
          <w:tcPr>
            <w:tcW w:w="1733" w:type="dxa"/>
            <w:tcBorders>
              <w:top w:val="nil"/>
              <w:left w:val="nil"/>
              <w:bottom w:val="single" w:sz="4" w:space="0" w:color="auto"/>
              <w:right w:val="single" w:sz="4" w:space="0" w:color="auto"/>
            </w:tcBorders>
            <w:noWrap/>
            <w:vAlign w:val="center"/>
            <w:hideMark/>
          </w:tcPr>
          <w:p w14:paraId="200517E8"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186.165</w:t>
            </w:r>
          </w:p>
        </w:tc>
      </w:tr>
      <w:tr w:rsidR="005F2D94" w:rsidRPr="00412818" w14:paraId="6C192879" w14:textId="77777777" w:rsidTr="005545B0">
        <w:trPr>
          <w:trHeight w:val="440"/>
          <w:jc w:val="center"/>
        </w:trPr>
        <w:tc>
          <w:tcPr>
            <w:tcW w:w="1096" w:type="dxa"/>
            <w:vMerge/>
            <w:tcBorders>
              <w:top w:val="nil"/>
              <w:left w:val="single" w:sz="4" w:space="0" w:color="auto"/>
              <w:bottom w:val="single" w:sz="4" w:space="0" w:color="000000"/>
              <w:right w:val="single" w:sz="4" w:space="0" w:color="auto"/>
            </w:tcBorders>
            <w:vAlign w:val="center"/>
            <w:hideMark/>
          </w:tcPr>
          <w:p w14:paraId="1A72FB75"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2018" w:type="dxa"/>
            <w:vMerge/>
            <w:tcBorders>
              <w:top w:val="nil"/>
              <w:left w:val="single" w:sz="4" w:space="0" w:color="auto"/>
              <w:bottom w:val="single" w:sz="4" w:space="0" w:color="000000"/>
              <w:right w:val="single" w:sz="4" w:space="0" w:color="auto"/>
            </w:tcBorders>
            <w:vAlign w:val="center"/>
            <w:hideMark/>
          </w:tcPr>
          <w:p w14:paraId="4825667C"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3118" w:type="dxa"/>
            <w:vMerge/>
            <w:tcBorders>
              <w:top w:val="nil"/>
              <w:left w:val="single" w:sz="4" w:space="0" w:color="auto"/>
              <w:bottom w:val="single" w:sz="4" w:space="0" w:color="000000"/>
              <w:right w:val="single" w:sz="4" w:space="0" w:color="auto"/>
            </w:tcBorders>
            <w:vAlign w:val="center"/>
            <w:hideMark/>
          </w:tcPr>
          <w:p w14:paraId="5DD9789D"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1985" w:type="dxa"/>
            <w:tcBorders>
              <w:top w:val="nil"/>
              <w:left w:val="nil"/>
              <w:bottom w:val="single" w:sz="4" w:space="0" w:color="auto"/>
              <w:right w:val="single" w:sz="4" w:space="0" w:color="auto"/>
            </w:tcBorders>
            <w:noWrap/>
            <w:vAlign w:val="center"/>
            <w:hideMark/>
          </w:tcPr>
          <w:p w14:paraId="7AF50981"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1315.555556</w:t>
            </w:r>
          </w:p>
        </w:tc>
        <w:tc>
          <w:tcPr>
            <w:tcW w:w="1733" w:type="dxa"/>
            <w:tcBorders>
              <w:top w:val="nil"/>
              <w:left w:val="nil"/>
              <w:bottom w:val="single" w:sz="4" w:space="0" w:color="auto"/>
              <w:right w:val="single" w:sz="4" w:space="0" w:color="auto"/>
            </w:tcBorders>
            <w:noWrap/>
            <w:vAlign w:val="center"/>
            <w:hideMark/>
          </w:tcPr>
          <w:p w14:paraId="257A9E57"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179.27</w:t>
            </w:r>
          </w:p>
        </w:tc>
      </w:tr>
      <w:tr w:rsidR="005F2D94" w:rsidRPr="00412818" w14:paraId="47C93F28" w14:textId="77777777" w:rsidTr="005545B0">
        <w:trPr>
          <w:trHeight w:val="440"/>
          <w:jc w:val="center"/>
        </w:trPr>
        <w:tc>
          <w:tcPr>
            <w:tcW w:w="1096" w:type="dxa"/>
            <w:vMerge/>
            <w:tcBorders>
              <w:top w:val="nil"/>
              <w:left w:val="single" w:sz="4" w:space="0" w:color="auto"/>
              <w:bottom w:val="single" w:sz="4" w:space="0" w:color="000000"/>
              <w:right w:val="single" w:sz="4" w:space="0" w:color="auto"/>
            </w:tcBorders>
            <w:vAlign w:val="center"/>
            <w:hideMark/>
          </w:tcPr>
          <w:p w14:paraId="1C32A4FE"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2018" w:type="dxa"/>
            <w:vMerge/>
            <w:tcBorders>
              <w:top w:val="nil"/>
              <w:left w:val="single" w:sz="4" w:space="0" w:color="auto"/>
              <w:bottom w:val="single" w:sz="4" w:space="0" w:color="000000"/>
              <w:right w:val="single" w:sz="4" w:space="0" w:color="auto"/>
            </w:tcBorders>
            <w:vAlign w:val="center"/>
            <w:hideMark/>
          </w:tcPr>
          <w:p w14:paraId="5DF061A3"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3118" w:type="dxa"/>
            <w:vMerge/>
            <w:tcBorders>
              <w:top w:val="nil"/>
              <w:left w:val="single" w:sz="4" w:space="0" w:color="auto"/>
              <w:bottom w:val="single" w:sz="4" w:space="0" w:color="000000"/>
              <w:right w:val="single" w:sz="4" w:space="0" w:color="auto"/>
            </w:tcBorders>
            <w:vAlign w:val="center"/>
            <w:hideMark/>
          </w:tcPr>
          <w:p w14:paraId="69DEA159"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1985" w:type="dxa"/>
            <w:tcBorders>
              <w:top w:val="nil"/>
              <w:left w:val="nil"/>
              <w:bottom w:val="single" w:sz="4" w:space="0" w:color="auto"/>
              <w:right w:val="single" w:sz="4" w:space="0" w:color="auto"/>
            </w:tcBorders>
            <w:noWrap/>
            <w:vAlign w:val="center"/>
            <w:hideMark/>
          </w:tcPr>
          <w:p w14:paraId="1CE0CC32"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1426.666667</w:t>
            </w:r>
          </w:p>
        </w:tc>
        <w:tc>
          <w:tcPr>
            <w:tcW w:w="1733" w:type="dxa"/>
            <w:tcBorders>
              <w:top w:val="nil"/>
              <w:left w:val="nil"/>
              <w:bottom w:val="single" w:sz="4" w:space="0" w:color="auto"/>
              <w:right w:val="single" w:sz="4" w:space="0" w:color="auto"/>
            </w:tcBorders>
            <w:noWrap/>
            <w:vAlign w:val="center"/>
            <w:hideMark/>
          </w:tcPr>
          <w:p w14:paraId="77064D1D"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172.375</w:t>
            </w:r>
          </w:p>
        </w:tc>
      </w:tr>
      <w:tr w:rsidR="005F2D94" w:rsidRPr="00412818" w14:paraId="6062B04D" w14:textId="77777777" w:rsidTr="005545B0">
        <w:trPr>
          <w:trHeight w:val="440"/>
          <w:jc w:val="center"/>
        </w:trPr>
        <w:tc>
          <w:tcPr>
            <w:tcW w:w="1096" w:type="dxa"/>
            <w:vMerge/>
            <w:tcBorders>
              <w:top w:val="nil"/>
              <w:left w:val="single" w:sz="4" w:space="0" w:color="auto"/>
              <w:bottom w:val="single" w:sz="4" w:space="0" w:color="000000"/>
              <w:right w:val="single" w:sz="4" w:space="0" w:color="auto"/>
            </w:tcBorders>
            <w:vAlign w:val="center"/>
            <w:hideMark/>
          </w:tcPr>
          <w:p w14:paraId="0E88B17C"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2018" w:type="dxa"/>
            <w:vMerge/>
            <w:tcBorders>
              <w:top w:val="nil"/>
              <w:left w:val="single" w:sz="4" w:space="0" w:color="auto"/>
              <w:bottom w:val="single" w:sz="4" w:space="0" w:color="000000"/>
              <w:right w:val="single" w:sz="4" w:space="0" w:color="auto"/>
            </w:tcBorders>
            <w:vAlign w:val="center"/>
            <w:hideMark/>
          </w:tcPr>
          <w:p w14:paraId="2D0D8E42"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3118" w:type="dxa"/>
            <w:vMerge/>
            <w:tcBorders>
              <w:top w:val="nil"/>
              <w:left w:val="single" w:sz="4" w:space="0" w:color="auto"/>
              <w:bottom w:val="single" w:sz="4" w:space="0" w:color="000000"/>
              <w:right w:val="single" w:sz="4" w:space="0" w:color="auto"/>
            </w:tcBorders>
            <w:vAlign w:val="center"/>
            <w:hideMark/>
          </w:tcPr>
          <w:p w14:paraId="7C1733E5"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1985" w:type="dxa"/>
            <w:tcBorders>
              <w:top w:val="nil"/>
              <w:left w:val="nil"/>
              <w:bottom w:val="single" w:sz="4" w:space="0" w:color="auto"/>
              <w:right w:val="single" w:sz="4" w:space="0" w:color="auto"/>
            </w:tcBorders>
            <w:noWrap/>
            <w:vAlign w:val="center"/>
            <w:hideMark/>
          </w:tcPr>
          <w:p w14:paraId="212EC1B1"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1537.777778</w:t>
            </w:r>
          </w:p>
        </w:tc>
        <w:tc>
          <w:tcPr>
            <w:tcW w:w="1733" w:type="dxa"/>
            <w:tcBorders>
              <w:top w:val="nil"/>
              <w:left w:val="nil"/>
              <w:bottom w:val="single" w:sz="4" w:space="0" w:color="auto"/>
              <w:right w:val="single" w:sz="4" w:space="0" w:color="auto"/>
            </w:tcBorders>
            <w:noWrap/>
            <w:vAlign w:val="center"/>
            <w:hideMark/>
          </w:tcPr>
          <w:p w14:paraId="19C9738D"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158.585</w:t>
            </w:r>
          </w:p>
        </w:tc>
      </w:tr>
      <w:tr w:rsidR="005F2D94" w:rsidRPr="00412818" w14:paraId="61858117" w14:textId="77777777" w:rsidTr="005545B0">
        <w:trPr>
          <w:trHeight w:val="440"/>
          <w:jc w:val="center"/>
        </w:trPr>
        <w:tc>
          <w:tcPr>
            <w:tcW w:w="1096" w:type="dxa"/>
            <w:vMerge w:val="restart"/>
            <w:tcBorders>
              <w:top w:val="nil"/>
              <w:left w:val="single" w:sz="4" w:space="0" w:color="auto"/>
              <w:bottom w:val="single" w:sz="4" w:space="0" w:color="000000"/>
              <w:right w:val="single" w:sz="4" w:space="0" w:color="auto"/>
            </w:tcBorders>
            <w:vAlign w:val="center"/>
            <w:hideMark/>
          </w:tcPr>
          <w:p w14:paraId="45127022" w14:textId="77777777" w:rsidR="005F2D94" w:rsidRPr="00A52F36" w:rsidRDefault="005F2D94" w:rsidP="005545B0">
            <w:pPr>
              <w:widowControl/>
              <w:spacing w:line="360" w:lineRule="auto"/>
              <w:jc w:val="center"/>
              <w:rPr>
                <w:rFonts w:ascii="Times New Roman" w:eastAsia="等线" w:hAnsi="Times New Roman" w:cs="Times New Roman"/>
                <w:b/>
                <w:bCs/>
                <w:color w:val="000000"/>
                <w:kern w:val="0"/>
                <w:sz w:val="24"/>
                <w:szCs w:val="24"/>
                <w14:ligatures w14:val="none"/>
              </w:rPr>
            </w:pPr>
            <w:r w:rsidRPr="00A52F36">
              <w:rPr>
                <w:rFonts w:ascii="Times New Roman" w:eastAsia="等线" w:hAnsi="Times New Roman" w:cs="Times New Roman"/>
                <w:b/>
                <w:bCs/>
                <w:color w:val="000000"/>
                <w:kern w:val="0"/>
                <w:sz w:val="24"/>
                <w:szCs w:val="24"/>
                <w14:ligatures w14:val="none"/>
              </w:rPr>
              <w:t>Ta-8W-3.15Hf-0.01C</w:t>
            </w:r>
          </w:p>
        </w:tc>
        <w:tc>
          <w:tcPr>
            <w:tcW w:w="2018" w:type="dxa"/>
            <w:vMerge w:val="restart"/>
            <w:tcBorders>
              <w:top w:val="nil"/>
              <w:left w:val="single" w:sz="4" w:space="0" w:color="auto"/>
              <w:bottom w:val="single" w:sz="4" w:space="0" w:color="000000"/>
              <w:right w:val="single" w:sz="4" w:space="0" w:color="auto"/>
            </w:tcBorders>
            <w:vAlign w:val="center"/>
            <w:hideMark/>
          </w:tcPr>
          <w:p w14:paraId="6F64B359"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Ta-8W-3.15Hf-0.01C</w:t>
            </w:r>
          </w:p>
        </w:tc>
        <w:tc>
          <w:tcPr>
            <w:tcW w:w="3118" w:type="dxa"/>
            <w:vMerge w:val="restart"/>
            <w:tcBorders>
              <w:top w:val="nil"/>
              <w:left w:val="single" w:sz="4" w:space="0" w:color="auto"/>
              <w:bottom w:val="single" w:sz="4" w:space="0" w:color="000000"/>
              <w:right w:val="single" w:sz="4" w:space="0" w:color="auto"/>
            </w:tcBorders>
            <w:vAlign w:val="center"/>
            <w:hideMark/>
          </w:tcPr>
          <w:p w14:paraId="054145DC"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Ta</w:t>
            </w:r>
            <w:r w:rsidRPr="00412818">
              <w:rPr>
                <w:rFonts w:ascii="Times New Roman" w:eastAsia="等线" w:hAnsi="Times New Roman" w:cs="Times New Roman"/>
                <w:color w:val="000000"/>
                <w:kern w:val="0"/>
                <w:sz w:val="24"/>
                <w:szCs w:val="24"/>
                <w:vertAlign w:val="subscript"/>
                <w14:ligatures w14:val="none"/>
              </w:rPr>
              <w:t>88.79</w:t>
            </w:r>
            <w:r w:rsidRPr="00412818">
              <w:rPr>
                <w:rFonts w:ascii="Times New Roman" w:eastAsia="等线" w:hAnsi="Times New Roman" w:cs="Times New Roman"/>
                <w:color w:val="000000"/>
                <w:kern w:val="0"/>
                <w:sz w:val="24"/>
                <w:szCs w:val="24"/>
                <w14:ligatures w14:val="none"/>
              </w:rPr>
              <w:t>Hf</w:t>
            </w:r>
            <w:r w:rsidRPr="00412818">
              <w:rPr>
                <w:rFonts w:ascii="Times New Roman" w:eastAsia="等线" w:hAnsi="Times New Roman" w:cs="Times New Roman"/>
                <w:color w:val="000000"/>
                <w:kern w:val="0"/>
                <w:sz w:val="24"/>
                <w:szCs w:val="24"/>
                <w:vertAlign w:val="subscript"/>
                <w14:ligatures w14:val="none"/>
              </w:rPr>
              <w:t>3.19</w:t>
            </w:r>
            <w:r w:rsidRPr="00412818">
              <w:rPr>
                <w:rFonts w:ascii="Times New Roman" w:eastAsia="等线" w:hAnsi="Times New Roman" w:cs="Times New Roman"/>
                <w:color w:val="000000"/>
                <w:kern w:val="0"/>
                <w:sz w:val="24"/>
                <w:szCs w:val="24"/>
                <w14:ligatures w14:val="none"/>
              </w:rPr>
              <w:t>W</w:t>
            </w:r>
            <w:r w:rsidRPr="00412818">
              <w:rPr>
                <w:rFonts w:ascii="Times New Roman" w:eastAsia="等线" w:hAnsi="Times New Roman" w:cs="Times New Roman"/>
                <w:color w:val="000000"/>
                <w:kern w:val="0"/>
                <w:sz w:val="24"/>
                <w:szCs w:val="24"/>
                <w:vertAlign w:val="subscript"/>
                <w14:ligatures w14:val="none"/>
              </w:rPr>
              <w:t>7.87</w:t>
            </w:r>
            <w:r w:rsidRPr="00412818">
              <w:rPr>
                <w:rFonts w:ascii="Times New Roman" w:eastAsia="等线" w:hAnsi="Times New Roman" w:cs="Times New Roman"/>
                <w:color w:val="000000"/>
                <w:kern w:val="0"/>
                <w:sz w:val="24"/>
                <w:szCs w:val="24"/>
                <w14:ligatures w14:val="none"/>
              </w:rPr>
              <w:t>C</w:t>
            </w:r>
            <w:r w:rsidRPr="00412818">
              <w:rPr>
                <w:rFonts w:ascii="Times New Roman" w:eastAsia="等线" w:hAnsi="Times New Roman" w:cs="Times New Roman"/>
                <w:color w:val="000000"/>
                <w:kern w:val="0"/>
                <w:sz w:val="24"/>
                <w:szCs w:val="24"/>
                <w:vertAlign w:val="subscript"/>
                <w14:ligatures w14:val="none"/>
              </w:rPr>
              <w:t>0.15</w:t>
            </w:r>
          </w:p>
        </w:tc>
        <w:tc>
          <w:tcPr>
            <w:tcW w:w="1985" w:type="dxa"/>
            <w:tcBorders>
              <w:top w:val="nil"/>
              <w:left w:val="nil"/>
              <w:bottom w:val="single" w:sz="4" w:space="0" w:color="auto"/>
              <w:right w:val="single" w:sz="4" w:space="0" w:color="auto"/>
            </w:tcBorders>
            <w:noWrap/>
            <w:vAlign w:val="center"/>
            <w:hideMark/>
          </w:tcPr>
          <w:p w14:paraId="3421CB62"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1315.555556</w:t>
            </w:r>
          </w:p>
        </w:tc>
        <w:tc>
          <w:tcPr>
            <w:tcW w:w="1733" w:type="dxa"/>
            <w:tcBorders>
              <w:top w:val="nil"/>
              <w:left w:val="nil"/>
              <w:bottom w:val="single" w:sz="4" w:space="0" w:color="auto"/>
              <w:right w:val="single" w:sz="4" w:space="0" w:color="auto"/>
            </w:tcBorders>
            <w:noWrap/>
            <w:vAlign w:val="center"/>
            <w:hideMark/>
          </w:tcPr>
          <w:p w14:paraId="0F844CDD"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232.3615</w:t>
            </w:r>
          </w:p>
        </w:tc>
      </w:tr>
      <w:tr w:rsidR="005F2D94" w:rsidRPr="00412818" w14:paraId="1041D824" w14:textId="77777777" w:rsidTr="005545B0">
        <w:trPr>
          <w:trHeight w:val="440"/>
          <w:jc w:val="center"/>
        </w:trPr>
        <w:tc>
          <w:tcPr>
            <w:tcW w:w="1096" w:type="dxa"/>
            <w:vMerge/>
            <w:tcBorders>
              <w:top w:val="nil"/>
              <w:left w:val="single" w:sz="4" w:space="0" w:color="auto"/>
              <w:bottom w:val="single" w:sz="4" w:space="0" w:color="000000"/>
              <w:right w:val="single" w:sz="4" w:space="0" w:color="auto"/>
            </w:tcBorders>
            <w:vAlign w:val="center"/>
            <w:hideMark/>
          </w:tcPr>
          <w:p w14:paraId="59B64225" w14:textId="77777777" w:rsidR="005F2D94" w:rsidRPr="00A52F36" w:rsidRDefault="005F2D94" w:rsidP="005545B0">
            <w:pPr>
              <w:widowControl/>
              <w:spacing w:line="360" w:lineRule="auto"/>
              <w:jc w:val="left"/>
              <w:rPr>
                <w:rFonts w:ascii="Times New Roman" w:eastAsia="等线" w:hAnsi="Times New Roman" w:cs="Times New Roman"/>
                <w:b/>
                <w:bCs/>
                <w:color w:val="000000"/>
                <w:kern w:val="0"/>
                <w:sz w:val="24"/>
                <w:szCs w:val="24"/>
                <w14:ligatures w14:val="none"/>
              </w:rPr>
            </w:pPr>
          </w:p>
        </w:tc>
        <w:tc>
          <w:tcPr>
            <w:tcW w:w="2018" w:type="dxa"/>
            <w:vMerge/>
            <w:tcBorders>
              <w:top w:val="nil"/>
              <w:left w:val="single" w:sz="4" w:space="0" w:color="auto"/>
              <w:bottom w:val="single" w:sz="4" w:space="0" w:color="000000"/>
              <w:right w:val="single" w:sz="4" w:space="0" w:color="auto"/>
            </w:tcBorders>
            <w:vAlign w:val="center"/>
            <w:hideMark/>
          </w:tcPr>
          <w:p w14:paraId="401469C5"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3118" w:type="dxa"/>
            <w:vMerge/>
            <w:tcBorders>
              <w:top w:val="nil"/>
              <w:left w:val="single" w:sz="4" w:space="0" w:color="auto"/>
              <w:bottom w:val="single" w:sz="4" w:space="0" w:color="000000"/>
              <w:right w:val="single" w:sz="4" w:space="0" w:color="auto"/>
            </w:tcBorders>
            <w:vAlign w:val="center"/>
            <w:hideMark/>
          </w:tcPr>
          <w:p w14:paraId="6A2A8CB8" w14:textId="77777777" w:rsidR="005F2D94" w:rsidRPr="00412818"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1985" w:type="dxa"/>
            <w:tcBorders>
              <w:top w:val="nil"/>
              <w:left w:val="nil"/>
              <w:bottom w:val="single" w:sz="4" w:space="0" w:color="auto"/>
              <w:right w:val="single" w:sz="4" w:space="0" w:color="auto"/>
            </w:tcBorders>
            <w:noWrap/>
            <w:vAlign w:val="center"/>
            <w:hideMark/>
          </w:tcPr>
          <w:p w14:paraId="7D656D18"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1648.888889</w:t>
            </w:r>
          </w:p>
        </w:tc>
        <w:tc>
          <w:tcPr>
            <w:tcW w:w="1733" w:type="dxa"/>
            <w:tcBorders>
              <w:top w:val="nil"/>
              <w:left w:val="nil"/>
              <w:bottom w:val="single" w:sz="4" w:space="0" w:color="auto"/>
              <w:right w:val="single" w:sz="4" w:space="0" w:color="auto"/>
            </w:tcBorders>
            <w:noWrap/>
            <w:vAlign w:val="center"/>
            <w:hideMark/>
          </w:tcPr>
          <w:p w14:paraId="37173465"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170.3065</w:t>
            </w:r>
          </w:p>
        </w:tc>
      </w:tr>
      <w:tr w:rsidR="005F2D94" w:rsidRPr="00412818" w14:paraId="7644643A" w14:textId="77777777" w:rsidTr="005545B0">
        <w:trPr>
          <w:trHeight w:val="880"/>
          <w:jc w:val="center"/>
        </w:trPr>
        <w:tc>
          <w:tcPr>
            <w:tcW w:w="1096" w:type="dxa"/>
            <w:tcBorders>
              <w:top w:val="nil"/>
              <w:left w:val="single" w:sz="4" w:space="0" w:color="auto"/>
              <w:bottom w:val="single" w:sz="4" w:space="0" w:color="auto"/>
              <w:right w:val="single" w:sz="4" w:space="0" w:color="auto"/>
            </w:tcBorders>
            <w:vAlign w:val="center"/>
            <w:hideMark/>
          </w:tcPr>
          <w:p w14:paraId="490DA190" w14:textId="77777777" w:rsidR="005F2D94" w:rsidRPr="00A52F36" w:rsidRDefault="005F2D94" w:rsidP="005545B0">
            <w:pPr>
              <w:widowControl/>
              <w:spacing w:line="360" w:lineRule="auto"/>
              <w:jc w:val="center"/>
              <w:rPr>
                <w:rFonts w:ascii="Times New Roman" w:eastAsia="等线" w:hAnsi="Times New Roman" w:cs="Times New Roman"/>
                <w:b/>
                <w:bCs/>
                <w:color w:val="000000"/>
                <w:kern w:val="0"/>
                <w:sz w:val="24"/>
                <w:szCs w:val="24"/>
                <w14:ligatures w14:val="none"/>
              </w:rPr>
            </w:pPr>
            <w:r w:rsidRPr="00A52F36">
              <w:rPr>
                <w:rFonts w:ascii="Times New Roman" w:eastAsia="等线" w:hAnsi="Times New Roman" w:cs="Times New Roman"/>
                <w:b/>
                <w:bCs/>
                <w:color w:val="000000"/>
                <w:kern w:val="0"/>
                <w:sz w:val="24"/>
                <w:szCs w:val="24"/>
                <w14:ligatures w14:val="none"/>
              </w:rPr>
              <w:t>ASTAR-1211C</w:t>
            </w:r>
          </w:p>
        </w:tc>
        <w:tc>
          <w:tcPr>
            <w:tcW w:w="2018" w:type="dxa"/>
            <w:tcBorders>
              <w:top w:val="nil"/>
              <w:left w:val="nil"/>
              <w:bottom w:val="single" w:sz="4" w:space="0" w:color="auto"/>
              <w:right w:val="single" w:sz="4" w:space="0" w:color="auto"/>
            </w:tcBorders>
            <w:vAlign w:val="center"/>
            <w:hideMark/>
          </w:tcPr>
          <w:p w14:paraId="2AFBEBE7"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Ta-12W-1Re-0.7Hf-0.025C</w:t>
            </w:r>
          </w:p>
        </w:tc>
        <w:tc>
          <w:tcPr>
            <w:tcW w:w="3118" w:type="dxa"/>
            <w:tcBorders>
              <w:top w:val="nil"/>
              <w:left w:val="nil"/>
              <w:bottom w:val="single" w:sz="4" w:space="0" w:color="auto"/>
              <w:right w:val="single" w:sz="4" w:space="0" w:color="auto"/>
            </w:tcBorders>
            <w:vAlign w:val="center"/>
            <w:hideMark/>
          </w:tcPr>
          <w:p w14:paraId="1D95C78D"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Ta</w:t>
            </w:r>
            <w:r w:rsidRPr="00412818">
              <w:rPr>
                <w:rFonts w:ascii="Times New Roman" w:eastAsia="等线" w:hAnsi="Times New Roman" w:cs="Times New Roman"/>
                <w:color w:val="000000"/>
                <w:kern w:val="0"/>
                <w:sz w:val="24"/>
                <w:szCs w:val="24"/>
                <w:vertAlign w:val="subscript"/>
                <w14:ligatures w14:val="none"/>
              </w:rPr>
              <w:t>86.16</w:t>
            </w:r>
            <w:r w:rsidRPr="00412818">
              <w:rPr>
                <w:rFonts w:ascii="Times New Roman" w:eastAsia="等线" w:hAnsi="Times New Roman" w:cs="Times New Roman"/>
                <w:color w:val="000000"/>
                <w:kern w:val="0"/>
                <w:sz w:val="24"/>
                <w:szCs w:val="24"/>
                <w14:ligatures w14:val="none"/>
              </w:rPr>
              <w:t>Hf</w:t>
            </w:r>
            <w:r w:rsidRPr="00412818">
              <w:rPr>
                <w:rFonts w:ascii="Times New Roman" w:eastAsia="等线" w:hAnsi="Times New Roman" w:cs="Times New Roman"/>
                <w:color w:val="000000"/>
                <w:kern w:val="0"/>
                <w:sz w:val="24"/>
                <w:szCs w:val="24"/>
                <w:vertAlign w:val="subscript"/>
                <w14:ligatures w14:val="none"/>
              </w:rPr>
              <w:t>0.71</w:t>
            </w:r>
            <w:r w:rsidRPr="00412818">
              <w:rPr>
                <w:rFonts w:ascii="Times New Roman" w:eastAsia="等线" w:hAnsi="Times New Roman" w:cs="Times New Roman"/>
                <w:color w:val="000000"/>
                <w:kern w:val="0"/>
                <w:sz w:val="24"/>
                <w:szCs w:val="24"/>
                <w14:ligatures w14:val="none"/>
              </w:rPr>
              <w:t>W</w:t>
            </w:r>
            <w:r w:rsidRPr="00412818">
              <w:rPr>
                <w:rFonts w:ascii="Times New Roman" w:eastAsia="等线" w:hAnsi="Times New Roman" w:cs="Times New Roman"/>
                <w:color w:val="000000"/>
                <w:kern w:val="0"/>
                <w:sz w:val="24"/>
                <w:szCs w:val="24"/>
                <w:vertAlign w:val="subscript"/>
                <w14:ligatures w14:val="none"/>
              </w:rPr>
              <w:t>11.79</w:t>
            </w:r>
            <w:r w:rsidRPr="00412818">
              <w:rPr>
                <w:rFonts w:ascii="Times New Roman" w:eastAsia="等线" w:hAnsi="Times New Roman" w:cs="Times New Roman"/>
                <w:color w:val="000000"/>
                <w:kern w:val="0"/>
                <w:sz w:val="24"/>
                <w:szCs w:val="24"/>
                <w14:ligatures w14:val="none"/>
              </w:rPr>
              <w:t>Re</w:t>
            </w:r>
            <w:r w:rsidRPr="00412818">
              <w:rPr>
                <w:rFonts w:ascii="Times New Roman" w:eastAsia="等线" w:hAnsi="Times New Roman" w:cs="Times New Roman"/>
                <w:color w:val="000000"/>
                <w:kern w:val="0"/>
                <w:sz w:val="24"/>
                <w:szCs w:val="24"/>
                <w:vertAlign w:val="subscript"/>
                <w14:ligatures w14:val="none"/>
              </w:rPr>
              <w:t>0.96</w:t>
            </w:r>
            <w:r w:rsidRPr="00412818">
              <w:rPr>
                <w:rFonts w:ascii="Times New Roman" w:eastAsia="等线" w:hAnsi="Times New Roman" w:cs="Times New Roman"/>
                <w:color w:val="000000"/>
                <w:kern w:val="0"/>
                <w:sz w:val="24"/>
                <w:szCs w:val="24"/>
                <w14:ligatures w14:val="none"/>
              </w:rPr>
              <w:t>C</w:t>
            </w:r>
            <w:r w:rsidRPr="00412818">
              <w:rPr>
                <w:rFonts w:ascii="Times New Roman" w:eastAsia="等线" w:hAnsi="Times New Roman" w:cs="Times New Roman"/>
                <w:color w:val="000000"/>
                <w:kern w:val="0"/>
                <w:sz w:val="24"/>
                <w:szCs w:val="24"/>
                <w:vertAlign w:val="subscript"/>
                <w14:ligatures w14:val="none"/>
              </w:rPr>
              <w:t>0.38</w:t>
            </w:r>
          </w:p>
        </w:tc>
        <w:tc>
          <w:tcPr>
            <w:tcW w:w="1985" w:type="dxa"/>
            <w:tcBorders>
              <w:top w:val="nil"/>
              <w:left w:val="nil"/>
              <w:bottom w:val="single" w:sz="4" w:space="0" w:color="auto"/>
              <w:right w:val="single" w:sz="4" w:space="0" w:color="auto"/>
            </w:tcBorders>
            <w:noWrap/>
            <w:vAlign w:val="center"/>
            <w:hideMark/>
          </w:tcPr>
          <w:p w14:paraId="16151C68"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1315.555556</w:t>
            </w:r>
          </w:p>
        </w:tc>
        <w:tc>
          <w:tcPr>
            <w:tcW w:w="1733" w:type="dxa"/>
            <w:tcBorders>
              <w:top w:val="nil"/>
              <w:left w:val="nil"/>
              <w:bottom w:val="single" w:sz="4" w:space="0" w:color="auto"/>
              <w:right w:val="single" w:sz="4" w:space="0" w:color="auto"/>
            </w:tcBorders>
            <w:noWrap/>
            <w:vAlign w:val="center"/>
            <w:hideMark/>
          </w:tcPr>
          <w:p w14:paraId="42EF6D64"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301</w:t>
            </w:r>
          </w:p>
        </w:tc>
      </w:tr>
      <w:tr w:rsidR="005F2D94" w:rsidRPr="00412818" w14:paraId="26563CE5" w14:textId="77777777" w:rsidTr="005545B0">
        <w:trPr>
          <w:trHeight w:val="880"/>
          <w:jc w:val="center"/>
        </w:trPr>
        <w:tc>
          <w:tcPr>
            <w:tcW w:w="1096" w:type="dxa"/>
            <w:tcBorders>
              <w:top w:val="nil"/>
              <w:left w:val="single" w:sz="4" w:space="0" w:color="auto"/>
              <w:bottom w:val="single" w:sz="4" w:space="0" w:color="auto"/>
              <w:right w:val="single" w:sz="4" w:space="0" w:color="auto"/>
            </w:tcBorders>
            <w:vAlign w:val="center"/>
            <w:hideMark/>
          </w:tcPr>
          <w:p w14:paraId="38C5E92D" w14:textId="77777777" w:rsidR="005F2D94" w:rsidRPr="00A52F36" w:rsidRDefault="005F2D94" w:rsidP="005545B0">
            <w:pPr>
              <w:widowControl/>
              <w:spacing w:line="360" w:lineRule="auto"/>
              <w:jc w:val="center"/>
              <w:rPr>
                <w:rFonts w:ascii="Times New Roman" w:eastAsia="等线" w:hAnsi="Times New Roman" w:cs="Times New Roman"/>
                <w:b/>
                <w:bCs/>
                <w:color w:val="000000"/>
                <w:kern w:val="0"/>
                <w:sz w:val="24"/>
                <w:szCs w:val="24"/>
                <w14:ligatures w14:val="none"/>
              </w:rPr>
            </w:pPr>
            <w:r w:rsidRPr="00A52F36">
              <w:rPr>
                <w:rFonts w:ascii="Times New Roman" w:eastAsia="等线" w:hAnsi="Times New Roman" w:cs="Times New Roman"/>
                <w:b/>
                <w:bCs/>
                <w:color w:val="000000"/>
                <w:kern w:val="0"/>
                <w:sz w:val="24"/>
                <w:szCs w:val="24"/>
                <w14:ligatures w14:val="none"/>
              </w:rPr>
              <w:t>ASTAR-1511C</w:t>
            </w:r>
          </w:p>
        </w:tc>
        <w:tc>
          <w:tcPr>
            <w:tcW w:w="2018" w:type="dxa"/>
            <w:tcBorders>
              <w:top w:val="nil"/>
              <w:left w:val="nil"/>
              <w:bottom w:val="single" w:sz="4" w:space="0" w:color="auto"/>
              <w:right w:val="single" w:sz="4" w:space="0" w:color="auto"/>
            </w:tcBorders>
            <w:vAlign w:val="center"/>
            <w:hideMark/>
          </w:tcPr>
          <w:p w14:paraId="1B8F309A"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Ta-15W-1Re-0.7Hf-0.025C</w:t>
            </w:r>
          </w:p>
        </w:tc>
        <w:tc>
          <w:tcPr>
            <w:tcW w:w="3118" w:type="dxa"/>
            <w:tcBorders>
              <w:top w:val="nil"/>
              <w:left w:val="nil"/>
              <w:bottom w:val="single" w:sz="4" w:space="0" w:color="auto"/>
              <w:right w:val="single" w:sz="4" w:space="0" w:color="auto"/>
            </w:tcBorders>
            <w:vAlign w:val="center"/>
            <w:hideMark/>
          </w:tcPr>
          <w:p w14:paraId="5F4841D6"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Ta</w:t>
            </w:r>
            <w:r w:rsidRPr="00412818">
              <w:rPr>
                <w:rFonts w:ascii="Times New Roman" w:eastAsia="等线" w:hAnsi="Times New Roman" w:cs="Times New Roman"/>
                <w:color w:val="000000"/>
                <w:kern w:val="0"/>
                <w:sz w:val="24"/>
                <w:szCs w:val="24"/>
                <w:vertAlign w:val="subscript"/>
                <w14:ligatures w14:val="none"/>
              </w:rPr>
              <w:t>83.2</w:t>
            </w:r>
            <w:r w:rsidRPr="00412818">
              <w:rPr>
                <w:rFonts w:ascii="Times New Roman" w:eastAsia="等线" w:hAnsi="Times New Roman" w:cs="Times New Roman"/>
                <w:color w:val="000000"/>
                <w:kern w:val="0"/>
                <w:sz w:val="24"/>
                <w:szCs w:val="24"/>
                <w14:ligatures w14:val="none"/>
              </w:rPr>
              <w:t>Hf</w:t>
            </w:r>
            <w:r w:rsidRPr="00412818">
              <w:rPr>
                <w:rFonts w:ascii="Times New Roman" w:eastAsia="等线" w:hAnsi="Times New Roman" w:cs="Times New Roman"/>
                <w:color w:val="000000"/>
                <w:kern w:val="0"/>
                <w:sz w:val="24"/>
                <w:szCs w:val="24"/>
                <w:vertAlign w:val="subscript"/>
                <w14:ligatures w14:val="none"/>
              </w:rPr>
              <w:t>0.71</w:t>
            </w:r>
            <w:r w:rsidRPr="00412818">
              <w:rPr>
                <w:rFonts w:ascii="Times New Roman" w:eastAsia="等线" w:hAnsi="Times New Roman" w:cs="Times New Roman"/>
                <w:color w:val="000000"/>
                <w:kern w:val="0"/>
                <w:sz w:val="24"/>
                <w:szCs w:val="24"/>
                <w14:ligatures w14:val="none"/>
              </w:rPr>
              <w:t>W</w:t>
            </w:r>
            <w:r w:rsidRPr="00412818">
              <w:rPr>
                <w:rFonts w:ascii="Times New Roman" w:eastAsia="等线" w:hAnsi="Times New Roman" w:cs="Times New Roman"/>
                <w:color w:val="000000"/>
                <w:kern w:val="0"/>
                <w:sz w:val="24"/>
                <w:szCs w:val="24"/>
                <w:vertAlign w:val="subscript"/>
                <w14:ligatures w14:val="none"/>
              </w:rPr>
              <w:t>14.75</w:t>
            </w:r>
            <w:r w:rsidRPr="00412818">
              <w:rPr>
                <w:rFonts w:ascii="Times New Roman" w:eastAsia="等线" w:hAnsi="Times New Roman" w:cs="Times New Roman"/>
                <w:color w:val="000000"/>
                <w:kern w:val="0"/>
                <w:sz w:val="24"/>
                <w:szCs w:val="24"/>
                <w14:ligatures w14:val="none"/>
              </w:rPr>
              <w:t>Re</w:t>
            </w:r>
            <w:r w:rsidRPr="00412818">
              <w:rPr>
                <w:rFonts w:ascii="Times New Roman" w:eastAsia="等线" w:hAnsi="Times New Roman" w:cs="Times New Roman"/>
                <w:color w:val="000000"/>
                <w:kern w:val="0"/>
                <w:sz w:val="24"/>
                <w:szCs w:val="24"/>
                <w:vertAlign w:val="subscript"/>
                <w14:ligatures w14:val="none"/>
              </w:rPr>
              <w:t>0.96</w:t>
            </w:r>
            <w:r w:rsidRPr="00412818">
              <w:rPr>
                <w:rFonts w:ascii="Times New Roman" w:eastAsia="等线" w:hAnsi="Times New Roman" w:cs="Times New Roman"/>
                <w:color w:val="000000"/>
                <w:kern w:val="0"/>
                <w:sz w:val="24"/>
                <w:szCs w:val="24"/>
                <w14:ligatures w14:val="none"/>
              </w:rPr>
              <w:t>C</w:t>
            </w:r>
            <w:r w:rsidRPr="00412818">
              <w:rPr>
                <w:rFonts w:ascii="Times New Roman" w:eastAsia="等线" w:hAnsi="Times New Roman" w:cs="Times New Roman"/>
                <w:color w:val="000000"/>
                <w:kern w:val="0"/>
                <w:sz w:val="24"/>
                <w:szCs w:val="24"/>
                <w:vertAlign w:val="subscript"/>
                <w14:ligatures w14:val="none"/>
              </w:rPr>
              <w:t>0.38</w:t>
            </w:r>
          </w:p>
        </w:tc>
        <w:tc>
          <w:tcPr>
            <w:tcW w:w="1985" w:type="dxa"/>
            <w:tcBorders>
              <w:top w:val="nil"/>
              <w:left w:val="nil"/>
              <w:bottom w:val="single" w:sz="4" w:space="0" w:color="auto"/>
              <w:right w:val="single" w:sz="4" w:space="0" w:color="auto"/>
            </w:tcBorders>
            <w:noWrap/>
            <w:vAlign w:val="center"/>
            <w:hideMark/>
          </w:tcPr>
          <w:p w14:paraId="721289ED"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1315.555556</w:t>
            </w:r>
          </w:p>
        </w:tc>
        <w:tc>
          <w:tcPr>
            <w:tcW w:w="1733" w:type="dxa"/>
            <w:tcBorders>
              <w:top w:val="nil"/>
              <w:left w:val="nil"/>
              <w:bottom w:val="single" w:sz="4" w:space="0" w:color="auto"/>
              <w:right w:val="single" w:sz="4" w:space="0" w:color="auto"/>
            </w:tcBorders>
            <w:noWrap/>
            <w:vAlign w:val="center"/>
            <w:hideMark/>
          </w:tcPr>
          <w:p w14:paraId="4C424B79" w14:textId="77777777" w:rsidR="005F2D94" w:rsidRPr="00412818"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12818">
              <w:rPr>
                <w:rFonts w:ascii="Times New Roman" w:eastAsia="等线" w:hAnsi="Times New Roman" w:cs="Times New Roman"/>
                <w:color w:val="000000"/>
                <w:kern w:val="0"/>
                <w:sz w:val="24"/>
                <w:szCs w:val="24"/>
                <w14:ligatures w14:val="none"/>
              </w:rPr>
              <w:t>317</w:t>
            </w:r>
          </w:p>
        </w:tc>
      </w:tr>
    </w:tbl>
    <w:p w14:paraId="556AF229" w14:textId="77777777" w:rsidR="005F2D94" w:rsidRPr="00280445" w:rsidRDefault="005F2D94" w:rsidP="005F2D94">
      <w:pPr>
        <w:spacing w:line="360" w:lineRule="auto"/>
        <w:jc w:val="center"/>
        <w:rPr>
          <w:rFonts w:ascii="Times New Roman" w:eastAsia="宋体" w:hAnsi="Times New Roman" w:cs="Times New Roman"/>
          <w:sz w:val="24"/>
          <w:szCs w:val="24"/>
        </w:rPr>
      </w:pPr>
    </w:p>
    <w:p w14:paraId="02D8E7FD" w14:textId="77777777" w:rsidR="005F2D94" w:rsidRDefault="005F2D94" w:rsidP="005F2D94">
      <w:pPr>
        <w:widowControl/>
        <w:jc w:val="left"/>
        <w:rPr>
          <w:rFonts w:ascii="Times New Roman" w:eastAsia="宋体" w:hAnsi="Times New Roman" w:cs="Times New Roman"/>
          <w:b/>
          <w:bCs/>
          <w:sz w:val="24"/>
          <w:szCs w:val="24"/>
        </w:rPr>
      </w:pPr>
      <w:r>
        <w:rPr>
          <w:rFonts w:ascii="Times New Roman" w:eastAsia="宋体" w:hAnsi="Times New Roman" w:cs="Times New Roman"/>
          <w:b/>
          <w:bCs/>
          <w:sz w:val="24"/>
          <w:szCs w:val="24"/>
        </w:rPr>
        <w:br w:type="page"/>
      </w:r>
    </w:p>
    <w:p w14:paraId="56488743" w14:textId="646E32CF" w:rsidR="005F2D94" w:rsidRPr="004E677A" w:rsidRDefault="005F2D94" w:rsidP="005F2D94">
      <w:pPr>
        <w:widowControl/>
        <w:spacing w:line="360" w:lineRule="auto"/>
        <w:jc w:val="left"/>
        <w:rPr>
          <w:rFonts w:ascii="Times New Roman" w:eastAsia="宋体" w:hAnsi="Times New Roman" w:cs="Times New Roman"/>
          <w:sz w:val="24"/>
          <w:szCs w:val="24"/>
        </w:rPr>
      </w:pPr>
      <w:r w:rsidRPr="004E677A">
        <w:rPr>
          <w:rFonts w:ascii="Times New Roman" w:eastAsia="宋体" w:hAnsi="Times New Roman" w:cs="Times New Roman" w:hint="eastAsia"/>
          <w:b/>
          <w:bCs/>
          <w:sz w:val="24"/>
          <w:szCs w:val="24"/>
        </w:rPr>
        <w:lastRenderedPageBreak/>
        <w:t xml:space="preserve">Supplementary Table </w:t>
      </w:r>
      <w:r w:rsidRPr="00262938">
        <w:rPr>
          <w:rFonts w:ascii="Times New Roman" w:eastAsia="宋体" w:hAnsi="Times New Roman" w:cs="Times New Roman" w:hint="eastAsia"/>
          <w:b/>
          <w:bCs/>
          <w:sz w:val="24"/>
          <w:szCs w:val="24"/>
        </w:rPr>
        <w:t>3 |</w:t>
      </w:r>
      <w:r w:rsidRPr="004E677A">
        <w:rPr>
          <w:rFonts w:ascii="Times New Roman" w:eastAsia="宋体" w:hAnsi="Times New Roman" w:cs="Times New Roman" w:hint="eastAsia"/>
          <w:sz w:val="24"/>
          <w:szCs w:val="24"/>
        </w:rPr>
        <w:t xml:space="preserve"> </w:t>
      </w:r>
      <w:r>
        <w:rPr>
          <w:rFonts w:ascii="Times New Roman" w:eastAsia="宋体" w:hAnsi="Times New Roman" w:cs="Times New Roman" w:hint="eastAsia"/>
          <w:sz w:val="24"/>
          <w:szCs w:val="24"/>
        </w:rPr>
        <w:t>Schmid</w:t>
      </w:r>
      <w:r w:rsidRPr="004E677A">
        <w:rPr>
          <w:rFonts w:ascii="Times New Roman" w:eastAsia="宋体" w:hAnsi="Times New Roman" w:cs="Times New Roman" w:hint="eastAsia"/>
          <w:sz w:val="24"/>
          <w:szCs w:val="24"/>
        </w:rPr>
        <w:t xml:space="preserve"> fators </w:t>
      </w:r>
      <w:r>
        <w:rPr>
          <w:rFonts w:ascii="Times New Roman" w:eastAsia="宋体" w:hAnsi="Times New Roman" w:cs="Times New Roman" w:hint="eastAsia"/>
          <w:sz w:val="24"/>
          <w:szCs w:val="24"/>
        </w:rPr>
        <w:t>(</w:t>
      </w:r>
      <w:r w:rsidRPr="00A81D24">
        <w:rPr>
          <w:rFonts w:ascii="Times New Roman" w:eastAsia="宋体" w:hAnsi="Times New Roman" w:cs="Times New Roman" w:hint="eastAsia"/>
          <w:i/>
          <w:iCs/>
          <w:sz w:val="24"/>
          <w:szCs w:val="24"/>
        </w:rPr>
        <w:t>SF</w:t>
      </w:r>
      <w:r>
        <w:rPr>
          <w:rFonts w:ascii="Times New Roman" w:eastAsia="宋体" w:hAnsi="Times New Roman" w:cs="Times New Roman" w:hint="eastAsia"/>
          <w:sz w:val="24"/>
          <w:szCs w:val="24"/>
        </w:rPr>
        <w:t xml:space="preserve">s) of the activated slip systems </w:t>
      </w:r>
      <w:r w:rsidRPr="004E677A">
        <w:rPr>
          <w:rFonts w:ascii="Times New Roman" w:eastAsia="宋体" w:hAnsi="Times New Roman" w:cs="Times New Roman" w:hint="eastAsia"/>
          <w:sz w:val="24"/>
          <w:szCs w:val="24"/>
        </w:rPr>
        <w:t>of 0C alloy in room temperature tension.</w:t>
      </w:r>
      <w:r>
        <w:rPr>
          <w:rFonts w:ascii="Times New Roman" w:eastAsia="宋体" w:hAnsi="Times New Roman" w:cs="Times New Roman" w:hint="eastAsia"/>
          <w:sz w:val="24"/>
          <w:szCs w:val="24"/>
        </w:rPr>
        <w:t xml:space="preserve"> Slip systems with the maximum </w:t>
      </w:r>
      <w:r w:rsidRPr="00BA5869">
        <w:rPr>
          <w:rFonts w:ascii="Times New Roman" w:eastAsia="宋体" w:hAnsi="Times New Roman" w:cs="Times New Roman" w:hint="eastAsia"/>
          <w:i/>
          <w:iCs/>
          <w:sz w:val="24"/>
          <w:szCs w:val="24"/>
        </w:rPr>
        <w:t>SF</w:t>
      </w:r>
      <w:r>
        <w:rPr>
          <w:rFonts w:ascii="Times New Roman" w:eastAsia="宋体" w:hAnsi="Times New Roman" w:cs="Times New Roman" w:hint="eastAsia"/>
          <w:sz w:val="24"/>
          <w:szCs w:val="24"/>
        </w:rPr>
        <w:t xml:space="preserve"> in the same slip plane family or in all three slip plane families are marked in blue.</w:t>
      </w:r>
    </w:p>
    <w:p w14:paraId="3779F194" w14:textId="77777777" w:rsidR="005F2D94" w:rsidRPr="004E677A" w:rsidRDefault="005F2D94" w:rsidP="005F2D94">
      <w:pPr>
        <w:widowControl/>
        <w:spacing w:line="360" w:lineRule="auto"/>
        <w:jc w:val="left"/>
        <w:rPr>
          <w:rFonts w:ascii="Times New Roman" w:eastAsia="宋体" w:hAnsi="Times New Roman" w:cs="Times New Roman"/>
          <w:b/>
          <w:bCs/>
          <w:sz w:val="24"/>
          <w:szCs w:val="24"/>
        </w:rPr>
      </w:pPr>
    </w:p>
    <w:tbl>
      <w:tblPr>
        <w:tblW w:w="10320" w:type="dxa"/>
        <w:jc w:val="center"/>
        <w:tblLook w:val="04A0" w:firstRow="1" w:lastRow="0" w:firstColumn="1" w:lastColumn="0" w:noHBand="0" w:noVBand="1"/>
      </w:tblPr>
      <w:tblGrid>
        <w:gridCol w:w="920"/>
        <w:gridCol w:w="1880"/>
        <w:gridCol w:w="1880"/>
        <w:gridCol w:w="1880"/>
        <w:gridCol w:w="1880"/>
        <w:gridCol w:w="1880"/>
      </w:tblGrid>
      <w:tr w:rsidR="005F2D94" w:rsidRPr="004E677A" w14:paraId="78980B22" w14:textId="77777777" w:rsidTr="005545B0">
        <w:trPr>
          <w:trHeight w:val="530"/>
          <w:jc w:val="center"/>
        </w:trPr>
        <w:tc>
          <w:tcPr>
            <w:tcW w:w="920" w:type="dxa"/>
            <w:tcBorders>
              <w:top w:val="single" w:sz="4" w:space="0" w:color="auto"/>
              <w:left w:val="single" w:sz="4" w:space="0" w:color="auto"/>
              <w:bottom w:val="single" w:sz="4" w:space="0" w:color="auto"/>
              <w:right w:val="single" w:sz="4" w:space="0" w:color="auto"/>
            </w:tcBorders>
            <w:vAlign w:val="center"/>
            <w:hideMark/>
          </w:tcPr>
          <w:p w14:paraId="5C359C3F" w14:textId="77777777" w:rsidR="005F2D94" w:rsidRPr="004E677A"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E677A">
              <w:rPr>
                <w:rFonts w:ascii="Times New Roman" w:eastAsia="等线" w:hAnsi="Times New Roman" w:cs="Times New Roman"/>
                <w:color w:val="000000"/>
                <w:kern w:val="0"/>
                <w:sz w:val="24"/>
                <w:szCs w:val="24"/>
                <w14:ligatures w14:val="none"/>
              </w:rPr>
              <w:t xml:space="preserve">　</w:t>
            </w:r>
          </w:p>
        </w:tc>
        <w:tc>
          <w:tcPr>
            <w:tcW w:w="1880" w:type="dxa"/>
            <w:tcBorders>
              <w:top w:val="single" w:sz="4" w:space="0" w:color="auto"/>
              <w:left w:val="nil"/>
              <w:bottom w:val="single" w:sz="4" w:space="0" w:color="auto"/>
              <w:right w:val="single" w:sz="4" w:space="0" w:color="auto"/>
            </w:tcBorders>
            <w:vAlign w:val="center"/>
            <w:hideMark/>
          </w:tcPr>
          <w:p w14:paraId="0FB802CB" w14:textId="77777777" w:rsidR="005F2D94" w:rsidRPr="004E677A" w:rsidRDefault="005F2D94" w:rsidP="005545B0">
            <w:pPr>
              <w:widowControl/>
              <w:spacing w:line="360" w:lineRule="auto"/>
              <w:jc w:val="center"/>
              <w:rPr>
                <w:rFonts w:ascii="Times New Roman" w:eastAsia="等线" w:hAnsi="Times New Roman" w:cs="Times New Roman"/>
                <w:b/>
                <w:bCs/>
                <w:color w:val="000000"/>
                <w:kern w:val="0"/>
                <w:sz w:val="24"/>
                <w:szCs w:val="24"/>
                <w14:ligatures w14:val="none"/>
              </w:rPr>
            </w:pPr>
            <w:r w:rsidRPr="004E677A">
              <w:rPr>
                <w:rFonts w:ascii="Times New Roman" w:eastAsia="等线" w:hAnsi="Times New Roman" w:cs="Times New Roman"/>
                <w:b/>
                <w:bCs/>
                <w:color w:val="000000"/>
                <w:kern w:val="0"/>
                <w:sz w:val="24"/>
                <w:szCs w:val="24"/>
                <w14:ligatures w14:val="none"/>
              </w:rPr>
              <w:t>Slip system</w:t>
            </w:r>
          </w:p>
        </w:tc>
        <w:tc>
          <w:tcPr>
            <w:tcW w:w="1880" w:type="dxa"/>
            <w:tcBorders>
              <w:top w:val="single" w:sz="4" w:space="0" w:color="auto"/>
              <w:left w:val="nil"/>
              <w:bottom w:val="single" w:sz="4" w:space="0" w:color="auto"/>
              <w:right w:val="single" w:sz="4" w:space="0" w:color="auto"/>
            </w:tcBorders>
            <w:vAlign w:val="center"/>
            <w:hideMark/>
          </w:tcPr>
          <w:p w14:paraId="214FDA6C" w14:textId="77777777" w:rsidR="005F2D94" w:rsidRPr="004E677A" w:rsidRDefault="005F2D94" w:rsidP="005545B0">
            <w:pPr>
              <w:widowControl/>
              <w:spacing w:line="360" w:lineRule="auto"/>
              <w:jc w:val="center"/>
              <w:rPr>
                <w:rFonts w:ascii="Times New Roman" w:eastAsia="等线" w:hAnsi="Times New Roman" w:cs="Times New Roman"/>
                <w:b/>
                <w:bCs/>
                <w:i/>
                <w:iCs/>
                <w:color w:val="000000"/>
                <w:kern w:val="0"/>
                <w:sz w:val="24"/>
                <w:szCs w:val="24"/>
                <w14:ligatures w14:val="none"/>
              </w:rPr>
            </w:pPr>
            <w:r w:rsidRPr="004E677A">
              <w:rPr>
                <w:rFonts w:ascii="Times New Roman" w:eastAsia="等线" w:hAnsi="Times New Roman" w:cs="Times New Roman"/>
                <w:b/>
                <w:bCs/>
                <w:i/>
                <w:iCs/>
                <w:color w:val="000000"/>
                <w:kern w:val="0"/>
                <w:sz w:val="24"/>
                <w:szCs w:val="24"/>
                <w14:ligatures w14:val="none"/>
              </w:rPr>
              <w:t>SF</w:t>
            </w:r>
          </w:p>
        </w:tc>
        <w:tc>
          <w:tcPr>
            <w:tcW w:w="1880" w:type="dxa"/>
            <w:tcBorders>
              <w:top w:val="single" w:sz="4" w:space="0" w:color="auto"/>
              <w:left w:val="nil"/>
              <w:bottom w:val="single" w:sz="4" w:space="0" w:color="auto"/>
              <w:right w:val="single" w:sz="4" w:space="0" w:color="auto"/>
            </w:tcBorders>
            <w:vAlign w:val="center"/>
            <w:hideMark/>
          </w:tcPr>
          <w:p w14:paraId="0F7B2F50" w14:textId="77777777" w:rsidR="005F2D94" w:rsidRPr="004E677A" w:rsidRDefault="005F2D94" w:rsidP="005545B0">
            <w:pPr>
              <w:widowControl/>
              <w:spacing w:line="360" w:lineRule="auto"/>
              <w:jc w:val="center"/>
              <w:rPr>
                <w:rFonts w:ascii="Times New Roman" w:eastAsia="等线" w:hAnsi="Times New Roman" w:cs="Times New Roman"/>
                <w:b/>
                <w:bCs/>
                <w:color w:val="000000"/>
                <w:kern w:val="0"/>
                <w:sz w:val="24"/>
                <w:szCs w:val="24"/>
                <w14:ligatures w14:val="none"/>
              </w:rPr>
            </w:pPr>
            <w:r w:rsidRPr="004E677A">
              <w:rPr>
                <w:rFonts w:ascii="Times New Roman" w:eastAsia="等线" w:hAnsi="Times New Roman" w:cs="Times New Roman"/>
                <w:b/>
                <w:bCs/>
                <w:color w:val="000000"/>
                <w:kern w:val="0"/>
                <w:sz w:val="24"/>
                <w:szCs w:val="24"/>
                <w14:ligatures w14:val="none"/>
              </w:rPr>
              <w:t xml:space="preserve">Max </w:t>
            </w:r>
            <w:r w:rsidRPr="004E677A">
              <w:rPr>
                <w:rFonts w:ascii="Times New Roman" w:eastAsia="等线" w:hAnsi="Times New Roman" w:cs="Times New Roman"/>
                <w:b/>
                <w:bCs/>
                <w:i/>
                <w:iCs/>
                <w:color w:val="000000"/>
                <w:kern w:val="0"/>
                <w:sz w:val="24"/>
                <w:szCs w:val="24"/>
                <w14:ligatures w14:val="none"/>
              </w:rPr>
              <w:t>SF</w:t>
            </w:r>
          </w:p>
        </w:tc>
        <w:tc>
          <w:tcPr>
            <w:tcW w:w="1880" w:type="dxa"/>
            <w:tcBorders>
              <w:top w:val="single" w:sz="4" w:space="0" w:color="auto"/>
              <w:left w:val="nil"/>
              <w:bottom w:val="single" w:sz="4" w:space="0" w:color="auto"/>
              <w:right w:val="single" w:sz="4" w:space="0" w:color="auto"/>
            </w:tcBorders>
            <w:vAlign w:val="center"/>
            <w:hideMark/>
          </w:tcPr>
          <w:p w14:paraId="03D2CDE2" w14:textId="77777777" w:rsidR="005F2D94" w:rsidRPr="004E677A" w:rsidRDefault="005F2D94" w:rsidP="005545B0">
            <w:pPr>
              <w:widowControl/>
              <w:spacing w:line="360" w:lineRule="auto"/>
              <w:jc w:val="center"/>
              <w:rPr>
                <w:rFonts w:ascii="Times New Roman" w:eastAsia="等线" w:hAnsi="Times New Roman" w:cs="Times New Roman"/>
                <w:b/>
                <w:bCs/>
                <w:color w:val="000000"/>
                <w:kern w:val="0"/>
                <w:sz w:val="24"/>
                <w:szCs w:val="24"/>
                <w14:ligatures w14:val="none"/>
              </w:rPr>
            </w:pPr>
            <w:r w:rsidRPr="004E677A">
              <w:rPr>
                <w:rFonts w:ascii="Times New Roman" w:eastAsia="等线" w:hAnsi="Times New Roman" w:cs="Times New Roman"/>
                <w:b/>
                <w:bCs/>
                <w:color w:val="000000"/>
                <w:kern w:val="0"/>
                <w:sz w:val="24"/>
                <w:szCs w:val="24"/>
                <w14:ligatures w14:val="none"/>
              </w:rPr>
              <w:t xml:space="preserve">Slip plane with max </w:t>
            </w:r>
            <w:r w:rsidRPr="004E677A">
              <w:rPr>
                <w:rFonts w:ascii="Times New Roman" w:eastAsia="等线" w:hAnsi="Times New Roman" w:cs="Times New Roman"/>
                <w:b/>
                <w:bCs/>
                <w:i/>
                <w:iCs/>
                <w:color w:val="000000"/>
                <w:kern w:val="0"/>
                <w:sz w:val="24"/>
                <w:szCs w:val="24"/>
                <w14:ligatures w14:val="none"/>
              </w:rPr>
              <w:t>SF</w:t>
            </w:r>
          </w:p>
        </w:tc>
        <w:tc>
          <w:tcPr>
            <w:tcW w:w="1880" w:type="dxa"/>
            <w:tcBorders>
              <w:top w:val="single" w:sz="4" w:space="0" w:color="auto"/>
              <w:left w:val="nil"/>
              <w:bottom w:val="single" w:sz="4" w:space="0" w:color="auto"/>
              <w:right w:val="single" w:sz="4" w:space="0" w:color="auto"/>
            </w:tcBorders>
            <w:vAlign w:val="center"/>
            <w:hideMark/>
          </w:tcPr>
          <w:p w14:paraId="493104F5" w14:textId="77777777" w:rsidR="005F2D94" w:rsidRPr="004E677A" w:rsidRDefault="005F2D94" w:rsidP="005545B0">
            <w:pPr>
              <w:widowControl/>
              <w:spacing w:line="360" w:lineRule="auto"/>
              <w:jc w:val="center"/>
              <w:rPr>
                <w:rFonts w:ascii="Times New Roman" w:eastAsia="等线" w:hAnsi="Times New Roman" w:cs="Times New Roman"/>
                <w:b/>
                <w:bCs/>
                <w:color w:val="000000"/>
                <w:kern w:val="0"/>
                <w:sz w:val="24"/>
                <w:szCs w:val="24"/>
                <w14:ligatures w14:val="none"/>
              </w:rPr>
            </w:pPr>
            <w:r w:rsidRPr="004E677A">
              <w:rPr>
                <w:rFonts w:ascii="Times New Roman" w:eastAsia="等线" w:hAnsi="Times New Roman" w:cs="Times New Roman"/>
                <w:b/>
                <w:bCs/>
                <w:color w:val="000000"/>
                <w:kern w:val="0"/>
                <w:sz w:val="24"/>
                <w:szCs w:val="24"/>
                <w14:ligatures w14:val="none"/>
              </w:rPr>
              <w:t xml:space="preserve">Max </w:t>
            </w:r>
            <w:r w:rsidRPr="004E677A">
              <w:rPr>
                <w:rFonts w:ascii="Times New Roman" w:eastAsia="等线" w:hAnsi="Times New Roman" w:cs="Times New Roman"/>
                <w:b/>
                <w:bCs/>
                <w:i/>
                <w:iCs/>
                <w:color w:val="000000"/>
                <w:kern w:val="0"/>
                <w:sz w:val="24"/>
                <w:szCs w:val="24"/>
                <w14:ligatures w14:val="none"/>
              </w:rPr>
              <w:t>SF</w:t>
            </w:r>
            <w:r w:rsidRPr="004E677A">
              <w:rPr>
                <w:rFonts w:ascii="Times New Roman" w:eastAsia="等线" w:hAnsi="Times New Roman" w:cs="Times New Roman"/>
                <w:b/>
                <w:bCs/>
                <w:color w:val="000000"/>
                <w:kern w:val="0"/>
                <w:sz w:val="24"/>
                <w:szCs w:val="24"/>
                <w14:ligatures w14:val="none"/>
              </w:rPr>
              <w:t xml:space="preserve"> in same plane family</w:t>
            </w:r>
          </w:p>
        </w:tc>
      </w:tr>
      <w:tr w:rsidR="005F2D94" w:rsidRPr="004E677A" w14:paraId="647955D8" w14:textId="77777777" w:rsidTr="005545B0">
        <w:trPr>
          <w:trHeight w:val="280"/>
          <w:jc w:val="center"/>
        </w:trPr>
        <w:tc>
          <w:tcPr>
            <w:tcW w:w="920" w:type="dxa"/>
            <w:vMerge w:val="restart"/>
            <w:tcBorders>
              <w:top w:val="nil"/>
              <w:left w:val="single" w:sz="4" w:space="0" w:color="auto"/>
              <w:bottom w:val="single" w:sz="4" w:space="0" w:color="000000"/>
              <w:right w:val="single" w:sz="4" w:space="0" w:color="auto"/>
            </w:tcBorders>
            <w:noWrap/>
            <w:vAlign w:val="center"/>
            <w:hideMark/>
          </w:tcPr>
          <w:p w14:paraId="7BF01946" w14:textId="77777777" w:rsidR="005F2D94" w:rsidRPr="004E677A" w:rsidRDefault="005F2D94" w:rsidP="005545B0">
            <w:pPr>
              <w:widowControl/>
              <w:spacing w:line="360" w:lineRule="auto"/>
              <w:jc w:val="center"/>
              <w:rPr>
                <w:rFonts w:ascii="Times New Roman" w:eastAsia="等线" w:hAnsi="Times New Roman" w:cs="Times New Roman"/>
                <w:b/>
                <w:bCs/>
                <w:color w:val="000000"/>
                <w:kern w:val="0"/>
                <w:sz w:val="24"/>
                <w:szCs w:val="24"/>
                <w14:ligatures w14:val="none"/>
              </w:rPr>
            </w:pPr>
            <w:r w:rsidRPr="004E677A">
              <w:rPr>
                <w:rFonts w:ascii="Times New Roman" w:eastAsia="等线" w:hAnsi="Times New Roman" w:cs="Times New Roman"/>
                <w:b/>
                <w:bCs/>
                <w:color w:val="000000"/>
                <w:kern w:val="0"/>
                <w:sz w:val="24"/>
                <w:szCs w:val="24"/>
                <w14:ligatures w14:val="none"/>
              </w:rPr>
              <w:t>G1</w:t>
            </w:r>
          </w:p>
        </w:tc>
        <w:tc>
          <w:tcPr>
            <w:tcW w:w="1880" w:type="dxa"/>
            <w:tcBorders>
              <w:top w:val="nil"/>
              <w:left w:val="nil"/>
              <w:bottom w:val="single" w:sz="4" w:space="0" w:color="auto"/>
              <w:right w:val="single" w:sz="4" w:space="0" w:color="auto"/>
            </w:tcBorders>
            <w:noWrap/>
            <w:vAlign w:val="center"/>
            <w:hideMark/>
          </w:tcPr>
          <w:p w14:paraId="4506916F" w14:textId="77777777" w:rsidR="005F2D94" w:rsidRPr="004E677A"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E677A">
              <w:rPr>
                <w:rFonts w:ascii="Times New Roman" w:eastAsia="等线" w:hAnsi="Times New Roman" w:cs="Times New Roman"/>
                <w:color w:val="000000"/>
                <w:kern w:val="0"/>
                <w:sz w:val="24"/>
                <w:szCs w:val="24"/>
                <w14:ligatures w14:val="none"/>
              </w:rPr>
              <w:t>(0-11)[-111]</w:t>
            </w:r>
          </w:p>
        </w:tc>
        <w:tc>
          <w:tcPr>
            <w:tcW w:w="1880" w:type="dxa"/>
            <w:tcBorders>
              <w:top w:val="nil"/>
              <w:left w:val="nil"/>
              <w:bottom w:val="single" w:sz="4" w:space="0" w:color="auto"/>
              <w:right w:val="single" w:sz="4" w:space="0" w:color="auto"/>
            </w:tcBorders>
            <w:noWrap/>
            <w:vAlign w:val="center"/>
            <w:hideMark/>
          </w:tcPr>
          <w:p w14:paraId="280624AB" w14:textId="77777777" w:rsidR="005F2D94" w:rsidRPr="004E677A"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E677A">
              <w:rPr>
                <w:rFonts w:ascii="Times New Roman" w:eastAsia="等线" w:hAnsi="Times New Roman" w:cs="Times New Roman"/>
                <w:color w:val="000000"/>
                <w:kern w:val="0"/>
                <w:sz w:val="24"/>
                <w:szCs w:val="24"/>
                <w14:ligatures w14:val="none"/>
              </w:rPr>
              <w:t>0.395</w:t>
            </w:r>
          </w:p>
        </w:tc>
        <w:tc>
          <w:tcPr>
            <w:tcW w:w="1880" w:type="dxa"/>
            <w:vMerge w:val="restart"/>
            <w:tcBorders>
              <w:top w:val="nil"/>
              <w:left w:val="single" w:sz="4" w:space="0" w:color="auto"/>
              <w:bottom w:val="single" w:sz="4" w:space="0" w:color="000000"/>
              <w:right w:val="single" w:sz="4" w:space="0" w:color="auto"/>
            </w:tcBorders>
            <w:noWrap/>
            <w:vAlign w:val="center"/>
            <w:hideMark/>
          </w:tcPr>
          <w:p w14:paraId="0EB989B1" w14:textId="77777777" w:rsidR="005F2D94" w:rsidRPr="004E677A"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E677A">
              <w:rPr>
                <w:rFonts w:ascii="Times New Roman" w:eastAsia="等线" w:hAnsi="Times New Roman" w:cs="Times New Roman"/>
                <w:color w:val="000000"/>
                <w:kern w:val="0"/>
                <w:sz w:val="24"/>
                <w:szCs w:val="24"/>
                <w14:ligatures w14:val="none"/>
              </w:rPr>
              <w:t>0.499</w:t>
            </w:r>
          </w:p>
        </w:tc>
        <w:tc>
          <w:tcPr>
            <w:tcW w:w="1880" w:type="dxa"/>
            <w:vMerge w:val="restart"/>
            <w:tcBorders>
              <w:top w:val="nil"/>
              <w:left w:val="single" w:sz="4" w:space="0" w:color="auto"/>
              <w:bottom w:val="single" w:sz="4" w:space="0" w:color="000000"/>
              <w:right w:val="single" w:sz="4" w:space="0" w:color="auto"/>
            </w:tcBorders>
            <w:noWrap/>
            <w:vAlign w:val="center"/>
            <w:hideMark/>
          </w:tcPr>
          <w:p w14:paraId="7EE40F68" w14:textId="77777777" w:rsidR="005F2D94" w:rsidRPr="004E677A"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E677A">
              <w:rPr>
                <w:rFonts w:ascii="Times New Roman" w:eastAsia="等线" w:hAnsi="Times New Roman" w:cs="Times New Roman"/>
                <w:color w:val="000000"/>
                <w:kern w:val="0"/>
                <w:sz w:val="24"/>
                <w:szCs w:val="24"/>
                <w14:ligatures w14:val="none"/>
              </w:rPr>
              <w:t>(-2-31)</w:t>
            </w:r>
          </w:p>
        </w:tc>
        <w:tc>
          <w:tcPr>
            <w:tcW w:w="1880" w:type="dxa"/>
            <w:vMerge w:val="restart"/>
            <w:tcBorders>
              <w:top w:val="nil"/>
              <w:left w:val="single" w:sz="4" w:space="0" w:color="auto"/>
              <w:bottom w:val="single" w:sz="4" w:space="0" w:color="000000"/>
              <w:right w:val="single" w:sz="4" w:space="0" w:color="auto"/>
            </w:tcBorders>
            <w:noWrap/>
            <w:vAlign w:val="center"/>
            <w:hideMark/>
          </w:tcPr>
          <w:p w14:paraId="0E300D42" w14:textId="77777777" w:rsidR="005F2D94" w:rsidRPr="004E677A"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E677A">
              <w:rPr>
                <w:rFonts w:ascii="Times New Roman" w:eastAsia="等线" w:hAnsi="Times New Roman" w:cs="Times New Roman"/>
                <w:color w:val="000000"/>
                <w:kern w:val="0"/>
                <w:sz w:val="24"/>
                <w:szCs w:val="24"/>
                <w14:ligatures w14:val="none"/>
              </w:rPr>
              <w:t>0.462</w:t>
            </w:r>
          </w:p>
        </w:tc>
      </w:tr>
      <w:tr w:rsidR="005F2D94" w:rsidRPr="004E677A" w14:paraId="7225F533" w14:textId="77777777" w:rsidTr="005545B0">
        <w:trPr>
          <w:trHeight w:val="280"/>
          <w:jc w:val="center"/>
        </w:trPr>
        <w:tc>
          <w:tcPr>
            <w:tcW w:w="920" w:type="dxa"/>
            <w:vMerge/>
            <w:tcBorders>
              <w:top w:val="nil"/>
              <w:left w:val="single" w:sz="4" w:space="0" w:color="auto"/>
              <w:bottom w:val="single" w:sz="4" w:space="0" w:color="000000"/>
              <w:right w:val="single" w:sz="4" w:space="0" w:color="auto"/>
            </w:tcBorders>
            <w:vAlign w:val="center"/>
            <w:hideMark/>
          </w:tcPr>
          <w:p w14:paraId="1DDF3A81" w14:textId="77777777" w:rsidR="005F2D94" w:rsidRPr="004E677A" w:rsidRDefault="005F2D94" w:rsidP="005545B0">
            <w:pPr>
              <w:widowControl/>
              <w:spacing w:line="360" w:lineRule="auto"/>
              <w:jc w:val="left"/>
              <w:rPr>
                <w:rFonts w:ascii="Times New Roman" w:eastAsia="等线" w:hAnsi="Times New Roman" w:cs="Times New Roman"/>
                <w:b/>
                <w:bCs/>
                <w:color w:val="000000"/>
                <w:kern w:val="0"/>
                <w:sz w:val="24"/>
                <w:szCs w:val="24"/>
                <w14:ligatures w14:val="none"/>
              </w:rPr>
            </w:pPr>
          </w:p>
        </w:tc>
        <w:tc>
          <w:tcPr>
            <w:tcW w:w="1880" w:type="dxa"/>
            <w:tcBorders>
              <w:top w:val="nil"/>
              <w:left w:val="nil"/>
              <w:bottom w:val="single" w:sz="4" w:space="0" w:color="auto"/>
              <w:right w:val="single" w:sz="4" w:space="0" w:color="auto"/>
            </w:tcBorders>
            <w:noWrap/>
            <w:vAlign w:val="center"/>
            <w:hideMark/>
          </w:tcPr>
          <w:p w14:paraId="17D42415" w14:textId="77777777" w:rsidR="005F2D94" w:rsidRPr="004E677A" w:rsidRDefault="005F2D94" w:rsidP="005545B0">
            <w:pPr>
              <w:widowControl/>
              <w:spacing w:line="360" w:lineRule="auto"/>
              <w:jc w:val="center"/>
              <w:rPr>
                <w:rFonts w:ascii="Times New Roman" w:eastAsia="等线" w:hAnsi="Times New Roman" w:cs="Times New Roman"/>
                <w:color w:val="0000FF"/>
                <w:kern w:val="0"/>
                <w:sz w:val="24"/>
                <w:szCs w:val="24"/>
                <w14:ligatures w14:val="none"/>
              </w:rPr>
            </w:pPr>
            <w:r w:rsidRPr="004E677A">
              <w:rPr>
                <w:rFonts w:ascii="Times New Roman" w:eastAsia="等线" w:hAnsi="Times New Roman" w:cs="Times New Roman"/>
                <w:color w:val="0000FF"/>
                <w:kern w:val="0"/>
                <w:sz w:val="24"/>
                <w:szCs w:val="24"/>
                <w14:ligatures w14:val="none"/>
              </w:rPr>
              <w:t>(110)[-111]</w:t>
            </w:r>
          </w:p>
        </w:tc>
        <w:tc>
          <w:tcPr>
            <w:tcW w:w="1880" w:type="dxa"/>
            <w:tcBorders>
              <w:top w:val="nil"/>
              <w:left w:val="nil"/>
              <w:bottom w:val="single" w:sz="4" w:space="0" w:color="auto"/>
              <w:right w:val="single" w:sz="4" w:space="0" w:color="auto"/>
            </w:tcBorders>
            <w:noWrap/>
            <w:vAlign w:val="center"/>
            <w:hideMark/>
          </w:tcPr>
          <w:p w14:paraId="4078FC77" w14:textId="77777777" w:rsidR="005F2D94" w:rsidRPr="004E677A"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E677A">
              <w:rPr>
                <w:rFonts w:ascii="Times New Roman" w:eastAsia="等线" w:hAnsi="Times New Roman" w:cs="Times New Roman"/>
                <w:color w:val="000000"/>
                <w:kern w:val="0"/>
                <w:sz w:val="24"/>
                <w:szCs w:val="24"/>
                <w14:ligatures w14:val="none"/>
              </w:rPr>
              <w:t>0.462</w:t>
            </w:r>
          </w:p>
        </w:tc>
        <w:tc>
          <w:tcPr>
            <w:tcW w:w="1880" w:type="dxa"/>
            <w:vMerge/>
            <w:tcBorders>
              <w:top w:val="nil"/>
              <w:left w:val="single" w:sz="4" w:space="0" w:color="auto"/>
              <w:bottom w:val="single" w:sz="4" w:space="0" w:color="000000"/>
              <w:right w:val="single" w:sz="4" w:space="0" w:color="auto"/>
            </w:tcBorders>
            <w:vAlign w:val="center"/>
            <w:hideMark/>
          </w:tcPr>
          <w:p w14:paraId="7C7A3BF7" w14:textId="77777777" w:rsidR="005F2D94" w:rsidRPr="004E677A"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1880" w:type="dxa"/>
            <w:vMerge/>
            <w:tcBorders>
              <w:top w:val="nil"/>
              <w:left w:val="single" w:sz="4" w:space="0" w:color="auto"/>
              <w:bottom w:val="single" w:sz="4" w:space="0" w:color="000000"/>
              <w:right w:val="single" w:sz="4" w:space="0" w:color="auto"/>
            </w:tcBorders>
            <w:vAlign w:val="center"/>
            <w:hideMark/>
          </w:tcPr>
          <w:p w14:paraId="785B71A8" w14:textId="77777777" w:rsidR="005F2D94" w:rsidRPr="004E677A"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1880" w:type="dxa"/>
            <w:vMerge/>
            <w:tcBorders>
              <w:top w:val="nil"/>
              <w:left w:val="single" w:sz="4" w:space="0" w:color="auto"/>
              <w:bottom w:val="single" w:sz="4" w:space="0" w:color="000000"/>
              <w:right w:val="single" w:sz="4" w:space="0" w:color="auto"/>
            </w:tcBorders>
            <w:vAlign w:val="center"/>
            <w:hideMark/>
          </w:tcPr>
          <w:p w14:paraId="67242ED8" w14:textId="77777777" w:rsidR="005F2D94" w:rsidRPr="004E677A"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r>
      <w:tr w:rsidR="005F2D94" w:rsidRPr="004E677A" w14:paraId="4CD7A24A" w14:textId="77777777" w:rsidTr="005545B0">
        <w:trPr>
          <w:trHeight w:val="280"/>
          <w:jc w:val="center"/>
        </w:trPr>
        <w:tc>
          <w:tcPr>
            <w:tcW w:w="920" w:type="dxa"/>
            <w:vMerge/>
            <w:tcBorders>
              <w:top w:val="nil"/>
              <w:left w:val="single" w:sz="4" w:space="0" w:color="auto"/>
              <w:bottom w:val="single" w:sz="4" w:space="0" w:color="000000"/>
              <w:right w:val="single" w:sz="4" w:space="0" w:color="auto"/>
            </w:tcBorders>
            <w:vAlign w:val="center"/>
            <w:hideMark/>
          </w:tcPr>
          <w:p w14:paraId="353C9279" w14:textId="77777777" w:rsidR="005F2D94" w:rsidRPr="004E677A" w:rsidRDefault="005F2D94" w:rsidP="005545B0">
            <w:pPr>
              <w:widowControl/>
              <w:spacing w:line="360" w:lineRule="auto"/>
              <w:jc w:val="left"/>
              <w:rPr>
                <w:rFonts w:ascii="Times New Roman" w:eastAsia="等线" w:hAnsi="Times New Roman" w:cs="Times New Roman"/>
                <w:b/>
                <w:bCs/>
                <w:color w:val="000000"/>
                <w:kern w:val="0"/>
                <w:sz w:val="24"/>
                <w:szCs w:val="24"/>
                <w14:ligatures w14:val="none"/>
              </w:rPr>
            </w:pPr>
          </w:p>
        </w:tc>
        <w:tc>
          <w:tcPr>
            <w:tcW w:w="1880" w:type="dxa"/>
            <w:tcBorders>
              <w:top w:val="nil"/>
              <w:left w:val="nil"/>
              <w:bottom w:val="single" w:sz="4" w:space="0" w:color="auto"/>
              <w:right w:val="single" w:sz="4" w:space="0" w:color="auto"/>
            </w:tcBorders>
            <w:noWrap/>
            <w:vAlign w:val="center"/>
            <w:hideMark/>
          </w:tcPr>
          <w:p w14:paraId="6FCC09FD" w14:textId="77777777" w:rsidR="005F2D94" w:rsidRPr="004E677A"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E677A">
              <w:rPr>
                <w:rFonts w:ascii="Times New Roman" w:eastAsia="等线" w:hAnsi="Times New Roman" w:cs="Times New Roman"/>
                <w:color w:val="000000"/>
                <w:kern w:val="0"/>
                <w:sz w:val="24"/>
                <w:szCs w:val="24"/>
                <w14:ligatures w14:val="none"/>
              </w:rPr>
              <w:t>(2-11)[11-1]</w:t>
            </w:r>
          </w:p>
        </w:tc>
        <w:tc>
          <w:tcPr>
            <w:tcW w:w="1880" w:type="dxa"/>
            <w:tcBorders>
              <w:top w:val="nil"/>
              <w:left w:val="nil"/>
              <w:bottom w:val="single" w:sz="4" w:space="0" w:color="auto"/>
              <w:right w:val="single" w:sz="4" w:space="0" w:color="auto"/>
            </w:tcBorders>
            <w:noWrap/>
            <w:vAlign w:val="center"/>
            <w:hideMark/>
          </w:tcPr>
          <w:p w14:paraId="01A82D8B" w14:textId="77777777" w:rsidR="005F2D94" w:rsidRPr="004E677A"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E677A">
              <w:rPr>
                <w:rFonts w:ascii="Times New Roman" w:eastAsia="等线" w:hAnsi="Times New Roman" w:cs="Times New Roman"/>
                <w:color w:val="000000"/>
                <w:kern w:val="0"/>
                <w:sz w:val="24"/>
                <w:szCs w:val="24"/>
                <w14:ligatures w14:val="none"/>
              </w:rPr>
              <w:t>0.271</w:t>
            </w:r>
          </w:p>
        </w:tc>
        <w:tc>
          <w:tcPr>
            <w:tcW w:w="1880" w:type="dxa"/>
            <w:vMerge/>
            <w:tcBorders>
              <w:top w:val="nil"/>
              <w:left w:val="single" w:sz="4" w:space="0" w:color="auto"/>
              <w:bottom w:val="single" w:sz="4" w:space="0" w:color="000000"/>
              <w:right w:val="single" w:sz="4" w:space="0" w:color="auto"/>
            </w:tcBorders>
            <w:vAlign w:val="center"/>
            <w:hideMark/>
          </w:tcPr>
          <w:p w14:paraId="2BE7E013" w14:textId="77777777" w:rsidR="005F2D94" w:rsidRPr="004E677A"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1880" w:type="dxa"/>
            <w:vMerge/>
            <w:tcBorders>
              <w:top w:val="nil"/>
              <w:left w:val="single" w:sz="4" w:space="0" w:color="auto"/>
              <w:bottom w:val="single" w:sz="4" w:space="0" w:color="000000"/>
              <w:right w:val="single" w:sz="4" w:space="0" w:color="auto"/>
            </w:tcBorders>
            <w:vAlign w:val="center"/>
            <w:hideMark/>
          </w:tcPr>
          <w:p w14:paraId="798C03AE" w14:textId="77777777" w:rsidR="005F2D94" w:rsidRPr="004E677A"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1880" w:type="dxa"/>
            <w:vMerge w:val="restart"/>
            <w:tcBorders>
              <w:top w:val="nil"/>
              <w:left w:val="single" w:sz="4" w:space="0" w:color="auto"/>
              <w:bottom w:val="single" w:sz="4" w:space="0" w:color="000000"/>
              <w:right w:val="single" w:sz="4" w:space="0" w:color="auto"/>
            </w:tcBorders>
            <w:noWrap/>
            <w:vAlign w:val="center"/>
            <w:hideMark/>
          </w:tcPr>
          <w:p w14:paraId="0B761A32" w14:textId="77777777" w:rsidR="005F2D94" w:rsidRPr="004E677A"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E677A">
              <w:rPr>
                <w:rFonts w:ascii="Times New Roman" w:eastAsia="等线" w:hAnsi="Times New Roman" w:cs="Times New Roman"/>
                <w:color w:val="000000"/>
                <w:kern w:val="0"/>
                <w:sz w:val="24"/>
                <w:szCs w:val="24"/>
                <w14:ligatures w14:val="none"/>
              </w:rPr>
              <w:t>0.495</w:t>
            </w:r>
          </w:p>
        </w:tc>
      </w:tr>
      <w:tr w:rsidR="005F2D94" w:rsidRPr="004E677A" w14:paraId="02060D3F" w14:textId="77777777" w:rsidTr="005545B0">
        <w:trPr>
          <w:trHeight w:val="280"/>
          <w:jc w:val="center"/>
        </w:trPr>
        <w:tc>
          <w:tcPr>
            <w:tcW w:w="920" w:type="dxa"/>
            <w:vMerge/>
            <w:tcBorders>
              <w:top w:val="nil"/>
              <w:left w:val="single" w:sz="4" w:space="0" w:color="auto"/>
              <w:bottom w:val="single" w:sz="4" w:space="0" w:color="000000"/>
              <w:right w:val="single" w:sz="4" w:space="0" w:color="auto"/>
            </w:tcBorders>
            <w:vAlign w:val="center"/>
            <w:hideMark/>
          </w:tcPr>
          <w:p w14:paraId="0779DE95" w14:textId="77777777" w:rsidR="005F2D94" w:rsidRPr="004E677A" w:rsidRDefault="005F2D94" w:rsidP="005545B0">
            <w:pPr>
              <w:widowControl/>
              <w:spacing w:line="360" w:lineRule="auto"/>
              <w:jc w:val="left"/>
              <w:rPr>
                <w:rFonts w:ascii="Times New Roman" w:eastAsia="等线" w:hAnsi="Times New Roman" w:cs="Times New Roman"/>
                <w:b/>
                <w:bCs/>
                <w:color w:val="000000"/>
                <w:kern w:val="0"/>
                <w:sz w:val="24"/>
                <w:szCs w:val="24"/>
                <w14:ligatures w14:val="none"/>
              </w:rPr>
            </w:pPr>
          </w:p>
        </w:tc>
        <w:tc>
          <w:tcPr>
            <w:tcW w:w="1880" w:type="dxa"/>
            <w:tcBorders>
              <w:top w:val="nil"/>
              <w:left w:val="nil"/>
              <w:bottom w:val="single" w:sz="4" w:space="0" w:color="auto"/>
              <w:right w:val="single" w:sz="4" w:space="0" w:color="auto"/>
            </w:tcBorders>
            <w:noWrap/>
            <w:vAlign w:val="center"/>
            <w:hideMark/>
          </w:tcPr>
          <w:p w14:paraId="695CAA9B" w14:textId="77777777" w:rsidR="005F2D94" w:rsidRPr="004E677A"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E677A">
              <w:rPr>
                <w:rFonts w:ascii="Times New Roman" w:eastAsia="等线" w:hAnsi="Times New Roman" w:cs="Times New Roman"/>
                <w:color w:val="000000"/>
                <w:kern w:val="0"/>
                <w:sz w:val="24"/>
                <w:szCs w:val="24"/>
                <w14:ligatures w14:val="none"/>
              </w:rPr>
              <w:t>(112)[11-1]</w:t>
            </w:r>
          </w:p>
        </w:tc>
        <w:tc>
          <w:tcPr>
            <w:tcW w:w="1880" w:type="dxa"/>
            <w:tcBorders>
              <w:top w:val="nil"/>
              <w:left w:val="nil"/>
              <w:bottom w:val="single" w:sz="4" w:space="0" w:color="auto"/>
              <w:right w:val="single" w:sz="4" w:space="0" w:color="auto"/>
            </w:tcBorders>
            <w:noWrap/>
            <w:vAlign w:val="center"/>
            <w:hideMark/>
          </w:tcPr>
          <w:p w14:paraId="2309EA28" w14:textId="77777777" w:rsidR="005F2D94" w:rsidRPr="004E677A"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E677A">
              <w:rPr>
                <w:rFonts w:ascii="Times New Roman" w:eastAsia="等线" w:hAnsi="Times New Roman" w:cs="Times New Roman"/>
                <w:color w:val="000000"/>
                <w:kern w:val="0"/>
                <w:sz w:val="24"/>
                <w:szCs w:val="24"/>
                <w14:ligatures w14:val="none"/>
              </w:rPr>
              <w:t>0.128</w:t>
            </w:r>
          </w:p>
        </w:tc>
        <w:tc>
          <w:tcPr>
            <w:tcW w:w="1880" w:type="dxa"/>
            <w:vMerge/>
            <w:tcBorders>
              <w:top w:val="nil"/>
              <w:left w:val="single" w:sz="4" w:space="0" w:color="auto"/>
              <w:bottom w:val="single" w:sz="4" w:space="0" w:color="000000"/>
              <w:right w:val="single" w:sz="4" w:space="0" w:color="auto"/>
            </w:tcBorders>
            <w:vAlign w:val="center"/>
            <w:hideMark/>
          </w:tcPr>
          <w:p w14:paraId="4E68BEF2" w14:textId="77777777" w:rsidR="005F2D94" w:rsidRPr="004E677A"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1880" w:type="dxa"/>
            <w:vMerge/>
            <w:tcBorders>
              <w:top w:val="nil"/>
              <w:left w:val="single" w:sz="4" w:space="0" w:color="auto"/>
              <w:bottom w:val="single" w:sz="4" w:space="0" w:color="000000"/>
              <w:right w:val="single" w:sz="4" w:space="0" w:color="auto"/>
            </w:tcBorders>
            <w:vAlign w:val="center"/>
            <w:hideMark/>
          </w:tcPr>
          <w:p w14:paraId="23722F85" w14:textId="77777777" w:rsidR="005F2D94" w:rsidRPr="004E677A"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1880" w:type="dxa"/>
            <w:vMerge/>
            <w:tcBorders>
              <w:top w:val="nil"/>
              <w:left w:val="single" w:sz="4" w:space="0" w:color="auto"/>
              <w:bottom w:val="single" w:sz="4" w:space="0" w:color="000000"/>
              <w:right w:val="single" w:sz="4" w:space="0" w:color="auto"/>
            </w:tcBorders>
            <w:vAlign w:val="center"/>
            <w:hideMark/>
          </w:tcPr>
          <w:p w14:paraId="6E95C07A" w14:textId="77777777" w:rsidR="005F2D94" w:rsidRPr="004E677A"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r>
      <w:tr w:rsidR="005F2D94" w:rsidRPr="004E677A" w14:paraId="7BF78F24" w14:textId="77777777" w:rsidTr="005545B0">
        <w:trPr>
          <w:trHeight w:val="280"/>
          <w:jc w:val="center"/>
        </w:trPr>
        <w:tc>
          <w:tcPr>
            <w:tcW w:w="920" w:type="dxa"/>
            <w:vMerge/>
            <w:tcBorders>
              <w:top w:val="nil"/>
              <w:left w:val="single" w:sz="4" w:space="0" w:color="auto"/>
              <w:bottom w:val="single" w:sz="4" w:space="0" w:color="000000"/>
              <w:right w:val="single" w:sz="4" w:space="0" w:color="auto"/>
            </w:tcBorders>
            <w:vAlign w:val="center"/>
            <w:hideMark/>
          </w:tcPr>
          <w:p w14:paraId="3D36E65B" w14:textId="77777777" w:rsidR="005F2D94" w:rsidRPr="004E677A" w:rsidRDefault="005F2D94" w:rsidP="005545B0">
            <w:pPr>
              <w:widowControl/>
              <w:spacing w:line="360" w:lineRule="auto"/>
              <w:jc w:val="left"/>
              <w:rPr>
                <w:rFonts w:ascii="Times New Roman" w:eastAsia="等线" w:hAnsi="Times New Roman" w:cs="Times New Roman"/>
                <w:b/>
                <w:bCs/>
                <w:color w:val="000000"/>
                <w:kern w:val="0"/>
                <w:sz w:val="24"/>
                <w:szCs w:val="24"/>
                <w14:ligatures w14:val="none"/>
              </w:rPr>
            </w:pPr>
          </w:p>
        </w:tc>
        <w:tc>
          <w:tcPr>
            <w:tcW w:w="1880" w:type="dxa"/>
            <w:tcBorders>
              <w:top w:val="nil"/>
              <w:left w:val="nil"/>
              <w:bottom w:val="single" w:sz="4" w:space="0" w:color="auto"/>
              <w:right w:val="single" w:sz="4" w:space="0" w:color="auto"/>
            </w:tcBorders>
            <w:noWrap/>
            <w:vAlign w:val="center"/>
            <w:hideMark/>
          </w:tcPr>
          <w:p w14:paraId="7E2FFAF0" w14:textId="77777777" w:rsidR="005F2D94" w:rsidRPr="004E677A"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E677A">
              <w:rPr>
                <w:rFonts w:ascii="Times New Roman" w:eastAsia="等线" w:hAnsi="Times New Roman" w:cs="Times New Roman"/>
                <w:color w:val="000000"/>
                <w:kern w:val="0"/>
                <w:sz w:val="24"/>
                <w:szCs w:val="24"/>
                <w14:ligatures w14:val="none"/>
              </w:rPr>
              <w:t>(21-3)[111]</w:t>
            </w:r>
          </w:p>
        </w:tc>
        <w:tc>
          <w:tcPr>
            <w:tcW w:w="1880" w:type="dxa"/>
            <w:tcBorders>
              <w:top w:val="nil"/>
              <w:left w:val="nil"/>
              <w:bottom w:val="single" w:sz="4" w:space="0" w:color="auto"/>
              <w:right w:val="single" w:sz="4" w:space="0" w:color="auto"/>
            </w:tcBorders>
            <w:noWrap/>
            <w:vAlign w:val="center"/>
            <w:hideMark/>
          </w:tcPr>
          <w:p w14:paraId="11BABDC7" w14:textId="77777777" w:rsidR="005F2D94" w:rsidRPr="004E677A"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E677A">
              <w:rPr>
                <w:rFonts w:ascii="Times New Roman" w:eastAsia="等线" w:hAnsi="Times New Roman" w:cs="Times New Roman"/>
                <w:color w:val="000000"/>
                <w:kern w:val="0"/>
                <w:sz w:val="24"/>
                <w:szCs w:val="24"/>
                <w14:ligatures w14:val="none"/>
              </w:rPr>
              <w:t>0.153</w:t>
            </w:r>
          </w:p>
        </w:tc>
        <w:tc>
          <w:tcPr>
            <w:tcW w:w="1880" w:type="dxa"/>
            <w:vMerge/>
            <w:tcBorders>
              <w:top w:val="nil"/>
              <w:left w:val="single" w:sz="4" w:space="0" w:color="auto"/>
              <w:bottom w:val="single" w:sz="4" w:space="0" w:color="000000"/>
              <w:right w:val="single" w:sz="4" w:space="0" w:color="auto"/>
            </w:tcBorders>
            <w:vAlign w:val="center"/>
            <w:hideMark/>
          </w:tcPr>
          <w:p w14:paraId="440F470C" w14:textId="77777777" w:rsidR="005F2D94" w:rsidRPr="004E677A"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1880" w:type="dxa"/>
            <w:vMerge/>
            <w:tcBorders>
              <w:top w:val="nil"/>
              <w:left w:val="single" w:sz="4" w:space="0" w:color="auto"/>
              <w:bottom w:val="single" w:sz="4" w:space="0" w:color="000000"/>
              <w:right w:val="single" w:sz="4" w:space="0" w:color="auto"/>
            </w:tcBorders>
            <w:vAlign w:val="center"/>
            <w:hideMark/>
          </w:tcPr>
          <w:p w14:paraId="19256357" w14:textId="77777777" w:rsidR="005F2D94" w:rsidRPr="004E677A"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1880" w:type="dxa"/>
            <w:vMerge w:val="restart"/>
            <w:tcBorders>
              <w:top w:val="nil"/>
              <w:left w:val="single" w:sz="4" w:space="0" w:color="auto"/>
              <w:bottom w:val="single" w:sz="4" w:space="0" w:color="000000"/>
              <w:right w:val="single" w:sz="4" w:space="0" w:color="auto"/>
            </w:tcBorders>
            <w:noWrap/>
            <w:vAlign w:val="center"/>
            <w:hideMark/>
          </w:tcPr>
          <w:p w14:paraId="4A60BB20" w14:textId="77777777" w:rsidR="005F2D94" w:rsidRPr="004E677A"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E677A">
              <w:rPr>
                <w:rFonts w:ascii="Times New Roman" w:eastAsia="等线" w:hAnsi="Times New Roman" w:cs="Times New Roman"/>
                <w:color w:val="000000"/>
                <w:kern w:val="0"/>
                <w:sz w:val="24"/>
                <w:szCs w:val="24"/>
                <w14:ligatures w14:val="none"/>
              </w:rPr>
              <w:t>0.499</w:t>
            </w:r>
          </w:p>
        </w:tc>
      </w:tr>
      <w:tr w:rsidR="005F2D94" w:rsidRPr="004E677A" w14:paraId="343BC1AF" w14:textId="77777777" w:rsidTr="005545B0">
        <w:trPr>
          <w:trHeight w:val="280"/>
          <w:jc w:val="center"/>
        </w:trPr>
        <w:tc>
          <w:tcPr>
            <w:tcW w:w="920" w:type="dxa"/>
            <w:vMerge/>
            <w:tcBorders>
              <w:top w:val="nil"/>
              <w:left w:val="single" w:sz="4" w:space="0" w:color="auto"/>
              <w:bottom w:val="single" w:sz="4" w:space="0" w:color="000000"/>
              <w:right w:val="single" w:sz="4" w:space="0" w:color="auto"/>
            </w:tcBorders>
            <w:vAlign w:val="center"/>
            <w:hideMark/>
          </w:tcPr>
          <w:p w14:paraId="633B5415" w14:textId="77777777" w:rsidR="005F2D94" w:rsidRPr="004E677A" w:rsidRDefault="005F2D94" w:rsidP="005545B0">
            <w:pPr>
              <w:widowControl/>
              <w:spacing w:line="360" w:lineRule="auto"/>
              <w:jc w:val="left"/>
              <w:rPr>
                <w:rFonts w:ascii="Times New Roman" w:eastAsia="等线" w:hAnsi="Times New Roman" w:cs="Times New Roman"/>
                <w:b/>
                <w:bCs/>
                <w:color w:val="000000"/>
                <w:kern w:val="0"/>
                <w:sz w:val="24"/>
                <w:szCs w:val="24"/>
                <w14:ligatures w14:val="none"/>
              </w:rPr>
            </w:pPr>
          </w:p>
        </w:tc>
        <w:tc>
          <w:tcPr>
            <w:tcW w:w="1880" w:type="dxa"/>
            <w:tcBorders>
              <w:top w:val="nil"/>
              <w:left w:val="nil"/>
              <w:bottom w:val="single" w:sz="4" w:space="0" w:color="auto"/>
              <w:right w:val="single" w:sz="4" w:space="0" w:color="auto"/>
            </w:tcBorders>
            <w:noWrap/>
            <w:vAlign w:val="center"/>
            <w:hideMark/>
          </w:tcPr>
          <w:p w14:paraId="76159B24" w14:textId="77777777" w:rsidR="005F2D94" w:rsidRPr="004E677A" w:rsidRDefault="005F2D94" w:rsidP="005545B0">
            <w:pPr>
              <w:widowControl/>
              <w:spacing w:line="360" w:lineRule="auto"/>
              <w:jc w:val="center"/>
              <w:rPr>
                <w:rFonts w:ascii="Times New Roman" w:eastAsia="等线" w:hAnsi="Times New Roman" w:cs="Times New Roman"/>
                <w:color w:val="0000FF"/>
                <w:kern w:val="0"/>
                <w:sz w:val="24"/>
                <w:szCs w:val="24"/>
                <w14:ligatures w14:val="none"/>
              </w:rPr>
            </w:pPr>
            <w:r w:rsidRPr="004E677A">
              <w:rPr>
                <w:rFonts w:ascii="Times New Roman" w:eastAsia="等线" w:hAnsi="Times New Roman" w:cs="Times New Roman"/>
                <w:color w:val="0000FF"/>
                <w:kern w:val="0"/>
                <w:sz w:val="24"/>
                <w:szCs w:val="24"/>
                <w14:ligatures w14:val="none"/>
              </w:rPr>
              <w:t>(-2-31)[-111]</w:t>
            </w:r>
          </w:p>
        </w:tc>
        <w:tc>
          <w:tcPr>
            <w:tcW w:w="1880" w:type="dxa"/>
            <w:tcBorders>
              <w:top w:val="nil"/>
              <w:left w:val="nil"/>
              <w:bottom w:val="single" w:sz="4" w:space="0" w:color="auto"/>
              <w:right w:val="single" w:sz="4" w:space="0" w:color="auto"/>
            </w:tcBorders>
            <w:noWrap/>
            <w:vAlign w:val="center"/>
            <w:hideMark/>
          </w:tcPr>
          <w:p w14:paraId="35EDBB66" w14:textId="77777777" w:rsidR="005F2D94" w:rsidRPr="004E677A"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E677A">
              <w:rPr>
                <w:rFonts w:ascii="Times New Roman" w:eastAsia="等线" w:hAnsi="Times New Roman" w:cs="Times New Roman"/>
                <w:color w:val="000000"/>
                <w:kern w:val="0"/>
                <w:sz w:val="24"/>
                <w:szCs w:val="24"/>
                <w14:ligatures w14:val="none"/>
              </w:rPr>
              <w:t>0.499</w:t>
            </w:r>
          </w:p>
        </w:tc>
        <w:tc>
          <w:tcPr>
            <w:tcW w:w="1880" w:type="dxa"/>
            <w:vMerge/>
            <w:tcBorders>
              <w:top w:val="nil"/>
              <w:left w:val="single" w:sz="4" w:space="0" w:color="auto"/>
              <w:bottom w:val="single" w:sz="4" w:space="0" w:color="000000"/>
              <w:right w:val="single" w:sz="4" w:space="0" w:color="auto"/>
            </w:tcBorders>
            <w:vAlign w:val="center"/>
            <w:hideMark/>
          </w:tcPr>
          <w:p w14:paraId="7C3B13B0" w14:textId="77777777" w:rsidR="005F2D94" w:rsidRPr="004E677A"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1880" w:type="dxa"/>
            <w:vMerge/>
            <w:tcBorders>
              <w:top w:val="nil"/>
              <w:left w:val="single" w:sz="4" w:space="0" w:color="auto"/>
              <w:bottom w:val="single" w:sz="4" w:space="0" w:color="000000"/>
              <w:right w:val="single" w:sz="4" w:space="0" w:color="auto"/>
            </w:tcBorders>
            <w:vAlign w:val="center"/>
            <w:hideMark/>
          </w:tcPr>
          <w:p w14:paraId="016F4CC3" w14:textId="77777777" w:rsidR="005F2D94" w:rsidRPr="004E677A"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1880" w:type="dxa"/>
            <w:vMerge/>
            <w:tcBorders>
              <w:top w:val="nil"/>
              <w:left w:val="single" w:sz="4" w:space="0" w:color="auto"/>
              <w:bottom w:val="single" w:sz="4" w:space="0" w:color="000000"/>
              <w:right w:val="single" w:sz="4" w:space="0" w:color="auto"/>
            </w:tcBorders>
            <w:vAlign w:val="center"/>
            <w:hideMark/>
          </w:tcPr>
          <w:p w14:paraId="25E09834" w14:textId="77777777" w:rsidR="005F2D94" w:rsidRPr="004E677A"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r>
      <w:tr w:rsidR="005F2D94" w:rsidRPr="004E677A" w14:paraId="639DC7E6" w14:textId="77777777" w:rsidTr="005545B0">
        <w:trPr>
          <w:trHeight w:val="280"/>
          <w:jc w:val="center"/>
        </w:trPr>
        <w:tc>
          <w:tcPr>
            <w:tcW w:w="920" w:type="dxa"/>
            <w:tcBorders>
              <w:top w:val="nil"/>
              <w:left w:val="single" w:sz="4" w:space="0" w:color="auto"/>
              <w:bottom w:val="single" w:sz="4" w:space="0" w:color="auto"/>
              <w:right w:val="single" w:sz="4" w:space="0" w:color="auto"/>
            </w:tcBorders>
            <w:noWrap/>
            <w:vAlign w:val="center"/>
            <w:hideMark/>
          </w:tcPr>
          <w:p w14:paraId="73821DCA" w14:textId="77777777" w:rsidR="005F2D94" w:rsidRPr="004E677A" w:rsidRDefault="005F2D94" w:rsidP="005545B0">
            <w:pPr>
              <w:widowControl/>
              <w:spacing w:line="360" w:lineRule="auto"/>
              <w:jc w:val="center"/>
              <w:rPr>
                <w:rFonts w:ascii="Times New Roman" w:eastAsia="等线" w:hAnsi="Times New Roman" w:cs="Times New Roman"/>
                <w:b/>
                <w:bCs/>
                <w:color w:val="000000"/>
                <w:kern w:val="0"/>
                <w:sz w:val="24"/>
                <w:szCs w:val="24"/>
                <w14:ligatures w14:val="none"/>
              </w:rPr>
            </w:pPr>
            <w:r w:rsidRPr="004E677A">
              <w:rPr>
                <w:rFonts w:ascii="Times New Roman" w:eastAsia="等线" w:hAnsi="Times New Roman" w:cs="Times New Roman"/>
                <w:b/>
                <w:bCs/>
                <w:color w:val="000000"/>
                <w:kern w:val="0"/>
                <w:sz w:val="24"/>
                <w:szCs w:val="24"/>
                <w14:ligatures w14:val="none"/>
              </w:rPr>
              <w:t>G2</w:t>
            </w:r>
          </w:p>
        </w:tc>
        <w:tc>
          <w:tcPr>
            <w:tcW w:w="1880" w:type="dxa"/>
            <w:tcBorders>
              <w:top w:val="nil"/>
              <w:left w:val="nil"/>
              <w:bottom w:val="single" w:sz="4" w:space="0" w:color="auto"/>
              <w:right w:val="single" w:sz="4" w:space="0" w:color="auto"/>
            </w:tcBorders>
            <w:noWrap/>
            <w:vAlign w:val="center"/>
            <w:hideMark/>
          </w:tcPr>
          <w:p w14:paraId="61BDD451" w14:textId="77777777" w:rsidR="005F2D94" w:rsidRPr="004E677A" w:rsidRDefault="005F2D94" w:rsidP="005545B0">
            <w:pPr>
              <w:widowControl/>
              <w:spacing w:line="360" w:lineRule="auto"/>
              <w:jc w:val="center"/>
              <w:rPr>
                <w:rFonts w:ascii="Times New Roman" w:eastAsia="等线" w:hAnsi="Times New Roman" w:cs="Times New Roman"/>
                <w:color w:val="0000FF"/>
                <w:kern w:val="0"/>
                <w:sz w:val="24"/>
                <w:szCs w:val="24"/>
                <w14:ligatures w14:val="none"/>
              </w:rPr>
            </w:pPr>
            <w:r w:rsidRPr="004E677A">
              <w:rPr>
                <w:rFonts w:ascii="Times New Roman" w:eastAsia="等线" w:hAnsi="Times New Roman" w:cs="Times New Roman"/>
                <w:color w:val="0000FF"/>
                <w:kern w:val="0"/>
                <w:sz w:val="24"/>
                <w:szCs w:val="24"/>
                <w14:ligatures w14:val="none"/>
              </w:rPr>
              <w:t>(2-11)[11-1]</w:t>
            </w:r>
          </w:p>
        </w:tc>
        <w:tc>
          <w:tcPr>
            <w:tcW w:w="1880" w:type="dxa"/>
            <w:tcBorders>
              <w:top w:val="nil"/>
              <w:left w:val="nil"/>
              <w:bottom w:val="single" w:sz="4" w:space="0" w:color="auto"/>
              <w:right w:val="single" w:sz="4" w:space="0" w:color="auto"/>
            </w:tcBorders>
            <w:noWrap/>
            <w:vAlign w:val="center"/>
            <w:hideMark/>
          </w:tcPr>
          <w:p w14:paraId="4A87084F" w14:textId="77777777" w:rsidR="005F2D94" w:rsidRPr="004E677A"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E677A">
              <w:rPr>
                <w:rFonts w:ascii="Times New Roman" w:eastAsia="等线" w:hAnsi="Times New Roman" w:cs="Times New Roman"/>
                <w:color w:val="000000"/>
                <w:kern w:val="0"/>
                <w:sz w:val="24"/>
                <w:szCs w:val="24"/>
                <w14:ligatures w14:val="none"/>
              </w:rPr>
              <w:t>0.495</w:t>
            </w:r>
          </w:p>
        </w:tc>
        <w:tc>
          <w:tcPr>
            <w:tcW w:w="1880" w:type="dxa"/>
            <w:tcBorders>
              <w:top w:val="nil"/>
              <w:left w:val="nil"/>
              <w:bottom w:val="single" w:sz="4" w:space="0" w:color="auto"/>
              <w:right w:val="single" w:sz="4" w:space="0" w:color="auto"/>
            </w:tcBorders>
            <w:noWrap/>
            <w:vAlign w:val="center"/>
            <w:hideMark/>
          </w:tcPr>
          <w:p w14:paraId="39569338" w14:textId="77777777" w:rsidR="005F2D94" w:rsidRPr="004E677A"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E677A">
              <w:rPr>
                <w:rFonts w:ascii="Times New Roman" w:eastAsia="等线" w:hAnsi="Times New Roman" w:cs="Times New Roman"/>
                <w:color w:val="000000"/>
                <w:kern w:val="0"/>
                <w:sz w:val="24"/>
                <w:szCs w:val="24"/>
                <w14:ligatures w14:val="none"/>
              </w:rPr>
              <w:t>0.495</w:t>
            </w:r>
          </w:p>
        </w:tc>
        <w:tc>
          <w:tcPr>
            <w:tcW w:w="1880" w:type="dxa"/>
            <w:tcBorders>
              <w:top w:val="nil"/>
              <w:left w:val="nil"/>
              <w:bottom w:val="single" w:sz="4" w:space="0" w:color="auto"/>
              <w:right w:val="single" w:sz="4" w:space="0" w:color="auto"/>
            </w:tcBorders>
            <w:noWrap/>
            <w:vAlign w:val="center"/>
            <w:hideMark/>
          </w:tcPr>
          <w:p w14:paraId="495AA0FD" w14:textId="77777777" w:rsidR="005F2D94" w:rsidRPr="004E677A"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E677A">
              <w:rPr>
                <w:rFonts w:ascii="Times New Roman" w:eastAsia="等线" w:hAnsi="Times New Roman" w:cs="Times New Roman"/>
                <w:color w:val="000000"/>
                <w:kern w:val="0"/>
                <w:sz w:val="24"/>
                <w:szCs w:val="24"/>
                <w14:ligatures w14:val="none"/>
              </w:rPr>
              <w:t>(2-11)</w:t>
            </w:r>
          </w:p>
        </w:tc>
        <w:tc>
          <w:tcPr>
            <w:tcW w:w="1880" w:type="dxa"/>
            <w:tcBorders>
              <w:top w:val="nil"/>
              <w:left w:val="nil"/>
              <w:bottom w:val="single" w:sz="4" w:space="0" w:color="auto"/>
              <w:right w:val="single" w:sz="4" w:space="0" w:color="auto"/>
            </w:tcBorders>
            <w:noWrap/>
            <w:vAlign w:val="center"/>
            <w:hideMark/>
          </w:tcPr>
          <w:p w14:paraId="34DED4FD" w14:textId="77777777" w:rsidR="005F2D94" w:rsidRPr="004E677A"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E677A">
              <w:rPr>
                <w:rFonts w:ascii="Times New Roman" w:eastAsia="等线" w:hAnsi="Times New Roman" w:cs="Times New Roman"/>
                <w:color w:val="000000"/>
                <w:kern w:val="0"/>
                <w:sz w:val="24"/>
                <w:szCs w:val="24"/>
                <w14:ligatures w14:val="none"/>
              </w:rPr>
              <w:t>0.495</w:t>
            </w:r>
          </w:p>
        </w:tc>
      </w:tr>
      <w:tr w:rsidR="005F2D94" w:rsidRPr="004E677A" w14:paraId="6CA52A00" w14:textId="77777777" w:rsidTr="005545B0">
        <w:trPr>
          <w:trHeight w:val="280"/>
          <w:jc w:val="center"/>
        </w:trPr>
        <w:tc>
          <w:tcPr>
            <w:tcW w:w="920" w:type="dxa"/>
            <w:tcBorders>
              <w:top w:val="nil"/>
              <w:left w:val="single" w:sz="4" w:space="0" w:color="auto"/>
              <w:bottom w:val="single" w:sz="4" w:space="0" w:color="auto"/>
              <w:right w:val="single" w:sz="4" w:space="0" w:color="auto"/>
            </w:tcBorders>
            <w:noWrap/>
            <w:vAlign w:val="center"/>
            <w:hideMark/>
          </w:tcPr>
          <w:p w14:paraId="370AA22A" w14:textId="77777777" w:rsidR="005F2D94" w:rsidRPr="004E677A" w:rsidRDefault="005F2D94" w:rsidP="005545B0">
            <w:pPr>
              <w:widowControl/>
              <w:spacing w:line="360" w:lineRule="auto"/>
              <w:jc w:val="center"/>
              <w:rPr>
                <w:rFonts w:ascii="Times New Roman" w:eastAsia="等线" w:hAnsi="Times New Roman" w:cs="Times New Roman"/>
                <w:b/>
                <w:bCs/>
                <w:color w:val="000000"/>
                <w:kern w:val="0"/>
                <w:sz w:val="24"/>
                <w:szCs w:val="24"/>
                <w14:ligatures w14:val="none"/>
              </w:rPr>
            </w:pPr>
            <w:r w:rsidRPr="004E677A">
              <w:rPr>
                <w:rFonts w:ascii="Times New Roman" w:eastAsia="等线" w:hAnsi="Times New Roman" w:cs="Times New Roman"/>
                <w:b/>
                <w:bCs/>
                <w:color w:val="000000"/>
                <w:kern w:val="0"/>
                <w:sz w:val="24"/>
                <w:szCs w:val="24"/>
                <w14:ligatures w14:val="none"/>
              </w:rPr>
              <w:t>G3</w:t>
            </w:r>
          </w:p>
        </w:tc>
        <w:tc>
          <w:tcPr>
            <w:tcW w:w="1880" w:type="dxa"/>
            <w:tcBorders>
              <w:top w:val="nil"/>
              <w:left w:val="nil"/>
              <w:bottom w:val="single" w:sz="4" w:space="0" w:color="auto"/>
              <w:right w:val="single" w:sz="4" w:space="0" w:color="auto"/>
            </w:tcBorders>
            <w:noWrap/>
            <w:vAlign w:val="center"/>
            <w:hideMark/>
          </w:tcPr>
          <w:p w14:paraId="2DFBF668" w14:textId="77777777" w:rsidR="005F2D94" w:rsidRPr="004E677A" w:rsidRDefault="005F2D94" w:rsidP="005545B0">
            <w:pPr>
              <w:widowControl/>
              <w:spacing w:line="360" w:lineRule="auto"/>
              <w:jc w:val="center"/>
              <w:rPr>
                <w:rFonts w:ascii="Times New Roman" w:eastAsia="等线" w:hAnsi="Times New Roman" w:cs="Times New Roman"/>
                <w:color w:val="0000FF"/>
                <w:kern w:val="0"/>
                <w:sz w:val="24"/>
                <w:szCs w:val="24"/>
                <w14:ligatures w14:val="none"/>
              </w:rPr>
            </w:pPr>
            <w:r w:rsidRPr="004E677A">
              <w:rPr>
                <w:rFonts w:ascii="Times New Roman" w:eastAsia="等线" w:hAnsi="Times New Roman" w:cs="Times New Roman"/>
                <w:color w:val="0000FF"/>
                <w:kern w:val="0"/>
                <w:sz w:val="24"/>
                <w:szCs w:val="24"/>
                <w14:ligatures w14:val="none"/>
              </w:rPr>
              <w:t>(011)[1-11]</w:t>
            </w:r>
          </w:p>
        </w:tc>
        <w:tc>
          <w:tcPr>
            <w:tcW w:w="1880" w:type="dxa"/>
            <w:tcBorders>
              <w:top w:val="nil"/>
              <w:left w:val="nil"/>
              <w:bottom w:val="single" w:sz="4" w:space="0" w:color="auto"/>
              <w:right w:val="single" w:sz="4" w:space="0" w:color="auto"/>
            </w:tcBorders>
            <w:noWrap/>
            <w:vAlign w:val="center"/>
            <w:hideMark/>
          </w:tcPr>
          <w:p w14:paraId="3628C2C2" w14:textId="77777777" w:rsidR="005F2D94" w:rsidRPr="004E677A"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E677A">
              <w:rPr>
                <w:rFonts w:ascii="Times New Roman" w:eastAsia="等线" w:hAnsi="Times New Roman" w:cs="Times New Roman"/>
                <w:color w:val="000000"/>
                <w:kern w:val="0"/>
                <w:sz w:val="24"/>
                <w:szCs w:val="24"/>
                <w14:ligatures w14:val="none"/>
              </w:rPr>
              <w:t>0.445</w:t>
            </w:r>
          </w:p>
        </w:tc>
        <w:tc>
          <w:tcPr>
            <w:tcW w:w="1880" w:type="dxa"/>
            <w:vMerge w:val="restart"/>
            <w:tcBorders>
              <w:top w:val="nil"/>
              <w:left w:val="single" w:sz="4" w:space="0" w:color="auto"/>
              <w:bottom w:val="single" w:sz="4" w:space="0" w:color="000000"/>
              <w:right w:val="single" w:sz="4" w:space="0" w:color="auto"/>
            </w:tcBorders>
            <w:noWrap/>
            <w:vAlign w:val="center"/>
            <w:hideMark/>
          </w:tcPr>
          <w:p w14:paraId="54C4512F" w14:textId="77777777" w:rsidR="005F2D94" w:rsidRPr="004E677A"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E677A">
              <w:rPr>
                <w:rFonts w:ascii="Times New Roman" w:eastAsia="等线" w:hAnsi="Times New Roman" w:cs="Times New Roman"/>
                <w:color w:val="000000"/>
                <w:kern w:val="0"/>
                <w:sz w:val="24"/>
                <w:szCs w:val="24"/>
                <w14:ligatures w14:val="none"/>
              </w:rPr>
              <w:t>0.494</w:t>
            </w:r>
          </w:p>
        </w:tc>
        <w:tc>
          <w:tcPr>
            <w:tcW w:w="1880" w:type="dxa"/>
            <w:vMerge w:val="restart"/>
            <w:tcBorders>
              <w:top w:val="nil"/>
              <w:left w:val="single" w:sz="4" w:space="0" w:color="auto"/>
              <w:bottom w:val="single" w:sz="4" w:space="0" w:color="000000"/>
              <w:right w:val="single" w:sz="4" w:space="0" w:color="auto"/>
            </w:tcBorders>
            <w:noWrap/>
            <w:vAlign w:val="center"/>
            <w:hideMark/>
          </w:tcPr>
          <w:p w14:paraId="0A6B6792" w14:textId="77777777" w:rsidR="005F2D94" w:rsidRPr="004E677A"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E677A">
              <w:rPr>
                <w:rFonts w:ascii="Times New Roman" w:eastAsia="等线" w:hAnsi="Times New Roman" w:cs="Times New Roman"/>
                <w:color w:val="000000"/>
                <w:kern w:val="0"/>
                <w:sz w:val="24"/>
                <w:szCs w:val="24"/>
                <w14:ligatures w14:val="none"/>
              </w:rPr>
              <w:t>(-112)</w:t>
            </w:r>
          </w:p>
        </w:tc>
        <w:tc>
          <w:tcPr>
            <w:tcW w:w="1880" w:type="dxa"/>
            <w:tcBorders>
              <w:top w:val="nil"/>
              <w:left w:val="nil"/>
              <w:bottom w:val="single" w:sz="4" w:space="0" w:color="auto"/>
              <w:right w:val="single" w:sz="4" w:space="0" w:color="auto"/>
            </w:tcBorders>
            <w:noWrap/>
            <w:vAlign w:val="center"/>
            <w:hideMark/>
          </w:tcPr>
          <w:p w14:paraId="55710A4E" w14:textId="77777777" w:rsidR="005F2D94" w:rsidRPr="004E677A"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E677A">
              <w:rPr>
                <w:rFonts w:ascii="Times New Roman" w:eastAsia="等线" w:hAnsi="Times New Roman" w:cs="Times New Roman"/>
                <w:color w:val="000000"/>
                <w:kern w:val="0"/>
                <w:sz w:val="24"/>
                <w:szCs w:val="24"/>
                <w14:ligatures w14:val="none"/>
              </w:rPr>
              <w:t>0.445</w:t>
            </w:r>
          </w:p>
        </w:tc>
      </w:tr>
      <w:tr w:rsidR="005F2D94" w:rsidRPr="004E677A" w14:paraId="4F3E5C3C" w14:textId="77777777" w:rsidTr="005545B0">
        <w:trPr>
          <w:trHeight w:val="280"/>
          <w:jc w:val="center"/>
        </w:trPr>
        <w:tc>
          <w:tcPr>
            <w:tcW w:w="920" w:type="dxa"/>
            <w:tcBorders>
              <w:top w:val="nil"/>
              <w:left w:val="single" w:sz="4" w:space="0" w:color="auto"/>
              <w:bottom w:val="single" w:sz="4" w:space="0" w:color="auto"/>
              <w:right w:val="single" w:sz="4" w:space="0" w:color="auto"/>
            </w:tcBorders>
            <w:noWrap/>
            <w:vAlign w:val="center"/>
            <w:hideMark/>
          </w:tcPr>
          <w:p w14:paraId="17492FC6" w14:textId="77777777" w:rsidR="005F2D94" w:rsidRPr="004E677A" w:rsidRDefault="005F2D94" w:rsidP="005545B0">
            <w:pPr>
              <w:widowControl/>
              <w:spacing w:line="360" w:lineRule="auto"/>
              <w:jc w:val="center"/>
              <w:rPr>
                <w:rFonts w:ascii="Times New Roman" w:eastAsia="等线" w:hAnsi="Times New Roman" w:cs="Times New Roman"/>
                <w:b/>
                <w:bCs/>
                <w:color w:val="000000"/>
                <w:kern w:val="0"/>
                <w:sz w:val="24"/>
                <w:szCs w:val="24"/>
                <w14:ligatures w14:val="none"/>
              </w:rPr>
            </w:pPr>
            <w:r w:rsidRPr="004E677A">
              <w:rPr>
                <w:rFonts w:ascii="Times New Roman" w:eastAsia="等线" w:hAnsi="Times New Roman" w:cs="Times New Roman"/>
                <w:b/>
                <w:bCs/>
                <w:color w:val="000000"/>
                <w:kern w:val="0"/>
                <w:sz w:val="24"/>
                <w:szCs w:val="24"/>
                <w14:ligatures w14:val="none"/>
              </w:rPr>
              <w:t xml:space="preserve">　</w:t>
            </w:r>
          </w:p>
        </w:tc>
        <w:tc>
          <w:tcPr>
            <w:tcW w:w="1880" w:type="dxa"/>
            <w:tcBorders>
              <w:top w:val="nil"/>
              <w:left w:val="nil"/>
              <w:bottom w:val="single" w:sz="4" w:space="0" w:color="auto"/>
              <w:right w:val="single" w:sz="4" w:space="0" w:color="auto"/>
            </w:tcBorders>
            <w:noWrap/>
            <w:vAlign w:val="center"/>
            <w:hideMark/>
          </w:tcPr>
          <w:p w14:paraId="6DBA7673" w14:textId="77777777" w:rsidR="005F2D94" w:rsidRPr="004E677A"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E677A">
              <w:rPr>
                <w:rFonts w:ascii="Times New Roman" w:eastAsia="等线" w:hAnsi="Times New Roman" w:cs="Times New Roman"/>
                <w:color w:val="000000"/>
                <w:kern w:val="0"/>
                <w:sz w:val="24"/>
                <w:szCs w:val="24"/>
                <w14:ligatures w14:val="none"/>
              </w:rPr>
              <w:t>(-12-3)[-111]</w:t>
            </w:r>
          </w:p>
        </w:tc>
        <w:tc>
          <w:tcPr>
            <w:tcW w:w="1880" w:type="dxa"/>
            <w:tcBorders>
              <w:top w:val="nil"/>
              <w:left w:val="nil"/>
              <w:bottom w:val="single" w:sz="4" w:space="0" w:color="auto"/>
              <w:right w:val="single" w:sz="4" w:space="0" w:color="auto"/>
            </w:tcBorders>
            <w:noWrap/>
            <w:vAlign w:val="center"/>
            <w:hideMark/>
          </w:tcPr>
          <w:p w14:paraId="255F0A79" w14:textId="77777777" w:rsidR="005F2D94" w:rsidRPr="004E677A"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E677A">
              <w:rPr>
                <w:rFonts w:ascii="Times New Roman" w:eastAsia="等线" w:hAnsi="Times New Roman" w:cs="Times New Roman"/>
                <w:color w:val="000000"/>
                <w:kern w:val="0"/>
                <w:sz w:val="24"/>
                <w:szCs w:val="24"/>
                <w14:ligatures w14:val="none"/>
              </w:rPr>
              <w:t>0.428</w:t>
            </w:r>
          </w:p>
        </w:tc>
        <w:tc>
          <w:tcPr>
            <w:tcW w:w="1880" w:type="dxa"/>
            <w:vMerge/>
            <w:tcBorders>
              <w:top w:val="nil"/>
              <w:left w:val="single" w:sz="4" w:space="0" w:color="auto"/>
              <w:bottom w:val="single" w:sz="4" w:space="0" w:color="000000"/>
              <w:right w:val="single" w:sz="4" w:space="0" w:color="auto"/>
            </w:tcBorders>
            <w:vAlign w:val="center"/>
            <w:hideMark/>
          </w:tcPr>
          <w:p w14:paraId="4A217EA0" w14:textId="77777777" w:rsidR="005F2D94" w:rsidRPr="004E677A"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1880" w:type="dxa"/>
            <w:vMerge/>
            <w:tcBorders>
              <w:top w:val="nil"/>
              <w:left w:val="single" w:sz="4" w:space="0" w:color="auto"/>
              <w:bottom w:val="single" w:sz="4" w:space="0" w:color="000000"/>
              <w:right w:val="single" w:sz="4" w:space="0" w:color="auto"/>
            </w:tcBorders>
            <w:vAlign w:val="center"/>
            <w:hideMark/>
          </w:tcPr>
          <w:p w14:paraId="0203A296" w14:textId="77777777" w:rsidR="005F2D94" w:rsidRPr="004E677A"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1880" w:type="dxa"/>
            <w:tcBorders>
              <w:top w:val="nil"/>
              <w:left w:val="nil"/>
              <w:bottom w:val="single" w:sz="4" w:space="0" w:color="auto"/>
              <w:right w:val="single" w:sz="4" w:space="0" w:color="auto"/>
            </w:tcBorders>
            <w:noWrap/>
            <w:vAlign w:val="center"/>
            <w:hideMark/>
          </w:tcPr>
          <w:p w14:paraId="6080FB87" w14:textId="77777777" w:rsidR="005F2D94" w:rsidRPr="004E677A"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E677A">
              <w:rPr>
                <w:rFonts w:ascii="Times New Roman" w:eastAsia="等线" w:hAnsi="Times New Roman" w:cs="Times New Roman"/>
                <w:color w:val="000000"/>
                <w:kern w:val="0"/>
                <w:sz w:val="24"/>
                <w:szCs w:val="24"/>
                <w14:ligatures w14:val="none"/>
              </w:rPr>
              <w:t>0.491</w:t>
            </w:r>
          </w:p>
        </w:tc>
      </w:tr>
      <w:tr w:rsidR="005F2D94" w:rsidRPr="004E677A" w14:paraId="1A7F4096" w14:textId="77777777" w:rsidTr="005545B0">
        <w:trPr>
          <w:trHeight w:val="280"/>
          <w:jc w:val="center"/>
        </w:trPr>
        <w:tc>
          <w:tcPr>
            <w:tcW w:w="920" w:type="dxa"/>
            <w:tcBorders>
              <w:top w:val="nil"/>
              <w:left w:val="single" w:sz="4" w:space="0" w:color="auto"/>
              <w:bottom w:val="single" w:sz="4" w:space="0" w:color="auto"/>
              <w:right w:val="single" w:sz="4" w:space="0" w:color="auto"/>
            </w:tcBorders>
            <w:noWrap/>
            <w:vAlign w:val="center"/>
            <w:hideMark/>
          </w:tcPr>
          <w:p w14:paraId="266553BF" w14:textId="77777777" w:rsidR="005F2D94" w:rsidRPr="004E677A" w:rsidRDefault="005F2D94" w:rsidP="005545B0">
            <w:pPr>
              <w:widowControl/>
              <w:spacing w:line="360" w:lineRule="auto"/>
              <w:jc w:val="center"/>
              <w:rPr>
                <w:rFonts w:ascii="Times New Roman" w:eastAsia="等线" w:hAnsi="Times New Roman" w:cs="Times New Roman"/>
                <w:b/>
                <w:bCs/>
                <w:color w:val="000000"/>
                <w:kern w:val="0"/>
                <w:sz w:val="24"/>
                <w:szCs w:val="24"/>
                <w14:ligatures w14:val="none"/>
              </w:rPr>
            </w:pPr>
            <w:r w:rsidRPr="004E677A">
              <w:rPr>
                <w:rFonts w:ascii="Times New Roman" w:eastAsia="等线" w:hAnsi="Times New Roman" w:cs="Times New Roman"/>
                <w:b/>
                <w:bCs/>
                <w:color w:val="000000"/>
                <w:kern w:val="0"/>
                <w:sz w:val="24"/>
                <w:szCs w:val="24"/>
                <w14:ligatures w14:val="none"/>
              </w:rPr>
              <w:t>G4</w:t>
            </w:r>
          </w:p>
        </w:tc>
        <w:tc>
          <w:tcPr>
            <w:tcW w:w="1880" w:type="dxa"/>
            <w:tcBorders>
              <w:top w:val="nil"/>
              <w:left w:val="nil"/>
              <w:bottom w:val="single" w:sz="4" w:space="0" w:color="auto"/>
              <w:right w:val="single" w:sz="4" w:space="0" w:color="auto"/>
            </w:tcBorders>
            <w:noWrap/>
            <w:vAlign w:val="center"/>
            <w:hideMark/>
          </w:tcPr>
          <w:p w14:paraId="184A9A16" w14:textId="77777777" w:rsidR="005F2D94" w:rsidRPr="004E677A"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E677A">
              <w:rPr>
                <w:rFonts w:ascii="Times New Roman" w:eastAsia="等线" w:hAnsi="Times New Roman" w:cs="Times New Roman"/>
                <w:color w:val="000000"/>
                <w:kern w:val="0"/>
                <w:sz w:val="24"/>
                <w:szCs w:val="24"/>
                <w14:ligatures w14:val="none"/>
              </w:rPr>
              <w:t>(21-1)[1-11]</w:t>
            </w:r>
          </w:p>
        </w:tc>
        <w:tc>
          <w:tcPr>
            <w:tcW w:w="1880" w:type="dxa"/>
            <w:tcBorders>
              <w:top w:val="nil"/>
              <w:left w:val="nil"/>
              <w:bottom w:val="single" w:sz="4" w:space="0" w:color="auto"/>
              <w:right w:val="single" w:sz="4" w:space="0" w:color="auto"/>
            </w:tcBorders>
            <w:noWrap/>
            <w:vAlign w:val="center"/>
            <w:hideMark/>
          </w:tcPr>
          <w:p w14:paraId="0105ED5A" w14:textId="77777777" w:rsidR="005F2D94" w:rsidRPr="004E677A"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E677A">
              <w:rPr>
                <w:rFonts w:ascii="Times New Roman" w:eastAsia="等线" w:hAnsi="Times New Roman" w:cs="Times New Roman"/>
                <w:color w:val="000000"/>
                <w:kern w:val="0"/>
                <w:sz w:val="24"/>
                <w:szCs w:val="24"/>
                <w14:ligatures w14:val="none"/>
              </w:rPr>
              <w:t>0.361</w:t>
            </w:r>
          </w:p>
        </w:tc>
        <w:tc>
          <w:tcPr>
            <w:tcW w:w="1880" w:type="dxa"/>
            <w:tcBorders>
              <w:top w:val="nil"/>
              <w:left w:val="nil"/>
              <w:bottom w:val="single" w:sz="4" w:space="0" w:color="auto"/>
              <w:right w:val="single" w:sz="4" w:space="0" w:color="auto"/>
            </w:tcBorders>
            <w:noWrap/>
            <w:vAlign w:val="center"/>
            <w:hideMark/>
          </w:tcPr>
          <w:p w14:paraId="5B6F4161" w14:textId="77777777" w:rsidR="005F2D94" w:rsidRPr="004E677A"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E677A">
              <w:rPr>
                <w:rFonts w:ascii="Times New Roman" w:eastAsia="等线" w:hAnsi="Times New Roman" w:cs="Times New Roman"/>
                <w:color w:val="000000"/>
                <w:kern w:val="0"/>
                <w:sz w:val="24"/>
                <w:szCs w:val="24"/>
                <w14:ligatures w14:val="none"/>
              </w:rPr>
              <w:t>0.456</w:t>
            </w:r>
          </w:p>
        </w:tc>
        <w:tc>
          <w:tcPr>
            <w:tcW w:w="1880" w:type="dxa"/>
            <w:tcBorders>
              <w:top w:val="nil"/>
              <w:left w:val="nil"/>
              <w:bottom w:val="single" w:sz="4" w:space="0" w:color="auto"/>
              <w:right w:val="single" w:sz="4" w:space="0" w:color="auto"/>
            </w:tcBorders>
            <w:noWrap/>
            <w:vAlign w:val="center"/>
            <w:hideMark/>
          </w:tcPr>
          <w:p w14:paraId="562BFC1B" w14:textId="77777777" w:rsidR="005F2D94" w:rsidRPr="004E677A"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E677A">
              <w:rPr>
                <w:rFonts w:ascii="Times New Roman" w:eastAsia="等线" w:hAnsi="Times New Roman" w:cs="Times New Roman"/>
                <w:color w:val="000000"/>
                <w:kern w:val="0"/>
                <w:sz w:val="24"/>
                <w:szCs w:val="24"/>
                <w14:ligatures w14:val="none"/>
              </w:rPr>
              <w:t>(-110)</w:t>
            </w:r>
          </w:p>
        </w:tc>
        <w:tc>
          <w:tcPr>
            <w:tcW w:w="1880" w:type="dxa"/>
            <w:tcBorders>
              <w:top w:val="nil"/>
              <w:left w:val="nil"/>
              <w:bottom w:val="single" w:sz="4" w:space="0" w:color="auto"/>
              <w:right w:val="single" w:sz="4" w:space="0" w:color="auto"/>
            </w:tcBorders>
            <w:noWrap/>
            <w:vAlign w:val="center"/>
            <w:hideMark/>
          </w:tcPr>
          <w:p w14:paraId="70738341" w14:textId="77777777" w:rsidR="005F2D94" w:rsidRPr="004E677A"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E677A">
              <w:rPr>
                <w:rFonts w:ascii="Times New Roman" w:eastAsia="等线" w:hAnsi="Times New Roman" w:cs="Times New Roman"/>
                <w:color w:val="000000"/>
                <w:kern w:val="0"/>
                <w:sz w:val="24"/>
                <w:szCs w:val="24"/>
                <w14:ligatures w14:val="none"/>
              </w:rPr>
              <w:t xml:space="preserve">0.410 </w:t>
            </w:r>
          </w:p>
        </w:tc>
      </w:tr>
      <w:tr w:rsidR="005F2D94" w:rsidRPr="004E677A" w14:paraId="6027D43F" w14:textId="77777777" w:rsidTr="005545B0">
        <w:trPr>
          <w:trHeight w:val="280"/>
          <w:jc w:val="center"/>
        </w:trPr>
        <w:tc>
          <w:tcPr>
            <w:tcW w:w="920" w:type="dxa"/>
            <w:vMerge w:val="restart"/>
            <w:tcBorders>
              <w:top w:val="nil"/>
              <w:left w:val="single" w:sz="4" w:space="0" w:color="auto"/>
              <w:bottom w:val="single" w:sz="4" w:space="0" w:color="000000"/>
              <w:right w:val="single" w:sz="4" w:space="0" w:color="auto"/>
            </w:tcBorders>
            <w:noWrap/>
            <w:vAlign w:val="center"/>
            <w:hideMark/>
          </w:tcPr>
          <w:p w14:paraId="1EDD8A98" w14:textId="77777777" w:rsidR="005F2D94" w:rsidRPr="004E677A" w:rsidRDefault="005F2D94" w:rsidP="005545B0">
            <w:pPr>
              <w:widowControl/>
              <w:spacing w:line="360" w:lineRule="auto"/>
              <w:jc w:val="center"/>
              <w:rPr>
                <w:rFonts w:ascii="Times New Roman" w:eastAsia="等线" w:hAnsi="Times New Roman" w:cs="Times New Roman"/>
                <w:b/>
                <w:bCs/>
                <w:color w:val="000000"/>
                <w:kern w:val="0"/>
                <w:sz w:val="24"/>
                <w:szCs w:val="24"/>
                <w14:ligatures w14:val="none"/>
              </w:rPr>
            </w:pPr>
            <w:r w:rsidRPr="004E677A">
              <w:rPr>
                <w:rFonts w:ascii="Times New Roman" w:eastAsia="等线" w:hAnsi="Times New Roman" w:cs="Times New Roman"/>
                <w:b/>
                <w:bCs/>
                <w:color w:val="000000"/>
                <w:kern w:val="0"/>
                <w:sz w:val="24"/>
                <w:szCs w:val="24"/>
                <w14:ligatures w14:val="none"/>
              </w:rPr>
              <w:t>G5</w:t>
            </w:r>
          </w:p>
        </w:tc>
        <w:tc>
          <w:tcPr>
            <w:tcW w:w="1880" w:type="dxa"/>
            <w:tcBorders>
              <w:top w:val="nil"/>
              <w:left w:val="nil"/>
              <w:bottom w:val="single" w:sz="4" w:space="0" w:color="auto"/>
              <w:right w:val="single" w:sz="4" w:space="0" w:color="auto"/>
            </w:tcBorders>
            <w:noWrap/>
            <w:vAlign w:val="center"/>
            <w:hideMark/>
          </w:tcPr>
          <w:p w14:paraId="341AA35D" w14:textId="77777777" w:rsidR="005F2D94" w:rsidRPr="004E677A"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E677A">
              <w:rPr>
                <w:rFonts w:ascii="Times New Roman" w:eastAsia="等线" w:hAnsi="Times New Roman" w:cs="Times New Roman"/>
                <w:color w:val="000000"/>
                <w:kern w:val="0"/>
                <w:sz w:val="24"/>
                <w:szCs w:val="24"/>
                <w14:ligatures w14:val="none"/>
              </w:rPr>
              <w:t>(121)[1-11]</w:t>
            </w:r>
          </w:p>
        </w:tc>
        <w:tc>
          <w:tcPr>
            <w:tcW w:w="1880" w:type="dxa"/>
            <w:tcBorders>
              <w:top w:val="nil"/>
              <w:left w:val="nil"/>
              <w:bottom w:val="single" w:sz="4" w:space="0" w:color="auto"/>
              <w:right w:val="single" w:sz="4" w:space="0" w:color="auto"/>
            </w:tcBorders>
            <w:noWrap/>
            <w:vAlign w:val="center"/>
            <w:hideMark/>
          </w:tcPr>
          <w:p w14:paraId="7CF9FED3" w14:textId="77777777" w:rsidR="005F2D94" w:rsidRPr="004E677A"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E677A">
              <w:rPr>
                <w:rFonts w:ascii="Times New Roman" w:eastAsia="等线" w:hAnsi="Times New Roman" w:cs="Times New Roman"/>
                <w:color w:val="000000"/>
                <w:kern w:val="0"/>
                <w:sz w:val="24"/>
                <w:szCs w:val="24"/>
                <w14:ligatures w14:val="none"/>
              </w:rPr>
              <w:t>0.488</w:t>
            </w:r>
          </w:p>
        </w:tc>
        <w:tc>
          <w:tcPr>
            <w:tcW w:w="1880" w:type="dxa"/>
            <w:vMerge w:val="restart"/>
            <w:tcBorders>
              <w:top w:val="nil"/>
              <w:left w:val="single" w:sz="4" w:space="0" w:color="auto"/>
              <w:bottom w:val="single" w:sz="4" w:space="0" w:color="000000"/>
              <w:right w:val="single" w:sz="4" w:space="0" w:color="auto"/>
            </w:tcBorders>
            <w:noWrap/>
            <w:vAlign w:val="center"/>
            <w:hideMark/>
          </w:tcPr>
          <w:p w14:paraId="1DB1CEE7" w14:textId="77777777" w:rsidR="005F2D94" w:rsidRPr="004E677A"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E677A">
              <w:rPr>
                <w:rFonts w:ascii="Times New Roman" w:eastAsia="等线" w:hAnsi="Times New Roman" w:cs="Times New Roman"/>
                <w:color w:val="000000"/>
                <w:kern w:val="0"/>
                <w:sz w:val="24"/>
                <w:szCs w:val="24"/>
                <w14:ligatures w14:val="none"/>
              </w:rPr>
              <w:t>0.499</w:t>
            </w:r>
          </w:p>
        </w:tc>
        <w:tc>
          <w:tcPr>
            <w:tcW w:w="1880" w:type="dxa"/>
            <w:vMerge w:val="restart"/>
            <w:tcBorders>
              <w:top w:val="nil"/>
              <w:left w:val="single" w:sz="4" w:space="0" w:color="auto"/>
              <w:bottom w:val="single" w:sz="4" w:space="0" w:color="000000"/>
              <w:right w:val="single" w:sz="4" w:space="0" w:color="auto"/>
            </w:tcBorders>
            <w:noWrap/>
            <w:vAlign w:val="center"/>
            <w:hideMark/>
          </w:tcPr>
          <w:p w14:paraId="495B3D46" w14:textId="77777777" w:rsidR="005F2D94" w:rsidRPr="004E677A"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E677A">
              <w:rPr>
                <w:rFonts w:ascii="Times New Roman" w:eastAsia="等线" w:hAnsi="Times New Roman" w:cs="Times New Roman"/>
                <w:color w:val="000000"/>
                <w:kern w:val="0"/>
                <w:sz w:val="24"/>
                <w:szCs w:val="24"/>
                <w14:ligatures w14:val="none"/>
              </w:rPr>
              <w:t>(2-3-1)</w:t>
            </w:r>
          </w:p>
        </w:tc>
        <w:tc>
          <w:tcPr>
            <w:tcW w:w="1880" w:type="dxa"/>
            <w:vMerge w:val="restart"/>
            <w:tcBorders>
              <w:top w:val="nil"/>
              <w:left w:val="single" w:sz="4" w:space="0" w:color="auto"/>
              <w:bottom w:val="single" w:sz="4" w:space="0" w:color="auto"/>
              <w:right w:val="single" w:sz="4" w:space="0" w:color="auto"/>
            </w:tcBorders>
            <w:noWrap/>
            <w:vAlign w:val="center"/>
            <w:hideMark/>
          </w:tcPr>
          <w:p w14:paraId="4C4A799A" w14:textId="77777777" w:rsidR="005F2D94" w:rsidRPr="004E677A"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E677A">
              <w:rPr>
                <w:rFonts w:ascii="Times New Roman" w:eastAsia="等线" w:hAnsi="Times New Roman" w:cs="Times New Roman"/>
                <w:color w:val="000000"/>
                <w:kern w:val="0"/>
                <w:sz w:val="24"/>
                <w:szCs w:val="24"/>
                <w14:ligatures w14:val="none"/>
              </w:rPr>
              <w:t>0.491</w:t>
            </w:r>
          </w:p>
        </w:tc>
      </w:tr>
      <w:tr w:rsidR="005F2D94" w:rsidRPr="004E677A" w14:paraId="46719B2E" w14:textId="77777777" w:rsidTr="005545B0">
        <w:trPr>
          <w:trHeight w:val="280"/>
          <w:jc w:val="center"/>
        </w:trPr>
        <w:tc>
          <w:tcPr>
            <w:tcW w:w="920" w:type="dxa"/>
            <w:vMerge/>
            <w:tcBorders>
              <w:top w:val="nil"/>
              <w:left w:val="single" w:sz="4" w:space="0" w:color="auto"/>
              <w:bottom w:val="single" w:sz="4" w:space="0" w:color="000000"/>
              <w:right w:val="single" w:sz="4" w:space="0" w:color="auto"/>
            </w:tcBorders>
            <w:vAlign w:val="center"/>
            <w:hideMark/>
          </w:tcPr>
          <w:p w14:paraId="730663C7" w14:textId="77777777" w:rsidR="005F2D94" w:rsidRPr="004E677A" w:rsidRDefault="005F2D94" w:rsidP="005545B0">
            <w:pPr>
              <w:widowControl/>
              <w:spacing w:line="360" w:lineRule="auto"/>
              <w:jc w:val="left"/>
              <w:rPr>
                <w:rFonts w:ascii="Times New Roman" w:eastAsia="等线" w:hAnsi="Times New Roman" w:cs="Times New Roman"/>
                <w:b/>
                <w:bCs/>
                <w:color w:val="000000"/>
                <w:kern w:val="0"/>
                <w:sz w:val="24"/>
                <w:szCs w:val="24"/>
                <w14:ligatures w14:val="none"/>
              </w:rPr>
            </w:pPr>
          </w:p>
        </w:tc>
        <w:tc>
          <w:tcPr>
            <w:tcW w:w="1880" w:type="dxa"/>
            <w:tcBorders>
              <w:top w:val="nil"/>
              <w:left w:val="nil"/>
              <w:bottom w:val="single" w:sz="4" w:space="0" w:color="auto"/>
              <w:right w:val="single" w:sz="4" w:space="0" w:color="auto"/>
            </w:tcBorders>
            <w:noWrap/>
            <w:vAlign w:val="center"/>
            <w:hideMark/>
          </w:tcPr>
          <w:p w14:paraId="572EC2E7" w14:textId="77777777" w:rsidR="005F2D94" w:rsidRPr="004E677A"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E677A">
              <w:rPr>
                <w:rFonts w:ascii="Times New Roman" w:eastAsia="等线" w:hAnsi="Times New Roman" w:cs="Times New Roman"/>
                <w:color w:val="000000"/>
                <w:kern w:val="0"/>
                <w:sz w:val="24"/>
                <w:szCs w:val="24"/>
                <w14:ligatures w14:val="none"/>
              </w:rPr>
              <w:t>(12-1)[-111]</w:t>
            </w:r>
          </w:p>
        </w:tc>
        <w:tc>
          <w:tcPr>
            <w:tcW w:w="1880" w:type="dxa"/>
            <w:tcBorders>
              <w:top w:val="nil"/>
              <w:left w:val="nil"/>
              <w:bottom w:val="single" w:sz="4" w:space="0" w:color="auto"/>
              <w:right w:val="single" w:sz="4" w:space="0" w:color="auto"/>
            </w:tcBorders>
            <w:noWrap/>
            <w:vAlign w:val="center"/>
            <w:hideMark/>
          </w:tcPr>
          <w:p w14:paraId="37F7EA44" w14:textId="77777777" w:rsidR="005F2D94" w:rsidRPr="004E677A"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E677A">
              <w:rPr>
                <w:rFonts w:ascii="Times New Roman" w:eastAsia="等线" w:hAnsi="Times New Roman" w:cs="Times New Roman"/>
                <w:color w:val="000000"/>
                <w:kern w:val="0"/>
                <w:sz w:val="24"/>
                <w:szCs w:val="24"/>
                <w14:ligatures w14:val="none"/>
              </w:rPr>
              <w:t>0.395</w:t>
            </w:r>
          </w:p>
        </w:tc>
        <w:tc>
          <w:tcPr>
            <w:tcW w:w="1880" w:type="dxa"/>
            <w:vMerge/>
            <w:tcBorders>
              <w:top w:val="nil"/>
              <w:left w:val="single" w:sz="4" w:space="0" w:color="auto"/>
              <w:bottom w:val="single" w:sz="4" w:space="0" w:color="000000"/>
              <w:right w:val="single" w:sz="4" w:space="0" w:color="auto"/>
            </w:tcBorders>
            <w:vAlign w:val="center"/>
            <w:hideMark/>
          </w:tcPr>
          <w:p w14:paraId="3CE2FE15" w14:textId="77777777" w:rsidR="005F2D94" w:rsidRPr="004E677A"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1880" w:type="dxa"/>
            <w:vMerge/>
            <w:tcBorders>
              <w:top w:val="nil"/>
              <w:left w:val="single" w:sz="4" w:space="0" w:color="auto"/>
              <w:bottom w:val="single" w:sz="4" w:space="0" w:color="000000"/>
              <w:right w:val="single" w:sz="4" w:space="0" w:color="auto"/>
            </w:tcBorders>
            <w:vAlign w:val="center"/>
            <w:hideMark/>
          </w:tcPr>
          <w:p w14:paraId="6B3A3B20" w14:textId="77777777" w:rsidR="005F2D94" w:rsidRPr="004E677A"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1880" w:type="dxa"/>
            <w:vMerge/>
            <w:tcBorders>
              <w:top w:val="nil"/>
              <w:left w:val="single" w:sz="4" w:space="0" w:color="auto"/>
              <w:bottom w:val="single" w:sz="4" w:space="0" w:color="auto"/>
              <w:right w:val="single" w:sz="4" w:space="0" w:color="auto"/>
            </w:tcBorders>
            <w:vAlign w:val="center"/>
            <w:hideMark/>
          </w:tcPr>
          <w:p w14:paraId="33FB301D" w14:textId="77777777" w:rsidR="005F2D94" w:rsidRPr="004E677A"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r>
      <w:tr w:rsidR="005F2D94" w:rsidRPr="004E677A" w14:paraId="1C7D46AA" w14:textId="77777777" w:rsidTr="005545B0">
        <w:trPr>
          <w:trHeight w:val="280"/>
          <w:jc w:val="center"/>
        </w:trPr>
        <w:tc>
          <w:tcPr>
            <w:tcW w:w="920" w:type="dxa"/>
            <w:vMerge/>
            <w:tcBorders>
              <w:top w:val="nil"/>
              <w:left w:val="single" w:sz="4" w:space="0" w:color="auto"/>
              <w:bottom w:val="single" w:sz="4" w:space="0" w:color="000000"/>
              <w:right w:val="single" w:sz="4" w:space="0" w:color="auto"/>
            </w:tcBorders>
            <w:vAlign w:val="center"/>
            <w:hideMark/>
          </w:tcPr>
          <w:p w14:paraId="0F5B1AF7" w14:textId="77777777" w:rsidR="005F2D94" w:rsidRPr="004E677A" w:rsidRDefault="005F2D94" w:rsidP="005545B0">
            <w:pPr>
              <w:widowControl/>
              <w:spacing w:line="360" w:lineRule="auto"/>
              <w:jc w:val="left"/>
              <w:rPr>
                <w:rFonts w:ascii="Times New Roman" w:eastAsia="等线" w:hAnsi="Times New Roman" w:cs="Times New Roman"/>
                <w:b/>
                <w:bCs/>
                <w:color w:val="000000"/>
                <w:kern w:val="0"/>
                <w:sz w:val="24"/>
                <w:szCs w:val="24"/>
                <w14:ligatures w14:val="none"/>
              </w:rPr>
            </w:pPr>
          </w:p>
        </w:tc>
        <w:tc>
          <w:tcPr>
            <w:tcW w:w="1880" w:type="dxa"/>
            <w:tcBorders>
              <w:top w:val="nil"/>
              <w:left w:val="nil"/>
              <w:bottom w:val="single" w:sz="4" w:space="0" w:color="auto"/>
              <w:right w:val="single" w:sz="4" w:space="0" w:color="auto"/>
            </w:tcBorders>
            <w:noWrap/>
            <w:vAlign w:val="center"/>
            <w:hideMark/>
          </w:tcPr>
          <w:p w14:paraId="352634BF" w14:textId="77777777" w:rsidR="005F2D94" w:rsidRPr="004E677A"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E677A">
              <w:rPr>
                <w:rFonts w:ascii="Times New Roman" w:eastAsia="等线" w:hAnsi="Times New Roman" w:cs="Times New Roman"/>
                <w:color w:val="000000"/>
                <w:kern w:val="0"/>
                <w:sz w:val="24"/>
                <w:szCs w:val="24"/>
                <w14:ligatures w14:val="none"/>
              </w:rPr>
              <w:t>(-2-31)[-111]</w:t>
            </w:r>
          </w:p>
        </w:tc>
        <w:tc>
          <w:tcPr>
            <w:tcW w:w="1880" w:type="dxa"/>
            <w:tcBorders>
              <w:top w:val="nil"/>
              <w:left w:val="nil"/>
              <w:bottom w:val="single" w:sz="4" w:space="0" w:color="auto"/>
              <w:right w:val="single" w:sz="4" w:space="0" w:color="auto"/>
            </w:tcBorders>
            <w:noWrap/>
            <w:vAlign w:val="center"/>
            <w:hideMark/>
          </w:tcPr>
          <w:p w14:paraId="15C25403" w14:textId="77777777" w:rsidR="005F2D94" w:rsidRPr="004E677A"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E677A">
              <w:rPr>
                <w:rFonts w:ascii="Times New Roman" w:eastAsia="等线" w:hAnsi="Times New Roman" w:cs="Times New Roman"/>
                <w:color w:val="000000"/>
                <w:kern w:val="0"/>
                <w:sz w:val="24"/>
                <w:szCs w:val="24"/>
                <w14:ligatures w14:val="none"/>
              </w:rPr>
              <w:t>0.377</w:t>
            </w:r>
          </w:p>
        </w:tc>
        <w:tc>
          <w:tcPr>
            <w:tcW w:w="1880" w:type="dxa"/>
            <w:vMerge/>
            <w:tcBorders>
              <w:top w:val="nil"/>
              <w:left w:val="single" w:sz="4" w:space="0" w:color="auto"/>
              <w:bottom w:val="single" w:sz="4" w:space="0" w:color="000000"/>
              <w:right w:val="single" w:sz="4" w:space="0" w:color="auto"/>
            </w:tcBorders>
            <w:vAlign w:val="center"/>
            <w:hideMark/>
          </w:tcPr>
          <w:p w14:paraId="5B1DBBA6" w14:textId="77777777" w:rsidR="005F2D94" w:rsidRPr="004E677A"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1880" w:type="dxa"/>
            <w:vMerge/>
            <w:tcBorders>
              <w:top w:val="nil"/>
              <w:left w:val="single" w:sz="4" w:space="0" w:color="auto"/>
              <w:bottom w:val="single" w:sz="4" w:space="0" w:color="000000"/>
              <w:right w:val="single" w:sz="4" w:space="0" w:color="auto"/>
            </w:tcBorders>
            <w:vAlign w:val="center"/>
            <w:hideMark/>
          </w:tcPr>
          <w:p w14:paraId="1EB4B0DD" w14:textId="77777777" w:rsidR="005F2D94" w:rsidRPr="004E677A"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1880" w:type="dxa"/>
            <w:tcBorders>
              <w:top w:val="nil"/>
              <w:left w:val="nil"/>
              <w:bottom w:val="single" w:sz="4" w:space="0" w:color="auto"/>
              <w:right w:val="single" w:sz="4" w:space="0" w:color="auto"/>
            </w:tcBorders>
            <w:noWrap/>
            <w:vAlign w:val="center"/>
            <w:hideMark/>
          </w:tcPr>
          <w:p w14:paraId="14F1D4CC" w14:textId="77777777" w:rsidR="005F2D94" w:rsidRPr="004E677A"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E677A">
              <w:rPr>
                <w:rFonts w:ascii="Times New Roman" w:eastAsia="等线" w:hAnsi="Times New Roman" w:cs="Times New Roman"/>
                <w:color w:val="000000"/>
                <w:kern w:val="0"/>
                <w:sz w:val="24"/>
                <w:szCs w:val="24"/>
                <w14:ligatures w14:val="none"/>
              </w:rPr>
              <w:t>0.499</w:t>
            </w:r>
          </w:p>
        </w:tc>
      </w:tr>
      <w:tr w:rsidR="005F2D94" w:rsidRPr="004E677A" w14:paraId="3B8928B6" w14:textId="77777777" w:rsidTr="005545B0">
        <w:trPr>
          <w:trHeight w:val="280"/>
          <w:jc w:val="center"/>
        </w:trPr>
        <w:tc>
          <w:tcPr>
            <w:tcW w:w="920" w:type="dxa"/>
            <w:vMerge w:val="restart"/>
            <w:tcBorders>
              <w:top w:val="nil"/>
              <w:left w:val="single" w:sz="4" w:space="0" w:color="auto"/>
              <w:bottom w:val="single" w:sz="4" w:space="0" w:color="000000"/>
              <w:right w:val="single" w:sz="4" w:space="0" w:color="auto"/>
            </w:tcBorders>
            <w:noWrap/>
            <w:vAlign w:val="center"/>
            <w:hideMark/>
          </w:tcPr>
          <w:p w14:paraId="0D0CB636" w14:textId="77777777" w:rsidR="005F2D94" w:rsidRPr="004E677A" w:rsidRDefault="005F2D94" w:rsidP="005545B0">
            <w:pPr>
              <w:widowControl/>
              <w:spacing w:line="360" w:lineRule="auto"/>
              <w:jc w:val="center"/>
              <w:rPr>
                <w:rFonts w:ascii="Times New Roman" w:eastAsia="等线" w:hAnsi="Times New Roman" w:cs="Times New Roman"/>
                <w:b/>
                <w:bCs/>
                <w:color w:val="000000"/>
                <w:kern w:val="0"/>
                <w:sz w:val="24"/>
                <w:szCs w:val="24"/>
                <w14:ligatures w14:val="none"/>
              </w:rPr>
            </w:pPr>
            <w:r w:rsidRPr="004E677A">
              <w:rPr>
                <w:rFonts w:ascii="Times New Roman" w:eastAsia="等线" w:hAnsi="Times New Roman" w:cs="Times New Roman"/>
                <w:b/>
                <w:bCs/>
                <w:color w:val="000000"/>
                <w:kern w:val="0"/>
                <w:sz w:val="24"/>
                <w:szCs w:val="24"/>
                <w14:ligatures w14:val="none"/>
              </w:rPr>
              <w:t>G6</w:t>
            </w:r>
          </w:p>
        </w:tc>
        <w:tc>
          <w:tcPr>
            <w:tcW w:w="1880" w:type="dxa"/>
            <w:tcBorders>
              <w:top w:val="nil"/>
              <w:left w:val="nil"/>
              <w:bottom w:val="single" w:sz="4" w:space="0" w:color="auto"/>
              <w:right w:val="single" w:sz="4" w:space="0" w:color="auto"/>
            </w:tcBorders>
            <w:noWrap/>
            <w:vAlign w:val="center"/>
            <w:hideMark/>
          </w:tcPr>
          <w:p w14:paraId="3BB6EFE9" w14:textId="77777777" w:rsidR="005F2D94" w:rsidRPr="004E677A" w:rsidRDefault="005F2D94" w:rsidP="005545B0">
            <w:pPr>
              <w:widowControl/>
              <w:spacing w:line="360" w:lineRule="auto"/>
              <w:jc w:val="center"/>
              <w:rPr>
                <w:rFonts w:ascii="Times New Roman" w:eastAsia="等线" w:hAnsi="Times New Roman" w:cs="Times New Roman"/>
                <w:color w:val="0000FF"/>
                <w:kern w:val="0"/>
                <w:sz w:val="24"/>
                <w:szCs w:val="24"/>
                <w14:ligatures w14:val="none"/>
              </w:rPr>
            </w:pPr>
            <w:r w:rsidRPr="004E677A">
              <w:rPr>
                <w:rFonts w:ascii="Times New Roman" w:eastAsia="等线" w:hAnsi="Times New Roman" w:cs="Times New Roman"/>
                <w:color w:val="0000FF"/>
                <w:kern w:val="0"/>
                <w:sz w:val="24"/>
                <w:szCs w:val="24"/>
                <w14:ligatures w14:val="none"/>
              </w:rPr>
              <w:t>(110)[1-11]</w:t>
            </w:r>
          </w:p>
        </w:tc>
        <w:tc>
          <w:tcPr>
            <w:tcW w:w="1880" w:type="dxa"/>
            <w:tcBorders>
              <w:top w:val="nil"/>
              <w:left w:val="nil"/>
              <w:bottom w:val="single" w:sz="4" w:space="0" w:color="auto"/>
              <w:right w:val="single" w:sz="4" w:space="0" w:color="auto"/>
            </w:tcBorders>
            <w:noWrap/>
            <w:vAlign w:val="center"/>
            <w:hideMark/>
          </w:tcPr>
          <w:p w14:paraId="741EA39E" w14:textId="77777777" w:rsidR="005F2D94" w:rsidRPr="004E677A"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E677A">
              <w:rPr>
                <w:rFonts w:ascii="Times New Roman" w:eastAsia="等线" w:hAnsi="Times New Roman" w:cs="Times New Roman"/>
                <w:color w:val="000000"/>
                <w:kern w:val="0"/>
                <w:sz w:val="24"/>
                <w:szCs w:val="24"/>
                <w14:ligatures w14:val="none"/>
              </w:rPr>
              <w:t>0.477</w:t>
            </w:r>
          </w:p>
        </w:tc>
        <w:tc>
          <w:tcPr>
            <w:tcW w:w="1880" w:type="dxa"/>
            <w:vMerge w:val="restart"/>
            <w:tcBorders>
              <w:top w:val="nil"/>
              <w:left w:val="single" w:sz="4" w:space="0" w:color="auto"/>
              <w:bottom w:val="single" w:sz="4" w:space="0" w:color="000000"/>
              <w:right w:val="single" w:sz="4" w:space="0" w:color="auto"/>
            </w:tcBorders>
            <w:noWrap/>
            <w:vAlign w:val="center"/>
            <w:hideMark/>
          </w:tcPr>
          <w:p w14:paraId="5677ECC4" w14:textId="77777777" w:rsidR="005F2D94" w:rsidRPr="004E677A"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E677A">
              <w:rPr>
                <w:rFonts w:ascii="Times New Roman" w:eastAsia="等线" w:hAnsi="Times New Roman" w:cs="Times New Roman"/>
                <w:color w:val="000000"/>
                <w:kern w:val="0"/>
                <w:sz w:val="24"/>
                <w:szCs w:val="24"/>
                <w14:ligatures w14:val="none"/>
              </w:rPr>
              <w:t>0.497</w:t>
            </w:r>
          </w:p>
        </w:tc>
        <w:tc>
          <w:tcPr>
            <w:tcW w:w="1880" w:type="dxa"/>
            <w:vMerge w:val="restart"/>
            <w:tcBorders>
              <w:top w:val="nil"/>
              <w:left w:val="single" w:sz="4" w:space="0" w:color="auto"/>
              <w:bottom w:val="single" w:sz="4" w:space="0" w:color="000000"/>
              <w:right w:val="single" w:sz="4" w:space="0" w:color="auto"/>
            </w:tcBorders>
            <w:noWrap/>
            <w:vAlign w:val="center"/>
            <w:hideMark/>
          </w:tcPr>
          <w:p w14:paraId="51C30B85" w14:textId="77777777" w:rsidR="005F2D94" w:rsidRPr="004E677A"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E677A">
              <w:rPr>
                <w:rFonts w:ascii="Times New Roman" w:eastAsia="等线" w:hAnsi="Times New Roman" w:cs="Times New Roman"/>
                <w:color w:val="000000"/>
                <w:kern w:val="0"/>
                <w:sz w:val="24"/>
                <w:szCs w:val="24"/>
                <w14:ligatures w14:val="none"/>
              </w:rPr>
              <w:t>(32-1)</w:t>
            </w:r>
          </w:p>
        </w:tc>
        <w:tc>
          <w:tcPr>
            <w:tcW w:w="1880" w:type="dxa"/>
            <w:tcBorders>
              <w:top w:val="nil"/>
              <w:left w:val="nil"/>
              <w:bottom w:val="single" w:sz="4" w:space="0" w:color="auto"/>
              <w:right w:val="single" w:sz="4" w:space="0" w:color="auto"/>
            </w:tcBorders>
            <w:noWrap/>
            <w:vAlign w:val="center"/>
            <w:hideMark/>
          </w:tcPr>
          <w:p w14:paraId="429DD1DF" w14:textId="77777777" w:rsidR="005F2D94" w:rsidRPr="004E677A"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E677A">
              <w:rPr>
                <w:rFonts w:ascii="Times New Roman" w:eastAsia="等线" w:hAnsi="Times New Roman" w:cs="Times New Roman"/>
                <w:color w:val="000000"/>
                <w:kern w:val="0"/>
                <w:sz w:val="24"/>
                <w:szCs w:val="24"/>
                <w14:ligatures w14:val="none"/>
              </w:rPr>
              <w:t>0.477</w:t>
            </w:r>
          </w:p>
        </w:tc>
      </w:tr>
      <w:tr w:rsidR="005F2D94" w:rsidRPr="004E677A" w14:paraId="12618B90" w14:textId="77777777" w:rsidTr="005545B0">
        <w:trPr>
          <w:trHeight w:val="280"/>
          <w:jc w:val="center"/>
        </w:trPr>
        <w:tc>
          <w:tcPr>
            <w:tcW w:w="920" w:type="dxa"/>
            <w:vMerge/>
            <w:tcBorders>
              <w:top w:val="nil"/>
              <w:left w:val="single" w:sz="4" w:space="0" w:color="auto"/>
              <w:bottom w:val="single" w:sz="4" w:space="0" w:color="000000"/>
              <w:right w:val="single" w:sz="4" w:space="0" w:color="auto"/>
            </w:tcBorders>
            <w:vAlign w:val="center"/>
            <w:hideMark/>
          </w:tcPr>
          <w:p w14:paraId="17EB99A6" w14:textId="77777777" w:rsidR="005F2D94" w:rsidRPr="004E677A" w:rsidRDefault="005F2D94" w:rsidP="005545B0">
            <w:pPr>
              <w:widowControl/>
              <w:spacing w:line="360" w:lineRule="auto"/>
              <w:jc w:val="left"/>
              <w:rPr>
                <w:rFonts w:ascii="Times New Roman" w:eastAsia="等线" w:hAnsi="Times New Roman" w:cs="Times New Roman"/>
                <w:b/>
                <w:bCs/>
                <w:color w:val="000000"/>
                <w:kern w:val="0"/>
                <w:sz w:val="24"/>
                <w:szCs w:val="24"/>
                <w14:ligatures w14:val="none"/>
              </w:rPr>
            </w:pPr>
          </w:p>
        </w:tc>
        <w:tc>
          <w:tcPr>
            <w:tcW w:w="1880" w:type="dxa"/>
            <w:tcBorders>
              <w:top w:val="nil"/>
              <w:left w:val="nil"/>
              <w:bottom w:val="single" w:sz="4" w:space="0" w:color="auto"/>
              <w:right w:val="single" w:sz="4" w:space="0" w:color="auto"/>
            </w:tcBorders>
            <w:noWrap/>
            <w:vAlign w:val="center"/>
            <w:hideMark/>
          </w:tcPr>
          <w:p w14:paraId="44722C61" w14:textId="77777777" w:rsidR="005F2D94" w:rsidRPr="004E677A"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E677A">
              <w:rPr>
                <w:rFonts w:ascii="Times New Roman" w:eastAsia="等线" w:hAnsi="Times New Roman" w:cs="Times New Roman"/>
                <w:color w:val="000000"/>
                <w:kern w:val="0"/>
                <w:sz w:val="24"/>
                <w:szCs w:val="24"/>
                <w14:ligatures w14:val="none"/>
              </w:rPr>
              <w:t>(121)[1-11]</w:t>
            </w:r>
          </w:p>
        </w:tc>
        <w:tc>
          <w:tcPr>
            <w:tcW w:w="1880" w:type="dxa"/>
            <w:tcBorders>
              <w:top w:val="nil"/>
              <w:left w:val="nil"/>
              <w:bottom w:val="single" w:sz="4" w:space="0" w:color="auto"/>
              <w:right w:val="single" w:sz="4" w:space="0" w:color="auto"/>
            </w:tcBorders>
            <w:noWrap/>
            <w:vAlign w:val="center"/>
            <w:hideMark/>
          </w:tcPr>
          <w:p w14:paraId="6B1D4C1E" w14:textId="77777777" w:rsidR="005F2D94" w:rsidRPr="004E677A"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E677A">
              <w:rPr>
                <w:rFonts w:ascii="Times New Roman" w:eastAsia="等线" w:hAnsi="Times New Roman" w:cs="Times New Roman"/>
                <w:color w:val="000000"/>
                <w:kern w:val="0"/>
                <w:sz w:val="24"/>
                <w:szCs w:val="24"/>
                <w14:ligatures w14:val="none"/>
              </w:rPr>
              <w:t>0.344</w:t>
            </w:r>
          </w:p>
        </w:tc>
        <w:tc>
          <w:tcPr>
            <w:tcW w:w="1880" w:type="dxa"/>
            <w:vMerge/>
            <w:tcBorders>
              <w:top w:val="nil"/>
              <w:left w:val="single" w:sz="4" w:space="0" w:color="auto"/>
              <w:bottom w:val="single" w:sz="4" w:space="0" w:color="000000"/>
              <w:right w:val="single" w:sz="4" w:space="0" w:color="auto"/>
            </w:tcBorders>
            <w:vAlign w:val="center"/>
            <w:hideMark/>
          </w:tcPr>
          <w:p w14:paraId="5DFE14A8" w14:textId="77777777" w:rsidR="005F2D94" w:rsidRPr="004E677A"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1880" w:type="dxa"/>
            <w:vMerge/>
            <w:tcBorders>
              <w:top w:val="nil"/>
              <w:left w:val="single" w:sz="4" w:space="0" w:color="auto"/>
              <w:bottom w:val="single" w:sz="4" w:space="0" w:color="000000"/>
              <w:right w:val="single" w:sz="4" w:space="0" w:color="auto"/>
            </w:tcBorders>
            <w:vAlign w:val="center"/>
            <w:hideMark/>
          </w:tcPr>
          <w:p w14:paraId="776B5150" w14:textId="77777777" w:rsidR="005F2D94" w:rsidRPr="004E677A"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1880" w:type="dxa"/>
            <w:vMerge w:val="restart"/>
            <w:tcBorders>
              <w:top w:val="nil"/>
              <w:left w:val="single" w:sz="4" w:space="0" w:color="auto"/>
              <w:bottom w:val="single" w:sz="4" w:space="0" w:color="000000"/>
              <w:right w:val="single" w:sz="4" w:space="0" w:color="auto"/>
            </w:tcBorders>
            <w:noWrap/>
            <w:vAlign w:val="center"/>
            <w:hideMark/>
          </w:tcPr>
          <w:p w14:paraId="6B1B538F" w14:textId="77777777" w:rsidR="005F2D94" w:rsidRPr="004E677A"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E677A">
              <w:rPr>
                <w:rFonts w:ascii="Times New Roman" w:eastAsia="等线" w:hAnsi="Times New Roman" w:cs="Times New Roman"/>
                <w:color w:val="000000"/>
                <w:kern w:val="0"/>
                <w:sz w:val="24"/>
                <w:szCs w:val="24"/>
                <w14:ligatures w14:val="none"/>
              </w:rPr>
              <w:t>0.483</w:t>
            </w:r>
          </w:p>
        </w:tc>
      </w:tr>
      <w:tr w:rsidR="005F2D94" w:rsidRPr="004E677A" w14:paraId="3EB99C79" w14:textId="77777777" w:rsidTr="005545B0">
        <w:trPr>
          <w:trHeight w:val="280"/>
          <w:jc w:val="center"/>
        </w:trPr>
        <w:tc>
          <w:tcPr>
            <w:tcW w:w="920" w:type="dxa"/>
            <w:vMerge/>
            <w:tcBorders>
              <w:top w:val="nil"/>
              <w:left w:val="single" w:sz="4" w:space="0" w:color="auto"/>
              <w:bottom w:val="single" w:sz="4" w:space="0" w:color="000000"/>
              <w:right w:val="single" w:sz="4" w:space="0" w:color="auto"/>
            </w:tcBorders>
            <w:vAlign w:val="center"/>
            <w:hideMark/>
          </w:tcPr>
          <w:p w14:paraId="4333DB78" w14:textId="77777777" w:rsidR="005F2D94" w:rsidRPr="004E677A" w:rsidRDefault="005F2D94" w:rsidP="005545B0">
            <w:pPr>
              <w:widowControl/>
              <w:spacing w:line="360" w:lineRule="auto"/>
              <w:jc w:val="left"/>
              <w:rPr>
                <w:rFonts w:ascii="Times New Roman" w:eastAsia="等线" w:hAnsi="Times New Roman" w:cs="Times New Roman"/>
                <w:b/>
                <w:bCs/>
                <w:color w:val="000000"/>
                <w:kern w:val="0"/>
                <w:sz w:val="24"/>
                <w:szCs w:val="24"/>
                <w14:ligatures w14:val="none"/>
              </w:rPr>
            </w:pPr>
          </w:p>
        </w:tc>
        <w:tc>
          <w:tcPr>
            <w:tcW w:w="1880" w:type="dxa"/>
            <w:tcBorders>
              <w:top w:val="nil"/>
              <w:left w:val="nil"/>
              <w:bottom w:val="single" w:sz="4" w:space="0" w:color="auto"/>
              <w:right w:val="single" w:sz="4" w:space="0" w:color="auto"/>
            </w:tcBorders>
            <w:noWrap/>
            <w:vAlign w:val="center"/>
            <w:hideMark/>
          </w:tcPr>
          <w:p w14:paraId="3777615D" w14:textId="77777777" w:rsidR="005F2D94" w:rsidRPr="004E677A" w:rsidRDefault="005F2D94" w:rsidP="005545B0">
            <w:pPr>
              <w:widowControl/>
              <w:spacing w:line="360" w:lineRule="auto"/>
              <w:jc w:val="center"/>
              <w:rPr>
                <w:rFonts w:ascii="Times New Roman" w:eastAsia="等线" w:hAnsi="Times New Roman" w:cs="Times New Roman"/>
                <w:color w:val="0000FF"/>
                <w:kern w:val="0"/>
                <w:sz w:val="24"/>
                <w:szCs w:val="24"/>
                <w14:ligatures w14:val="none"/>
              </w:rPr>
            </w:pPr>
            <w:r w:rsidRPr="004E677A">
              <w:rPr>
                <w:rFonts w:ascii="Times New Roman" w:eastAsia="等线" w:hAnsi="Times New Roman" w:cs="Times New Roman"/>
                <w:color w:val="0000FF"/>
                <w:kern w:val="0"/>
                <w:sz w:val="24"/>
                <w:szCs w:val="24"/>
                <w14:ligatures w14:val="none"/>
              </w:rPr>
              <w:t>(21-1)[1-11]</w:t>
            </w:r>
          </w:p>
        </w:tc>
        <w:tc>
          <w:tcPr>
            <w:tcW w:w="1880" w:type="dxa"/>
            <w:tcBorders>
              <w:top w:val="nil"/>
              <w:left w:val="nil"/>
              <w:bottom w:val="single" w:sz="4" w:space="0" w:color="auto"/>
              <w:right w:val="single" w:sz="4" w:space="0" w:color="auto"/>
            </w:tcBorders>
            <w:noWrap/>
            <w:vAlign w:val="center"/>
            <w:hideMark/>
          </w:tcPr>
          <w:p w14:paraId="79DEED4C" w14:textId="77777777" w:rsidR="005F2D94" w:rsidRPr="004E677A"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E677A">
              <w:rPr>
                <w:rFonts w:ascii="Times New Roman" w:eastAsia="等线" w:hAnsi="Times New Roman" w:cs="Times New Roman"/>
                <w:color w:val="000000"/>
                <w:kern w:val="0"/>
                <w:sz w:val="24"/>
                <w:szCs w:val="24"/>
                <w14:ligatures w14:val="none"/>
              </w:rPr>
              <w:t>0.483</w:t>
            </w:r>
          </w:p>
        </w:tc>
        <w:tc>
          <w:tcPr>
            <w:tcW w:w="1880" w:type="dxa"/>
            <w:vMerge/>
            <w:tcBorders>
              <w:top w:val="nil"/>
              <w:left w:val="single" w:sz="4" w:space="0" w:color="auto"/>
              <w:bottom w:val="single" w:sz="4" w:space="0" w:color="000000"/>
              <w:right w:val="single" w:sz="4" w:space="0" w:color="auto"/>
            </w:tcBorders>
            <w:vAlign w:val="center"/>
            <w:hideMark/>
          </w:tcPr>
          <w:p w14:paraId="78426582" w14:textId="77777777" w:rsidR="005F2D94" w:rsidRPr="004E677A"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1880" w:type="dxa"/>
            <w:vMerge/>
            <w:tcBorders>
              <w:top w:val="nil"/>
              <w:left w:val="single" w:sz="4" w:space="0" w:color="auto"/>
              <w:bottom w:val="single" w:sz="4" w:space="0" w:color="000000"/>
              <w:right w:val="single" w:sz="4" w:space="0" w:color="auto"/>
            </w:tcBorders>
            <w:vAlign w:val="center"/>
            <w:hideMark/>
          </w:tcPr>
          <w:p w14:paraId="263D1175" w14:textId="77777777" w:rsidR="005F2D94" w:rsidRPr="004E677A"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1880" w:type="dxa"/>
            <w:vMerge/>
            <w:tcBorders>
              <w:top w:val="nil"/>
              <w:left w:val="single" w:sz="4" w:space="0" w:color="auto"/>
              <w:bottom w:val="single" w:sz="4" w:space="0" w:color="000000"/>
              <w:right w:val="single" w:sz="4" w:space="0" w:color="auto"/>
            </w:tcBorders>
            <w:vAlign w:val="center"/>
            <w:hideMark/>
          </w:tcPr>
          <w:p w14:paraId="0FD37845" w14:textId="77777777" w:rsidR="005F2D94" w:rsidRPr="004E677A"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r>
      <w:tr w:rsidR="005F2D94" w:rsidRPr="004E677A" w14:paraId="10DDB10A" w14:textId="77777777" w:rsidTr="005545B0">
        <w:trPr>
          <w:trHeight w:val="280"/>
          <w:jc w:val="center"/>
        </w:trPr>
        <w:tc>
          <w:tcPr>
            <w:tcW w:w="920" w:type="dxa"/>
            <w:tcBorders>
              <w:top w:val="nil"/>
              <w:left w:val="single" w:sz="4" w:space="0" w:color="auto"/>
              <w:bottom w:val="single" w:sz="4" w:space="0" w:color="auto"/>
              <w:right w:val="single" w:sz="4" w:space="0" w:color="auto"/>
            </w:tcBorders>
            <w:noWrap/>
            <w:vAlign w:val="center"/>
            <w:hideMark/>
          </w:tcPr>
          <w:p w14:paraId="71B4AAA4" w14:textId="77777777" w:rsidR="005F2D94" w:rsidRPr="004E677A" w:rsidRDefault="005F2D94" w:rsidP="005545B0">
            <w:pPr>
              <w:widowControl/>
              <w:spacing w:line="360" w:lineRule="auto"/>
              <w:jc w:val="center"/>
              <w:rPr>
                <w:rFonts w:ascii="Times New Roman" w:eastAsia="等线" w:hAnsi="Times New Roman" w:cs="Times New Roman"/>
                <w:b/>
                <w:bCs/>
                <w:color w:val="000000"/>
                <w:kern w:val="0"/>
                <w:sz w:val="24"/>
                <w:szCs w:val="24"/>
                <w14:ligatures w14:val="none"/>
              </w:rPr>
            </w:pPr>
            <w:r w:rsidRPr="004E677A">
              <w:rPr>
                <w:rFonts w:ascii="Times New Roman" w:eastAsia="等线" w:hAnsi="Times New Roman" w:cs="Times New Roman"/>
                <w:b/>
                <w:bCs/>
                <w:color w:val="000000"/>
                <w:kern w:val="0"/>
                <w:sz w:val="24"/>
                <w:szCs w:val="24"/>
                <w14:ligatures w14:val="none"/>
              </w:rPr>
              <w:t>G7</w:t>
            </w:r>
          </w:p>
        </w:tc>
        <w:tc>
          <w:tcPr>
            <w:tcW w:w="1880" w:type="dxa"/>
            <w:tcBorders>
              <w:top w:val="nil"/>
              <w:left w:val="nil"/>
              <w:bottom w:val="single" w:sz="4" w:space="0" w:color="auto"/>
              <w:right w:val="single" w:sz="4" w:space="0" w:color="auto"/>
            </w:tcBorders>
            <w:noWrap/>
            <w:vAlign w:val="center"/>
            <w:hideMark/>
          </w:tcPr>
          <w:p w14:paraId="3B0349DE" w14:textId="77777777" w:rsidR="005F2D94" w:rsidRPr="004E677A"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E677A">
              <w:rPr>
                <w:rFonts w:ascii="Times New Roman" w:eastAsia="等线" w:hAnsi="Times New Roman" w:cs="Times New Roman"/>
                <w:color w:val="000000"/>
                <w:kern w:val="0"/>
                <w:sz w:val="24"/>
                <w:szCs w:val="24"/>
                <w14:ligatures w14:val="none"/>
              </w:rPr>
              <w:t>(121)[1-11]</w:t>
            </w:r>
          </w:p>
        </w:tc>
        <w:tc>
          <w:tcPr>
            <w:tcW w:w="1880" w:type="dxa"/>
            <w:tcBorders>
              <w:top w:val="nil"/>
              <w:left w:val="nil"/>
              <w:bottom w:val="single" w:sz="4" w:space="0" w:color="auto"/>
              <w:right w:val="single" w:sz="4" w:space="0" w:color="auto"/>
            </w:tcBorders>
            <w:noWrap/>
            <w:vAlign w:val="center"/>
            <w:hideMark/>
          </w:tcPr>
          <w:p w14:paraId="08359FE5" w14:textId="77777777" w:rsidR="005F2D94" w:rsidRPr="004E677A"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E677A">
              <w:rPr>
                <w:rFonts w:ascii="Times New Roman" w:eastAsia="等线" w:hAnsi="Times New Roman" w:cs="Times New Roman"/>
                <w:color w:val="000000"/>
                <w:kern w:val="0"/>
                <w:sz w:val="24"/>
                <w:szCs w:val="24"/>
                <w14:ligatures w14:val="none"/>
              </w:rPr>
              <w:t>0.267</w:t>
            </w:r>
          </w:p>
        </w:tc>
        <w:tc>
          <w:tcPr>
            <w:tcW w:w="1880" w:type="dxa"/>
            <w:vMerge w:val="restart"/>
            <w:tcBorders>
              <w:top w:val="nil"/>
              <w:left w:val="single" w:sz="4" w:space="0" w:color="auto"/>
              <w:bottom w:val="single" w:sz="4" w:space="0" w:color="000000"/>
              <w:right w:val="single" w:sz="4" w:space="0" w:color="auto"/>
            </w:tcBorders>
            <w:noWrap/>
            <w:vAlign w:val="center"/>
            <w:hideMark/>
          </w:tcPr>
          <w:p w14:paraId="0C43CA4B" w14:textId="77777777" w:rsidR="005F2D94" w:rsidRPr="004E677A"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E677A">
              <w:rPr>
                <w:rFonts w:ascii="Times New Roman" w:eastAsia="等线" w:hAnsi="Times New Roman" w:cs="Times New Roman"/>
                <w:color w:val="000000"/>
                <w:kern w:val="0"/>
                <w:sz w:val="24"/>
                <w:szCs w:val="24"/>
                <w14:ligatures w14:val="none"/>
              </w:rPr>
              <w:t>0.499</w:t>
            </w:r>
          </w:p>
        </w:tc>
        <w:tc>
          <w:tcPr>
            <w:tcW w:w="1880" w:type="dxa"/>
            <w:vMerge w:val="restart"/>
            <w:tcBorders>
              <w:top w:val="nil"/>
              <w:left w:val="single" w:sz="4" w:space="0" w:color="auto"/>
              <w:bottom w:val="single" w:sz="4" w:space="0" w:color="000000"/>
              <w:right w:val="single" w:sz="4" w:space="0" w:color="auto"/>
            </w:tcBorders>
            <w:noWrap/>
            <w:vAlign w:val="center"/>
            <w:hideMark/>
          </w:tcPr>
          <w:p w14:paraId="1FB45845" w14:textId="77777777" w:rsidR="005F2D94" w:rsidRPr="004E677A"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E677A">
              <w:rPr>
                <w:rFonts w:ascii="Times New Roman" w:eastAsia="等线" w:hAnsi="Times New Roman" w:cs="Times New Roman"/>
                <w:color w:val="000000"/>
                <w:kern w:val="0"/>
                <w:sz w:val="24"/>
                <w:szCs w:val="24"/>
                <w14:ligatures w14:val="none"/>
              </w:rPr>
              <w:t>(-12-3)</w:t>
            </w:r>
          </w:p>
        </w:tc>
        <w:tc>
          <w:tcPr>
            <w:tcW w:w="1880" w:type="dxa"/>
            <w:tcBorders>
              <w:top w:val="nil"/>
              <w:left w:val="nil"/>
              <w:bottom w:val="single" w:sz="4" w:space="0" w:color="auto"/>
              <w:right w:val="single" w:sz="4" w:space="0" w:color="auto"/>
            </w:tcBorders>
            <w:noWrap/>
            <w:vAlign w:val="center"/>
            <w:hideMark/>
          </w:tcPr>
          <w:p w14:paraId="64AB0B4F" w14:textId="77777777" w:rsidR="005F2D94" w:rsidRPr="004E677A"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E677A">
              <w:rPr>
                <w:rFonts w:ascii="Times New Roman" w:eastAsia="等线" w:hAnsi="Times New Roman" w:cs="Times New Roman"/>
                <w:color w:val="000000"/>
                <w:kern w:val="0"/>
                <w:sz w:val="24"/>
                <w:szCs w:val="24"/>
                <w14:ligatures w14:val="none"/>
              </w:rPr>
              <w:t>0.496</w:t>
            </w:r>
          </w:p>
        </w:tc>
      </w:tr>
      <w:tr w:rsidR="005F2D94" w:rsidRPr="004E677A" w14:paraId="6184AC30" w14:textId="77777777" w:rsidTr="005545B0">
        <w:trPr>
          <w:trHeight w:val="280"/>
          <w:jc w:val="center"/>
        </w:trPr>
        <w:tc>
          <w:tcPr>
            <w:tcW w:w="920" w:type="dxa"/>
            <w:tcBorders>
              <w:top w:val="nil"/>
              <w:left w:val="single" w:sz="4" w:space="0" w:color="auto"/>
              <w:bottom w:val="single" w:sz="4" w:space="0" w:color="auto"/>
              <w:right w:val="single" w:sz="4" w:space="0" w:color="auto"/>
            </w:tcBorders>
            <w:noWrap/>
            <w:vAlign w:val="center"/>
            <w:hideMark/>
          </w:tcPr>
          <w:p w14:paraId="23DD9038" w14:textId="77777777" w:rsidR="005F2D94" w:rsidRPr="004E677A" w:rsidRDefault="005F2D94" w:rsidP="005545B0">
            <w:pPr>
              <w:widowControl/>
              <w:spacing w:line="360" w:lineRule="auto"/>
              <w:jc w:val="center"/>
              <w:rPr>
                <w:rFonts w:ascii="Times New Roman" w:eastAsia="等线" w:hAnsi="Times New Roman" w:cs="Times New Roman"/>
                <w:b/>
                <w:bCs/>
                <w:color w:val="000000"/>
                <w:kern w:val="0"/>
                <w:sz w:val="24"/>
                <w:szCs w:val="24"/>
                <w14:ligatures w14:val="none"/>
              </w:rPr>
            </w:pPr>
            <w:r w:rsidRPr="004E677A">
              <w:rPr>
                <w:rFonts w:ascii="Times New Roman" w:eastAsia="等线" w:hAnsi="Times New Roman" w:cs="Times New Roman"/>
                <w:b/>
                <w:bCs/>
                <w:color w:val="000000"/>
                <w:kern w:val="0"/>
                <w:sz w:val="24"/>
                <w:szCs w:val="24"/>
                <w14:ligatures w14:val="none"/>
              </w:rPr>
              <w:t xml:space="preserve">　</w:t>
            </w:r>
          </w:p>
        </w:tc>
        <w:tc>
          <w:tcPr>
            <w:tcW w:w="1880" w:type="dxa"/>
            <w:tcBorders>
              <w:top w:val="nil"/>
              <w:left w:val="nil"/>
              <w:bottom w:val="single" w:sz="4" w:space="0" w:color="auto"/>
              <w:right w:val="single" w:sz="4" w:space="0" w:color="auto"/>
            </w:tcBorders>
            <w:noWrap/>
            <w:vAlign w:val="center"/>
            <w:hideMark/>
          </w:tcPr>
          <w:p w14:paraId="05F2880B" w14:textId="77777777" w:rsidR="005F2D94" w:rsidRPr="004E677A"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E677A">
              <w:rPr>
                <w:rFonts w:ascii="Times New Roman" w:eastAsia="等线" w:hAnsi="Times New Roman" w:cs="Times New Roman"/>
                <w:color w:val="000000"/>
                <w:kern w:val="0"/>
                <w:sz w:val="24"/>
                <w:szCs w:val="24"/>
                <w14:ligatures w14:val="none"/>
              </w:rPr>
              <w:t>(-213)[1-11]</w:t>
            </w:r>
          </w:p>
        </w:tc>
        <w:tc>
          <w:tcPr>
            <w:tcW w:w="1880" w:type="dxa"/>
            <w:tcBorders>
              <w:top w:val="nil"/>
              <w:left w:val="nil"/>
              <w:bottom w:val="single" w:sz="4" w:space="0" w:color="auto"/>
              <w:right w:val="single" w:sz="4" w:space="0" w:color="auto"/>
            </w:tcBorders>
            <w:noWrap/>
            <w:vAlign w:val="center"/>
            <w:hideMark/>
          </w:tcPr>
          <w:p w14:paraId="4459BD5A" w14:textId="77777777" w:rsidR="005F2D94" w:rsidRPr="004E677A"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E677A">
              <w:rPr>
                <w:rFonts w:ascii="Times New Roman" w:eastAsia="等线" w:hAnsi="Times New Roman" w:cs="Times New Roman"/>
                <w:color w:val="000000"/>
                <w:kern w:val="0"/>
                <w:sz w:val="24"/>
                <w:szCs w:val="24"/>
                <w14:ligatures w14:val="none"/>
              </w:rPr>
              <w:t>0.371</w:t>
            </w:r>
          </w:p>
        </w:tc>
        <w:tc>
          <w:tcPr>
            <w:tcW w:w="1880" w:type="dxa"/>
            <w:vMerge/>
            <w:tcBorders>
              <w:top w:val="nil"/>
              <w:left w:val="single" w:sz="4" w:space="0" w:color="auto"/>
              <w:bottom w:val="single" w:sz="4" w:space="0" w:color="000000"/>
              <w:right w:val="single" w:sz="4" w:space="0" w:color="auto"/>
            </w:tcBorders>
            <w:vAlign w:val="center"/>
            <w:hideMark/>
          </w:tcPr>
          <w:p w14:paraId="41C1F7BE" w14:textId="77777777" w:rsidR="005F2D94" w:rsidRPr="004E677A"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1880" w:type="dxa"/>
            <w:vMerge/>
            <w:tcBorders>
              <w:top w:val="nil"/>
              <w:left w:val="single" w:sz="4" w:space="0" w:color="auto"/>
              <w:bottom w:val="single" w:sz="4" w:space="0" w:color="000000"/>
              <w:right w:val="single" w:sz="4" w:space="0" w:color="auto"/>
            </w:tcBorders>
            <w:vAlign w:val="center"/>
            <w:hideMark/>
          </w:tcPr>
          <w:p w14:paraId="494A09E4" w14:textId="77777777" w:rsidR="005F2D94" w:rsidRPr="004E677A"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1880" w:type="dxa"/>
            <w:tcBorders>
              <w:top w:val="nil"/>
              <w:left w:val="nil"/>
              <w:bottom w:val="single" w:sz="4" w:space="0" w:color="auto"/>
              <w:right w:val="single" w:sz="4" w:space="0" w:color="auto"/>
            </w:tcBorders>
            <w:noWrap/>
            <w:vAlign w:val="center"/>
            <w:hideMark/>
          </w:tcPr>
          <w:p w14:paraId="386A4FD0" w14:textId="77777777" w:rsidR="005F2D94" w:rsidRPr="004E677A"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E677A">
              <w:rPr>
                <w:rFonts w:ascii="Times New Roman" w:eastAsia="等线" w:hAnsi="Times New Roman" w:cs="Times New Roman"/>
                <w:color w:val="000000"/>
                <w:kern w:val="0"/>
                <w:sz w:val="24"/>
                <w:szCs w:val="24"/>
                <w14:ligatures w14:val="none"/>
              </w:rPr>
              <w:t>0.499</w:t>
            </w:r>
          </w:p>
        </w:tc>
      </w:tr>
      <w:tr w:rsidR="005F2D94" w:rsidRPr="004E677A" w14:paraId="363FFC64" w14:textId="77777777" w:rsidTr="005545B0">
        <w:trPr>
          <w:trHeight w:val="280"/>
          <w:jc w:val="center"/>
        </w:trPr>
        <w:tc>
          <w:tcPr>
            <w:tcW w:w="920" w:type="dxa"/>
            <w:tcBorders>
              <w:top w:val="nil"/>
              <w:left w:val="single" w:sz="4" w:space="0" w:color="auto"/>
              <w:bottom w:val="single" w:sz="4" w:space="0" w:color="auto"/>
              <w:right w:val="single" w:sz="4" w:space="0" w:color="auto"/>
            </w:tcBorders>
            <w:noWrap/>
            <w:vAlign w:val="center"/>
            <w:hideMark/>
          </w:tcPr>
          <w:p w14:paraId="39CE8E2C" w14:textId="77777777" w:rsidR="005F2D94" w:rsidRPr="004E677A" w:rsidRDefault="005F2D94" w:rsidP="005545B0">
            <w:pPr>
              <w:widowControl/>
              <w:spacing w:line="360" w:lineRule="auto"/>
              <w:jc w:val="center"/>
              <w:rPr>
                <w:rFonts w:ascii="Times New Roman" w:eastAsia="等线" w:hAnsi="Times New Roman" w:cs="Times New Roman"/>
                <w:b/>
                <w:bCs/>
                <w:color w:val="000000"/>
                <w:kern w:val="0"/>
                <w:sz w:val="24"/>
                <w:szCs w:val="24"/>
                <w14:ligatures w14:val="none"/>
              </w:rPr>
            </w:pPr>
            <w:r w:rsidRPr="004E677A">
              <w:rPr>
                <w:rFonts w:ascii="Times New Roman" w:eastAsia="等线" w:hAnsi="Times New Roman" w:cs="Times New Roman"/>
                <w:b/>
                <w:bCs/>
                <w:color w:val="000000"/>
                <w:kern w:val="0"/>
                <w:sz w:val="24"/>
                <w:szCs w:val="24"/>
                <w14:ligatures w14:val="none"/>
              </w:rPr>
              <w:t>G8</w:t>
            </w:r>
          </w:p>
        </w:tc>
        <w:tc>
          <w:tcPr>
            <w:tcW w:w="1880" w:type="dxa"/>
            <w:tcBorders>
              <w:top w:val="nil"/>
              <w:left w:val="nil"/>
              <w:bottom w:val="single" w:sz="4" w:space="0" w:color="auto"/>
              <w:right w:val="single" w:sz="4" w:space="0" w:color="auto"/>
            </w:tcBorders>
            <w:noWrap/>
            <w:vAlign w:val="center"/>
            <w:hideMark/>
          </w:tcPr>
          <w:p w14:paraId="4430F491" w14:textId="77777777" w:rsidR="005F2D94" w:rsidRPr="004E677A"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E677A">
              <w:rPr>
                <w:rFonts w:ascii="Times New Roman" w:eastAsia="等线" w:hAnsi="Times New Roman" w:cs="Times New Roman"/>
                <w:color w:val="000000"/>
                <w:kern w:val="0"/>
                <w:sz w:val="24"/>
                <w:szCs w:val="24"/>
                <w14:ligatures w14:val="none"/>
              </w:rPr>
              <w:t>(13-2)[-111]</w:t>
            </w:r>
          </w:p>
        </w:tc>
        <w:tc>
          <w:tcPr>
            <w:tcW w:w="1880" w:type="dxa"/>
            <w:tcBorders>
              <w:top w:val="nil"/>
              <w:left w:val="nil"/>
              <w:bottom w:val="single" w:sz="4" w:space="0" w:color="auto"/>
              <w:right w:val="single" w:sz="4" w:space="0" w:color="auto"/>
            </w:tcBorders>
            <w:noWrap/>
            <w:vAlign w:val="center"/>
            <w:hideMark/>
          </w:tcPr>
          <w:p w14:paraId="25233C90" w14:textId="77777777" w:rsidR="005F2D94" w:rsidRPr="004E677A"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E677A">
              <w:rPr>
                <w:rFonts w:ascii="Times New Roman" w:eastAsia="等线" w:hAnsi="Times New Roman" w:cs="Times New Roman"/>
                <w:color w:val="000000"/>
                <w:kern w:val="0"/>
                <w:sz w:val="24"/>
                <w:szCs w:val="24"/>
                <w14:ligatures w14:val="none"/>
              </w:rPr>
              <w:t>0.367</w:t>
            </w:r>
          </w:p>
        </w:tc>
        <w:tc>
          <w:tcPr>
            <w:tcW w:w="1880" w:type="dxa"/>
            <w:tcBorders>
              <w:top w:val="nil"/>
              <w:left w:val="nil"/>
              <w:bottom w:val="single" w:sz="4" w:space="0" w:color="auto"/>
              <w:right w:val="single" w:sz="4" w:space="0" w:color="auto"/>
            </w:tcBorders>
            <w:noWrap/>
            <w:vAlign w:val="center"/>
            <w:hideMark/>
          </w:tcPr>
          <w:p w14:paraId="53D72AA4" w14:textId="77777777" w:rsidR="005F2D94" w:rsidRPr="004E677A"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E677A">
              <w:rPr>
                <w:rFonts w:ascii="Times New Roman" w:eastAsia="等线" w:hAnsi="Times New Roman" w:cs="Times New Roman"/>
                <w:color w:val="000000"/>
                <w:kern w:val="0"/>
                <w:sz w:val="24"/>
                <w:szCs w:val="24"/>
                <w14:ligatures w14:val="none"/>
              </w:rPr>
              <w:t>0.478</w:t>
            </w:r>
          </w:p>
        </w:tc>
        <w:tc>
          <w:tcPr>
            <w:tcW w:w="1880" w:type="dxa"/>
            <w:tcBorders>
              <w:top w:val="nil"/>
              <w:left w:val="nil"/>
              <w:bottom w:val="single" w:sz="4" w:space="0" w:color="auto"/>
              <w:right w:val="single" w:sz="4" w:space="0" w:color="auto"/>
            </w:tcBorders>
            <w:noWrap/>
            <w:vAlign w:val="center"/>
            <w:hideMark/>
          </w:tcPr>
          <w:p w14:paraId="008BB69D" w14:textId="77777777" w:rsidR="005F2D94" w:rsidRPr="004E677A"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E677A">
              <w:rPr>
                <w:rFonts w:ascii="Times New Roman" w:eastAsia="等线" w:hAnsi="Times New Roman" w:cs="Times New Roman"/>
                <w:color w:val="000000"/>
                <w:kern w:val="0"/>
                <w:sz w:val="24"/>
                <w:szCs w:val="24"/>
                <w14:ligatures w14:val="none"/>
              </w:rPr>
              <w:t>(1-2-3)</w:t>
            </w:r>
          </w:p>
        </w:tc>
        <w:tc>
          <w:tcPr>
            <w:tcW w:w="1880" w:type="dxa"/>
            <w:tcBorders>
              <w:top w:val="nil"/>
              <w:left w:val="nil"/>
              <w:bottom w:val="single" w:sz="4" w:space="0" w:color="auto"/>
              <w:right w:val="single" w:sz="4" w:space="0" w:color="auto"/>
            </w:tcBorders>
            <w:noWrap/>
            <w:vAlign w:val="center"/>
            <w:hideMark/>
          </w:tcPr>
          <w:p w14:paraId="0AE96122" w14:textId="77777777" w:rsidR="005F2D94" w:rsidRPr="004E677A"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E677A">
              <w:rPr>
                <w:rFonts w:ascii="Times New Roman" w:eastAsia="等线" w:hAnsi="Times New Roman" w:cs="Times New Roman"/>
                <w:color w:val="000000"/>
                <w:kern w:val="0"/>
                <w:sz w:val="24"/>
                <w:szCs w:val="24"/>
                <w14:ligatures w14:val="none"/>
              </w:rPr>
              <w:t>0.478</w:t>
            </w:r>
          </w:p>
        </w:tc>
      </w:tr>
      <w:tr w:rsidR="005F2D94" w:rsidRPr="004E677A" w14:paraId="6DCA9804" w14:textId="77777777" w:rsidTr="005545B0">
        <w:trPr>
          <w:trHeight w:val="280"/>
          <w:jc w:val="center"/>
        </w:trPr>
        <w:tc>
          <w:tcPr>
            <w:tcW w:w="920" w:type="dxa"/>
            <w:tcBorders>
              <w:top w:val="nil"/>
              <w:left w:val="single" w:sz="4" w:space="0" w:color="auto"/>
              <w:bottom w:val="single" w:sz="4" w:space="0" w:color="auto"/>
              <w:right w:val="single" w:sz="4" w:space="0" w:color="auto"/>
            </w:tcBorders>
            <w:noWrap/>
            <w:vAlign w:val="center"/>
            <w:hideMark/>
          </w:tcPr>
          <w:p w14:paraId="4FC25FA8" w14:textId="77777777" w:rsidR="005F2D94" w:rsidRPr="004E677A" w:rsidRDefault="005F2D94" w:rsidP="005545B0">
            <w:pPr>
              <w:widowControl/>
              <w:spacing w:line="360" w:lineRule="auto"/>
              <w:jc w:val="center"/>
              <w:rPr>
                <w:rFonts w:ascii="Times New Roman" w:eastAsia="等线" w:hAnsi="Times New Roman" w:cs="Times New Roman"/>
                <w:b/>
                <w:bCs/>
                <w:color w:val="000000"/>
                <w:kern w:val="0"/>
                <w:sz w:val="24"/>
                <w:szCs w:val="24"/>
                <w14:ligatures w14:val="none"/>
              </w:rPr>
            </w:pPr>
            <w:r w:rsidRPr="004E677A">
              <w:rPr>
                <w:rFonts w:ascii="Times New Roman" w:eastAsia="等线" w:hAnsi="Times New Roman" w:cs="Times New Roman"/>
                <w:b/>
                <w:bCs/>
                <w:color w:val="000000"/>
                <w:kern w:val="0"/>
                <w:sz w:val="24"/>
                <w:szCs w:val="24"/>
                <w14:ligatures w14:val="none"/>
              </w:rPr>
              <w:t>G9</w:t>
            </w:r>
          </w:p>
        </w:tc>
        <w:tc>
          <w:tcPr>
            <w:tcW w:w="1880" w:type="dxa"/>
            <w:tcBorders>
              <w:top w:val="nil"/>
              <w:left w:val="nil"/>
              <w:bottom w:val="single" w:sz="4" w:space="0" w:color="auto"/>
              <w:right w:val="single" w:sz="4" w:space="0" w:color="auto"/>
            </w:tcBorders>
            <w:noWrap/>
            <w:vAlign w:val="center"/>
            <w:hideMark/>
          </w:tcPr>
          <w:p w14:paraId="6EDC9196" w14:textId="77777777" w:rsidR="005F2D94" w:rsidRPr="004E677A"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E677A">
              <w:rPr>
                <w:rFonts w:ascii="Times New Roman" w:eastAsia="等线" w:hAnsi="Times New Roman" w:cs="Times New Roman"/>
                <w:color w:val="000000"/>
                <w:kern w:val="0"/>
                <w:sz w:val="24"/>
                <w:szCs w:val="24"/>
                <w14:ligatures w14:val="none"/>
              </w:rPr>
              <w:t>(10-1)[1-11]</w:t>
            </w:r>
          </w:p>
        </w:tc>
        <w:tc>
          <w:tcPr>
            <w:tcW w:w="1880" w:type="dxa"/>
            <w:tcBorders>
              <w:top w:val="nil"/>
              <w:left w:val="nil"/>
              <w:bottom w:val="single" w:sz="4" w:space="0" w:color="auto"/>
              <w:right w:val="single" w:sz="4" w:space="0" w:color="auto"/>
            </w:tcBorders>
            <w:noWrap/>
            <w:vAlign w:val="center"/>
            <w:hideMark/>
          </w:tcPr>
          <w:p w14:paraId="1ECA145E" w14:textId="77777777" w:rsidR="005F2D94" w:rsidRPr="004E677A"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E677A">
              <w:rPr>
                <w:rFonts w:ascii="Times New Roman" w:eastAsia="等线" w:hAnsi="Times New Roman" w:cs="Times New Roman"/>
                <w:color w:val="000000"/>
                <w:kern w:val="0"/>
                <w:sz w:val="24"/>
                <w:szCs w:val="24"/>
                <w14:ligatures w14:val="none"/>
              </w:rPr>
              <w:t>0.429</w:t>
            </w:r>
          </w:p>
        </w:tc>
        <w:tc>
          <w:tcPr>
            <w:tcW w:w="1880" w:type="dxa"/>
            <w:tcBorders>
              <w:top w:val="nil"/>
              <w:left w:val="nil"/>
              <w:bottom w:val="single" w:sz="4" w:space="0" w:color="auto"/>
              <w:right w:val="single" w:sz="4" w:space="0" w:color="auto"/>
            </w:tcBorders>
            <w:noWrap/>
            <w:vAlign w:val="center"/>
            <w:hideMark/>
          </w:tcPr>
          <w:p w14:paraId="497C0AC7" w14:textId="77777777" w:rsidR="005F2D94" w:rsidRPr="004E677A"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E677A">
              <w:rPr>
                <w:rFonts w:ascii="Times New Roman" w:eastAsia="等线" w:hAnsi="Times New Roman" w:cs="Times New Roman"/>
                <w:color w:val="000000"/>
                <w:kern w:val="0"/>
                <w:sz w:val="24"/>
                <w:szCs w:val="24"/>
                <w14:ligatures w14:val="none"/>
              </w:rPr>
              <w:t>0.498</w:t>
            </w:r>
          </w:p>
        </w:tc>
        <w:tc>
          <w:tcPr>
            <w:tcW w:w="1880" w:type="dxa"/>
            <w:tcBorders>
              <w:top w:val="nil"/>
              <w:left w:val="nil"/>
              <w:bottom w:val="single" w:sz="4" w:space="0" w:color="auto"/>
              <w:right w:val="single" w:sz="4" w:space="0" w:color="auto"/>
            </w:tcBorders>
            <w:noWrap/>
            <w:vAlign w:val="center"/>
            <w:hideMark/>
          </w:tcPr>
          <w:p w14:paraId="36B649B6" w14:textId="77777777" w:rsidR="005F2D94" w:rsidRPr="004E677A"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E677A">
              <w:rPr>
                <w:rFonts w:ascii="Times New Roman" w:eastAsia="等线" w:hAnsi="Times New Roman" w:cs="Times New Roman"/>
                <w:color w:val="000000"/>
                <w:kern w:val="0"/>
                <w:sz w:val="24"/>
                <w:szCs w:val="24"/>
                <w14:ligatures w14:val="none"/>
              </w:rPr>
              <w:t>(-112)</w:t>
            </w:r>
          </w:p>
        </w:tc>
        <w:tc>
          <w:tcPr>
            <w:tcW w:w="1880" w:type="dxa"/>
            <w:tcBorders>
              <w:top w:val="nil"/>
              <w:left w:val="nil"/>
              <w:bottom w:val="single" w:sz="4" w:space="0" w:color="auto"/>
              <w:right w:val="single" w:sz="4" w:space="0" w:color="auto"/>
            </w:tcBorders>
            <w:noWrap/>
            <w:vAlign w:val="center"/>
            <w:hideMark/>
          </w:tcPr>
          <w:p w14:paraId="0A36A7A8" w14:textId="77777777" w:rsidR="005F2D94" w:rsidRPr="004E677A"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E677A">
              <w:rPr>
                <w:rFonts w:ascii="Times New Roman" w:eastAsia="等线" w:hAnsi="Times New Roman" w:cs="Times New Roman"/>
                <w:color w:val="000000"/>
                <w:kern w:val="0"/>
                <w:sz w:val="24"/>
                <w:szCs w:val="24"/>
                <w14:ligatures w14:val="none"/>
              </w:rPr>
              <w:t>0.434</w:t>
            </w:r>
          </w:p>
        </w:tc>
      </w:tr>
    </w:tbl>
    <w:p w14:paraId="1036D64E" w14:textId="77777777" w:rsidR="005F2D94" w:rsidRPr="004E677A" w:rsidRDefault="005F2D94" w:rsidP="005F2D94">
      <w:pPr>
        <w:widowControl/>
        <w:spacing w:line="360" w:lineRule="auto"/>
        <w:jc w:val="left"/>
        <w:rPr>
          <w:rFonts w:ascii="Times New Roman" w:eastAsia="宋体" w:hAnsi="Times New Roman" w:cs="Times New Roman"/>
          <w:b/>
          <w:bCs/>
          <w:sz w:val="24"/>
          <w:szCs w:val="24"/>
        </w:rPr>
      </w:pPr>
    </w:p>
    <w:p w14:paraId="22C823C3" w14:textId="77777777" w:rsidR="005F2D94" w:rsidRPr="004E677A" w:rsidRDefault="005F2D94" w:rsidP="005F2D94">
      <w:pPr>
        <w:widowControl/>
        <w:spacing w:line="360" w:lineRule="auto"/>
        <w:jc w:val="left"/>
        <w:rPr>
          <w:rFonts w:ascii="Times New Roman" w:eastAsia="宋体" w:hAnsi="Times New Roman" w:cs="Times New Roman"/>
          <w:b/>
          <w:bCs/>
          <w:sz w:val="24"/>
          <w:szCs w:val="24"/>
        </w:rPr>
      </w:pPr>
      <w:r w:rsidRPr="004E677A">
        <w:rPr>
          <w:rFonts w:ascii="Times New Roman" w:eastAsia="宋体" w:hAnsi="Times New Roman" w:cs="Times New Roman"/>
          <w:b/>
          <w:bCs/>
          <w:sz w:val="24"/>
          <w:szCs w:val="24"/>
        </w:rPr>
        <w:br w:type="page"/>
      </w:r>
    </w:p>
    <w:p w14:paraId="7310B6DE" w14:textId="4BB9C1D1" w:rsidR="005F2D94" w:rsidRPr="00FC2355" w:rsidRDefault="005F2D94" w:rsidP="005F2D94">
      <w:pPr>
        <w:spacing w:line="360" w:lineRule="auto"/>
        <w:rPr>
          <w:rFonts w:ascii="Times New Roman" w:eastAsia="宋体" w:hAnsi="Times New Roman" w:cs="Times New Roman"/>
          <w:b/>
          <w:bCs/>
          <w:sz w:val="24"/>
          <w:szCs w:val="24"/>
        </w:rPr>
      </w:pPr>
      <w:r w:rsidRPr="00FC2355">
        <w:rPr>
          <w:rFonts w:ascii="Times New Roman" w:eastAsia="宋体" w:hAnsi="Times New Roman" w:cs="Times New Roman" w:hint="eastAsia"/>
          <w:b/>
          <w:bCs/>
          <w:sz w:val="24"/>
          <w:szCs w:val="24"/>
        </w:rPr>
        <w:lastRenderedPageBreak/>
        <w:t>Supplementary Table 4</w:t>
      </w:r>
      <w:r w:rsidRPr="00262938">
        <w:rPr>
          <w:rFonts w:ascii="Times New Roman" w:eastAsia="宋体" w:hAnsi="Times New Roman" w:cs="Times New Roman" w:hint="eastAsia"/>
          <w:b/>
          <w:bCs/>
          <w:sz w:val="24"/>
          <w:szCs w:val="24"/>
        </w:rPr>
        <w:t xml:space="preserve"> |</w:t>
      </w:r>
      <w:r w:rsidRPr="00FC2355">
        <w:rPr>
          <w:rFonts w:ascii="Times New Roman" w:eastAsia="宋体" w:hAnsi="Times New Roman" w:cs="Times New Roman" w:hint="eastAsia"/>
          <w:sz w:val="24"/>
          <w:szCs w:val="24"/>
        </w:rPr>
        <w:t xml:space="preserve"> Semi-quantitative concentration of grain boundary HfO</w:t>
      </w:r>
      <w:r w:rsidRPr="00FC2355">
        <w:rPr>
          <w:rFonts w:ascii="Times New Roman" w:eastAsia="宋体" w:hAnsi="Times New Roman" w:cs="Times New Roman" w:hint="eastAsia"/>
          <w:sz w:val="24"/>
          <w:szCs w:val="24"/>
          <w:vertAlign w:val="subscript"/>
        </w:rPr>
        <w:t>2</w:t>
      </w:r>
      <w:r w:rsidRPr="00FC2355">
        <w:rPr>
          <w:rFonts w:ascii="Times New Roman" w:eastAsia="宋体" w:hAnsi="Times New Roman" w:cs="Times New Roman" w:hint="eastAsia"/>
          <w:sz w:val="24"/>
          <w:szCs w:val="24"/>
        </w:rPr>
        <w:t xml:space="preserve"> in as-cast 0C alloy obtained from TEM-EDS. </w:t>
      </w:r>
      <w:r>
        <w:rPr>
          <w:rFonts w:ascii="Times New Roman" w:eastAsia="宋体" w:hAnsi="Times New Roman" w:cs="Times New Roman" w:hint="eastAsia"/>
          <w:sz w:val="24"/>
          <w:szCs w:val="24"/>
        </w:rPr>
        <w:t>The p</w:t>
      </w:r>
      <w:r w:rsidRPr="00FC2355">
        <w:rPr>
          <w:rFonts w:ascii="Times New Roman" w:eastAsia="宋体" w:hAnsi="Times New Roman" w:cs="Times New Roman" w:hint="eastAsia"/>
          <w:sz w:val="24"/>
          <w:szCs w:val="24"/>
        </w:rPr>
        <w:t xml:space="preserve">osition is </w:t>
      </w:r>
      <w:r>
        <w:rPr>
          <w:rFonts w:ascii="Times New Roman" w:eastAsia="宋体" w:hAnsi="Times New Roman" w:cs="Times New Roman" w:hint="eastAsia"/>
          <w:sz w:val="24"/>
          <w:szCs w:val="24"/>
        </w:rPr>
        <w:t xml:space="preserve">taken </w:t>
      </w:r>
      <w:r w:rsidRPr="00FC2355">
        <w:rPr>
          <w:rFonts w:ascii="Times New Roman" w:eastAsia="宋体" w:hAnsi="Times New Roman" w:cs="Times New Roman" w:hint="eastAsia"/>
          <w:sz w:val="24"/>
          <w:szCs w:val="24"/>
        </w:rPr>
        <w:t xml:space="preserve">inside the oxide phase in </w:t>
      </w:r>
      <w:r w:rsidR="006D7A04" w:rsidRPr="006D7A04">
        <w:rPr>
          <w:rFonts w:ascii="Times New Roman" w:eastAsia="宋体" w:hAnsi="Times New Roman" w:cs="Times New Roman" w:hint="eastAsia"/>
          <w:color w:val="0000FF"/>
          <w:sz w:val="24"/>
          <w:szCs w:val="24"/>
        </w:rPr>
        <w:t xml:space="preserve">Extended Data </w:t>
      </w:r>
      <w:r w:rsidRPr="006D7A04">
        <w:rPr>
          <w:rFonts w:ascii="Times New Roman" w:eastAsia="宋体" w:hAnsi="Times New Roman" w:cs="Times New Roman" w:hint="eastAsia"/>
          <w:color w:val="0000FF"/>
          <w:sz w:val="24"/>
          <w:szCs w:val="24"/>
        </w:rPr>
        <w:t xml:space="preserve">Fig. </w:t>
      </w:r>
      <w:r w:rsidR="006D7A04" w:rsidRPr="006D7A04">
        <w:rPr>
          <w:rFonts w:ascii="Times New Roman" w:eastAsia="宋体" w:hAnsi="Times New Roman" w:cs="Times New Roman" w:hint="eastAsia"/>
          <w:color w:val="0000FF"/>
          <w:sz w:val="24"/>
          <w:szCs w:val="24"/>
        </w:rPr>
        <w:t>3</w:t>
      </w:r>
      <w:r w:rsidRPr="006D7A04">
        <w:rPr>
          <w:rFonts w:ascii="Times New Roman" w:eastAsia="宋体" w:hAnsi="Times New Roman" w:cs="Times New Roman" w:hint="eastAsia"/>
          <w:color w:val="0000FF"/>
          <w:sz w:val="24"/>
          <w:szCs w:val="24"/>
        </w:rPr>
        <w:t>b</w:t>
      </w:r>
      <w:r w:rsidRPr="006D7A04">
        <w:rPr>
          <w:rFonts w:ascii="Times New Roman" w:eastAsia="宋体" w:hAnsi="Times New Roman" w:cs="Times New Roman" w:hint="eastAsia"/>
          <w:color w:val="000000" w:themeColor="text1"/>
          <w:sz w:val="24"/>
          <w:szCs w:val="24"/>
        </w:rPr>
        <w:t>.</w:t>
      </w:r>
    </w:p>
    <w:p w14:paraId="63446A57" w14:textId="77777777" w:rsidR="005F2D94" w:rsidRPr="00FC2355" w:rsidRDefault="005F2D94" w:rsidP="005F2D94">
      <w:pPr>
        <w:spacing w:line="360" w:lineRule="auto"/>
        <w:rPr>
          <w:rFonts w:ascii="Times New Roman" w:eastAsia="宋体" w:hAnsi="Times New Roman" w:cs="Times New Roman"/>
          <w:b/>
          <w:bCs/>
          <w:sz w:val="24"/>
          <w:szCs w:val="24"/>
        </w:rPr>
      </w:pPr>
    </w:p>
    <w:tbl>
      <w:tblPr>
        <w:tblW w:w="3860" w:type="dxa"/>
        <w:jc w:val="center"/>
        <w:tblLook w:val="04A0" w:firstRow="1" w:lastRow="0" w:firstColumn="1" w:lastColumn="0" w:noHBand="0" w:noVBand="1"/>
      </w:tblPr>
      <w:tblGrid>
        <w:gridCol w:w="1040"/>
        <w:gridCol w:w="2820"/>
      </w:tblGrid>
      <w:tr w:rsidR="005F2D94" w:rsidRPr="00FC2355" w14:paraId="1D813807" w14:textId="77777777" w:rsidTr="005545B0">
        <w:trPr>
          <w:trHeight w:val="280"/>
          <w:jc w:val="center"/>
        </w:trPr>
        <w:tc>
          <w:tcPr>
            <w:tcW w:w="1040" w:type="dxa"/>
            <w:tcBorders>
              <w:top w:val="single" w:sz="12" w:space="0" w:color="auto"/>
              <w:left w:val="nil"/>
              <w:bottom w:val="single" w:sz="12" w:space="0" w:color="auto"/>
              <w:right w:val="nil"/>
            </w:tcBorders>
            <w:noWrap/>
            <w:vAlign w:val="center"/>
            <w:hideMark/>
          </w:tcPr>
          <w:p w14:paraId="52B08A02" w14:textId="77777777" w:rsidR="005F2D94" w:rsidRPr="00FC2355" w:rsidRDefault="005F2D94" w:rsidP="005545B0">
            <w:pPr>
              <w:widowControl/>
              <w:spacing w:line="360" w:lineRule="auto"/>
              <w:jc w:val="left"/>
              <w:rPr>
                <w:rFonts w:ascii="宋体" w:eastAsia="宋体" w:hAnsi="宋体" w:cs="宋体"/>
                <w:kern w:val="0"/>
                <w:sz w:val="24"/>
                <w:szCs w:val="24"/>
                <w14:ligatures w14:val="none"/>
              </w:rPr>
            </w:pPr>
          </w:p>
        </w:tc>
        <w:tc>
          <w:tcPr>
            <w:tcW w:w="2820" w:type="dxa"/>
            <w:tcBorders>
              <w:top w:val="single" w:sz="12" w:space="0" w:color="auto"/>
              <w:left w:val="nil"/>
              <w:bottom w:val="single" w:sz="12" w:space="0" w:color="auto"/>
              <w:right w:val="nil"/>
            </w:tcBorders>
            <w:noWrap/>
            <w:vAlign w:val="center"/>
            <w:hideMark/>
          </w:tcPr>
          <w:p w14:paraId="59AB58F9" w14:textId="77777777" w:rsidR="005F2D94" w:rsidRPr="00FC2355" w:rsidRDefault="005F2D94" w:rsidP="005545B0">
            <w:pPr>
              <w:widowControl/>
              <w:spacing w:line="360" w:lineRule="auto"/>
              <w:jc w:val="center"/>
              <w:rPr>
                <w:rFonts w:ascii="Times New Roman" w:eastAsia="等线" w:hAnsi="Times New Roman" w:cs="Times New Roman"/>
                <w:b/>
                <w:bCs/>
                <w:color w:val="000000"/>
                <w:kern w:val="0"/>
                <w:sz w:val="24"/>
                <w:szCs w:val="24"/>
                <w14:ligatures w14:val="none"/>
              </w:rPr>
            </w:pPr>
            <w:r w:rsidRPr="00FC2355">
              <w:rPr>
                <w:rFonts w:ascii="Times New Roman" w:eastAsia="等线" w:hAnsi="Times New Roman" w:cs="Times New Roman"/>
                <w:b/>
                <w:bCs/>
                <w:color w:val="000000"/>
                <w:kern w:val="0"/>
                <w:sz w:val="24"/>
                <w:szCs w:val="24"/>
                <w14:ligatures w14:val="none"/>
              </w:rPr>
              <w:t>Concentration (at.%)</w:t>
            </w:r>
          </w:p>
        </w:tc>
      </w:tr>
      <w:tr w:rsidR="005F2D94" w:rsidRPr="00FC2355" w14:paraId="5D9521E3" w14:textId="77777777" w:rsidTr="005545B0">
        <w:trPr>
          <w:trHeight w:val="280"/>
          <w:jc w:val="center"/>
        </w:trPr>
        <w:tc>
          <w:tcPr>
            <w:tcW w:w="1040" w:type="dxa"/>
            <w:tcBorders>
              <w:top w:val="single" w:sz="12" w:space="0" w:color="auto"/>
              <w:left w:val="nil"/>
              <w:bottom w:val="nil"/>
              <w:right w:val="nil"/>
            </w:tcBorders>
            <w:noWrap/>
            <w:vAlign w:val="center"/>
            <w:hideMark/>
          </w:tcPr>
          <w:p w14:paraId="014F29C8" w14:textId="77777777" w:rsidR="005F2D94" w:rsidRPr="00FC2355" w:rsidRDefault="005F2D94" w:rsidP="005545B0">
            <w:pPr>
              <w:widowControl/>
              <w:spacing w:line="360" w:lineRule="auto"/>
              <w:jc w:val="center"/>
              <w:rPr>
                <w:rFonts w:ascii="Times New Roman" w:eastAsia="等线" w:hAnsi="Times New Roman" w:cs="Times New Roman"/>
                <w:b/>
                <w:bCs/>
                <w:color w:val="000000"/>
                <w:kern w:val="0"/>
                <w:sz w:val="24"/>
                <w:szCs w:val="24"/>
                <w14:ligatures w14:val="none"/>
              </w:rPr>
            </w:pPr>
            <w:r w:rsidRPr="00FC2355">
              <w:rPr>
                <w:rFonts w:ascii="Times New Roman" w:eastAsia="等线" w:hAnsi="Times New Roman" w:cs="Times New Roman"/>
                <w:b/>
                <w:bCs/>
                <w:color w:val="000000"/>
                <w:kern w:val="0"/>
                <w:sz w:val="24"/>
                <w:szCs w:val="24"/>
                <w14:ligatures w14:val="none"/>
              </w:rPr>
              <w:t>Nb</w:t>
            </w:r>
          </w:p>
        </w:tc>
        <w:tc>
          <w:tcPr>
            <w:tcW w:w="2820" w:type="dxa"/>
            <w:tcBorders>
              <w:top w:val="single" w:sz="12" w:space="0" w:color="auto"/>
              <w:left w:val="nil"/>
              <w:bottom w:val="nil"/>
              <w:right w:val="nil"/>
            </w:tcBorders>
            <w:noWrap/>
            <w:vAlign w:val="center"/>
            <w:hideMark/>
          </w:tcPr>
          <w:p w14:paraId="55028AD6" w14:textId="77777777" w:rsidR="005F2D94" w:rsidRPr="00FC2355"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FC2355">
              <w:rPr>
                <w:rFonts w:ascii="Times New Roman" w:eastAsia="等线" w:hAnsi="Times New Roman" w:cs="Times New Roman"/>
                <w:color w:val="000000"/>
                <w:kern w:val="0"/>
                <w:sz w:val="24"/>
                <w:szCs w:val="24"/>
                <w14:ligatures w14:val="none"/>
              </w:rPr>
              <w:t>4.74 ± 1.23</w:t>
            </w:r>
          </w:p>
        </w:tc>
      </w:tr>
      <w:tr w:rsidR="005F2D94" w:rsidRPr="00FC2355" w14:paraId="306017BC" w14:textId="77777777" w:rsidTr="005545B0">
        <w:trPr>
          <w:trHeight w:val="280"/>
          <w:jc w:val="center"/>
        </w:trPr>
        <w:tc>
          <w:tcPr>
            <w:tcW w:w="1040" w:type="dxa"/>
            <w:tcBorders>
              <w:top w:val="nil"/>
              <w:left w:val="nil"/>
              <w:bottom w:val="nil"/>
              <w:right w:val="nil"/>
            </w:tcBorders>
            <w:noWrap/>
            <w:vAlign w:val="center"/>
            <w:hideMark/>
          </w:tcPr>
          <w:p w14:paraId="3D41E738" w14:textId="77777777" w:rsidR="005F2D94" w:rsidRPr="00FC2355" w:rsidRDefault="005F2D94" w:rsidP="005545B0">
            <w:pPr>
              <w:widowControl/>
              <w:spacing w:line="360" w:lineRule="auto"/>
              <w:jc w:val="center"/>
              <w:rPr>
                <w:rFonts w:ascii="Times New Roman" w:eastAsia="等线" w:hAnsi="Times New Roman" w:cs="Times New Roman"/>
                <w:b/>
                <w:bCs/>
                <w:color w:val="000000"/>
                <w:kern w:val="0"/>
                <w:sz w:val="24"/>
                <w:szCs w:val="24"/>
                <w14:ligatures w14:val="none"/>
              </w:rPr>
            </w:pPr>
            <w:r w:rsidRPr="00FC2355">
              <w:rPr>
                <w:rFonts w:ascii="Times New Roman" w:eastAsia="等线" w:hAnsi="Times New Roman" w:cs="Times New Roman"/>
                <w:b/>
                <w:bCs/>
                <w:color w:val="000000"/>
                <w:kern w:val="0"/>
                <w:sz w:val="24"/>
                <w:szCs w:val="24"/>
                <w14:ligatures w14:val="none"/>
              </w:rPr>
              <w:t>Ta</w:t>
            </w:r>
          </w:p>
        </w:tc>
        <w:tc>
          <w:tcPr>
            <w:tcW w:w="2820" w:type="dxa"/>
            <w:tcBorders>
              <w:top w:val="nil"/>
              <w:left w:val="nil"/>
              <w:bottom w:val="nil"/>
              <w:right w:val="nil"/>
            </w:tcBorders>
            <w:noWrap/>
            <w:vAlign w:val="center"/>
            <w:hideMark/>
          </w:tcPr>
          <w:p w14:paraId="24501C72" w14:textId="77777777" w:rsidR="005F2D94" w:rsidRPr="00FC2355"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FC2355">
              <w:rPr>
                <w:rFonts w:ascii="Times New Roman" w:eastAsia="等线" w:hAnsi="Times New Roman" w:cs="Times New Roman"/>
                <w:color w:val="000000"/>
                <w:kern w:val="0"/>
                <w:sz w:val="24"/>
                <w:szCs w:val="24"/>
                <w14:ligatures w14:val="none"/>
              </w:rPr>
              <w:t>2.3 ± 0.32</w:t>
            </w:r>
          </w:p>
        </w:tc>
      </w:tr>
      <w:tr w:rsidR="005F2D94" w:rsidRPr="00FC2355" w14:paraId="44E8D27D" w14:textId="77777777" w:rsidTr="005545B0">
        <w:trPr>
          <w:trHeight w:val="280"/>
          <w:jc w:val="center"/>
        </w:trPr>
        <w:tc>
          <w:tcPr>
            <w:tcW w:w="1040" w:type="dxa"/>
            <w:tcBorders>
              <w:top w:val="nil"/>
              <w:left w:val="nil"/>
              <w:bottom w:val="nil"/>
              <w:right w:val="nil"/>
            </w:tcBorders>
            <w:noWrap/>
            <w:vAlign w:val="center"/>
            <w:hideMark/>
          </w:tcPr>
          <w:p w14:paraId="717B445C" w14:textId="77777777" w:rsidR="005F2D94" w:rsidRPr="00FC2355" w:rsidRDefault="005F2D94" w:rsidP="005545B0">
            <w:pPr>
              <w:widowControl/>
              <w:spacing w:line="360" w:lineRule="auto"/>
              <w:jc w:val="center"/>
              <w:rPr>
                <w:rFonts w:ascii="Times New Roman" w:eastAsia="等线" w:hAnsi="Times New Roman" w:cs="Times New Roman"/>
                <w:b/>
                <w:bCs/>
                <w:color w:val="000000"/>
                <w:kern w:val="0"/>
                <w:sz w:val="24"/>
                <w:szCs w:val="24"/>
                <w14:ligatures w14:val="none"/>
              </w:rPr>
            </w:pPr>
            <w:r w:rsidRPr="00FC2355">
              <w:rPr>
                <w:rFonts w:ascii="Times New Roman" w:eastAsia="等线" w:hAnsi="Times New Roman" w:cs="Times New Roman"/>
                <w:b/>
                <w:bCs/>
                <w:color w:val="000000"/>
                <w:kern w:val="0"/>
                <w:sz w:val="24"/>
                <w:szCs w:val="24"/>
                <w14:ligatures w14:val="none"/>
              </w:rPr>
              <w:t>Hf</w:t>
            </w:r>
          </w:p>
        </w:tc>
        <w:tc>
          <w:tcPr>
            <w:tcW w:w="2820" w:type="dxa"/>
            <w:tcBorders>
              <w:top w:val="nil"/>
              <w:left w:val="nil"/>
              <w:bottom w:val="nil"/>
              <w:right w:val="nil"/>
            </w:tcBorders>
            <w:noWrap/>
            <w:vAlign w:val="center"/>
            <w:hideMark/>
          </w:tcPr>
          <w:p w14:paraId="20FA7F0D" w14:textId="77777777" w:rsidR="005F2D94" w:rsidRPr="00FC2355"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FC2355">
              <w:rPr>
                <w:rFonts w:ascii="Times New Roman" w:eastAsia="等线" w:hAnsi="Times New Roman" w:cs="Times New Roman"/>
                <w:color w:val="000000"/>
                <w:kern w:val="0"/>
                <w:sz w:val="24"/>
                <w:szCs w:val="24"/>
                <w14:ligatures w14:val="none"/>
              </w:rPr>
              <w:t>32.94 ± 2.44</w:t>
            </w:r>
          </w:p>
        </w:tc>
      </w:tr>
      <w:tr w:rsidR="005F2D94" w:rsidRPr="00FC2355" w14:paraId="5DE8DABD" w14:textId="77777777" w:rsidTr="005545B0">
        <w:trPr>
          <w:trHeight w:val="280"/>
          <w:jc w:val="center"/>
        </w:trPr>
        <w:tc>
          <w:tcPr>
            <w:tcW w:w="1040" w:type="dxa"/>
            <w:tcBorders>
              <w:top w:val="nil"/>
              <w:left w:val="nil"/>
              <w:bottom w:val="nil"/>
              <w:right w:val="nil"/>
            </w:tcBorders>
            <w:noWrap/>
            <w:vAlign w:val="center"/>
            <w:hideMark/>
          </w:tcPr>
          <w:p w14:paraId="32DFEB2A" w14:textId="77777777" w:rsidR="005F2D94" w:rsidRPr="00FC2355" w:rsidRDefault="005F2D94" w:rsidP="005545B0">
            <w:pPr>
              <w:widowControl/>
              <w:spacing w:line="360" w:lineRule="auto"/>
              <w:jc w:val="center"/>
              <w:rPr>
                <w:rFonts w:ascii="Times New Roman" w:eastAsia="等线" w:hAnsi="Times New Roman" w:cs="Times New Roman"/>
                <w:b/>
                <w:bCs/>
                <w:color w:val="000000"/>
                <w:kern w:val="0"/>
                <w:sz w:val="24"/>
                <w:szCs w:val="24"/>
                <w14:ligatures w14:val="none"/>
              </w:rPr>
            </w:pPr>
            <w:r w:rsidRPr="00FC2355">
              <w:rPr>
                <w:rFonts w:ascii="Times New Roman" w:eastAsia="等线" w:hAnsi="Times New Roman" w:cs="Times New Roman"/>
                <w:b/>
                <w:bCs/>
                <w:color w:val="000000"/>
                <w:kern w:val="0"/>
                <w:sz w:val="24"/>
                <w:szCs w:val="24"/>
                <w14:ligatures w14:val="none"/>
              </w:rPr>
              <w:t>W</w:t>
            </w:r>
          </w:p>
        </w:tc>
        <w:tc>
          <w:tcPr>
            <w:tcW w:w="2820" w:type="dxa"/>
            <w:tcBorders>
              <w:top w:val="nil"/>
              <w:left w:val="nil"/>
              <w:bottom w:val="nil"/>
              <w:right w:val="nil"/>
            </w:tcBorders>
            <w:noWrap/>
            <w:vAlign w:val="center"/>
            <w:hideMark/>
          </w:tcPr>
          <w:p w14:paraId="534D775C" w14:textId="77777777" w:rsidR="005F2D94" w:rsidRPr="00FC2355"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FC2355">
              <w:rPr>
                <w:rFonts w:ascii="Times New Roman" w:eastAsia="等线" w:hAnsi="Times New Roman" w:cs="Times New Roman"/>
                <w:color w:val="000000"/>
                <w:kern w:val="0"/>
                <w:sz w:val="24"/>
                <w:szCs w:val="24"/>
                <w14:ligatures w14:val="none"/>
              </w:rPr>
              <w:t>0.49 ± 0.18</w:t>
            </w:r>
          </w:p>
        </w:tc>
      </w:tr>
      <w:tr w:rsidR="005F2D94" w:rsidRPr="00FC2355" w14:paraId="53943161" w14:textId="77777777" w:rsidTr="005545B0">
        <w:trPr>
          <w:trHeight w:val="280"/>
          <w:jc w:val="center"/>
        </w:trPr>
        <w:tc>
          <w:tcPr>
            <w:tcW w:w="1040" w:type="dxa"/>
            <w:tcBorders>
              <w:top w:val="nil"/>
              <w:left w:val="nil"/>
              <w:bottom w:val="single" w:sz="12" w:space="0" w:color="auto"/>
              <w:right w:val="nil"/>
            </w:tcBorders>
            <w:noWrap/>
            <w:vAlign w:val="center"/>
            <w:hideMark/>
          </w:tcPr>
          <w:p w14:paraId="491C6817" w14:textId="77777777" w:rsidR="005F2D94" w:rsidRPr="00FC2355" w:rsidRDefault="005F2D94" w:rsidP="005545B0">
            <w:pPr>
              <w:widowControl/>
              <w:spacing w:line="360" w:lineRule="auto"/>
              <w:jc w:val="center"/>
              <w:rPr>
                <w:rFonts w:ascii="Times New Roman" w:eastAsia="等线" w:hAnsi="Times New Roman" w:cs="Times New Roman"/>
                <w:b/>
                <w:bCs/>
                <w:color w:val="000000"/>
                <w:kern w:val="0"/>
                <w:sz w:val="24"/>
                <w:szCs w:val="24"/>
                <w14:ligatures w14:val="none"/>
              </w:rPr>
            </w:pPr>
            <w:r w:rsidRPr="00FC2355">
              <w:rPr>
                <w:rFonts w:ascii="Times New Roman" w:eastAsia="等线" w:hAnsi="Times New Roman" w:cs="Times New Roman"/>
                <w:b/>
                <w:bCs/>
                <w:color w:val="000000"/>
                <w:kern w:val="0"/>
                <w:sz w:val="24"/>
                <w:szCs w:val="24"/>
                <w14:ligatures w14:val="none"/>
              </w:rPr>
              <w:t>O</w:t>
            </w:r>
          </w:p>
        </w:tc>
        <w:tc>
          <w:tcPr>
            <w:tcW w:w="2820" w:type="dxa"/>
            <w:tcBorders>
              <w:top w:val="nil"/>
              <w:left w:val="nil"/>
              <w:bottom w:val="single" w:sz="12" w:space="0" w:color="auto"/>
              <w:right w:val="nil"/>
            </w:tcBorders>
            <w:noWrap/>
            <w:vAlign w:val="center"/>
            <w:hideMark/>
          </w:tcPr>
          <w:p w14:paraId="61D2159E" w14:textId="77777777" w:rsidR="005F2D94" w:rsidRPr="00FC2355"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FC2355">
              <w:rPr>
                <w:rFonts w:ascii="Times New Roman" w:eastAsia="等线" w:hAnsi="Times New Roman" w:cs="Times New Roman"/>
                <w:color w:val="000000"/>
                <w:kern w:val="0"/>
                <w:sz w:val="24"/>
                <w:szCs w:val="24"/>
                <w14:ligatures w14:val="none"/>
              </w:rPr>
              <w:t>59.53 ± 2.31</w:t>
            </w:r>
          </w:p>
        </w:tc>
      </w:tr>
    </w:tbl>
    <w:p w14:paraId="77372E0D" w14:textId="77777777" w:rsidR="005F2D94" w:rsidRPr="00FC2355" w:rsidRDefault="005F2D94" w:rsidP="005F2D94">
      <w:pPr>
        <w:spacing w:line="360" w:lineRule="auto"/>
        <w:rPr>
          <w:rFonts w:ascii="Times New Roman" w:eastAsia="宋体" w:hAnsi="Times New Roman" w:cs="Times New Roman"/>
          <w:b/>
          <w:bCs/>
          <w:sz w:val="24"/>
          <w:szCs w:val="24"/>
        </w:rPr>
      </w:pPr>
    </w:p>
    <w:p w14:paraId="1AEEA46F" w14:textId="77777777" w:rsidR="005F2D94" w:rsidRDefault="005F2D94" w:rsidP="005F2D94">
      <w:pPr>
        <w:widowControl/>
        <w:jc w:val="left"/>
        <w:rPr>
          <w:rFonts w:ascii="Times New Roman" w:eastAsia="宋体" w:hAnsi="Times New Roman" w:cs="Times New Roman"/>
          <w:b/>
          <w:bCs/>
          <w:sz w:val="24"/>
          <w:szCs w:val="24"/>
        </w:rPr>
      </w:pPr>
      <w:r>
        <w:rPr>
          <w:rFonts w:ascii="Times New Roman" w:eastAsia="宋体" w:hAnsi="Times New Roman" w:cs="Times New Roman"/>
          <w:b/>
          <w:bCs/>
          <w:sz w:val="24"/>
          <w:szCs w:val="24"/>
        </w:rPr>
        <w:br w:type="page"/>
      </w:r>
    </w:p>
    <w:p w14:paraId="5026E59A" w14:textId="783314CB" w:rsidR="005F2D94" w:rsidRDefault="005F2D94" w:rsidP="005F2D94">
      <w:pPr>
        <w:spacing w:line="360" w:lineRule="auto"/>
        <w:rPr>
          <w:rFonts w:ascii="Times New Roman" w:eastAsia="宋体" w:hAnsi="Times New Roman" w:cs="Times New Roman"/>
          <w:sz w:val="24"/>
          <w:szCs w:val="24"/>
        </w:rPr>
      </w:pPr>
      <w:r>
        <w:rPr>
          <w:rFonts w:ascii="Times New Roman" w:eastAsia="宋体" w:hAnsi="Times New Roman" w:cs="Times New Roman" w:hint="eastAsia"/>
          <w:b/>
          <w:bCs/>
          <w:sz w:val="24"/>
          <w:szCs w:val="24"/>
        </w:rPr>
        <w:lastRenderedPageBreak/>
        <w:t>Supplementary Table 5</w:t>
      </w:r>
      <w:r w:rsidRPr="002C153D">
        <w:rPr>
          <w:rFonts w:ascii="Times New Roman" w:eastAsia="宋体" w:hAnsi="Times New Roman" w:cs="Times New Roman" w:hint="eastAsia"/>
          <w:b/>
          <w:bCs/>
          <w:sz w:val="24"/>
          <w:szCs w:val="24"/>
        </w:rPr>
        <w:t xml:space="preserve"> |</w:t>
      </w:r>
      <w:r w:rsidRPr="00F52E3E">
        <w:rPr>
          <w:rFonts w:ascii="Times New Roman" w:eastAsia="宋体" w:hAnsi="Times New Roman" w:cs="Times New Roman" w:hint="eastAsia"/>
          <w:sz w:val="24"/>
          <w:szCs w:val="24"/>
        </w:rPr>
        <w:t xml:space="preserve"> </w:t>
      </w:r>
      <w:r w:rsidR="009A502C">
        <w:rPr>
          <w:rFonts w:ascii="Times New Roman" w:eastAsia="宋体" w:hAnsi="Times New Roman" w:cs="Times New Roman" w:hint="eastAsia"/>
          <w:sz w:val="24"/>
          <w:szCs w:val="24"/>
        </w:rPr>
        <w:t>Observed o</w:t>
      </w:r>
      <w:r w:rsidRPr="00F52E3E">
        <w:rPr>
          <w:rFonts w:ascii="Times New Roman" w:eastAsia="宋体" w:hAnsi="Times New Roman" w:cs="Times New Roman" w:hint="eastAsia"/>
          <w:sz w:val="24"/>
          <w:szCs w:val="24"/>
        </w:rPr>
        <w:t xml:space="preserve">rientation relationships (ORs) </w:t>
      </w:r>
      <w:r>
        <w:rPr>
          <w:rFonts w:ascii="Times New Roman" w:eastAsia="宋体" w:hAnsi="Times New Roman" w:cs="Times New Roman" w:hint="eastAsia"/>
          <w:sz w:val="24"/>
          <w:szCs w:val="24"/>
        </w:rPr>
        <w:t>between HfO</w:t>
      </w:r>
      <w:r w:rsidRPr="00F52E3E">
        <w:rPr>
          <w:rFonts w:ascii="Times New Roman" w:eastAsia="宋体" w:hAnsi="Times New Roman" w:cs="Times New Roman" w:hint="eastAsia"/>
          <w:sz w:val="24"/>
          <w:szCs w:val="24"/>
          <w:vertAlign w:val="subscript"/>
        </w:rPr>
        <w:t>2</w:t>
      </w:r>
      <w:r>
        <w:rPr>
          <w:rFonts w:ascii="Times New Roman" w:eastAsia="宋体" w:hAnsi="Times New Roman" w:cs="Times New Roman" w:hint="eastAsia"/>
          <w:sz w:val="24"/>
          <w:szCs w:val="24"/>
        </w:rPr>
        <w:t>/ZrO</w:t>
      </w:r>
      <w:r w:rsidRPr="00F52E3E">
        <w:rPr>
          <w:rFonts w:ascii="Times New Roman" w:eastAsia="宋体" w:hAnsi="Times New Roman" w:cs="Times New Roman" w:hint="eastAsia"/>
          <w:sz w:val="24"/>
          <w:szCs w:val="24"/>
          <w:vertAlign w:val="subscript"/>
        </w:rPr>
        <w:t>2</w:t>
      </w:r>
      <w:r>
        <w:rPr>
          <w:rFonts w:ascii="Times New Roman" w:eastAsia="宋体" w:hAnsi="Times New Roman" w:cs="Times New Roman" w:hint="eastAsia"/>
          <w:sz w:val="24"/>
          <w:szCs w:val="24"/>
        </w:rPr>
        <w:t xml:space="preserve"> (</w:t>
      </w:r>
      <w:r w:rsidRPr="00B65757">
        <w:rPr>
          <w:rFonts w:ascii="Times New Roman" w:eastAsia="宋体" w:hAnsi="Times New Roman" w:cs="Times New Roman" w:hint="eastAsia"/>
          <w:sz w:val="24"/>
          <w:szCs w:val="24"/>
        </w:rPr>
        <w:t>whether monoclinic or tetragonal</w:t>
      </w:r>
      <w:r>
        <w:rPr>
          <w:rFonts w:ascii="Times New Roman" w:eastAsia="宋体" w:hAnsi="Times New Roman" w:cs="Times New Roman" w:hint="eastAsia"/>
          <w:sz w:val="24"/>
          <w:szCs w:val="24"/>
        </w:rPr>
        <w:t>) and metallic BCC phase in literature. Marked in blue if the oxide is HfO</w:t>
      </w:r>
      <w:r w:rsidRPr="008E2521">
        <w:rPr>
          <w:rFonts w:ascii="Times New Roman" w:eastAsia="宋体" w:hAnsi="Times New Roman" w:cs="Times New Roman" w:hint="eastAsia"/>
          <w:sz w:val="24"/>
          <w:szCs w:val="24"/>
          <w:vertAlign w:val="subscript"/>
        </w:rPr>
        <w:t>2</w:t>
      </w:r>
      <w:r>
        <w:rPr>
          <w:rFonts w:ascii="Times New Roman" w:eastAsia="宋体" w:hAnsi="Times New Roman" w:cs="Times New Roman" w:hint="eastAsia"/>
          <w:sz w:val="24"/>
          <w:szCs w:val="24"/>
        </w:rPr>
        <w:t xml:space="preserve"> instead of ZrO</w:t>
      </w:r>
      <w:r w:rsidRPr="008E2521">
        <w:rPr>
          <w:rFonts w:ascii="Times New Roman" w:eastAsia="宋体" w:hAnsi="Times New Roman" w:cs="Times New Roman" w:hint="eastAsia"/>
          <w:sz w:val="24"/>
          <w:szCs w:val="24"/>
          <w:vertAlign w:val="subscript"/>
        </w:rPr>
        <w:t>2</w:t>
      </w:r>
      <w:r>
        <w:rPr>
          <w:rFonts w:ascii="Times New Roman" w:eastAsia="宋体" w:hAnsi="Times New Roman" w:cs="Times New Roman" w:hint="eastAsia"/>
          <w:sz w:val="24"/>
          <w:szCs w:val="24"/>
        </w:rPr>
        <w:t>.</w:t>
      </w:r>
    </w:p>
    <w:p w14:paraId="7F433662" w14:textId="77777777" w:rsidR="005F2D94" w:rsidRDefault="005F2D94" w:rsidP="005F2D94">
      <w:pPr>
        <w:spacing w:line="360" w:lineRule="auto"/>
        <w:rPr>
          <w:rFonts w:ascii="Times New Roman" w:eastAsia="宋体" w:hAnsi="Times New Roman" w:cs="Times New Roman"/>
          <w:sz w:val="24"/>
          <w:szCs w:val="24"/>
        </w:rPr>
      </w:pPr>
    </w:p>
    <w:tbl>
      <w:tblPr>
        <w:tblW w:w="10399" w:type="dxa"/>
        <w:jc w:val="center"/>
        <w:tblLook w:val="04A0" w:firstRow="1" w:lastRow="0" w:firstColumn="1" w:lastColumn="0" w:noHBand="0" w:noVBand="1"/>
      </w:tblPr>
      <w:tblGrid>
        <w:gridCol w:w="1555"/>
        <w:gridCol w:w="2551"/>
        <w:gridCol w:w="2041"/>
        <w:gridCol w:w="2098"/>
        <w:gridCol w:w="2154"/>
      </w:tblGrid>
      <w:tr w:rsidR="005F2D94" w:rsidRPr="008E2521" w14:paraId="45FAA1E6" w14:textId="77777777" w:rsidTr="005545B0">
        <w:trPr>
          <w:trHeight w:val="440"/>
          <w:jc w:val="center"/>
        </w:trPr>
        <w:tc>
          <w:tcPr>
            <w:tcW w:w="1555" w:type="dxa"/>
            <w:tcBorders>
              <w:top w:val="single" w:sz="4" w:space="0" w:color="auto"/>
              <w:left w:val="single" w:sz="4" w:space="0" w:color="auto"/>
              <w:bottom w:val="single" w:sz="4" w:space="0" w:color="auto"/>
              <w:right w:val="single" w:sz="4" w:space="0" w:color="auto"/>
            </w:tcBorders>
            <w:noWrap/>
            <w:vAlign w:val="center"/>
            <w:hideMark/>
          </w:tcPr>
          <w:p w14:paraId="508A4DF4" w14:textId="77777777" w:rsidR="005F2D94" w:rsidRPr="008E2521" w:rsidRDefault="005F2D94" w:rsidP="005545B0">
            <w:pPr>
              <w:widowControl/>
              <w:spacing w:line="360" w:lineRule="auto"/>
              <w:jc w:val="center"/>
              <w:rPr>
                <w:rFonts w:ascii="Times New Roman" w:eastAsia="等线" w:hAnsi="Times New Roman" w:cs="Times New Roman"/>
                <w:b/>
                <w:bCs/>
                <w:color w:val="000000"/>
                <w:kern w:val="0"/>
                <w:sz w:val="24"/>
                <w:szCs w:val="24"/>
                <w14:ligatures w14:val="none"/>
              </w:rPr>
            </w:pPr>
          </w:p>
        </w:tc>
        <w:tc>
          <w:tcPr>
            <w:tcW w:w="2551" w:type="dxa"/>
            <w:tcBorders>
              <w:top w:val="single" w:sz="4" w:space="0" w:color="auto"/>
              <w:left w:val="nil"/>
              <w:bottom w:val="single" w:sz="4" w:space="0" w:color="auto"/>
              <w:right w:val="single" w:sz="4" w:space="0" w:color="auto"/>
            </w:tcBorders>
            <w:noWrap/>
            <w:vAlign w:val="center"/>
            <w:hideMark/>
          </w:tcPr>
          <w:p w14:paraId="64DD6952" w14:textId="77777777" w:rsidR="005F2D94" w:rsidRPr="008E2521" w:rsidRDefault="005F2D94" w:rsidP="005545B0">
            <w:pPr>
              <w:widowControl/>
              <w:spacing w:line="360" w:lineRule="auto"/>
              <w:jc w:val="center"/>
              <w:rPr>
                <w:rFonts w:ascii="Times New Roman" w:eastAsia="等线" w:hAnsi="Times New Roman" w:cs="Times New Roman"/>
                <w:b/>
                <w:bCs/>
                <w:color w:val="000000"/>
                <w:kern w:val="0"/>
                <w:sz w:val="24"/>
                <w:szCs w:val="24"/>
                <w14:ligatures w14:val="none"/>
              </w:rPr>
            </w:pPr>
            <w:r>
              <w:rPr>
                <w:rFonts w:ascii="Times New Roman" w:eastAsia="等线" w:hAnsi="Times New Roman" w:cs="Times New Roman" w:hint="eastAsia"/>
                <w:b/>
                <w:bCs/>
                <w:color w:val="000000"/>
                <w:kern w:val="0"/>
                <w:sz w:val="24"/>
                <w:szCs w:val="24"/>
                <w14:ligatures w14:val="none"/>
              </w:rPr>
              <w:t>State</w:t>
            </w:r>
          </w:p>
        </w:tc>
        <w:tc>
          <w:tcPr>
            <w:tcW w:w="2041" w:type="dxa"/>
            <w:tcBorders>
              <w:top w:val="single" w:sz="4" w:space="0" w:color="auto"/>
              <w:left w:val="nil"/>
              <w:bottom w:val="single" w:sz="4" w:space="0" w:color="auto"/>
              <w:right w:val="single" w:sz="4" w:space="0" w:color="auto"/>
            </w:tcBorders>
            <w:noWrap/>
            <w:vAlign w:val="center"/>
            <w:hideMark/>
          </w:tcPr>
          <w:p w14:paraId="1D1E6D45" w14:textId="77777777" w:rsidR="005F2D94" w:rsidRPr="008E2521" w:rsidRDefault="005F2D94" w:rsidP="005545B0">
            <w:pPr>
              <w:widowControl/>
              <w:spacing w:line="360" w:lineRule="auto"/>
              <w:jc w:val="center"/>
              <w:rPr>
                <w:rFonts w:ascii="Times New Roman" w:eastAsia="等线" w:hAnsi="Times New Roman" w:cs="Times New Roman"/>
                <w:b/>
                <w:bCs/>
                <w:color w:val="000000"/>
                <w:kern w:val="0"/>
                <w:sz w:val="24"/>
                <w:szCs w:val="24"/>
                <w14:ligatures w14:val="none"/>
              </w:rPr>
            </w:pPr>
            <w:r w:rsidRPr="008E2521">
              <w:rPr>
                <w:rFonts w:ascii="Times New Roman" w:eastAsia="等线" w:hAnsi="Times New Roman" w:cs="Times New Roman"/>
                <w:b/>
                <w:bCs/>
                <w:color w:val="000000"/>
                <w:kern w:val="0"/>
                <w:sz w:val="24"/>
                <w:szCs w:val="24"/>
                <w14:ligatures w14:val="none"/>
              </w:rPr>
              <w:t>Characterization</w:t>
            </w:r>
          </w:p>
        </w:tc>
        <w:tc>
          <w:tcPr>
            <w:tcW w:w="2098" w:type="dxa"/>
            <w:tcBorders>
              <w:top w:val="single" w:sz="4" w:space="0" w:color="auto"/>
              <w:left w:val="nil"/>
              <w:bottom w:val="single" w:sz="4" w:space="0" w:color="auto"/>
              <w:right w:val="single" w:sz="4" w:space="0" w:color="auto"/>
            </w:tcBorders>
            <w:noWrap/>
            <w:vAlign w:val="center"/>
            <w:hideMark/>
          </w:tcPr>
          <w:p w14:paraId="3352BAEC" w14:textId="77777777" w:rsidR="005F2D94" w:rsidRPr="008E2521" w:rsidRDefault="005F2D94" w:rsidP="005545B0">
            <w:pPr>
              <w:widowControl/>
              <w:spacing w:line="360" w:lineRule="auto"/>
              <w:jc w:val="center"/>
              <w:rPr>
                <w:rFonts w:ascii="Times New Roman" w:eastAsia="等线" w:hAnsi="Times New Roman" w:cs="Times New Roman"/>
                <w:b/>
                <w:bCs/>
                <w:color w:val="000000"/>
                <w:kern w:val="0"/>
                <w:sz w:val="24"/>
                <w:szCs w:val="24"/>
                <w14:ligatures w14:val="none"/>
              </w:rPr>
            </w:pPr>
            <w:r w:rsidRPr="008E2521">
              <w:rPr>
                <w:rFonts w:ascii="Times New Roman" w:eastAsia="等线" w:hAnsi="Times New Roman" w:cs="Times New Roman"/>
                <w:b/>
                <w:bCs/>
                <w:color w:val="000000"/>
                <w:kern w:val="0"/>
                <w:sz w:val="24"/>
                <w:szCs w:val="24"/>
                <w14:ligatures w14:val="none"/>
              </w:rPr>
              <w:t xml:space="preserve">OR </w:t>
            </w:r>
            <w:r>
              <w:rPr>
                <w:rFonts w:ascii="Times New Roman" w:eastAsia="等线" w:hAnsi="Times New Roman" w:cs="Times New Roman" w:hint="eastAsia"/>
                <w:b/>
                <w:bCs/>
                <w:color w:val="000000"/>
                <w:kern w:val="0"/>
                <w:sz w:val="24"/>
                <w:szCs w:val="24"/>
                <w14:ligatures w14:val="none"/>
              </w:rPr>
              <w:t>(</w:t>
            </w:r>
            <w:r w:rsidRPr="008E2521">
              <w:rPr>
                <w:rFonts w:ascii="Times New Roman" w:eastAsia="等线" w:hAnsi="Times New Roman" w:cs="Times New Roman"/>
                <w:b/>
                <w:bCs/>
                <w:color w:val="000000"/>
                <w:kern w:val="0"/>
                <w:sz w:val="24"/>
                <w:szCs w:val="24"/>
                <w14:ligatures w14:val="none"/>
              </w:rPr>
              <w:t>plane</w:t>
            </w:r>
            <w:r>
              <w:rPr>
                <w:rFonts w:ascii="Times New Roman" w:eastAsia="等线" w:hAnsi="Times New Roman" w:cs="Times New Roman" w:hint="eastAsia"/>
                <w:b/>
                <w:bCs/>
                <w:color w:val="000000"/>
                <w:kern w:val="0"/>
                <w:sz w:val="24"/>
                <w:szCs w:val="24"/>
                <w14:ligatures w14:val="none"/>
              </w:rPr>
              <w:t>)</w:t>
            </w:r>
          </w:p>
        </w:tc>
        <w:tc>
          <w:tcPr>
            <w:tcW w:w="2154" w:type="dxa"/>
            <w:tcBorders>
              <w:top w:val="single" w:sz="4" w:space="0" w:color="auto"/>
              <w:left w:val="nil"/>
              <w:bottom w:val="single" w:sz="4" w:space="0" w:color="auto"/>
              <w:right w:val="single" w:sz="4" w:space="0" w:color="auto"/>
            </w:tcBorders>
            <w:noWrap/>
            <w:vAlign w:val="center"/>
            <w:hideMark/>
          </w:tcPr>
          <w:p w14:paraId="07D9B4D2" w14:textId="77777777" w:rsidR="005F2D94" w:rsidRPr="008E2521" w:rsidRDefault="005F2D94" w:rsidP="005545B0">
            <w:pPr>
              <w:widowControl/>
              <w:spacing w:line="360" w:lineRule="auto"/>
              <w:jc w:val="center"/>
              <w:rPr>
                <w:rFonts w:ascii="Times New Roman" w:eastAsia="等线" w:hAnsi="Times New Roman" w:cs="Times New Roman"/>
                <w:b/>
                <w:bCs/>
                <w:color w:val="000000"/>
                <w:kern w:val="0"/>
                <w:sz w:val="24"/>
                <w:szCs w:val="24"/>
                <w14:ligatures w14:val="none"/>
              </w:rPr>
            </w:pPr>
            <w:r w:rsidRPr="008E2521">
              <w:rPr>
                <w:rFonts w:ascii="Times New Roman" w:eastAsia="等线" w:hAnsi="Times New Roman" w:cs="Times New Roman"/>
                <w:b/>
                <w:bCs/>
                <w:color w:val="000000"/>
                <w:kern w:val="0"/>
                <w:sz w:val="24"/>
                <w:szCs w:val="24"/>
                <w14:ligatures w14:val="none"/>
              </w:rPr>
              <w:t xml:space="preserve">OR </w:t>
            </w:r>
            <w:r>
              <w:rPr>
                <w:rFonts w:ascii="Times New Roman" w:eastAsia="等线" w:hAnsi="Times New Roman" w:cs="Times New Roman" w:hint="eastAsia"/>
                <w:b/>
                <w:bCs/>
                <w:color w:val="000000"/>
                <w:kern w:val="0"/>
                <w:sz w:val="24"/>
                <w:szCs w:val="24"/>
                <w14:ligatures w14:val="none"/>
              </w:rPr>
              <w:t>(</w:t>
            </w:r>
            <w:r w:rsidRPr="008E2521">
              <w:rPr>
                <w:rFonts w:ascii="Times New Roman" w:eastAsia="等线" w:hAnsi="Times New Roman" w:cs="Times New Roman"/>
                <w:b/>
                <w:bCs/>
                <w:color w:val="000000"/>
                <w:kern w:val="0"/>
                <w:sz w:val="24"/>
                <w:szCs w:val="24"/>
                <w14:ligatures w14:val="none"/>
              </w:rPr>
              <w:t>direction</w:t>
            </w:r>
            <w:r>
              <w:rPr>
                <w:rFonts w:ascii="Times New Roman" w:eastAsia="等线" w:hAnsi="Times New Roman" w:cs="Times New Roman" w:hint="eastAsia"/>
                <w:b/>
                <w:bCs/>
                <w:color w:val="000000"/>
                <w:kern w:val="0"/>
                <w:sz w:val="24"/>
                <w:szCs w:val="24"/>
                <w14:ligatures w14:val="none"/>
              </w:rPr>
              <w:t>)</w:t>
            </w:r>
          </w:p>
        </w:tc>
      </w:tr>
      <w:tr w:rsidR="005F2D94" w:rsidRPr="008E2521" w14:paraId="508BF7C4" w14:textId="77777777" w:rsidTr="005545B0">
        <w:trPr>
          <w:trHeight w:val="440"/>
          <w:jc w:val="center"/>
        </w:trPr>
        <w:tc>
          <w:tcPr>
            <w:tcW w:w="1555" w:type="dxa"/>
            <w:tcBorders>
              <w:top w:val="nil"/>
              <w:left w:val="single" w:sz="4" w:space="0" w:color="auto"/>
              <w:bottom w:val="single" w:sz="4" w:space="0" w:color="auto"/>
              <w:right w:val="single" w:sz="4" w:space="0" w:color="auto"/>
            </w:tcBorders>
            <w:noWrap/>
            <w:vAlign w:val="center"/>
            <w:hideMark/>
          </w:tcPr>
          <w:p w14:paraId="3B21C494" w14:textId="4592FC6E" w:rsidR="005F2D94" w:rsidRPr="008E2521" w:rsidRDefault="005F2D94" w:rsidP="005545B0">
            <w:pPr>
              <w:widowControl/>
              <w:spacing w:line="360" w:lineRule="auto"/>
              <w:jc w:val="center"/>
              <w:rPr>
                <w:rFonts w:ascii="Times New Roman" w:eastAsia="等线" w:hAnsi="Times New Roman" w:cs="Times New Roman"/>
                <w:b/>
                <w:bCs/>
                <w:color w:val="0000FF"/>
                <w:kern w:val="0"/>
                <w:sz w:val="24"/>
                <w:szCs w:val="24"/>
                <w14:ligatures w14:val="none"/>
              </w:rPr>
            </w:pPr>
            <w:r w:rsidRPr="008E2521">
              <w:rPr>
                <w:rFonts w:ascii="Times New Roman" w:eastAsia="等线" w:hAnsi="Times New Roman" w:cs="Times New Roman"/>
                <w:b/>
                <w:bCs/>
                <w:color w:val="0000FF"/>
                <w:kern w:val="0"/>
                <w:sz w:val="24"/>
                <w:szCs w:val="24"/>
                <w14:ligatures w14:val="none"/>
              </w:rPr>
              <w:t>C-103 - m</w:t>
            </w:r>
            <w:r w:rsidRPr="009D21FD">
              <w:rPr>
                <w:rFonts w:ascii="Times New Roman" w:eastAsia="等线" w:hAnsi="Times New Roman" w:cs="Times New Roman"/>
                <w:color w:val="EE0000"/>
                <w:kern w:val="0"/>
                <w:sz w:val="24"/>
                <w:szCs w:val="24"/>
                <w:vertAlign w:val="superscript"/>
                <w14:ligatures w14:val="none"/>
              </w:rPr>
              <w:fldChar w:fldCharType="begin"/>
            </w:r>
            <w:r w:rsidR="00D21E3B">
              <w:rPr>
                <w:rFonts w:ascii="Times New Roman" w:eastAsia="等线" w:hAnsi="Times New Roman" w:cs="Times New Roman"/>
                <w:color w:val="EE0000"/>
                <w:kern w:val="0"/>
                <w:sz w:val="24"/>
                <w:szCs w:val="24"/>
                <w:vertAlign w:val="superscript"/>
                <w14:ligatures w14:val="none"/>
              </w:rPr>
              <w:instrText xml:space="preserve"> ADDIN EN.CITE &lt;EndNote&gt;&lt;Cite&gt;&lt;Author&gt;Dhole&lt;/Author&gt;&lt;Year&gt;2021&lt;/Year&gt;&lt;RecNum&gt;345&lt;/RecNum&gt;&lt;DisplayText&gt;&lt;style face="superscript"&gt;2&lt;/style&gt;&lt;/DisplayText&gt;&lt;record&gt;&lt;rec-number&gt;345&lt;/rec-number&gt;&lt;foreign-keys&gt;&lt;key app="EN" db-id="awpvz950b9ve04ezre5xf2wlsxfvrr9zdxra" timestamp="1752013475"&gt;345&lt;/key&gt;&lt;/foreign-keys&gt;&lt;ref-type name="Journal Article"&gt;17&lt;/ref-type&gt;&lt;contributors&gt;&lt;authors&gt;&lt;author&gt;Dhole, Ashish&lt;/author&gt;&lt;author&gt;Bhattacharya, Amrita&lt;/author&gt;&lt;author&gt;Gupta, Rohit Kumar&lt;/author&gt;&lt;author&gt;Gokhale, Amol A.&lt;/author&gt;&lt;author&gt;Samajdar, I.&lt;/author&gt;&lt;/authors&gt;&lt;/contributors&gt;&lt;titles&gt;&lt;title&gt;The role of the metal-oxide Interface’s terminating layer on the selective cold cracking of a commercial Niobium–Hafnium–Titanium (C-103) alloy&lt;/title&gt;&lt;secondary-title&gt;Journal of Alloys and Compounds&lt;/secondary-title&gt;&lt;/titles&gt;&lt;periodical&gt;&lt;full-title&gt;Journal of Alloys and Compounds&lt;/full-title&gt;&lt;/periodical&gt;&lt;pages&gt;157427&lt;/pages&gt;&lt;volume&gt;856&lt;/volume&gt;&lt;keywords&gt;&lt;keyword&gt;Niobium&lt;/keyword&gt;&lt;keyword&gt;Cold cracking&lt;/keyword&gt;&lt;keyword&gt;Interface&lt;/keyword&gt;&lt;keyword&gt;EBSD&lt;/keyword&gt;&lt;keyword&gt;DFT&lt;/keyword&gt;&lt;/keywords&gt;&lt;dates&gt;&lt;year&gt;2021&lt;/year&gt;&lt;pub-dates&gt;&lt;date&gt;2021/03/05/&lt;/date&gt;&lt;/pub-dates&gt;&lt;/dates&gt;&lt;isbn&gt;0925-8388&lt;/isbn&gt;&lt;urls&gt;&lt;related-urls&gt;&lt;url&gt;https://www.sciencedirect.com/science/article/pii/S0925838820337919&lt;/url&gt;&lt;/related-urls&gt;&lt;/urls&gt;&lt;electronic-resource-num&gt;https://doi.org/10.1016/j.jallcom.2020.157427&lt;/electronic-resource-num&gt;&lt;/record&gt;&lt;/Cite&gt;&lt;/EndNote&gt;</w:instrText>
            </w:r>
            <w:r w:rsidRPr="009D21FD">
              <w:rPr>
                <w:rFonts w:ascii="Times New Roman" w:eastAsia="等线" w:hAnsi="Times New Roman" w:cs="Times New Roman"/>
                <w:color w:val="EE0000"/>
                <w:kern w:val="0"/>
                <w:sz w:val="24"/>
                <w:szCs w:val="24"/>
                <w:vertAlign w:val="superscript"/>
                <w14:ligatures w14:val="none"/>
              </w:rPr>
              <w:fldChar w:fldCharType="separate"/>
            </w:r>
            <w:r w:rsidR="00D21E3B">
              <w:rPr>
                <w:rFonts w:ascii="Times New Roman" w:eastAsia="等线" w:hAnsi="Times New Roman" w:cs="Times New Roman"/>
                <w:noProof/>
                <w:color w:val="EE0000"/>
                <w:kern w:val="0"/>
                <w:sz w:val="24"/>
                <w:szCs w:val="24"/>
                <w:vertAlign w:val="superscript"/>
                <w14:ligatures w14:val="none"/>
              </w:rPr>
              <w:t>2</w:t>
            </w:r>
            <w:r w:rsidRPr="009D21FD">
              <w:rPr>
                <w:rFonts w:ascii="Times New Roman" w:eastAsia="等线" w:hAnsi="Times New Roman" w:cs="Times New Roman"/>
                <w:color w:val="EE0000"/>
                <w:kern w:val="0"/>
                <w:sz w:val="24"/>
                <w:szCs w:val="24"/>
                <w:vertAlign w:val="superscript"/>
                <w14:ligatures w14:val="none"/>
              </w:rPr>
              <w:fldChar w:fldCharType="end"/>
            </w:r>
          </w:p>
        </w:tc>
        <w:tc>
          <w:tcPr>
            <w:tcW w:w="2551" w:type="dxa"/>
            <w:tcBorders>
              <w:top w:val="nil"/>
              <w:left w:val="nil"/>
              <w:bottom w:val="single" w:sz="4" w:space="0" w:color="auto"/>
              <w:right w:val="single" w:sz="4" w:space="0" w:color="auto"/>
            </w:tcBorders>
            <w:noWrap/>
            <w:vAlign w:val="center"/>
            <w:hideMark/>
          </w:tcPr>
          <w:p w14:paraId="197F3B4F" w14:textId="77777777" w:rsidR="005F2D94" w:rsidRPr="008E2521"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Pr>
                <w:rFonts w:ascii="Times New Roman" w:eastAsia="等线" w:hAnsi="Times New Roman" w:cs="Times New Roman" w:hint="eastAsia"/>
                <w:color w:val="000000"/>
                <w:kern w:val="0"/>
                <w:sz w:val="24"/>
                <w:szCs w:val="24"/>
                <w14:ligatures w14:val="none"/>
              </w:rPr>
              <w:t>H</w:t>
            </w:r>
            <w:r w:rsidRPr="008E2521">
              <w:rPr>
                <w:rFonts w:ascii="Times New Roman" w:eastAsia="等线" w:hAnsi="Times New Roman" w:cs="Times New Roman"/>
                <w:color w:val="000000"/>
                <w:kern w:val="0"/>
                <w:sz w:val="24"/>
                <w:szCs w:val="24"/>
                <w14:ligatures w14:val="none"/>
              </w:rPr>
              <w:t>ot forg</w:t>
            </w:r>
            <w:r>
              <w:rPr>
                <w:rFonts w:ascii="Times New Roman" w:eastAsia="等线" w:hAnsi="Times New Roman" w:cs="Times New Roman" w:hint="eastAsia"/>
                <w:color w:val="000000"/>
                <w:kern w:val="0"/>
                <w:sz w:val="24"/>
                <w:szCs w:val="24"/>
                <w14:ligatures w14:val="none"/>
              </w:rPr>
              <w:t>ed</w:t>
            </w:r>
          </w:p>
        </w:tc>
        <w:tc>
          <w:tcPr>
            <w:tcW w:w="2041" w:type="dxa"/>
            <w:tcBorders>
              <w:top w:val="nil"/>
              <w:left w:val="nil"/>
              <w:bottom w:val="single" w:sz="4" w:space="0" w:color="auto"/>
              <w:right w:val="single" w:sz="4" w:space="0" w:color="auto"/>
            </w:tcBorders>
            <w:noWrap/>
            <w:vAlign w:val="center"/>
            <w:hideMark/>
          </w:tcPr>
          <w:p w14:paraId="4112FB7F" w14:textId="77777777" w:rsidR="005F2D94" w:rsidRPr="008E2521"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8E2521">
              <w:rPr>
                <w:rFonts w:ascii="Times New Roman" w:eastAsia="等线" w:hAnsi="Times New Roman" w:cs="Times New Roman"/>
                <w:color w:val="000000"/>
                <w:kern w:val="0"/>
                <w:sz w:val="24"/>
                <w:szCs w:val="24"/>
                <w14:ligatures w14:val="none"/>
              </w:rPr>
              <w:t>EBSD</w:t>
            </w:r>
          </w:p>
        </w:tc>
        <w:tc>
          <w:tcPr>
            <w:tcW w:w="2098" w:type="dxa"/>
            <w:tcBorders>
              <w:top w:val="nil"/>
              <w:left w:val="nil"/>
              <w:bottom w:val="single" w:sz="4" w:space="0" w:color="auto"/>
              <w:right w:val="single" w:sz="4" w:space="0" w:color="auto"/>
            </w:tcBorders>
            <w:noWrap/>
            <w:vAlign w:val="center"/>
            <w:hideMark/>
          </w:tcPr>
          <w:p w14:paraId="10472103" w14:textId="77777777" w:rsidR="005F2D94" w:rsidRPr="008E2521"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8E2521">
              <w:rPr>
                <w:rFonts w:ascii="Times New Roman" w:eastAsia="等线" w:hAnsi="Times New Roman" w:cs="Times New Roman"/>
                <w:color w:val="000000"/>
                <w:kern w:val="0"/>
                <w:sz w:val="24"/>
                <w:szCs w:val="24"/>
                <w14:ligatures w14:val="none"/>
              </w:rPr>
              <w:t>(001)</w:t>
            </w:r>
            <w:r w:rsidRPr="008E2521">
              <w:rPr>
                <w:rFonts w:ascii="Times New Roman" w:eastAsia="等线" w:hAnsi="Times New Roman" w:cs="Times New Roman"/>
                <w:color w:val="000000"/>
                <w:kern w:val="0"/>
                <w:sz w:val="24"/>
                <w:szCs w:val="24"/>
                <w:vertAlign w:val="subscript"/>
                <w14:ligatures w14:val="none"/>
              </w:rPr>
              <w:t>BCC</w:t>
            </w:r>
            <w:r w:rsidRPr="008E2521">
              <w:rPr>
                <w:rFonts w:ascii="Times New Roman" w:eastAsia="等线" w:hAnsi="Times New Roman" w:cs="Times New Roman"/>
                <w:color w:val="000000"/>
                <w:kern w:val="0"/>
                <w:sz w:val="24"/>
                <w:szCs w:val="24"/>
                <w14:ligatures w14:val="none"/>
              </w:rPr>
              <w:t xml:space="preserve"> // (001)</w:t>
            </w:r>
            <w:r w:rsidRPr="008E2521">
              <w:rPr>
                <w:rFonts w:ascii="Times New Roman" w:eastAsia="等线" w:hAnsi="Times New Roman" w:cs="Times New Roman"/>
                <w:color w:val="000000"/>
                <w:kern w:val="0"/>
                <w:sz w:val="24"/>
                <w:szCs w:val="24"/>
                <w:vertAlign w:val="subscript"/>
                <w14:ligatures w14:val="none"/>
              </w:rPr>
              <w:t>m</w:t>
            </w:r>
          </w:p>
        </w:tc>
        <w:tc>
          <w:tcPr>
            <w:tcW w:w="2154" w:type="dxa"/>
            <w:tcBorders>
              <w:top w:val="nil"/>
              <w:left w:val="nil"/>
              <w:bottom w:val="single" w:sz="4" w:space="0" w:color="auto"/>
              <w:right w:val="single" w:sz="4" w:space="0" w:color="auto"/>
            </w:tcBorders>
            <w:noWrap/>
            <w:vAlign w:val="center"/>
            <w:hideMark/>
          </w:tcPr>
          <w:p w14:paraId="13CA3CD2" w14:textId="77777777" w:rsidR="005F2D94" w:rsidRPr="008E2521"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8E2521">
              <w:rPr>
                <w:rFonts w:ascii="Times New Roman" w:eastAsia="等线" w:hAnsi="Times New Roman" w:cs="Times New Roman"/>
                <w:color w:val="000000"/>
                <w:kern w:val="0"/>
                <w:sz w:val="24"/>
                <w:szCs w:val="24"/>
                <w14:ligatures w14:val="none"/>
              </w:rPr>
              <w:t>[001]</w:t>
            </w:r>
            <w:r w:rsidRPr="008E2521">
              <w:rPr>
                <w:rFonts w:ascii="Times New Roman" w:eastAsia="等线" w:hAnsi="Times New Roman" w:cs="Times New Roman"/>
                <w:color w:val="000000"/>
                <w:kern w:val="0"/>
                <w:sz w:val="24"/>
                <w:szCs w:val="24"/>
                <w:vertAlign w:val="subscript"/>
                <w14:ligatures w14:val="none"/>
              </w:rPr>
              <w:t>BCC</w:t>
            </w:r>
            <w:r w:rsidRPr="008E2521">
              <w:rPr>
                <w:rFonts w:ascii="Times New Roman" w:eastAsia="等线" w:hAnsi="Times New Roman" w:cs="Times New Roman"/>
                <w:color w:val="000000"/>
                <w:kern w:val="0"/>
                <w:sz w:val="24"/>
                <w:szCs w:val="24"/>
                <w14:ligatures w14:val="none"/>
              </w:rPr>
              <w:t xml:space="preserve"> // [103]</w:t>
            </w:r>
            <w:r w:rsidRPr="008E2521">
              <w:rPr>
                <w:rFonts w:ascii="Times New Roman" w:eastAsia="等线" w:hAnsi="Times New Roman" w:cs="Times New Roman"/>
                <w:color w:val="000000"/>
                <w:kern w:val="0"/>
                <w:sz w:val="24"/>
                <w:szCs w:val="24"/>
                <w:vertAlign w:val="subscript"/>
                <w14:ligatures w14:val="none"/>
              </w:rPr>
              <w:t>m</w:t>
            </w:r>
          </w:p>
        </w:tc>
      </w:tr>
      <w:tr w:rsidR="005F2D94" w:rsidRPr="008E2521" w14:paraId="2BA17A8A" w14:textId="77777777" w:rsidTr="005545B0">
        <w:trPr>
          <w:trHeight w:val="440"/>
          <w:jc w:val="center"/>
        </w:trPr>
        <w:tc>
          <w:tcPr>
            <w:tcW w:w="1555" w:type="dxa"/>
            <w:tcBorders>
              <w:top w:val="nil"/>
              <w:left w:val="single" w:sz="4" w:space="0" w:color="auto"/>
              <w:bottom w:val="single" w:sz="4" w:space="0" w:color="auto"/>
              <w:right w:val="single" w:sz="4" w:space="0" w:color="auto"/>
            </w:tcBorders>
            <w:noWrap/>
            <w:vAlign w:val="center"/>
            <w:hideMark/>
          </w:tcPr>
          <w:p w14:paraId="24ACEBE1" w14:textId="7A30CF05" w:rsidR="005F2D94" w:rsidRPr="008E2521" w:rsidRDefault="005F2D94" w:rsidP="005545B0">
            <w:pPr>
              <w:widowControl/>
              <w:spacing w:line="360" w:lineRule="auto"/>
              <w:jc w:val="center"/>
              <w:rPr>
                <w:rFonts w:ascii="Times New Roman" w:eastAsia="等线" w:hAnsi="Times New Roman" w:cs="Times New Roman"/>
                <w:b/>
                <w:bCs/>
                <w:color w:val="000000"/>
                <w:kern w:val="0"/>
                <w:sz w:val="24"/>
                <w:szCs w:val="24"/>
                <w14:ligatures w14:val="none"/>
              </w:rPr>
            </w:pPr>
            <w:r w:rsidRPr="008E2521">
              <w:rPr>
                <w:rFonts w:ascii="Times New Roman" w:eastAsia="等线" w:hAnsi="Times New Roman" w:cs="Times New Roman"/>
                <w:b/>
                <w:bCs/>
                <w:color w:val="000000"/>
                <w:kern w:val="0"/>
                <w:sz w:val="24"/>
                <w:szCs w:val="24"/>
                <w14:ligatures w14:val="none"/>
              </w:rPr>
              <w:t>Nb521 - m</w:t>
            </w:r>
            <w:r w:rsidRPr="009D21FD">
              <w:rPr>
                <w:rFonts w:ascii="Times New Roman" w:eastAsia="等线" w:hAnsi="Times New Roman" w:cs="Times New Roman"/>
                <w:color w:val="EE0000"/>
                <w:kern w:val="0"/>
                <w:sz w:val="24"/>
                <w:szCs w:val="24"/>
                <w:vertAlign w:val="superscript"/>
                <w14:ligatures w14:val="none"/>
              </w:rPr>
              <w:fldChar w:fldCharType="begin"/>
            </w:r>
            <w:r w:rsidR="00D87B7E">
              <w:rPr>
                <w:rFonts w:ascii="Times New Roman" w:eastAsia="等线" w:hAnsi="Times New Roman" w:cs="Times New Roman"/>
                <w:color w:val="EE0000"/>
                <w:kern w:val="0"/>
                <w:sz w:val="24"/>
                <w:szCs w:val="24"/>
                <w:vertAlign w:val="superscript"/>
                <w14:ligatures w14:val="none"/>
              </w:rPr>
              <w:instrText xml:space="preserve"> ADDIN EN.CITE &lt;EndNote&gt;&lt;Cite&gt;&lt;Author&gt;Chen&lt;/Author&gt;&lt;Year&gt;2024&lt;/Year&gt;&lt;RecNum&gt;346&lt;/RecNum&gt;&lt;DisplayText&gt;&lt;style face="superscript"&gt;193&lt;/style&gt;&lt;/DisplayText&gt;&lt;record&gt;&lt;rec-number&gt;346&lt;/rec-number&gt;&lt;foreign-keys&gt;&lt;key app="EN" db-id="awpvz950b9ve04ezre5xf2wlsxfvrr9zdxra" timestamp="1752013527"&gt;346&lt;/key&gt;&lt;/foreign-keys&gt;&lt;ref-type name="Journal Article"&gt;17&lt;/ref-type&gt;&lt;contributors&gt;&lt;authors&gt;&lt;author&gt;Chen, Jianan&lt;/author&gt;&lt;author&gt;Liu, Chang&lt;/author&gt;&lt;author&gt;Wang, Yifan&lt;/author&gt;&lt;author&gt;Ding, Wangwang&lt;/author&gt;&lt;author&gt;Tao, Qiying&lt;/author&gt;&lt;author&gt;Chen, Gang&lt;/author&gt;&lt;author&gt;Cai, Wei&lt;/author&gt;&lt;author&gt;Qin, Mingli&lt;/author&gt;&lt;author&gt;Qu, Xuanhui&lt;/author&gt;&lt;/authors&gt;&lt;/contributors&gt;&lt;titles&gt;&lt;title&gt;Strong and ductile niobium-based refractory alloy via deformable zirconia nanoparticles&lt;/title&gt;&lt;secondary-title&gt;International Journal of Refractory Metals and Hard Materials&lt;/secondary-title&gt;&lt;/titles&gt;&lt;periodical&gt;&lt;full-title&gt;International Journal of Refractory Metals and Hard Materials&lt;/full-title&gt;&lt;/periodical&gt;&lt;pages&gt;106451&lt;/pages&gt;&lt;volume&gt;118&lt;/volume&gt;&lt;keywords&gt;&lt;keyword&gt;Additive manufacturing&lt;/keyword&gt;&lt;keyword&gt;Refractory alloy&lt;/keyword&gt;&lt;keyword&gt;Precipitate&lt;/keyword&gt;&lt;keyword&gt;Mechanical properties&lt;/keyword&gt;&lt;keyword&gt;Deformation twinning&lt;/keyword&gt;&lt;/keywords&gt;&lt;dates&gt;&lt;year&gt;2024&lt;/year&gt;&lt;pub-dates&gt;&lt;date&gt;2024/01/01/&lt;/date&gt;&lt;/pub-dates&gt;&lt;/dates&gt;&lt;isbn&gt;0263-4368&lt;/isbn&gt;&lt;urls&gt;&lt;related-urls&gt;&lt;url&gt;https://www.sciencedirect.com/science/article/pii/S0263436823003517&lt;/url&gt;&lt;/related-urls&gt;&lt;/urls&gt;&lt;electronic-resource-num&gt;https://doi.org/10.1016/j.ijrmhm.2023.106451&lt;/electronic-resource-num&gt;&lt;/record&gt;&lt;/Cite&gt;&lt;/EndNote&gt;</w:instrText>
            </w:r>
            <w:r w:rsidRPr="009D21FD">
              <w:rPr>
                <w:rFonts w:ascii="Times New Roman" w:eastAsia="等线" w:hAnsi="Times New Roman" w:cs="Times New Roman"/>
                <w:color w:val="EE0000"/>
                <w:kern w:val="0"/>
                <w:sz w:val="24"/>
                <w:szCs w:val="24"/>
                <w:vertAlign w:val="superscript"/>
                <w14:ligatures w14:val="none"/>
              </w:rPr>
              <w:fldChar w:fldCharType="separate"/>
            </w:r>
            <w:r w:rsidR="00D87B7E">
              <w:rPr>
                <w:rFonts w:ascii="Times New Roman" w:eastAsia="等线" w:hAnsi="Times New Roman" w:cs="Times New Roman"/>
                <w:noProof/>
                <w:color w:val="EE0000"/>
                <w:kern w:val="0"/>
                <w:sz w:val="24"/>
                <w:szCs w:val="24"/>
                <w:vertAlign w:val="superscript"/>
                <w14:ligatures w14:val="none"/>
              </w:rPr>
              <w:t>193</w:t>
            </w:r>
            <w:r w:rsidRPr="009D21FD">
              <w:rPr>
                <w:rFonts w:ascii="Times New Roman" w:eastAsia="等线" w:hAnsi="Times New Roman" w:cs="Times New Roman"/>
                <w:color w:val="EE0000"/>
                <w:kern w:val="0"/>
                <w:sz w:val="24"/>
                <w:szCs w:val="24"/>
                <w:vertAlign w:val="superscript"/>
                <w14:ligatures w14:val="none"/>
              </w:rPr>
              <w:fldChar w:fldCharType="end"/>
            </w:r>
          </w:p>
        </w:tc>
        <w:tc>
          <w:tcPr>
            <w:tcW w:w="2551" w:type="dxa"/>
            <w:tcBorders>
              <w:top w:val="nil"/>
              <w:left w:val="nil"/>
              <w:bottom w:val="single" w:sz="4" w:space="0" w:color="auto"/>
              <w:right w:val="single" w:sz="4" w:space="0" w:color="auto"/>
            </w:tcBorders>
            <w:noWrap/>
            <w:vAlign w:val="center"/>
            <w:hideMark/>
          </w:tcPr>
          <w:p w14:paraId="18E1C9C4" w14:textId="77777777" w:rsidR="005F2D94" w:rsidRPr="008E2521"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8E2521">
              <w:rPr>
                <w:rFonts w:ascii="Times New Roman" w:eastAsia="等线" w:hAnsi="Times New Roman" w:cs="Times New Roman"/>
                <w:color w:val="000000"/>
                <w:kern w:val="0"/>
                <w:sz w:val="24"/>
                <w:szCs w:val="24"/>
                <w14:ligatures w14:val="none"/>
              </w:rPr>
              <w:t>LPBF + HT at 1400℃</w:t>
            </w:r>
          </w:p>
        </w:tc>
        <w:tc>
          <w:tcPr>
            <w:tcW w:w="2041" w:type="dxa"/>
            <w:tcBorders>
              <w:top w:val="nil"/>
              <w:left w:val="nil"/>
              <w:bottom w:val="single" w:sz="4" w:space="0" w:color="auto"/>
              <w:right w:val="single" w:sz="4" w:space="0" w:color="auto"/>
            </w:tcBorders>
            <w:noWrap/>
            <w:vAlign w:val="center"/>
            <w:hideMark/>
          </w:tcPr>
          <w:p w14:paraId="2906326E" w14:textId="77777777" w:rsidR="005F2D94" w:rsidRPr="008E2521"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8E2521">
              <w:rPr>
                <w:rFonts w:ascii="Times New Roman" w:eastAsia="等线" w:hAnsi="Times New Roman" w:cs="Times New Roman"/>
                <w:color w:val="000000"/>
                <w:kern w:val="0"/>
                <w:sz w:val="24"/>
                <w:szCs w:val="24"/>
                <w14:ligatures w14:val="none"/>
              </w:rPr>
              <w:t>HRTEM-FFT</w:t>
            </w:r>
          </w:p>
        </w:tc>
        <w:tc>
          <w:tcPr>
            <w:tcW w:w="2098" w:type="dxa"/>
            <w:tcBorders>
              <w:top w:val="nil"/>
              <w:left w:val="nil"/>
              <w:bottom w:val="single" w:sz="4" w:space="0" w:color="auto"/>
              <w:right w:val="single" w:sz="4" w:space="0" w:color="auto"/>
            </w:tcBorders>
            <w:noWrap/>
            <w:vAlign w:val="center"/>
            <w:hideMark/>
          </w:tcPr>
          <w:p w14:paraId="6DC971B6" w14:textId="77777777" w:rsidR="005F2D94" w:rsidRPr="008E2521"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8E2521">
              <w:rPr>
                <w:rFonts w:ascii="Times New Roman" w:eastAsia="等线" w:hAnsi="Times New Roman" w:cs="Times New Roman"/>
                <w:color w:val="000000"/>
                <w:kern w:val="0"/>
                <w:sz w:val="24"/>
                <w:szCs w:val="24"/>
                <w14:ligatures w14:val="none"/>
              </w:rPr>
              <w:t>(110)</w:t>
            </w:r>
            <w:r w:rsidRPr="008E2521">
              <w:rPr>
                <w:rFonts w:ascii="Times New Roman" w:eastAsia="等线" w:hAnsi="Times New Roman" w:cs="Times New Roman"/>
                <w:color w:val="000000"/>
                <w:kern w:val="0"/>
                <w:sz w:val="24"/>
                <w:szCs w:val="24"/>
                <w:vertAlign w:val="subscript"/>
                <w14:ligatures w14:val="none"/>
              </w:rPr>
              <w:t>BCC</w:t>
            </w:r>
            <w:r w:rsidRPr="008E2521">
              <w:rPr>
                <w:rFonts w:ascii="Times New Roman" w:eastAsia="等线" w:hAnsi="Times New Roman" w:cs="Times New Roman"/>
                <w:color w:val="000000"/>
                <w:kern w:val="0"/>
                <w:sz w:val="24"/>
                <w:szCs w:val="24"/>
                <w14:ligatures w14:val="none"/>
              </w:rPr>
              <w:t xml:space="preserve"> // (01</w:t>
            </w:r>
            <m:oMath>
              <m:acc>
                <m:accPr>
                  <m:chr m:val="̅"/>
                  <m:ctrlPr>
                    <w:rPr>
                      <w:rFonts w:ascii="Cambria Math" w:eastAsia="等线" w:hAnsi="Cambria Math" w:cs="Times New Roman"/>
                      <w:i/>
                      <w:color w:val="000000"/>
                      <w:kern w:val="0"/>
                      <w:sz w:val="24"/>
                      <w:szCs w:val="24"/>
                      <w14:ligatures w14:val="none"/>
                    </w:rPr>
                  </m:ctrlPr>
                </m:accPr>
                <m:e>
                  <m:r>
                    <m:rPr>
                      <m:nor/>
                    </m:rPr>
                    <w:rPr>
                      <w:rFonts w:ascii="Times New Roman" w:eastAsia="等线" w:hAnsi="Times New Roman" w:cs="Times New Roman"/>
                      <w:color w:val="000000"/>
                      <w:kern w:val="0"/>
                      <w:sz w:val="24"/>
                      <w:szCs w:val="24"/>
                      <w14:ligatures w14:val="none"/>
                    </w:rPr>
                    <m:t>2</m:t>
                  </m:r>
                </m:e>
              </m:acc>
            </m:oMath>
            <w:r w:rsidRPr="008E2521">
              <w:rPr>
                <w:rFonts w:ascii="Times New Roman" w:eastAsia="等线" w:hAnsi="Times New Roman" w:cs="Times New Roman"/>
                <w:color w:val="000000"/>
                <w:kern w:val="0"/>
                <w:sz w:val="24"/>
                <w:szCs w:val="24"/>
                <w14:ligatures w14:val="none"/>
              </w:rPr>
              <w:t>)</w:t>
            </w:r>
            <w:r w:rsidRPr="008E2521">
              <w:rPr>
                <w:rFonts w:ascii="Times New Roman" w:eastAsia="等线" w:hAnsi="Times New Roman" w:cs="Times New Roman"/>
                <w:color w:val="000000"/>
                <w:kern w:val="0"/>
                <w:sz w:val="24"/>
                <w:szCs w:val="24"/>
                <w:vertAlign w:val="subscript"/>
                <w14:ligatures w14:val="none"/>
              </w:rPr>
              <w:t>m</w:t>
            </w:r>
          </w:p>
        </w:tc>
        <w:tc>
          <w:tcPr>
            <w:tcW w:w="2154" w:type="dxa"/>
            <w:tcBorders>
              <w:top w:val="nil"/>
              <w:left w:val="nil"/>
              <w:bottom w:val="single" w:sz="4" w:space="0" w:color="auto"/>
              <w:right w:val="single" w:sz="4" w:space="0" w:color="auto"/>
            </w:tcBorders>
            <w:noWrap/>
            <w:vAlign w:val="center"/>
            <w:hideMark/>
          </w:tcPr>
          <w:p w14:paraId="641C4575" w14:textId="77777777" w:rsidR="005F2D94" w:rsidRPr="008E2521"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8E2521">
              <w:rPr>
                <w:rFonts w:ascii="Times New Roman" w:eastAsia="等线" w:hAnsi="Times New Roman" w:cs="Times New Roman"/>
                <w:color w:val="000000"/>
                <w:kern w:val="0"/>
                <w:sz w:val="24"/>
                <w:szCs w:val="24"/>
                <w14:ligatures w14:val="none"/>
              </w:rPr>
              <w:t>[1</w:t>
            </w:r>
            <m:oMath>
              <m:acc>
                <m:accPr>
                  <m:chr m:val="̅"/>
                  <m:ctrlPr>
                    <w:rPr>
                      <w:rFonts w:ascii="Cambria Math" w:eastAsia="等线" w:hAnsi="Cambria Math" w:cs="Times New Roman"/>
                      <w:i/>
                      <w:color w:val="000000"/>
                      <w:kern w:val="0"/>
                      <w:sz w:val="24"/>
                      <w:szCs w:val="24"/>
                      <w14:ligatures w14:val="none"/>
                    </w:rPr>
                  </m:ctrlPr>
                </m:accPr>
                <m:e>
                  <m:r>
                    <m:rPr>
                      <m:nor/>
                    </m:rPr>
                    <w:rPr>
                      <w:rFonts w:ascii="Times New Roman" w:eastAsia="等线" w:hAnsi="Times New Roman" w:cs="Times New Roman"/>
                      <w:color w:val="000000"/>
                      <w:kern w:val="0"/>
                      <w:sz w:val="24"/>
                      <w:szCs w:val="24"/>
                      <w14:ligatures w14:val="none"/>
                    </w:rPr>
                    <m:t>1</m:t>
                  </m:r>
                </m:e>
              </m:acc>
            </m:oMath>
            <w:r w:rsidRPr="008E2521">
              <w:rPr>
                <w:rFonts w:ascii="Times New Roman" w:eastAsia="等线" w:hAnsi="Times New Roman" w:cs="Times New Roman"/>
                <w:color w:val="000000"/>
                <w:kern w:val="0"/>
                <w:sz w:val="24"/>
                <w:szCs w:val="24"/>
                <w14:ligatures w14:val="none"/>
              </w:rPr>
              <w:t>0]</w:t>
            </w:r>
            <w:r w:rsidRPr="008E2521">
              <w:rPr>
                <w:rFonts w:ascii="Times New Roman" w:eastAsia="等线" w:hAnsi="Times New Roman" w:cs="Times New Roman"/>
                <w:color w:val="000000"/>
                <w:kern w:val="0"/>
                <w:sz w:val="24"/>
                <w:szCs w:val="24"/>
                <w:vertAlign w:val="subscript"/>
                <w14:ligatures w14:val="none"/>
              </w:rPr>
              <w:t>BCC</w:t>
            </w:r>
            <w:r w:rsidRPr="008E2521">
              <w:rPr>
                <w:rFonts w:ascii="Times New Roman" w:eastAsia="等线" w:hAnsi="Times New Roman" w:cs="Times New Roman"/>
                <w:color w:val="000000"/>
                <w:kern w:val="0"/>
                <w:sz w:val="24"/>
                <w:szCs w:val="24"/>
                <w14:ligatures w14:val="none"/>
              </w:rPr>
              <w:t xml:space="preserve"> // [100]</w:t>
            </w:r>
            <w:r w:rsidRPr="008E2521">
              <w:rPr>
                <w:rFonts w:ascii="Times New Roman" w:eastAsia="等线" w:hAnsi="Times New Roman" w:cs="Times New Roman"/>
                <w:color w:val="000000"/>
                <w:kern w:val="0"/>
                <w:sz w:val="24"/>
                <w:szCs w:val="24"/>
                <w:vertAlign w:val="subscript"/>
                <w14:ligatures w14:val="none"/>
              </w:rPr>
              <w:t>m</w:t>
            </w:r>
          </w:p>
        </w:tc>
      </w:tr>
      <w:tr w:rsidR="005F2D94" w:rsidRPr="008E2521" w14:paraId="426194C3" w14:textId="77777777" w:rsidTr="005545B0">
        <w:trPr>
          <w:trHeight w:val="880"/>
          <w:jc w:val="center"/>
        </w:trPr>
        <w:tc>
          <w:tcPr>
            <w:tcW w:w="1555" w:type="dxa"/>
            <w:tcBorders>
              <w:top w:val="nil"/>
              <w:left w:val="single" w:sz="4" w:space="0" w:color="auto"/>
              <w:bottom w:val="single" w:sz="4" w:space="0" w:color="auto"/>
              <w:right w:val="single" w:sz="4" w:space="0" w:color="auto"/>
            </w:tcBorders>
            <w:noWrap/>
            <w:vAlign w:val="center"/>
            <w:hideMark/>
          </w:tcPr>
          <w:p w14:paraId="6CE6BC39" w14:textId="213B1B09" w:rsidR="005F2D94" w:rsidRPr="008E2521" w:rsidRDefault="005F2D94" w:rsidP="005545B0">
            <w:pPr>
              <w:widowControl/>
              <w:spacing w:line="360" w:lineRule="auto"/>
              <w:jc w:val="center"/>
              <w:rPr>
                <w:rFonts w:ascii="Times New Roman" w:eastAsia="等线" w:hAnsi="Times New Roman" w:cs="Times New Roman"/>
                <w:b/>
                <w:bCs/>
                <w:color w:val="000000"/>
                <w:kern w:val="0"/>
                <w:sz w:val="24"/>
                <w:szCs w:val="24"/>
                <w14:ligatures w14:val="none"/>
              </w:rPr>
            </w:pPr>
            <w:r w:rsidRPr="008E2521">
              <w:rPr>
                <w:rFonts w:ascii="Times New Roman" w:eastAsia="等线" w:hAnsi="Times New Roman" w:cs="Times New Roman"/>
                <w:b/>
                <w:bCs/>
                <w:color w:val="000000"/>
                <w:kern w:val="0"/>
                <w:sz w:val="24"/>
                <w:szCs w:val="24"/>
                <w14:ligatures w14:val="none"/>
              </w:rPr>
              <w:t>Nb521 - m</w:t>
            </w:r>
            <w:r w:rsidRPr="001C5CCC">
              <w:rPr>
                <w:rFonts w:ascii="Times New Roman" w:eastAsia="等线" w:hAnsi="Times New Roman" w:cs="Times New Roman"/>
                <w:color w:val="EE0000"/>
                <w:kern w:val="0"/>
                <w:sz w:val="24"/>
                <w:szCs w:val="24"/>
                <w:vertAlign w:val="superscript"/>
                <w14:ligatures w14:val="none"/>
              </w:rPr>
              <w:fldChar w:fldCharType="begin"/>
            </w:r>
            <w:r w:rsidR="003B0ECA">
              <w:rPr>
                <w:rFonts w:ascii="Times New Roman" w:eastAsia="等线" w:hAnsi="Times New Roman" w:cs="Times New Roman"/>
                <w:color w:val="EE0000"/>
                <w:kern w:val="0"/>
                <w:sz w:val="24"/>
                <w:szCs w:val="24"/>
                <w:vertAlign w:val="superscript"/>
                <w14:ligatures w14:val="none"/>
              </w:rPr>
              <w:instrText xml:space="preserve"> ADDIN EN.CITE &lt;EndNote&gt;&lt;Cite&gt;&lt;Author&gt;Qin&lt;/Author&gt;&lt;Year&gt;2025&lt;/Year&gt;&lt;RecNum&gt;347&lt;/RecNum&gt;&lt;DisplayText&gt;&lt;style face="superscript"&gt;115&lt;/style&gt;&lt;/DisplayText&gt;&lt;record&gt;&lt;rec-number&gt;347&lt;/rec-number&gt;&lt;foreign-keys&gt;&lt;key app="EN" db-id="awpvz950b9ve04ezre5xf2wlsxfvrr9zdxra" timestamp="1752013559"&gt;347&lt;/key&gt;&lt;/foreign-keys&gt;&lt;ref-type name="Journal Article"&gt;17&lt;/ref-type&gt;&lt;contributors&gt;&lt;authors&gt;&lt;author&gt;Qin, Meng&lt;/author&gt;&lt;author&gt;Li, Xiaodan&lt;/author&gt;&lt;author&gt;Jia, Yubo&lt;/author&gt;&lt;author&gt;Yu, Yiwei&lt;/author&gt;&lt;author&gt;Shang, Jingyan&lt;/author&gt;&lt;author&gt;Duan, Ran&lt;/author&gt;&lt;author&gt;Zhou, Qingjun&lt;/author&gt;&lt;author&gt;Dong, Peng&lt;/author&gt;&lt;author&gt;Xie, Yong&lt;/author&gt;&lt;author&gt;Feng, Kai&lt;/author&gt;&lt;author&gt;Li, Zhuguo&lt;/author&gt;&lt;/authors&gt;&lt;/contributors&gt;&lt;titles&gt;&lt;title&gt;Achieving an excellent synergy of strength and ductility in heat-treated laser powder bed fused niobium-based alloys via ZrO2-induced sub-grains&lt;/title&gt;&lt;secondary-title&gt;Materials Science and Engineering: A&lt;/secondary-title&gt;&lt;/titles&gt;&lt;periodical&gt;&lt;full-title&gt;Materials Science and Engineering: A&lt;/full-title&gt;&lt;/periodical&gt;&lt;pages&gt;148575&lt;/pages&gt;&lt;volume&gt;940&lt;/volume&gt;&lt;keywords&gt;&lt;keyword&gt;Laser powder bed fusion&lt;/keyword&gt;&lt;keyword&gt;Niobium-based alloys&lt;/keyword&gt;&lt;keyword&gt;Heat treatment&lt;/keyword&gt;&lt;keyword&gt;Nanoscale ZrO particles&lt;/keyword&gt;&lt;keyword&gt;Sub-grains&lt;/keyword&gt;&lt;keyword&gt;Mechanical properties&lt;/keyword&gt;&lt;/keywords&gt;&lt;dates&gt;&lt;year&gt;2025&lt;/year&gt;&lt;pub-dates&gt;&lt;date&gt;2025/09/01/&lt;/date&gt;&lt;/pub-dates&gt;&lt;/dates&gt;&lt;isbn&gt;0921-5093&lt;/isbn&gt;&lt;urls&gt;&lt;related-urls&gt;&lt;url&gt;https://www.sciencedirect.com/science/article/pii/S0921509325007993&lt;/url&gt;&lt;/related-urls&gt;&lt;/urls&gt;&lt;electronic-resource-num&gt;https://doi.org/10.1016/j.msea.2025.148575&lt;/electronic-resource-num&gt;&lt;/record&gt;&lt;/Cite&gt;&lt;/EndNote&gt;</w:instrText>
            </w:r>
            <w:r w:rsidRPr="001C5CCC">
              <w:rPr>
                <w:rFonts w:ascii="Times New Roman" w:eastAsia="等线" w:hAnsi="Times New Roman" w:cs="Times New Roman"/>
                <w:color w:val="EE0000"/>
                <w:kern w:val="0"/>
                <w:sz w:val="24"/>
                <w:szCs w:val="24"/>
                <w:vertAlign w:val="superscript"/>
                <w14:ligatures w14:val="none"/>
              </w:rPr>
              <w:fldChar w:fldCharType="separate"/>
            </w:r>
            <w:r w:rsidR="003B0ECA">
              <w:rPr>
                <w:rFonts w:ascii="Times New Roman" w:eastAsia="等线" w:hAnsi="Times New Roman" w:cs="Times New Roman"/>
                <w:noProof/>
                <w:color w:val="EE0000"/>
                <w:kern w:val="0"/>
                <w:sz w:val="24"/>
                <w:szCs w:val="24"/>
                <w:vertAlign w:val="superscript"/>
                <w14:ligatures w14:val="none"/>
              </w:rPr>
              <w:t>115</w:t>
            </w:r>
            <w:r w:rsidRPr="001C5CCC">
              <w:rPr>
                <w:rFonts w:ascii="Times New Roman" w:eastAsia="等线" w:hAnsi="Times New Roman" w:cs="Times New Roman"/>
                <w:color w:val="EE0000"/>
                <w:kern w:val="0"/>
                <w:sz w:val="24"/>
                <w:szCs w:val="24"/>
                <w:vertAlign w:val="superscript"/>
                <w14:ligatures w14:val="none"/>
              </w:rPr>
              <w:fldChar w:fldCharType="end"/>
            </w:r>
          </w:p>
        </w:tc>
        <w:tc>
          <w:tcPr>
            <w:tcW w:w="2551" w:type="dxa"/>
            <w:tcBorders>
              <w:top w:val="nil"/>
              <w:left w:val="nil"/>
              <w:bottom w:val="single" w:sz="4" w:space="0" w:color="auto"/>
              <w:right w:val="single" w:sz="4" w:space="0" w:color="auto"/>
            </w:tcBorders>
            <w:noWrap/>
            <w:vAlign w:val="center"/>
            <w:hideMark/>
          </w:tcPr>
          <w:p w14:paraId="6ACFCA78" w14:textId="77777777" w:rsidR="005F2D94" w:rsidRPr="008E2521"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8E2521">
              <w:rPr>
                <w:rFonts w:ascii="Times New Roman" w:eastAsia="等线" w:hAnsi="Times New Roman" w:cs="Times New Roman"/>
                <w:color w:val="000000"/>
                <w:kern w:val="0"/>
                <w:sz w:val="24"/>
                <w:szCs w:val="24"/>
                <w14:ligatures w14:val="none"/>
              </w:rPr>
              <w:t>LPBF + HT at 1400℃</w:t>
            </w:r>
          </w:p>
        </w:tc>
        <w:tc>
          <w:tcPr>
            <w:tcW w:w="2041" w:type="dxa"/>
            <w:tcBorders>
              <w:top w:val="nil"/>
              <w:left w:val="nil"/>
              <w:bottom w:val="single" w:sz="4" w:space="0" w:color="auto"/>
              <w:right w:val="single" w:sz="4" w:space="0" w:color="auto"/>
            </w:tcBorders>
            <w:noWrap/>
            <w:vAlign w:val="center"/>
            <w:hideMark/>
          </w:tcPr>
          <w:p w14:paraId="40974FDC" w14:textId="77777777" w:rsidR="005F2D94" w:rsidRPr="008E2521"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8E2521">
              <w:rPr>
                <w:rFonts w:ascii="Times New Roman" w:eastAsia="等线" w:hAnsi="Times New Roman" w:cs="Times New Roman"/>
                <w:color w:val="000000"/>
                <w:kern w:val="0"/>
                <w:sz w:val="24"/>
                <w:szCs w:val="24"/>
                <w14:ligatures w14:val="none"/>
              </w:rPr>
              <w:t>SAED</w:t>
            </w:r>
          </w:p>
        </w:tc>
        <w:tc>
          <w:tcPr>
            <w:tcW w:w="2098" w:type="dxa"/>
            <w:tcBorders>
              <w:top w:val="nil"/>
              <w:left w:val="nil"/>
              <w:bottom w:val="single" w:sz="4" w:space="0" w:color="auto"/>
              <w:right w:val="single" w:sz="4" w:space="0" w:color="auto"/>
            </w:tcBorders>
            <w:vAlign w:val="center"/>
            <w:hideMark/>
          </w:tcPr>
          <w:p w14:paraId="07DF84EA" w14:textId="77777777" w:rsidR="005F2D94" w:rsidRPr="008E2521"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8E2521">
              <w:rPr>
                <w:rFonts w:ascii="Times New Roman" w:eastAsia="等线" w:hAnsi="Times New Roman" w:cs="Times New Roman"/>
                <w:color w:val="000000"/>
                <w:kern w:val="0"/>
                <w:sz w:val="24"/>
                <w:szCs w:val="24"/>
                <w14:ligatures w14:val="none"/>
              </w:rPr>
              <w:t>(011)</w:t>
            </w:r>
            <w:r w:rsidRPr="008E2521">
              <w:rPr>
                <w:rFonts w:ascii="Times New Roman" w:eastAsia="等线" w:hAnsi="Times New Roman" w:cs="Times New Roman"/>
                <w:color w:val="000000"/>
                <w:kern w:val="0"/>
                <w:sz w:val="24"/>
                <w:szCs w:val="24"/>
                <w:vertAlign w:val="subscript"/>
                <w14:ligatures w14:val="none"/>
              </w:rPr>
              <w:t>BCC</w:t>
            </w:r>
            <w:r w:rsidRPr="008E2521">
              <w:rPr>
                <w:rFonts w:ascii="Times New Roman" w:eastAsia="等线" w:hAnsi="Times New Roman" w:cs="Times New Roman"/>
                <w:color w:val="000000"/>
                <w:kern w:val="0"/>
                <w:sz w:val="24"/>
                <w:szCs w:val="24"/>
                <w14:ligatures w14:val="none"/>
              </w:rPr>
              <w:t xml:space="preserve"> // (100</w:t>
            </w:r>
            <w:r>
              <w:rPr>
                <w:rFonts w:ascii="Times New Roman" w:eastAsia="等线" w:hAnsi="Times New Roman" w:cs="Times New Roman" w:hint="eastAsia"/>
                <w:color w:val="000000"/>
                <w:kern w:val="0"/>
                <w:sz w:val="24"/>
                <w:szCs w:val="24"/>
                <w14:ligatures w14:val="none"/>
              </w:rPr>
              <w:t>)</w:t>
            </w:r>
            <w:r w:rsidRPr="008E2521">
              <w:rPr>
                <w:rFonts w:ascii="Times New Roman" w:eastAsia="等线" w:hAnsi="Times New Roman" w:cs="Times New Roman"/>
                <w:color w:val="000000"/>
                <w:kern w:val="0"/>
                <w:sz w:val="24"/>
                <w:szCs w:val="24"/>
                <w:vertAlign w:val="subscript"/>
                <w14:ligatures w14:val="none"/>
              </w:rPr>
              <w:t>m</w:t>
            </w:r>
            <w:r w:rsidRPr="008E2521">
              <w:rPr>
                <w:rFonts w:ascii="Times New Roman" w:eastAsia="等线" w:hAnsi="Times New Roman" w:cs="Times New Roman"/>
                <w:color w:val="000000"/>
                <w:kern w:val="0"/>
                <w:sz w:val="24"/>
                <w:szCs w:val="24"/>
                <w14:ligatures w14:val="none"/>
              </w:rPr>
              <w:br/>
              <w:t>(01</w:t>
            </w:r>
            <m:oMath>
              <m:acc>
                <m:accPr>
                  <m:chr m:val="̅"/>
                  <m:ctrlPr>
                    <w:rPr>
                      <w:rFonts w:ascii="Cambria Math" w:eastAsia="等线" w:hAnsi="Cambria Math" w:cs="Times New Roman"/>
                      <w:i/>
                      <w:color w:val="000000"/>
                      <w:kern w:val="0"/>
                      <w:sz w:val="24"/>
                      <w:szCs w:val="24"/>
                      <w14:ligatures w14:val="none"/>
                    </w:rPr>
                  </m:ctrlPr>
                </m:accPr>
                <m:e>
                  <m:r>
                    <m:rPr>
                      <m:nor/>
                    </m:rPr>
                    <w:rPr>
                      <w:rFonts w:ascii="Times New Roman" w:eastAsia="等线" w:hAnsi="Times New Roman" w:cs="Times New Roman"/>
                      <w:color w:val="000000"/>
                      <w:kern w:val="0"/>
                      <w:sz w:val="24"/>
                      <w:szCs w:val="24"/>
                      <w14:ligatures w14:val="none"/>
                    </w:rPr>
                    <m:t>1</m:t>
                  </m:r>
                </m:e>
              </m:acc>
            </m:oMath>
            <w:r w:rsidRPr="008E2521">
              <w:rPr>
                <w:rFonts w:ascii="Times New Roman" w:eastAsia="等线" w:hAnsi="Times New Roman" w:cs="Times New Roman"/>
                <w:color w:val="000000"/>
                <w:kern w:val="0"/>
                <w:sz w:val="24"/>
                <w:szCs w:val="24"/>
                <w14:ligatures w14:val="none"/>
              </w:rPr>
              <w:t>)</w:t>
            </w:r>
            <w:r w:rsidRPr="008E2521">
              <w:rPr>
                <w:rFonts w:ascii="Times New Roman" w:eastAsia="等线" w:hAnsi="Times New Roman" w:cs="Times New Roman"/>
                <w:color w:val="000000"/>
                <w:kern w:val="0"/>
                <w:sz w:val="24"/>
                <w:szCs w:val="24"/>
                <w:vertAlign w:val="subscript"/>
                <w14:ligatures w14:val="none"/>
              </w:rPr>
              <w:t>BCC</w:t>
            </w:r>
            <w:r w:rsidRPr="008E2521">
              <w:rPr>
                <w:rFonts w:ascii="Times New Roman" w:eastAsia="等线" w:hAnsi="Times New Roman" w:cs="Times New Roman"/>
                <w:color w:val="000000"/>
                <w:kern w:val="0"/>
                <w:sz w:val="24"/>
                <w:szCs w:val="24"/>
                <w14:ligatures w14:val="none"/>
              </w:rPr>
              <w:t xml:space="preserve"> // (00</w:t>
            </w:r>
            <m:oMath>
              <m:acc>
                <m:accPr>
                  <m:chr m:val="̅"/>
                  <m:ctrlPr>
                    <w:rPr>
                      <w:rFonts w:ascii="Cambria Math" w:eastAsia="等线" w:hAnsi="Cambria Math" w:cs="Times New Roman"/>
                      <w:i/>
                      <w:color w:val="000000"/>
                      <w:kern w:val="0"/>
                      <w:sz w:val="24"/>
                      <w:szCs w:val="24"/>
                      <w14:ligatures w14:val="none"/>
                    </w:rPr>
                  </m:ctrlPr>
                </m:accPr>
                <m:e>
                  <m:r>
                    <m:rPr>
                      <m:nor/>
                    </m:rPr>
                    <w:rPr>
                      <w:rFonts w:ascii="Times New Roman" w:eastAsia="等线" w:hAnsi="Times New Roman" w:cs="Times New Roman"/>
                      <w:color w:val="000000"/>
                      <w:kern w:val="0"/>
                      <w:sz w:val="24"/>
                      <w:szCs w:val="24"/>
                      <w14:ligatures w14:val="none"/>
                    </w:rPr>
                    <m:t>2</m:t>
                  </m:r>
                </m:e>
              </m:acc>
            </m:oMath>
            <w:r w:rsidRPr="008E2521">
              <w:rPr>
                <w:rFonts w:ascii="Times New Roman" w:eastAsia="等线" w:hAnsi="Times New Roman" w:cs="Times New Roman"/>
                <w:color w:val="000000"/>
                <w:kern w:val="0"/>
                <w:sz w:val="24"/>
                <w:szCs w:val="24"/>
                <w14:ligatures w14:val="none"/>
              </w:rPr>
              <w:t>)</w:t>
            </w:r>
            <w:r w:rsidRPr="008E2521">
              <w:rPr>
                <w:rFonts w:ascii="Times New Roman" w:eastAsia="等线" w:hAnsi="Times New Roman" w:cs="Times New Roman"/>
                <w:color w:val="000000"/>
                <w:kern w:val="0"/>
                <w:sz w:val="24"/>
                <w:szCs w:val="24"/>
                <w:vertAlign w:val="subscript"/>
                <w14:ligatures w14:val="none"/>
              </w:rPr>
              <w:t>m</w:t>
            </w:r>
          </w:p>
        </w:tc>
        <w:tc>
          <w:tcPr>
            <w:tcW w:w="2154" w:type="dxa"/>
            <w:tcBorders>
              <w:top w:val="nil"/>
              <w:left w:val="nil"/>
              <w:bottom w:val="single" w:sz="4" w:space="0" w:color="auto"/>
              <w:right w:val="single" w:sz="4" w:space="0" w:color="auto"/>
            </w:tcBorders>
            <w:noWrap/>
            <w:vAlign w:val="center"/>
            <w:hideMark/>
          </w:tcPr>
          <w:p w14:paraId="24FABE41" w14:textId="77777777" w:rsidR="005F2D94" w:rsidRPr="008E2521"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8E2521">
              <w:rPr>
                <w:rFonts w:ascii="Times New Roman" w:eastAsia="等线" w:hAnsi="Times New Roman" w:cs="Times New Roman"/>
                <w:color w:val="000000"/>
                <w:kern w:val="0"/>
                <w:sz w:val="24"/>
                <w:szCs w:val="24"/>
                <w14:ligatures w14:val="none"/>
              </w:rPr>
              <w:t>[100]</w:t>
            </w:r>
            <w:r w:rsidRPr="008E2521">
              <w:rPr>
                <w:rFonts w:ascii="Times New Roman" w:eastAsia="等线" w:hAnsi="Times New Roman" w:cs="Times New Roman"/>
                <w:color w:val="000000"/>
                <w:kern w:val="0"/>
                <w:sz w:val="24"/>
                <w:szCs w:val="24"/>
                <w:vertAlign w:val="subscript"/>
                <w14:ligatures w14:val="none"/>
              </w:rPr>
              <w:t>BCC</w:t>
            </w:r>
            <w:r w:rsidRPr="008E2521">
              <w:rPr>
                <w:rFonts w:ascii="Times New Roman" w:eastAsia="等线" w:hAnsi="Times New Roman" w:cs="Times New Roman"/>
                <w:color w:val="000000"/>
                <w:kern w:val="0"/>
                <w:sz w:val="24"/>
                <w:szCs w:val="24"/>
                <w14:ligatures w14:val="none"/>
              </w:rPr>
              <w:t xml:space="preserve"> // [010]</w:t>
            </w:r>
            <w:r w:rsidRPr="008E2521">
              <w:rPr>
                <w:rFonts w:ascii="Times New Roman" w:eastAsia="等线" w:hAnsi="Times New Roman" w:cs="Times New Roman"/>
                <w:color w:val="000000"/>
                <w:kern w:val="0"/>
                <w:sz w:val="24"/>
                <w:szCs w:val="24"/>
                <w:vertAlign w:val="subscript"/>
                <w14:ligatures w14:val="none"/>
              </w:rPr>
              <w:t>m</w:t>
            </w:r>
          </w:p>
        </w:tc>
      </w:tr>
      <w:tr w:rsidR="005F2D94" w:rsidRPr="008E2521" w14:paraId="6F2696A7" w14:textId="77777777" w:rsidTr="005545B0">
        <w:trPr>
          <w:trHeight w:val="440"/>
          <w:jc w:val="center"/>
        </w:trPr>
        <w:tc>
          <w:tcPr>
            <w:tcW w:w="1555" w:type="dxa"/>
            <w:tcBorders>
              <w:top w:val="nil"/>
              <w:left w:val="single" w:sz="4" w:space="0" w:color="auto"/>
              <w:bottom w:val="single" w:sz="4" w:space="0" w:color="auto"/>
              <w:right w:val="single" w:sz="4" w:space="0" w:color="auto"/>
            </w:tcBorders>
            <w:noWrap/>
            <w:vAlign w:val="center"/>
            <w:hideMark/>
          </w:tcPr>
          <w:p w14:paraId="3494CBD1" w14:textId="514EE67B" w:rsidR="005F2D94" w:rsidRPr="008E2521" w:rsidRDefault="005F2D94" w:rsidP="005545B0">
            <w:pPr>
              <w:widowControl/>
              <w:spacing w:line="360" w:lineRule="auto"/>
              <w:jc w:val="center"/>
              <w:rPr>
                <w:rFonts w:ascii="Times New Roman" w:eastAsia="等线" w:hAnsi="Times New Roman" w:cs="Times New Roman"/>
                <w:b/>
                <w:bCs/>
                <w:color w:val="000000"/>
                <w:kern w:val="0"/>
                <w:sz w:val="24"/>
                <w:szCs w:val="24"/>
                <w14:ligatures w14:val="none"/>
              </w:rPr>
            </w:pPr>
            <w:r w:rsidRPr="008E2521">
              <w:rPr>
                <w:rFonts w:ascii="Times New Roman" w:eastAsia="等线" w:hAnsi="Times New Roman" w:cs="Times New Roman"/>
                <w:b/>
                <w:bCs/>
                <w:color w:val="000000"/>
                <w:kern w:val="0"/>
                <w:sz w:val="24"/>
                <w:szCs w:val="24"/>
                <w14:ligatures w14:val="none"/>
              </w:rPr>
              <w:t>α-Fe - t</w:t>
            </w:r>
            <w:r w:rsidRPr="001C5CCC">
              <w:rPr>
                <w:rFonts w:ascii="Times New Roman" w:eastAsia="等线" w:hAnsi="Times New Roman" w:cs="Times New Roman"/>
                <w:color w:val="EE0000"/>
                <w:kern w:val="0"/>
                <w:sz w:val="24"/>
                <w:szCs w:val="24"/>
                <w:vertAlign w:val="superscript"/>
                <w14:ligatures w14:val="none"/>
              </w:rPr>
              <w:fldChar w:fldCharType="begin"/>
            </w:r>
            <w:r w:rsidR="00D87B7E">
              <w:rPr>
                <w:rFonts w:ascii="Times New Roman" w:eastAsia="等线" w:hAnsi="Times New Roman" w:cs="Times New Roman"/>
                <w:color w:val="EE0000"/>
                <w:kern w:val="0"/>
                <w:sz w:val="24"/>
                <w:szCs w:val="24"/>
                <w:vertAlign w:val="superscript"/>
                <w14:ligatures w14:val="none"/>
              </w:rPr>
              <w:instrText xml:space="preserve"> ADDIN EN.CITE &lt;EndNote&gt;&lt;Cite&gt;&lt;Author&gt;Xu&lt;/Author&gt;&lt;Year&gt;2014&lt;/Year&gt;&lt;RecNum&gt;348&lt;/RecNum&gt;&lt;DisplayText&gt;&lt;style face="superscript"&gt;194&lt;/style&gt;&lt;/DisplayText&gt;&lt;record&gt;&lt;rec-number&gt;348&lt;/rec-number&gt;&lt;foreign-keys&gt;&lt;key app="EN" db-id="awpvz950b9ve04ezre5xf2wlsxfvrr9zdxra" timestamp="1752013579"&gt;348&lt;/key&gt;&lt;/foreign-keys&gt;&lt;ref-type name="Journal Article"&gt;17&lt;/ref-type&gt;&lt;contributors&gt;&lt;authors&gt;&lt;author&gt;Xu, W. Z.&lt;/author&gt;&lt;author&gt;Li, L. L.&lt;/author&gt;&lt;author&gt;Saber, M.&lt;/author&gt;&lt;author&gt;Koch, C. C.&lt;/author&gt;&lt;author&gt;Zhu, Y. T.&lt;/author&gt;&lt;author&gt;Scattergood, R. O.&lt;/author&gt;&lt;/authors&gt;&lt;/contributors&gt;&lt;titles&gt;&lt;title&gt;Nano ZrO2 particles in nanocrystalline Fe–14Cr–1.5Zr alloy powders&lt;/title&gt;&lt;secondary-title&gt;Journal of Nuclear Materials&lt;/secondary-title&gt;&lt;/titles&gt;&lt;periodical&gt;&lt;full-title&gt;Journal of Nuclear Materials&lt;/full-title&gt;&lt;/periodical&gt;&lt;pages&gt;434-439&lt;/pages&gt;&lt;volume&gt;452&lt;/volume&gt;&lt;number&gt;1&lt;/number&gt;&lt;dates&gt;&lt;year&gt;2014&lt;/year&gt;&lt;pub-dates&gt;&lt;date&gt;2014/09/01/&lt;/date&gt;&lt;/pub-dates&gt;&lt;/dates&gt;&lt;isbn&gt;0022-3115&lt;/isbn&gt;&lt;urls&gt;&lt;related-urls&gt;&lt;url&gt;https://www.sciencedirect.com/science/article/pii/S0022311514003444&lt;/url&gt;&lt;/related-urls&gt;&lt;/urls&gt;&lt;electronic-resource-num&gt;https://doi.org/10.1016/j.jnucmat.2014.05.067&lt;/electronic-resource-num&gt;&lt;/record&gt;&lt;/Cite&gt;&lt;/EndNote&gt;</w:instrText>
            </w:r>
            <w:r w:rsidRPr="001C5CCC">
              <w:rPr>
                <w:rFonts w:ascii="Times New Roman" w:eastAsia="等线" w:hAnsi="Times New Roman" w:cs="Times New Roman"/>
                <w:color w:val="EE0000"/>
                <w:kern w:val="0"/>
                <w:sz w:val="24"/>
                <w:szCs w:val="24"/>
                <w:vertAlign w:val="superscript"/>
                <w14:ligatures w14:val="none"/>
              </w:rPr>
              <w:fldChar w:fldCharType="separate"/>
            </w:r>
            <w:r w:rsidR="00D87B7E">
              <w:rPr>
                <w:rFonts w:ascii="Times New Roman" w:eastAsia="等线" w:hAnsi="Times New Roman" w:cs="Times New Roman"/>
                <w:noProof/>
                <w:color w:val="EE0000"/>
                <w:kern w:val="0"/>
                <w:sz w:val="24"/>
                <w:szCs w:val="24"/>
                <w:vertAlign w:val="superscript"/>
                <w14:ligatures w14:val="none"/>
              </w:rPr>
              <w:t>194</w:t>
            </w:r>
            <w:r w:rsidRPr="001C5CCC">
              <w:rPr>
                <w:rFonts w:ascii="Times New Roman" w:eastAsia="等线" w:hAnsi="Times New Roman" w:cs="Times New Roman"/>
                <w:color w:val="EE0000"/>
                <w:kern w:val="0"/>
                <w:sz w:val="24"/>
                <w:szCs w:val="24"/>
                <w:vertAlign w:val="superscript"/>
                <w14:ligatures w14:val="none"/>
              </w:rPr>
              <w:fldChar w:fldCharType="end"/>
            </w:r>
          </w:p>
        </w:tc>
        <w:tc>
          <w:tcPr>
            <w:tcW w:w="2551" w:type="dxa"/>
            <w:tcBorders>
              <w:top w:val="nil"/>
              <w:left w:val="nil"/>
              <w:bottom w:val="single" w:sz="4" w:space="0" w:color="auto"/>
              <w:right w:val="single" w:sz="4" w:space="0" w:color="auto"/>
            </w:tcBorders>
            <w:noWrap/>
            <w:vAlign w:val="center"/>
            <w:hideMark/>
          </w:tcPr>
          <w:p w14:paraId="4B5BD5A2" w14:textId="77777777" w:rsidR="005F2D94" w:rsidRPr="008E2521"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Pr>
                <w:rFonts w:ascii="Times New Roman" w:eastAsia="等线" w:hAnsi="Times New Roman" w:cs="Times New Roman"/>
                <w:color w:val="000000"/>
                <w:kern w:val="0"/>
                <w:sz w:val="24"/>
                <w:szCs w:val="24"/>
                <w14:ligatures w14:val="none"/>
              </w:rPr>
              <w:t>M</w:t>
            </w:r>
            <w:r>
              <w:rPr>
                <w:rFonts w:ascii="Times New Roman" w:eastAsia="等线" w:hAnsi="Times New Roman" w:cs="Times New Roman" w:hint="eastAsia"/>
                <w:color w:val="000000"/>
                <w:kern w:val="0"/>
                <w:sz w:val="24"/>
                <w:szCs w:val="24"/>
                <w14:ligatures w14:val="none"/>
              </w:rPr>
              <w:t>echanical alloyed</w:t>
            </w:r>
          </w:p>
        </w:tc>
        <w:tc>
          <w:tcPr>
            <w:tcW w:w="2041" w:type="dxa"/>
            <w:tcBorders>
              <w:top w:val="nil"/>
              <w:left w:val="nil"/>
              <w:bottom w:val="single" w:sz="4" w:space="0" w:color="auto"/>
              <w:right w:val="single" w:sz="4" w:space="0" w:color="auto"/>
            </w:tcBorders>
            <w:noWrap/>
            <w:vAlign w:val="center"/>
            <w:hideMark/>
          </w:tcPr>
          <w:p w14:paraId="1D1F9759" w14:textId="77777777" w:rsidR="005F2D94" w:rsidRPr="008E2521"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8E2521">
              <w:rPr>
                <w:rFonts w:ascii="Times New Roman" w:eastAsia="等线" w:hAnsi="Times New Roman" w:cs="Times New Roman"/>
                <w:color w:val="000000"/>
                <w:kern w:val="0"/>
                <w:sz w:val="24"/>
                <w:szCs w:val="24"/>
                <w14:ligatures w14:val="none"/>
              </w:rPr>
              <w:t>HRTEM-FFT</w:t>
            </w:r>
          </w:p>
        </w:tc>
        <w:tc>
          <w:tcPr>
            <w:tcW w:w="2098" w:type="dxa"/>
            <w:tcBorders>
              <w:top w:val="nil"/>
              <w:left w:val="nil"/>
              <w:bottom w:val="single" w:sz="4" w:space="0" w:color="auto"/>
              <w:right w:val="single" w:sz="4" w:space="0" w:color="auto"/>
            </w:tcBorders>
            <w:noWrap/>
            <w:vAlign w:val="center"/>
            <w:hideMark/>
          </w:tcPr>
          <w:p w14:paraId="5FFDEF99" w14:textId="77777777" w:rsidR="005F2D94" w:rsidRPr="008E2521"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8E2521">
              <w:rPr>
                <w:rFonts w:ascii="Times New Roman" w:eastAsia="等线" w:hAnsi="Times New Roman" w:cs="Times New Roman"/>
                <w:color w:val="000000"/>
                <w:kern w:val="0"/>
                <w:sz w:val="24"/>
                <w:szCs w:val="24"/>
                <w14:ligatures w14:val="none"/>
              </w:rPr>
              <w:t>(002)</w:t>
            </w:r>
            <w:r w:rsidRPr="008E2521">
              <w:rPr>
                <w:rFonts w:ascii="Times New Roman" w:eastAsia="等线" w:hAnsi="Times New Roman" w:cs="Times New Roman"/>
                <w:color w:val="000000"/>
                <w:kern w:val="0"/>
                <w:sz w:val="24"/>
                <w:szCs w:val="24"/>
                <w:vertAlign w:val="subscript"/>
                <w14:ligatures w14:val="none"/>
              </w:rPr>
              <w:t>BCC</w:t>
            </w:r>
            <w:r w:rsidRPr="008E2521">
              <w:rPr>
                <w:rFonts w:ascii="Times New Roman" w:eastAsia="等线" w:hAnsi="Times New Roman" w:cs="Times New Roman"/>
                <w:color w:val="000000"/>
                <w:kern w:val="0"/>
                <w:sz w:val="24"/>
                <w:szCs w:val="24"/>
                <w14:ligatures w14:val="none"/>
              </w:rPr>
              <w:t xml:space="preserve"> // (002)</w:t>
            </w:r>
            <w:r w:rsidRPr="008E2521">
              <w:rPr>
                <w:rFonts w:ascii="Times New Roman" w:eastAsia="等线" w:hAnsi="Times New Roman" w:cs="Times New Roman"/>
                <w:color w:val="000000"/>
                <w:kern w:val="0"/>
                <w:sz w:val="24"/>
                <w:szCs w:val="24"/>
                <w:vertAlign w:val="subscript"/>
                <w14:ligatures w14:val="none"/>
              </w:rPr>
              <w:t>t</w:t>
            </w:r>
          </w:p>
        </w:tc>
        <w:tc>
          <w:tcPr>
            <w:tcW w:w="2154" w:type="dxa"/>
            <w:tcBorders>
              <w:top w:val="nil"/>
              <w:left w:val="nil"/>
              <w:bottom w:val="single" w:sz="4" w:space="0" w:color="auto"/>
              <w:right w:val="single" w:sz="4" w:space="0" w:color="auto"/>
            </w:tcBorders>
            <w:noWrap/>
            <w:vAlign w:val="center"/>
            <w:hideMark/>
          </w:tcPr>
          <w:p w14:paraId="2BDD9840" w14:textId="77777777" w:rsidR="005F2D94" w:rsidRPr="008E2521"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8E2521">
              <w:rPr>
                <w:rFonts w:ascii="Times New Roman" w:eastAsia="等线" w:hAnsi="Times New Roman" w:cs="Times New Roman"/>
                <w:color w:val="000000"/>
                <w:kern w:val="0"/>
                <w:sz w:val="24"/>
                <w:szCs w:val="24"/>
                <w14:ligatures w14:val="none"/>
              </w:rPr>
              <w:t>[120]</w:t>
            </w:r>
            <w:r w:rsidRPr="008E2521">
              <w:rPr>
                <w:rFonts w:ascii="Times New Roman" w:eastAsia="等线" w:hAnsi="Times New Roman" w:cs="Times New Roman"/>
                <w:color w:val="000000"/>
                <w:kern w:val="0"/>
                <w:sz w:val="24"/>
                <w:szCs w:val="24"/>
                <w:vertAlign w:val="subscript"/>
                <w14:ligatures w14:val="none"/>
              </w:rPr>
              <w:t>BCC</w:t>
            </w:r>
            <w:r w:rsidRPr="008E2521">
              <w:rPr>
                <w:rFonts w:ascii="Times New Roman" w:eastAsia="等线" w:hAnsi="Times New Roman" w:cs="Times New Roman"/>
                <w:color w:val="000000"/>
                <w:kern w:val="0"/>
                <w:sz w:val="24"/>
                <w:szCs w:val="24"/>
                <w14:ligatures w14:val="none"/>
              </w:rPr>
              <w:t xml:space="preserve"> // [010]</w:t>
            </w:r>
            <w:r w:rsidRPr="008E2521">
              <w:rPr>
                <w:rFonts w:ascii="Times New Roman" w:eastAsia="等线" w:hAnsi="Times New Roman" w:cs="Times New Roman"/>
                <w:color w:val="000000"/>
                <w:kern w:val="0"/>
                <w:sz w:val="24"/>
                <w:szCs w:val="24"/>
                <w:vertAlign w:val="subscript"/>
                <w14:ligatures w14:val="none"/>
              </w:rPr>
              <w:t>t</w:t>
            </w:r>
          </w:p>
        </w:tc>
      </w:tr>
      <w:tr w:rsidR="005F2D94" w:rsidRPr="008E2521" w14:paraId="5701755D" w14:textId="77777777" w:rsidTr="005545B0">
        <w:trPr>
          <w:trHeight w:val="440"/>
          <w:jc w:val="center"/>
        </w:trPr>
        <w:tc>
          <w:tcPr>
            <w:tcW w:w="1555" w:type="dxa"/>
            <w:tcBorders>
              <w:top w:val="nil"/>
              <w:left w:val="single" w:sz="4" w:space="0" w:color="auto"/>
              <w:bottom w:val="single" w:sz="4" w:space="0" w:color="auto"/>
              <w:right w:val="single" w:sz="4" w:space="0" w:color="auto"/>
            </w:tcBorders>
            <w:noWrap/>
            <w:vAlign w:val="center"/>
            <w:hideMark/>
          </w:tcPr>
          <w:p w14:paraId="366E88D8" w14:textId="615AB5D5" w:rsidR="005F2D94" w:rsidRPr="008E2521" w:rsidRDefault="005F2D94" w:rsidP="005545B0">
            <w:pPr>
              <w:widowControl/>
              <w:spacing w:line="360" w:lineRule="auto"/>
              <w:jc w:val="center"/>
              <w:rPr>
                <w:rFonts w:ascii="Times New Roman" w:eastAsia="等线" w:hAnsi="Times New Roman" w:cs="Times New Roman"/>
                <w:b/>
                <w:bCs/>
                <w:color w:val="000000"/>
                <w:kern w:val="0"/>
                <w:sz w:val="24"/>
                <w:szCs w:val="24"/>
                <w14:ligatures w14:val="none"/>
              </w:rPr>
            </w:pPr>
            <w:r w:rsidRPr="008E2521">
              <w:rPr>
                <w:rFonts w:ascii="Times New Roman" w:eastAsia="等线" w:hAnsi="Times New Roman" w:cs="Times New Roman"/>
                <w:b/>
                <w:bCs/>
                <w:color w:val="000000"/>
                <w:kern w:val="0"/>
                <w:sz w:val="24"/>
                <w:szCs w:val="24"/>
                <w14:ligatures w14:val="none"/>
              </w:rPr>
              <w:t>Nb-1Zr - t</w:t>
            </w:r>
            <w:r w:rsidRPr="001C5CCC">
              <w:rPr>
                <w:rFonts w:ascii="Times New Roman" w:eastAsia="等线" w:hAnsi="Times New Roman" w:cs="Times New Roman"/>
                <w:color w:val="EE0000"/>
                <w:kern w:val="0"/>
                <w:sz w:val="24"/>
                <w:szCs w:val="24"/>
                <w:vertAlign w:val="superscript"/>
                <w14:ligatures w14:val="none"/>
              </w:rPr>
              <w:fldChar w:fldCharType="begin"/>
            </w:r>
            <w:r w:rsidR="009F225D">
              <w:rPr>
                <w:rFonts w:ascii="Times New Roman" w:eastAsia="等线" w:hAnsi="Times New Roman" w:cs="Times New Roman"/>
                <w:color w:val="EE0000"/>
                <w:kern w:val="0"/>
                <w:sz w:val="24"/>
                <w:szCs w:val="24"/>
                <w:vertAlign w:val="superscript"/>
                <w14:ligatures w14:val="none"/>
              </w:rPr>
              <w:instrText xml:space="preserve"> ADDIN EN.CITE &lt;EndNote&gt;&lt;Cite&gt;&lt;Author&gt;Chiao&lt;/Author&gt;&lt;Year&gt;1990&lt;/Year&gt;&lt;RecNum&gt;349&lt;/RecNum&gt;&lt;DisplayText&gt;&lt;style face="superscript"&gt;134&lt;/style&gt;&lt;/DisplayText&gt;&lt;record&gt;&lt;rec-number&gt;349&lt;/rec-number&gt;&lt;foreign-keys&gt;&lt;key app="EN" db-id="awpvz950b9ve04ezre5xf2wlsxfvrr9zdxra" timestamp="1752013597"&gt;349&lt;/key&gt;&lt;/foreign-keys&gt;&lt;ref-type name="Journal Article"&gt;17&lt;/ref-type&gt;&lt;contributors&gt;&lt;authors&gt;&lt;author&gt;Chiao, Y. H.&lt;/author&gt;&lt;author&gt;Chen, I. Wei&lt;/author&gt;&lt;/authors&gt;&lt;/contributors&gt;&lt;titles&gt;&lt;title&gt;Martensitic growth in ZrO2—An in situ, small particle, TEM study of a single-interface transformation&lt;/title&gt;&lt;secondary-title&gt;Acta Metallurgica et Materialia&lt;/secondary-title&gt;&lt;/titles&gt;&lt;periodical&gt;&lt;full-title&gt;Acta Metallurgica et Materialia&lt;/full-title&gt;&lt;/periodical&gt;&lt;pages&gt;1163-1174&lt;/pages&gt;&lt;volume&gt;38&lt;/volume&gt;&lt;number&gt;6&lt;/number&gt;&lt;dates&gt;&lt;year&gt;1990&lt;/year&gt;&lt;pub-dates&gt;&lt;date&gt;1990/06/01/&lt;/date&gt;&lt;/pub-dates&gt;&lt;/dates&gt;&lt;isbn&gt;0956-7151&lt;/isbn&gt;&lt;urls&gt;&lt;related-urls&gt;&lt;url&gt;https://www.sciencedirect.com/science/article/pii/095671519090189N&lt;/url&gt;&lt;/related-urls&gt;&lt;/urls&gt;&lt;electronic-resource-num&gt;https://doi.org/10.1016/0956-7151(90)90189-N&lt;/electronic-resource-num&gt;&lt;/record&gt;&lt;/Cite&gt;&lt;/EndNote&gt;</w:instrText>
            </w:r>
            <w:r w:rsidRPr="001C5CCC">
              <w:rPr>
                <w:rFonts w:ascii="Times New Roman" w:eastAsia="等线" w:hAnsi="Times New Roman" w:cs="Times New Roman"/>
                <w:color w:val="EE0000"/>
                <w:kern w:val="0"/>
                <w:sz w:val="24"/>
                <w:szCs w:val="24"/>
                <w:vertAlign w:val="superscript"/>
                <w14:ligatures w14:val="none"/>
              </w:rPr>
              <w:fldChar w:fldCharType="separate"/>
            </w:r>
            <w:r w:rsidR="009F225D">
              <w:rPr>
                <w:rFonts w:ascii="Times New Roman" w:eastAsia="等线" w:hAnsi="Times New Roman" w:cs="Times New Roman"/>
                <w:noProof/>
                <w:color w:val="EE0000"/>
                <w:kern w:val="0"/>
                <w:sz w:val="24"/>
                <w:szCs w:val="24"/>
                <w:vertAlign w:val="superscript"/>
                <w14:ligatures w14:val="none"/>
              </w:rPr>
              <w:t>134</w:t>
            </w:r>
            <w:r w:rsidRPr="001C5CCC">
              <w:rPr>
                <w:rFonts w:ascii="Times New Roman" w:eastAsia="等线" w:hAnsi="Times New Roman" w:cs="Times New Roman"/>
                <w:color w:val="EE0000"/>
                <w:kern w:val="0"/>
                <w:sz w:val="24"/>
                <w:szCs w:val="24"/>
                <w:vertAlign w:val="superscript"/>
                <w14:ligatures w14:val="none"/>
              </w:rPr>
              <w:fldChar w:fldCharType="end"/>
            </w:r>
          </w:p>
        </w:tc>
        <w:tc>
          <w:tcPr>
            <w:tcW w:w="2551" w:type="dxa"/>
            <w:tcBorders>
              <w:top w:val="nil"/>
              <w:left w:val="nil"/>
              <w:bottom w:val="single" w:sz="4" w:space="0" w:color="auto"/>
              <w:right w:val="single" w:sz="4" w:space="0" w:color="auto"/>
            </w:tcBorders>
            <w:noWrap/>
            <w:vAlign w:val="center"/>
            <w:hideMark/>
          </w:tcPr>
          <w:p w14:paraId="498489D4" w14:textId="77777777" w:rsidR="005F2D94" w:rsidRPr="008E2521"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8E2521">
              <w:rPr>
                <w:rFonts w:ascii="Times New Roman" w:eastAsia="等线" w:hAnsi="Times New Roman" w:cs="Times New Roman"/>
                <w:color w:val="000000"/>
                <w:kern w:val="0"/>
                <w:sz w:val="24"/>
                <w:szCs w:val="24"/>
                <w14:ligatures w14:val="none"/>
              </w:rPr>
              <w:t>HT at 1700℃</w:t>
            </w:r>
          </w:p>
        </w:tc>
        <w:tc>
          <w:tcPr>
            <w:tcW w:w="2041" w:type="dxa"/>
            <w:tcBorders>
              <w:top w:val="nil"/>
              <w:left w:val="nil"/>
              <w:bottom w:val="single" w:sz="4" w:space="0" w:color="auto"/>
              <w:right w:val="single" w:sz="4" w:space="0" w:color="auto"/>
            </w:tcBorders>
            <w:noWrap/>
            <w:vAlign w:val="center"/>
            <w:hideMark/>
          </w:tcPr>
          <w:p w14:paraId="7CA86F2A" w14:textId="77777777" w:rsidR="005F2D94" w:rsidRPr="008E2521"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8E2521">
              <w:rPr>
                <w:rFonts w:ascii="Times New Roman" w:eastAsia="等线" w:hAnsi="Times New Roman" w:cs="Times New Roman"/>
                <w:color w:val="000000"/>
                <w:kern w:val="0"/>
                <w:sz w:val="24"/>
                <w:szCs w:val="24"/>
                <w14:ligatures w14:val="none"/>
              </w:rPr>
              <w:t>SAED</w:t>
            </w:r>
          </w:p>
        </w:tc>
        <w:tc>
          <w:tcPr>
            <w:tcW w:w="2098" w:type="dxa"/>
            <w:tcBorders>
              <w:top w:val="nil"/>
              <w:left w:val="nil"/>
              <w:bottom w:val="single" w:sz="4" w:space="0" w:color="auto"/>
              <w:right w:val="single" w:sz="4" w:space="0" w:color="auto"/>
            </w:tcBorders>
            <w:noWrap/>
            <w:vAlign w:val="center"/>
            <w:hideMark/>
          </w:tcPr>
          <w:p w14:paraId="64BDA6B3" w14:textId="77777777" w:rsidR="005F2D94" w:rsidRPr="008E2521"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8E2521">
              <w:rPr>
                <w:rFonts w:ascii="Times New Roman" w:eastAsia="等线" w:hAnsi="Times New Roman" w:cs="Times New Roman"/>
                <w:color w:val="000000"/>
                <w:kern w:val="0"/>
                <w:sz w:val="24"/>
                <w:szCs w:val="24"/>
                <w14:ligatures w14:val="none"/>
              </w:rPr>
              <w:t>(110)</w:t>
            </w:r>
            <w:r w:rsidRPr="008E2521">
              <w:rPr>
                <w:rFonts w:ascii="Times New Roman" w:eastAsia="等线" w:hAnsi="Times New Roman" w:cs="Times New Roman"/>
                <w:color w:val="000000"/>
                <w:kern w:val="0"/>
                <w:sz w:val="24"/>
                <w:szCs w:val="24"/>
                <w:vertAlign w:val="subscript"/>
                <w14:ligatures w14:val="none"/>
              </w:rPr>
              <w:t>BCC</w:t>
            </w:r>
            <w:r w:rsidRPr="008E2521">
              <w:rPr>
                <w:rFonts w:ascii="Times New Roman" w:eastAsia="等线" w:hAnsi="Times New Roman" w:cs="Times New Roman"/>
                <w:color w:val="000000"/>
                <w:kern w:val="0"/>
                <w:sz w:val="24"/>
                <w:szCs w:val="24"/>
                <w14:ligatures w14:val="none"/>
              </w:rPr>
              <w:t xml:space="preserve"> // (200)</w:t>
            </w:r>
            <w:r w:rsidRPr="008E2521">
              <w:rPr>
                <w:rFonts w:ascii="Times New Roman" w:eastAsia="等线" w:hAnsi="Times New Roman" w:cs="Times New Roman"/>
                <w:color w:val="000000"/>
                <w:kern w:val="0"/>
                <w:sz w:val="24"/>
                <w:szCs w:val="24"/>
                <w:vertAlign w:val="subscript"/>
                <w14:ligatures w14:val="none"/>
              </w:rPr>
              <w:t>t</w:t>
            </w:r>
          </w:p>
        </w:tc>
        <w:tc>
          <w:tcPr>
            <w:tcW w:w="2154" w:type="dxa"/>
            <w:tcBorders>
              <w:top w:val="nil"/>
              <w:left w:val="nil"/>
              <w:bottom w:val="single" w:sz="4" w:space="0" w:color="auto"/>
              <w:right w:val="single" w:sz="4" w:space="0" w:color="auto"/>
            </w:tcBorders>
            <w:noWrap/>
            <w:vAlign w:val="center"/>
            <w:hideMark/>
          </w:tcPr>
          <w:p w14:paraId="5AB11863" w14:textId="77777777" w:rsidR="005F2D94" w:rsidRPr="008E2521"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8E2521">
              <w:rPr>
                <w:rFonts w:ascii="Times New Roman" w:eastAsia="等线" w:hAnsi="Times New Roman" w:cs="Times New Roman"/>
                <w:color w:val="000000"/>
                <w:kern w:val="0"/>
                <w:sz w:val="24"/>
                <w:szCs w:val="24"/>
                <w14:ligatures w14:val="none"/>
              </w:rPr>
              <w:t>[001]</w:t>
            </w:r>
            <w:r w:rsidRPr="008E2521">
              <w:rPr>
                <w:rFonts w:ascii="Times New Roman" w:eastAsia="等线" w:hAnsi="Times New Roman" w:cs="Times New Roman"/>
                <w:color w:val="000000"/>
                <w:kern w:val="0"/>
                <w:sz w:val="24"/>
                <w:szCs w:val="24"/>
                <w:vertAlign w:val="subscript"/>
                <w14:ligatures w14:val="none"/>
              </w:rPr>
              <w:t>BCC</w:t>
            </w:r>
            <w:r w:rsidRPr="008E2521">
              <w:rPr>
                <w:rFonts w:ascii="Times New Roman" w:eastAsia="等线" w:hAnsi="Times New Roman" w:cs="Times New Roman"/>
                <w:color w:val="000000"/>
                <w:kern w:val="0"/>
                <w:sz w:val="24"/>
                <w:szCs w:val="24"/>
                <w14:ligatures w14:val="none"/>
              </w:rPr>
              <w:t xml:space="preserve"> // [001]</w:t>
            </w:r>
            <w:r w:rsidRPr="008E2521">
              <w:rPr>
                <w:rFonts w:ascii="Times New Roman" w:eastAsia="等线" w:hAnsi="Times New Roman" w:cs="Times New Roman"/>
                <w:color w:val="000000"/>
                <w:kern w:val="0"/>
                <w:sz w:val="24"/>
                <w:szCs w:val="24"/>
                <w:vertAlign w:val="subscript"/>
                <w14:ligatures w14:val="none"/>
              </w:rPr>
              <w:t>t</w:t>
            </w:r>
          </w:p>
        </w:tc>
      </w:tr>
      <w:tr w:rsidR="005F2D94" w:rsidRPr="008E2521" w14:paraId="719807B9" w14:textId="77777777" w:rsidTr="005545B0">
        <w:trPr>
          <w:trHeight w:val="440"/>
          <w:jc w:val="center"/>
        </w:trPr>
        <w:tc>
          <w:tcPr>
            <w:tcW w:w="1555" w:type="dxa"/>
            <w:tcBorders>
              <w:top w:val="nil"/>
              <w:left w:val="single" w:sz="4" w:space="0" w:color="auto"/>
              <w:bottom w:val="single" w:sz="4" w:space="0" w:color="auto"/>
              <w:right w:val="single" w:sz="4" w:space="0" w:color="auto"/>
            </w:tcBorders>
            <w:noWrap/>
            <w:vAlign w:val="center"/>
            <w:hideMark/>
          </w:tcPr>
          <w:p w14:paraId="6E006419" w14:textId="5EFC5613" w:rsidR="005F2D94" w:rsidRPr="008E2521" w:rsidRDefault="005F2D94" w:rsidP="005545B0">
            <w:pPr>
              <w:widowControl/>
              <w:spacing w:line="360" w:lineRule="auto"/>
              <w:jc w:val="center"/>
              <w:rPr>
                <w:rFonts w:ascii="Times New Roman" w:eastAsia="等线" w:hAnsi="Times New Roman" w:cs="Times New Roman"/>
                <w:b/>
                <w:bCs/>
                <w:color w:val="0000FF"/>
                <w:kern w:val="0"/>
                <w:sz w:val="24"/>
                <w:szCs w:val="24"/>
                <w14:ligatures w14:val="none"/>
              </w:rPr>
            </w:pPr>
            <w:r w:rsidRPr="008E2521">
              <w:rPr>
                <w:rFonts w:ascii="Times New Roman" w:eastAsia="等线" w:hAnsi="Times New Roman" w:cs="Times New Roman"/>
                <w:b/>
                <w:bCs/>
                <w:color w:val="0000FF"/>
                <w:kern w:val="0"/>
                <w:sz w:val="24"/>
                <w:szCs w:val="24"/>
                <w14:ligatures w14:val="none"/>
              </w:rPr>
              <w:t>Nb - t'</w:t>
            </w:r>
            <w:r w:rsidRPr="001C5CCC">
              <w:rPr>
                <w:rFonts w:ascii="Times New Roman" w:eastAsia="等线" w:hAnsi="Times New Roman" w:cs="Times New Roman"/>
                <w:color w:val="EE0000"/>
                <w:kern w:val="0"/>
                <w:sz w:val="24"/>
                <w:szCs w:val="24"/>
                <w:vertAlign w:val="superscript"/>
                <w14:ligatures w14:val="none"/>
              </w:rPr>
              <w:fldChar w:fldCharType="begin"/>
            </w:r>
            <w:r w:rsidR="00D87B7E">
              <w:rPr>
                <w:rFonts w:ascii="Times New Roman" w:eastAsia="等线" w:hAnsi="Times New Roman" w:cs="Times New Roman"/>
                <w:color w:val="EE0000"/>
                <w:kern w:val="0"/>
                <w:sz w:val="24"/>
                <w:szCs w:val="24"/>
                <w:vertAlign w:val="superscript"/>
                <w14:ligatures w14:val="none"/>
              </w:rPr>
              <w:instrText xml:space="preserve"> ADDIN EN.CITE &lt;EndNote&gt;&lt;Cite&gt;&lt;Author&gt;Morozumi&lt;/Author&gt;&lt;Year&gt;1990&lt;/Year&gt;&lt;RecNum&gt;350&lt;/RecNum&gt;&lt;DisplayText&gt;&lt;style face="superscript"&gt;195&lt;/style&gt;&lt;/DisplayText&gt;&lt;record&gt;&lt;rec-number&gt;350&lt;/rec-number&gt;&lt;foreign-keys&gt;&lt;key app="EN" db-id="awpvz950b9ve04ezre5xf2wlsxfvrr9zdxra" timestamp="1752013615"&gt;350&lt;/key&gt;&lt;/foreign-keys&gt;&lt;ref-type name="Journal Article"&gt;17&lt;/ref-type&gt;&lt;contributors&gt;&lt;authors&gt;&lt;author&gt;Morozumi, Shotaro&lt;/author&gt;&lt;author&gt;Kikuchi, Michiko&lt;/author&gt;&lt;author&gt;Saito, Kazuya&lt;/author&gt;&lt;author&gt;Mukaiyama, Shin-ichi&lt;/author&gt;&lt;/authors&gt;&lt;/contributors&gt;&lt;titles&gt;&lt;title&gt;Diffusion Bonding of Niobium and Y2O3-Stabilized ZrO2 or HfO2&lt;/title&gt;&lt;secondary-title&gt;ISIJ International&lt;/secondary-title&gt;&lt;/titles&gt;&lt;periodical&gt;&lt;full-title&gt;ISIJ International&lt;/full-title&gt;&lt;/periodical&gt;&lt;pages&gt;1066-1070&lt;/pages&gt;&lt;volume&gt;30&lt;/volume&gt;&lt;number&gt;12&lt;/number&gt;&lt;dates&gt;&lt;year&gt;1990&lt;/year&gt;&lt;/dates&gt;&lt;urls&gt;&lt;/urls&gt;&lt;electronic-resource-num&gt;10.2355/isijinternational.30.1066&lt;/electronic-resource-num&gt;&lt;/record&gt;&lt;/Cite&gt;&lt;/EndNote&gt;</w:instrText>
            </w:r>
            <w:r w:rsidRPr="001C5CCC">
              <w:rPr>
                <w:rFonts w:ascii="Times New Roman" w:eastAsia="等线" w:hAnsi="Times New Roman" w:cs="Times New Roman"/>
                <w:color w:val="EE0000"/>
                <w:kern w:val="0"/>
                <w:sz w:val="24"/>
                <w:szCs w:val="24"/>
                <w:vertAlign w:val="superscript"/>
                <w14:ligatures w14:val="none"/>
              </w:rPr>
              <w:fldChar w:fldCharType="separate"/>
            </w:r>
            <w:r w:rsidR="00D87B7E">
              <w:rPr>
                <w:rFonts w:ascii="Times New Roman" w:eastAsia="等线" w:hAnsi="Times New Roman" w:cs="Times New Roman"/>
                <w:noProof/>
                <w:color w:val="EE0000"/>
                <w:kern w:val="0"/>
                <w:sz w:val="24"/>
                <w:szCs w:val="24"/>
                <w:vertAlign w:val="superscript"/>
                <w14:ligatures w14:val="none"/>
              </w:rPr>
              <w:t>195</w:t>
            </w:r>
            <w:r w:rsidRPr="001C5CCC">
              <w:rPr>
                <w:rFonts w:ascii="Times New Roman" w:eastAsia="等线" w:hAnsi="Times New Roman" w:cs="Times New Roman"/>
                <w:color w:val="EE0000"/>
                <w:kern w:val="0"/>
                <w:sz w:val="24"/>
                <w:szCs w:val="24"/>
                <w:vertAlign w:val="superscript"/>
                <w14:ligatures w14:val="none"/>
              </w:rPr>
              <w:fldChar w:fldCharType="end"/>
            </w:r>
          </w:p>
        </w:tc>
        <w:tc>
          <w:tcPr>
            <w:tcW w:w="2551" w:type="dxa"/>
            <w:tcBorders>
              <w:top w:val="nil"/>
              <w:left w:val="nil"/>
              <w:bottom w:val="single" w:sz="4" w:space="0" w:color="auto"/>
              <w:right w:val="single" w:sz="4" w:space="0" w:color="auto"/>
            </w:tcBorders>
            <w:noWrap/>
            <w:vAlign w:val="center"/>
            <w:hideMark/>
          </w:tcPr>
          <w:p w14:paraId="200D01D4" w14:textId="77777777" w:rsidR="005F2D94" w:rsidRPr="008E2521"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8E2521">
              <w:rPr>
                <w:rFonts w:ascii="Times New Roman" w:eastAsia="等线" w:hAnsi="Times New Roman" w:cs="Times New Roman"/>
                <w:color w:val="000000"/>
                <w:kern w:val="0"/>
                <w:sz w:val="24"/>
                <w:szCs w:val="24"/>
                <w14:ligatures w14:val="none"/>
              </w:rPr>
              <w:t>Diffusion</w:t>
            </w:r>
            <w:r>
              <w:rPr>
                <w:rFonts w:ascii="Times New Roman" w:eastAsia="等线" w:hAnsi="Times New Roman" w:cs="Times New Roman" w:hint="eastAsia"/>
                <w:color w:val="000000"/>
                <w:kern w:val="0"/>
                <w:sz w:val="24"/>
                <w:szCs w:val="24"/>
                <w14:ligatures w14:val="none"/>
              </w:rPr>
              <w:t xml:space="preserve"> </w:t>
            </w:r>
            <w:r w:rsidRPr="008E2521">
              <w:rPr>
                <w:rFonts w:ascii="Times New Roman" w:eastAsia="等线" w:hAnsi="Times New Roman" w:cs="Times New Roman"/>
                <w:color w:val="000000"/>
                <w:kern w:val="0"/>
                <w:sz w:val="24"/>
                <w:szCs w:val="24"/>
                <w14:ligatures w14:val="none"/>
              </w:rPr>
              <w:t>bond</w:t>
            </w:r>
            <w:r>
              <w:rPr>
                <w:rFonts w:ascii="Times New Roman" w:eastAsia="等线" w:hAnsi="Times New Roman" w:cs="Times New Roman" w:hint="eastAsia"/>
                <w:color w:val="000000"/>
                <w:kern w:val="0"/>
                <w:sz w:val="24"/>
                <w:szCs w:val="24"/>
                <w14:ligatures w14:val="none"/>
              </w:rPr>
              <w:t>ed</w:t>
            </w:r>
          </w:p>
        </w:tc>
        <w:tc>
          <w:tcPr>
            <w:tcW w:w="2041" w:type="dxa"/>
            <w:tcBorders>
              <w:top w:val="nil"/>
              <w:left w:val="nil"/>
              <w:bottom w:val="single" w:sz="4" w:space="0" w:color="auto"/>
              <w:right w:val="single" w:sz="4" w:space="0" w:color="auto"/>
            </w:tcBorders>
            <w:noWrap/>
            <w:vAlign w:val="center"/>
            <w:hideMark/>
          </w:tcPr>
          <w:p w14:paraId="2E0BE77A" w14:textId="77777777" w:rsidR="005F2D94" w:rsidRPr="008E2521"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8E2521">
              <w:rPr>
                <w:rFonts w:ascii="Times New Roman" w:eastAsia="等线" w:hAnsi="Times New Roman" w:cs="Times New Roman"/>
                <w:color w:val="000000"/>
                <w:kern w:val="0"/>
                <w:sz w:val="24"/>
                <w:szCs w:val="24"/>
                <w14:ligatures w14:val="none"/>
              </w:rPr>
              <w:t>Laue X-ray</w:t>
            </w:r>
          </w:p>
        </w:tc>
        <w:tc>
          <w:tcPr>
            <w:tcW w:w="2098" w:type="dxa"/>
            <w:tcBorders>
              <w:top w:val="nil"/>
              <w:left w:val="nil"/>
              <w:bottom w:val="single" w:sz="4" w:space="0" w:color="auto"/>
              <w:right w:val="single" w:sz="4" w:space="0" w:color="auto"/>
            </w:tcBorders>
            <w:noWrap/>
            <w:vAlign w:val="center"/>
            <w:hideMark/>
          </w:tcPr>
          <w:p w14:paraId="19BBF569" w14:textId="77777777" w:rsidR="005F2D94" w:rsidRPr="008E2521"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8E2521">
              <w:rPr>
                <w:rFonts w:ascii="Times New Roman" w:eastAsia="等线" w:hAnsi="Times New Roman" w:cs="Times New Roman"/>
                <w:color w:val="000000"/>
                <w:kern w:val="0"/>
                <w:sz w:val="24"/>
                <w:szCs w:val="24"/>
                <w14:ligatures w14:val="none"/>
              </w:rPr>
              <w:t>(125)</w:t>
            </w:r>
            <w:r w:rsidRPr="008E2521">
              <w:rPr>
                <w:rFonts w:ascii="Times New Roman" w:eastAsia="等线" w:hAnsi="Times New Roman" w:cs="Times New Roman"/>
                <w:color w:val="000000"/>
                <w:kern w:val="0"/>
                <w:sz w:val="24"/>
                <w:szCs w:val="24"/>
                <w:vertAlign w:val="subscript"/>
                <w14:ligatures w14:val="none"/>
              </w:rPr>
              <w:t>BCC</w:t>
            </w:r>
            <w:r w:rsidRPr="008E2521">
              <w:rPr>
                <w:rFonts w:ascii="Times New Roman" w:eastAsia="等线" w:hAnsi="Times New Roman" w:cs="Times New Roman"/>
                <w:color w:val="000000"/>
                <w:kern w:val="0"/>
                <w:sz w:val="24"/>
                <w:szCs w:val="24"/>
                <w14:ligatures w14:val="none"/>
              </w:rPr>
              <w:t xml:space="preserve"> // (110)</w:t>
            </w:r>
            <w:r w:rsidRPr="008E2521">
              <w:rPr>
                <w:rFonts w:ascii="Times New Roman" w:eastAsia="等线" w:hAnsi="Times New Roman" w:cs="Times New Roman"/>
                <w:color w:val="000000"/>
                <w:kern w:val="0"/>
                <w:sz w:val="24"/>
                <w:szCs w:val="24"/>
                <w:vertAlign w:val="subscript"/>
                <w14:ligatures w14:val="none"/>
              </w:rPr>
              <w:t>t'</w:t>
            </w:r>
          </w:p>
        </w:tc>
        <w:tc>
          <w:tcPr>
            <w:tcW w:w="2154" w:type="dxa"/>
            <w:tcBorders>
              <w:top w:val="nil"/>
              <w:left w:val="nil"/>
              <w:bottom w:val="single" w:sz="4" w:space="0" w:color="auto"/>
              <w:right w:val="single" w:sz="4" w:space="0" w:color="auto"/>
            </w:tcBorders>
            <w:noWrap/>
            <w:vAlign w:val="center"/>
            <w:hideMark/>
          </w:tcPr>
          <w:p w14:paraId="5AC27890" w14:textId="77777777" w:rsidR="005F2D94" w:rsidRPr="008E2521"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8E2521">
              <w:rPr>
                <w:rFonts w:ascii="Times New Roman" w:eastAsia="等线" w:hAnsi="Times New Roman" w:cs="Times New Roman"/>
                <w:color w:val="000000"/>
                <w:kern w:val="0"/>
                <w:sz w:val="24"/>
                <w:szCs w:val="24"/>
                <w14:ligatures w14:val="none"/>
              </w:rPr>
              <w:t>[</w:t>
            </w:r>
            <m:oMath>
              <m:acc>
                <m:accPr>
                  <m:chr m:val="̅"/>
                  <m:ctrlPr>
                    <w:rPr>
                      <w:rFonts w:ascii="Cambria Math" w:eastAsia="等线" w:hAnsi="Cambria Math" w:cs="Times New Roman"/>
                      <w:i/>
                      <w:color w:val="000000"/>
                      <w:kern w:val="0"/>
                      <w:sz w:val="24"/>
                      <w:szCs w:val="24"/>
                      <w14:ligatures w14:val="none"/>
                    </w:rPr>
                  </m:ctrlPr>
                </m:accPr>
                <m:e>
                  <m:r>
                    <m:rPr>
                      <m:nor/>
                    </m:rPr>
                    <w:rPr>
                      <w:rFonts w:ascii="Times New Roman" w:eastAsia="等线" w:hAnsi="Times New Roman" w:cs="Times New Roman"/>
                      <w:color w:val="000000"/>
                      <w:kern w:val="0"/>
                      <w:sz w:val="24"/>
                      <w:szCs w:val="24"/>
                      <w14:ligatures w14:val="none"/>
                    </w:rPr>
                    <m:t>7</m:t>
                  </m:r>
                  <m:r>
                    <m:rPr>
                      <m:nor/>
                    </m:rPr>
                    <w:rPr>
                      <w:rFonts w:ascii="Cambria Math" w:eastAsia="等线" w:hAnsi="Times New Roman" w:cs="Times New Roman" w:hint="eastAsia"/>
                      <w:color w:val="000000"/>
                      <w:kern w:val="0"/>
                      <w:sz w:val="24"/>
                      <w:szCs w:val="24"/>
                      <w14:ligatures w14:val="none"/>
                    </w:rPr>
                    <m:t xml:space="preserve"> </m:t>
                  </m:r>
                </m:e>
              </m:acc>
            </m:oMath>
            <w:r w:rsidRPr="008E2521">
              <w:rPr>
                <w:rFonts w:ascii="Times New Roman" w:eastAsia="等线" w:hAnsi="Times New Roman" w:cs="Times New Roman"/>
                <w:color w:val="000000"/>
                <w:kern w:val="0"/>
                <w:sz w:val="24"/>
                <w:szCs w:val="24"/>
                <w14:ligatures w14:val="none"/>
              </w:rPr>
              <w:t>16 5]</w:t>
            </w:r>
            <w:r w:rsidRPr="008E2521">
              <w:rPr>
                <w:rFonts w:ascii="Times New Roman" w:eastAsia="等线" w:hAnsi="Times New Roman" w:cs="Times New Roman"/>
                <w:color w:val="000000"/>
                <w:kern w:val="0"/>
                <w:sz w:val="24"/>
                <w:szCs w:val="24"/>
                <w:vertAlign w:val="subscript"/>
                <w14:ligatures w14:val="none"/>
              </w:rPr>
              <w:t>BCC</w:t>
            </w:r>
            <w:r w:rsidRPr="008E2521">
              <w:rPr>
                <w:rFonts w:ascii="Times New Roman" w:eastAsia="等线" w:hAnsi="Times New Roman" w:cs="Times New Roman"/>
                <w:color w:val="000000"/>
                <w:kern w:val="0"/>
                <w:sz w:val="24"/>
                <w:szCs w:val="24"/>
                <w14:ligatures w14:val="none"/>
              </w:rPr>
              <w:t xml:space="preserve"> // [001]</w:t>
            </w:r>
            <w:r w:rsidRPr="008E2521">
              <w:rPr>
                <w:rFonts w:ascii="Times New Roman" w:eastAsia="等线" w:hAnsi="Times New Roman" w:cs="Times New Roman"/>
                <w:color w:val="000000"/>
                <w:kern w:val="0"/>
                <w:sz w:val="24"/>
                <w:szCs w:val="24"/>
                <w:vertAlign w:val="subscript"/>
                <w14:ligatures w14:val="none"/>
              </w:rPr>
              <w:t>t'</w:t>
            </w:r>
          </w:p>
        </w:tc>
      </w:tr>
      <w:tr w:rsidR="005F2D94" w:rsidRPr="008E2521" w14:paraId="3194FC9D" w14:textId="77777777" w:rsidTr="005545B0">
        <w:trPr>
          <w:trHeight w:val="440"/>
          <w:jc w:val="center"/>
        </w:trPr>
        <w:tc>
          <w:tcPr>
            <w:tcW w:w="1555" w:type="dxa"/>
            <w:tcBorders>
              <w:top w:val="nil"/>
              <w:left w:val="single" w:sz="4" w:space="0" w:color="auto"/>
              <w:bottom w:val="single" w:sz="4" w:space="0" w:color="auto"/>
              <w:right w:val="single" w:sz="4" w:space="0" w:color="auto"/>
            </w:tcBorders>
            <w:noWrap/>
            <w:vAlign w:val="center"/>
            <w:hideMark/>
          </w:tcPr>
          <w:p w14:paraId="706D351F" w14:textId="27542F1F" w:rsidR="005F2D94" w:rsidRPr="008E2521" w:rsidRDefault="005F2D94" w:rsidP="005545B0">
            <w:pPr>
              <w:widowControl/>
              <w:spacing w:line="360" w:lineRule="auto"/>
              <w:jc w:val="center"/>
              <w:rPr>
                <w:rFonts w:ascii="Times New Roman" w:eastAsia="等线" w:hAnsi="Times New Roman" w:cs="Times New Roman"/>
                <w:b/>
                <w:bCs/>
                <w:color w:val="000000"/>
                <w:kern w:val="0"/>
                <w:sz w:val="24"/>
                <w:szCs w:val="24"/>
                <w14:ligatures w14:val="none"/>
              </w:rPr>
            </w:pPr>
            <w:r w:rsidRPr="008E2521">
              <w:rPr>
                <w:rFonts w:ascii="Times New Roman" w:eastAsia="等线" w:hAnsi="Times New Roman" w:cs="Times New Roman"/>
                <w:b/>
                <w:bCs/>
                <w:color w:val="000000"/>
                <w:kern w:val="0"/>
                <w:sz w:val="24"/>
                <w:szCs w:val="24"/>
                <w14:ligatures w14:val="none"/>
              </w:rPr>
              <w:t>Nb</w:t>
            </w:r>
            <w:r>
              <w:rPr>
                <w:rFonts w:ascii="Times New Roman" w:eastAsia="等线" w:hAnsi="Times New Roman" w:cs="Times New Roman" w:hint="eastAsia"/>
                <w:b/>
                <w:bCs/>
                <w:color w:val="000000"/>
                <w:kern w:val="0"/>
                <w:sz w:val="24"/>
                <w:szCs w:val="24"/>
                <w14:ligatures w14:val="none"/>
              </w:rPr>
              <w:t xml:space="preserve"> </w:t>
            </w:r>
            <w:r w:rsidRPr="008E2521">
              <w:rPr>
                <w:rFonts w:ascii="Times New Roman" w:eastAsia="等线" w:hAnsi="Times New Roman" w:cs="Times New Roman"/>
                <w:b/>
                <w:bCs/>
                <w:color w:val="000000"/>
                <w:kern w:val="0"/>
                <w:sz w:val="24"/>
                <w:szCs w:val="24"/>
                <w14:ligatures w14:val="none"/>
              </w:rPr>
              <w:t>-</w:t>
            </w:r>
            <w:r>
              <w:rPr>
                <w:rFonts w:ascii="Times New Roman" w:eastAsia="等线" w:hAnsi="Times New Roman" w:cs="Times New Roman" w:hint="eastAsia"/>
                <w:b/>
                <w:bCs/>
                <w:color w:val="000000"/>
                <w:kern w:val="0"/>
                <w:sz w:val="24"/>
                <w:szCs w:val="24"/>
                <w14:ligatures w14:val="none"/>
              </w:rPr>
              <w:t xml:space="preserve"> </w:t>
            </w:r>
            <w:r w:rsidRPr="008E2521">
              <w:rPr>
                <w:rFonts w:ascii="Times New Roman" w:eastAsia="等线" w:hAnsi="Times New Roman" w:cs="Times New Roman"/>
                <w:b/>
                <w:bCs/>
                <w:color w:val="000000"/>
                <w:kern w:val="0"/>
                <w:sz w:val="24"/>
                <w:szCs w:val="24"/>
                <w14:ligatures w14:val="none"/>
              </w:rPr>
              <w:t>t'</w:t>
            </w:r>
            <w:r w:rsidRPr="001C5CCC">
              <w:rPr>
                <w:rFonts w:ascii="Times New Roman" w:eastAsia="等线" w:hAnsi="Times New Roman" w:cs="Times New Roman"/>
                <w:color w:val="EE0000"/>
                <w:kern w:val="0"/>
                <w:sz w:val="24"/>
                <w:szCs w:val="24"/>
                <w:vertAlign w:val="superscript"/>
                <w14:ligatures w14:val="none"/>
              </w:rPr>
              <w:fldChar w:fldCharType="begin"/>
            </w:r>
            <w:r w:rsidR="00D87B7E">
              <w:rPr>
                <w:rFonts w:ascii="Times New Roman" w:eastAsia="等线" w:hAnsi="Times New Roman" w:cs="Times New Roman"/>
                <w:color w:val="EE0000"/>
                <w:kern w:val="0"/>
                <w:sz w:val="24"/>
                <w:szCs w:val="24"/>
                <w:vertAlign w:val="superscript"/>
                <w14:ligatures w14:val="none"/>
              </w:rPr>
              <w:instrText xml:space="preserve"> ADDIN EN.CITE &lt;EndNote&gt;&lt;Cite&gt;&lt;Author&gt;Bartolomé&lt;/Author&gt;&lt;Year&gt;2008&lt;/Year&gt;&lt;RecNum&gt;351&lt;/RecNum&gt;&lt;DisplayText&gt;&lt;style face="superscript"&gt;196&lt;/style&gt;&lt;/DisplayText&gt;&lt;record&gt;&lt;rec-number&gt;351&lt;/rec-number&gt;&lt;foreign-keys&gt;&lt;key app="EN" db-id="awpvz950b9ve04ezre5xf2wlsxfvrr9zdxra" timestamp="1752013648"&gt;351&lt;/key&gt;&lt;/foreign-keys&gt;&lt;ref-type name="Journal Article"&gt;17&lt;/ref-type&gt;&lt;contributors&gt;&lt;authors&gt;&lt;author&gt;Bartolomé, J. F.&lt;/author&gt;&lt;author&gt;Beltrán, J. I.&lt;/author&gt;&lt;author&gt;Gutiérrez-González, C. F.&lt;/author&gt;&lt;author&gt;Pecharromán, C.&lt;/author&gt;&lt;author&gt;Muñoz, M. C.&lt;/author&gt;&lt;author&gt;Moya, J. S.&lt;/author&gt;&lt;/authors&gt;&lt;/contributors&gt;&lt;titles&gt;&lt;title&gt;Influence of ceramic–metal interface adhesion on crack growth resistance of ZrO2–Nb ceramic matrix composites&lt;/title&gt;&lt;secondary-title&gt;Acta Materialia&lt;/secondary-title&gt;&lt;/titles&gt;&lt;periodical&gt;&lt;full-title&gt;Acta Materialia&lt;/full-title&gt;&lt;/periodical&gt;&lt;pages&gt;3358-3366&lt;/pages&gt;&lt;volume&gt;56&lt;/volume&gt;&lt;number&gt;14&lt;/number&gt;&lt;keywords&gt;&lt;keyword&gt;Toughness&lt;/keyword&gt;&lt;keyword&gt;Cermets&lt;/keyword&gt;&lt;keyword&gt;Interface structure&lt;/keyword&gt;&lt;keyword&gt;HRTEM&lt;/keyword&gt;&lt;keyword&gt;Ab-initio electron theory&lt;/keyword&gt;&lt;/keywords&gt;&lt;dates&gt;&lt;year&gt;2008&lt;/year&gt;&lt;pub-dates&gt;&lt;date&gt;2008/08/01/&lt;/date&gt;&lt;/pub-dates&gt;&lt;/dates&gt;&lt;isbn&gt;1359-6454&lt;/isbn&gt;&lt;urls&gt;&lt;related-urls&gt;&lt;url&gt;https://www.sciencedirect.com/science/article/pii/S1359645408002139&lt;/url&gt;&lt;/related-urls&gt;&lt;/urls&gt;&lt;electronic-resource-num&gt;https://doi.org/10.1016/j.actamat.2008.03.021&lt;/electronic-resource-num&gt;&lt;/record&gt;&lt;/Cite&gt;&lt;/EndNote&gt;</w:instrText>
            </w:r>
            <w:r w:rsidRPr="001C5CCC">
              <w:rPr>
                <w:rFonts w:ascii="Times New Roman" w:eastAsia="等线" w:hAnsi="Times New Roman" w:cs="Times New Roman"/>
                <w:color w:val="EE0000"/>
                <w:kern w:val="0"/>
                <w:sz w:val="24"/>
                <w:szCs w:val="24"/>
                <w:vertAlign w:val="superscript"/>
                <w14:ligatures w14:val="none"/>
              </w:rPr>
              <w:fldChar w:fldCharType="separate"/>
            </w:r>
            <w:r w:rsidR="00D87B7E">
              <w:rPr>
                <w:rFonts w:ascii="Times New Roman" w:eastAsia="等线" w:hAnsi="Times New Roman" w:cs="Times New Roman"/>
                <w:noProof/>
                <w:color w:val="EE0000"/>
                <w:kern w:val="0"/>
                <w:sz w:val="24"/>
                <w:szCs w:val="24"/>
                <w:vertAlign w:val="superscript"/>
                <w14:ligatures w14:val="none"/>
              </w:rPr>
              <w:t>196</w:t>
            </w:r>
            <w:r w:rsidRPr="001C5CCC">
              <w:rPr>
                <w:rFonts w:ascii="Times New Roman" w:eastAsia="等线" w:hAnsi="Times New Roman" w:cs="Times New Roman"/>
                <w:color w:val="EE0000"/>
                <w:kern w:val="0"/>
                <w:sz w:val="24"/>
                <w:szCs w:val="24"/>
                <w:vertAlign w:val="superscript"/>
                <w14:ligatures w14:val="none"/>
              </w:rPr>
              <w:fldChar w:fldCharType="end"/>
            </w:r>
          </w:p>
        </w:tc>
        <w:tc>
          <w:tcPr>
            <w:tcW w:w="2551" w:type="dxa"/>
            <w:tcBorders>
              <w:top w:val="nil"/>
              <w:left w:val="nil"/>
              <w:bottom w:val="single" w:sz="4" w:space="0" w:color="auto"/>
              <w:right w:val="single" w:sz="4" w:space="0" w:color="auto"/>
            </w:tcBorders>
            <w:noWrap/>
            <w:vAlign w:val="center"/>
            <w:hideMark/>
          </w:tcPr>
          <w:p w14:paraId="289BDC47" w14:textId="77777777" w:rsidR="005F2D94" w:rsidRPr="008E2521"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Pr>
                <w:rFonts w:ascii="Times New Roman" w:eastAsia="等线" w:hAnsi="Times New Roman" w:cs="Times New Roman" w:hint="eastAsia"/>
                <w:color w:val="000000"/>
                <w:kern w:val="0"/>
                <w:sz w:val="24"/>
                <w:szCs w:val="24"/>
                <w14:ligatures w14:val="none"/>
              </w:rPr>
              <w:t>H</w:t>
            </w:r>
            <w:r w:rsidRPr="008E2521">
              <w:rPr>
                <w:rFonts w:ascii="Times New Roman" w:eastAsia="等线" w:hAnsi="Times New Roman" w:cs="Times New Roman"/>
                <w:color w:val="000000"/>
                <w:kern w:val="0"/>
                <w:sz w:val="24"/>
                <w:szCs w:val="24"/>
                <w14:ligatures w14:val="none"/>
              </w:rPr>
              <w:t>ot press</w:t>
            </w:r>
            <w:r>
              <w:rPr>
                <w:rFonts w:ascii="Times New Roman" w:eastAsia="等线" w:hAnsi="Times New Roman" w:cs="Times New Roman" w:hint="eastAsia"/>
                <w:color w:val="000000"/>
                <w:kern w:val="0"/>
                <w:sz w:val="24"/>
                <w:szCs w:val="24"/>
                <w14:ligatures w14:val="none"/>
              </w:rPr>
              <w:t>ed</w:t>
            </w:r>
            <w:r w:rsidRPr="008E2521">
              <w:rPr>
                <w:rFonts w:ascii="Times New Roman" w:eastAsia="等线" w:hAnsi="Times New Roman" w:cs="Times New Roman"/>
                <w:color w:val="000000"/>
                <w:kern w:val="0"/>
                <w:sz w:val="24"/>
                <w:szCs w:val="24"/>
                <w14:ligatures w14:val="none"/>
              </w:rPr>
              <w:t xml:space="preserve"> at 1500℃</w:t>
            </w:r>
          </w:p>
        </w:tc>
        <w:tc>
          <w:tcPr>
            <w:tcW w:w="2041" w:type="dxa"/>
            <w:tcBorders>
              <w:top w:val="nil"/>
              <w:left w:val="nil"/>
              <w:bottom w:val="single" w:sz="4" w:space="0" w:color="auto"/>
              <w:right w:val="single" w:sz="4" w:space="0" w:color="auto"/>
            </w:tcBorders>
            <w:noWrap/>
            <w:vAlign w:val="center"/>
            <w:hideMark/>
          </w:tcPr>
          <w:p w14:paraId="7E5E4690" w14:textId="77777777" w:rsidR="005F2D94" w:rsidRPr="008E2521"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8E2521">
              <w:rPr>
                <w:rFonts w:ascii="Times New Roman" w:eastAsia="等线" w:hAnsi="Times New Roman" w:cs="Times New Roman"/>
                <w:color w:val="000000"/>
                <w:kern w:val="0"/>
                <w:sz w:val="24"/>
                <w:szCs w:val="24"/>
                <w14:ligatures w14:val="none"/>
              </w:rPr>
              <w:t>HRTEM-FFT</w:t>
            </w:r>
          </w:p>
        </w:tc>
        <w:tc>
          <w:tcPr>
            <w:tcW w:w="2098" w:type="dxa"/>
            <w:tcBorders>
              <w:top w:val="nil"/>
              <w:left w:val="nil"/>
              <w:bottom w:val="single" w:sz="4" w:space="0" w:color="auto"/>
              <w:right w:val="single" w:sz="4" w:space="0" w:color="auto"/>
            </w:tcBorders>
            <w:noWrap/>
            <w:vAlign w:val="center"/>
            <w:hideMark/>
          </w:tcPr>
          <w:p w14:paraId="01C5FA0D" w14:textId="77777777" w:rsidR="005F2D94" w:rsidRPr="008E2521"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8E2521">
              <w:rPr>
                <w:rFonts w:ascii="Times New Roman" w:eastAsia="等线" w:hAnsi="Times New Roman" w:cs="Times New Roman"/>
                <w:color w:val="000000"/>
                <w:kern w:val="0"/>
                <w:sz w:val="24"/>
                <w:szCs w:val="24"/>
                <w14:ligatures w14:val="none"/>
              </w:rPr>
              <w:t>(110)</w:t>
            </w:r>
            <w:r w:rsidRPr="008E2521">
              <w:rPr>
                <w:rFonts w:ascii="Times New Roman" w:eastAsia="等线" w:hAnsi="Times New Roman" w:cs="Times New Roman"/>
                <w:color w:val="000000"/>
                <w:kern w:val="0"/>
                <w:sz w:val="24"/>
                <w:szCs w:val="24"/>
                <w:vertAlign w:val="subscript"/>
                <w14:ligatures w14:val="none"/>
              </w:rPr>
              <w:t>BCC</w:t>
            </w:r>
            <w:r w:rsidRPr="008E2521">
              <w:rPr>
                <w:rFonts w:ascii="Times New Roman" w:eastAsia="等线" w:hAnsi="Times New Roman" w:cs="Times New Roman"/>
                <w:color w:val="000000"/>
                <w:kern w:val="0"/>
                <w:sz w:val="24"/>
                <w:szCs w:val="24"/>
                <w14:ligatures w14:val="none"/>
              </w:rPr>
              <w:t xml:space="preserve"> // (110)</w:t>
            </w:r>
            <w:r w:rsidRPr="008E2521">
              <w:rPr>
                <w:rFonts w:ascii="Times New Roman" w:eastAsia="等线" w:hAnsi="Times New Roman" w:cs="Times New Roman"/>
                <w:color w:val="000000"/>
                <w:kern w:val="0"/>
                <w:sz w:val="24"/>
                <w:szCs w:val="24"/>
                <w:vertAlign w:val="subscript"/>
                <w14:ligatures w14:val="none"/>
              </w:rPr>
              <w:t>t'</w:t>
            </w:r>
          </w:p>
        </w:tc>
        <w:tc>
          <w:tcPr>
            <w:tcW w:w="2154" w:type="dxa"/>
            <w:tcBorders>
              <w:top w:val="nil"/>
              <w:left w:val="nil"/>
              <w:bottom w:val="single" w:sz="4" w:space="0" w:color="auto"/>
              <w:right w:val="single" w:sz="4" w:space="0" w:color="auto"/>
            </w:tcBorders>
            <w:noWrap/>
            <w:vAlign w:val="center"/>
            <w:hideMark/>
          </w:tcPr>
          <w:p w14:paraId="23168264" w14:textId="77777777" w:rsidR="005F2D94" w:rsidRPr="008E2521"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8E2521">
              <w:rPr>
                <w:rFonts w:ascii="Times New Roman" w:eastAsia="等线" w:hAnsi="Times New Roman" w:cs="Times New Roman"/>
                <w:color w:val="000000"/>
                <w:kern w:val="0"/>
                <w:sz w:val="24"/>
                <w:szCs w:val="24"/>
                <w14:ligatures w14:val="none"/>
              </w:rPr>
              <w:t>/</w:t>
            </w:r>
          </w:p>
        </w:tc>
      </w:tr>
    </w:tbl>
    <w:p w14:paraId="3BABEC0D" w14:textId="77777777" w:rsidR="005F2D94" w:rsidRDefault="005F2D94" w:rsidP="005F2D94">
      <w:pPr>
        <w:spacing w:line="360" w:lineRule="auto"/>
        <w:rPr>
          <w:rFonts w:ascii="Times New Roman" w:eastAsia="宋体" w:hAnsi="Times New Roman" w:cs="Times New Roman"/>
          <w:b/>
          <w:bCs/>
          <w:sz w:val="24"/>
          <w:szCs w:val="24"/>
        </w:rPr>
      </w:pPr>
    </w:p>
    <w:p w14:paraId="4D8B8078" w14:textId="149E8DAC" w:rsidR="005F2D94" w:rsidRPr="00B235EE" w:rsidRDefault="005F2D94" w:rsidP="005F2D94">
      <w:pPr>
        <w:spacing w:line="360" w:lineRule="auto"/>
        <w:rPr>
          <w:rFonts w:ascii="Times New Roman" w:eastAsia="宋体" w:hAnsi="Times New Roman" w:cs="Times New Roman"/>
          <w:sz w:val="24"/>
          <w:szCs w:val="24"/>
        </w:rPr>
      </w:pPr>
      <w:r>
        <w:rPr>
          <w:rFonts w:ascii="Times New Roman" w:eastAsia="宋体" w:hAnsi="Times New Roman" w:cs="Times New Roman" w:hint="eastAsia"/>
          <w:b/>
          <w:bCs/>
          <w:sz w:val="24"/>
          <w:szCs w:val="24"/>
        </w:rPr>
        <w:t>Notes:</w:t>
      </w:r>
      <w:r w:rsidRPr="00B235EE">
        <w:rPr>
          <w:rFonts w:ascii="Times New Roman" w:eastAsia="宋体" w:hAnsi="Times New Roman" w:cs="Times New Roman" w:hint="eastAsia"/>
          <w:sz w:val="24"/>
          <w:szCs w:val="24"/>
        </w:rPr>
        <w:t xml:space="preserve"> </w:t>
      </w:r>
      <w:r w:rsidRPr="00B235EE">
        <w:rPr>
          <w:rFonts w:ascii="Times New Roman" w:eastAsia="宋体" w:hAnsi="Times New Roman" w:cs="Times New Roman"/>
          <w:sz w:val="24"/>
          <w:szCs w:val="24"/>
        </w:rPr>
        <w:t xml:space="preserve">Here m stands for monoclinic phase, t for retained tetragonal phase </w:t>
      </w:r>
      <w:r>
        <w:rPr>
          <w:rFonts w:ascii="Times New Roman" w:eastAsia="宋体" w:hAnsi="Times New Roman" w:cs="Times New Roman" w:hint="eastAsia"/>
          <w:sz w:val="24"/>
          <w:szCs w:val="24"/>
        </w:rPr>
        <w:t xml:space="preserve">due to </w:t>
      </w:r>
      <w:r w:rsidRPr="00B235EE">
        <w:rPr>
          <w:rFonts w:ascii="Times New Roman" w:eastAsia="宋体" w:hAnsi="Times New Roman" w:cs="Times New Roman"/>
          <w:sz w:val="24"/>
          <w:szCs w:val="24"/>
        </w:rPr>
        <w:t>small grain size</w:t>
      </w:r>
      <w:r>
        <w:rPr>
          <w:rFonts w:ascii="Times New Roman" w:eastAsia="宋体" w:hAnsi="Times New Roman" w:cs="Times New Roman" w:hint="eastAsia"/>
          <w:sz w:val="24"/>
          <w:szCs w:val="24"/>
        </w:rPr>
        <w:t>s</w:t>
      </w:r>
      <w:r w:rsidRPr="00B235EE">
        <w:rPr>
          <w:rFonts w:ascii="Times New Roman" w:eastAsia="宋体" w:hAnsi="Times New Roman" w:cs="Times New Roman"/>
          <w:sz w:val="24"/>
          <w:szCs w:val="24"/>
        </w:rPr>
        <w:t>, t’ for stabilized tetragonal phase by Y</w:t>
      </w:r>
      <w:r w:rsidRPr="005F1A60">
        <w:rPr>
          <w:rFonts w:ascii="Times New Roman" w:eastAsia="宋体" w:hAnsi="Times New Roman" w:cs="Times New Roman"/>
          <w:sz w:val="24"/>
          <w:szCs w:val="24"/>
          <w:vertAlign w:val="subscript"/>
        </w:rPr>
        <w:t>2</w:t>
      </w:r>
      <w:r w:rsidRPr="00B235EE">
        <w:rPr>
          <w:rFonts w:ascii="Times New Roman" w:eastAsia="宋体" w:hAnsi="Times New Roman" w:cs="Times New Roman"/>
          <w:sz w:val="24"/>
          <w:szCs w:val="24"/>
        </w:rPr>
        <w:t>O</w:t>
      </w:r>
      <w:r w:rsidRPr="005F1A60">
        <w:rPr>
          <w:rFonts w:ascii="Times New Roman" w:eastAsia="宋体" w:hAnsi="Times New Roman" w:cs="Times New Roman"/>
          <w:sz w:val="24"/>
          <w:szCs w:val="24"/>
          <w:vertAlign w:val="subscript"/>
        </w:rPr>
        <w:t>3</w:t>
      </w:r>
      <w:r w:rsidRPr="00B235EE">
        <w:rPr>
          <w:rFonts w:ascii="Times New Roman" w:eastAsia="宋体" w:hAnsi="Times New Roman" w:cs="Times New Roman"/>
          <w:sz w:val="24"/>
          <w:szCs w:val="24"/>
        </w:rPr>
        <w:t xml:space="preserve"> addition, </w:t>
      </w:r>
      <w:r>
        <w:rPr>
          <w:rFonts w:ascii="Times New Roman" w:eastAsia="宋体" w:hAnsi="Times New Roman" w:cs="Times New Roman" w:hint="eastAsia"/>
          <w:sz w:val="24"/>
          <w:szCs w:val="24"/>
        </w:rPr>
        <w:t xml:space="preserve">LPBF for laser powder bed fusion, </w:t>
      </w:r>
      <w:r w:rsidRPr="00B235EE">
        <w:rPr>
          <w:rFonts w:ascii="Times New Roman" w:eastAsia="宋体" w:hAnsi="Times New Roman" w:cs="Times New Roman"/>
          <w:sz w:val="24"/>
          <w:szCs w:val="24"/>
        </w:rPr>
        <w:t xml:space="preserve">HT for heat treatment, </w:t>
      </w:r>
      <w:r>
        <w:rPr>
          <w:rFonts w:ascii="Times New Roman" w:eastAsia="宋体" w:hAnsi="Times New Roman" w:cs="Times New Roman" w:hint="eastAsia"/>
          <w:sz w:val="24"/>
          <w:szCs w:val="24"/>
        </w:rPr>
        <w:t>HRTEM for high resolution transmission electron microscopy, FFT for fast Fourier transform, and SAED for selected area electron diffraction</w:t>
      </w:r>
      <w:r w:rsidRPr="00B235EE">
        <w:rPr>
          <w:rFonts w:ascii="Times New Roman" w:eastAsia="宋体" w:hAnsi="Times New Roman" w:cs="Times New Roman"/>
          <w:sz w:val="24"/>
          <w:szCs w:val="24"/>
        </w:rPr>
        <w:t>.</w:t>
      </w:r>
    </w:p>
    <w:p w14:paraId="7BCC5BF3" w14:textId="77777777" w:rsidR="005F2D94" w:rsidRDefault="005F2D94" w:rsidP="005F2D94">
      <w:pPr>
        <w:widowControl/>
        <w:spacing w:line="360" w:lineRule="auto"/>
        <w:jc w:val="left"/>
        <w:rPr>
          <w:rFonts w:ascii="Times New Roman" w:eastAsia="宋体" w:hAnsi="Times New Roman" w:cs="Times New Roman"/>
          <w:b/>
          <w:bCs/>
          <w:sz w:val="24"/>
          <w:szCs w:val="24"/>
        </w:rPr>
      </w:pPr>
      <w:r>
        <w:rPr>
          <w:rFonts w:ascii="Times New Roman" w:eastAsia="宋体" w:hAnsi="Times New Roman" w:cs="Times New Roman"/>
          <w:b/>
          <w:bCs/>
          <w:sz w:val="24"/>
          <w:szCs w:val="24"/>
        </w:rPr>
        <w:br w:type="page"/>
      </w:r>
    </w:p>
    <w:p w14:paraId="69F069BE" w14:textId="196B6481" w:rsidR="005F2D94" w:rsidRPr="00FC2355" w:rsidRDefault="005F2D94" w:rsidP="005F2D94">
      <w:pPr>
        <w:spacing w:line="360" w:lineRule="auto"/>
        <w:rPr>
          <w:rFonts w:ascii="Times New Roman" w:eastAsia="宋体" w:hAnsi="Times New Roman" w:cs="Times New Roman"/>
          <w:b/>
          <w:bCs/>
          <w:sz w:val="24"/>
          <w:szCs w:val="24"/>
        </w:rPr>
      </w:pPr>
      <w:r w:rsidRPr="00FC2355">
        <w:rPr>
          <w:rFonts w:ascii="Times New Roman" w:eastAsia="宋体" w:hAnsi="Times New Roman" w:cs="Times New Roman" w:hint="eastAsia"/>
          <w:b/>
          <w:bCs/>
          <w:sz w:val="24"/>
          <w:szCs w:val="24"/>
        </w:rPr>
        <w:lastRenderedPageBreak/>
        <w:t xml:space="preserve">Supplementary Table </w:t>
      </w:r>
      <w:r>
        <w:rPr>
          <w:rFonts w:ascii="Times New Roman" w:eastAsia="宋体" w:hAnsi="Times New Roman" w:cs="Times New Roman" w:hint="eastAsia"/>
          <w:b/>
          <w:bCs/>
          <w:sz w:val="24"/>
          <w:szCs w:val="24"/>
        </w:rPr>
        <w:t>6</w:t>
      </w:r>
      <w:r w:rsidRPr="00485AFC">
        <w:rPr>
          <w:rFonts w:ascii="Times New Roman" w:eastAsia="宋体" w:hAnsi="Times New Roman" w:cs="Times New Roman" w:hint="eastAsia"/>
          <w:b/>
          <w:bCs/>
          <w:sz w:val="24"/>
          <w:szCs w:val="24"/>
        </w:rPr>
        <w:t xml:space="preserve"> |</w:t>
      </w:r>
      <w:r w:rsidRPr="00FC2355">
        <w:rPr>
          <w:rFonts w:ascii="Times New Roman" w:eastAsia="宋体" w:hAnsi="Times New Roman" w:cs="Times New Roman" w:hint="eastAsia"/>
          <w:sz w:val="24"/>
          <w:szCs w:val="24"/>
        </w:rPr>
        <w:t xml:space="preserve"> Semi-quantitative concentration of grain boundary </w:t>
      </w:r>
      <w:r>
        <w:rPr>
          <w:rFonts w:ascii="Times New Roman" w:eastAsia="宋体" w:hAnsi="Times New Roman" w:cs="Times New Roman" w:hint="eastAsia"/>
          <w:sz w:val="24"/>
          <w:szCs w:val="24"/>
        </w:rPr>
        <w:t>FCC-MC</w:t>
      </w:r>
      <w:r w:rsidRPr="00FC2355">
        <w:rPr>
          <w:rFonts w:ascii="Times New Roman" w:eastAsia="宋体" w:hAnsi="Times New Roman" w:cs="Times New Roman" w:hint="eastAsia"/>
          <w:sz w:val="24"/>
          <w:szCs w:val="24"/>
        </w:rPr>
        <w:t xml:space="preserve"> in as-cast 0</w:t>
      </w:r>
      <w:r>
        <w:rPr>
          <w:rFonts w:ascii="Times New Roman" w:eastAsia="宋体" w:hAnsi="Times New Roman" w:cs="Times New Roman" w:hint="eastAsia"/>
          <w:sz w:val="24"/>
          <w:szCs w:val="24"/>
        </w:rPr>
        <w:t>.8</w:t>
      </w:r>
      <w:r w:rsidRPr="00FC2355">
        <w:rPr>
          <w:rFonts w:ascii="Times New Roman" w:eastAsia="宋体" w:hAnsi="Times New Roman" w:cs="Times New Roman" w:hint="eastAsia"/>
          <w:sz w:val="24"/>
          <w:szCs w:val="24"/>
        </w:rPr>
        <w:t xml:space="preserve">C alloy obtained from TEM-EDS. </w:t>
      </w:r>
      <w:r>
        <w:rPr>
          <w:rFonts w:ascii="Times New Roman" w:eastAsia="宋体" w:hAnsi="Times New Roman" w:cs="Times New Roman" w:hint="eastAsia"/>
          <w:sz w:val="24"/>
          <w:szCs w:val="24"/>
        </w:rPr>
        <w:t>The p</w:t>
      </w:r>
      <w:r w:rsidRPr="00FC2355">
        <w:rPr>
          <w:rFonts w:ascii="Times New Roman" w:eastAsia="宋体" w:hAnsi="Times New Roman" w:cs="Times New Roman" w:hint="eastAsia"/>
          <w:sz w:val="24"/>
          <w:szCs w:val="24"/>
        </w:rPr>
        <w:t xml:space="preserve">osition is </w:t>
      </w:r>
      <w:r>
        <w:rPr>
          <w:rFonts w:ascii="Times New Roman" w:eastAsia="宋体" w:hAnsi="Times New Roman" w:cs="Times New Roman" w:hint="eastAsia"/>
          <w:sz w:val="24"/>
          <w:szCs w:val="24"/>
        </w:rPr>
        <w:t xml:space="preserve">taken </w:t>
      </w:r>
      <w:r w:rsidRPr="00FC2355">
        <w:rPr>
          <w:rFonts w:ascii="Times New Roman" w:eastAsia="宋体" w:hAnsi="Times New Roman" w:cs="Times New Roman" w:hint="eastAsia"/>
          <w:sz w:val="24"/>
          <w:szCs w:val="24"/>
        </w:rPr>
        <w:t xml:space="preserve">inside the </w:t>
      </w:r>
      <w:r>
        <w:rPr>
          <w:rFonts w:ascii="Times New Roman" w:eastAsia="宋体" w:hAnsi="Times New Roman" w:cs="Times New Roman" w:hint="eastAsia"/>
          <w:sz w:val="24"/>
          <w:szCs w:val="24"/>
        </w:rPr>
        <w:t>carbide</w:t>
      </w:r>
      <w:r w:rsidRPr="00FC2355">
        <w:rPr>
          <w:rFonts w:ascii="Times New Roman" w:eastAsia="宋体" w:hAnsi="Times New Roman" w:cs="Times New Roman" w:hint="eastAsia"/>
          <w:sz w:val="24"/>
          <w:szCs w:val="24"/>
        </w:rPr>
        <w:t xml:space="preserve"> phase in </w:t>
      </w:r>
      <w:r w:rsidRPr="00FC2355">
        <w:rPr>
          <w:rFonts w:ascii="Times New Roman" w:eastAsia="宋体" w:hAnsi="Times New Roman" w:cs="Times New Roman" w:hint="eastAsia"/>
          <w:color w:val="0000FF"/>
          <w:sz w:val="24"/>
          <w:szCs w:val="24"/>
        </w:rPr>
        <w:t xml:space="preserve">Fig. </w:t>
      </w:r>
      <w:r w:rsidR="00564836">
        <w:rPr>
          <w:rFonts w:ascii="Times New Roman" w:eastAsia="宋体" w:hAnsi="Times New Roman" w:cs="Times New Roman" w:hint="eastAsia"/>
          <w:color w:val="0000FF"/>
          <w:sz w:val="24"/>
          <w:szCs w:val="24"/>
        </w:rPr>
        <w:t>4h</w:t>
      </w:r>
      <w:r w:rsidRPr="00FC2355">
        <w:rPr>
          <w:rFonts w:ascii="Times New Roman" w:eastAsia="宋体" w:hAnsi="Times New Roman" w:cs="Times New Roman" w:hint="eastAsia"/>
          <w:sz w:val="24"/>
          <w:szCs w:val="24"/>
        </w:rPr>
        <w:t>.</w:t>
      </w:r>
    </w:p>
    <w:p w14:paraId="47159097" w14:textId="77777777" w:rsidR="005F2D94" w:rsidRPr="00FC2355" w:rsidRDefault="005F2D94" w:rsidP="005F2D94">
      <w:pPr>
        <w:spacing w:line="360" w:lineRule="auto"/>
        <w:rPr>
          <w:rFonts w:ascii="Times New Roman" w:eastAsia="宋体" w:hAnsi="Times New Roman" w:cs="Times New Roman"/>
          <w:b/>
          <w:bCs/>
          <w:sz w:val="24"/>
          <w:szCs w:val="24"/>
        </w:rPr>
      </w:pPr>
    </w:p>
    <w:tbl>
      <w:tblPr>
        <w:tblW w:w="3860" w:type="dxa"/>
        <w:jc w:val="center"/>
        <w:tblLook w:val="04A0" w:firstRow="1" w:lastRow="0" w:firstColumn="1" w:lastColumn="0" w:noHBand="0" w:noVBand="1"/>
      </w:tblPr>
      <w:tblGrid>
        <w:gridCol w:w="1040"/>
        <w:gridCol w:w="2820"/>
      </w:tblGrid>
      <w:tr w:rsidR="005F2D94" w:rsidRPr="00FC2355" w14:paraId="66C39DD4" w14:textId="77777777" w:rsidTr="005545B0">
        <w:trPr>
          <w:trHeight w:val="280"/>
          <w:jc w:val="center"/>
        </w:trPr>
        <w:tc>
          <w:tcPr>
            <w:tcW w:w="1040" w:type="dxa"/>
            <w:tcBorders>
              <w:top w:val="single" w:sz="12" w:space="0" w:color="auto"/>
              <w:left w:val="nil"/>
              <w:bottom w:val="single" w:sz="12" w:space="0" w:color="auto"/>
              <w:right w:val="nil"/>
            </w:tcBorders>
            <w:noWrap/>
            <w:vAlign w:val="center"/>
            <w:hideMark/>
          </w:tcPr>
          <w:p w14:paraId="2158C048" w14:textId="77777777" w:rsidR="005F2D94" w:rsidRPr="00FC2355" w:rsidRDefault="005F2D94" w:rsidP="005545B0">
            <w:pPr>
              <w:widowControl/>
              <w:spacing w:line="360" w:lineRule="auto"/>
              <w:jc w:val="left"/>
              <w:rPr>
                <w:rFonts w:ascii="宋体" w:eastAsia="宋体" w:hAnsi="宋体" w:cs="宋体"/>
                <w:kern w:val="0"/>
                <w:sz w:val="24"/>
                <w:szCs w:val="24"/>
                <w14:ligatures w14:val="none"/>
              </w:rPr>
            </w:pPr>
          </w:p>
        </w:tc>
        <w:tc>
          <w:tcPr>
            <w:tcW w:w="2820" w:type="dxa"/>
            <w:tcBorders>
              <w:top w:val="single" w:sz="12" w:space="0" w:color="auto"/>
              <w:left w:val="nil"/>
              <w:bottom w:val="single" w:sz="12" w:space="0" w:color="auto"/>
              <w:right w:val="nil"/>
            </w:tcBorders>
            <w:noWrap/>
            <w:vAlign w:val="center"/>
            <w:hideMark/>
          </w:tcPr>
          <w:p w14:paraId="64D5524F" w14:textId="77777777" w:rsidR="005F2D94" w:rsidRPr="00FC2355" w:rsidRDefault="005F2D94" w:rsidP="005545B0">
            <w:pPr>
              <w:widowControl/>
              <w:spacing w:line="360" w:lineRule="auto"/>
              <w:jc w:val="center"/>
              <w:rPr>
                <w:rFonts w:ascii="Times New Roman" w:eastAsia="等线" w:hAnsi="Times New Roman" w:cs="Times New Roman"/>
                <w:b/>
                <w:bCs/>
                <w:color w:val="000000"/>
                <w:kern w:val="0"/>
                <w:sz w:val="24"/>
                <w:szCs w:val="24"/>
                <w14:ligatures w14:val="none"/>
              </w:rPr>
            </w:pPr>
            <w:r w:rsidRPr="00FC2355">
              <w:rPr>
                <w:rFonts w:ascii="Times New Roman" w:eastAsia="等线" w:hAnsi="Times New Roman" w:cs="Times New Roman"/>
                <w:b/>
                <w:bCs/>
                <w:color w:val="000000"/>
                <w:kern w:val="0"/>
                <w:sz w:val="24"/>
                <w:szCs w:val="24"/>
                <w14:ligatures w14:val="none"/>
              </w:rPr>
              <w:t>Concentration (at.%)</w:t>
            </w:r>
          </w:p>
        </w:tc>
      </w:tr>
      <w:tr w:rsidR="005F2D94" w:rsidRPr="00FC2355" w14:paraId="18DFFFCD" w14:textId="77777777" w:rsidTr="005545B0">
        <w:trPr>
          <w:trHeight w:val="280"/>
          <w:jc w:val="center"/>
        </w:trPr>
        <w:tc>
          <w:tcPr>
            <w:tcW w:w="1040" w:type="dxa"/>
            <w:tcBorders>
              <w:top w:val="single" w:sz="12" w:space="0" w:color="auto"/>
              <w:left w:val="nil"/>
              <w:bottom w:val="nil"/>
              <w:right w:val="nil"/>
            </w:tcBorders>
            <w:noWrap/>
            <w:vAlign w:val="center"/>
            <w:hideMark/>
          </w:tcPr>
          <w:p w14:paraId="798AB4E4" w14:textId="77777777" w:rsidR="005F2D94" w:rsidRPr="00FC2355" w:rsidRDefault="005F2D94" w:rsidP="005545B0">
            <w:pPr>
              <w:widowControl/>
              <w:spacing w:line="360" w:lineRule="auto"/>
              <w:jc w:val="center"/>
              <w:rPr>
                <w:rFonts w:ascii="Times New Roman" w:eastAsia="等线" w:hAnsi="Times New Roman" w:cs="Times New Roman"/>
                <w:b/>
                <w:bCs/>
                <w:color w:val="000000"/>
                <w:kern w:val="0"/>
                <w:sz w:val="24"/>
                <w:szCs w:val="24"/>
                <w14:ligatures w14:val="none"/>
              </w:rPr>
            </w:pPr>
            <w:r w:rsidRPr="00FC2355">
              <w:rPr>
                <w:rFonts w:ascii="Times New Roman" w:eastAsia="等线" w:hAnsi="Times New Roman" w:cs="Times New Roman"/>
                <w:b/>
                <w:bCs/>
                <w:color w:val="000000"/>
                <w:kern w:val="0"/>
                <w:sz w:val="24"/>
                <w:szCs w:val="24"/>
                <w14:ligatures w14:val="none"/>
              </w:rPr>
              <w:t>Nb</w:t>
            </w:r>
          </w:p>
        </w:tc>
        <w:tc>
          <w:tcPr>
            <w:tcW w:w="2820" w:type="dxa"/>
            <w:tcBorders>
              <w:top w:val="single" w:sz="12" w:space="0" w:color="auto"/>
              <w:left w:val="nil"/>
              <w:bottom w:val="nil"/>
              <w:right w:val="nil"/>
            </w:tcBorders>
            <w:noWrap/>
            <w:vAlign w:val="center"/>
            <w:hideMark/>
          </w:tcPr>
          <w:p w14:paraId="594A77BA" w14:textId="77777777" w:rsidR="005F2D94" w:rsidRPr="00FC2355"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Pr>
                <w:rFonts w:ascii="Times New Roman" w:eastAsia="等线" w:hAnsi="Times New Roman" w:cs="Times New Roman" w:hint="eastAsia"/>
                <w:color w:val="000000"/>
                <w:kern w:val="0"/>
                <w:sz w:val="24"/>
                <w:szCs w:val="24"/>
                <w14:ligatures w14:val="none"/>
              </w:rPr>
              <w:t>9</w:t>
            </w:r>
            <w:r w:rsidRPr="00FC2355">
              <w:rPr>
                <w:rFonts w:ascii="Times New Roman" w:eastAsia="等线" w:hAnsi="Times New Roman" w:cs="Times New Roman"/>
                <w:color w:val="000000"/>
                <w:kern w:val="0"/>
                <w:sz w:val="24"/>
                <w:szCs w:val="24"/>
                <w14:ligatures w14:val="none"/>
              </w:rPr>
              <w:t>.</w:t>
            </w:r>
            <w:r>
              <w:rPr>
                <w:rFonts w:ascii="Times New Roman" w:eastAsia="等线" w:hAnsi="Times New Roman" w:cs="Times New Roman" w:hint="eastAsia"/>
                <w:color w:val="000000"/>
                <w:kern w:val="0"/>
                <w:sz w:val="24"/>
                <w:szCs w:val="24"/>
                <w14:ligatures w14:val="none"/>
              </w:rPr>
              <w:t>3</w:t>
            </w:r>
            <w:r w:rsidRPr="00FC2355">
              <w:rPr>
                <w:rFonts w:ascii="Times New Roman" w:eastAsia="等线" w:hAnsi="Times New Roman" w:cs="Times New Roman"/>
                <w:color w:val="000000"/>
                <w:kern w:val="0"/>
                <w:sz w:val="24"/>
                <w:szCs w:val="24"/>
                <w14:ligatures w14:val="none"/>
              </w:rPr>
              <w:t xml:space="preserve">4 ± </w:t>
            </w:r>
            <w:r>
              <w:rPr>
                <w:rFonts w:ascii="Times New Roman" w:eastAsia="等线" w:hAnsi="Times New Roman" w:cs="Times New Roman" w:hint="eastAsia"/>
                <w:color w:val="000000"/>
                <w:kern w:val="0"/>
                <w:sz w:val="24"/>
                <w:szCs w:val="24"/>
                <w14:ligatures w14:val="none"/>
              </w:rPr>
              <w:t>0.99</w:t>
            </w:r>
          </w:p>
        </w:tc>
      </w:tr>
      <w:tr w:rsidR="005F2D94" w:rsidRPr="00FC2355" w14:paraId="1D59A879" w14:textId="77777777" w:rsidTr="005545B0">
        <w:trPr>
          <w:trHeight w:val="280"/>
          <w:jc w:val="center"/>
        </w:trPr>
        <w:tc>
          <w:tcPr>
            <w:tcW w:w="1040" w:type="dxa"/>
            <w:tcBorders>
              <w:top w:val="nil"/>
              <w:left w:val="nil"/>
              <w:bottom w:val="nil"/>
              <w:right w:val="nil"/>
            </w:tcBorders>
            <w:noWrap/>
            <w:vAlign w:val="center"/>
            <w:hideMark/>
          </w:tcPr>
          <w:p w14:paraId="64651E28" w14:textId="77777777" w:rsidR="005F2D94" w:rsidRPr="00FC2355" w:rsidRDefault="005F2D94" w:rsidP="005545B0">
            <w:pPr>
              <w:widowControl/>
              <w:spacing w:line="360" w:lineRule="auto"/>
              <w:jc w:val="center"/>
              <w:rPr>
                <w:rFonts w:ascii="Times New Roman" w:eastAsia="等线" w:hAnsi="Times New Roman" w:cs="Times New Roman"/>
                <w:b/>
                <w:bCs/>
                <w:color w:val="000000"/>
                <w:kern w:val="0"/>
                <w:sz w:val="24"/>
                <w:szCs w:val="24"/>
                <w14:ligatures w14:val="none"/>
              </w:rPr>
            </w:pPr>
            <w:r w:rsidRPr="00FC2355">
              <w:rPr>
                <w:rFonts w:ascii="Times New Roman" w:eastAsia="等线" w:hAnsi="Times New Roman" w:cs="Times New Roman"/>
                <w:b/>
                <w:bCs/>
                <w:color w:val="000000"/>
                <w:kern w:val="0"/>
                <w:sz w:val="24"/>
                <w:szCs w:val="24"/>
                <w14:ligatures w14:val="none"/>
              </w:rPr>
              <w:t>Ta</w:t>
            </w:r>
          </w:p>
        </w:tc>
        <w:tc>
          <w:tcPr>
            <w:tcW w:w="2820" w:type="dxa"/>
            <w:tcBorders>
              <w:top w:val="nil"/>
              <w:left w:val="nil"/>
              <w:bottom w:val="nil"/>
              <w:right w:val="nil"/>
            </w:tcBorders>
            <w:noWrap/>
            <w:vAlign w:val="center"/>
            <w:hideMark/>
          </w:tcPr>
          <w:p w14:paraId="1642D7B3" w14:textId="77777777" w:rsidR="005F2D94" w:rsidRPr="00FC2355"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Pr>
                <w:rFonts w:ascii="Times New Roman" w:eastAsia="等线" w:hAnsi="Times New Roman" w:cs="Times New Roman" w:hint="eastAsia"/>
                <w:color w:val="000000"/>
                <w:kern w:val="0"/>
                <w:sz w:val="24"/>
                <w:szCs w:val="24"/>
                <w14:ligatures w14:val="none"/>
              </w:rPr>
              <w:t>22.30</w:t>
            </w:r>
            <w:r w:rsidRPr="00FC2355">
              <w:rPr>
                <w:rFonts w:ascii="Times New Roman" w:eastAsia="等线" w:hAnsi="Times New Roman" w:cs="Times New Roman"/>
                <w:color w:val="000000"/>
                <w:kern w:val="0"/>
                <w:sz w:val="24"/>
                <w:szCs w:val="24"/>
                <w14:ligatures w14:val="none"/>
              </w:rPr>
              <w:t xml:space="preserve"> ± </w:t>
            </w:r>
            <w:r>
              <w:rPr>
                <w:rFonts w:ascii="Times New Roman" w:eastAsia="等线" w:hAnsi="Times New Roman" w:cs="Times New Roman" w:hint="eastAsia"/>
                <w:color w:val="000000"/>
                <w:kern w:val="0"/>
                <w:sz w:val="24"/>
                <w:szCs w:val="24"/>
                <w14:ligatures w14:val="none"/>
              </w:rPr>
              <w:t>1.54</w:t>
            </w:r>
          </w:p>
        </w:tc>
      </w:tr>
      <w:tr w:rsidR="005F2D94" w:rsidRPr="00FC2355" w14:paraId="4B264DFA" w14:textId="77777777" w:rsidTr="005545B0">
        <w:trPr>
          <w:trHeight w:val="280"/>
          <w:jc w:val="center"/>
        </w:trPr>
        <w:tc>
          <w:tcPr>
            <w:tcW w:w="1040" w:type="dxa"/>
            <w:tcBorders>
              <w:top w:val="nil"/>
              <w:left w:val="nil"/>
              <w:bottom w:val="nil"/>
              <w:right w:val="nil"/>
            </w:tcBorders>
            <w:noWrap/>
            <w:vAlign w:val="center"/>
            <w:hideMark/>
          </w:tcPr>
          <w:p w14:paraId="13A0F783" w14:textId="77777777" w:rsidR="005F2D94" w:rsidRPr="00FC2355" w:rsidRDefault="005F2D94" w:rsidP="005545B0">
            <w:pPr>
              <w:widowControl/>
              <w:spacing w:line="360" w:lineRule="auto"/>
              <w:jc w:val="center"/>
              <w:rPr>
                <w:rFonts w:ascii="Times New Roman" w:eastAsia="等线" w:hAnsi="Times New Roman" w:cs="Times New Roman"/>
                <w:b/>
                <w:bCs/>
                <w:color w:val="000000"/>
                <w:kern w:val="0"/>
                <w:sz w:val="24"/>
                <w:szCs w:val="24"/>
                <w14:ligatures w14:val="none"/>
              </w:rPr>
            </w:pPr>
            <w:r w:rsidRPr="00FC2355">
              <w:rPr>
                <w:rFonts w:ascii="Times New Roman" w:eastAsia="等线" w:hAnsi="Times New Roman" w:cs="Times New Roman"/>
                <w:b/>
                <w:bCs/>
                <w:color w:val="000000"/>
                <w:kern w:val="0"/>
                <w:sz w:val="24"/>
                <w:szCs w:val="24"/>
                <w14:ligatures w14:val="none"/>
              </w:rPr>
              <w:t>Hf</w:t>
            </w:r>
          </w:p>
        </w:tc>
        <w:tc>
          <w:tcPr>
            <w:tcW w:w="2820" w:type="dxa"/>
            <w:tcBorders>
              <w:top w:val="nil"/>
              <w:left w:val="nil"/>
              <w:bottom w:val="nil"/>
              <w:right w:val="nil"/>
            </w:tcBorders>
            <w:noWrap/>
            <w:vAlign w:val="center"/>
            <w:hideMark/>
          </w:tcPr>
          <w:p w14:paraId="21440FFE" w14:textId="77777777" w:rsidR="005F2D94" w:rsidRPr="00FC2355"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FC2355">
              <w:rPr>
                <w:rFonts w:ascii="Times New Roman" w:eastAsia="等线" w:hAnsi="Times New Roman" w:cs="Times New Roman"/>
                <w:color w:val="000000"/>
                <w:kern w:val="0"/>
                <w:sz w:val="24"/>
                <w:szCs w:val="24"/>
                <w14:ligatures w14:val="none"/>
              </w:rPr>
              <w:t>32.</w:t>
            </w:r>
            <w:r>
              <w:rPr>
                <w:rFonts w:ascii="Times New Roman" w:eastAsia="等线" w:hAnsi="Times New Roman" w:cs="Times New Roman" w:hint="eastAsia"/>
                <w:color w:val="000000"/>
                <w:kern w:val="0"/>
                <w:sz w:val="24"/>
                <w:szCs w:val="24"/>
                <w14:ligatures w14:val="none"/>
              </w:rPr>
              <w:t>37</w:t>
            </w:r>
            <w:r w:rsidRPr="00FC2355">
              <w:rPr>
                <w:rFonts w:ascii="Times New Roman" w:eastAsia="等线" w:hAnsi="Times New Roman" w:cs="Times New Roman"/>
                <w:color w:val="000000"/>
                <w:kern w:val="0"/>
                <w:sz w:val="24"/>
                <w:szCs w:val="24"/>
                <w14:ligatures w14:val="none"/>
              </w:rPr>
              <w:t xml:space="preserve"> ± 2.</w:t>
            </w:r>
            <w:r>
              <w:rPr>
                <w:rFonts w:ascii="Times New Roman" w:eastAsia="等线" w:hAnsi="Times New Roman" w:cs="Times New Roman" w:hint="eastAsia"/>
                <w:color w:val="000000"/>
                <w:kern w:val="0"/>
                <w:sz w:val="24"/>
                <w:szCs w:val="24"/>
                <w14:ligatures w14:val="none"/>
              </w:rPr>
              <w:t>68</w:t>
            </w:r>
          </w:p>
        </w:tc>
      </w:tr>
      <w:tr w:rsidR="005F2D94" w:rsidRPr="00FC2355" w14:paraId="475B6C35" w14:textId="77777777" w:rsidTr="005545B0">
        <w:trPr>
          <w:trHeight w:val="280"/>
          <w:jc w:val="center"/>
        </w:trPr>
        <w:tc>
          <w:tcPr>
            <w:tcW w:w="1040" w:type="dxa"/>
            <w:tcBorders>
              <w:top w:val="nil"/>
              <w:left w:val="nil"/>
              <w:bottom w:val="nil"/>
              <w:right w:val="nil"/>
            </w:tcBorders>
            <w:noWrap/>
            <w:vAlign w:val="center"/>
            <w:hideMark/>
          </w:tcPr>
          <w:p w14:paraId="178A4D55" w14:textId="77777777" w:rsidR="005F2D94" w:rsidRPr="00FC2355" w:rsidRDefault="005F2D94" w:rsidP="005545B0">
            <w:pPr>
              <w:widowControl/>
              <w:spacing w:line="360" w:lineRule="auto"/>
              <w:jc w:val="center"/>
              <w:rPr>
                <w:rFonts w:ascii="Times New Roman" w:eastAsia="等线" w:hAnsi="Times New Roman" w:cs="Times New Roman"/>
                <w:b/>
                <w:bCs/>
                <w:color w:val="000000"/>
                <w:kern w:val="0"/>
                <w:sz w:val="24"/>
                <w:szCs w:val="24"/>
                <w14:ligatures w14:val="none"/>
              </w:rPr>
            </w:pPr>
            <w:r w:rsidRPr="00FC2355">
              <w:rPr>
                <w:rFonts w:ascii="Times New Roman" w:eastAsia="等线" w:hAnsi="Times New Roman" w:cs="Times New Roman"/>
                <w:b/>
                <w:bCs/>
                <w:color w:val="000000"/>
                <w:kern w:val="0"/>
                <w:sz w:val="24"/>
                <w:szCs w:val="24"/>
                <w14:ligatures w14:val="none"/>
              </w:rPr>
              <w:t>W</w:t>
            </w:r>
          </w:p>
        </w:tc>
        <w:tc>
          <w:tcPr>
            <w:tcW w:w="2820" w:type="dxa"/>
            <w:tcBorders>
              <w:top w:val="nil"/>
              <w:left w:val="nil"/>
              <w:bottom w:val="nil"/>
              <w:right w:val="nil"/>
            </w:tcBorders>
            <w:noWrap/>
            <w:vAlign w:val="center"/>
            <w:hideMark/>
          </w:tcPr>
          <w:p w14:paraId="2FC583BB" w14:textId="77777777" w:rsidR="005F2D94" w:rsidRPr="00FC2355"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Pr>
                <w:rFonts w:ascii="Times New Roman" w:eastAsia="等线" w:hAnsi="Times New Roman" w:cs="Times New Roman" w:hint="eastAsia"/>
                <w:color w:val="000000"/>
                <w:kern w:val="0"/>
                <w:sz w:val="24"/>
                <w:szCs w:val="24"/>
                <w14:ligatures w14:val="none"/>
              </w:rPr>
              <w:t>1.58</w:t>
            </w:r>
            <w:r w:rsidRPr="00FC2355">
              <w:rPr>
                <w:rFonts w:ascii="Times New Roman" w:eastAsia="等线" w:hAnsi="Times New Roman" w:cs="Times New Roman"/>
                <w:color w:val="000000"/>
                <w:kern w:val="0"/>
                <w:sz w:val="24"/>
                <w:szCs w:val="24"/>
                <w14:ligatures w14:val="none"/>
              </w:rPr>
              <w:t xml:space="preserve"> ± </w:t>
            </w:r>
            <w:r>
              <w:rPr>
                <w:rFonts w:ascii="Times New Roman" w:eastAsia="等线" w:hAnsi="Times New Roman" w:cs="Times New Roman" w:hint="eastAsia"/>
                <w:color w:val="000000"/>
                <w:kern w:val="0"/>
                <w:sz w:val="24"/>
                <w:szCs w:val="24"/>
                <w14:ligatures w14:val="none"/>
              </w:rPr>
              <w:t>0.13</w:t>
            </w:r>
          </w:p>
        </w:tc>
      </w:tr>
      <w:tr w:rsidR="005F2D94" w:rsidRPr="00FC2355" w14:paraId="0BEB10E1" w14:textId="77777777" w:rsidTr="005545B0">
        <w:trPr>
          <w:trHeight w:val="280"/>
          <w:jc w:val="center"/>
        </w:trPr>
        <w:tc>
          <w:tcPr>
            <w:tcW w:w="1040" w:type="dxa"/>
            <w:tcBorders>
              <w:top w:val="nil"/>
              <w:left w:val="nil"/>
              <w:bottom w:val="nil"/>
              <w:right w:val="nil"/>
            </w:tcBorders>
            <w:noWrap/>
            <w:vAlign w:val="center"/>
            <w:hideMark/>
          </w:tcPr>
          <w:p w14:paraId="19530DD7" w14:textId="77777777" w:rsidR="005F2D94" w:rsidRPr="00FC2355" w:rsidRDefault="005F2D94" w:rsidP="005545B0">
            <w:pPr>
              <w:widowControl/>
              <w:spacing w:line="360" w:lineRule="auto"/>
              <w:jc w:val="center"/>
              <w:rPr>
                <w:rFonts w:ascii="Times New Roman" w:eastAsia="等线" w:hAnsi="Times New Roman" w:cs="Times New Roman"/>
                <w:b/>
                <w:bCs/>
                <w:color w:val="000000"/>
                <w:kern w:val="0"/>
                <w:sz w:val="24"/>
                <w:szCs w:val="24"/>
                <w14:ligatures w14:val="none"/>
              </w:rPr>
            </w:pPr>
            <w:r w:rsidRPr="00FC2355">
              <w:rPr>
                <w:rFonts w:ascii="Times New Roman" w:eastAsia="等线" w:hAnsi="Times New Roman" w:cs="Times New Roman"/>
                <w:b/>
                <w:bCs/>
                <w:color w:val="000000"/>
                <w:kern w:val="0"/>
                <w:sz w:val="24"/>
                <w:szCs w:val="24"/>
                <w14:ligatures w14:val="none"/>
              </w:rPr>
              <w:t>O</w:t>
            </w:r>
          </w:p>
        </w:tc>
        <w:tc>
          <w:tcPr>
            <w:tcW w:w="2820" w:type="dxa"/>
            <w:tcBorders>
              <w:top w:val="nil"/>
              <w:left w:val="nil"/>
              <w:bottom w:val="nil"/>
              <w:right w:val="nil"/>
            </w:tcBorders>
            <w:noWrap/>
            <w:vAlign w:val="center"/>
            <w:hideMark/>
          </w:tcPr>
          <w:p w14:paraId="2246A9C1" w14:textId="77777777" w:rsidR="005F2D94" w:rsidRPr="00FC2355"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Pr>
                <w:rFonts w:ascii="Times New Roman" w:eastAsia="等线" w:hAnsi="Times New Roman" w:cs="Times New Roman" w:hint="eastAsia"/>
                <w:color w:val="000000"/>
                <w:kern w:val="0"/>
                <w:sz w:val="24"/>
                <w:szCs w:val="24"/>
                <w14:ligatures w14:val="none"/>
              </w:rPr>
              <w:t>10.60</w:t>
            </w:r>
            <w:r w:rsidRPr="00FC2355">
              <w:rPr>
                <w:rFonts w:ascii="Times New Roman" w:eastAsia="等线" w:hAnsi="Times New Roman" w:cs="Times New Roman"/>
                <w:color w:val="000000"/>
                <w:kern w:val="0"/>
                <w:sz w:val="24"/>
                <w:szCs w:val="24"/>
                <w14:ligatures w14:val="none"/>
              </w:rPr>
              <w:t xml:space="preserve"> ± </w:t>
            </w:r>
            <w:r>
              <w:rPr>
                <w:rFonts w:ascii="Times New Roman" w:eastAsia="等线" w:hAnsi="Times New Roman" w:cs="Times New Roman" w:hint="eastAsia"/>
                <w:color w:val="000000"/>
                <w:kern w:val="0"/>
                <w:sz w:val="24"/>
                <w:szCs w:val="24"/>
                <w14:ligatures w14:val="none"/>
              </w:rPr>
              <w:t>1.25</w:t>
            </w:r>
          </w:p>
        </w:tc>
      </w:tr>
      <w:tr w:rsidR="005F2D94" w:rsidRPr="00FC2355" w14:paraId="26B2ABCE" w14:textId="77777777" w:rsidTr="005545B0">
        <w:trPr>
          <w:trHeight w:val="280"/>
          <w:jc w:val="center"/>
        </w:trPr>
        <w:tc>
          <w:tcPr>
            <w:tcW w:w="1040" w:type="dxa"/>
            <w:tcBorders>
              <w:top w:val="nil"/>
              <w:left w:val="nil"/>
              <w:bottom w:val="single" w:sz="12" w:space="0" w:color="auto"/>
              <w:right w:val="nil"/>
            </w:tcBorders>
            <w:noWrap/>
            <w:vAlign w:val="center"/>
          </w:tcPr>
          <w:p w14:paraId="53F35151" w14:textId="77777777" w:rsidR="005F2D94" w:rsidRPr="00FC2355" w:rsidRDefault="005F2D94" w:rsidP="005545B0">
            <w:pPr>
              <w:widowControl/>
              <w:spacing w:line="360" w:lineRule="auto"/>
              <w:jc w:val="center"/>
              <w:rPr>
                <w:rFonts w:ascii="Times New Roman" w:eastAsia="等线" w:hAnsi="Times New Roman" w:cs="Times New Roman"/>
                <w:b/>
                <w:bCs/>
                <w:color w:val="000000"/>
                <w:kern w:val="0"/>
                <w:sz w:val="24"/>
                <w:szCs w:val="24"/>
                <w14:ligatures w14:val="none"/>
              </w:rPr>
            </w:pPr>
            <w:r>
              <w:rPr>
                <w:rFonts w:ascii="Times New Roman" w:eastAsia="等线" w:hAnsi="Times New Roman" w:cs="Times New Roman" w:hint="eastAsia"/>
                <w:b/>
                <w:bCs/>
                <w:color w:val="000000"/>
                <w:kern w:val="0"/>
                <w:sz w:val="24"/>
                <w:szCs w:val="24"/>
                <w14:ligatures w14:val="none"/>
              </w:rPr>
              <w:t>C</w:t>
            </w:r>
          </w:p>
        </w:tc>
        <w:tc>
          <w:tcPr>
            <w:tcW w:w="2820" w:type="dxa"/>
            <w:tcBorders>
              <w:top w:val="nil"/>
              <w:left w:val="nil"/>
              <w:bottom w:val="single" w:sz="12" w:space="0" w:color="auto"/>
              <w:right w:val="nil"/>
            </w:tcBorders>
            <w:noWrap/>
            <w:vAlign w:val="center"/>
          </w:tcPr>
          <w:p w14:paraId="38837881" w14:textId="77777777" w:rsidR="005F2D94" w:rsidRPr="00FC2355"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Pr>
                <w:rFonts w:ascii="Times New Roman" w:eastAsia="等线" w:hAnsi="Times New Roman" w:cs="Times New Roman" w:hint="eastAsia"/>
                <w:color w:val="000000"/>
                <w:kern w:val="0"/>
                <w:sz w:val="24"/>
                <w:szCs w:val="24"/>
                <w14:ligatures w14:val="none"/>
              </w:rPr>
              <w:t xml:space="preserve">23.81 </w:t>
            </w:r>
            <w:r w:rsidRPr="00FC2355">
              <w:rPr>
                <w:rFonts w:ascii="Times New Roman" w:eastAsia="等线" w:hAnsi="Times New Roman" w:cs="Times New Roman"/>
                <w:color w:val="000000"/>
                <w:kern w:val="0"/>
                <w:sz w:val="24"/>
                <w:szCs w:val="24"/>
                <w14:ligatures w14:val="none"/>
              </w:rPr>
              <w:t>±</w:t>
            </w:r>
            <w:r>
              <w:rPr>
                <w:rFonts w:ascii="Times New Roman" w:eastAsia="等线" w:hAnsi="Times New Roman" w:cs="Times New Roman" w:hint="eastAsia"/>
                <w:color w:val="000000"/>
                <w:kern w:val="0"/>
                <w:sz w:val="24"/>
                <w:szCs w:val="24"/>
                <w14:ligatures w14:val="none"/>
              </w:rPr>
              <w:t xml:space="preserve"> 2.06</w:t>
            </w:r>
          </w:p>
        </w:tc>
      </w:tr>
    </w:tbl>
    <w:p w14:paraId="2F75C77E" w14:textId="77777777" w:rsidR="005F2D94" w:rsidRPr="00FC2355" w:rsidRDefault="005F2D94" w:rsidP="005F2D94">
      <w:pPr>
        <w:spacing w:line="360" w:lineRule="auto"/>
        <w:rPr>
          <w:rFonts w:ascii="Times New Roman" w:eastAsia="宋体" w:hAnsi="Times New Roman" w:cs="Times New Roman"/>
          <w:b/>
          <w:bCs/>
          <w:sz w:val="24"/>
          <w:szCs w:val="24"/>
        </w:rPr>
      </w:pPr>
    </w:p>
    <w:p w14:paraId="5472F574" w14:textId="77777777" w:rsidR="005F2D94" w:rsidRDefault="005F2D94" w:rsidP="005F2D94">
      <w:pPr>
        <w:spacing w:line="360" w:lineRule="auto"/>
        <w:rPr>
          <w:rFonts w:ascii="Times New Roman" w:eastAsia="宋体" w:hAnsi="Times New Roman" w:cs="Times New Roman"/>
          <w:b/>
          <w:bCs/>
          <w:sz w:val="24"/>
          <w:szCs w:val="24"/>
        </w:rPr>
      </w:pPr>
    </w:p>
    <w:p w14:paraId="593F4452" w14:textId="77777777" w:rsidR="005F2D94" w:rsidRDefault="005F2D94" w:rsidP="005F2D94">
      <w:pPr>
        <w:widowControl/>
        <w:jc w:val="left"/>
        <w:rPr>
          <w:rFonts w:ascii="Times New Roman" w:eastAsia="宋体" w:hAnsi="Times New Roman" w:cs="Times New Roman"/>
          <w:b/>
          <w:bCs/>
          <w:sz w:val="24"/>
          <w:szCs w:val="24"/>
        </w:rPr>
      </w:pPr>
      <w:r>
        <w:rPr>
          <w:rFonts w:ascii="Times New Roman" w:eastAsia="宋体" w:hAnsi="Times New Roman" w:cs="Times New Roman"/>
          <w:b/>
          <w:bCs/>
          <w:sz w:val="24"/>
          <w:szCs w:val="24"/>
        </w:rPr>
        <w:br w:type="page"/>
      </w:r>
    </w:p>
    <w:p w14:paraId="6B2CEE2E" w14:textId="22B5DD60" w:rsidR="005F2D94" w:rsidRPr="004E677A" w:rsidRDefault="005F2D94" w:rsidP="005F2D94">
      <w:pPr>
        <w:widowControl/>
        <w:spacing w:line="360" w:lineRule="auto"/>
        <w:jc w:val="left"/>
        <w:rPr>
          <w:rFonts w:ascii="Times New Roman" w:eastAsia="宋体" w:hAnsi="Times New Roman" w:cs="Times New Roman"/>
          <w:sz w:val="24"/>
          <w:szCs w:val="24"/>
        </w:rPr>
      </w:pPr>
      <w:r w:rsidRPr="00665B1E">
        <w:rPr>
          <w:rFonts w:ascii="Times New Roman" w:eastAsia="宋体" w:hAnsi="Times New Roman" w:cs="Times New Roman" w:hint="eastAsia"/>
          <w:b/>
          <w:bCs/>
          <w:sz w:val="24"/>
          <w:szCs w:val="24"/>
        </w:rPr>
        <w:lastRenderedPageBreak/>
        <w:t xml:space="preserve">Supplementary Table </w:t>
      </w:r>
      <w:r>
        <w:rPr>
          <w:rFonts w:ascii="Times New Roman" w:eastAsia="宋体" w:hAnsi="Times New Roman" w:cs="Times New Roman" w:hint="eastAsia"/>
          <w:b/>
          <w:bCs/>
          <w:sz w:val="24"/>
          <w:szCs w:val="24"/>
        </w:rPr>
        <w:t>7</w:t>
      </w:r>
      <w:r w:rsidRPr="0035734D">
        <w:rPr>
          <w:rFonts w:ascii="Times New Roman" w:eastAsia="宋体" w:hAnsi="Times New Roman" w:cs="Times New Roman" w:hint="eastAsia"/>
          <w:b/>
          <w:bCs/>
          <w:sz w:val="24"/>
          <w:szCs w:val="24"/>
        </w:rPr>
        <w:t xml:space="preserve"> |</w:t>
      </w:r>
      <w:r w:rsidRPr="00221102">
        <w:rPr>
          <w:rFonts w:ascii="Times New Roman" w:eastAsia="宋体" w:hAnsi="Times New Roman" w:cs="Times New Roman" w:hint="eastAsia"/>
          <w:sz w:val="24"/>
          <w:szCs w:val="24"/>
        </w:rPr>
        <w:t xml:space="preserve"> </w:t>
      </w:r>
      <w:r>
        <w:rPr>
          <w:rFonts w:ascii="Times New Roman" w:eastAsia="宋体" w:hAnsi="Times New Roman" w:cs="Times New Roman" w:hint="eastAsia"/>
          <w:sz w:val="24"/>
          <w:szCs w:val="24"/>
        </w:rPr>
        <w:t>Schmid</w:t>
      </w:r>
      <w:r w:rsidRPr="004E677A">
        <w:rPr>
          <w:rFonts w:ascii="Times New Roman" w:eastAsia="宋体" w:hAnsi="Times New Roman" w:cs="Times New Roman" w:hint="eastAsia"/>
          <w:sz w:val="24"/>
          <w:szCs w:val="24"/>
        </w:rPr>
        <w:t xml:space="preserve"> fators </w:t>
      </w:r>
      <w:r>
        <w:rPr>
          <w:rFonts w:ascii="Times New Roman" w:eastAsia="宋体" w:hAnsi="Times New Roman" w:cs="Times New Roman" w:hint="eastAsia"/>
          <w:sz w:val="24"/>
          <w:szCs w:val="24"/>
        </w:rPr>
        <w:t>(</w:t>
      </w:r>
      <w:r w:rsidRPr="00A81D24">
        <w:rPr>
          <w:rFonts w:ascii="Times New Roman" w:eastAsia="宋体" w:hAnsi="Times New Roman" w:cs="Times New Roman" w:hint="eastAsia"/>
          <w:i/>
          <w:iCs/>
          <w:sz w:val="24"/>
          <w:szCs w:val="24"/>
        </w:rPr>
        <w:t>SF</w:t>
      </w:r>
      <w:r>
        <w:rPr>
          <w:rFonts w:ascii="Times New Roman" w:eastAsia="宋体" w:hAnsi="Times New Roman" w:cs="Times New Roman" w:hint="eastAsia"/>
          <w:sz w:val="24"/>
          <w:szCs w:val="24"/>
        </w:rPr>
        <w:t xml:space="preserve">s) of the activated slip systems </w:t>
      </w:r>
      <w:r w:rsidRPr="004E677A">
        <w:rPr>
          <w:rFonts w:ascii="Times New Roman" w:eastAsia="宋体" w:hAnsi="Times New Roman" w:cs="Times New Roman" w:hint="eastAsia"/>
          <w:sz w:val="24"/>
          <w:szCs w:val="24"/>
        </w:rPr>
        <w:t>of 0</w:t>
      </w:r>
      <w:r>
        <w:rPr>
          <w:rFonts w:ascii="Times New Roman" w:eastAsia="宋体" w:hAnsi="Times New Roman" w:cs="Times New Roman" w:hint="eastAsia"/>
          <w:sz w:val="24"/>
          <w:szCs w:val="24"/>
        </w:rPr>
        <w:t>.8</w:t>
      </w:r>
      <w:r w:rsidRPr="004E677A">
        <w:rPr>
          <w:rFonts w:ascii="Times New Roman" w:eastAsia="宋体" w:hAnsi="Times New Roman" w:cs="Times New Roman" w:hint="eastAsia"/>
          <w:sz w:val="24"/>
          <w:szCs w:val="24"/>
        </w:rPr>
        <w:t>C alloy in room temperature tension.</w:t>
      </w:r>
      <w:r>
        <w:rPr>
          <w:rFonts w:ascii="Times New Roman" w:eastAsia="宋体" w:hAnsi="Times New Roman" w:cs="Times New Roman" w:hint="eastAsia"/>
          <w:sz w:val="24"/>
          <w:szCs w:val="24"/>
        </w:rPr>
        <w:t xml:space="preserve"> Slip systems with the maximum </w:t>
      </w:r>
      <w:r w:rsidRPr="00BA5869">
        <w:rPr>
          <w:rFonts w:ascii="Times New Roman" w:eastAsia="宋体" w:hAnsi="Times New Roman" w:cs="Times New Roman" w:hint="eastAsia"/>
          <w:i/>
          <w:iCs/>
          <w:sz w:val="24"/>
          <w:szCs w:val="24"/>
        </w:rPr>
        <w:t>SF</w:t>
      </w:r>
      <w:r>
        <w:rPr>
          <w:rFonts w:ascii="Times New Roman" w:eastAsia="宋体" w:hAnsi="Times New Roman" w:cs="Times New Roman" w:hint="eastAsia"/>
          <w:sz w:val="24"/>
          <w:szCs w:val="24"/>
        </w:rPr>
        <w:t xml:space="preserve"> in the same slip plane family or in all three slip plane families are marked in blue.</w:t>
      </w:r>
    </w:p>
    <w:p w14:paraId="35BA463C" w14:textId="77777777" w:rsidR="005F2D94" w:rsidRDefault="005F2D94" w:rsidP="005F2D94">
      <w:pPr>
        <w:widowControl/>
        <w:spacing w:line="360" w:lineRule="auto"/>
        <w:jc w:val="left"/>
        <w:rPr>
          <w:rFonts w:ascii="Times New Roman" w:eastAsia="宋体" w:hAnsi="Times New Roman" w:cs="Times New Roman"/>
          <w:b/>
          <w:bCs/>
          <w:sz w:val="24"/>
          <w:szCs w:val="24"/>
        </w:rPr>
      </w:pPr>
    </w:p>
    <w:tbl>
      <w:tblPr>
        <w:tblW w:w="10320" w:type="dxa"/>
        <w:jc w:val="center"/>
        <w:tblLook w:val="04A0" w:firstRow="1" w:lastRow="0" w:firstColumn="1" w:lastColumn="0" w:noHBand="0" w:noVBand="1"/>
      </w:tblPr>
      <w:tblGrid>
        <w:gridCol w:w="920"/>
        <w:gridCol w:w="1880"/>
        <w:gridCol w:w="1880"/>
        <w:gridCol w:w="1880"/>
        <w:gridCol w:w="1880"/>
        <w:gridCol w:w="1880"/>
      </w:tblGrid>
      <w:tr w:rsidR="005F2D94" w:rsidRPr="004E677A" w14:paraId="417629FB" w14:textId="77777777" w:rsidTr="005545B0">
        <w:trPr>
          <w:trHeight w:val="530"/>
          <w:jc w:val="center"/>
        </w:trPr>
        <w:tc>
          <w:tcPr>
            <w:tcW w:w="920" w:type="dxa"/>
            <w:tcBorders>
              <w:top w:val="single" w:sz="4" w:space="0" w:color="auto"/>
              <w:left w:val="single" w:sz="4" w:space="0" w:color="auto"/>
              <w:bottom w:val="single" w:sz="4" w:space="0" w:color="auto"/>
              <w:right w:val="single" w:sz="4" w:space="0" w:color="auto"/>
            </w:tcBorders>
            <w:vAlign w:val="center"/>
            <w:hideMark/>
          </w:tcPr>
          <w:p w14:paraId="46253873" w14:textId="77777777" w:rsidR="005F2D94" w:rsidRPr="004E677A"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E677A">
              <w:rPr>
                <w:rFonts w:ascii="Times New Roman" w:eastAsia="等线" w:hAnsi="Times New Roman" w:cs="Times New Roman"/>
                <w:color w:val="000000"/>
                <w:kern w:val="0"/>
                <w:sz w:val="24"/>
                <w:szCs w:val="24"/>
                <w14:ligatures w14:val="none"/>
              </w:rPr>
              <w:t xml:space="preserve">　</w:t>
            </w:r>
          </w:p>
        </w:tc>
        <w:tc>
          <w:tcPr>
            <w:tcW w:w="1880" w:type="dxa"/>
            <w:tcBorders>
              <w:top w:val="single" w:sz="4" w:space="0" w:color="auto"/>
              <w:left w:val="nil"/>
              <w:bottom w:val="single" w:sz="4" w:space="0" w:color="auto"/>
              <w:right w:val="single" w:sz="4" w:space="0" w:color="auto"/>
            </w:tcBorders>
            <w:vAlign w:val="center"/>
            <w:hideMark/>
          </w:tcPr>
          <w:p w14:paraId="1CF366A7" w14:textId="77777777" w:rsidR="005F2D94" w:rsidRPr="004E677A" w:rsidRDefault="005F2D94" w:rsidP="005545B0">
            <w:pPr>
              <w:widowControl/>
              <w:spacing w:line="360" w:lineRule="auto"/>
              <w:jc w:val="center"/>
              <w:rPr>
                <w:rFonts w:ascii="Times New Roman" w:eastAsia="等线" w:hAnsi="Times New Roman" w:cs="Times New Roman"/>
                <w:b/>
                <w:bCs/>
                <w:color w:val="000000"/>
                <w:kern w:val="0"/>
                <w:sz w:val="24"/>
                <w:szCs w:val="24"/>
                <w14:ligatures w14:val="none"/>
              </w:rPr>
            </w:pPr>
            <w:r w:rsidRPr="004E677A">
              <w:rPr>
                <w:rFonts w:ascii="Times New Roman" w:eastAsia="等线" w:hAnsi="Times New Roman" w:cs="Times New Roman"/>
                <w:b/>
                <w:bCs/>
                <w:color w:val="000000"/>
                <w:kern w:val="0"/>
                <w:sz w:val="24"/>
                <w:szCs w:val="24"/>
                <w14:ligatures w14:val="none"/>
              </w:rPr>
              <w:t>Slip system</w:t>
            </w:r>
          </w:p>
        </w:tc>
        <w:tc>
          <w:tcPr>
            <w:tcW w:w="1880" w:type="dxa"/>
            <w:tcBorders>
              <w:top w:val="single" w:sz="4" w:space="0" w:color="auto"/>
              <w:left w:val="nil"/>
              <w:bottom w:val="single" w:sz="4" w:space="0" w:color="auto"/>
              <w:right w:val="single" w:sz="4" w:space="0" w:color="auto"/>
            </w:tcBorders>
            <w:vAlign w:val="center"/>
            <w:hideMark/>
          </w:tcPr>
          <w:p w14:paraId="40B5C419" w14:textId="77777777" w:rsidR="005F2D94" w:rsidRPr="004E677A" w:rsidRDefault="005F2D94" w:rsidP="005545B0">
            <w:pPr>
              <w:widowControl/>
              <w:spacing w:line="360" w:lineRule="auto"/>
              <w:jc w:val="center"/>
              <w:rPr>
                <w:rFonts w:ascii="Times New Roman" w:eastAsia="等线" w:hAnsi="Times New Roman" w:cs="Times New Roman"/>
                <w:b/>
                <w:bCs/>
                <w:i/>
                <w:iCs/>
                <w:color w:val="000000"/>
                <w:kern w:val="0"/>
                <w:sz w:val="24"/>
                <w:szCs w:val="24"/>
                <w14:ligatures w14:val="none"/>
              </w:rPr>
            </w:pPr>
            <w:r w:rsidRPr="004E677A">
              <w:rPr>
                <w:rFonts w:ascii="Times New Roman" w:eastAsia="等线" w:hAnsi="Times New Roman" w:cs="Times New Roman"/>
                <w:b/>
                <w:bCs/>
                <w:i/>
                <w:iCs/>
                <w:color w:val="000000"/>
                <w:kern w:val="0"/>
                <w:sz w:val="24"/>
                <w:szCs w:val="24"/>
                <w14:ligatures w14:val="none"/>
              </w:rPr>
              <w:t>SF</w:t>
            </w:r>
          </w:p>
        </w:tc>
        <w:tc>
          <w:tcPr>
            <w:tcW w:w="1880" w:type="dxa"/>
            <w:tcBorders>
              <w:top w:val="single" w:sz="4" w:space="0" w:color="auto"/>
              <w:left w:val="nil"/>
              <w:bottom w:val="single" w:sz="4" w:space="0" w:color="auto"/>
              <w:right w:val="single" w:sz="4" w:space="0" w:color="auto"/>
            </w:tcBorders>
            <w:vAlign w:val="center"/>
            <w:hideMark/>
          </w:tcPr>
          <w:p w14:paraId="1830CC19" w14:textId="77777777" w:rsidR="005F2D94" w:rsidRPr="004E677A" w:rsidRDefault="005F2D94" w:rsidP="005545B0">
            <w:pPr>
              <w:widowControl/>
              <w:spacing w:line="360" w:lineRule="auto"/>
              <w:jc w:val="center"/>
              <w:rPr>
                <w:rFonts w:ascii="Times New Roman" w:eastAsia="等线" w:hAnsi="Times New Roman" w:cs="Times New Roman"/>
                <w:b/>
                <w:bCs/>
                <w:color w:val="000000"/>
                <w:kern w:val="0"/>
                <w:sz w:val="24"/>
                <w:szCs w:val="24"/>
                <w14:ligatures w14:val="none"/>
              </w:rPr>
            </w:pPr>
            <w:r w:rsidRPr="004E677A">
              <w:rPr>
                <w:rFonts w:ascii="Times New Roman" w:eastAsia="等线" w:hAnsi="Times New Roman" w:cs="Times New Roman"/>
                <w:b/>
                <w:bCs/>
                <w:color w:val="000000"/>
                <w:kern w:val="0"/>
                <w:sz w:val="24"/>
                <w:szCs w:val="24"/>
                <w14:ligatures w14:val="none"/>
              </w:rPr>
              <w:t xml:space="preserve">Max </w:t>
            </w:r>
            <w:r w:rsidRPr="004E677A">
              <w:rPr>
                <w:rFonts w:ascii="Times New Roman" w:eastAsia="等线" w:hAnsi="Times New Roman" w:cs="Times New Roman"/>
                <w:b/>
                <w:bCs/>
                <w:i/>
                <w:iCs/>
                <w:color w:val="000000"/>
                <w:kern w:val="0"/>
                <w:sz w:val="24"/>
                <w:szCs w:val="24"/>
                <w14:ligatures w14:val="none"/>
              </w:rPr>
              <w:t>SF</w:t>
            </w:r>
          </w:p>
        </w:tc>
        <w:tc>
          <w:tcPr>
            <w:tcW w:w="1880" w:type="dxa"/>
            <w:tcBorders>
              <w:top w:val="single" w:sz="4" w:space="0" w:color="auto"/>
              <w:left w:val="nil"/>
              <w:bottom w:val="single" w:sz="4" w:space="0" w:color="auto"/>
              <w:right w:val="single" w:sz="4" w:space="0" w:color="auto"/>
            </w:tcBorders>
            <w:vAlign w:val="center"/>
            <w:hideMark/>
          </w:tcPr>
          <w:p w14:paraId="2312ACD5" w14:textId="77777777" w:rsidR="005F2D94" w:rsidRPr="004E677A" w:rsidRDefault="005F2D94" w:rsidP="005545B0">
            <w:pPr>
              <w:widowControl/>
              <w:spacing w:line="360" w:lineRule="auto"/>
              <w:jc w:val="center"/>
              <w:rPr>
                <w:rFonts w:ascii="Times New Roman" w:eastAsia="等线" w:hAnsi="Times New Roman" w:cs="Times New Roman"/>
                <w:b/>
                <w:bCs/>
                <w:color w:val="000000"/>
                <w:kern w:val="0"/>
                <w:sz w:val="24"/>
                <w:szCs w:val="24"/>
                <w14:ligatures w14:val="none"/>
              </w:rPr>
            </w:pPr>
            <w:r w:rsidRPr="004E677A">
              <w:rPr>
                <w:rFonts w:ascii="Times New Roman" w:eastAsia="等线" w:hAnsi="Times New Roman" w:cs="Times New Roman"/>
                <w:b/>
                <w:bCs/>
                <w:color w:val="000000"/>
                <w:kern w:val="0"/>
                <w:sz w:val="24"/>
                <w:szCs w:val="24"/>
                <w14:ligatures w14:val="none"/>
              </w:rPr>
              <w:t xml:space="preserve">Slip plane with max </w:t>
            </w:r>
            <w:r w:rsidRPr="004E677A">
              <w:rPr>
                <w:rFonts w:ascii="Times New Roman" w:eastAsia="等线" w:hAnsi="Times New Roman" w:cs="Times New Roman"/>
                <w:b/>
                <w:bCs/>
                <w:i/>
                <w:iCs/>
                <w:color w:val="000000"/>
                <w:kern w:val="0"/>
                <w:sz w:val="24"/>
                <w:szCs w:val="24"/>
                <w14:ligatures w14:val="none"/>
              </w:rPr>
              <w:t>SF</w:t>
            </w:r>
          </w:p>
        </w:tc>
        <w:tc>
          <w:tcPr>
            <w:tcW w:w="1880" w:type="dxa"/>
            <w:tcBorders>
              <w:top w:val="single" w:sz="4" w:space="0" w:color="auto"/>
              <w:left w:val="nil"/>
              <w:bottom w:val="single" w:sz="4" w:space="0" w:color="auto"/>
              <w:right w:val="single" w:sz="4" w:space="0" w:color="auto"/>
            </w:tcBorders>
            <w:vAlign w:val="center"/>
            <w:hideMark/>
          </w:tcPr>
          <w:p w14:paraId="1E7D2160" w14:textId="77777777" w:rsidR="005F2D94" w:rsidRPr="004E677A" w:rsidRDefault="005F2D94" w:rsidP="005545B0">
            <w:pPr>
              <w:widowControl/>
              <w:spacing w:line="360" w:lineRule="auto"/>
              <w:jc w:val="center"/>
              <w:rPr>
                <w:rFonts w:ascii="Times New Roman" w:eastAsia="等线" w:hAnsi="Times New Roman" w:cs="Times New Roman"/>
                <w:b/>
                <w:bCs/>
                <w:color w:val="000000"/>
                <w:kern w:val="0"/>
                <w:sz w:val="24"/>
                <w:szCs w:val="24"/>
                <w14:ligatures w14:val="none"/>
              </w:rPr>
            </w:pPr>
            <w:r w:rsidRPr="004E677A">
              <w:rPr>
                <w:rFonts w:ascii="Times New Roman" w:eastAsia="等线" w:hAnsi="Times New Roman" w:cs="Times New Roman"/>
                <w:b/>
                <w:bCs/>
                <w:color w:val="000000"/>
                <w:kern w:val="0"/>
                <w:sz w:val="24"/>
                <w:szCs w:val="24"/>
                <w14:ligatures w14:val="none"/>
              </w:rPr>
              <w:t xml:space="preserve">Max </w:t>
            </w:r>
            <w:r w:rsidRPr="004E677A">
              <w:rPr>
                <w:rFonts w:ascii="Times New Roman" w:eastAsia="等线" w:hAnsi="Times New Roman" w:cs="Times New Roman"/>
                <w:b/>
                <w:bCs/>
                <w:i/>
                <w:iCs/>
                <w:color w:val="000000"/>
                <w:kern w:val="0"/>
                <w:sz w:val="24"/>
                <w:szCs w:val="24"/>
                <w14:ligatures w14:val="none"/>
              </w:rPr>
              <w:t>SF</w:t>
            </w:r>
            <w:r w:rsidRPr="004E677A">
              <w:rPr>
                <w:rFonts w:ascii="Times New Roman" w:eastAsia="等线" w:hAnsi="Times New Roman" w:cs="Times New Roman"/>
                <w:b/>
                <w:bCs/>
                <w:color w:val="000000"/>
                <w:kern w:val="0"/>
                <w:sz w:val="24"/>
                <w:szCs w:val="24"/>
                <w14:ligatures w14:val="none"/>
              </w:rPr>
              <w:t xml:space="preserve"> in same plane family</w:t>
            </w:r>
          </w:p>
        </w:tc>
      </w:tr>
      <w:tr w:rsidR="005F2D94" w:rsidRPr="004E677A" w14:paraId="2F471397" w14:textId="77777777" w:rsidTr="005545B0">
        <w:trPr>
          <w:trHeight w:val="280"/>
          <w:jc w:val="center"/>
        </w:trPr>
        <w:tc>
          <w:tcPr>
            <w:tcW w:w="920" w:type="dxa"/>
            <w:vMerge w:val="restart"/>
            <w:tcBorders>
              <w:top w:val="nil"/>
              <w:left w:val="single" w:sz="4" w:space="0" w:color="auto"/>
              <w:bottom w:val="single" w:sz="4" w:space="0" w:color="000000"/>
              <w:right w:val="single" w:sz="4" w:space="0" w:color="auto"/>
            </w:tcBorders>
            <w:noWrap/>
            <w:vAlign w:val="center"/>
            <w:hideMark/>
          </w:tcPr>
          <w:p w14:paraId="6D354E4F" w14:textId="77777777" w:rsidR="005F2D94" w:rsidRPr="004E677A" w:rsidRDefault="005F2D94" w:rsidP="005545B0">
            <w:pPr>
              <w:widowControl/>
              <w:spacing w:line="360" w:lineRule="auto"/>
              <w:jc w:val="center"/>
              <w:rPr>
                <w:rFonts w:ascii="Times New Roman" w:eastAsia="等线" w:hAnsi="Times New Roman" w:cs="Times New Roman"/>
                <w:b/>
                <w:bCs/>
                <w:color w:val="000000"/>
                <w:kern w:val="0"/>
                <w:sz w:val="24"/>
                <w:szCs w:val="24"/>
                <w14:ligatures w14:val="none"/>
              </w:rPr>
            </w:pPr>
            <w:r w:rsidRPr="004E677A">
              <w:rPr>
                <w:rFonts w:ascii="Times New Roman" w:eastAsia="等线" w:hAnsi="Times New Roman" w:cs="Times New Roman"/>
                <w:b/>
                <w:bCs/>
                <w:color w:val="000000"/>
                <w:kern w:val="0"/>
                <w:sz w:val="24"/>
                <w:szCs w:val="24"/>
                <w14:ligatures w14:val="none"/>
              </w:rPr>
              <w:t>G</w:t>
            </w:r>
            <w:r>
              <w:rPr>
                <w:rFonts w:ascii="Times New Roman" w:eastAsia="等线" w:hAnsi="Times New Roman" w:cs="Times New Roman" w:hint="eastAsia"/>
                <w:b/>
                <w:bCs/>
                <w:color w:val="000000"/>
                <w:kern w:val="0"/>
                <w:sz w:val="24"/>
                <w:szCs w:val="24"/>
                <w14:ligatures w14:val="none"/>
              </w:rPr>
              <w:t>5</w:t>
            </w:r>
          </w:p>
        </w:tc>
        <w:tc>
          <w:tcPr>
            <w:tcW w:w="1880" w:type="dxa"/>
            <w:tcBorders>
              <w:top w:val="nil"/>
              <w:left w:val="nil"/>
              <w:bottom w:val="single" w:sz="4" w:space="0" w:color="auto"/>
              <w:right w:val="single" w:sz="4" w:space="0" w:color="auto"/>
            </w:tcBorders>
            <w:noWrap/>
            <w:vAlign w:val="center"/>
            <w:hideMark/>
          </w:tcPr>
          <w:p w14:paraId="310A1B85" w14:textId="77777777" w:rsidR="005F2D94" w:rsidRPr="004E677A"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AF3467">
              <w:rPr>
                <w:rFonts w:ascii="Times New Roman" w:eastAsia="等线" w:hAnsi="Times New Roman" w:cs="Times New Roman"/>
                <w:color w:val="0000FF"/>
                <w:kern w:val="0"/>
                <w:sz w:val="24"/>
                <w:szCs w:val="24"/>
                <w14:ligatures w14:val="none"/>
              </w:rPr>
              <w:t>(</w:t>
            </w:r>
            <w:r w:rsidRPr="00AF3467">
              <w:rPr>
                <w:rFonts w:ascii="Times New Roman" w:eastAsia="等线" w:hAnsi="Times New Roman" w:cs="Times New Roman" w:hint="eastAsia"/>
                <w:color w:val="0000FF"/>
                <w:kern w:val="0"/>
                <w:sz w:val="24"/>
                <w:szCs w:val="24"/>
                <w14:ligatures w14:val="none"/>
              </w:rPr>
              <w:t>13</w:t>
            </w:r>
            <w:r w:rsidRPr="00AF3467">
              <w:rPr>
                <w:rFonts w:ascii="Times New Roman" w:eastAsia="等线" w:hAnsi="Times New Roman" w:cs="Times New Roman"/>
                <w:color w:val="0000FF"/>
                <w:kern w:val="0"/>
                <w:sz w:val="24"/>
                <w:szCs w:val="24"/>
                <w14:ligatures w14:val="none"/>
              </w:rPr>
              <w:t>-</w:t>
            </w:r>
            <w:r w:rsidRPr="00AF3467">
              <w:rPr>
                <w:rFonts w:ascii="Times New Roman" w:eastAsia="等线" w:hAnsi="Times New Roman" w:cs="Times New Roman" w:hint="eastAsia"/>
                <w:color w:val="0000FF"/>
                <w:kern w:val="0"/>
                <w:sz w:val="24"/>
                <w:szCs w:val="24"/>
                <w14:ligatures w14:val="none"/>
              </w:rPr>
              <w:t>2</w:t>
            </w:r>
            <w:r w:rsidRPr="00AF3467">
              <w:rPr>
                <w:rFonts w:ascii="Times New Roman" w:eastAsia="等线" w:hAnsi="Times New Roman" w:cs="Times New Roman"/>
                <w:color w:val="0000FF"/>
                <w:kern w:val="0"/>
                <w:sz w:val="24"/>
                <w:szCs w:val="24"/>
                <w14:ligatures w14:val="none"/>
              </w:rPr>
              <w:t>)[-111]</w:t>
            </w:r>
          </w:p>
        </w:tc>
        <w:tc>
          <w:tcPr>
            <w:tcW w:w="1880" w:type="dxa"/>
            <w:tcBorders>
              <w:top w:val="nil"/>
              <w:left w:val="nil"/>
              <w:bottom w:val="single" w:sz="4" w:space="0" w:color="auto"/>
              <w:right w:val="single" w:sz="4" w:space="0" w:color="auto"/>
            </w:tcBorders>
            <w:noWrap/>
            <w:vAlign w:val="center"/>
            <w:hideMark/>
          </w:tcPr>
          <w:p w14:paraId="6BCE89AA" w14:textId="77777777" w:rsidR="005F2D94" w:rsidRPr="004E677A"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Pr>
                <w:rFonts w:ascii="Times New Roman" w:eastAsia="等线" w:hAnsi="Times New Roman" w:cs="Times New Roman" w:hint="eastAsia"/>
                <w:color w:val="000000"/>
                <w:kern w:val="0"/>
                <w:sz w:val="24"/>
                <w:szCs w:val="24"/>
                <w14:ligatures w14:val="none"/>
              </w:rPr>
              <w:t>0.455</w:t>
            </w:r>
          </w:p>
        </w:tc>
        <w:tc>
          <w:tcPr>
            <w:tcW w:w="1880" w:type="dxa"/>
            <w:vMerge w:val="restart"/>
            <w:tcBorders>
              <w:top w:val="nil"/>
              <w:left w:val="single" w:sz="4" w:space="0" w:color="auto"/>
              <w:bottom w:val="single" w:sz="4" w:space="0" w:color="000000"/>
              <w:right w:val="single" w:sz="4" w:space="0" w:color="auto"/>
            </w:tcBorders>
            <w:noWrap/>
            <w:vAlign w:val="center"/>
            <w:hideMark/>
          </w:tcPr>
          <w:p w14:paraId="6D84427B" w14:textId="77777777" w:rsidR="005F2D94" w:rsidRPr="004E677A"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E677A">
              <w:rPr>
                <w:rFonts w:ascii="Times New Roman" w:eastAsia="等线" w:hAnsi="Times New Roman" w:cs="Times New Roman"/>
                <w:color w:val="000000"/>
                <w:kern w:val="0"/>
                <w:sz w:val="24"/>
                <w:szCs w:val="24"/>
                <w14:ligatures w14:val="none"/>
              </w:rPr>
              <w:t>0.4</w:t>
            </w:r>
            <w:r>
              <w:rPr>
                <w:rFonts w:ascii="Times New Roman" w:eastAsia="等线" w:hAnsi="Times New Roman" w:cs="Times New Roman" w:hint="eastAsia"/>
                <w:color w:val="000000"/>
                <w:kern w:val="0"/>
                <w:sz w:val="24"/>
                <w:szCs w:val="24"/>
                <w14:ligatures w14:val="none"/>
              </w:rPr>
              <w:t>61</w:t>
            </w:r>
          </w:p>
        </w:tc>
        <w:tc>
          <w:tcPr>
            <w:tcW w:w="1880" w:type="dxa"/>
            <w:vMerge w:val="restart"/>
            <w:tcBorders>
              <w:top w:val="nil"/>
              <w:left w:val="single" w:sz="4" w:space="0" w:color="auto"/>
              <w:bottom w:val="single" w:sz="4" w:space="0" w:color="000000"/>
              <w:right w:val="single" w:sz="4" w:space="0" w:color="auto"/>
            </w:tcBorders>
            <w:noWrap/>
            <w:vAlign w:val="center"/>
            <w:hideMark/>
          </w:tcPr>
          <w:p w14:paraId="05F74F1D" w14:textId="77777777" w:rsidR="005F2D94" w:rsidRPr="004E677A"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E677A">
              <w:rPr>
                <w:rFonts w:ascii="Times New Roman" w:eastAsia="等线" w:hAnsi="Times New Roman" w:cs="Times New Roman"/>
                <w:color w:val="000000"/>
                <w:kern w:val="0"/>
                <w:sz w:val="24"/>
                <w:szCs w:val="24"/>
                <w14:ligatures w14:val="none"/>
              </w:rPr>
              <w:t>(</w:t>
            </w:r>
            <w:r>
              <w:rPr>
                <w:rFonts w:ascii="Times New Roman" w:eastAsia="等线" w:hAnsi="Times New Roman" w:cs="Times New Roman" w:hint="eastAsia"/>
                <w:color w:val="000000"/>
                <w:kern w:val="0"/>
                <w:sz w:val="24"/>
                <w:szCs w:val="24"/>
                <w14:ligatures w14:val="none"/>
              </w:rPr>
              <w:t>12-1</w:t>
            </w:r>
            <w:r w:rsidRPr="004E677A">
              <w:rPr>
                <w:rFonts w:ascii="Times New Roman" w:eastAsia="等线" w:hAnsi="Times New Roman" w:cs="Times New Roman"/>
                <w:color w:val="000000"/>
                <w:kern w:val="0"/>
                <w:sz w:val="24"/>
                <w:szCs w:val="24"/>
                <w14:ligatures w14:val="none"/>
              </w:rPr>
              <w:t>)</w:t>
            </w:r>
          </w:p>
        </w:tc>
        <w:tc>
          <w:tcPr>
            <w:tcW w:w="1880" w:type="dxa"/>
            <w:vMerge w:val="restart"/>
            <w:tcBorders>
              <w:top w:val="nil"/>
              <w:left w:val="single" w:sz="4" w:space="0" w:color="auto"/>
              <w:bottom w:val="single" w:sz="4" w:space="0" w:color="000000"/>
              <w:right w:val="single" w:sz="4" w:space="0" w:color="auto"/>
            </w:tcBorders>
            <w:noWrap/>
            <w:vAlign w:val="center"/>
            <w:hideMark/>
          </w:tcPr>
          <w:p w14:paraId="7BA2CAB2" w14:textId="77777777" w:rsidR="005F2D94" w:rsidRPr="004E677A"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Pr>
                <w:rFonts w:ascii="Times New Roman" w:eastAsia="等线" w:hAnsi="Times New Roman" w:cs="Times New Roman" w:hint="eastAsia"/>
                <w:color w:val="000000"/>
                <w:kern w:val="0"/>
                <w:sz w:val="24"/>
                <w:szCs w:val="24"/>
                <w14:ligatures w14:val="none"/>
              </w:rPr>
              <w:t>0.455</w:t>
            </w:r>
          </w:p>
        </w:tc>
      </w:tr>
      <w:tr w:rsidR="005F2D94" w:rsidRPr="004E677A" w14:paraId="17AC4649" w14:textId="77777777" w:rsidTr="005545B0">
        <w:trPr>
          <w:trHeight w:val="280"/>
          <w:jc w:val="center"/>
        </w:trPr>
        <w:tc>
          <w:tcPr>
            <w:tcW w:w="920" w:type="dxa"/>
            <w:vMerge/>
            <w:tcBorders>
              <w:top w:val="nil"/>
              <w:left w:val="single" w:sz="4" w:space="0" w:color="auto"/>
              <w:bottom w:val="single" w:sz="4" w:space="0" w:color="000000"/>
              <w:right w:val="single" w:sz="4" w:space="0" w:color="auto"/>
            </w:tcBorders>
            <w:vAlign w:val="center"/>
            <w:hideMark/>
          </w:tcPr>
          <w:p w14:paraId="54C74452" w14:textId="77777777" w:rsidR="005F2D94" w:rsidRPr="004E677A" w:rsidRDefault="005F2D94" w:rsidP="005545B0">
            <w:pPr>
              <w:widowControl/>
              <w:spacing w:line="360" w:lineRule="auto"/>
              <w:jc w:val="left"/>
              <w:rPr>
                <w:rFonts w:ascii="Times New Roman" w:eastAsia="等线" w:hAnsi="Times New Roman" w:cs="Times New Roman"/>
                <w:b/>
                <w:bCs/>
                <w:color w:val="000000"/>
                <w:kern w:val="0"/>
                <w:sz w:val="24"/>
                <w:szCs w:val="24"/>
                <w14:ligatures w14:val="none"/>
              </w:rPr>
            </w:pPr>
          </w:p>
        </w:tc>
        <w:tc>
          <w:tcPr>
            <w:tcW w:w="1880" w:type="dxa"/>
            <w:tcBorders>
              <w:top w:val="nil"/>
              <w:left w:val="nil"/>
              <w:bottom w:val="single" w:sz="4" w:space="0" w:color="auto"/>
              <w:right w:val="single" w:sz="4" w:space="0" w:color="auto"/>
            </w:tcBorders>
            <w:noWrap/>
            <w:vAlign w:val="center"/>
            <w:hideMark/>
          </w:tcPr>
          <w:p w14:paraId="7B94EE07" w14:textId="77777777" w:rsidR="005F2D94" w:rsidRPr="004E677A" w:rsidRDefault="005F2D94" w:rsidP="005545B0">
            <w:pPr>
              <w:widowControl/>
              <w:spacing w:line="360" w:lineRule="auto"/>
              <w:jc w:val="center"/>
              <w:rPr>
                <w:rFonts w:ascii="Times New Roman" w:eastAsia="等线" w:hAnsi="Times New Roman" w:cs="Times New Roman"/>
                <w:color w:val="0000FF"/>
                <w:kern w:val="0"/>
                <w:sz w:val="24"/>
                <w:szCs w:val="24"/>
                <w14:ligatures w14:val="none"/>
              </w:rPr>
            </w:pPr>
            <w:r w:rsidRPr="004A1EBB">
              <w:rPr>
                <w:rFonts w:ascii="Times New Roman" w:eastAsia="等线" w:hAnsi="Times New Roman" w:cs="Times New Roman"/>
                <w:kern w:val="0"/>
                <w:sz w:val="24"/>
                <w:szCs w:val="24"/>
                <w14:ligatures w14:val="none"/>
              </w:rPr>
              <w:t>(</w:t>
            </w:r>
            <w:r w:rsidRPr="004A1EBB">
              <w:rPr>
                <w:rFonts w:ascii="Times New Roman" w:eastAsia="等线" w:hAnsi="Times New Roman" w:cs="Times New Roman" w:hint="eastAsia"/>
                <w:kern w:val="0"/>
                <w:sz w:val="24"/>
                <w:szCs w:val="24"/>
                <w14:ligatures w14:val="none"/>
              </w:rPr>
              <w:t>312</w:t>
            </w:r>
            <w:r w:rsidRPr="004A1EBB">
              <w:rPr>
                <w:rFonts w:ascii="Times New Roman" w:eastAsia="等线" w:hAnsi="Times New Roman" w:cs="Times New Roman"/>
                <w:kern w:val="0"/>
                <w:sz w:val="24"/>
                <w:szCs w:val="24"/>
                <w14:ligatures w14:val="none"/>
              </w:rPr>
              <w:t>)[-111]</w:t>
            </w:r>
          </w:p>
        </w:tc>
        <w:tc>
          <w:tcPr>
            <w:tcW w:w="1880" w:type="dxa"/>
            <w:tcBorders>
              <w:top w:val="nil"/>
              <w:left w:val="nil"/>
              <w:bottom w:val="single" w:sz="4" w:space="0" w:color="auto"/>
              <w:right w:val="single" w:sz="4" w:space="0" w:color="auto"/>
            </w:tcBorders>
            <w:noWrap/>
            <w:vAlign w:val="center"/>
            <w:hideMark/>
          </w:tcPr>
          <w:p w14:paraId="1B7C867F" w14:textId="77777777" w:rsidR="005F2D94" w:rsidRPr="004E677A"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Pr>
                <w:rFonts w:ascii="Times New Roman" w:eastAsia="等线" w:hAnsi="Times New Roman" w:cs="Times New Roman" w:hint="eastAsia"/>
                <w:color w:val="000000"/>
                <w:kern w:val="0"/>
                <w:sz w:val="24"/>
                <w:szCs w:val="24"/>
                <w14:ligatures w14:val="none"/>
              </w:rPr>
              <w:t>0.143</w:t>
            </w:r>
          </w:p>
        </w:tc>
        <w:tc>
          <w:tcPr>
            <w:tcW w:w="1880" w:type="dxa"/>
            <w:vMerge/>
            <w:tcBorders>
              <w:top w:val="nil"/>
              <w:left w:val="single" w:sz="4" w:space="0" w:color="auto"/>
              <w:bottom w:val="single" w:sz="4" w:space="0" w:color="000000"/>
              <w:right w:val="single" w:sz="4" w:space="0" w:color="auto"/>
            </w:tcBorders>
            <w:vAlign w:val="center"/>
            <w:hideMark/>
          </w:tcPr>
          <w:p w14:paraId="134064AC" w14:textId="77777777" w:rsidR="005F2D94" w:rsidRPr="004E677A"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1880" w:type="dxa"/>
            <w:vMerge/>
            <w:tcBorders>
              <w:top w:val="nil"/>
              <w:left w:val="single" w:sz="4" w:space="0" w:color="auto"/>
              <w:bottom w:val="single" w:sz="4" w:space="0" w:color="000000"/>
              <w:right w:val="single" w:sz="4" w:space="0" w:color="auto"/>
            </w:tcBorders>
            <w:vAlign w:val="center"/>
            <w:hideMark/>
          </w:tcPr>
          <w:p w14:paraId="2862C63F" w14:textId="77777777" w:rsidR="005F2D94" w:rsidRPr="004E677A"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c>
          <w:tcPr>
            <w:tcW w:w="1880" w:type="dxa"/>
            <w:vMerge/>
            <w:tcBorders>
              <w:top w:val="nil"/>
              <w:left w:val="single" w:sz="4" w:space="0" w:color="auto"/>
              <w:bottom w:val="single" w:sz="4" w:space="0" w:color="000000"/>
              <w:right w:val="single" w:sz="4" w:space="0" w:color="auto"/>
            </w:tcBorders>
            <w:vAlign w:val="center"/>
            <w:hideMark/>
          </w:tcPr>
          <w:p w14:paraId="705C155B" w14:textId="77777777" w:rsidR="005F2D94" w:rsidRPr="004E677A" w:rsidRDefault="005F2D94" w:rsidP="005545B0">
            <w:pPr>
              <w:widowControl/>
              <w:spacing w:line="360" w:lineRule="auto"/>
              <w:jc w:val="left"/>
              <w:rPr>
                <w:rFonts w:ascii="Times New Roman" w:eastAsia="等线" w:hAnsi="Times New Roman" w:cs="Times New Roman"/>
                <w:color w:val="000000"/>
                <w:kern w:val="0"/>
                <w:sz w:val="24"/>
                <w:szCs w:val="24"/>
                <w14:ligatures w14:val="none"/>
              </w:rPr>
            </w:pPr>
          </w:p>
        </w:tc>
      </w:tr>
      <w:tr w:rsidR="005F2D94" w:rsidRPr="004E677A" w14:paraId="2308CB1A" w14:textId="77777777" w:rsidTr="005545B0">
        <w:trPr>
          <w:trHeight w:val="280"/>
          <w:jc w:val="center"/>
        </w:trPr>
        <w:tc>
          <w:tcPr>
            <w:tcW w:w="920" w:type="dxa"/>
            <w:vMerge w:val="restart"/>
            <w:tcBorders>
              <w:top w:val="nil"/>
              <w:left w:val="single" w:sz="4" w:space="0" w:color="auto"/>
              <w:right w:val="single" w:sz="4" w:space="0" w:color="auto"/>
            </w:tcBorders>
            <w:noWrap/>
            <w:vAlign w:val="center"/>
            <w:hideMark/>
          </w:tcPr>
          <w:p w14:paraId="47112CAB" w14:textId="77777777" w:rsidR="005F2D94" w:rsidRPr="004E677A" w:rsidRDefault="005F2D94" w:rsidP="005545B0">
            <w:pPr>
              <w:widowControl/>
              <w:spacing w:line="360" w:lineRule="auto"/>
              <w:jc w:val="center"/>
              <w:rPr>
                <w:rFonts w:ascii="Times New Roman" w:eastAsia="等线" w:hAnsi="Times New Roman" w:cs="Times New Roman"/>
                <w:b/>
                <w:bCs/>
                <w:color w:val="000000"/>
                <w:kern w:val="0"/>
                <w:sz w:val="24"/>
                <w:szCs w:val="24"/>
                <w14:ligatures w14:val="none"/>
              </w:rPr>
            </w:pPr>
            <w:r w:rsidRPr="004E677A">
              <w:rPr>
                <w:rFonts w:ascii="Times New Roman" w:eastAsia="等线" w:hAnsi="Times New Roman" w:cs="Times New Roman"/>
                <w:b/>
                <w:bCs/>
                <w:color w:val="000000"/>
                <w:kern w:val="0"/>
                <w:sz w:val="24"/>
                <w:szCs w:val="24"/>
                <w14:ligatures w14:val="none"/>
              </w:rPr>
              <w:t>G</w:t>
            </w:r>
            <w:r>
              <w:rPr>
                <w:rFonts w:ascii="Times New Roman" w:eastAsia="等线" w:hAnsi="Times New Roman" w:cs="Times New Roman" w:hint="eastAsia"/>
                <w:b/>
                <w:bCs/>
                <w:color w:val="000000"/>
                <w:kern w:val="0"/>
                <w:sz w:val="24"/>
                <w:szCs w:val="24"/>
                <w14:ligatures w14:val="none"/>
              </w:rPr>
              <w:t>6</w:t>
            </w:r>
          </w:p>
        </w:tc>
        <w:tc>
          <w:tcPr>
            <w:tcW w:w="1880" w:type="dxa"/>
            <w:tcBorders>
              <w:top w:val="nil"/>
              <w:left w:val="nil"/>
              <w:bottom w:val="single" w:sz="4" w:space="0" w:color="auto"/>
              <w:right w:val="single" w:sz="4" w:space="0" w:color="auto"/>
            </w:tcBorders>
            <w:noWrap/>
            <w:vAlign w:val="center"/>
            <w:hideMark/>
          </w:tcPr>
          <w:p w14:paraId="78EB8744" w14:textId="77777777" w:rsidR="005F2D94" w:rsidRPr="004E677A" w:rsidRDefault="005F2D94" w:rsidP="005545B0">
            <w:pPr>
              <w:widowControl/>
              <w:spacing w:line="360" w:lineRule="auto"/>
              <w:jc w:val="center"/>
              <w:rPr>
                <w:rFonts w:ascii="Times New Roman" w:eastAsia="等线" w:hAnsi="Times New Roman" w:cs="Times New Roman"/>
                <w:color w:val="0000FF"/>
                <w:kern w:val="0"/>
                <w:sz w:val="24"/>
                <w:szCs w:val="24"/>
                <w14:ligatures w14:val="none"/>
              </w:rPr>
            </w:pPr>
            <w:r w:rsidRPr="004A1EBB">
              <w:rPr>
                <w:rFonts w:ascii="Times New Roman" w:eastAsia="等线" w:hAnsi="Times New Roman" w:cs="Times New Roman"/>
                <w:kern w:val="0"/>
                <w:sz w:val="24"/>
                <w:szCs w:val="24"/>
                <w14:ligatures w14:val="none"/>
              </w:rPr>
              <w:t>(</w:t>
            </w:r>
            <w:r>
              <w:rPr>
                <w:rFonts w:ascii="Times New Roman" w:eastAsia="等线" w:hAnsi="Times New Roman" w:cs="Times New Roman" w:hint="eastAsia"/>
                <w:kern w:val="0"/>
                <w:sz w:val="24"/>
                <w:szCs w:val="24"/>
                <w14:ligatures w14:val="none"/>
              </w:rPr>
              <w:t>011</w:t>
            </w:r>
            <w:r w:rsidRPr="004A1EBB">
              <w:rPr>
                <w:rFonts w:ascii="Times New Roman" w:eastAsia="等线" w:hAnsi="Times New Roman" w:cs="Times New Roman"/>
                <w:kern w:val="0"/>
                <w:sz w:val="24"/>
                <w:szCs w:val="24"/>
                <w14:ligatures w14:val="none"/>
              </w:rPr>
              <w:t>)[1</w:t>
            </w:r>
            <w:r>
              <w:rPr>
                <w:rFonts w:ascii="Times New Roman" w:eastAsia="等线" w:hAnsi="Times New Roman" w:cs="Times New Roman" w:hint="eastAsia"/>
                <w:kern w:val="0"/>
                <w:sz w:val="24"/>
                <w:szCs w:val="24"/>
                <w14:ligatures w14:val="none"/>
              </w:rPr>
              <w:t>-</w:t>
            </w:r>
            <w:r w:rsidRPr="004A1EBB">
              <w:rPr>
                <w:rFonts w:ascii="Times New Roman" w:eastAsia="等线" w:hAnsi="Times New Roman" w:cs="Times New Roman"/>
                <w:kern w:val="0"/>
                <w:sz w:val="24"/>
                <w:szCs w:val="24"/>
                <w14:ligatures w14:val="none"/>
              </w:rPr>
              <w:t>11]</w:t>
            </w:r>
          </w:p>
        </w:tc>
        <w:tc>
          <w:tcPr>
            <w:tcW w:w="1880" w:type="dxa"/>
            <w:tcBorders>
              <w:top w:val="nil"/>
              <w:left w:val="nil"/>
              <w:bottom w:val="single" w:sz="4" w:space="0" w:color="auto"/>
              <w:right w:val="single" w:sz="4" w:space="0" w:color="auto"/>
            </w:tcBorders>
            <w:noWrap/>
            <w:vAlign w:val="center"/>
            <w:hideMark/>
          </w:tcPr>
          <w:p w14:paraId="7EB13229" w14:textId="77777777" w:rsidR="005F2D94" w:rsidRPr="004E677A"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Pr>
                <w:rFonts w:ascii="Times New Roman" w:eastAsia="等线" w:hAnsi="Times New Roman" w:cs="Times New Roman" w:hint="eastAsia"/>
                <w:color w:val="000000"/>
                <w:kern w:val="0"/>
                <w:sz w:val="24"/>
                <w:szCs w:val="24"/>
                <w14:ligatures w14:val="none"/>
              </w:rPr>
              <w:t>0.273</w:t>
            </w:r>
          </w:p>
        </w:tc>
        <w:tc>
          <w:tcPr>
            <w:tcW w:w="1880" w:type="dxa"/>
            <w:vMerge w:val="restart"/>
            <w:tcBorders>
              <w:top w:val="nil"/>
              <w:left w:val="nil"/>
              <w:right w:val="single" w:sz="4" w:space="0" w:color="auto"/>
            </w:tcBorders>
            <w:noWrap/>
            <w:vAlign w:val="center"/>
            <w:hideMark/>
          </w:tcPr>
          <w:p w14:paraId="6EDE55D6" w14:textId="77777777" w:rsidR="005F2D94" w:rsidRPr="004E677A"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Pr>
                <w:rFonts w:ascii="Times New Roman" w:eastAsia="等线" w:hAnsi="Times New Roman" w:cs="Times New Roman" w:hint="eastAsia"/>
                <w:color w:val="000000"/>
                <w:kern w:val="0"/>
                <w:sz w:val="24"/>
                <w:szCs w:val="24"/>
                <w14:ligatures w14:val="none"/>
              </w:rPr>
              <w:t>0.498</w:t>
            </w:r>
          </w:p>
        </w:tc>
        <w:tc>
          <w:tcPr>
            <w:tcW w:w="1880" w:type="dxa"/>
            <w:vMerge w:val="restart"/>
            <w:tcBorders>
              <w:top w:val="nil"/>
              <w:left w:val="nil"/>
              <w:right w:val="single" w:sz="4" w:space="0" w:color="auto"/>
            </w:tcBorders>
            <w:noWrap/>
            <w:vAlign w:val="center"/>
            <w:hideMark/>
          </w:tcPr>
          <w:p w14:paraId="628FF830" w14:textId="77777777" w:rsidR="005F2D94" w:rsidRPr="004E677A"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E677A">
              <w:rPr>
                <w:rFonts w:ascii="Times New Roman" w:eastAsia="等线" w:hAnsi="Times New Roman" w:cs="Times New Roman"/>
                <w:color w:val="000000"/>
                <w:kern w:val="0"/>
                <w:sz w:val="24"/>
                <w:szCs w:val="24"/>
                <w14:ligatures w14:val="none"/>
              </w:rPr>
              <w:t>(2-1</w:t>
            </w:r>
            <w:r>
              <w:rPr>
                <w:rFonts w:ascii="Times New Roman" w:eastAsia="等线" w:hAnsi="Times New Roman" w:cs="Times New Roman" w:hint="eastAsia"/>
                <w:color w:val="000000"/>
                <w:kern w:val="0"/>
                <w:sz w:val="24"/>
                <w:szCs w:val="24"/>
                <w14:ligatures w14:val="none"/>
              </w:rPr>
              <w:t>3</w:t>
            </w:r>
            <w:r w:rsidRPr="004E677A">
              <w:rPr>
                <w:rFonts w:ascii="Times New Roman" w:eastAsia="等线" w:hAnsi="Times New Roman" w:cs="Times New Roman"/>
                <w:color w:val="000000"/>
                <w:kern w:val="0"/>
                <w:sz w:val="24"/>
                <w:szCs w:val="24"/>
                <w14:ligatures w14:val="none"/>
              </w:rPr>
              <w:t>)</w:t>
            </w:r>
          </w:p>
        </w:tc>
        <w:tc>
          <w:tcPr>
            <w:tcW w:w="1880" w:type="dxa"/>
            <w:vMerge w:val="restart"/>
            <w:tcBorders>
              <w:top w:val="nil"/>
              <w:left w:val="nil"/>
              <w:right w:val="single" w:sz="4" w:space="0" w:color="auto"/>
            </w:tcBorders>
            <w:noWrap/>
            <w:vAlign w:val="center"/>
            <w:hideMark/>
          </w:tcPr>
          <w:p w14:paraId="4831369C" w14:textId="77777777" w:rsidR="005F2D94" w:rsidRPr="004E677A"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Pr>
                <w:rFonts w:ascii="Times New Roman" w:eastAsia="等线" w:hAnsi="Times New Roman" w:cs="Times New Roman" w:hint="eastAsia"/>
                <w:color w:val="000000"/>
                <w:kern w:val="0"/>
                <w:sz w:val="24"/>
                <w:szCs w:val="24"/>
                <w14:ligatures w14:val="none"/>
              </w:rPr>
              <w:t>0.483</w:t>
            </w:r>
          </w:p>
        </w:tc>
      </w:tr>
      <w:tr w:rsidR="005F2D94" w:rsidRPr="004E677A" w14:paraId="350473EB" w14:textId="77777777" w:rsidTr="005545B0">
        <w:trPr>
          <w:trHeight w:val="280"/>
          <w:jc w:val="center"/>
        </w:trPr>
        <w:tc>
          <w:tcPr>
            <w:tcW w:w="920" w:type="dxa"/>
            <w:vMerge/>
            <w:tcBorders>
              <w:left w:val="single" w:sz="4" w:space="0" w:color="auto"/>
              <w:bottom w:val="single" w:sz="4" w:space="0" w:color="auto"/>
              <w:right w:val="single" w:sz="4" w:space="0" w:color="auto"/>
            </w:tcBorders>
            <w:noWrap/>
            <w:vAlign w:val="center"/>
          </w:tcPr>
          <w:p w14:paraId="2364626A" w14:textId="77777777" w:rsidR="005F2D94" w:rsidRPr="004E677A" w:rsidRDefault="005F2D94" w:rsidP="005545B0">
            <w:pPr>
              <w:widowControl/>
              <w:spacing w:line="360" w:lineRule="auto"/>
              <w:jc w:val="center"/>
              <w:rPr>
                <w:rFonts w:ascii="Times New Roman" w:eastAsia="等线" w:hAnsi="Times New Roman" w:cs="Times New Roman"/>
                <w:b/>
                <w:bCs/>
                <w:color w:val="000000"/>
                <w:kern w:val="0"/>
                <w:sz w:val="24"/>
                <w:szCs w:val="24"/>
                <w14:ligatures w14:val="none"/>
              </w:rPr>
            </w:pPr>
          </w:p>
        </w:tc>
        <w:tc>
          <w:tcPr>
            <w:tcW w:w="1880" w:type="dxa"/>
            <w:tcBorders>
              <w:top w:val="nil"/>
              <w:left w:val="nil"/>
              <w:bottom w:val="single" w:sz="4" w:space="0" w:color="auto"/>
              <w:right w:val="single" w:sz="4" w:space="0" w:color="auto"/>
            </w:tcBorders>
            <w:noWrap/>
            <w:vAlign w:val="center"/>
          </w:tcPr>
          <w:p w14:paraId="5D20384D" w14:textId="77777777" w:rsidR="005F2D94" w:rsidRPr="004E677A" w:rsidRDefault="005F2D94" w:rsidP="005545B0">
            <w:pPr>
              <w:widowControl/>
              <w:spacing w:line="360" w:lineRule="auto"/>
              <w:jc w:val="center"/>
              <w:rPr>
                <w:rFonts w:ascii="Times New Roman" w:eastAsia="等线" w:hAnsi="Times New Roman" w:cs="Times New Roman"/>
                <w:color w:val="0000FF"/>
                <w:kern w:val="0"/>
                <w:sz w:val="24"/>
                <w:szCs w:val="24"/>
                <w14:ligatures w14:val="none"/>
              </w:rPr>
            </w:pPr>
            <w:r w:rsidRPr="007873B5">
              <w:rPr>
                <w:rFonts w:ascii="Times New Roman" w:eastAsia="等线" w:hAnsi="Times New Roman" w:cs="Times New Roman" w:hint="eastAsia"/>
                <w:kern w:val="0"/>
                <w:sz w:val="24"/>
                <w:szCs w:val="24"/>
                <w14:ligatures w14:val="none"/>
              </w:rPr>
              <w:t>(10-1)</w:t>
            </w:r>
            <w:r>
              <w:rPr>
                <w:rFonts w:ascii="Times New Roman" w:eastAsia="等线" w:hAnsi="Times New Roman" w:cs="Times New Roman" w:hint="eastAsia"/>
                <w:kern w:val="0"/>
                <w:sz w:val="24"/>
                <w:szCs w:val="24"/>
                <w14:ligatures w14:val="none"/>
              </w:rPr>
              <w:t>[1-11]</w:t>
            </w:r>
          </w:p>
        </w:tc>
        <w:tc>
          <w:tcPr>
            <w:tcW w:w="1880" w:type="dxa"/>
            <w:tcBorders>
              <w:top w:val="nil"/>
              <w:left w:val="nil"/>
              <w:bottom w:val="single" w:sz="4" w:space="0" w:color="auto"/>
              <w:right w:val="single" w:sz="4" w:space="0" w:color="auto"/>
            </w:tcBorders>
            <w:noWrap/>
            <w:vAlign w:val="center"/>
          </w:tcPr>
          <w:p w14:paraId="381CB9DD" w14:textId="77777777" w:rsidR="005F2D94" w:rsidRPr="004E677A"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Pr>
                <w:rFonts w:ascii="Times New Roman" w:eastAsia="等线" w:hAnsi="Times New Roman" w:cs="Times New Roman" w:hint="eastAsia"/>
                <w:color w:val="000000"/>
                <w:kern w:val="0"/>
                <w:sz w:val="24"/>
                <w:szCs w:val="24"/>
                <w14:ligatures w14:val="none"/>
              </w:rPr>
              <w:t>0.428</w:t>
            </w:r>
          </w:p>
        </w:tc>
        <w:tc>
          <w:tcPr>
            <w:tcW w:w="1880" w:type="dxa"/>
            <w:vMerge/>
            <w:tcBorders>
              <w:left w:val="nil"/>
              <w:bottom w:val="single" w:sz="4" w:space="0" w:color="auto"/>
              <w:right w:val="single" w:sz="4" w:space="0" w:color="auto"/>
            </w:tcBorders>
            <w:noWrap/>
            <w:vAlign w:val="center"/>
          </w:tcPr>
          <w:p w14:paraId="41132F99" w14:textId="77777777" w:rsidR="005F2D94" w:rsidRPr="004E677A"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p>
        </w:tc>
        <w:tc>
          <w:tcPr>
            <w:tcW w:w="1880" w:type="dxa"/>
            <w:vMerge/>
            <w:tcBorders>
              <w:left w:val="nil"/>
              <w:bottom w:val="single" w:sz="4" w:space="0" w:color="auto"/>
              <w:right w:val="single" w:sz="4" w:space="0" w:color="auto"/>
            </w:tcBorders>
            <w:noWrap/>
            <w:vAlign w:val="center"/>
          </w:tcPr>
          <w:p w14:paraId="1815D208" w14:textId="77777777" w:rsidR="005F2D94" w:rsidRPr="004E677A"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p>
        </w:tc>
        <w:tc>
          <w:tcPr>
            <w:tcW w:w="1880" w:type="dxa"/>
            <w:vMerge/>
            <w:tcBorders>
              <w:left w:val="nil"/>
              <w:bottom w:val="single" w:sz="4" w:space="0" w:color="auto"/>
              <w:right w:val="single" w:sz="4" w:space="0" w:color="auto"/>
            </w:tcBorders>
            <w:noWrap/>
            <w:vAlign w:val="center"/>
          </w:tcPr>
          <w:p w14:paraId="18274165" w14:textId="77777777" w:rsidR="005F2D94" w:rsidRPr="004E677A"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p>
        </w:tc>
      </w:tr>
      <w:tr w:rsidR="005F2D94" w:rsidRPr="004E677A" w14:paraId="79F4A629" w14:textId="77777777" w:rsidTr="005545B0">
        <w:trPr>
          <w:trHeight w:val="280"/>
          <w:jc w:val="center"/>
        </w:trPr>
        <w:tc>
          <w:tcPr>
            <w:tcW w:w="920" w:type="dxa"/>
            <w:tcBorders>
              <w:top w:val="nil"/>
              <w:left w:val="single" w:sz="4" w:space="0" w:color="auto"/>
              <w:bottom w:val="single" w:sz="4" w:space="0" w:color="auto"/>
              <w:right w:val="single" w:sz="4" w:space="0" w:color="auto"/>
            </w:tcBorders>
            <w:noWrap/>
            <w:vAlign w:val="center"/>
            <w:hideMark/>
          </w:tcPr>
          <w:p w14:paraId="06DFC901" w14:textId="77777777" w:rsidR="005F2D94" w:rsidRPr="004E677A" w:rsidRDefault="005F2D94" w:rsidP="005545B0">
            <w:pPr>
              <w:widowControl/>
              <w:spacing w:line="360" w:lineRule="auto"/>
              <w:jc w:val="center"/>
              <w:rPr>
                <w:rFonts w:ascii="Times New Roman" w:eastAsia="等线" w:hAnsi="Times New Roman" w:cs="Times New Roman"/>
                <w:b/>
                <w:bCs/>
                <w:color w:val="000000"/>
                <w:kern w:val="0"/>
                <w:sz w:val="24"/>
                <w:szCs w:val="24"/>
                <w14:ligatures w14:val="none"/>
              </w:rPr>
            </w:pPr>
            <w:r w:rsidRPr="004E677A">
              <w:rPr>
                <w:rFonts w:ascii="Times New Roman" w:eastAsia="等线" w:hAnsi="Times New Roman" w:cs="Times New Roman"/>
                <w:b/>
                <w:bCs/>
                <w:color w:val="000000"/>
                <w:kern w:val="0"/>
                <w:sz w:val="24"/>
                <w:szCs w:val="24"/>
                <w14:ligatures w14:val="none"/>
              </w:rPr>
              <w:t>G</w:t>
            </w:r>
            <w:r>
              <w:rPr>
                <w:rFonts w:ascii="Times New Roman" w:eastAsia="等线" w:hAnsi="Times New Roman" w:cs="Times New Roman" w:hint="eastAsia"/>
                <w:b/>
                <w:bCs/>
                <w:color w:val="000000"/>
                <w:kern w:val="0"/>
                <w:sz w:val="24"/>
                <w:szCs w:val="24"/>
                <w14:ligatures w14:val="none"/>
              </w:rPr>
              <w:t>7</w:t>
            </w:r>
          </w:p>
        </w:tc>
        <w:tc>
          <w:tcPr>
            <w:tcW w:w="1880" w:type="dxa"/>
            <w:tcBorders>
              <w:top w:val="nil"/>
              <w:left w:val="nil"/>
              <w:bottom w:val="single" w:sz="4" w:space="0" w:color="auto"/>
              <w:right w:val="single" w:sz="4" w:space="0" w:color="auto"/>
            </w:tcBorders>
            <w:noWrap/>
            <w:vAlign w:val="center"/>
            <w:hideMark/>
          </w:tcPr>
          <w:p w14:paraId="522EDB8B" w14:textId="77777777" w:rsidR="005F2D94" w:rsidRPr="004E677A" w:rsidRDefault="005F2D94" w:rsidP="005545B0">
            <w:pPr>
              <w:widowControl/>
              <w:spacing w:line="360" w:lineRule="auto"/>
              <w:jc w:val="center"/>
              <w:rPr>
                <w:rFonts w:ascii="Times New Roman" w:eastAsia="等线" w:hAnsi="Times New Roman" w:cs="Times New Roman"/>
                <w:color w:val="0000FF"/>
                <w:kern w:val="0"/>
                <w:sz w:val="24"/>
                <w:szCs w:val="24"/>
                <w14:ligatures w14:val="none"/>
              </w:rPr>
            </w:pPr>
            <w:r w:rsidRPr="007873B5">
              <w:rPr>
                <w:rFonts w:ascii="Times New Roman" w:eastAsia="等线" w:hAnsi="Times New Roman" w:cs="Times New Roman" w:hint="eastAsia"/>
                <w:kern w:val="0"/>
                <w:sz w:val="24"/>
                <w:szCs w:val="24"/>
                <w14:ligatures w14:val="none"/>
              </w:rPr>
              <w:t>(10-1)</w:t>
            </w:r>
            <w:r>
              <w:rPr>
                <w:rFonts w:ascii="Times New Roman" w:eastAsia="等线" w:hAnsi="Times New Roman" w:cs="Times New Roman" w:hint="eastAsia"/>
                <w:kern w:val="0"/>
                <w:sz w:val="24"/>
                <w:szCs w:val="24"/>
                <w14:ligatures w14:val="none"/>
              </w:rPr>
              <w:t>[1-11]</w:t>
            </w:r>
          </w:p>
        </w:tc>
        <w:tc>
          <w:tcPr>
            <w:tcW w:w="1880" w:type="dxa"/>
            <w:tcBorders>
              <w:top w:val="nil"/>
              <w:left w:val="nil"/>
              <w:bottom w:val="single" w:sz="4" w:space="0" w:color="auto"/>
              <w:right w:val="single" w:sz="4" w:space="0" w:color="auto"/>
            </w:tcBorders>
            <w:noWrap/>
            <w:vAlign w:val="center"/>
            <w:hideMark/>
          </w:tcPr>
          <w:p w14:paraId="6AA93577" w14:textId="77777777" w:rsidR="005F2D94" w:rsidRPr="004E677A"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Pr>
                <w:rFonts w:ascii="Times New Roman" w:eastAsia="等线" w:hAnsi="Times New Roman" w:cs="Times New Roman" w:hint="eastAsia"/>
                <w:color w:val="000000"/>
                <w:kern w:val="0"/>
                <w:sz w:val="24"/>
                <w:szCs w:val="24"/>
                <w14:ligatures w14:val="none"/>
              </w:rPr>
              <w:t>0.428</w:t>
            </w:r>
          </w:p>
        </w:tc>
        <w:tc>
          <w:tcPr>
            <w:tcW w:w="1880" w:type="dxa"/>
            <w:tcBorders>
              <w:top w:val="nil"/>
              <w:left w:val="single" w:sz="4" w:space="0" w:color="auto"/>
              <w:bottom w:val="single" w:sz="4" w:space="0" w:color="000000"/>
              <w:right w:val="single" w:sz="4" w:space="0" w:color="auto"/>
            </w:tcBorders>
            <w:noWrap/>
            <w:vAlign w:val="center"/>
            <w:hideMark/>
          </w:tcPr>
          <w:p w14:paraId="78750B7D" w14:textId="77777777" w:rsidR="005F2D94" w:rsidRPr="004E677A"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Pr>
                <w:rFonts w:ascii="Times New Roman" w:eastAsia="等线" w:hAnsi="Times New Roman" w:cs="Times New Roman" w:hint="eastAsia"/>
                <w:color w:val="000000"/>
                <w:kern w:val="0"/>
                <w:sz w:val="24"/>
                <w:szCs w:val="24"/>
                <w14:ligatures w14:val="none"/>
              </w:rPr>
              <w:t>0.498</w:t>
            </w:r>
          </w:p>
        </w:tc>
        <w:tc>
          <w:tcPr>
            <w:tcW w:w="1880" w:type="dxa"/>
            <w:tcBorders>
              <w:top w:val="nil"/>
              <w:left w:val="single" w:sz="4" w:space="0" w:color="auto"/>
              <w:bottom w:val="single" w:sz="4" w:space="0" w:color="000000"/>
              <w:right w:val="single" w:sz="4" w:space="0" w:color="auto"/>
            </w:tcBorders>
            <w:noWrap/>
            <w:vAlign w:val="center"/>
            <w:hideMark/>
          </w:tcPr>
          <w:p w14:paraId="3D46C4E1" w14:textId="77777777" w:rsidR="005F2D94" w:rsidRPr="004E677A"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E677A">
              <w:rPr>
                <w:rFonts w:ascii="Times New Roman" w:eastAsia="等线" w:hAnsi="Times New Roman" w:cs="Times New Roman"/>
                <w:color w:val="000000"/>
                <w:kern w:val="0"/>
                <w:sz w:val="24"/>
                <w:szCs w:val="24"/>
                <w14:ligatures w14:val="none"/>
              </w:rPr>
              <w:t>(2-1</w:t>
            </w:r>
            <w:r>
              <w:rPr>
                <w:rFonts w:ascii="Times New Roman" w:eastAsia="等线" w:hAnsi="Times New Roman" w:cs="Times New Roman" w:hint="eastAsia"/>
                <w:color w:val="000000"/>
                <w:kern w:val="0"/>
                <w:sz w:val="24"/>
                <w:szCs w:val="24"/>
                <w14:ligatures w14:val="none"/>
              </w:rPr>
              <w:t>3</w:t>
            </w:r>
            <w:r w:rsidRPr="004E677A">
              <w:rPr>
                <w:rFonts w:ascii="Times New Roman" w:eastAsia="等线" w:hAnsi="Times New Roman" w:cs="Times New Roman"/>
                <w:color w:val="000000"/>
                <w:kern w:val="0"/>
                <w:sz w:val="24"/>
                <w:szCs w:val="24"/>
                <w14:ligatures w14:val="none"/>
              </w:rPr>
              <w:t>)</w:t>
            </w:r>
          </w:p>
        </w:tc>
        <w:tc>
          <w:tcPr>
            <w:tcW w:w="1880" w:type="dxa"/>
            <w:tcBorders>
              <w:top w:val="nil"/>
              <w:left w:val="nil"/>
              <w:bottom w:val="single" w:sz="4" w:space="0" w:color="auto"/>
              <w:right w:val="single" w:sz="4" w:space="0" w:color="auto"/>
            </w:tcBorders>
            <w:noWrap/>
            <w:vAlign w:val="center"/>
            <w:hideMark/>
          </w:tcPr>
          <w:p w14:paraId="5EFBB8FD" w14:textId="77777777" w:rsidR="005F2D94" w:rsidRPr="004E677A"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Pr>
                <w:rFonts w:ascii="Times New Roman" w:eastAsia="等线" w:hAnsi="Times New Roman" w:cs="Times New Roman" w:hint="eastAsia"/>
                <w:color w:val="000000"/>
                <w:kern w:val="0"/>
                <w:sz w:val="24"/>
                <w:szCs w:val="24"/>
                <w14:ligatures w14:val="none"/>
              </w:rPr>
              <w:t>0.483</w:t>
            </w:r>
          </w:p>
        </w:tc>
      </w:tr>
      <w:tr w:rsidR="005F2D94" w:rsidRPr="004E677A" w14:paraId="3F6E37AE" w14:textId="77777777" w:rsidTr="005545B0">
        <w:trPr>
          <w:trHeight w:val="280"/>
          <w:jc w:val="center"/>
        </w:trPr>
        <w:tc>
          <w:tcPr>
            <w:tcW w:w="920" w:type="dxa"/>
            <w:vMerge w:val="restart"/>
            <w:tcBorders>
              <w:top w:val="nil"/>
              <w:left w:val="single" w:sz="4" w:space="0" w:color="auto"/>
              <w:right w:val="single" w:sz="4" w:space="0" w:color="auto"/>
            </w:tcBorders>
            <w:noWrap/>
            <w:vAlign w:val="center"/>
            <w:hideMark/>
          </w:tcPr>
          <w:p w14:paraId="39977472" w14:textId="77777777" w:rsidR="005F2D94" w:rsidRPr="004E677A" w:rsidRDefault="005F2D94" w:rsidP="005545B0">
            <w:pPr>
              <w:widowControl/>
              <w:spacing w:line="360" w:lineRule="auto"/>
              <w:jc w:val="center"/>
              <w:rPr>
                <w:rFonts w:ascii="Times New Roman" w:eastAsia="等线" w:hAnsi="Times New Roman" w:cs="Times New Roman"/>
                <w:b/>
                <w:bCs/>
                <w:color w:val="000000"/>
                <w:kern w:val="0"/>
                <w:sz w:val="24"/>
                <w:szCs w:val="24"/>
                <w14:ligatures w14:val="none"/>
              </w:rPr>
            </w:pPr>
            <w:r w:rsidRPr="004E677A">
              <w:rPr>
                <w:rFonts w:ascii="Times New Roman" w:eastAsia="等线" w:hAnsi="Times New Roman" w:cs="Times New Roman"/>
                <w:b/>
                <w:bCs/>
                <w:color w:val="000000"/>
                <w:kern w:val="0"/>
                <w:sz w:val="24"/>
                <w:szCs w:val="24"/>
                <w14:ligatures w14:val="none"/>
              </w:rPr>
              <w:t>G</w:t>
            </w:r>
            <w:r>
              <w:rPr>
                <w:rFonts w:ascii="Times New Roman" w:eastAsia="等线" w:hAnsi="Times New Roman" w:cs="Times New Roman" w:hint="eastAsia"/>
                <w:b/>
                <w:bCs/>
                <w:color w:val="000000"/>
                <w:kern w:val="0"/>
                <w:sz w:val="24"/>
                <w:szCs w:val="24"/>
                <w14:ligatures w14:val="none"/>
              </w:rPr>
              <w:t>8</w:t>
            </w:r>
          </w:p>
        </w:tc>
        <w:tc>
          <w:tcPr>
            <w:tcW w:w="1880" w:type="dxa"/>
            <w:tcBorders>
              <w:top w:val="nil"/>
              <w:left w:val="nil"/>
              <w:bottom w:val="single" w:sz="4" w:space="0" w:color="auto"/>
              <w:right w:val="single" w:sz="4" w:space="0" w:color="auto"/>
            </w:tcBorders>
            <w:noWrap/>
            <w:vAlign w:val="center"/>
            <w:hideMark/>
          </w:tcPr>
          <w:p w14:paraId="025B1581" w14:textId="77777777" w:rsidR="005F2D94" w:rsidRPr="004E677A"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Pr>
                <w:rFonts w:ascii="Times New Roman" w:eastAsia="等线" w:hAnsi="Times New Roman" w:cs="Times New Roman" w:hint="eastAsia"/>
                <w:color w:val="000000"/>
                <w:kern w:val="0"/>
                <w:sz w:val="24"/>
                <w:szCs w:val="24"/>
                <w14:ligatures w14:val="none"/>
              </w:rPr>
              <w:t>(-110)[11-1]</w:t>
            </w:r>
          </w:p>
        </w:tc>
        <w:tc>
          <w:tcPr>
            <w:tcW w:w="1880" w:type="dxa"/>
            <w:tcBorders>
              <w:top w:val="nil"/>
              <w:left w:val="nil"/>
              <w:bottom w:val="single" w:sz="4" w:space="0" w:color="auto"/>
              <w:right w:val="single" w:sz="4" w:space="0" w:color="auto"/>
            </w:tcBorders>
            <w:noWrap/>
            <w:vAlign w:val="center"/>
            <w:hideMark/>
          </w:tcPr>
          <w:p w14:paraId="7B54B267" w14:textId="77777777" w:rsidR="005F2D94" w:rsidRPr="004E677A"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Pr>
                <w:rFonts w:ascii="Times New Roman" w:eastAsia="等线" w:hAnsi="Times New Roman" w:cs="Times New Roman" w:hint="eastAsia"/>
                <w:color w:val="000000"/>
                <w:kern w:val="0"/>
                <w:sz w:val="24"/>
                <w:szCs w:val="24"/>
                <w14:ligatures w14:val="none"/>
              </w:rPr>
              <w:t>0.449</w:t>
            </w:r>
          </w:p>
        </w:tc>
        <w:tc>
          <w:tcPr>
            <w:tcW w:w="1880" w:type="dxa"/>
            <w:vMerge w:val="restart"/>
            <w:tcBorders>
              <w:top w:val="nil"/>
              <w:left w:val="nil"/>
              <w:right w:val="single" w:sz="4" w:space="0" w:color="auto"/>
            </w:tcBorders>
            <w:noWrap/>
            <w:vAlign w:val="center"/>
            <w:hideMark/>
          </w:tcPr>
          <w:p w14:paraId="7B4D10A1" w14:textId="77777777" w:rsidR="005F2D94" w:rsidRPr="004E677A"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Pr>
                <w:rFonts w:ascii="Times New Roman" w:eastAsia="等线" w:hAnsi="Times New Roman" w:cs="Times New Roman" w:hint="eastAsia"/>
                <w:color w:val="000000"/>
                <w:kern w:val="0"/>
                <w:sz w:val="24"/>
                <w:szCs w:val="24"/>
                <w14:ligatures w14:val="none"/>
              </w:rPr>
              <w:t>0.493</w:t>
            </w:r>
          </w:p>
        </w:tc>
        <w:tc>
          <w:tcPr>
            <w:tcW w:w="1880" w:type="dxa"/>
            <w:vMerge w:val="restart"/>
            <w:tcBorders>
              <w:top w:val="nil"/>
              <w:left w:val="nil"/>
              <w:right w:val="single" w:sz="4" w:space="0" w:color="auto"/>
            </w:tcBorders>
            <w:noWrap/>
            <w:vAlign w:val="center"/>
            <w:hideMark/>
          </w:tcPr>
          <w:p w14:paraId="5683E0F4" w14:textId="77777777" w:rsidR="005F2D94" w:rsidRPr="004E677A"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sidRPr="004E677A">
              <w:rPr>
                <w:rFonts w:ascii="Times New Roman" w:eastAsia="等线" w:hAnsi="Times New Roman" w:cs="Times New Roman"/>
                <w:color w:val="000000"/>
                <w:kern w:val="0"/>
                <w:sz w:val="24"/>
                <w:szCs w:val="24"/>
                <w14:ligatures w14:val="none"/>
              </w:rPr>
              <w:t>(-1</w:t>
            </w:r>
            <w:r>
              <w:rPr>
                <w:rFonts w:ascii="Times New Roman" w:eastAsia="等线" w:hAnsi="Times New Roman" w:cs="Times New Roman" w:hint="eastAsia"/>
                <w:color w:val="000000"/>
                <w:kern w:val="0"/>
                <w:sz w:val="24"/>
                <w:szCs w:val="24"/>
                <w14:ligatures w14:val="none"/>
              </w:rPr>
              <w:t>21</w:t>
            </w:r>
            <w:r w:rsidRPr="004E677A">
              <w:rPr>
                <w:rFonts w:ascii="Times New Roman" w:eastAsia="等线" w:hAnsi="Times New Roman" w:cs="Times New Roman"/>
                <w:color w:val="000000"/>
                <w:kern w:val="0"/>
                <w:sz w:val="24"/>
                <w:szCs w:val="24"/>
                <w14:ligatures w14:val="none"/>
              </w:rPr>
              <w:t>)</w:t>
            </w:r>
          </w:p>
        </w:tc>
        <w:tc>
          <w:tcPr>
            <w:tcW w:w="1880" w:type="dxa"/>
            <w:tcBorders>
              <w:top w:val="nil"/>
              <w:left w:val="nil"/>
              <w:bottom w:val="single" w:sz="4" w:space="0" w:color="auto"/>
              <w:right w:val="single" w:sz="4" w:space="0" w:color="auto"/>
            </w:tcBorders>
            <w:noWrap/>
            <w:vAlign w:val="center"/>
            <w:hideMark/>
          </w:tcPr>
          <w:p w14:paraId="1C59E335" w14:textId="77777777" w:rsidR="005F2D94" w:rsidRPr="004E677A"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Pr>
                <w:rFonts w:ascii="Times New Roman" w:eastAsia="等线" w:hAnsi="Times New Roman" w:cs="Times New Roman" w:hint="eastAsia"/>
                <w:color w:val="000000"/>
                <w:kern w:val="0"/>
                <w:sz w:val="24"/>
                <w:szCs w:val="24"/>
                <w14:ligatures w14:val="none"/>
              </w:rPr>
              <w:t>0.471</w:t>
            </w:r>
          </w:p>
        </w:tc>
      </w:tr>
      <w:tr w:rsidR="005F2D94" w:rsidRPr="004E677A" w14:paraId="2B624B50" w14:textId="77777777" w:rsidTr="005545B0">
        <w:trPr>
          <w:trHeight w:val="280"/>
          <w:jc w:val="center"/>
        </w:trPr>
        <w:tc>
          <w:tcPr>
            <w:tcW w:w="920" w:type="dxa"/>
            <w:vMerge/>
            <w:tcBorders>
              <w:left w:val="single" w:sz="4" w:space="0" w:color="auto"/>
              <w:bottom w:val="single" w:sz="4" w:space="0" w:color="auto"/>
              <w:right w:val="single" w:sz="4" w:space="0" w:color="auto"/>
            </w:tcBorders>
            <w:noWrap/>
            <w:vAlign w:val="center"/>
          </w:tcPr>
          <w:p w14:paraId="025AD65F" w14:textId="77777777" w:rsidR="005F2D94" w:rsidRPr="004E677A" w:rsidRDefault="005F2D94" w:rsidP="005545B0">
            <w:pPr>
              <w:widowControl/>
              <w:spacing w:line="360" w:lineRule="auto"/>
              <w:jc w:val="center"/>
              <w:rPr>
                <w:rFonts w:ascii="Times New Roman" w:eastAsia="等线" w:hAnsi="Times New Roman" w:cs="Times New Roman"/>
                <w:b/>
                <w:bCs/>
                <w:color w:val="000000"/>
                <w:kern w:val="0"/>
                <w:sz w:val="24"/>
                <w:szCs w:val="24"/>
                <w14:ligatures w14:val="none"/>
              </w:rPr>
            </w:pPr>
          </w:p>
        </w:tc>
        <w:tc>
          <w:tcPr>
            <w:tcW w:w="1880" w:type="dxa"/>
            <w:tcBorders>
              <w:top w:val="nil"/>
              <w:left w:val="nil"/>
              <w:bottom w:val="single" w:sz="4" w:space="0" w:color="auto"/>
              <w:right w:val="single" w:sz="4" w:space="0" w:color="auto"/>
            </w:tcBorders>
            <w:noWrap/>
            <w:vAlign w:val="center"/>
          </w:tcPr>
          <w:p w14:paraId="71DEAAEA" w14:textId="77777777" w:rsidR="005F2D94" w:rsidRPr="004E677A"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Pr>
                <w:rFonts w:ascii="Times New Roman" w:eastAsia="等线" w:hAnsi="Times New Roman" w:cs="Times New Roman" w:hint="eastAsia"/>
                <w:color w:val="000000"/>
                <w:kern w:val="0"/>
                <w:sz w:val="24"/>
                <w:szCs w:val="24"/>
                <w14:ligatures w14:val="none"/>
              </w:rPr>
              <w:t>(231)[1-11]</w:t>
            </w:r>
          </w:p>
        </w:tc>
        <w:tc>
          <w:tcPr>
            <w:tcW w:w="1880" w:type="dxa"/>
            <w:tcBorders>
              <w:top w:val="nil"/>
              <w:left w:val="nil"/>
              <w:bottom w:val="single" w:sz="4" w:space="0" w:color="auto"/>
              <w:right w:val="single" w:sz="4" w:space="0" w:color="auto"/>
            </w:tcBorders>
            <w:noWrap/>
            <w:vAlign w:val="center"/>
          </w:tcPr>
          <w:p w14:paraId="064FB9E4" w14:textId="77777777" w:rsidR="005F2D94" w:rsidRPr="004E677A"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Pr>
                <w:rFonts w:ascii="Times New Roman" w:eastAsia="等线" w:hAnsi="Times New Roman" w:cs="Times New Roman" w:hint="eastAsia"/>
                <w:color w:val="000000"/>
                <w:kern w:val="0"/>
                <w:sz w:val="24"/>
                <w:szCs w:val="24"/>
                <w14:ligatures w14:val="none"/>
              </w:rPr>
              <w:t>0.479</w:t>
            </w:r>
          </w:p>
        </w:tc>
        <w:tc>
          <w:tcPr>
            <w:tcW w:w="1880" w:type="dxa"/>
            <w:vMerge/>
            <w:tcBorders>
              <w:left w:val="nil"/>
              <w:bottom w:val="single" w:sz="4" w:space="0" w:color="auto"/>
              <w:right w:val="single" w:sz="4" w:space="0" w:color="auto"/>
            </w:tcBorders>
            <w:noWrap/>
            <w:vAlign w:val="center"/>
          </w:tcPr>
          <w:p w14:paraId="3B9B1301" w14:textId="77777777" w:rsidR="005F2D94" w:rsidRPr="004E677A"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p>
        </w:tc>
        <w:tc>
          <w:tcPr>
            <w:tcW w:w="1880" w:type="dxa"/>
            <w:vMerge/>
            <w:tcBorders>
              <w:left w:val="nil"/>
              <w:bottom w:val="single" w:sz="4" w:space="0" w:color="auto"/>
              <w:right w:val="single" w:sz="4" w:space="0" w:color="auto"/>
            </w:tcBorders>
            <w:noWrap/>
            <w:vAlign w:val="center"/>
          </w:tcPr>
          <w:p w14:paraId="4734E986" w14:textId="77777777" w:rsidR="005F2D94" w:rsidRPr="004E677A"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p>
        </w:tc>
        <w:tc>
          <w:tcPr>
            <w:tcW w:w="1880" w:type="dxa"/>
            <w:tcBorders>
              <w:top w:val="nil"/>
              <w:left w:val="nil"/>
              <w:bottom w:val="single" w:sz="4" w:space="0" w:color="auto"/>
              <w:right w:val="single" w:sz="4" w:space="0" w:color="auto"/>
            </w:tcBorders>
            <w:noWrap/>
            <w:vAlign w:val="center"/>
          </w:tcPr>
          <w:p w14:paraId="53EFA38D" w14:textId="77777777" w:rsidR="005F2D94" w:rsidRPr="004E677A"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Pr>
                <w:rFonts w:ascii="Times New Roman" w:eastAsia="等线" w:hAnsi="Times New Roman" w:cs="Times New Roman" w:hint="eastAsia"/>
                <w:color w:val="000000"/>
                <w:kern w:val="0"/>
                <w:sz w:val="24"/>
                <w:szCs w:val="24"/>
                <w14:ligatures w14:val="none"/>
              </w:rPr>
              <w:t>0.492</w:t>
            </w:r>
          </w:p>
        </w:tc>
      </w:tr>
      <w:tr w:rsidR="005F2D94" w:rsidRPr="004E677A" w14:paraId="2B558A8B" w14:textId="77777777" w:rsidTr="005545B0">
        <w:trPr>
          <w:trHeight w:val="280"/>
          <w:jc w:val="center"/>
        </w:trPr>
        <w:tc>
          <w:tcPr>
            <w:tcW w:w="920" w:type="dxa"/>
            <w:tcBorders>
              <w:top w:val="nil"/>
              <w:left w:val="single" w:sz="4" w:space="0" w:color="auto"/>
              <w:bottom w:val="single" w:sz="4" w:space="0" w:color="000000"/>
              <w:right w:val="single" w:sz="4" w:space="0" w:color="auto"/>
            </w:tcBorders>
            <w:noWrap/>
            <w:vAlign w:val="center"/>
            <w:hideMark/>
          </w:tcPr>
          <w:p w14:paraId="74F015E6" w14:textId="77777777" w:rsidR="005F2D94" w:rsidRPr="004E677A" w:rsidRDefault="005F2D94" w:rsidP="005545B0">
            <w:pPr>
              <w:widowControl/>
              <w:spacing w:line="360" w:lineRule="auto"/>
              <w:jc w:val="center"/>
              <w:rPr>
                <w:rFonts w:ascii="Times New Roman" w:eastAsia="等线" w:hAnsi="Times New Roman" w:cs="Times New Roman"/>
                <w:b/>
                <w:bCs/>
                <w:color w:val="000000"/>
                <w:kern w:val="0"/>
                <w:sz w:val="24"/>
                <w:szCs w:val="24"/>
                <w14:ligatures w14:val="none"/>
              </w:rPr>
            </w:pPr>
            <w:r w:rsidRPr="004E677A">
              <w:rPr>
                <w:rFonts w:ascii="Times New Roman" w:eastAsia="等线" w:hAnsi="Times New Roman" w:cs="Times New Roman"/>
                <w:b/>
                <w:bCs/>
                <w:color w:val="000000"/>
                <w:kern w:val="0"/>
                <w:sz w:val="24"/>
                <w:szCs w:val="24"/>
                <w14:ligatures w14:val="none"/>
              </w:rPr>
              <w:t>G</w:t>
            </w:r>
            <w:r>
              <w:rPr>
                <w:rFonts w:ascii="Times New Roman" w:eastAsia="等线" w:hAnsi="Times New Roman" w:cs="Times New Roman" w:hint="eastAsia"/>
                <w:b/>
                <w:bCs/>
                <w:color w:val="000000"/>
                <w:kern w:val="0"/>
                <w:sz w:val="24"/>
                <w:szCs w:val="24"/>
                <w14:ligatures w14:val="none"/>
              </w:rPr>
              <w:t>9</w:t>
            </w:r>
          </w:p>
        </w:tc>
        <w:tc>
          <w:tcPr>
            <w:tcW w:w="1880" w:type="dxa"/>
            <w:tcBorders>
              <w:top w:val="nil"/>
              <w:left w:val="nil"/>
              <w:bottom w:val="single" w:sz="4" w:space="0" w:color="auto"/>
              <w:right w:val="single" w:sz="4" w:space="0" w:color="auto"/>
            </w:tcBorders>
            <w:noWrap/>
            <w:vAlign w:val="center"/>
            <w:hideMark/>
          </w:tcPr>
          <w:p w14:paraId="39851097" w14:textId="77777777" w:rsidR="005F2D94" w:rsidRPr="004E677A"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Pr>
                <w:rFonts w:ascii="Times New Roman" w:eastAsia="等线" w:hAnsi="Times New Roman" w:cs="Times New Roman" w:hint="eastAsia"/>
                <w:color w:val="000000"/>
                <w:kern w:val="0"/>
                <w:sz w:val="24"/>
                <w:szCs w:val="24"/>
                <w14:ligatures w14:val="none"/>
              </w:rPr>
              <w:t>(231)[1-11]</w:t>
            </w:r>
          </w:p>
        </w:tc>
        <w:tc>
          <w:tcPr>
            <w:tcW w:w="1880" w:type="dxa"/>
            <w:tcBorders>
              <w:top w:val="nil"/>
              <w:left w:val="nil"/>
              <w:bottom w:val="single" w:sz="4" w:space="0" w:color="auto"/>
              <w:right w:val="single" w:sz="4" w:space="0" w:color="auto"/>
            </w:tcBorders>
            <w:noWrap/>
            <w:vAlign w:val="center"/>
            <w:hideMark/>
          </w:tcPr>
          <w:p w14:paraId="40DA4A65" w14:textId="77777777" w:rsidR="005F2D94" w:rsidRPr="004E677A"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Pr>
                <w:rFonts w:ascii="Times New Roman" w:eastAsia="等线" w:hAnsi="Times New Roman" w:cs="Times New Roman" w:hint="eastAsia"/>
                <w:color w:val="000000"/>
                <w:kern w:val="0"/>
                <w:sz w:val="24"/>
                <w:szCs w:val="24"/>
                <w14:ligatures w14:val="none"/>
              </w:rPr>
              <w:t>0.440</w:t>
            </w:r>
          </w:p>
        </w:tc>
        <w:tc>
          <w:tcPr>
            <w:tcW w:w="1880" w:type="dxa"/>
            <w:tcBorders>
              <w:top w:val="nil"/>
              <w:left w:val="single" w:sz="4" w:space="0" w:color="auto"/>
              <w:bottom w:val="single" w:sz="4" w:space="0" w:color="000000"/>
              <w:right w:val="single" w:sz="4" w:space="0" w:color="auto"/>
            </w:tcBorders>
            <w:noWrap/>
            <w:vAlign w:val="center"/>
            <w:hideMark/>
          </w:tcPr>
          <w:p w14:paraId="1164E0DB" w14:textId="77777777" w:rsidR="005F2D94" w:rsidRPr="004E677A"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Pr>
                <w:rFonts w:ascii="Times New Roman" w:eastAsia="等线" w:hAnsi="Times New Roman" w:cs="Times New Roman" w:hint="eastAsia"/>
                <w:color w:val="000000"/>
                <w:kern w:val="0"/>
                <w:sz w:val="24"/>
                <w:szCs w:val="24"/>
                <w14:ligatures w14:val="none"/>
              </w:rPr>
              <w:t>0.489</w:t>
            </w:r>
          </w:p>
        </w:tc>
        <w:tc>
          <w:tcPr>
            <w:tcW w:w="1880" w:type="dxa"/>
            <w:tcBorders>
              <w:top w:val="nil"/>
              <w:left w:val="single" w:sz="4" w:space="0" w:color="auto"/>
              <w:bottom w:val="single" w:sz="4" w:space="0" w:color="000000"/>
              <w:right w:val="single" w:sz="4" w:space="0" w:color="auto"/>
            </w:tcBorders>
            <w:noWrap/>
            <w:vAlign w:val="center"/>
            <w:hideMark/>
          </w:tcPr>
          <w:p w14:paraId="6612F511" w14:textId="77777777" w:rsidR="005F2D94" w:rsidRPr="004E677A"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Pr>
                <w:rFonts w:ascii="Times New Roman" w:eastAsia="等线" w:hAnsi="Times New Roman" w:cs="Times New Roman" w:hint="eastAsia"/>
                <w:color w:val="000000"/>
                <w:kern w:val="0"/>
                <w:sz w:val="24"/>
                <w:szCs w:val="24"/>
                <w14:ligatures w14:val="none"/>
              </w:rPr>
              <w:t>(110)</w:t>
            </w:r>
          </w:p>
        </w:tc>
        <w:tc>
          <w:tcPr>
            <w:tcW w:w="1880" w:type="dxa"/>
            <w:tcBorders>
              <w:top w:val="nil"/>
              <w:left w:val="single" w:sz="4" w:space="0" w:color="auto"/>
              <w:bottom w:val="single" w:sz="4" w:space="0" w:color="auto"/>
              <w:right w:val="single" w:sz="4" w:space="0" w:color="auto"/>
            </w:tcBorders>
            <w:noWrap/>
            <w:vAlign w:val="center"/>
            <w:hideMark/>
          </w:tcPr>
          <w:p w14:paraId="00508045" w14:textId="77777777" w:rsidR="005F2D94" w:rsidRPr="004E677A" w:rsidRDefault="005F2D94" w:rsidP="005545B0">
            <w:pPr>
              <w:widowControl/>
              <w:spacing w:line="360" w:lineRule="auto"/>
              <w:jc w:val="center"/>
              <w:rPr>
                <w:rFonts w:ascii="Times New Roman" w:eastAsia="等线" w:hAnsi="Times New Roman" w:cs="Times New Roman"/>
                <w:color w:val="000000"/>
                <w:kern w:val="0"/>
                <w:sz w:val="24"/>
                <w:szCs w:val="24"/>
                <w14:ligatures w14:val="none"/>
              </w:rPr>
            </w:pPr>
            <w:r>
              <w:rPr>
                <w:rFonts w:ascii="Times New Roman" w:eastAsia="等线" w:hAnsi="Times New Roman" w:cs="Times New Roman" w:hint="eastAsia"/>
                <w:color w:val="000000"/>
                <w:kern w:val="0"/>
                <w:sz w:val="24"/>
                <w:szCs w:val="24"/>
                <w14:ligatures w14:val="none"/>
              </w:rPr>
              <w:t>0.485</w:t>
            </w:r>
          </w:p>
        </w:tc>
      </w:tr>
      <w:tr w:rsidR="005F2D94" w:rsidRPr="004E677A" w14:paraId="22E79DD9" w14:textId="77777777" w:rsidTr="005545B0">
        <w:trPr>
          <w:trHeight w:val="280"/>
          <w:jc w:val="center"/>
        </w:trPr>
        <w:tc>
          <w:tcPr>
            <w:tcW w:w="920" w:type="dxa"/>
            <w:tcBorders>
              <w:top w:val="nil"/>
              <w:left w:val="single" w:sz="4" w:space="0" w:color="auto"/>
              <w:bottom w:val="single" w:sz="4" w:space="0" w:color="000000"/>
              <w:right w:val="single" w:sz="4" w:space="0" w:color="auto"/>
            </w:tcBorders>
            <w:noWrap/>
            <w:vAlign w:val="center"/>
            <w:hideMark/>
          </w:tcPr>
          <w:p w14:paraId="0BB0C82C" w14:textId="77777777" w:rsidR="005F2D94" w:rsidRPr="004E677A" w:rsidRDefault="005F2D94" w:rsidP="005545B0">
            <w:pPr>
              <w:widowControl/>
              <w:spacing w:line="360" w:lineRule="auto"/>
              <w:jc w:val="center"/>
              <w:rPr>
                <w:rFonts w:ascii="Times New Roman" w:eastAsia="等线" w:hAnsi="Times New Roman" w:cs="Times New Roman"/>
                <w:b/>
                <w:bCs/>
                <w:color w:val="000000"/>
                <w:kern w:val="0"/>
                <w:sz w:val="24"/>
                <w:szCs w:val="24"/>
                <w14:ligatures w14:val="none"/>
              </w:rPr>
            </w:pPr>
            <w:r w:rsidRPr="004E677A">
              <w:rPr>
                <w:rFonts w:ascii="Times New Roman" w:eastAsia="等线" w:hAnsi="Times New Roman" w:cs="Times New Roman"/>
                <w:b/>
                <w:bCs/>
                <w:color w:val="000000"/>
                <w:kern w:val="0"/>
                <w:sz w:val="24"/>
                <w:szCs w:val="24"/>
                <w14:ligatures w14:val="none"/>
              </w:rPr>
              <w:t>G</w:t>
            </w:r>
            <w:r>
              <w:rPr>
                <w:rFonts w:ascii="Times New Roman" w:eastAsia="等线" w:hAnsi="Times New Roman" w:cs="Times New Roman" w:hint="eastAsia"/>
                <w:b/>
                <w:bCs/>
                <w:color w:val="000000"/>
                <w:kern w:val="0"/>
                <w:sz w:val="24"/>
                <w:szCs w:val="24"/>
                <w14:ligatures w14:val="none"/>
              </w:rPr>
              <w:t>10</w:t>
            </w:r>
          </w:p>
        </w:tc>
        <w:tc>
          <w:tcPr>
            <w:tcW w:w="1880" w:type="dxa"/>
            <w:tcBorders>
              <w:top w:val="nil"/>
              <w:left w:val="nil"/>
              <w:bottom w:val="single" w:sz="4" w:space="0" w:color="auto"/>
              <w:right w:val="single" w:sz="4" w:space="0" w:color="auto"/>
            </w:tcBorders>
            <w:noWrap/>
            <w:vAlign w:val="center"/>
          </w:tcPr>
          <w:p w14:paraId="17FC0166" w14:textId="77777777" w:rsidR="005F2D94" w:rsidRPr="00733E1C" w:rsidRDefault="005F2D94" w:rsidP="005545B0">
            <w:pPr>
              <w:widowControl/>
              <w:spacing w:line="360" w:lineRule="auto"/>
              <w:jc w:val="center"/>
              <w:rPr>
                <w:rFonts w:ascii="Times New Roman" w:eastAsia="宋体" w:hAnsi="Times New Roman" w:cs="Times New Roman"/>
                <w:color w:val="0000FF"/>
                <w:kern w:val="0"/>
                <w:sz w:val="24"/>
                <w:szCs w:val="24"/>
                <w14:ligatures w14:val="none"/>
              </w:rPr>
            </w:pPr>
            <w:r w:rsidRPr="001D72FC">
              <w:rPr>
                <w:rFonts w:ascii="Times New Roman" w:eastAsia="宋体" w:hAnsi="Times New Roman" w:cs="Times New Roman" w:hint="eastAsia"/>
                <w:color w:val="0000FF"/>
                <w:kern w:val="0"/>
                <w:sz w:val="24"/>
                <w:szCs w:val="24"/>
                <w14:ligatures w14:val="none"/>
              </w:rPr>
              <w:t>(0-11)[-111]</w:t>
            </w:r>
          </w:p>
        </w:tc>
        <w:tc>
          <w:tcPr>
            <w:tcW w:w="1880" w:type="dxa"/>
            <w:tcBorders>
              <w:top w:val="nil"/>
              <w:left w:val="nil"/>
              <w:bottom w:val="single" w:sz="4" w:space="0" w:color="auto"/>
              <w:right w:val="single" w:sz="4" w:space="0" w:color="auto"/>
            </w:tcBorders>
            <w:noWrap/>
            <w:vAlign w:val="center"/>
          </w:tcPr>
          <w:p w14:paraId="39CE6F7C" w14:textId="77777777" w:rsidR="005F2D94" w:rsidRPr="00733E1C" w:rsidRDefault="005F2D94" w:rsidP="005545B0">
            <w:pPr>
              <w:widowControl/>
              <w:spacing w:line="360" w:lineRule="auto"/>
              <w:jc w:val="center"/>
              <w:rPr>
                <w:rFonts w:ascii="Times New Roman" w:eastAsia="宋体" w:hAnsi="Times New Roman" w:cs="Times New Roman"/>
                <w:color w:val="000000"/>
                <w:kern w:val="0"/>
                <w:sz w:val="24"/>
                <w:szCs w:val="24"/>
                <w14:ligatures w14:val="none"/>
              </w:rPr>
            </w:pPr>
            <w:r>
              <w:rPr>
                <w:rFonts w:ascii="Times New Roman" w:eastAsia="宋体" w:hAnsi="Times New Roman" w:cs="Times New Roman" w:hint="eastAsia"/>
                <w:color w:val="000000"/>
                <w:kern w:val="0"/>
                <w:sz w:val="24"/>
                <w:szCs w:val="24"/>
                <w14:ligatures w14:val="none"/>
              </w:rPr>
              <w:t>0.491</w:t>
            </w:r>
          </w:p>
        </w:tc>
        <w:tc>
          <w:tcPr>
            <w:tcW w:w="1880" w:type="dxa"/>
            <w:tcBorders>
              <w:top w:val="nil"/>
              <w:left w:val="single" w:sz="4" w:space="0" w:color="auto"/>
              <w:bottom w:val="single" w:sz="4" w:space="0" w:color="000000"/>
              <w:right w:val="single" w:sz="4" w:space="0" w:color="auto"/>
            </w:tcBorders>
            <w:noWrap/>
            <w:vAlign w:val="center"/>
          </w:tcPr>
          <w:p w14:paraId="3F97C230" w14:textId="77777777" w:rsidR="005F2D94" w:rsidRPr="00733E1C" w:rsidRDefault="005F2D94" w:rsidP="005545B0">
            <w:pPr>
              <w:widowControl/>
              <w:spacing w:line="360" w:lineRule="auto"/>
              <w:jc w:val="center"/>
              <w:rPr>
                <w:rFonts w:ascii="Times New Roman" w:eastAsia="宋体" w:hAnsi="Times New Roman" w:cs="Times New Roman"/>
                <w:color w:val="000000"/>
                <w:kern w:val="0"/>
                <w:sz w:val="24"/>
                <w:szCs w:val="24"/>
                <w14:ligatures w14:val="none"/>
              </w:rPr>
            </w:pPr>
            <w:r>
              <w:rPr>
                <w:rFonts w:ascii="Times New Roman" w:eastAsia="宋体" w:hAnsi="Times New Roman" w:cs="Times New Roman" w:hint="eastAsia"/>
                <w:color w:val="000000"/>
                <w:kern w:val="0"/>
                <w:sz w:val="24"/>
                <w:szCs w:val="24"/>
                <w14:ligatures w14:val="none"/>
              </w:rPr>
              <w:t>0.491</w:t>
            </w:r>
          </w:p>
        </w:tc>
        <w:tc>
          <w:tcPr>
            <w:tcW w:w="1880" w:type="dxa"/>
            <w:tcBorders>
              <w:top w:val="nil"/>
              <w:left w:val="single" w:sz="4" w:space="0" w:color="auto"/>
              <w:bottom w:val="single" w:sz="4" w:space="0" w:color="000000"/>
              <w:right w:val="single" w:sz="4" w:space="0" w:color="auto"/>
            </w:tcBorders>
            <w:noWrap/>
            <w:vAlign w:val="center"/>
          </w:tcPr>
          <w:p w14:paraId="3C01729F" w14:textId="77777777" w:rsidR="005F2D94" w:rsidRPr="00733E1C" w:rsidRDefault="005F2D94" w:rsidP="005545B0">
            <w:pPr>
              <w:widowControl/>
              <w:spacing w:line="360" w:lineRule="auto"/>
              <w:jc w:val="center"/>
              <w:rPr>
                <w:rFonts w:ascii="Times New Roman" w:eastAsia="宋体" w:hAnsi="Times New Roman" w:cs="Times New Roman"/>
                <w:color w:val="000000"/>
                <w:kern w:val="0"/>
                <w:sz w:val="24"/>
                <w:szCs w:val="24"/>
                <w14:ligatures w14:val="none"/>
              </w:rPr>
            </w:pPr>
            <w:r w:rsidRPr="001D72FC">
              <w:rPr>
                <w:rFonts w:ascii="Times New Roman" w:eastAsia="宋体" w:hAnsi="Times New Roman" w:cs="Times New Roman" w:hint="eastAsia"/>
                <w:kern w:val="0"/>
                <w:sz w:val="24"/>
                <w:szCs w:val="24"/>
                <w14:ligatures w14:val="none"/>
              </w:rPr>
              <w:t>(0-11)</w:t>
            </w:r>
          </w:p>
        </w:tc>
        <w:tc>
          <w:tcPr>
            <w:tcW w:w="1880" w:type="dxa"/>
            <w:tcBorders>
              <w:top w:val="nil"/>
              <w:left w:val="nil"/>
              <w:bottom w:val="single" w:sz="4" w:space="0" w:color="auto"/>
              <w:right w:val="single" w:sz="4" w:space="0" w:color="auto"/>
            </w:tcBorders>
            <w:noWrap/>
            <w:vAlign w:val="center"/>
          </w:tcPr>
          <w:p w14:paraId="1E9706AB" w14:textId="77777777" w:rsidR="005F2D94" w:rsidRPr="00733E1C" w:rsidRDefault="005F2D94" w:rsidP="005545B0">
            <w:pPr>
              <w:widowControl/>
              <w:spacing w:line="360" w:lineRule="auto"/>
              <w:jc w:val="center"/>
              <w:rPr>
                <w:rFonts w:ascii="Times New Roman" w:eastAsia="宋体" w:hAnsi="Times New Roman" w:cs="Times New Roman"/>
                <w:color w:val="000000"/>
                <w:kern w:val="0"/>
                <w:sz w:val="24"/>
                <w:szCs w:val="24"/>
                <w14:ligatures w14:val="none"/>
              </w:rPr>
            </w:pPr>
            <w:r>
              <w:rPr>
                <w:rFonts w:ascii="Times New Roman" w:eastAsia="宋体" w:hAnsi="Times New Roman" w:cs="Times New Roman" w:hint="eastAsia"/>
                <w:color w:val="000000"/>
                <w:kern w:val="0"/>
                <w:sz w:val="24"/>
                <w:szCs w:val="24"/>
                <w14:ligatures w14:val="none"/>
              </w:rPr>
              <w:t>0.491</w:t>
            </w:r>
          </w:p>
        </w:tc>
      </w:tr>
      <w:tr w:rsidR="005F2D94" w:rsidRPr="004E677A" w14:paraId="7F81ADF7" w14:textId="77777777" w:rsidTr="005545B0">
        <w:trPr>
          <w:trHeight w:val="280"/>
          <w:jc w:val="center"/>
        </w:trPr>
        <w:tc>
          <w:tcPr>
            <w:tcW w:w="920" w:type="dxa"/>
            <w:tcBorders>
              <w:top w:val="nil"/>
              <w:left w:val="single" w:sz="4" w:space="0" w:color="auto"/>
              <w:bottom w:val="single" w:sz="4" w:space="0" w:color="auto"/>
              <w:right w:val="single" w:sz="4" w:space="0" w:color="auto"/>
            </w:tcBorders>
            <w:noWrap/>
            <w:vAlign w:val="center"/>
            <w:hideMark/>
          </w:tcPr>
          <w:p w14:paraId="2A9F4B80" w14:textId="77777777" w:rsidR="005F2D94" w:rsidRPr="004E677A" w:rsidRDefault="005F2D94" w:rsidP="005545B0">
            <w:pPr>
              <w:widowControl/>
              <w:spacing w:line="360" w:lineRule="auto"/>
              <w:jc w:val="center"/>
              <w:rPr>
                <w:rFonts w:ascii="Times New Roman" w:eastAsia="等线" w:hAnsi="Times New Roman" w:cs="Times New Roman"/>
                <w:b/>
                <w:bCs/>
                <w:color w:val="000000"/>
                <w:kern w:val="0"/>
                <w:sz w:val="24"/>
                <w:szCs w:val="24"/>
                <w14:ligatures w14:val="none"/>
              </w:rPr>
            </w:pPr>
            <w:r w:rsidRPr="004E677A">
              <w:rPr>
                <w:rFonts w:ascii="Times New Roman" w:eastAsia="等线" w:hAnsi="Times New Roman" w:cs="Times New Roman"/>
                <w:b/>
                <w:bCs/>
                <w:color w:val="000000"/>
                <w:kern w:val="0"/>
                <w:sz w:val="24"/>
                <w:szCs w:val="24"/>
                <w14:ligatures w14:val="none"/>
              </w:rPr>
              <w:t>G</w:t>
            </w:r>
            <w:r>
              <w:rPr>
                <w:rFonts w:ascii="Times New Roman" w:eastAsia="等线" w:hAnsi="Times New Roman" w:cs="Times New Roman" w:hint="eastAsia"/>
                <w:b/>
                <w:bCs/>
                <w:color w:val="000000"/>
                <w:kern w:val="0"/>
                <w:sz w:val="24"/>
                <w:szCs w:val="24"/>
                <w14:ligatures w14:val="none"/>
              </w:rPr>
              <w:t>12</w:t>
            </w:r>
          </w:p>
        </w:tc>
        <w:tc>
          <w:tcPr>
            <w:tcW w:w="1880" w:type="dxa"/>
            <w:tcBorders>
              <w:top w:val="nil"/>
              <w:left w:val="nil"/>
              <w:bottom w:val="single" w:sz="4" w:space="0" w:color="auto"/>
              <w:right w:val="single" w:sz="4" w:space="0" w:color="auto"/>
            </w:tcBorders>
            <w:noWrap/>
            <w:vAlign w:val="center"/>
          </w:tcPr>
          <w:p w14:paraId="3C2033C9" w14:textId="77777777" w:rsidR="005F2D94" w:rsidRPr="00733E1C" w:rsidRDefault="005F2D94" w:rsidP="005545B0">
            <w:pPr>
              <w:widowControl/>
              <w:spacing w:line="360" w:lineRule="auto"/>
              <w:jc w:val="center"/>
              <w:rPr>
                <w:rFonts w:ascii="Times New Roman" w:eastAsia="宋体" w:hAnsi="Times New Roman" w:cs="Times New Roman"/>
                <w:color w:val="000000"/>
                <w:kern w:val="0"/>
                <w:sz w:val="24"/>
                <w:szCs w:val="24"/>
                <w14:ligatures w14:val="none"/>
              </w:rPr>
            </w:pPr>
            <w:r>
              <w:rPr>
                <w:rFonts w:ascii="Times New Roman" w:eastAsia="宋体" w:hAnsi="Times New Roman" w:cs="Times New Roman" w:hint="eastAsia"/>
                <w:color w:val="000000"/>
                <w:kern w:val="0"/>
                <w:sz w:val="24"/>
                <w:szCs w:val="24"/>
                <w14:ligatures w14:val="none"/>
              </w:rPr>
              <w:t>(-1-32)[-111]</w:t>
            </w:r>
          </w:p>
        </w:tc>
        <w:tc>
          <w:tcPr>
            <w:tcW w:w="1880" w:type="dxa"/>
            <w:tcBorders>
              <w:top w:val="nil"/>
              <w:left w:val="nil"/>
              <w:bottom w:val="single" w:sz="4" w:space="0" w:color="auto"/>
              <w:right w:val="single" w:sz="4" w:space="0" w:color="auto"/>
            </w:tcBorders>
            <w:noWrap/>
            <w:vAlign w:val="center"/>
          </w:tcPr>
          <w:p w14:paraId="3A6F6808" w14:textId="77777777" w:rsidR="005F2D94" w:rsidRPr="00733E1C" w:rsidRDefault="005F2D94" w:rsidP="005545B0">
            <w:pPr>
              <w:widowControl/>
              <w:spacing w:line="360" w:lineRule="auto"/>
              <w:jc w:val="center"/>
              <w:rPr>
                <w:rFonts w:ascii="Times New Roman" w:eastAsia="宋体" w:hAnsi="Times New Roman" w:cs="Times New Roman"/>
                <w:color w:val="000000"/>
                <w:kern w:val="0"/>
                <w:sz w:val="24"/>
                <w:szCs w:val="24"/>
                <w14:ligatures w14:val="none"/>
              </w:rPr>
            </w:pPr>
            <w:r>
              <w:rPr>
                <w:rFonts w:ascii="Times New Roman" w:eastAsia="宋体" w:hAnsi="Times New Roman" w:cs="Times New Roman" w:hint="eastAsia"/>
                <w:color w:val="000000"/>
                <w:kern w:val="0"/>
                <w:sz w:val="24"/>
                <w:szCs w:val="24"/>
                <w14:ligatures w14:val="none"/>
              </w:rPr>
              <w:t>0.398</w:t>
            </w:r>
          </w:p>
        </w:tc>
        <w:tc>
          <w:tcPr>
            <w:tcW w:w="1880" w:type="dxa"/>
            <w:tcBorders>
              <w:top w:val="nil"/>
              <w:left w:val="single" w:sz="4" w:space="0" w:color="auto"/>
              <w:bottom w:val="single" w:sz="4" w:space="0" w:color="000000"/>
              <w:right w:val="single" w:sz="4" w:space="0" w:color="auto"/>
            </w:tcBorders>
            <w:noWrap/>
            <w:vAlign w:val="center"/>
          </w:tcPr>
          <w:p w14:paraId="5EF6D5B8" w14:textId="77777777" w:rsidR="005F2D94" w:rsidRPr="00733E1C" w:rsidRDefault="005F2D94" w:rsidP="005545B0">
            <w:pPr>
              <w:widowControl/>
              <w:spacing w:line="360" w:lineRule="auto"/>
              <w:jc w:val="center"/>
              <w:rPr>
                <w:rFonts w:ascii="Times New Roman" w:eastAsia="宋体" w:hAnsi="Times New Roman" w:cs="Times New Roman"/>
                <w:color w:val="000000"/>
                <w:kern w:val="0"/>
                <w:sz w:val="24"/>
                <w:szCs w:val="24"/>
                <w14:ligatures w14:val="none"/>
              </w:rPr>
            </w:pPr>
            <w:r>
              <w:rPr>
                <w:rFonts w:ascii="Times New Roman" w:eastAsia="宋体" w:hAnsi="Times New Roman" w:cs="Times New Roman" w:hint="eastAsia"/>
                <w:color w:val="000000"/>
                <w:kern w:val="0"/>
                <w:sz w:val="24"/>
                <w:szCs w:val="24"/>
                <w14:ligatures w14:val="none"/>
              </w:rPr>
              <w:t>0.454</w:t>
            </w:r>
          </w:p>
        </w:tc>
        <w:tc>
          <w:tcPr>
            <w:tcW w:w="1880" w:type="dxa"/>
            <w:tcBorders>
              <w:top w:val="nil"/>
              <w:left w:val="single" w:sz="4" w:space="0" w:color="auto"/>
              <w:bottom w:val="single" w:sz="4" w:space="0" w:color="000000"/>
              <w:right w:val="single" w:sz="4" w:space="0" w:color="auto"/>
            </w:tcBorders>
            <w:noWrap/>
            <w:vAlign w:val="center"/>
          </w:tcPr>
          <w:p w14:paraId="3E71D361" w14:textId="77777777" w:rsidR="005F2D94" w:rsidRPr="00733E1C" w:rsidRDefault="005F2D94" w:rsidP="005545B0">
            <w:pPr>
              <w:widowControl/>
              <w:spacing w:line="360" w:lineRule="auto"/>
              <w:jc w:val="center"/>
              <w:rPr>
                <w:rFonts w:ascii="Times New Roman" w:eastAsia="宋体" w:hAnsi="Times New Roman" w:cs="Times New Roman"/>
                <w:color w:val="000000"/>
                <w:kern w:val="0"/>
                <w:sz w:val="24"/>
                <w:szCs w:val="24"/>
                <w14:ligatures w14:val="none"/>
              </w:rPr>
            </w:pPr>
            <w:r>
              <w:rPr>
                <w:rFonts w:ascii="Times New Roman" w:eastAsia="宋体" w:hAnsi="Times New Roman" w:cs="Times New Roman" w:hint="eastAsia"/>
                <w:color w:val="000000"/>
                <w:kern w:val="0"/>
                <w:sz w:val="24"/>
                <w:szCs w:val="24"/>
                <w14:ligatures w14:val="none"/>
              </w:rPr>
              <w:t>(-2-31)</w:t>
            </w:r>
          </w:p>
        </w:tc>
        <w:tc>
          <w:tcPr>
            <w:tcW w:w="1880" w:type="dxa"/>
            <w:tcBorders>
              <w:top w:val="nil"/>
              <w:left w:val="nil"/>
              <w:bottom w:val="single" w:sz="4" w:space="0" w:color="auto"/>
              <w:right w:val="single" w:sz="4" w:space="0" w:color="auto"/>
            </w:tcBorders>
            <w:noWrap/>
            <w:vAlign w:val="center"/>
          </w:tcPr>
          <w:p w14:paraId="2FC6FA6B" w14:textId="77777777" w:rsidR="005F2D94" w:rsidRPr="00733E1C" w:rsidRDefault="005F2D94" w:rsidP="005545B0">
            <w:pPr>
              <w:widowControl/>
              <w:spacing w:line="360" w:lineRule="auto"/>
              <w:jc w:val="center"/>
              <w:rPr>
                <w:rFonts w:ascii="Times New Roman" w:eastAsia="宋体" w:hAnsi="Times New Roman" w:cs="Times New Roman"/>
                <w:color w:val="000000"/>
                <w:kern w:val="0"/>
                <w:sz w:val="24"/>
                <w:szCs w:val="24"/>
                <w14:ligatures w14:val="none"/>
              </w:rPr>
            </w:pPr>
            <w:r>
              <w:rPr>
                <w:rFonts w:ascii="Times New Roman" w:eastAsia="宋体" w:hAnsi="Times New Roman" w:cs="Times New Roman" w:hint="eastAsia"/>
                <w:color w:val="000000"/>
                <w:kern w:val="0"/>
                <w:sz w:val="24"/>
                <w:szCs w:val="24"/>
                <w14:ligatures w14:val="none"/>
              </w:rPr>
              <w:t>0.454</w:t>
            </w:r>
          </w:p>
        </w:tc>
      </w:tr>
      <w:tr w:rsidR="005F2D94" w:rsidRPr="004E677A" w14:paraId="621BC925" w14:textId="77777777" w:rsidTr="005545B0">
        <w:trPr>
          <w:trHeight w:val="280"/>
          <w:jc w:val="center"/>
        </w:trPr>
        <w:tc>
          <w:tcPr>
            <w:tcW w:w="920" w:type="dxa"/>
            <w:tcBorders>
              <w:top w:val="nil"/>
              <w:left w:val="single" w:sz="4" w:space="0" w:color="auto"/>
              <w:bottom w:val="single" w:sz="4" w:space="0" w:color="auto"/>
              <w:right w:val="single" w:sz="4" w:space="0" w:color="auto"/>
            </w:tcBorders>
            <w:noWrap/>
            <w:vAlign w:val="center"/>
            <w:hideMark/>
          </w:tcPr>
          <w:p w14:paraId="2CFBC76E" w14:textId="77777777" w:rsidR="005F2D94" w:rsidRPr="004E677A" w:rsidRDefault="005F2D94" w:rsidP="005545B0">
            <w:pPr>
              <w:widowControl/>
              <w:spacing w:line="360" w:lineRule="auto"/>
              <w:jc w:val="center"/>
              <w:rPr>
                <w:rFonts w:ascii="Times New Roman" w:eastAsia="等线" w:hAnsi="Times New Roman" w:cs="Times New Roman"/>
                <w:b/>
                <w:bCs/>
                <w:color w:val="000000"/>
                <w:kern w:val="0"/>
                <w:sz w:val="24"/>
                <w:szCs w:val="24"/>
                <w14:ligatures w14:val="none"/>
              </w:rPr>
            </w:pPr>
            <w:r>
              <w:rPr>
                <w:rFonts w:ascii="Times New Roman" w:eastAsia="等线" w:hAnsi="Times New Roman" w:cs="Times New Roman" w:hint="eastAsia"/>
                <w:b/>
                <w:bCs/>
                <w:color w:val="000000"/>
                <w:kern w:val="0"/>
                <w:sz w:val="24"/>
                <w:szCs w:val="24"/>
                <w14:ligatures w14:val="none"/>
              </w:rPr>
              <w:t>G13</w:t>
            </w:r>
          </w:p>
        </w:tc>
        <w:tc>
          <w:tcPr>
            <w:tcW w:w="1880" w:type="dxa"/>
            <w:tcBorders>
              <w:top w:val="nil"/>
              <w:left w:val="nil"/>
              <w:bottom w:val="single" w:sz="4" w:space="0" w:color="auto"/>
              <w:right w:val="single" w:sz="4" w:space="0" w:color="auto"/>
            </w:tcBorders>
            <w:noWrap/>
            <w:vAlign w:val="center"/>
          </w:tcPr>
          <w:p w14:paraId="521E939D" w14:textId="77777777" w:rsidR="005F2D94" w:rsidRPr="00733E1C" w:rsidRDefault="005F2D94" w:rsidP="005545B0">
            <w:pPr>
              <w:widowControl/>
              <w:spacing w:line="360" w:lineRule="auto"/>
              <w:jc w:val="center"/>
              <w:rPr>
                <w:rFonts w:ascii="Times New Roman" w:eastAsia="宋体" w:hAnsi="Times New Roman" w:cs="Times New Roman"/>
                <w:color w:val="000000"/>
                <w:kern w:val="0"/>
                <w:sz w:val="24"/>
                <w:szCs w:val="24"/>
                <w14:ligatures w14:val="none"/>
              </w:rPr>
            </w:pPr>
            <w:r w:rsidRPr="00390265">
              <w:rPr>
                <w:rFonts w:ascii="Times New Roman" w:eastAsia="宋体" w:hAnsi="Times New Roman" w:cs="Times New Roman" w:hint="eastAsia"/>
                <w:color w:val="0000FF"/>
                <w:kern w:val="0"/>
                <w:sz w:val="24"/>
                <w:szCs w:val="24"/>
                <w14:ligatures w14:val="none"/>
              </w:rPr>
              <w:t>(2-11)[11-1]</w:t>
            </w:r>
          </w:p>
        </w:tc>
        <w:tc>
          <w:tcPr>
            <w:tcW w:w="1880" w:type="dxa"/>
            <w:tcBorders>
              <w:top w:val="nil"/>
              <w:left w:val="nil"/>
              <w:bottom w:val="single" w:sz="4" w:space="0" w:color="auto"/>
              <w:right w:val="single" w:sz="4" w:space="0" w:color="auto"/>
            </w:tcBorders>
            <w:noWrap/>
            <w:vAlign w:val="center"/>
          </w:tcPr>
          <w:p w14:paraId="7A11C0E7" w14:textId="77777777" w:rsidR="005F2D94" w:rsidRPr="00733E1C" w:rsidRDefault="005F2D94" w:rsidP="005545B0">
            <w:pPr>
              <w:widowControl/>
              <w:spacing w:line="360" w:lineRule="auto"/>
              <w:jc w:val="center"/>
              <w:rPr>
                <w:rFonts w:ascii="Times New Roman" w:eastAsia="宋体" w:hAnsi="Times New Roman" w:cs="Times New Roman"/>
                <w:color w:val="000000"/>
                <w:kern w:val="0"/>
                <w:sz w:val="24"/>
                <w:szCs w:val="24"/>
                <w14:ligatures w14:val="none"/>
              </w:rPr>
            </w:pPr>
            <w:r>
              <w:rPr>
                <w:rFonts w:ascii="Times New Roman" w:eastAsia="宋体" w:hAnsi="Times New Roman" w:cs="Times New Roman" w:hint="eastAsia"/>
                <w:color w:val="000000"/>
                <w:kern w:val="0"/>
                <w:sz w:val="24"/>
                <w:szCs w:val="24"/>
                <w14:ligatures w14:val="none"/>
              </w:rPr>
              <w:t>0.497</w:t>
            </w:r>
          </w:p>
        </w:tc>
        <w:tc>
          <w:tcPr>
            <w:tcW w:w="1880" w:type="dxa"/>
            <w:tcBorders>
              <w:top w:val="nil"/>
              <w:left w:val="single" w:sz="4" w:space="0" w:color="auto"/>
              <w:bottom w:val="single" w:sz="4" w:space="0" w:color="000000"/>
              <w:right w:val="single" w:sz="4" w:space="0" w:color="auto"/>
            </w:tcBorders>
            <w:vAlign w:val="center"/>
          </w:tcPr>
          <w:p w14:paraId="16225A14" w14:textId="77777777" w:rsidR="005F2D94" w:rsidRPr="00733E1C" w:rsidRDefault="005F2D94" w:rsidP="005545B0">
            <w:pPr>
              <w:widowControl/>
              <w:spacing w:line="360" w:lineRule="auto"/>
              <w:jc w:val="center"/>
              <w:rPr>
                <w:rFonts w:ascii="Times New Roman" w:eastAsia="宋体" w:hAnsi="Times New Roman" w:cs="Times New Roman"/>
                <w:color w:val="000000"/>
                <w:kern w:val="0"/>
                <w:sz w:val="24"/>
                <w:szCs w:val="24"/>
                <w14:ligatures w14:val="none"/>
              </w:rPr>
            </w:pPr>
            <w:r>
              <w:rPr>
                <w:rFonts w:ascii="Times New Roman" w:eastAsia="宋体" w:hAnsi="Times New Roman" w:cs="Times New Roman" w:hint="eastAsia"/>
                <w:color w:val="000000"/>
                <w:kern w:val="0"/>
                <w:sz w:val="24"/>
                <w:szCs w:val="24"/>
                <w14:ligatures w14:val="none"/>
              </w:rPr>
              <w:t>0.498</w:t>
            </w:r>
          </w:p>
        </w:tc>
        <w:tc>
          <w:tcPr>
            <w:tcW w:w="1880" w:type="dxa"/>
            <w:tcBorders>
              <w:top w:val="nil"/>
              <w:left w:val="single" w:sz="4" w:space="0" w:color="auto"/>
              <w:bottom w:val="single" w:sz="4" w:space="0" w:color="000000"/>
              <w:right w:val="single" w:sz="4" w:space="0" w:color="auto"/>
            </w:tcBorders>
            <w:vAlign w:val="center"/>
          </w:tcPr>
          <w:p w14:paraId="3EE663FE" w14:textId="77777777" w:rsidR="005F2D94" w:rsidRPr="00733E1C" w:rsidRDefault="005F2D94" w:rsidP="005545B0">
            <w:pPr>
              <w:widowControl/>
              <w:spacing w:line="360" w:lineRule="auto"/>
              <w:jc w:val="center"/>
              <w:rPr>
                <w:rFonts w:ascii="Times New Roman" w:eastAsia="宋体" w:hAnsi="Times New Roman" w:cs="Times New Roman"/>
                <w:color w:val="000000"/>
                <w:kern w:val="0"/>
                <w:sz w:val="24"/>
                <w:szCs w:val="24"/>
                <w14:ligatures w14:val="none"/>
              </w:rPr>
            </w:pPr>
            <w:r>
              <w:rPr>
                <w:rFonts w:ascii="Times New Roman" w:eastAsia="宋体" w:hAnsi="Times New Roman" w:cs="Times New Roman" w:hint="eastAsia"/>
                <w:color w:val="000000"/>
                <w:kern w:val="0"/>
                <w:sz w:val="24"/>
                <w:szCs w:val="24"/>
                <w14:ligatures w14:val="none"/>
              </w:rPr>
              <w:t>(3-21)</w:t>
            </w:r>
          </w:p>
        </w:tc>
        <w:tc>
          <w:tcPr>
            <w:tcW w:w="1880" w:type="dxa"/>
            <w:tcBorders>
              <w:top w:val="nil"/>
              <w:left w:val="nil"/>
              <w:bottom w:val="single" w:sz="4" w:space="0" w:color="auto"/>
              <w:right w:val="single" w:sz="4" w:space="0" w:color="auto"/>
            </w:tcBorders>
            <w:noWrap/>
            <w:vAlign w:val="center"/>
          </w:tcPr>
          <w:p w14:paraId="2796DFFE" w14:textId="77777777" w:rsidR="005F2D94" w:rsidRPr="00733E1C" w:rsidRDefault="005F2D94" w:rsidP="005545B0">
            <w:pPr>
              <w:widowControl/>
              <w:spacing w:line="360" w:lineRule="auto"/>
              <w:jc w:val="center"/>
              <w:rPr>
                <w:rFonts w:ascii="Times New Roman" w:eastAsia="宋体" w:hAnsi="Times New Roman" w:cs="Times New Roman"/>
                <w:color w:val="000000"/>
                <w:kern w:val="0"/>
                <w:sz w:val="24"/>
                <w:szCs w:val="24"/>
                <w14:ligatures w14:val="none"/>
              </w:rPr>
            </w:pPr>
            <w:r>
              <w:rPr>
                <w:rFonts w:ascii="Times New Roman" w:eastAsia="宋体" w:hAnsi="Times New Roman" w:cs="Times New Roman" w:hint="eastAsia"/>
                <w:color w:val="000000"/>
                <w:kern w:val="0"/>
                <w:sz w:val="24"/>
                <w:szCs w:val="24"/>
                <w14:ligatures w14:val="none"/>
              </w:rPr>
              <w:t>0.497</w:t>
            </w:r>
          </w:p>
        </w:tc>
      </w:tr>
      <w:tr w:rsidR="005F2D94" w:rsidRPr="004E677A" w14:paraId="7A881882" w14:textId="77777777" w:rsidTr="005545B0">
        <w:trPr>
          <w:trHeight w:val="280"/>
          <w:jc w:val="center"/>
        </w:trPr>
        <w:tc>
          <w:tcPr>
            <w:tcW w:w="920" w:type="dxa"/>
            <w:tcBorders>
              <w:top w:val="nil"/>
              <w:left w:val="single" w:sz="4" w:space="0" w:color="auto"/>
              <w:bottom w:val="single" w:sz="4" w:space="0" w:color="auto"/>
              <w:right w:val="single" w:sz="4" w:space="0" w:color="auto"/>
            </w:tcBorders>
            <w:noWrap/>
            <w:vAlign w:val="center"/>
            <w:hideMark/>
          </w:tcPr>
          <w:p w14:paraId="5F008148" w14:textId="77777777" w:rsidR="005F2D94" w:rsidRPr="004E677A" w:rsidRDefault="005F2D94" w:rsidP="005545B0">
            <w:pPr>
              <w:widowControl/>
              <w:spacing w:line="360" w:lineRule="auto"/>
              <w:jc w:val="center"/>
              <w:rPr>
                <w:rFonts w:ascii="Times New Roman" w:eastAsia="等线" w:hAnsi="Times New Roman" w:cs="Times New Roman"/>
                <w:b/>
                <w:bCs/>
                <w:color w:val="000000"/>
                <w:kern w:val="0"/>
                <w:sz w:val="24"/>
                <w:szCs w:val="24"/>
                <w14:ligatures w14:val="none"/>
              </w:rPr>
            </w:pPr>
            <w:r>
              <w:rPr>
                <w:rFonts w:ascii="Times New Roman" w:eastAsia="等线" w:hAnsi="Times New Roman" w:cs="Times New Roman" w:hint="eastAsia"/>
                <w:b/>
                <w:bCs/>
                <w:color w:val="000000"/>
                <w:kern w:val="0"/>
                <w:sz w:val="24"/>
                <w:szCs w:val="24"/>
                <w14:ligatures w14:val="none"/>
              </w:rPr>
              <w:t>G14</w:t>
            </w:r>
          </w:p>
        </w:tc>
        <w:tc>
          <w:tcPr>
            <w:tcW w:w="1880" w:type="dxa"/>
            <w:tcBorders>
              <w:top w:val="nil"/>
              <w:left w:val="nil"/>
              <w:bottom w:val="single" w:sz="4" w:space="0" w:color="auto"/>
              <w:right w:val="single" w:sz="4" w:space="0" w:color="auto"/>
            </w:tcBorders>
            <w:noWrap/>
            <w:vAlign w:val="center"/>
          </w:tcPr>
          <w:p w14:paraId="316C9620" w14:textId="77777777" w:rsidR="005F2D94" w:rsidRPr="00733E1C" w:rsidRDefault="005F2D94" w:rsidP="005545B0">
            <w:pPr>
              <w:widowControl/>
              <w:spacing w:line="360" w:lineRule="auto"/>
              <w:jc w:val="center"/>
              <w:rPr>
                <w:rFonts w:ascii="Times New Roman" w:eastAsia="宋体" w:hAnsi="Times New Roman" w:cs="Times New Roman"/>
                <w:color w:val="000000"/>
                <w:kern w:val="0"/>
                <w:sz w:val="24"/>
                <w:szCs w:val="24"/>
                <w14:ligatures w14:val="none"/>
              </w:rPr>
            </w:pPr>
            <w:r w:rsidRPr="00A5423F">
              <w:rPr>
                <w:rFonts w:ascii="Times New Roman" w:eastAsia="宋体" w:hAnsi="Times New Roman" w:cs="Times New Roman" w:hint="eastAsia"/>
                <w:color w:val="0000FF"/>
                <w:kern w:val="0"/>
                <w:sz w:val="24"/>
                <w:szCs w:val="24"/>
                <w14:ligatures w14:val="none"/>
              </w:rPr>
              <w:t>(-110)[11-1]</w:t>
            </w:r>
          </w:p>
        </w:tc>
        <w:tc>
          <w:tcPr>
            <w:tcW w:w="1880" w:type="dxa"/>
            <w:tcBorders>
              <w:top w:val="nil"/>
              <w:left w:val="nil"/>
              <w:bottom w:val="single" w:sz="4" w:space="0" w:color="auto"/>
              <w:right w:val="single" w:sz="4" w:space="0" w:color="auto"/>
            </w:tcBorders>
            <w:noWrap/>
            <w:vAlign w:val="center"/>
          </w:tcPr>
          <w:p w14:paraId="2DC823D7" w14:textId="77777777" w:rsidR="005F2D94" w:rsidRPr="00733E1C" w:rsidRDefault="005F2D94" w:rsidP="005545B0">
            <w:pPr>
              <w:widowControl/>
              <w:spacing w:line="360" w:lineRule="auto"/>
              <w:jc w:val="center"/>
              <w:rPr>
                <w:rFonts w:ascii="Times New Roman" w:eastAsia="宋体" w:hAnsi="Times New Roman" w:cs="Times New Roman"/>
                <w:color w:val="000000"/>
                <w:kern w:val="0"/>
                <w:sz w:val="24"/>
                <w:szCs w:val="24"/>
                <w14:ligatures w14:val="none"/>
              </w:rPr>
            </w:pPr>
            <w:r>
              <w:rPr>
                <w:rFonts w:ascii="Times New Roman" w:eastAsia="宋体" w:hAnsi="Times New Roman" w:cs="Times New Roman" w:hint="eastAsia"/>
                <w:color w:val="000000"/>
                <w:kern w:val="0"/>
                <w:sz w:val="24"/>
                <w:szCs w:val="24"/>
                <w14:ligatures w14:val="none"/>
              </w:rPr>
              <w:t>0.456</w:t>
            </w:r>
          </w:p>
        </w:tc>
        <w:tc>
          <w:tcPr>
            <w:tcW w:w="1880" w:type="dxa"/>
            <w:tcBorders>
              <w:top w:val="nil"/>
              <w:left w:val="nil"/>
              <w:bottom w:val="single" w:sz="4" w:space="0" w:color="auto"/>
              <w:right w:val="single" w:sz="4" w:space="0" w:color="auto"/>
            </w:tcBorders>
            <w:noWrap/>
            <w:vAlign w:val="center"/>
          </w:tcPr>
          <w:p w14:paraId="7213BD41" w14:textId="77777777" w:rsidR="005F2D94" w:rsidRPr="00733E1C" w:rsidRDefault="005F2D94" w:rsidP="005545B0">
            <w:pPr>
              <w:widowControl/>
              <w:spacing w:line="360" w:lineRule="auto"/>
              <w:jc w:val="center"/>
              <w:rPr>
                <w:rFonts w:ascii="Times New Roman" w:eastAsia="宋体" w:hAnsi="Times New Roman" w:cs="Times New Roman"/>
                <w:color w:val="000000"/>
                <w:kern w:val="0"/>
                <w:sz w:val="24"/>
                <w:szCs w:val="24"/>
                <w14:ligatures w14:val="none"/>
              </w:rPr>
            </w:pPr>
            <w:r>
              <w:rPr>
                <w:rFonts w:ascii="Times New Roman" w:eastAsia="宋体" w:hAnsi="Times New Roman" w:cs="Times New Roman" w:hint="eastAsia"/>
                <w:color w:val="000000"/>
                <w:kern w:val="0"/>
                <w:sz w:val="24"/>
                <w:szCs w:val="24"/>
                <w14:ligatures w14:val="none"/>
              </w:rPr>
              <w:t>0.498</w:t>
            </w:r>
          </w:p>
        </w:tc>
        <w:tc>
          <w:tcPr>
            <w:tcW w:w="1880" w:type="dxa"/>
            <w:tcBorders>
              <w:top w:val="nil"/>
              <w:left w:val="nil"/>
              <w:bottom w:val="single" w:sz="4" w:space="0" w:color="auto"/>
              <w:right w:val="single" w:sz="4" w:space="0" w:color="auto"/>
            </w:tcBorders>
            <w:noWrap/>
            <w:vAlign w:val="center"/>
          </w:tcPr>
          <w:p w14:paraId="7A5051C2" w14:textId="77777777" w:rsidR="005F2D94" w:rsidRPr="00733E1C" w:rsidRDefault="005F2D94" w:rsidP="005545B0">
            <w:pPr>
              <w:widowControl/>
              <w:spacing w:line="360" w:lineRule="auto"/>
              <w:jc w:val="center"/>
              <w:rPr>
                <w:rFonts w:ascii="Times New Roman" w:eastAsia="宋体" w:hAnsi="Times New Roman" w:cs="Times New Roman"/>
                <w:color w:val="000000"/>
                <w:kern w:val="0"/>
                <w:sz w:val="24"/>
                <w:szCs w:val="24"/>
                <w14:ligatures w14:val="none"/>
              </w:rPr>
            </w:pPr>
            <w:r>
              <w:rPr>
                <w:rFonts w:ascii="Times New Roman" w:eastAsia="宋体" w:hAnsi="Times New Roman" w:cs="Times New Roman" w:hint="eastAsia"/>
                <w:color w:val="000000"/>
                <w:kern w:val="0"/>
                <w:sz w:val="24"/>
                <w:szCs w:val="24"/>
                <w14:ligatures w14:val="none"/>
              </w:rPr>
              <w:t>(3-21)</w:t>
            </w:r>
          </w:p>
        </w:tc>
        <w:tc>
          <w:tcPr>
            <w:tcW w:w="1880" w:type="dxa"/>
            <w:tcBorders>
              <w:top w:val="nil"/>
              <w:left w:val="nil"/>
              <w:bottom w:val="single" w:sz="4" w:space="0" w:color="auto"/>
              <w:right w:val="single" w:sz="4" w:space="0" w:color="auto"/>
            </w:tcBorders>
            <w:noWrap/>
            <w:vAlign w:val="center"/>
          </w:tcPr>
          <w:p w14:paraId="765D7616" w14:textId="77777777" w:rsidR="005F2D94" w:rsidRPr="00733E1C" w:rsidRDefault="005F2D94" w:rsidP="005545B0">
            <w:pPr>
              <w:widowControl/>
              <w:spacing w:line="360" w:lineRule="auto"/>
              <w:jc w:val="center"/>
              <w:rPr>
                <w:rFonts w:ascii="Times New Roman" w:eastAsia="宋体" w:hAnsi="Times New Roman" w:cs="Times New Roman"/>
                <w:color w:val="000000"/>
                <w:kern w:val="0"/>
                <w:sz w:val="24"/>
                <w:szCs w:val="24"/>
                <w14:ligatures w14:val="none"/>
              </w:rPr>
            </w:pPr>
            <w:r>
              <w:rPr>
                <w:rFonts w:ascii="Times New Roman" w:eastAsia="宋体" w:hAnsi="Times New Roman" w:cs="Times New Roman" w:hint="eastAsia"/>
                <w:color w:val="000000"/>
                <w:kern w:val="0"/>
                <w:sz w:val="24"/>
                <w:szCs w:val="24"/>
                <w14:ligatures w14:val="none"/>
              </w:rPr>
              <w:t>0.456</w:t>
            </w:r>
          </w:p>
        </w:tc>
      </w:tr>
      <w:tr w:rsidR="005F2D94" w:rsidRPr="004E677A" w14:paraId="1828AACB" w14:textId="77777777" w:rsidTr="005545B0">
        <w:trPr>
          <w:trHeight w:val="280"/>
          <w:jc w:val="center"/>
        </w:trPr>
        <w:tc>
          <w:tcPr>
            <w:tcW w:w="920" w:type="dxa"/>
            <w:tcBorders>
              <w:top w:val="nil"/>
              <w:left w:val="single" w:sz="4" w:space="0" w:color="auto"/>
              <w:bottom w:val="single" w:sz="4" w:space="0" w:color="auto"/>
              <w:right w:val="single" w:sz="4" w:space="0" w:color="auto"/>
            </w:tcBorders>
            <w:noWrap/>
            <w:vAlign w:val="center"/>
            <w:hideMark/>
          </w:tcPr>
          <w:p w14:paraId="5221306E" w14:textId="77777777" w:rsidR="005F2D94" w:rsidRPr="004E677A" w:rsidRDefault="005F2D94" w:rsidP="005545B0">
            <w:pPr>
              <w:widowControl/>
              <w:spacing w:line="360" w:lineRule="auto"/>
              <w:jc w:val="center"/>
              <w:rPr>
                <w:rFonts w:ascii="Times New Roman" w:eastAsia="等线" w:hAnsi="Times New Roman" w:cs="Times New Roman"/>
                <w:b/>
                <w:bCs/>
                <w:color w:val="000000"/>
                <w:kern w:val="0"/>
                <w:sz w:val="24"/>
                <w:szCs w:val="24"/>
                <w14:ligatures w14:val="none"/>
              </w:rPr>
            </w:pPr>
            <w:r w:rsidRPr="004E677A">
              <w:rPr>
                <w:rFonts w:ascii="Times New Roman" w:eastAsia="等线" w:hAnsi="Times New Roman" w:cs="Times New Roman"/>
                <w:b/>
                <w:bCs/>
                <w:color w:val="000000"/>
                <w:kern w:val="0"/>
                <w:sz w:val="24"/>
                <w:szCs w:val="24"/>
                <w14:ligatures w14:val="none"/>
              </w:rPr>
              <w:t>G</w:t>
            </w:r>
            <w:r>
              <w:rPr>
                <w:rFonts w:ascii="Times New Roman" w:eastAsia="等线" w:hAnsi="Times New Roman" w:cs="Times New Roman" w:hint="eastAsia"/>
                <w:b/>
                <w:bCs/>
                <w:color w:val="000000"/>
                <w:kern w:val="0"/>
                <w:sz w:val="24"/>
                <w:szCs w:val="24"/>
                <w14:ligatures w14:val="none"/>
              </w:rPr>
              <w:t>15</w:t>
            </w:r>
          </w:p>
        </w:tc>
        <w:tc>
          <w:tcPr>
            <w:tcW w:w="1880" w:type="dxa"/>
            <w:tcBorders>
              <w:top w:val="nil"/>
              <w:left w:val="nil"/>
              <w:bottom w:val="single" w:sz="4" w:space="0" w:color="auto"/>
              <w:right w:val="single" w:sz="4" w:space="0" w:color="auto"/>
            </w:tcBorders>
            <w:noWrap/>
            <w:vAlign w:val="center"/>
          </w:tcPr>
          <w:p w14:paraId="5E4BD9E1" w14:textId="77777777" w:rsidR="005F2D94" w:rsidRPr="00733E1C" w:rsidRDefault="005F2D94" w:rsidP="005545B0">
            <w:pPr>
              <w:widowControl/>
              <w:spacing w:line="360" w:lineRule="auto"/>
              <w:jc w:val="center"/>
              <w:rPr>
                <w:rFonts w:ascii="Times New Roman" w:eastAsia="宋体" w:hAnsi="Times New Roman" w:cs="Times New Roman"/>
                <w:color w:val="000000"/>
                <w:kern w:val="0"/>
                <w:sz w:val="24"/>
                <w:szCs w:val="24"/>
                <w14:ligatures w14:val="none"/>
              </w:rPr>
            </w:pPr>
            <w:r>
              <w:rPr>
                <w:rFonts w:ascii="Times New Roman" w:eastAsia="宋体" w:hAnsi="Times New Roman" w:cs="Times New Roman" w:hint="eastAsia"/>
                <w:color w:val="000000"/>
                <w:kern w:val="0"/>
                <w:sz w:val="24"/>
                <w:szCs w:val="24"/>
                <w14:ligatures w14:val="none"/>
              </w:rPr>
              <w:t>(110)[1-11]</w:t>
            </w:r>
          </w:p>
        </w:tc>
        <w:tc>
          <w:tcPr>
            <w:tcW w:w="1880" w:type="dxa"/>
            <w:tcBorders>
              <w:top w:val="nil"/>
              <w:left w:val="nil"/>
              <w:bottom w:val="single" w:sz="4" w:space="0" w:color="auto"/>
              <w:right w:val="single" w:sz="4" w:space="0" w:color="auto"/>
            </w:tcBorders>
            <w:noWrap/>
            <w:vAlign w:val="center"/>
          </w:tcPr>
          <w:p w14:paraId="1EF2787D" w14:textId="77777777" w:rsidR="005F2D94" w:rsidRPr="00733E1C" w:rsidRDefault="005F2D94" w:rsidP="005545B0">
            <w:pPr>
              <w:widowControl/>
              <w:spacing w:line="360" w:lineRule="auto"/>
              <w:jc w:val="center"/>
              <w:rPr>
                <w:rFonts w:ascii="Times New Roman" w:eastAsia="宋体" w:hAnsi="Times New Roman" w:cs="Times New Roman"/>
                <w:color w:val="000000"/>
                <w:kern w:val="0"/>
                <w:sz w:val="24"/>
                <w:szCs w:val="24"/>
                <w14:ligatures w14:val="none"/>
              </w:rPr>
            </w:pPr>
            <w:r>
              <w:rPr>
                <w:rFonts w:ascii="Times New Roman" w:eastAsia="宋体" w:hAnsi="Times New Roman" w:cs="Times New Roman" w:hint="eastAsia"/>
                <w:color w:val="000000"/>
                <w:kern w:val="0"/>
                <w:sz w:val="24"/>
                <w:szCs w:val="24"/>
                <w14:ligatures w14:val="none"/>
              </w:rPr>
              <w:t>0.325</w:t>
            </w:r>
          </w:p>
        </w:tc>
        <w:tc>
          <w:tcPr>
            <w:tcW w:w="1880" w:type="dxa"/>
            <w:tcBorders>
              <w:top w:val="nil"/>
              <w:left w:val="nil"/>
              <w:bottom w:val="single" w:sz="4" w:space="0" w:color="auto"/>
              <w:right w:val="single" w:sz="4" w:space="0" w:color="auto"/>
            </w:tcBorders>
            <w:noWrap/>
            <w:vAlign w:val="center"/>
          </w:tcPr>
          <w:p w14:paraId="57050E87" w14:textId="77777777" w:rsidR="005F2D94" w:rsidRPr="00733E1C" w:rsidRDefault="005F2D94" w:rsidP="005545B0">
            <w:pPr>
              <w:widowControl/>
              <w:spacing w:line="360" w:lineRule="auto"/>
              <w:jc w:val="center"/>
              <w:rPr>
                <w:rFonts w:ascii="Times New Roman" w:eastAsia="宋体" w:hAnsi="Times New Roman" w:cs="Times New Roman"/>
                <w:color w:val="000000"/>
                <w:kern w:val="0"/>
                <w:sz w:val="24"/>
                <w:szCs w:val="24"/>
                <w14:ligatures w14:val="none"/>
              </w:rPr>
            </w:pPr>
            <w:r>
              <w:rPr>
                <w:rFonts w:ascii="Times New Roman" w:eastAsia="宋体" w:hAnsi="Times New Roman" w:cs="Times New Roman" w:hint="eastAsia"/>
                <w:color w:val="000000"/>
                <w:kern w:val="0"/>
                <w:sz w:val="24"/>
                <w:szCs w:val="24"/>
                <w14:ligatures w14:val="none"/>
              </w:rPr>
              <w:t>0.496</w:t>
            </w:r>
          </w:p>
        </w:tc>
        <w:tc>
          <w:tcPr>
            <w:tcW w:w="1880" w:type="dxa"/>
            <w:tcBorders>
              <w:top w:val="nil"/>
              <w:left w:val="nil"/>
              <w:bottom w:val="single" w:sz="4" w:space="0" w:color="auto"/>
              <w:right w:val="single" w:sz="4" w:space="0" w:color="auto"/>
            </w:tcBorders>
            <w:noWrap/>
            <w:vAlign w:val="center"/>
          </w:tcPr>
          <w:p w14:paraId="780B36F1" w14:textId="77777777" w:rsidR="005F2D94" w:rsidRPr="00733E1C" w:rsidRDefault="005F2D94" w:rsidP="005545B0">
            <w:pPr>
              <w:widowControl/>
              <w:spacing w:line="360" w:lineRule="auto"/>
              <w:jc w:val="center"/>
              <w:rPr>
                <w:rFonts w:ascii="Times New Roman" w:eastAsia="宋体" w:hAnsi="Times New Roman" w:cs="Times New Roman"/>
                <w:color w:val="000000"/>
                <w:kern w:val="0"/>
                <w:sz w:val="24"/>
                <w:szCs w:val="24"/>
                <w14:ligatures w14:val="none"/>
              </w:rPr>
            </w:pPr>
            <w:r>
              <w:rPr>
                <w:rFonts w:ascii="Times New Roman" w:eastAsia="宋体" w:hAnsi="Times New Roman" w:cs="Times New Roman" w:hint="eastAsia"/>
                <w:color w:val="000000"/>
                <w:kern w:val="0"/>
                <w:sz w:val="24"/>
                <w:szCs w:val="24"/>
                <w14:ligatures w14:val="none"/>
              </w:rPr>
              <w:t>(101)</w:t>
            </w:r>
          </w:p>
        </w:tc>
        <w:tc>
          <w:tcPr>
            <w:tcW w:w="1880" w:type="dxa"/>
            <w:tcBorders>
              <w:top w:val="nil"/>
              <w:left w:val="nil"/>
              <w:bottom w:val="single" w:sz="4" w:space="0" w:color="auto"/>
              <w:right w:val="single" w:sz="4" w:space="0" w:color="auto"/>
            </w:tcBorders>
            <w:noWrap/>
            <w:vAlign w:val="center"/>
          </w:tcPr>
          <w:p w14:paraId="6147BCF3" w14:textId="77777777" w:rsidR="005F2D94" w:rsidRPr="00733E1C" w:rsidRDefault="005F2D94" w:rsidP="005545B0">
            <w:pPr>
              <w:widowControl/>
              <w:spacing w:line="360" w:lineRule="auto"/>
              <w:jc w:val="center"/>
              <w:rPr>
                <w:rFonts w:ascii="Times New Roman" w:eastAsia="宋体" w:hAnsi="Times New Roman" w:cs="Times New Roman"/>
                <w:color w:val="000000"/>
                <w:kern w:val="0"/>
                <w:sz w:val="24"/>
                <w:szCs w:val="24"/>
                <w14:ligatures w14:val="none"/>
              </w:rPr>
            </w:pPr>
            <w:r>
              <w:rPr>
                <w:rFonts w:ascii="Times New Roman" w:eastAsia="宋体" w:hAnsi="Times New Roman" w:cs="Times New Roman" w:hint="eastAsia"/>
                <w:color w:val="000000"/>
                <w:kern w:val="0"/>
                <w:sz w:val="24"/>
                <w:szCs w:val="24"/>
                <w14:ligatures w14:val="none"/>
              </w:rPr>
              <w:t>0.496</w:t>
            </w:r>
          </w:p>
        </w:tc>
      </w:tr>
    </w:tbl>
    <w:p w14:paraId="324A255C" w14:textId="310F4BA1" w:rsidR="0089738F" w:rsidRPr="00566AD8" w:rsidRDefault="0089738F" w:rsidP="004A30D9">
      <w:pPr>
        <w:spacing w:line="360" w:lineRule="auto"/>
        <w:rPr>
          <w:rFonts w:ascii="Times New Roman" w:eastAsia="宋体" w:hAnsi="Times New Roman" w:cs="Times New Roman"/>
          <w:sz w:val="24"/>
          <w:szCs w:val="24"/>
          <w:lang w:val="en-AU"/>
        </w:rPr>
      </w:pPr>
    </w:p>
    <w:p w14:paraId="2E3DBB39" w14:textId="77777777" w:rsidR="004A30D9" w:rsidRDefault="004A30D9">
      <w:pPr>
        <w:widowControl/>
        <w:jc w:val="left"/>
        <w:rPr>
          <w:rFonts w:ascii="Times New Roman" w:hAnsi="Times New Roman" w:cs="Times New Roman"/>
          <w:b/>
          <w:bCs/>
          <w:sz w:val="28"/>
          <w:szCs w:val="28"/>
        </w:rPr>
      </w:pPr>
      <w:r>
        <w:rPr>
          <w:rFonts w:ascii="Times New Roman" w:hAnsi="Times New Roman" w:cs="Times New Roman"/>
          <w:b/>
          <w:bCs/>
          <w:sz w:val="28"/>
          <w:szCs w:val="28"/>
        </w:rPr>
        <w:br w:type="page"/>
      </w:r>
    </w:p>
    <w:p w14:paraId="7C1692FC" w14:textId="7D1F20E4" w:rsidR="00077013" w:rsidRPr="004A30D9" w:rsidRDefault="004A30D9" w:rsidP="004A30D9">
      <w:pPr>
        <w:spacing w:line="480" w:lineRule="auto"/>
        <w:rPr>
          <w:rFonts w:ascii="Times New Roman" w:hAnsi="Times New Roman" w:cs="Times New Roman"/>
          <w:b/>
          <w:bCs/>
          <w:sz w:val="28"/>
          <w:szCs w:val="28"/>
        </w:rPr>
      </w:pPr>
      <w:r w:rsidRPr="004A30D9">
        <w:rPr>
          <w:rFonts w:ascii="Times New Roman" w:hAnsi="Times New Roman" w:cs="Times New Roman"/>
          <w:b/>
          <w:bCs/>
          <w:sz w:val="28"/>
          <w:szCs w:val="28"/>
        </w:rPr>
        <w:lastRenderedPageBreak/>
        <w:t>Supplementary references</w:t>
      </w:r>
    </w:p>
    <w:p w14:paraId="09006E60" w14:textId="4EEB3B56" w:rsidR="00D87B7E" w:rsidRPr="00EF1391" w:rsidRDefault="00077013"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fldChar w:fldCharType="begin"/>
      </w:r>
      <w:r w:rsidRPr="00EF1391">
        <w:rPr>
          <w:rFonts w:ascii="Times New Roman" w:hAnsi="Times New Roman" w:cs="Times New Roman"/>
          <w:sz w:val="24"/>
          <w:szCs w:val="24"/>
        </w:rPr>
        <w:instrText xml:space="preserve"> ADDIN EN.REFLIST </w:instrText>
      </w:r>
      <w:r w:rsidRPr="00EF1391">
        <w:rPr>
          <w:rFonts w:ascii="Times New Roman" w:hAnsi="Times New Roman" w:cs="Times New Roman"/>
          <w:sz w:val="24"/>
          <w:szCs w:val="24"/>
        </w:rPr>
        <w:fldChar w:fldCharType="separate"/>
      </w:r>
      <w:r w:rsidR="00D87B7E" w:rsidRPr="00EF1391">
        <w:rPr>
          <w:rFonts w:ascii="Times New Roman" w:hAnsi="Times New Roman" w:cs="Times New Roman"/>
          <w:sz w:val="24"/>
          <w:szCs w:val="24"/>
        </w:rPr>
        <w:t>1</w:t>
      </w:r>
      <w:r w:rsidR="00D87B7E" w:rsidRPr="00EF1391">
        <w:rPr>
          <w:rFonts w:ascii="Times New Roman" w:hAnsi="Times New Roman" w:cs="Times New Roman"/>
          <w:sz w:val="24"/>
          <w:szCs w:val="24"/>
        </w:rPr>
        <w:tab/>
        <w:t>Belcher, C. H.</w:t>
      </w:r>
      <w:r w:rsidR="00D87B7E" w:rsidRPr="00EF1391">
        <w:rPr>
          <w:rFonts w:ascii="Times New Roman" w:hAnsi="Times New Roman" w:cs="Times New Roman"/>
          <w:i/>
          <w:sz w:val="24"/>
          <w:szCs w:val="24"/>
        </w:rPr>
        <w:t xml:space="preserve"> et al.</w:t>
      </w:r>
      <w:r w:rsidR="00D87B7E" w:rsidRPr="00EF1391">
        <w:rPr>
          <w:rFonts w:ascii="Times New Roman" w:hAnsi="Times New Roman" w:cs="Times New Roman"/>
          <w:sz w:val="24"/>
          <w:szCs w:val="24"/>
        </w:rPr>
        <w:t xml:space="preserve"> The origin and control of interstitial impurities in refractory complex concentrated alloys. </w:t>
      </w:r>
      <w:r w:rsidR="00D87B7E" w:rsidRPr="00EF1391">
        <w:rPr>
          <w:rFonts w:ascii="Times New Roman" w:hAnsi="Times New Roman" w:cs="Times New Roman"/>
          <w:i/>
          <w:sz w:val="24"/>
          <w:szCs w:val="24"/>
        </w:rPr>
        <w:t>Journal of Alloys and Compounds</w:t>
      </w:r>
      <w:r w:rsidR="00D87B7E" w:rsidRPr="00EF1391">
        <w:rPr>
          <w:rFonts w:ascii="Times New Roman" w:hAnsi="Times New Roman" w:cs="Times New Roman"/>
          <w:sz w:val="24"/>
          <w:szCs w:val="24"/>
        </w:rPr>
        <w:t xml:space="preserve"> </w:t>
      </w:r>
      <w:r w:rsidR="00D87B7E" w:rsidRPr="00EF1391">
        <w:rPr>
          <w:rFonts w:ascii="Times New Roman" w:hAnsi="Times New Roman" w:cs="Times New Roman"/>
          <w:b/>
          <w:sz w:val="24"/>
          <w:szCs w:val="24"/>
        </w:rPr>
        <w:t>1010</w:t>
      </w:r>
      <w:r w:rsidR="00D87B7E" w:rsidRPr="00EF1391">
        <w:rPr>
          <w:rFonts w:ascii="Times New Roman" w:hAnsi="Times New Roman" w:cs="Times New Roman"/>
          <w:sz w:val="24"/>
          <w:szCs w:val="24"/>
        </w:rPr>
        <w:t xml:space="preserve">, 177520 (2025). </w:t>
      </w:r>
      <w:hyperlink r:id="rId21" w:history="1">
        <w:r w:rsidR="00D87B7E" w:rsidRPr="00EF1391">
          <w:rPr>
            <w:rStyle w:val="af5"/>
            <w:rFonts w:ascii="Times New Roman" w:hAnsi="Times New Roman" w:cs="Times New Roman"/>
            <w:sz w:val="24"/>
            <w:szCs w:val="24"/>
          </w:rPr>
          <w:t>https://doi.org:https://doi.org/10.1016/j.jallcom.2024.177520</w:t>
        </w:r>
      </w:hyperlink>
    </w:p>
    <w:p w14:paraId="192BA3A6" w14:textId="3C446858"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2</w:t>
      </w:r>
      <w:r w:rsidRPr="00EF1391">
        <w:rPr>
          <w:rFonts w:ascii="Times New Roman" w:hAnsi="Times New Roman" w:cs="Times New Roman"/>
          <w:sz w:val="24"/>
          <w:szCs w:val="24"/>
        </w:rPr>
        <w:tab/>
        <w:t xml:space="preserve">Dhole, A., Bhattacharya, A., Gupta, R. K., Gokhale, A. A. &amp; Samajdar, I. The role of the metal-oxide Interface’s terminating layer on the selective cold cracking of a commercial Niobium–Hafnium–Titanium (C-103) alloy. </w:t>
      </w:r>
      <w:r w:rsidRPr="00EF1391">
        <w:rPr>
          <w:rFonts w:ascii="Times New Roman" w:hAnsi="Times New Roman" w:cs="Times New Roman"/>
          <w:i/>
          <w:sz w:val="24"/>
          <w:szCs w:val="24"/>
        </w:rPr>
        <w:t>Journal of Alloys and Compounds</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856</w:t>
      </w:r>
      <w:r w:rsidRPr="00EF1391">
        <w:rPr>
          <w:rFonts w:ascii="Times New Roman" w:hAnsi="Times New Roman" w:cs="Times New Roman"/>
          <w:sz w:val="24"/>
          <w:szCs w:val="24"/>
        </w:rPr>
        <w:t xml:space="preserve">, 157427 (2021). </w:t>
      </w:r>
      <w:hyperlink r:id="rId22" w:history="1">
        <w:r w:rsidRPr="00EF1391">
          <w:rPr>
            <w:rStyle w:val="af5"/>
            <w:rFonts w:ascii="Times New Roman" w:hAnsi="Times New Roman" w:cs="Times New Roman"/>
            <w:sz w:val="24"/>
            <w:szCs w:val="24"/>
          </w:rPr>
          <w:t>https://doi.org:https://doi.org/10.1016/j.jallcom.2020.157427</w:t>
        </w:r>
      </w:hyperlink>
    </w:p>
    <w:p w14:paraId="23628AA6" w14:textId="1416D7C3"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3</w:t>
      </w:r>
      <w:r w:rsidRPr="00EF1391">
        <w:rPr>
          <w:rFonts w:ascii="Times New Roman" w:hAnsi="Times New Roman" w:cs="Times New Roman"/>
          <w:sz w:val="24"/>
          <w:szCs w:val="24"/>
        </w:rPr>
        <w:tab/>
        <w:t>Sahragard-Monfared, G.</w:t>
      </w:r>
      <w:r w:rsidRPr="00EF1391">
        <w:rPr>
          <w:rFonts w:ascii="Times New Roman" w:hAnsi="Times New Roman" w:cs="Times New Roman"/>
          <w:i/>
          <w:sz w:val="24"/>
          <w:szCs w:val="24"/>
        </w:rPr>
        <w:t xml:space="preserve"> et al.</w:t>
      </w:r>
      <w:r w:rsidRPr="00EF1391">
        <w:rPr>
          <w:rFonts w:ascii="Times New Roman" w:hAnsi="Times New Roman" w:cs="Times New Roman"/>
          <w:sz w:val="24"/>
          <w:szCs w:val="24"/>
        </w:rPr>
        <w:t xml:space="preserve"> Tensile creep behavior of the Nb45Ta25Ti15Hf15 refractory high entropy alloy. </w:t>
      </w:r>
      <w:r w:rsidRPr="00EF1391">
        <w:rPr>
          <w:rFonts w:ascii="Times New Roman" w:hAnsi="Times New Roman" w:cs="Times New Roman"/>
          <w:i/>
          <w:sz w:val="24"/>
          <w:szCs w:val="24"/>
        </w:rPr>
        <w:t>Acta Materialia</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272</w:t>
      </w:r>
      <w:r w:rsidRPr="00EF1391">
        <w:rPr>
          <w:rFonts w:ascii="Times New Roman" w:hAnsi="Times New Roman" w:cs="Times New Roman"/>
          <w:sz w:val="24"/>
          <w:szCs w:val="24"/>
        </w:rPr>
        <w:t xml:space="preserve"> (2024). </w:t>
      </w:r>
      <w:hyperlink r:id="rId23" w:history="1">
        <w:r w:rsidRPr="00EF1391">
          <w:rPr>
            <w:rStyle w:val="af5"/>
            <w:rFonts w:ascii="Times New Roman" w:hAnsi="Times New Roman" w:cs="Times New Roman"/>
            <w:sz w:val="24"/>
            <w:szCs w:val="24"/>
          </w:rPr>
          <w:t>https://doi.org:10.1016/j.actamat.2024.119940</w:t>
        </w:r>
      </w:hyperlink>
    </w:p>
    <w:p w14:paraId="7EBC43C6" w14:textId="77777777"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4</w:t>
      </w:r>
      <w:r w:rsidRPr="00EF1391">
        <w:rPr>
          <w:rFonts w:ascii="Times New Roman" w:hAnsi="Times New Roman" w:cs="Times New Roman"/>
          <w:sz w:val="24"/>
          <w:szCs w:val="24"/>
        </w:rPr>
        <w:tab/>
        <w:t xml:space="preserve">Hahn, G. T., Gilbert, A. &amp; Jaffee, R. I. </w:t>
      </w:r>
      <w:r w:rsidRPr="00EF1391">
        <w:rPr>
          <w:rFonts w:ascii="Times New Roman" w:hAnsi="Times New Roman" w:cs="Times New Roman"/>
          <w:i/>
          <w:sz w:val="24"/>
          <w:szCs w:val="24"/>
        </w:rPr>
        <w:t>The Effects of Solutes on the Ductile-to-brittle Transition of Refractory Metals</w:t>
      </w:r>
      <w:r w:rsidRPr="00EF1391">
        <w:rPr>
          <w:rFonts w:ascii="Times New Roman" w:hAnsi="Times New Roman" w:cs="Times New Roman"/>
          <w:sz w:val="24"/>
          <w:szCs w:val="24"/>
        </w:rPr>
        <w:t>. Vol. 155 (Defense Metals Information Center, Battelle Memorial Institute, 1962).</w:t>
      </w:r>
    </w:p>
    <w:p w14:paraId="39682FAF" w14:textId="29827A18"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5</w:t>
      </w:r>
      <w:r w:rsidRPr="00EF1391">
        <w:rPr>
          <w:rFonts w:ascii="Times New Roman" w:hAnsi="Times New Roman" w:cs="Times New Roman"/>
          <w:sz w:val="24"/>
          <w:szCs w:val="24"/>
        </w:rPr>
        <w:tab/>
        <w:t xml:space="preserve">Backman, L., Gild, J., Luo, J. &amp; Opila, E. J. Part I: Theoretical predictions of preferential oxidation in refractory high entropy materials. </w:t>
      </w:r>
      <w:r w:rsidRPr="00EF1391">
        <w:rPr>
          <w:rFonts w:ascii="Times New Roman" w:hAnsi="Times New Roman" w:cs="Times New Roman"/>
          <w:i/>
          <w:sz w:val="24"/>
          <w:szCs w:val="24"/>
        </w:rPr>
        <w:t>Acta Materialia</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197</w:t>
      </w:r>
      <w:r w:rsidRPr="00EF1391">
        <w:rPr>
          <w:rFonts w:ascii="Times New Roman" w:hAnsi="Times New Roman" w:cs="Times New Roman"/>
          <w:sz w:val="24"/>
          <w:szCs w:val="24"/>
        </w:rPr>
        <w:t xml:space="preserve">, 20-27 (2020). </w:t>
      </w:r>
      <w:hyperlink r:id="rId24" w:history="1">
        <w:r w:rsidRPr="00EF1391">
          <w:rPr>
            <w:rStyle w:val="af5"/>
            <w:rFonts w:ascii="Times New Roman" w:hAnsi="Times New Roman" w:cs="Times New Roman"/>
            <w:sz w:val="24"/>
            <w:szCs w:val="24"/>
          </w:rPr>
          <w:t>https://doi.org:10.1016/j.actamat.2020.07.003</w:t>
        </w:r>
      </w:hyperlink>
    </w:p>
    <w:p w14:paraId="6187AB51" w14:textId="0BC93287"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6</w:t>
      </w:r>
      <w:r w:rsidRPr="00EF1391">
        <w:rPr>
          <w:rFonts w:ascii="Times New Roman" w:hAnsi="Times New Roman" w:cs="Times New Roman"/>
          <w:sz w:val="24"/>
          <w:szCs w:val="24"/>
        </w:rPr>
        <w:tab/>
        <w:t xml:space="preserve">Belcher, C. H., MacDonald, B. E., Apelian, D. &amp; Lavernia, E. J. The role of interstitial constituents in refractory complex concentrated alloys. </w:t>
      </w:r>
      <w:r w:rsidRPr="00EF1391">
        <w:rPr>
          <w:rFonts w:ascii="Times New Roman" w:hAnsi="Times New Roman" w:cs="Times New Roman"/>
          <w:i/>
          <w:sz w:val="24"/>
          <w:szCs w:val="24"/>
        </w:rPr>
        <w:t>Progress in Materials Science</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137</w:t>
      </w:r>
      <w:r w:rsidRPr="00EF1391">
        <w:rPr>
          <w:rFonts w:ascii="Times New Roman" w:hAnsi="Times New Roman" w:cs="Times New Roman"/>
          <w:sz w:val="24"/>
          <w:szCs w:val="24"/>
        </w:rPr>
        <w:t xml:space="preserve"> (2023). </w:t>
      </w:r>
      <w:hyperlink r:id="rId25" w:history="1">
        <w:r w:rsidRPr="00EF1391">
          <w:rPr>
            <w:rStyle w:val="af5"/>
            <w:rFonts w:ascii="Times New Roman" w:hAnsi="Times New Roman" w:cs="Times New Roman"/>
            <w:sz w:val="24"/>
            <w:szCs w:val="24"/>
          </w:rPr>
          <w:t>https://doi.org:10.1016/j.pmatsci.2023.101140</w:t>
        </w:r>
      </w:hyperlink>
    </w:p>
    <w:p w14:paraId="50D61D50" w14:textId="1890B2CC"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7</w:t>
      </w:r>
      <w:r w:rsidRPr="00EF1391">
        <w:rPr>
          <w:rFonts w:ascii="Times New Roman" w:hAnsi="Times New Roman" w:cs="Times New Roman"/>
          <w:sz w:val="24"/>
          <w:szCs w:val="24"/>
        </w:rPr>
        <w:tab/>
        <w:t xml:space="preserve">Messmer, R. P. &amp; Briant, C. L. The role of chemical bonding in grain boundary embrittlement. </w:t>
      </w:r>
      <w:r w:rsidRPr="00EF1391">
        <w:rPr>
          <w:rFonts w:ascii="Times New Roman" w:hAnsi="Times New Roman" w:cs="Times New Roman"/>
          <w:i/>
          <w:sz w:val="24"/>
          <w:szCs w:val="24"/>
        </w:rPr>
        <w:t>Acta Metallurgica</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30</w:t>
      </w:r>
      <w:r w:rsidRPr="00EF1391">
        <w:rPr>
          <w:rFonts w:ascii="Times New Roman" w:hAnsi="Times New Roman" w:cs="Times New Roman"/>
          <w:sz w:val="24"/>
          <w:szCs w:val="24"/>
        </w:rPr>
        <w:t xml:space="preserve">, 457-467 (1982). </w:t>
      </w:r>
      <w:hyperlink r:id="rId26" w:history="1">
        <w:r w:rsidRPr="00EF1391">
          <w:rPr>
            <w:rStyle w:val="af5"/>
            <w:rFonts w:ascii="Times New Roman" w:hAnsi="Times New Roman" w:cs="Times New Roman"/>
            <w:sz w:val="24"/>
            <w:szCs w:val="24"/>
          </w:rPr>
          <w:t>https://doi.org:https://doi.org/10.1016/0001-6160(82)90226-7</w:t>
        </w:r>
      </w:hyperlink>
    </w:p>
    <w:p w14:paraId="70AD1E6E" w14:textId="41BF591C"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8</w:t>
      </w:r>
      <w:r w:rsidRPr="00EF1391">
        <w:rPr>
          <w:rFonts w:ascii="Times New Roman" w:hAnsi="Times New Roman" w:cs="Times New Roman"/>
          <w:sz w:val="24"/>
          <w:szCs w:val="24"/>
        </w:rPr>
        <w:tab/>
        <w:t>Zou, Y.</w:t>
      </w:r>
      <w:r w:rsidRPr="00EF1391">
        <w:rPr>
          <w:rFonts w:ascii="Times New Roman" w:hAnsi="Times New Roman" w:cs="Times New Roman"/>
          <w:i/>
          <w:sz w:val="24"/>
          <w:szCs w:val="24"/>
        </w:rPr>
        <w:t xml:space="preserve"> et al.</w:t>
      </w:r>
      <w:r w:rsidRPr="00EF1391">
        <w:rPr>
          <w:rFonts w:ascii="Times New Roman" w:hAnsi="Times New Roman" w:cs="Times New Roman"/>
          <w:sz w:val="24"/>
          <w:szCs w:val="24"/>
        </w:rPr>
        <w:t xml:space="preserve"> Fracture properties of a refractory high-entropy alloy: In situ micro-cantilever and atom probe tomography studies. </w:t>
      </w:r>
      <w:r w:rsidRPr="00EF1391">
        <w:rPr>
          <w:rFonts w:ascii="Times New Roman" w:hAnsi="Times New Roman" w:cs="Times New Roman"/>
          <w:i/>
          <w:sz w:val="24"/>
          <w:szCs w:val="24"/>
        </w:rPr>
        <w:t>Scripta Materialia</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128</w:t>
      </w:r>
      <w:r w:rsidRPr="00EF1391">
        <w:rPr>
          <w:rFonts w:ascii="Times New Roman" w:hAnsi="Times New Roman" w:cs="Times New Roman"/>
          <w:sz w:val="24"/>
          <w:szCs w:val="24"/>
        </w:rPr>
        <w:t xml:space="preserve">, 95-99 (2017). </w:t>
      </w:r>
      <w:hyperlink r:id="rId27" w:history="1">
        <w:r w:rsidRPr="00EF1391">
          <w:rPr>
            <w:rStyle w:val="af5"/>
            <w:rFonts w:ascii="Times New Roman" w:hAnsi="Times New Roman" w:cs="Times New Roman"/>
            <w:sz w:val="24"/>
            <w:szCs w:val="24"/>
          </w:rPr>
          <w:t>https://doi.org:https://doi.org/10.1016/j.scriptamat.2016.09.036</w:t>
        </w:r>
      </w:hyperlink>
    </w:p>
    <w:p w14:paraId="7B66B7E8" w14:textId="36D273EB"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9</w:t>
      </w:r>
      <w:r w:rsidRPr="00EF1391">
        <w:rPr>
          <w:rFonts w:ascii="Times New Roman" w:hAnsi="Times New Roman" w:cs="Times New Roman"/>
          <w:sz w:val="24"/>
          <w:szCs w:val="24"/>
        </w:rPr>
        <w:tab/>
        <w:t>Wang, Z.</w:t>
      </w:r>
      <w:r w:rsidRPr="00EF1391">
        <w:rPr>
          <w:rFonts w:ascii="Times New Roman" w:hAnsi="Times New Roman" w:cs="Times New Roman"/>
          <w:i/>
          <w:sz w:val="24"/>
          <w:szCs w:val="24"/>
        </w:rPr>
        <w:t xml:space="preserve"> et al.</w:t>
      </w:r>
      <w:r w:rsidRPr="00EF1391">
        <w:rPr>
          <w:rFonts w:ascii="Times New Roman" w:hAnsi="Times New Roman" w:cs="Times New Roman"/>
          <w:sz w:val="24"/>
          <w:szCs w:val="24"/>
        </w:rPr>
        <w:t xml:space="preserve"> Solving oxygen embrittlement of refractory high-entropy alloy via grain boundary engineering. </w:t>
      </w:r>
      <w:r w:rsidRPr="00EF1391">
        <w:rPr>
          <w:rFonts w:ascii="Times New Roman" w:hAnsi="Times New Roman" w:cs="Times New Roman"/>
          <w:i/>
          <w:sz w:val="24"/>
          <w:szCs w:val="24"/>
        </w:rPr>
        <w:t>Materials Today</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54</w:t>
      </w:r>
      <w:r w:rsidRPr="00EF1391">
        <w:rPr>
          <w:rFonts w:ascii="Times New Roman" w:hAnsi="Times New Roman" w:cs="Times New Roman"/>
          <w:sz w:val="24"/>
          <w:szCs w:val="24"/>
        </w:rPr>
        <w:t xml:space="preserve">, 83-89 (2022). </w:t>
      </w:r>
      <w:hyperlink r:id="rId28" w:history="1">
        <w:r w:rsidRPr="00EF1391">
          <w:rPr>
            <w:rStyle w:val="af5"/>
            <w:rFonts w:ascii="Times New Roman" w:hAnsi="Times New Roman" w:cs="Times New Roman"/>
            <w:sz w:val="24"/>
            <w:szCs w:val="24"/>
          </w:rPr>
          <w:t>https://doi.org:10.1016/j.mattod.2022.02.006</w:t>
        </w:r>
      </w:hyperlink>
    </w:p>
    <w:p w14:paraId="2B5ADC87" w14:textId="5D0C41D7"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10</w:t>
      </w:r>
      <w:r w:rsidRPr="00EF1391">
        <w:rPr>
          <w:rFonts w:ascii="Times New Roman" w:hAnsi="Times New Roman" w:cs="Times New Roman"/>
          <w:sz w:val="24"/>
          <w:szCs w:val="24"/>
        </w:rPr>
        <w:tab/>
        <w:t xml:space="preserve">Sun, Z., Du, R., Zhang, F., Zhuo, E. &amp; Qiao, Y. Comparative study of microstructure and mechanical properties of Nb-Ti-Al alloy fabricated by as-cast and laser directed energy deposition processing. </w:t>
      </w:r>
      <w:r w:rsidRPr="00EF1391">
        <w:rPr>
          <w:rFonts w:ascii="Times New Roman" w:hAnsi="Times New Roman" w:cs="Times New Roman"/>
          <w:i/>
          <w:sz w:val="24"/>
          <w:szCs w:val="24"/>
        </w:rPr>
        <w:t>International Journal of Refractory Metals and Hard Materials</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131</w:t>
      </w:r>
      <w:r w:rsidRPr="00EF1391">
        <w:rPr>
          <w:rFonts w:ascii="Times New Roman" w:hAnsi="Times New Roman" w:cs="Times New Roman"/>
          <w:sz w:val="24"/>
          <w:szCs w:val="24"/>
        </w:rPr>
        <w:t xml:space="preserve"> (2025). </w:t>
      </w:r>
      <w:hyperlink r:id="rId29" w:history="1">
        <w:r w:rsidRPr="00EF1391">
          <w:rPr>
            <w:rStyle w:val="af5"/>
            <w:rFonts w:ascii="Times New Roman" w:hAnsi="Times New Roman" w:cs="Times New Roman"/>
            <w:sz w:val="24"/>
            <w:szCs w:val="24"/>
          </w:rPr>
          <w:t>https://doi.org:10.1016/j.ijrmhm.2025.107220</w:t>
        </w:r>
      </w:hyperlink>
    </w:p>
    <w:p w14:paraId="2080A033" w14:textId="3DF163BF"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11</w:t>
      </w:r>
      <w:r w:rsidRPr="00EF1391">
        <w:rPr>
          <w:rFonts w:ascii="Times New Roman" w:hAnsi="Times New Roman" w:cs="Times New Roman"/>
          <w:sz w:val="24"/>
          <w:szCs w:val="24"/>
        </w:rPr>
        <w:tab/>
        <w:t>Jing, K.</w:t>
      </w:r>
      <w:r w:rsidRPr="00EF1391">
        <w:rPr>
          <w:rFonts w:ascii="Times New Roman" w:hAnsi="Times New Roman" w:cs="Times New Roman"/>
          <w:i/>
          <w:sz w:val="24"/>
          <w:szCs w:val="24"/>
        </w:rPr>
        <w:t xml:space="preserve"> et al.</w:t>
      </w:r>
      <w:r w:rsidRPr="00EF1391">
        <w:rPr>
          <w:rFonts w:ascii="Times New Roman" w:hAnsi="Times New Roman" w:cs="Times New Roman"/>
          <w:sz w:val="24"/>
          <w:szCs w:val="24"/>
        </w:rPr>
        <w:t xml:space="preserve"> Excellent high-temperature strength and ductility of the ZrC nanoparticles dispersed molybdenum. </w:t>
      </w:r>
      <w:r w:rsidRPr="00EF1391">
        <w:rPr>
          <w:rFonts w:ascii="Times New Roman" w:hAnsi="Times New Roman" w:cs="Times New Roman"/>
          <w:i/>
          <w:sz w:val="24"/>
          <w:szCs w:val="24"/>
        </w:rPr>
        <w:t>Acta Materialia</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227</w:t>
      </w:r>
      <w:r w:rsidRPr="00EF1391">
        <w:rPr>
          <w:rFonts w:ascii="Times New Roman" w:hAnsi="Times New Roman" w:cs="Times New Roman"/>
          <w:sz w:val="24"/>
          <w:szCs w:val="24"/>
        </w:rPr>
        <w:t xml:space="preserve"> (2022). </w:t>
      </w:r>
      <w:hyperlink r:id="rId30" w:history="1">
        <w:r w:rsidRPr="00EF1391">
          <w:rPr>
            <w:rStyle w:val="af5"/>
            <w:rFonts w:ascii="Times New Roman" w:hAnsi="Times New Roman" w:cs="Times New Roman"/>
            <w:sz w:val="24"/>
            <w:szCs w:val="24"/>
          </w:rPr>
          <w:t>https://doi.org:10.1016/j.actamat.2022.117725</w:t>
        </w:r>
      </w:hyperlink>
    </w:p>
    <w:p w14:paraId="6DE01D58" w14:textId="091790AE"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12</w:t>
      </w:r>
      <w:r w:rsidRPr="00EF1391">
        <w:rPr>
          <w:rFonts w:ascii="Times New Roman" w:hAnsi="Times New Roman" w:cs="Times New Roman"/>
          <w:sz w:val="24"/>
          <w:szCs w:val="24"/>
        </w:rPr>
        <w:tab/>
        <w:t>Leitner, K.</w:t>
      </w:r>
      <w:r w:rsidRPr="00EF1391">
        <w:rPr>
          <w:rFonts w:ascii="Times New Roman" w:hAnsi="Times New Roman" w:cs="Times New Roman"/>
          <w:i/>
          <w:sz w:val="24"/>
          <w:szCs w:val="24"/>
        </w:rPr>
        <w:t xml:space="preserve"> et al.</w:t>
      </w:r>
      <w:r w:rsidRPr="00EF1391">
        <w:rPr>
          <w:rFonts w:ascii="Times New Roman" w:hAnsi="Times New Roman" w:cs="Times New Roman"/>
          <w:sz w:val="24"/>
          <w:szCs w:val="24"/>
        </w:rPr>
        <w:t xml:space="preserve"> How grain boundary chemistry controls the fracture mode of molybdenum. </w:t>
      </w:r>
      <w:r w:rsidRPr="00EF1391">
        <w:rPr>
          <w:rFonts w:ascii="Times New Roman" w:hAnsi="Times New Roman" w:cs="Times New Roman"/>
          <w:i/>
          <w:sz w:val="24"/>
          <w:szCs w:val="24"/>
        </w:rPr>
        <w:t>Materials &amp; Design</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142</w:t>
      </w:r>
      <w:r w:rsidRPr="00EF1391">
        <w:rPr>
          <w:rFonts w:ascii="Times New Roman" w:hAnsi="Times New Roman" w:cs="Times New Roman"/>
          <w:sz w:val="24"/>
          <w:szCs w:val="24"/>
        </w:rPr>
        <w:t xml:space="preserve">, 36-43 (2018). </w:t>
      </w:r>
      <w:hyperlink r:id="rId31" w:history="1">
        <w:r w:rsidRPr="00EF1391">
          <w:rPr>
            <w:rStyle w:val="af5"/>
            <w:rFonts w:ascii="Times New Roman" w:hAnsi="Times New Roman" w:cs="Times New Roman"/>
            <w:sz w:val="24"/>
            <w:szCs w:val="24"/>
          </w:rPr>
          <w:t>https://doi.org:10.1016/j.matdes.2018.01.012</w:t>
        </w:r>
      </w:hyperlink>
    </w:p>
    <w:p w14:paraId="012B7DFD" w14:textId="06CFE23F"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13</w:t>
      </w:r>
      <w:r w:rsidRPr="00EF1391">
        <w:rPr>
          <w:rFonts w:ascii="Times New Roman" w:hAnsi="Times New Roman" w:cs="Times New Roman"/>
          <w:sz w:val="24"/>
          <w:szCs w:val="24"/>
        </w:rPr>
        <w:tab/>
        <w:t>Liu, T.</w:t>
      </w:r>
      <w:r w:rsidRPr="00EF1391">
        <w:rPr>
          <w:rFonts w:ascii="Times New Roman" w:hAnsi="Times New Roman" w:cs="Times New Roman"/>
          <w:i/>
          <w:sz w:val="24"/>
          <w:szCs w:val="24"/>
        </w:rPr>
        <w:t xml:space="preserve"> et al.</w:t>
      </w:r>
      <w:r w:rsidRPr="00EF1391">
        <w:rPr>
          <w:rFonts w:ascii="Times New Roman" w:hAnsi="Times New Roman" w:cs="Times New Roman"/>
          <w:sz w:val="24"/>
          <w:szCs w:val="24"/>
        </w:rPr>
        <w:t xml:space="preserve"> Oxygen content effect on mechanical properties and microstructure of TZM alloy. </w:t>
      </w:r>
      <w:r w:rsidRPr="00EF1391">
        <w:rPr>
          <w:rFonts w:ascii="Times New Roman" w:hAnsi="Times New Roman" w:cs="Times New Roman"/>
          <w:i/>
          <w:sz w:val="24"/>
          <w:szCs w:val="24"/>
        </w:rPr>
        <w:t>Materials Characterization</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203</w:t>
      </w:r>
      <w:r w:rsidRPr="00EF1391">
        <w:rPr>
          <w:rFonts w:ascii="Times New Roman" w:hAnsi="Times New Roman" w:cs="Times New Roman"/>
          <w:sz w:val="24"/>
          <w:szCs w:val="24"/>
        </w:rPr>
        <w:t xml:space="preserve">, 113075 (2023). </w:t>
      </w:r>
      <w:hyperlink r:id="rId32" w:history="1">
        <w:r w:rsidRPr="00EF1391">
          <w:rPr>
            <w:rStyle w:val="af5"/>
            <w:rFonts w:ascii="Times New Roman" w:hAnsi="Times New Roman" w:cs="Times New Roman"/>
            <w:sz w:val="24"/>
            <w:szCs w:val="24"/>
          </w:rPr>
          <w:t>https://doi.org:https://doi.org/10.1016/j.matchar.2023.113075</w:t>
        </w:r>
      </w:hyperlink>
    </w:p>
    <w:p w14:paraId="77920DF9" w14:textId="5D15AF99"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14</w:t>
      </w:r>
      <w:r w:rsidRPr="00EF1391">
        <w:rPr>
          <w:rFonts w:ascii="Times New Roman" w:hAnsi="Times New Roman" w:cs="Times New Roman"/>
          <w:sz w:val="24"/>
          <w:szCs w:val="24"/>
        </w:rPr>
        <w:tab/>
        <w:t xml:space="preserve">Gludovatz, B., Wurster, S., Weingärtner, T., Hoffmann, A. &amp; Pippan, R. Influence of impurities on the fracture behaviour of tungsten. </w:t>
      </w:r>
      <w:r w:rsidRPr="00EF1391">
        <w:rPr>
          <w:rFonts w:ascii="Times New Roman" w:hAnsi="Times New Roman" w:cs="Times New Roman"/>
          <w:i/>
          <w:sz w:val="24"/>
          <w:szCs w:val="24"/>
        </w:rPr>
        <w:t>Philosophical Magazine</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91</w:t>
      </w:r>
      <w:r w:rsidRPr="00EF1391">
        <w:rPr>
          <w:rFonts w:ascii="Times New Roman" w:hAnsi="Times New Roman" w:cs="Times New Roman"/>
          <w:sz w:val="24"/>
          <w:szCs w:val="24"/>
        </w:rPr>
        <w:t xml:space="preserve">, 3006-3020 (2011). </w:t>
      </w:r>
      <w:hyperlink r:id="rId33" w:history="1">
        <w:r w:rsidRPr="00EF1391">
          <w:rPr>
            <w:rStyle w:val="af5"/>
            <w:rFonts w:ascii="Times New Roman" w:hAnsi="Times New Roman" w:cs="Times New Roman"/>
            <w:sz w:val="24"/>
            <w:szCs w:val="24"/>
          </w:rPr>
          <w:t>https://doi.org:10.1080/14786435.2011.558861</w:t>
        </w:r>
      </w:hyperlink>
    </w:p>
    <w:p w14:paraId="72281E44" w14:textId="34700438"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15</w:t>
      </w:r>
      <w:r w:rsidRPr="00EF1391">
        <w:rPr>
          <w:rFonts w:ascii="Times New Roman" w:hAnsi="Times New Roman" w:cs="Times New Roman"/>
          <w:sz w:val="24"/>
          <w:szCs w:val="24"/>
        </w:rPr>
        <w:tab/>
        <w:t>Duan, X.</w:t>
      </w:r>
      <w:r w:rsidRPr="00EF1391">
        <w:rPr>
          <w:rFonts w:ascii="Times New Roman" w:hAnsi="Times New Roman" w:cs="Times New Roman"/>
          <w:i/>
          <w:sz w:val="24"/>
          <w:szCs w:val="24"/>
        </w:rPr>
        <w:t xml:space="preserve"> et al.</w:t>
      </w:r>
      <w:r w:rsidRPr="00EF1391">
        <w:rPr>
          <w:rFonts w:ascii="Times New Roman" w:hAnsi="Times New Roman" w:cs="Times New Roman"/>
          <w:sz w:val="24"/>
          <w:szCs w:val="24"/>
        </w:rPr>
        <w:t xml:space="preserve"> Effect of Ta on the microstructure and mechanical properties of WTa alloys prepared by arc melting. </w:t>
      </w:r>
      <w:r w:rsidRPr="00EF1391">
        <w:rPr>
          <w:rFonts w:ascii="Times New Roman" w:hAnsi="Times New Roman" w:cs="Times New Roman"/>
          <w:i/>
          <w:sz w:val="24"/>
          <w:szCs w:val="24"/>
        </w:rPr>
        <w:t>Materials Characterization</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188</w:t>
      </w:r>
      <w:r w:rsidRPr="00EF1391">
        <w:rPr>
          <w:rFonts w:ascii="Times New Roman" w:hAnsi="Times New Roman" w:cs="Times New Roman"/>
          <w:sz w:val="24"/>
          <w:szCs w:val="24"/>
        </w:rPr>
        <w:t xml:space="preserve">, 111823 (2022). </w:t>
      </w:r>
      <w:hyperlink r:id="rId34" w:history="1">
        <w:r w:rsidRPr="00EF1391">
          <w:rPr>
            <w:rStyle w:val="af5"/>
            <w:rFonts w:ascii="Times New Roman" w:hAnsi="Times New Roman" w:cs="Times New Roman"/>
            <w:sz w:val="24"/>
            <w:szCs w:val="24"/>
          </w:rPr>
          <w:t>https://doi.org:https://doi.org/10.1016/j.matchar.2022.111823</w:t>
        </w:r>
      </w:hyperlink>
    </w:p>
    <w:p w14:paraId="29B3A55B" w14:textId="0A624F12"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16</w:t>
      </w:r>
      <w:r w:rsidRPr="00EF1391">
        <w:rPr>
          <w:rFonts w:ascii="Times New Roman" w:hAnsi="Times New Roman" w:cs="Times New Roman"/>
          <w:sz w:val="24"/>
          <w:szCs w:val="24"/>
        </w:rPr>
        <w:tab/>
        <w:t xml:space="preserve">Zou, Y., Maiti, S., Steurer, W. &amp; Spolenak, R. Size-dependent plasticity in an Nb25Mo25Ta25W25 refractory high-entropy alloy. </w:t>
      </w:r>
      <w:r w:rsidRPr="00EF1391">
        <w:rPr>
          <w:rFonts w:ascii="Times New Roman" w:hAnsi="Times New Roman" w:cs="Times New Roman"/>
          <w:i/>
          <w:sz w:val="24"/>
          <w:szCs w:val="24"/>
        </w:rPr>
        <w:t>Acta Materialia</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65</w:t>
      </w:r>
      <w:r w:rsidRPr="00EF1391">
        <w:rPr>
          <w:rFonts w:ascii="Times New Roman" w:hAnsi="Times New Roman" w:cs="Times New Roman"/>
          <w:sz w:val="24"/>
          <w:szCs w:val="24"/>
        </w:rPr>
        <w:t xml:space="preserve">, 85-97 (2014). </w:t>
      </w:r>
      <w:hyperlink r:id="rId35" w:history="1">
        <w:r w:rsidRPr="00EF1391">
          <w:rPr>
            <w:rStyle w:val="af5"/>
            <w:rFonts w:ascii="Times New Roman" w:hAnsi="Times New Roman" w:cs="Times New Roman"/>
            <w:sz w:val="24"/>
            <w:szCs w:val="24"/>
          </w:rPr>
          <w:t>https://doi.org:https://doi.org/10.1016/j.actamat.2013.11.049</w:t>
        </w:r>
      </w:hyperlink>
    </w:p>
    <w:p w14:paraId="5846E9F5" w14:textId="1D09AB8B"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17</w:t>
      </w:r>
      <w:r w:rsidRPr="00EF1391">
        <w:rPr>
          <w:rFonts w:ascii="Times New Roman" w:hAnsi="Times New Roman" w:cs="Times New Roman"/>
          <w:sz w:val="24"/>
          <w:szCs w:val="24"/>
        </w:rPr>
        <w:tab/>
        <w:t>Tong, Y.</w:t>
      </w:r>
      <w:r w:rsidRPr="00EF1391">
        <w:rPr>
          <w:rFonts w:ascii="Times New Roman" w:hAnsi="Times New Roman" w:cs="Times New Roman"/>
          <w:i/>
          <w:sz w:val="24"/>
          <w:szCs w:val="24"/>
        </w:rPr>
        <w:t xml:space="preserve"> et al.</w:t>
      </w:r>
      <w:r w:rsidRPr="00EF1391">
        <w:rPr>
          <w:rFonts w:ascii="Times New Roman" w:hAnsi="Times New Roman" w:cs="Times New Roman"/>
          <w:sz w:val="24"/>
          <w:szCs w:val="24"/>
        </w:rPr>
        <w:t xml:space="preserve"> Mechanical performance of (NbTaW)1−xMox (x = 0, 0.05, 0.15, 0.25) refractory high entropy alloys: Perspective from experiments and first principles calculations. </w:t>
      </w:r>
      <w:r w:rsidRPr="00EF1391">
        <w:rPr>
          <w:rFonts w:ascii="Times New Roman" w:hAnsi="Times New Roman" w:cs="Times New Roman"/>
          <w:i/>
          <w:sz w:val="24"/>
          <w:szCs w:val="24"/>
        </w:rPr>
        <w:t>Journal of Alloys and Compounds</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873</w:t>
      </w:r>
      <w:r w:rsidRPr="00EF1391">
        <w:rPr>
          <w:rFonts w:ascii="Times New Roman" w:hAnsi="Times New Roman" w:cs="Times New Roman"/>
          <w:sz w:val="24"/>
          <w:szCs w:val="24"/>
        </w:rPr>
        <w:t xml:space="preserve"> (2021). </w:t>
      </w:r>
      <w:hyperlink r:id="rId36" w:history="1">
        <w:r w:rsidRPr="00EF1391">
          <w:rPr>
            <w:rStyle w:val="af5"/>
            <w:rFonts w:ascii="Times New Roman" w:hAnsi="Times New Roman" w:cs="Times New Roman"/>
            <w:sz w:val="24"/>
            <w:szCs w:val="24"/>
          </w:rPr>
          <w:t>https://doi.org:10.1016/j.jallcom.2021.159740</w:t>
        </w:r>
      </w:hyperlink>
    </w:p>
    <w:p w14:paraId="4AD5C34D" w14:textId="5A6B8895"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lastRenderedPageBreak/>
        <w:t>18</w:t>
      </w:r>
      <w:r w:rsidRPr="00EF1391">
        <w:rPr>
          <w:rFonts w:ascii="Times New Roman" w:hAnsi="Times New Roman" w:cs="Times New Roman"/>
          <w:sz w:val="24"/>
          <w:szCs w:val="24"/>
        </w:rPr>
        <w:tab/>
        <w:t>Sun, B.</w:t>
      </w:r>
      <w:r w:rsidRPr="00EF1391">
        <w:rPr>
          <w:rFonts w:ascii="Times New Roman" w:hAnsi="Times New Roman" w:cs="Times New Roman"/>
          <w:i/>
          <w:sz w:val="24"/>
          <w:szCs w:val="24"/>
        </w:rPr>
        <w:t xml:space="preserve"> et al.</w:t>
      </w:r>
      <w:r w:rsidRPr="00EF1391">
        <w:rPr>
          <w:rFonts w:ascii="Times New Roman" w:hAnsi="Times New Roman" w:cs="Times New Roman"/>
          <w:sz w:val="24"/>
          <w:szCs w:val="24"/>
        </w:rPr>
        <w:t xml:space="preserve"> Promoted high-temperature strength and room-temperature plasticity synergy by tuning dendrite segregation in NbMoTaW refractory high-entropy alloy. </w:t>
      </w:r>
      <w:r w:rsidRPr="00EF1391">
        <w:rPr>
          <w:rFonts w:ascii="Times New Roman" w:hAnsi="Times New Roman" w:cs="Times New Roman"/>
          <w:i/>
          <w:sz w:val="24"/>
          <w:szCs w:val="24"/>
        </w:rPr>
        <w:t>International Journal of Refractory Metals and Hard Materials</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118</w:t>
      </w:r>
      <w:r w:rsidRPr="00EF1391">
        <w:rPr>
          <w:rFonts w:ascii="Times New Roman" w:hAnsi="Times New Roman" w:cs="Times New Roman"/>
          <w:sz w:val="24"/>
          <w:szCs w:val="24"/>
        </w:rPr>
        <w:t xml:space="preserve"> (2024). </w:t>
      </w:r>
      <w:hyperlink r:id="rId37" w:history="1">
        <w:r w:rsidRPr="00EF1391">
          <w:rPr>
            <w:rStyle w:val="af5"/>
            <w:rFonts w:ascii="Times New Roman" w:hAnsi="Times New Roman" w:cs="Times New Roman"/>
            <w:sz w:val="24"/>
            <w:szCs w:val="24"/>
          </w:rPr>
          <w:t>https://doi.org:10.1016/j.ijrmhm.2023.106469</w:t>
        </w:r>
      </w:hyperlink>
    </w:p>
    <w:p w14:paraId="51D0BC46" w14:textId="70A7973A"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19</w:t>
      </w:r>
      <w:r w:rsidRPr="00EF1391">
        <w:rPr>
          <w:rFonts w:ascii="Times New Roman" w:hAnsi="Times New Roman" w:cs="Times New Roman"/>
          <w:sz w:val="24"/>
          <w:szCs w:val="24"/>
        </w:rPr>
        <w:tab/>
        <w:t>Chen, W.</w:t>
      </w:r>
      <w:r w:rsidRPr="00EF1391">
        <w:rPr>
          <w:rFonts w:ascii="Times New Roman" w:hAnsi="Times New Roman" w:cs="Times New Roman"/>
          <w:i/>
          <w:sz w:val="24"/>
          <w:szCs w:val="24"/>
        </w:rPr>
        <w:t xml:space="preserve"> et al.</w:t>
      </w:r>
      <w:r w:rsidRPr="00EF1391">
        <w:rPr>
          <w:rFonts w:ascii="Times New Roman" w:hAnsi="Times New Roman" w:cs="Times New Roman"/>
          <w:sz w:val="24"/>
          <w:szCs w:val="24"/>
        </w:rPr>
        <w:t xml:space="preserve"> Revealing the room temperature superplasticity in bulk recrystallized molybdenum. </w:t>
      </w:r>
      <w:r w:rsidRPr="00EF1391">
        <w:rPr>
          <w:rFonts w:ascii="Times New Roman" w:hAnsi="Times New Roman" w:cs="Times New Roman"/>
          <w:i/>
          <w:sz w:val="24"/>
          <w:szCs w:val="24"/>
        </w:rPr>
        <w:t>Nature Communications</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14</w:t>
      </w:r>
      <w:r w:rsidRPr="00EF1391">
        <w:rPr>
          <w:rFonts w:ascii="Times New Roman" w:hAnsi="Times New Roman" w:cs="Times New Roman"/>
          <w:sz w:val="24"/>
          <w:szCs w:val="24"/>
        </w:rPr>
        <w:t xml:space="preserve"> (2023). </w:t>
      </w:r>
      <w:hyperlink r:id="rId38" w:history="1">
        <w:r w:rsidRPr="00EF1391">
          <w:rPr>
            <w:rStyle w:val="af5"/>
            <w:rFonts w:ascii="Times New Roman" w:hAnsi="Times New Roman" w:cs="Times New Roman"/>
            <w:sz w:val="24"/>
            <w:szCs w:val="24"/>
          </w:rPr>
          <w:t>https://doi.org:10.1038/s41467-023-44056-7</w:t>
        </w:r>
      </w:hyperlink>
    </w:p>
    <w:p w14:paraId="039611FA" w14:textId="336B55FA"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20</w:t>
      </w:r>
      <w:r w:rsidRPr="00EF1391">
        <w:rPr>
          <w:rFonts w:ascii="Times New Roman" w:hAnsi="Times New Roman" w:cs="Times New Roman"/>
          <w:sz w:val="24"/>
          <w:szCs w:val="24"/>
        </w:rPr>
        <w:tab/>
        <w:t>Tsuru, T.</w:t>
      </w:r>
      <w:r w:rsidRPr="00EF1391">
        <w:rPr>
          <w:rFonts w:ascii="Times New Roman" w:hAnsi="Times New Roman" w:cs="Times New Roman"/>
          <w:i/>
          <w:sz w:val="24"/>
          <w:szCs w:val="24"/>
        </w:rPr>
        <w:t xml:space="preserve"> et al.</w:t>
      </w:r>
      <w:r w:rsidRPr="00EF1391">
        <w:rPr>
          <w:rFonts w:ascii="Times New Roman" w:hAnsi="Times New Roman" w:cs="Times New Roman"/>
          <w:sz w:val="24"/>
          <w:szCs w:val="24"/>
        </w:rPr>
        <w:t xml:space="preserve"> Intrinsic factors responsible for brittle versus ductile nature of refractory high-entropy alloys. </w:t>
      </w:r>
      <w:r w:rsidRPr="00EF1391">
        <w:rPr>
          <w:rFonts w:ascii="Times New Roman" w:hAnsi="Times New Roman" w:cs="Times New Roman"/>
          <w:i/>
          <w:sz w:val="24"/>
          <w:szCs w:val="24"/>
        </w:rPr>
        <w:t>Nature Communications</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15</w:t>
      </w:r>
      <w:r w:rsidRPr="00EF1391">
        <w:rPr>
          <w:rFonts w:ascii="Times New Roman" w:hAnsi="Times New Roman" w:cs="Times New Roman"/>
          <w:sz w:val="24"/>
          <w:szCs w:val="24"/>
        </w:rPr>
        <w:t xml:space="preserve"> (2024). </w:t>
      </w:r>
      <w:hyperlink r:id="rId39" w:history="1">
        <w:r w:rsidRPr="00EF1391">
          <w:rPr>
            <w:rStyle w:val="af5"/>
            <w:rFonts w:ascii="Times New Roman" w:hAnsi="Times New Roman" w:cs="Times New Roman"/>
            <w:sz w:val="24"/>
            <w:szCs w:val="24"/>
          </w:rPr>
          <w:t>https://doi.org:10.1038/s41467-024-45639-8</w:t>
        </w:r>
      </w:hyperlink>
    </w:p>
    <w:p w14:paraId="4F56BE00" w14:textId="14A983AC"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21</w:t>
      </w:r>
      <w:r w:rsidRPr="00EF1391">
        <w:rPr>
          <w:rFonts w:ascii="Times New Roman" w:hAnsi="Times New Roman" w:cs="Times New Roman"/>
          <w:sz w:val="24"/>
          <w:szCs w:val="24"/>
        </w:rPr>
        <w:tab/>
        <w:t xml:space="preserve">Borges, P. P. P. O., Ritchie, R. O. &amp; Asta, M. Electronic descriptors for dislocation deformation behavior and intrinsic ductility in bcc high-entropy alloys. </w:t>
      </w:r>
      <w:r w:rsidRPr="00EF1391">
        <w:rPr>
          <w:rFonts w:ascii="Times New Roman" w:hAnsi="Times New Roman" w:cs="Times New Roman"/>
          <w:i/>
          <w:sz w:val="24"/>
          <w:szCs w:val="24"/>
        </w:rPr>
        <w:t>Science Advances</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10</w:t>
      </w:r>
      <w:r w:rsidRPr="00EF1391">
        <w:rPr>
          <w:rFonts w:ascii="Times New Roman" w:hAnsi="Times New Roman" w:cs="Times New Roman"/>
          <w:sz w:val="24"/>
          <w:szCs w:val="24"/>
        </w:rPr>
        <w:t xml:space="preserve">, eadp7670 (2024). </w:t>
      </w:r>
      <w:hyperlink r:id="rId40" w:history="1">
        <w:r w:rsidRPr="00EF1391">
          <w:rPr>
            <w:rStyle w:val="af5"/>
            <w:rFonts w:ascii="Times New Roman" w:hAnsi="Times New Roman" w:cs="Times New Roman"/>
            <w:sz w:val="24"/>
            <w:szCs w:val="24"/>
          </w:rPr>
          <w:t>https://doi.org:doi:10.1126/sciadv.adp7670</w:t>
        </w:r>
      </w:hyperlink>
    </w:p>
    <w:p w14:paraId="0D8C9EE9" w14:textId="55702C3B"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22</w:t>
      </w:r>
      <w:r w:rsidRPr="00EF1391">
        <w:rPr>
          <w:rFonts w:ascii="Times New Roman" w:hAnsi="Times New Roman" w:cs="Times New Roman"/>
          <w:sz w:val="24"/>
          <w:szCs w:val="24"/>
        </w:rPr>
        <w:tab/>
        <w:t xml:space="preserve">Borges, P. P. P. O., Ritchie, R. O. &amp; Asta, M. Tunable energy landscape of screw dislocation cores by compositional fluctuations in bcc high-entropy alloys from first-principles calculations. </w:t>
      </w:r>
      <w:r w:rsidRPr="00EF1391">
        <w:rPr>
          <w:rFonts w:ascii="Times New Roman" w:hAnsi="Times New Roman" w:cs="Times New Roman"/>
          <w:i/>
          <w:sz w:val="24"/>
          <w:szCs w:val="24"/>
        </w:rPr>
        <w:t>Physical Review Materials</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9</w:t>
      </w:r>
      <w:r w:rsidRPr="00EF1391">
        <w:rPr>
          <w:rFonts w:ascii="Times New Roman" w:hAnsi="Times New Roman" w:cs="Times New Roman"/>
          <w:sz w:val="24"/>
          <w:szCs w:val="24"/>
        </w:rPr>
        <w:t xml:space="preserve">, 093602 (2025). </w:t>
      </w:r>
      <w:hyperlink r:id="rId41" w:history="1">
        <w:r w:rsidRPr="00EF1391">
          <w:rPr>
            <w:rStyle w:val="af5"/>
            <w:rFonts w:ascii="Times New Roman" w:hAnsi="Times New Roman" w:cs="Times New Roman"/>
            <w:sz w:val="24"/>
            <w:szCs w:val="24"/>
          </w:rPr>
          <w:t>https://doi.org:10.1103/2xb2-7nn7</w:t>
        </w:r>
      </w:hyperlink>
    </w:p>
    <w:p w14:paraId="1962252A" w14:textId="3BC5D092"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23</w:t>
      </w:r>
      <w:r w:rsidRPr="00EF1391">
        <w:rPr>
          <w:rFonts w:ascii="Times New Roman" w:hAnsi="Times New Roman" w:cs="Times New Roman"/>
          <w:sz w:val="24"/>
          <w:szCs w:val="24"/>
        </w:rPr>
        <w:tab/>
        <w:t xml:space="preserve">Duesbery, M. S. &amp; Vitek, V. Plastic anisotropy in b.c.c. transition metals. </w:t>
      </w:r>
      <w:r w:rsidRPr="00EF1391">
        <w:rPr>
          <w:rFonts w:ascii="Times New Roman" w:hAnsi="Times New Roman" w:cs="Times New Roman"/>
          <w:i/>
          <w:sz w:val="24"/>
          <w:szCs w:val="24"/>
        </w:rPr>
        <w:t>Acta Materialia</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46</w:t>
      </w:r>
      <w:r w:rsidRPr="00EF1391">
        <w:rPr>
          <w:rFonts w:ascii="Times New Roman" w:hAnsi="Times New Roman" w:cs="Times New Roman"/>
          <w:sz w:val="24"/>
          <w:szCs w:val="24"/>
        </w:rPr>
        <w:t xml:space="preserve">, 1481-1492 (1998). </w:t>
      </w:r>
      <w:hyperlink r:id="rId42" w:history="1">
        <w:r w:rsidRPr="00EF1391">
          <w:rPr>
            <w:rStyle w:val="af5"/>
            <w:rFonts w:ascii="Times New Roman" w:hAnsi="Times New Roman" w:cs="Times New Roman"/>
            <w:sz w:val="24"/>
            <w:szCs w:val="24"/>
          </w:rPr>
          <w:t>https://doi.org:https://doi.org/10.1016/S1359-6454(97)00367-4</w:t>
        </w:r>
      </w:hyperlink>
    </w:p>
    <w:p w14:paraId="532FC322" w14:textId="77777777"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24</w:t>
      </w:r>
      <w:r w:rsidRPr="00EF1391">
        <w:rPr>
          <w:rFonts w:ascii="Times New Roman" w:hAnsi="Times New Roman" w:cs="Times New Roman"/>
          <w:sz w:val="24"/>
          <w:szCs w:val="24"/>
        </w:rPr>
        <w:tab/>
        <w:t xml:space="preserve">Wadsworth, J., Nieh, T. &amp; Stephens, J. Recent advances in aerospace refractory metal alloys. </w:t>
      </w:r>
      <w:r w:rsidRPr="00EF1391">
        <w:rPr>
          <w:rFonts w:ascii="Times New Roman" w:hAnsi="Times New Roman" w:cs="Times New Roman"/>
          <w:i/>
          <w:sz w:val="24"/>
          <w:szCs w:val="24"/>
        </w:rPr>
        <w:t>International materials reviews</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33</w:t>
      </w:r>
      <w:r w:rsidRPr="00EF1391">
        <w:rPr>
          <w:rFonts w:ascii="Times New Roman" w:hAnsi="Times New Roman" w:cs="Times New Roman"/>
          <w:sz w:val="24"/>
          <w:szCs w:val="24"/>
        </w:rPr>
        <w:t xml:space="preserve">, 131-150 (1988). </w:t>
      </w:r>
    </w:p>
    <w:p w14:paraId="5AB67281" w14:textId="12A8D503"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25</w:t>
      </w:r>
      <w:r w:rsidRPr="00EF1391">
        <w:rPr>
          <w:rFonts w:ascii="Times New Roman" w:hAnsi="Times New Roman" w:cs="Times New Roman"/>
          <w:sz w:val="24"/>
          <w:szCs w:val="24"/>
        </w:rPr>
        <w:tab/>
        <w:t xml:space="preserve">Noda, T., Okada, M. &amp; Tominaga, N. AES analysis of embrittled molybdenum and TZM-Mo alloy in an oxidizing atmosphere. </w:t>
      </w:r>
      <w:r w:rsidRPr="00EF1391">
        <w:rPr>
          <w:rFonts w:ascii="Times New Roman" w:hAnsi="Times New Roman" w:cs="Times New Roman"/>
          <w:i/>
          <w:sz w:val="24"/>
          <w:szCs w:val="24"/>
        </w:rPr>
        <w:t>Journal of Nuclear Materials</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101</w:t>
      </w:r>
      <w:r w:rsidRPr="00EF1391">
        <w:rPr>
          <w:rFonts w:ascii="Times New Roman" w:hAnsi="Times New Roman" w:cs="Times New Roman"/>
          <w:sz w:val="24"/>
          <w:szCs w:val="24"/>
        </w:rPr>
        <w:t xml:space="preserve">, 354-358 (1981). </w:t>
      </w:r>
      <w:hyperlink r:id="rId43" w:history="1">
        <w:r w:rsidRPr="00EF1391">
          <w:rPr>
            <w:rStyle w:val="af5"/>
            <w:rFonts w:ascii="Times New Roman" w:hAnsi="Times New Roman" w:cs="Times New Roman"/>
            <w:sz w:val="24"/>
            <w:szCs w:val="24"/>
          </w:rPr>
          <w:t>https://doi.org:https://doi.org/10.1016/0022-3115(81)90177-X</w:t>
        </w:r>
      </w:hyperlink>
    </w:p>
    <w:p w14:paraId="409FFEF0" w14:textId="5ABE9A31"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26</w:t>
      </w:r>
      <w:r w:rsidRPr="00EF1391">
        <w:rPr>
          <w:rFonts w:ascii="Times New Roman" w:hAnsi="Times New Roman" w:cs="Times New Roman"/>
          <w:sz w:val="24"/>
          <w:szCs w:val="24"/>
        </w:rPr>
        <w:tab/>
        <w:t xml:space="preserve">Krajnikov, A. V., Morito, F. &amp; Danylenko, M. I. Embrittlement of molybdenum–rhenium welds under low and high temperature neutron irradiation. </w:t>
      </w:r>
      <w:r w:rsidRPr="00EF1391">
        <w:rPr>
          <w:rFonts w:ascii="Times New Roman" w:hAnsi="Times New Roman" w:cs="Times New Roman"/>
          <w:i/>
          <w:sz w:val="24"/>
          <w:szCs w:val="24"/>
        </w:rPr>
        <w:t xml:space="preserve">Journal of </w:t>
      </w:r>
      <w:r w:rsidRPr="00EF1391">
        <w:rPr>
          <w:rFonts w:ascii="Times New Roman" w:hAnsi="Times New Roman" w:cs="Times New Roman"/>
          <w:i/>
          <w:sz w:val="24"/>
          <w:szCs w:val="24"/>
        </w:rPr>
        <w:lastRenderedPageBreak/>
        <w:t>Nuclear Materials</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444</w:t>
      </w:r>
      <w:r w:rsidRPr="00EF1391">
        <w:rPr>
          <w:rFonts w:ascii="Times New Roman" w:hAnsi="Times New Roman" w:cs="Times New Roman"/>
          <w:sz w:val="24"/>
          <w:szCs w:val="24"/>
        </w:rPr>
        <w:t xml:space="preserve">, 404-415 (2014). </w:t>
      </w:r>
      <w:hyperlink r:id="rId44" w:history="1">
        <w:r w:rsidRPr="00EF1391">
          <w:rPr>
            <w:rStyle w:val="af5"/>
            <w:rFonts w:ascii="Times New Roman" w:hAnsi="Times New Roman" w:cs="Times New Roman"/>
            <w:sz w:val="24"/>
            <w:szCs w:val="24"/>
          </w:rPr>
          <w:t>https://doi.org:https://doi.org/10.1016/j.jnucmat.2013.10.027</w:t>
        </w:r>
      </w:hyperlink>
    </w:p>
    <w:p w14:paraId="15CF5D6E" w14:textId="4E280C21"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27</w:t>
      </w:r>
      <w:r w:rsidRPr="00EF1391">
        <w:rPr>
          <w:rFonts w:ascii="Times New Roman" w:hAnsi="Times New Roman" w:cs="Times New Roman"/>
          <w:sz w:val="24"/>
          <w:szCs w:val="24"/>
        </w:rPr>
        <w:tab/>
        <w:t>Kumar, P.</w:t>
      </w:r>
      <w:r w:rsidRPr="00EF1391">
        <w:rPr>
          <w:rFonts w:ascii="Times New Roman" w:hAnsi="Times New Roman" w:cs="Times New Roman"/>
          <w:i/>
          <w:sz w:val="24"/>
          <w:szCs w:val="24"/>
        </w:rPr>
        <w:t xml:space="preserve"> et al.</w:t>
      </w:r>
      <w:r w:rsidRPr="00EF1391">
        <w:rPr>
          <w:rFonts w:ascii="Times New Roman" w:hAnsi="Times New Roman" w:cs="Times New Roman"/>
          <w:sz w:val="24"/>
          <w:szCs w:val="24"/>
        </w:rPr>
        <w:t xml:space="preserve"> Degradation of the mechanical properties of NbMoTaW refractory high-entropy alloy in tension. </w:t>
      </w:r>
      <w:r w:rsidRPr="00EF1391">
        <w:rPr>
          <w:rFonts w:ascii="Times New Roman" w:hAnsi="Times New Roman" w:cs="Times New Roman"/>
          <w:i/>
          <w:sz w:val="24"/>
          <w:szCs w:val="24"/>
        </w:rPr>
        <w:t>Acta Materialia</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279</w:t>
      </w:r>
      <w:r w:rsidRPr="00EF1391">
        <w:rPr>
          <w:rFonts w:ascii="Times New Roman" w:hAnsi="Times New Roman" w:cs="Times New Roman"/>
          <w:sz w:val="24"/>
          <w:szCs w:val="24"/>
        </w:rPr>
        <w:t xml:space="preserve"> (2024). </w:t>
      </w:r>
      <w:hyperlink r:id="rId45" w:history="1">
        <w:r w:rsidRPr="00EF1391">
          <w:rPr>
            <w:rStyle w:val="af5"/>
            <w:rFonts w:ascii="Times New Roman" w:hAnsi="Times New Roman" w:cs="Times New Roman"/>
            <w:sz w:val="24"/>
            <w:szCs w:val="24"/>
          </w:rPr>
          <w:t>https://doi.org:10.1016/j.actamat.2024.120297</w:t>
        </w:r>
      </w:hyperlink>
    </w:p>
    <w:p w14:paraId="7A635D17" w14:textId="11609E92"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28</w:t>
      </w:r>
      <w:r w:rsidRPr="00EF1391">
        <w:rPr>
          <w:rFonts w:ascii="Times New Roman" w:hAnsi="Times New Roman" w:cs="Times New Roman"/>
          <w:sz w:val="24"/>
          <w:szCs w:val="24"/>
        </w:rPr>
        <w:tab/>
        <w:t xml:space="preserve">Brosse, J. B., Fillit, R. &amp; Biscondi, M. Intrinsic intergranular brittleness of molybdenum. </w:t>
      </w:r>
      <w:r w:rsidRPr="00EF1391">
        <w:rPr>
          <w:rFonts w:ascii="Times New Roman" w:hAnsi="Times New Roman" w:cs="Times New Roman"/>
          <w:i/>
          <w:sz w:val="24"/>
          <w:szCs w:val="24"/>
        </w:rPr>
        <w:t>Scripta Metallurgica</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15</w:t>
      </w:r>
      <w:r w:rsidRPr="00EF1391">
        <w:rPr>
          <w:rFonts w:ascii="Times New Roman" w:hAnsi="Times New Roman" w:cs="Times New Roman"/>
          <w:sz w:val="24"/>
          <w:szCs w:val="24"/>
        </w:rPr>
        <w:t xml:space="preserve">, 619-623 (1981). </w:t>
      </w:r>
      <w:hyperlink r:id="rId46" w:history="1">
        <w:r w:rsidRPr="00EF1391">
          <w:rPr>
            <w:rStyle w:val="af5"/>
            <w:rFonts w:ascii="Times New Roman" w:hAnsi="Times New Roman" w:cs="Times New Roman"/>
            <w:sz w:val="24"/>
            <w:szCs w:val="24"/>
          </w:rPr>
          <w:t>https://doi.org:https://doi.org/10.1016/0036-9748(81)90038-7</w:t>
        </w:r>
      </w:hyperlink>
    </w:p>
    <w:p w14:paraId="1FC1D741" w14:textId="0733C85F"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29</w:t>
      </w:r>
      <w:r w:rsidRPr="00EF1391">
        <w:rPr>
          <w:rFonts w:ascii="Times New Roman" w:hAnsi="Times New Roman" w:cs="Times New Roman"/>
          <w:sz w:val="24"/>
          <w:szCs w:val="24"/>
        </w:rPr>
        <w:tab/>
        <w:t xml:space="preserve">Krajnikov, A. V., Drachinskiy, A. S. &amp; Slyunyaev, V. N. Grain boundary segregation in recrystallized molybdenum alloys and its effect on brittle intergranular fracture. </w:t>
      </w:r>
      <w:r w:rsidRPr="00EF1391">
        <w:rPr>
          <w:rFonts w:ascii="Times New Roman" w:hAnsi="Times New Roman" w:cs="Times New Roman"/>
          <w:i/>
          <w:sz w:val="24"/>
          <w:szCs w:val="24"/>
        </w:rPr>
        <w:t>International Journal of Refractory Metals and Hard Materials</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11</w:t>
      </w:r>
      <w:r w:rsidRPr="00EF1391">
        <w:rPr>
          <w:rFonts w:ascii="Times New Roman" w:hAnsi="Times New Roman" w:cs="Times New Roman"/>
          <w:sz w:val="24"/>
          <w:szCs w:val="24"/>
        </w:rPr>
        <w:t xml:space="preserve">, 175-180 (1992). </w:t>
      </w:r>
      <w:hyperlink r:id="rId47" w:history="1">
        <w:r w:rsidRPr="00EF1391">
          <w:rPr>
            <w:rStyle w:val="af5"/>
            <w:rFonts w:ascii="Times New Roman" w:hAnsi="Times New Roman" w:cs="Times New Roman"/>
            <w:sz w:val="24"/>
            <w:szCs w:val="24"/>
          </w:rPr>
          <w:t>https://doi.org:https://doi.org/10.1016/0263-4368(92)90060-F</w:t>
        </w:r>
      </w:hyperlink>
    </w:p>
    <w:p w14:paraId="20AAD158" w14:textId="4CD9D65E"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30</w:t>
      </w:r>
      <w:r w:rsidRPr="00EF1391">
        <w:rPr>
          <w:rFonts w:ascii="Times New Roman" w:hAnsi="Times New Roman" w:cs="Times New Roman"/>
          <w:sz w:val="24"/>
          <w:szCs w:val="24"/>
        </w:rPr>
        <w:tab/>
        <w:t xml:space="preserve">Kanchi, A., Rajulapati, K. V., Rao, B. S., Sivaprahasam, D. &amp; Gundakaram, R. C. Influence of Thermomechanical Processing on Microstructure and Mechanical Properties of MoNbTaW Refractory High-Entropy Alloy. </w:t>
      </w:r>
      <w:r w:rsidRPr="00EF1391">
        <w:rPr>
          <w:rFonts w:ascii="Times New Roman" w:hAnsi="Times New Roman" w:cs="Times New Roman"/>
          <w:i/>
          <w:sz w:val="24"/>
          <w:szCs w:val="24"/>
        </w:rPr>
        <w:t>Journal of Materials Engineering and Performance</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31</w:t>
      </w:r>
      <w:r w:rsidRPr="00EF1391">
        <w:rPr>
          <w:rFonts w:ascii="Times New Roman" w:hAnsi="Times New Roman" w:cs="Times New Roman"/>
          <w:sz w:val="24"/>
          <w:szCs w:val="24"/>
        </w:rPr>
        <w:t xml:space="preserve">, 7964-7972 (2022). </w:t>
      </w:r>
      <w:hyperlink r:id="rId48" w:history="1">
        <w:r w:rsidRPr="00EF1391">
          <w:rPr>
            <w:rStyle w:val="af5"/>
            <w:rFonts w:ascii="Times New Roman" w:hAnsi="Times New Roman" w:cs="Times New Roman"/>
            <w:sz w:val="24"/>
            <w:szCs w:val="24"/>
          </w:rPr>
          <w:t>https://doi.org:10.1007/s11665-022-06855-9</w:t>
        </w:r>
      </w:hyperlink>
    </w:p>
    <w:p w14:paraId="7D1571E9" w14:textId="640CE765"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31</w:t>
      </w:r>
      <w:r w:rsidRPr="00EF1391">
        <w:rPr>
          <w:rFonts w:ascii="Times New Roman" w:hAnsi="Times New Roman" w:cs="Times New Roman"/>
          <w:sz w:val="24"/>
          <w:szCs w:val="24"/>
        </w:rPr>
        <w:tab/>
        <w:t>Wang, Z.-Q.</w:t>
      </w:r>
      <w:r w:rsidRPr="00EF1391">
        <w:rPr>
          <w:rFonts w:ascii="Times New Roman" w:hAnsi="Times New Roman" w:cs="Times New Roman"/>
          <w:i/>
          <w:sz w:val="24"/>
          <w:szCs w:val="24"/>
        </w:rPr>
        <w:t xml:space="preserve"> et al.</w:t>
      </w:r>
      <w:r w:rsidRPr="00EF1391">
        <w:rPr>
          <w:rFonts w:ascii="Times New Roman" w:hAnsi="Times New Roman" w:cs="Times New Roman"/>
          <w:sz w:val="24"/>
          <w:szCs w:val="24"/>
        </w:rPr>
        <w:t xml:space="preserve"> Suppressing effect of carbon on oxygen-induced embrittlement in molybdenum grain boundary. </w:t>
      </w:r>
      <w:r w:rsidRPr="00EF1391">
        <w:rPr>
          <w:rFonts w:ascii="Times New Roman" w:hAnsi="Times New Roman" w:cs="Times New Roman"/>
          <w:i/>
          <w:sz w:val="24"/>
          <w:szCs w:val="24"/>
        </w:rPr>
        <w:t>Computational Materials Science</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198</w:t>
      </w:r>
      <w:r w:rsidRPr="00EF1391">
        <w:rPr>
          <w:rFonts w:ascii="Times New Roman" w:hAnsi="Times New Roman" w:cs="Times New Roman"/>
          <w:sz w:val="24"/>
          <w:szCs w:val="24"/>
        </w:rPr>
        <w:t xml:space="preserve">, 110676 (2021). </w:t>
      </w:r>
      <w:hyperlink r:id="rId49" w:history="1">
        <w:r w:rsidRPr="00EF1391">
          <w:rPr>
            <w:rStyle w:val="af5"/>
            <w:rFonts w:ascii="Times New Roman" w:hAnsi="Times New Roman" w:cs="Times New Roman"/>
            <w:sz w:val="24"/>
            <w:szCs w:val="24"/>
          </w:rPr>
          <w:t>https://doi.org:https://doi.org/10.1016/j.commatsci.2021.110676</w:t>
        </w:r>
      </w:hyperlink>
    </w:p>
    <w:p w14:paraId="48FDE066" w14:textId="7B768BD9"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32</w:t>
      </w:r>
      <w:r w:rsidRPr="00EF1391">
        <w:rPr>
          <w:rFonts w:ascii="Times New Roman" w:hAnsi="Times New Roman" w:cs="Times New Roman"/>
          <w:sz w:val="24"/>
          <w:szCs w:val="24"/>
        </w:rPr>
        <w:tab/>
        <w:t>Ahmadian, A.</w:t>
      </w:r>
      <w:r w:rsidRPr="00EF1391">
        <w:rPr>
          <w:rFonts w:ascii="Times New Roman" w:hAnsi="Times New Roman" w:cs="Times New Roman"/>
          <w:i/>
          <w:sz w:val="24"/>
          <w:szCs w:val="24"/>
        </w:rPr>
        <w:t xml:space="preserve"> et al.</w:t>
      </w:r>
      <w:r w:rsidRPr="00EF1391">
        <w:rPr>
          <w:rFonts w:ascii="Times New Roman" w:hAnsi="Times New Roman" w:cs="Times New Roman"/>
          <w:sz w:val="24"/>
          <w:szCs w:val="24"/>
        </w:rPr>
        <w:t xml:space="preserve"> Aluminum depletion induced by co-segregation of carbon and boron in a bcc-iron grain boundary. </w:t>
      </w:r>
      <w:r w:rsidRPr="00EF1391">
        <w:rPr>
          <w:rFonts w:ascii="Times New Roman" w:hAnsi="Times New Roman" w:cs="Times New Roman"/>
          <w:i/>
          <w:sz w:val="24"/>
          <w:szCs w:val="24"/>
        </w:rPr>
        <w:t>Nat Commun</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12</w:t>
      </w:r>
      <w:r w:rsidRPr="00EF1391">
        <w:rPr>
          <w:rFonts w:ascii="Times New Roman" w:hAnsi="Times New Roman" w:cs="Times New Roman"/>
          <w:sz w:val="24"/>
          <w:szCs w:val="24"/>
        </w:rPr>
        <w:t xml:space="preserve">, 6008 (2021). </w:t>
      </w:r>
      <w:hyperlink r:id="rId50" w:history="1">
        <w:r w:rsidRPr="00EF1391">
          <w:rPr>
            <w:rStyle w:val="af5"/>
            <w:rFonts w:ascii="Times New Roman" w:hAnsi="Times New Roman" w:cs="Times New Roman"/>
            <w:sz w:val="24"/>
            <w:szCs w:val="24"/>
          </w:rPr>
          <w:t>https://doi.org:10.1038/s41467-021-26197-9</w:t>
        </w:r>
      </w:hyperlink>
    </w:p>
    <w:p w14:paraId="2119510E" w14:textId="08BAC29B"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33</w:t>
      </w:r>
      <w:r w:rsidRPr="00EF1391">
        <w:rPr>
          <w:rFonts w:ascii="Times New Roman" w:hAnsi="Times New Roman" w:cs="Times New Roman"/>
          <w:sz w:val="24"/>
          <w:szCs w:val="24"/>
        </w:rPr>
        <w:tab/>
        <w:t>Dong, X.</w:t>
      </w:r>
      <w:r w:rsidRPr="00EF1391">
        <w:rPr>
          <w:rFonts w:ascii="Times New Roman" w:hAnsi="Times New Roman" w:cs="Times New Roman"/>
          <w:i/>
          <w:sz w:val="24"/>
          <w:szCs w:val="24"/>
        </w:rPr>
        <w:t xml:space="preserve"> et al.</w:t>
      </w:r>
      <w:r w:rsidRPr="00EF1391">
        <w:rPr>
          <w:rFonts w:ascii="Times New Roman" w:hAnsi="Times New Roman" w:cs="Times New Roman"/>
          <w:sz w:val="24"/>
          <w:szCs w:val="24"/>
        </w:rPr>
        <w:t xml:space="preserve"> Interfacial boron segregation in a high-Mn and high-Al multiphase lightweight steel. </w:t>
      </w:r>
      <w:r w:rsidRPr="00EF1391">
        <w:rPr>
          <w:rFonts w:ascii="Times New Roman" w:hAnsi="Times New Roman" w:cs="Times New Roman"/>
          <w:i/>
          <w:sz w:val="24"/>
          <w:szCs w:val="24"/>
        </w:rPr>
        <w:t>Acta Materialia</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283</w:t>
      </w:r>
      <w:r w:rsidRPr="00EF1391">
        <w:rPr>
          <w:rFonts w:ascii="Times New Roman" w:hAnsi="Times New Roman" w:cs="Times New Roman"/>
          <w:sz w:val="24"/>
          <w:szCs w:val="24"/>
        </w:rPr>
        <w:t xml:space="preserve"> (2025). </w:t>
      </w:r>
      <w:hyperlink r:id="rId51" w:history="1">
        <w:r w:rsidRPr="00EF1391">
          <w:rPr>
            <w:rStyle w:val="af5"/>
            <w:rFonts w:ascii="Times New Roman" w:hAnsi="Times New Roman" w:cs="Times New Roman"/>
            <w:sz w:val="24"/>
            <w:szCs w:val="24"/>
          </w:rPr>
          <w:t>https://doi.org:10.1016/j.actamat.2024.120568</w:t>
        </w:r>
      </w:hyperlink>
    </w:p>
    <w:p w14:paraId="7B55FEA7" w14:textId="030C15EE"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34</w:t>
      </w:r>
      <w:r w:rsidRPr="00EF1391">
        <w:rPr>
          <w:rFonts w:ascii="Times New Roman" w:hAnsi="Times New Roman" w:cs="Times New Roman"/>
          <w:sz w:val="24"/>
          <w:szCs w:val="24"/>
        </w:rPr>
        <w:tab/>
        <w:t>Zhou, X.</w:t>
      </w:r>
      <w:r w:rsidRPr="00EF1391">
        <w:rPr>
          <w:rFonts w:ascii="Times New Roman" w:hAnsi="Times New Roman" w:cs="Times New Roman"/>
          <w:i/>
          <w:sz w:val="24"/>
          <w:szCs w:val="24"/>
        </w:rPr>
        <w:t xml:space="preserve"> et al.</w:t>
      </w:r>
      <w:r w:rsidRPr="00EF1391">
        <w:rPr>
          <w:rFonts w:ascii="Times New Roman" w:hAnsi="Times New Roman" w:cs="Times New Roman"/>
          <w:sz w:val="24"/>
          <w:szCs w:val="24"/>
        </w:rPr>
        <w:t xml:space="preserve"> Boron triggers grain boundary structural transformation in steel. </w:t>
      </w:r>
      <w:r w:rsidRPr="00EF1391">
        <w:rPr>
          <w:rFonts w:ascii="Times New Roman" w:hAnsi="Times New Roman" w:cs="Times New Roman"/>
          <w:i/>
          <w:sz w:val="24"/>
          <w:szCs w:val="24"/>
        </w:rPr>
        <w:lastRenderedPageBreak/>
        <w:t>Nature Communications</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16</w:t>
      </w:r>
      <w:r w:rsidRPr="00EF1391">
        <w:rPr>
          <w:rFonts w:ascii="Times New Roman" w:hAnsi="Times New Roman" w:cs="Times New Roman"/>
          <w:sz w:val="24"/>
          <w:szCs w:val="24"/>
        </w:rPr>
        <w:t xml:space="preserve">, 6927 (2025). </w:t>
      </w:r>
      <w:hyperlink r:id="rId52" w:history="1">
        <w:r w:rsidRPr="00EF1391">
          <w:rPr>
            <w:rStyle w:val="af5"/>
            <w:rFonts w:ascii="Times New Roman" w:hAnsi="Times New Roman" w:cs="Times New Roman"/>
            <w:sz w:val="24"/>
            <w:szCs w:val="24"/>
          </w:rPr>
          <w:t>https://doi.org:10.1038/s41467-025-62264-1</w:t>
        </w:r>
      </w:hyperlink>
    </w:p>
    <w:p w14:paraId="6E46A2DD" w14:textId="718E7AEB"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35</w:t>
      </w:r>
      <w:r w:rsidRPr="00EF1391">
        <w:rPr>
          <w:rFonts w:ascii="Times New Roman" w:hAnsi="Times New Roman" w:cs="Times New Roman"/>
          <w:sz w:val="24"/>
          <w:szCs w:val="24"/>
        </w:rPr>
        <w:tab/>
        <w:t xml:space="preserve">Kumar, A. &amp; Eyre, B. L. Grain boundary segregation and intergranular fracture in molybdenum. </w:t>
      </w:r>
      <w:r w:rsidRPr="00EF1391">
        <w:rPr>
          <w:rFonts w:ascii="Times New Roman" w:hAnsi="Times New Roman" w:cs="Times New Roman"/>
          <w:i/>
          <w:sz w:val="24"/>
          <w:szCs w:val="24"/>
        </w:rPr>
        <w:t>Proceedings of the Royal Society of London: A</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370</w:t>
      </w:r>
      <w:r w:rsidRPr="00EF1391">
        <w:rPr>
          <w:rFonts w:ascii="Times New Roman" w:hAnsi="Times New Roman" w:cs="Times New Roman"/>
          <w:sz w:val="24"/>
          <w:szCs w:val="24"/>
        </w:rPr>
        <w:t xml:space="preserve">, 431-458 (1980). </w:t>
      </w:r>
      <w:hyperlink r:id="rId53" w:history="1">
        <w:r w:rsidRPr="00EF1391">
          <w:rPr>
            <w:rStyle w:val="af5"/>
            <w:rFonts w:ascii="Times New Roman" w:hAnsi="Times New Roman" w:cs="Times New Roman"/>
            <w:sz w:val="24"/>
            <w:szCs w:val="24"/>
          </w:rPr>
          <w:t>https://doi.org:https://doi.org/10.1098/rspa.1980.0043</w:t>
        </w:r>
      </w:hyperlink>
    </w:p>
    <w:p w14:paraId="6014BEFA" w14:textId="741D4354"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36</w:t>
      </w:r>
      <w:r w:rsidRPr="00EF1391">
        <w:rPr>
          <w:rFonts w:ascii="Times New Roman" w:hAnsi="Times New Roman" w:cs="Times New Roman"/>
          <w:sz w:val="24"/>
          <w:szCs w:val="24"/>
        </w:rPr>
        <w:tab/>
        <w:t>Leitner, K.</w:t>
      </w:r>
      <w:r w:rsidRPr="00EF1391">
        <w:rPr>
          <w:rFonts w:ascii="Times New Roman" w:hAnsi="Times New Roman" w:cs="Times New Roman"/>
          <w:i/>
          <w:sz w:val="24"/>
          <w:szCs w:val="24"/>
        </w:rPr>
        <w:t xml:space="preserve"> et al.</w:t>
      </w:r>
      <w:r w:rsidRPr="00EF1391">
        <w:rPr>
          <w:rFonts w:ascii="Times New Roman" w:hAnsi="Times New Roman" w:cs="Times New Roman"/>
          <w:sz w:val="24"/>
          <w:szCs w:val="24"/>
        </w:rPr>
        <w:t xml:space="preserve"> Grain boundary segregation engineering in as-sintered molybdenum for improved ductility. </w:t>
      </w:r>
      <w:r w:rsidRPr="00EF1391">
        <w:rPr>
          <w:rFonts w:ascii="Times New Roman" w:hAnsi="Times New Roman" w:cs="Times New Roman"/>
          <w:i/>
          <w:sz w:val="24"/>
          <w:szCs w:val="24"/>
        </w:rPr>
        <w:t>Scripta Materialia</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156</w:t>
      </w:r>
      <w:r w:rsidRPr="00EF1391">
        <w:rPr>
          <w:rFonts w:ascii="Times New Roman" w:hAnsi="Times New Roman" w:cs="Times New Roman"/>
          <w:sz w:val="24"/>
          <w:szCs w:val="24"/>
        </w:rPr>
        <w:t xml:space="preserve">, 60-63 (2018). </w:t>
      </w:r>
      <w:hyperlink r:id="rId54" w:history="1">
        <w:r w:rsidRPr="00EF1391">
          <w:rPr>
            <w:rStyle w:val="af5"/>
            <w:rFonts w:ascii="Times New Roman" w:hAnsi="Times New Roman" w:cs="Times New Roman"/>
            <w:sz w:val="24"/>
            <w:szCs w:val="24"/>
          </w:rPr>
          <w:t>https://doi.org:10.1016/j.scriptamat.2018.07.008</w:t>
        </w:r>
      </w:hyperlink>
    </w:p>
    <w:p w14:paraId="1C96F3BD" w14:textId="74A44E9B"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37</w:t>
      </w:r>
      <w:r w:rsidRPr="00EF1391">
        <w:rPr>
          <w:rFonts w:ascii="Times New Roman" w:hAnsi="Times New Roman" w:cs="Times New Roman"/>
          <w:sz w:val="24"/>
          <w:szCs w:val="24"/>
        </w:rPr>
        <w:tab/>
        <w:t>Wurmshuber, M.</w:t>
      </w:r>
      <w:r w:rsidRPr="00EF1391">
        <w:rPr>
          <w:rFonts w:ascii="Times New Roman" w:hAnsi="Times New Roman" w:cs="Times New Roman"/>
          <w:i/>
          <w:sz w:val="24"/>
          <w:szCs w:val="24"/>
        </w:rPr>
        <w:t xml:space="preserve"> et al.</w:t>
      </w:r>
      <w:r w:rsidRPr="00EF1391">
        <w:rPr>
          <w:rFonts w:ascii="Times New Roman" w:hAnsi="Times New Roman" w:cs="Times New Roman"/>
          <w:sz w:val="24"/>
          <w:szCs w:val="24"/>
        </w:rPr>
        <w:t xml:space="preserve"> Tuning mechanical properties of ultrafine-grained tungsten by manipulating grain boundary chemistry. </w:t>
      </w:r>
      <w:r w:rsidRPr="00EF1391">
        <w:rPr>
          <w:rFonts w:ascii="Times New Roman" w:hAnsi="Times New Roman" w:cs="Times New Roman"/>
          <w:i/>
          <w:sz w:val="24"/>
          <w:szCs w:val="24"/>
        </w:rPr>
        <w:t>Acta Materialia</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232</w:t>
      </w:r>
      <w:r w:rsidRPr="00EF1391">
        <w:rPr>
          <w:rFonts w:ascii="Times New Roman" w:hAnsi="Times New Roman" w:cs="Times New Roman"/>
          <w:sz w:val="24"/>
          <w:szCs w:val="24"/>
        </w:rPr>
        <w:t xml:space="preserve"> (2022). </w:t>
      </w:r>
      <w:hyperlink r:id="rId55" w:history="1">
        <w:r w:rsidRPr="00EF1391">
          <w:rPr>
            <w:rStyle w:val="af5"/>
            <w:rFonts w:ascii="Times New Roman" w:hAnsi="Times New Roman" w:cs="Times New Roman"/>
            <w:sz w:val="24"/>
            <w:szCs w:val="24"/>
          </w:rPr>
          <w:t>https://doi.org:10.1016/j.actamat.2022.117939</w:t>
        </w:r>
      </w:hyperlink>
    </w:p>
    <w:p w14:paraId="0E7EDCFF" w14:textId="6311E9FD"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38</w:t>
      </w:r>
      <w:r w:rsidRPr="00EF1391">
        <w:rPr>
          <w:rFonts w:ascii="Times New Roman" w:hAnsi="Times New Roman" w:cs="Times New Roman"/>
          <w:sz w:val="24"/>
          <w:szCs w:val="24"/>
        </w:rPr>
        <w:tab/>
        <w:t>Kang, B.</w:t>
      </w:r>
      <w:r w:rsidRPr="00EF1391">
        <w:rPr>
          <w:rFonts w:ascii="Times New Roman" w:hAnsi="Times New Roman" w:cs="Times New Roman"/>
          <w:i/>
          <w:sz w:val="24"/>
          <w:szCs w:val="24"/>
        </w:rPr>
        <w:t xml:space="preserve"> et al.</w:t>
      </w:r>
      <w:r w:rsidRPr="00EF1391">
        <w:rPr>
          <w:rFonts w:ascii="Times New Roman" w:hAnsi="Times New Roman" w:cs="Times New Roman"/>
          <w:sz w:val="24"/>
          <w:szCs w:val="24"/>
        </w:rPr>
        <w:t xml:space="preserve"> Effect of boron addition on the microstructure and mechanical properties of refractory Al0.1CrNbVMo high-entropy alloy. </w:t>
      </w:r>
      <w:r w:rsidRPr="00EF1391">
        <w:rPr>
          <w:rFonts w:ascii="Times New Roman" w:hAnsi="Times New Roman" w:cs="Times New Roman"/>
          <w:i/>
          <w:sz w:val="24"/>
          <w:szCs w:val="24"/>
        </w:rPr>
        <w:t>International Journal of Refractory Metals and Hard Materials</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100</w:t>
      </w:r>
      <w:r w:rsidRPr="00EF1391">
        <w:rPr>
          <w:rFonts w:ascii="Times New Roman" w:hAnsi="Times New Roman" w:cs="Times New Roman"/>
          <w:sz w:val="24"/>
          <w:szCs w:val="24"/>
        </w:rPr>
        <w:t xml:space="preserve"> (2021). </w:t>
      </w:r>
      <w:hyperlink r:id="rId56" w:history="1">
        <w:r w:rsidRPr="00EF1391">
          <w:rPr>
            <w:rStyle w:val="af5"/>
            <w:rFonts w:ascii="Times New Roman" w:hAnsi="Times New Roman" w:cs="Times New Roman"/>
            <w:sz w:val="24"/>
            <w:szCs w:val="24"/>
          </w:rPr>
          <w:t>https://doi.org:10.1016/j.ijrmhm.2021.105636</w:t>
        </w:r>
      </w:hyperlink>
    </w:p>
    <w:p w14:paraId="309E28BA" w14:textId="40B7CDEC"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39</w:t>
      </w:r>
      <w:r w:rsidRPr="00EF1391">
        <w:rPr>
          <w:rFonts w:ascii="Times New Roman" w:hAnsi="Times New Roman" w:cs="Times New Roman"/>
          <w:sz w:val="24"/>
          <w:szCs w:val="24"/>
        </w:rPr>
        <w:tab/>
        <w:t>Yin, Y.</w:t>
      </w:r>
      <w:r w:rsidRPr="00EF1391">
        <w:rPr>
          <w:rFonts w:ascii="Times New Roman" w:hAnsi="Times New Roman" w:cs="Times New Roman"/>
          <w:i/>
          <w:sz w:val="24"/>
          <w:szCs w:val="24"/>
        </w:rPr>
        <w:t xml:space="preserve"> et al.</w:t>
      </w:r>
      <w:r w:rsidRPr="00EF1391">
        <w:rPr>
          <w:rFonts w:ascii="Times New Roman" w:hAnsi="Times New Roman" w:cs="Times New Roman"/>
          <w:sz w:val="24"/>
          <w:szCs w:val="24"/>
        </w:rPr>
        <w:t xml:space="preserve"> Research on Microstructure, Mechanical Properties, and High-Temperature Stability of Hot-Rolled Tungsten Hafnium Alloy. </w:t>
      </w:r>
      <w:r w:rsidRPr="00EF1391">
        <w:rPr>
          <w:rFonts w:ascii="Times New Roman" w:hAnsi="Times New Roman" w:cs="Times New Roman"/>
          <w:i/>
          <w:sz w:val="24"/>
          <w:szCs w:val="24"/>
        </w:rPr>
        <w:t>Materials (Basel)</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17</w:t>
      </w:r>
      <w:r w:rsidRPr="00EF1391">
        <w:rPr>
          <w:rFonts w:ascii="Times New Roman" w:hAnsi="Times New Roman" w:cs="Times New Roman"/>
          <w:sz w:val="24"/>
          <w:szCs w:val="24"/>
        </w:rPr>
        <w:t xml:space="preserve"> (2024). </w:t>
      </w:r>
      <w:hyperlink r:id="rId57" w:history="1">
        <w:r w:rsidRPr="00EF1391">
          <w:rPr>
            <w:rStyle w:val="af5"/>
            <w:rFonts w:ascii="Times New Roman" w:hAnsi="Times New Roman" w:cs="Times New Roman"/>
            <w:sz w:val="24"/>
            <w:szCs w:val="24"/>
          </w:rPr>
          <w:t>https://doi.org:10.3390/ma17153663</w:t>
        </w:r>
      </w:hyperlink>
    </w:p>
    <w:p w14:paraId="08CFF6A8" w14:textId="546D29B9"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40</w:t>
      </w:r>
      <w:r w:rsidRPr="00EF1391">
        <w:rPr>
          <w:rFonts w:ascii="Times New Roman" w:hAnsi="Times New Roman" w:cs="Times New Roman"/>
          <w:sz w:val="24"/>
          <w:szCs w:val="24"/>
        </w:rPr>
        <w:tab/>
        <w:t>Xu, J.</w:t>
      </w:r>
      <w:r w:rsidRPr="00EF1391">
        <w:rPr>
          <w:rFonts w:ascii="Times New Roman" w:hAnsi="Times New Roman" w:cs="Times New Roman"/>
          <w:i/>
          <w:sz w:val="24"/>
          <w:szCs w:val="24"/>
        </w:rPr>
        <w:t xml:space="preserve"> et al.</w:t>
      </w:r>
      <w:r w:rsidRPr="00EF1391">
        <w:rPr>
          <w:rFonts w:ascii="Times New Roman" w:hAnsi="Times New Roman" w:cs="Times New Roman"/>
          <w:sz w:val="24"/>
          <w:szCs w:val="24"/>
        </w:rPr>
        <w:t xml:space="preserve"> Enhancing the strength and plasticity of laser powder bed fused NbMoTaW refractory high-entropy alloy via Ti alloying. </w:t>
      </w:r>
      <w:r w:rsidRPr="00EF1391">
        <w:rPr>
          <w:rFonts w:ascii="Times New Roman" w:hAnsi="Times New Roman" w:cs="Times New Roman"/>
          <w:i/>
          <w:sz w:val="24"/>
          <w:szCs w:val="24"/>
        </w:rPr>
        <w:t>Journal of Alloys and Compounds</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1001</w:t>
      </w:r>
      <w:r w:rsidRPr="00EF1391">
        <w:rPr>
          <w:rFonts w:ascii="Times New Roman" w:hAnsi="Times New Roman" w:cs="Times New Roman"/>
          <w:sz w:val="24"/>
          <w:szCs w:val="24"/>
        </w:rPr>
        <w:t xml:space="preserve"> (2024). </w:t>
      </w:r>
      <w:hyperlink r:id="rId58" w:history="1">
        <w:r w:rsidRPr="00EF1391">
          <w:rPr>
            <w:rStyle w:val="af5"/>
            <w:rFonts w:ascii="Times New Roman" w:hAnsi="Times New Roman" w:cs="Times New Roman"/>
            <w:sz w:val="24"/>
            <w:szCs w:val="24"/>
          </w:rPr>
          <w:t>https://doi.org:10.1016/j.jallcom.2024.175043</w:t>
        </w:r>
      </w:hyperlink>
    </w:p>
    <w:p w14:paraId="1FCCBCA1" w14:textId="3ACD4600"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41</w:t>
      </w:r>
      <w:r w:rsidRPr="00EF1391">
        <w:rPr>
          <w:rFonts w:ascii="Times New Roman" w:hAnsi="Times New Roman" w:cs="Times New Roman"/>
          <w:sz w:val="24"/>
          <w:szCs w:val="24"/>
        </w:rPr>
        <w:tab/>
        <w:t>Li, Y.</w:t>
      </w:r>
      <w:r w:rsidRPr="00EF1391">
        <w:rPr>
          <w:rFonts w:ascii="Times New Roman" w:hAnsi="Times New Roman" w:cs="Times New Roman"/>
          <w:i/>
          <w:sz w:val="24"/>
          <w:szCs w:val="24"/>
        </w:rPr>
        <w:t xml:space="preserve"> et al.</w:t>
      </w:r>
      <w:r w:rsidRPr="00EF1391">
        <w:rPr>
          <w:rFonts w:ascii="Times New Roman" w:hAnsi="Times New Roman" w:cs="Times New Roman"/>
          <w:sz w:val="24"/>
          <w:szCs w:val="24"/>
        </w:rPr>
        <w:t xml:space="preserve"> Ultrastrong, high plasticity, and softening-resistant refractory high-entropy alloy via stable isostructural coherent interfaces. </w:t>
      </w:r>
      <w:r w:rsidRPr="00EF1391">
        <w:rPr>
          <w:rFonts w:ascii="Times New Roman" w:hAnsi="Times New Roman" w:cs="Times New Roman"/>
          <w:i/>
          <w:sz w:val="24"/>
          <w:szCs w:val="24"/>
        </w:rPr>
        <w:t>Scripta Materialia</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254</w:t>
      </w:r>
      <w:r w:rsidRPr="00EF1391">
        <w:rPr>
          <w:rFonts w:ascii="Times New Roman" w:hAnsi="Times New Roman" w:cs="Times New Roman"/>
          <w:sz w:val="24"/>
          <w:szCs w:val="24"/>
        </w:rPr>
        <w:t xml:space="preserve"> (2025). </w:t>
      </w:r>
      <w:hyperlink r:id="rId59" w:history="1">
        <w:r w:rsidRPr="00EF1391">
          <w:rPr>
            <w:rStyle w:val="af5"/>
            <w:rFonts w:ascii="Times New Roman" w:hAnsi="Times New Roman" w:cs="Times New Roman"/>
            <w:sz w:val="24"/>
            <w:szCs w:val="24"/>
          </w:rPr>
          <w:t>https://doi.org:10.1016/j.scriptamat.2024.116337</w:t>
        </w:r>
      </w:hyperlink>
    </w:p>
    <w:p w14:paraId="4C4CFC20" w14:textId="01B5A907"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42</w:t>
      </w:r>
      <w:r w:rsidRPr="00EF1391">
        <w:rPr>
          <w:rFonts w:ascii="Times New Roman" w:hAnsi="Times New Roman" w:cs="Times New Roman"/>
          <w:sz w:val="24"/>
          <w:szCs w:val="24"/>
        </w:rPr>
        <w:tab/>
        <w:t>Bonnekoh, C.</w:t>
      </w:r>
      <w:r w:rsidRPr="00EF1391">
        <w:rPr>
          <w:rFonts w:ascii="Times New Roman" w:hAnsi="Times New Roman" w:cs="Times New Roman"/>
          <w:i/>
          <w:sz w:val="24"/>
          <w:szCs w:val="24"/>
        </w:rPr>
        <w:t xml:space="preserve"> et al.</w:t>
      </w:r>
      <w:r w:rsidRPr="00EF1391">
        <w:rPr>
          <w:rFonts w:ascii="Times New Roman" w:hAnsi="Times New Roman" w:cs="Times New Roman"/>
          <w:sz w:val="24"/>
          <w:szCs w:val="24"/>
        </w:rPr>
        <w:t xml:space="preserve"> The brittle-to-ductile transition in cold rolled tungsten plates: Impact of crystallographic texture, grain size and dislocation density on the transition temperature. </w:t>
      </w:r>
      <w:r w:rsidRPr="00EF1391">
        <w:rPr>
          <w:rFonts w:ascii="Times New Roman" w:hAnsi="Times New Roman" w:cs="Times New Roman"/>
          <w:i/>
          <w:sz w:val="24"/>
          <w:szCs w:val="24"/>
        </w:rPr>
        <w:t>International Journal of Refractory Metals and Hard Materials</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78</w:t>
      </w:r>
      <w:r w:rsidRPr="00EF1391">
        <w:rPr>
          <w:rFonts w:ascii="Times New Roman" w:hAnsi="Times New Roman" w:cs="Times New Roman"/>
          <w:sz w:val="24"/>
          <w:szCs w:val="24"/>
        </w:rPr>
        <w:t xml:space="preserve">, 146-163 (2019). </w:t>
      </w:r>
      <w:hyperlink r:id="rId60" w:history="1">
        <w:r w:rsidRPr="00EF1391">
          <w:rPr>
            <w:rStyle w:val="af5"/>
            <w:rFonts w:ascii="Times New Roman" w:hAnsi="Times New Roman" w:cs="Times New Roman"/>
            <w:sz w:val="24"/>
            <w:szCs w:val="24"/>
          </w:rPr>
          <w:t>https://doi.org:10.1016/j.ijrmhm.2018.09.010</w:t>
        </w:r>
      </w:hyperlink>
    </w:p>
    <w:p w14:paraId="411441D2" w14:textId="396A5530"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43</w:t>
      </w:r>
      <w:r w:rsidRPr="00EF1391">
        <w:rPr>
          <w:rFonts w:ascii="Times New Roman" w:hAnsi="Times New Roman" w:cs="Times New Roman"/>
          <w:sz w:val="24"/>
          <w:szCs w:val="24"/>
        </w:rPr>
        <w:tab/>
        <w:t>Lloyd, M. J.</w:t>
      </w:r>
      <w:r w:rsidRPr="00EF1391">
        <w:rPr>
          <w:rFonts w:ascii="Times New Roman" w:hAnsi="Times New Roman" w:cs="Times New Roman"/>
          <w:i/>
          <w:sz w:val="24"/>
          <w:szCs w:val="24"/>
        </w:rPr>
        <w:t xml:space="preserve"> et al.</w:t>
      </w:r>
      <w:r w:rsidRPr="00EF1391">
        <w:rPr>
          <w:rFonts w:ascii="Times New Roman" w:hAnsi="Times New Roman" w:cs="Times New Roman"/>
          <w:sz w:val="24"/>
          <w:szCs w:val="24"/>
        </w:rPr>
        <w:t xml:space="preserve"> Ductilisation of tungsten using rolling and rhenium alloying. </w:t>
      </w:r>
      <w:r w:rsidRPr="00EF1391">
        <w:rPr>
          <w:rFonts w:ascii="Times New Roman" w:hAnsi="Times New Roman" w:cs="Times New Roman"/>
          <w:i/>
          <w:sz w:val="24"/>
          <w:szCs w:val="24"/>
        </w:rPr>
        <w:lastRenderedPageBreak/>
        <w:t>International Journal of Refractory Metals and Hard Materials</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133</w:t>
      </w:r>
      <w:r w:rsidRPr="00EF1391">
        <w:rPr>
          <w:rFonts w:ascii="Times New Roman" w:hAnsi="Times New Roman" w:cs="Times New Roman"/>
          <w:sz w:val="24"/>
          <w:szCs w:val="24"/>
        </w:rPr>
        <w:t xml:space="preserve"> (2025). </w:t>
      </w:r>
      <w:hyperlink r:id="rId61" w:history="1">
        <w:r w:rsidRPr="00EF1391">
          <w:rPr>
            <w:rStyle w:val="af5"/>
            <w:rFonts w:ascii="Times New Roman" w:hAnsi="Times New Roman" w:cs="Times New Roman"/>
            <w:sz w:val="24"/>
            <w:szCs w:val="24"/>
          </w:rPr>
          <w:t>https://doi.org:10.1016/j.ijrmhm.2025.107352</w:t>
        </w:r>
      </w:hyperlink>
    </w:p>
    <w:p w14:paraId="195B60C0" w14:textId="1207E9FB"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44</w:t>
      </w:r>
      <w:r w:rsidRPr="00EF1391">
        <w:rPr>
          <w:rFonts w:ascii="Times New Roman" w:hAnsi="Times New Roman" w:cs="Times New Roman"/>
          <w:sz w:val="24"/>
          <w:szCs w:val="24"/>
        </w:rPr>
        <w:tab/>
        <w:t>Ren, C.</w:t>
      </w:r>
      <w:r w:rsidRPr="00EF1391">
        <w:rPr>
          <w:rFonts w:ascii="Times New Roman" w:hAnsi="Times New Roman" w:cs="Times New Roman"/>
          <w:i/>
          <w:sz w:val="24"/>
          <w:szCs w:val="24"/>
        </w:rPr>
        <w:t xml:space="preserve"> et al.</w:t>
      </w:r>
      <w:r w:rsidRPr="00EF1391">
        <w:rPr>
          <w:rFonts w:ascii="Times New Roman" w:hAnsi="Times New Roman" w:cs="Times New Roman"/>
          <w:sz w:val="24"/>
          <w:szCs w:val="24"/>
        </w:rPr>
        <w:t xml:space="preserve"> An investigation of the microstructure and ductility of annealed cold-rolled tungsten. </w:t>
      </w:r>
      <w:r w:rsidRPr="00EF1391">
        <w:rPr>
          <w:rFonts w:ascii="Times New Roman" w:hAnsi="Times New Roman" w:cs="Times New Roman"/>
          <w:i/>
          <w:sz w:val="24"/>
          <w:szCs w:val="24"/>
        </w:rPr>
        <w:t>Acta Materialia</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162</w:t>
      </w:r>
      <w:r w:rsidRPr="00EF1391">
        <w:rPr>
          <w:rFonts w:ascii="Times New Roman" w:hAnsi="Times New Roman" w:cs="Times New Roman"/>
          <w:sz w:val="24"/>
          <w:szCs w:val="24"/>
        </w:rPr>
        <w:t xml:space="preserve">, 202-213 (2019). </w:t>
      </w:r>
      <w:hyperlink r:id="rId62" w:history="1">
        <w:r w:rsidRPr="00EF1391">
          <w:rPr>
            <w:rStyle w:val="af5"/>
            <w:rFonts w:ascii="Times New Roman" w:hAnsi="Times New Roman" w:cs="Times New Roman"/>
            <w:sz w:val="24"/>
            <w:szCs w:val="24"/>
          </w:rPr>
          <w:t>https://doi.org:10.1016/j.actamat.2018.10.002</w:t>
        </w:r>
      </w:hyperlink>
    </w:p>
    <w:p w14:paraId="59A930DB" w14:textId="445250C7"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45</w:t>
      </w:r>
      <w:r w:rsidRPr="00EF1391">
        <w:rPr>
          <w:rFonts w:ascii="Times New Roman" w:hAnsi="Times New Roman" w:cs="Times New Roman"/>
          <w:sz w:val="24"/>
          <w:szCs w:val="24"/>
        </w:rPr>
        <w:tab/>
        <w:t>Xu, H.</w:t>
      </w:r>
      <w:r w:rsidRPr="00EF1391">
        <w:rPr>
          <w:rFonts w:ascii="Times New Roman" w:hAnsi="Times New Roman" w:cs="Times New Roman"/>
          <w:i/>
          <w:sz w:val="24"/>
          <w:szCs w:val="24"/>
        </w:rPr>
        <w:t xml:space="preserve"> et al.</w:t>
      </w:r>
      <w:r w:rsidRPr="00EF1391">
        <w:rPr>
          <w:rFonts w:ascii="Times New Roman" w:hAnsi="Times New Roman" w:cs="Times New Roman"/>
          <w:sz w:val="24"/>
          <w:szCs w:val="24"/>
        </w:rPr>
        <w:t xml:space="preserve"> Mechanical and microstructural responses in molybdenum-rhenium alloys under hot compressions. </w:t>
      </w:r>
      <w:r w:rsidRPr="00EF1391">
        <w:rPr>
          <w:rFonts w:ascii="Times New Roman" w:hAnsi="Times New Roman" w:cs="Times New Roman"/>
          <w:i/>
          <w:sz w:val="24"/>
          <w:szCs w:val="24"/>
        </w:rPr>
        <w:t>Journal of Materials Research and Technology</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30</w:t>
      </w:r>
      <w:r w:rsidRPr="00EF1391">
        <w:rPr>
          <w:rFonts w:ascii="Times New Roman" w:hAnsi="Times New Roman" w:cs="Times New Roman"/>
          <w:sz w:val="24"/>
          <w:szCs w:val="24"/>
        </w:rPr>
        <w:t xml:space="preserve">, 3877-3885 (2024). </w:t>
      </w:r>
      <w:hyperlink r:id="rId63" w:history="1">
        <w:r w:rsidRPr="00EF1391">
          <w:rPr>
            <w:rStyle w:val="af5"/>
            <w:rFonts w:ascii="Times New Roman" w:hAnsi="Times New Roman" w:cs="Times New Roman"/>
            <w:sz w:val="24"/>
            <w:szCs w:val="24"/>
          </w:rPr>
          <w:t>https://doi.org:https://doi.org/10.1016/j.jmrt.2024.04.063</w:t>
        </w:r>
      </w:hyperlink>
    </w:p>
    <w:p w14:paraId="5A394A1C" w14:textId="7A92A7A0"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46</w:t>
      </w:r>
      <w:r w:rsidRPr="00EF1391">
        <w:rPr>
          <w:rFonts w:ascii="Times New Roman" w:hAnsi="Times New Roman" w:cs="Times New Roman"/>
          <w:sz w:val="24"/>
          <w:szCs w:val="24"/>
        </w:rPr>
        <w:tab/>
        <w:t>Lied, P.</w:t>
      </w:r>
      <w:r w:rsidRPr="00EF1391">
        <w:rPr>
          <w:rFonts w:ascii="Times New Roman" w:hAnsi="Times New Roman" w:cs="Times New Roman"/>
          <w:i/>
          <w:sz w:val="24"/>
          <w:szCs w:val="24"/>
        </w:rPr>
        <w:t xml:space="preserve"> et al.</w:t>
      </w:r>
      <w:r w:rsidRPr="00EF1391">
        <w:rPr>
          <w:rFonts w:ascii="Times New Roman" w:hAnsi="Times New Roman" w:cs="Times New Roman"/>
          <w:sz w:val="24"/>
          <w:szCs w:val="24"/>
        </w:rPr>
        <w:t xml:space="preserve"> Comparison of K-doped and pure cold-rolled tungsten sheets: Tensile properties and brittle-to-ductile transition temperatures. </w:t>
      </w:r>
      <w:r w:rsidRPr="00EF1391">
        <w:rPr>
          <w:rFonts w:ascii="Times New Roman" w:hAnsi="Times New Roman" w:cs="Times New Roman"/>
          <w:i/>
          <w:sz w:val="24"/>
          <w:szCs w:val="24"/>
        </w:rPr>
        <w:t>Journal of Nuclear Materials</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544</w:t>
      </w:r>
      <w:r w:rsidRPr="00EF1391">
        <w:rPr>
          <w:rFonts w:ascii="Times New Roman" w:hAnsi="Times New Roman" w:cs="Times New Roman"/>
          <w:sz w:val="24"/>
          <w:szCs w:val="24"/>
        </w:rPr>
        <w:t xml:space="preserve"> (2021). </w:t>
      </w:r>
      <w:hyperlink r:id="rId64" w:history="1">
        <w:r w:rsidRPr="00EF1391">
          <w:rPr>
            <w:rStyle w:val="af5"/>
            <w:rFonts w:ascii="Times New Roman" w:hAnsi="Times New Roman" w:cs="Times New Roman"/>
            <w:sz w:val="24"/>
            <w:szCs w:val="24"/>
          </w:rPr>
          <w:t>https://doi.org:10.1016/j.jnucmat.2020.152664</w:t>
        </w:r>
      </w:hyperlink>
    </w:p>
    <w:p w14:paraId="536993E4" w14:textId="33583879"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47</w:t>
      </w:r>
      <w:r w:rsidRPr="00EF1391">
        <w:rPr>
          <w:rFonts w:ascii="Times New Roman" w:hAnsi="Times New Roman" w:cs="Times New Roman"/>
          <w:sz w:val="24"/>
          <w:szCs w:val="24"/>
        </w:rPr>
        <w:tab/>
        <w:t>Lied, P.</w:t>
      </w:r>
      <w:r w:rsidRPr="00EF1391">
        <w:rPr>
          <w:rFonts w:ascii="Times New Roman" w:hAnsi="Times New Roman" w:cs="Times New Roman"/>
          <w:i/>
          <w:sz w:val="24"/>
          <w:szCs w:val="24"/>
        </w:rPr>
        <w:t xml:space="preserve"> et al.</w:t>
      </w:r>
      <w:r w:rsidRPr="00EF1391">
        <w:rPr>
          <w:rFonts w:ascii="Times New Roman" w:hAnsi="Times New Roman" w:cs="Times New Roman"/>
          <w:sz w:val="24"/>
          <w:szCs w:val="24"/>
        </w:rPr>
        <w:t xml:space="preserve"> Comparison of K-doped and pure cold-rolled tungsten sheets: Microstructure restoration in different temperature regimes. </w:t>
      </w:r>
      <w:r w:rsidRPr="00EF1391">
        <w:rPr>
          <w:rFonts w:ascii="Times New Roman" w:hAnsi="Times New Roman" w:cs="Times New Roman"/>
          <w:i/>
          <w:sz w:val="24"/>
          <w:szCs w:val="24"/>
        </w:rPr>
        <w:t>International Journal of Refractory Metals and Hard Materials</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113</w:t>
      </w:r>
      <w:r w:rsidRPr="00EF1391">
        <w:rPr>
          <w:rFonts w:ascii="Times New Roman" w:hAnsi="Times New Roman" w:cs="Times New Roman"/>
          <w:sz w:val="24"/>
          <w:szCs w:val="24"/>
        </w:rPr>
        <w:t xml:space="preserve"> (2023). </w:t>
      </w:r>
      <w:hyperlink r:id="rId65" w:history="1">
        <w:r w:rsidRPr="00EF1391">
          <w:rPr>
            <w:rStyle w:val="af5"/>
            <w:rFonts w:ascii="Times New Roman" w:hAnsi="Times New Roman" w:cs="Times New Roman"/>
            <w:sz w:val="24"/>
            <w:szCs w:val="24"/>
          </w:rPr>
          <w:t>https://doi.org:10.1016/j.ijrmhm.2023.106198</w:t>
        </w:r>
      </w:hyperlink>
    </w:p>
    <w:p w14:paraId="46051E61" w14:textId="50C529C0"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48</w:t>
      </w:r>
      <w:r w:rsidRPr="00EF1391">
        <w:rPr>
          <w:rFonts w:ascii="Times New Roman" w:hAnsi="Times New Roman" w:cs="Times New Roman"/>
          <w:sz w:val="24"/>
          <w:szCs w:val="24"/>
        </w:rPr>
        <w:tab/>
        <w:t xml:space="preserve">Miao, S., Zhao, Y., Xie, Z., Zeng, L. &amp; Lin, Y. On the </w:t>
      </w:r>
      <w:r w:rsidR="005836ED">
        <w:rPr>
          <w:rFonts w:ascii="Times New Roman" w:hAnsi="Times New Roman" w:cs="Times New Roman"/>
          <w:sz w:val="24"/>
          <w:szCs w:val="24"/>
        </w:rPr>
        <w:t>ductilisation</w:t>
      </w:r>
      <w:r w:rsidRPr="00EF1391">
        <w:rPr>
          <w:rFonts w:ascii="Times New Roman" w:hAnsi="Times New Roman" w:cs="Times New Roman"/>
          <w:sz w:val="24"/>
          <w:szCs w:val="24"/>
        </w:rPr>
        <w:t xml:space="preserve"> and the resistance to annealing-induced embrittlement of high-strength W–Re and nano-particle doped W-Re-ZrC alloys. </w:t>
      </w:r>
      <w:r w:rsidRPr="00EF1391">
        <w:rPr>
          <w:rFonts w:ascii="Times New Roman" w:hAnsi="Times New Roman" w:cs="Times New Roman"/>
          <w:i/>
          <w:sz w:val="24"/>
          <w:szCs w:val="24"/>
        </w:rPr>
        <w:t>Materials Science and Engineering: A</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861</w:t>
      </w:r>
      <w:r w:rsidRPr="00EF1391">
        <w:rPr>
          <w:rFonts w:ascii="Times New Roman" w:hAnsi="Times New Roman" w:cs="Times New Roman"/>
          <w:sz w:val="24"/>
          <w:szCs w:val="24"/>
        </w:rPr>
        <w:t xml:space="preserve"> (2022). </w:t>
      </w:r>
      <w:hyperlink r:id="rId66" w:history="1">
        <w:r w:rsidRPr="00EF1391">
          <w:rPr>
            <w:rStyle w:val="af5"/>
            <w:rFonts w:ascii="Times New Roman" w:hAnsi="Times New Roman" w:cs="Times New Roman"/>
            <w:sz w:val="24"/>
            <w:szCs w:val="24"/>
          </w:rPr>
          <w:t>https://doi.org:10.1016/j.msea.2022.144334</w:t>
        </w:r>
      </w:hyperlink>
    </w:p>
    <w:p w14:paraId="5358F2B5" w14:textId="364098A4"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49</w:t>
      </w:r>
      <w:r w:rsidRPr="00EF1391">
        <w:rPr>
          <w:rFonts w:ascii="Times New Roman" w:hAnsi="Times New Roman" w:cs="Times New Roman"/>
          <w:sz w:val="24"/>
          <w:szCs w:val="24"/>
        </w:rPr>
        <w:tab/>
        <w:t>Chen, Y.</w:t>
      </w:r>
      <w:r w:rsidRPr="00EF1391">
        <w:rPr>
          <w:rFonts w:ascii="Times New Roman" w:hAnsi="Times New Roman" w:cs="Times New Roman"/>
          <w:i/>
          <w:sz w:val="24"/>
          <w:szCs w:val="24"/>
        </w:rPr>
        <w:t xml:space="preserve"> et al.</w:t>
      </w:r>
      <w:r w:rsidRPr="00EF1391">
        <w:rPr>
          <w:rFonts w:ascii="Times New Roman" w:hAnsi="Times New Roman" w:cs="Times New Roman"/>
          <w:sz w:val="24"/>
          <w:szCs w:val="24"/>
        </w:rPr>
        <w:t xml:space="preserve"> The origin of exceptionally large ductility in molybdenum alloys dispersed with irregular-shaped La(2)O(3) nano-particles. </w:t>
      </w:r>
      <w:r w:rsidRPr="00EF1391">
        <w:rPr>
          <w:rFonts w:ascii="Times New Roman" w:hAnsi="Times New Roman" w:cs="Times New Roman"/>
          <w:i/>
          <w:sz w:val="24"/>
          <w:szCs w:val="24"/>
        </w:rPr>
        <w:t>Nat Commun</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15</w:t>
      </w:r>
      <w:r w:rsidRPr="00EF1391">
        <w:rPr>
          <w:rFonts w:ascii="Times New Roman" w:hAnsi="Times New Roman" w:cs="Times New Roman"/>
          <w:sz w:val="24"/>
          <w:szCs w:val="24"/>
        </w:rPr>
        <w:t xml:space="preserve">, 4105 (2024). </w:t>
      </w:r>
      <w:hyperlink r:id="rId67" w:history="1">
        <w:r w:rsidRPr="00EF1391">
          <w:rPr>
            <w:rStyle w:val="af5"/>
            <w:rFonts w:ascii="Times New Roman" w:hAnsi="Times New Roman" w:cs="Times New Roman"/>
            <w:sz w:val="24"/>
            <w:szCs w:val="24"/>
          </w:rPr>
          <w:t>https://doi.org:10.1038/s41467-024-48439-2</w:t>
        </w:r>
      </w:hyperlink>
    </w:p>
    <w:p w14:paraId="0944D7CD" w14:textId="29E232D5"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50</w:t>
      </w:r>
      <w:r w:rsidRPr="00EF1391">
        <w:rPr>
          <w:rFonts w:ascii="Times New Roman" w:hAnsi="Times New Roman" w:cs="Times New Roman"/>
          <w:sz w:val="24"/>
          <w:szCs w:val="24"/>
        </w:rPr>
        <w:tab/>
        <w:t xml:space="preserve">Zhang, W., Chen, W., Li, Y., He, X. &amp; Zhou, Z. Achieving synergistic strength-ductility enhancement of HfC fine-particle dispersed molybdenum alloy. </w:t>
      </w:r>
      <w:r w:rsidRPr="00EF1391">
        <w:rPr>
          <w:rFonts w:ascii="Times New Roman" w:hAnsi="Times New Roman" w:cs="Times New Roman"/>
          <w:i/>
          <w:sz w:val="24"/>
          <w:szCs w:val="24"/>
        </w:rPr>
        <w:t>Journal of Alloys and Compounds</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1027</w:t>
      </w:r>
      <w:r w:rsidRPr="00EF1391">
        <w:rPr>
          <w:rFonts w:ascii="Times New Roman" w:hAnsi="Times New Roman" w:cs="Times New Roman"/>
          <w:sz w:val="24"/>
          <w:szCs w:val="24"/>
        </w:rPr>
        <w:t xml:space="preserve"> (2025). </w:t>
      </w:r>
      <w:hyperlink r:id="rId68" w:history="1">
        <w:r w:rsidRPr="00EF1391">
          <w:rPr>
            <w:rStyle w:val="af5"/>
            <w:rFonts w:ascii="Times New Roman" w:hAnsi="Times New Roman" w:cs="Times New Roman"/>
            <w:sz w:val="24"/>
            <w:szCs w:val="24"/>
          </w:rPr>
          <w:t>https://doi.org:10.1016/j.jallcom.2025.180600</w:t>
        </w:r>
      </w:hyperlink>
    </w:p>
    <w:p w14:paraId="697AAE81" w14:textId="04C7912F"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51</w:t>
      </w:r>
      <w:r w:rsidRPr="00EF1391">
        <w:rPr>
          <w:rFonts w:ascii="Times New Roman" w:hAnsi="Times New Roman" w:cs="Times New Roman"/>
          <w:sz w:val="24"/>
          <w:szCs w:val="24"/>
        </w:rPr>
        <w:tab/>
        <w:t>Chen, W.</w:t>
      </w:r>
      <w:r w:rsidRPr="00EF1391">
        <w:rPr>
          <w:rFonts w:ascii="Times New Roman" w:hAnsi="Times New Roman" w:cs="Times New Roman"/>
          <w:i/>
          <w:sz w:val="24"/>
          <w:szCs w:val="24"/>
        </w:rPr>
        <w:t xml:space="preserve"> et al.</w:t>
      </w:r>
      <w:r w:rsidRPr="00EF1391">
        <w:rPr>
          <w:rFonts w:ascii="Times New Roman" w:hAnsi="Times New Roman" w:cs="Times New Roman"/>
          <w:sz w:val="24"/>
          <w:szCs w:val="24"/>
        </w:rPr>
        <w:t xml:space="preserve"> In-situ EBSD investigation on deformation mechanism of room temperature superplasticity of bulk recrystallized molybdenum. </w:t>
      </w:r>
      <w:r w:rsidRPr="00EF1391">
        <w:rPr>
          <w:rFonts w:ascii="Times New Roman" w:hAnsi="Times New Roman" w:cs="Times New Roman"/>
          <w:i/>
          <w:sz w:val="24"/>
          <w:szCs w:val="24"/>
        </w:rPr>
        <w:t xml:space="preserve">Materials </w:t>
      </w:r>
      <w:r w:rsidRPr="00EF1391">
        <w:rPr>
          <w:rFonts w:ascii="Times New Roman" w:hAnsi="Times New Roman" w:cs="Times New Roman"/>
          <w:i/>
          <w:sz w:val="24"/>
          <w:szCs w:val="24"/>
        </w:rPr>
        <w:lastRenderedPageBreak/>
        <w:t>Characterization</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216</w:t>
      </w:r>
      <w:r w:rsidRPr="00EF1391">
        <w:rPr>
          <w:rFonts w:ascii="Times New Roman" w:hAnsi="Times New Roman" w:cs="Times New Roman"/>
          <w:sz w:val="24"/>
          <w:szCs w:val="24"/>
        </w:rPr>
        <w:t xml:space="preserve"> (2024). </w:t>
      </w:r>
      <w:hyperlink r:id="rId69" w:history="1">
        <w:r w:rsidRPr="00EF1391">
          <w:rPr>
            <w:rStyle w:val="af5"/>
            <w:rFonts w:ascii="Times New Roman" w:hAnsi="Times New Roman" w:cs="Times New Roman"/>
            <w:sz w:val="24"/>
            <w:szCs w:val="24"/>
          </w:rPr>
          <w:t>https://doi.org:10.1016/j.matchar.2024.114248</w:t>
        </w:r>
      </w:hyperlink>
    </w:p>
    <w:p w14:paraId="7DBB3C47" w14:textId="13365337"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52</w:t>
      </w:r>
      <w:r w:rsidRPr="00EF1391">
        <w:rPr>
          <w:rFonts w:ascii="Times New Roman" w:hAnsi="Times New Roman" w:cs="Times New Roman"/>
          <w:sz w:val="24"/>
          <w:szCs w:val="24"/>
        </w:rPr>
        <w:tab/>
        <w:t>Huang, L.</w:t>
      </w:r>
      <w:r w:rsidRPr="00EF1391">
        <w:rPr>
          <w:rFonts w:ascii="Times New Roman" w:hAnsi="Times New Roman" w:cs="Times New Roman"/>
          <w:i/>
          <w:sz w:val="24"/>
          <w:szCs w:val="24"/>
        </w:rPr>
        <w:t xml:space="preserve"> et al.</w:t>
      </w:r>
      <w:r w:rsidRPr="00EF1391">
        <w:rPr>
          <w:rFonts w:ascii="Times New Roman" w:hAnsi="Times New Roman" w:cs="Times New Roman"/>
          <w:sz w:val="24"/>
          <w:szCs w:val="24"/>
        </w:rPr>
        <w:t xml:space="preserve"> Enhancing strength-ductility in fine-grain Mo re alloy fibers. </w:t>
      </w:r>
      <w:r w:rsidRPr="00EF1391">
        <w:rPr>
          <w:rFonts w:ascii="Times New Roman" w:hAnsi="Times New Roman" w:cs="Times New Roman"/>
          <w:i/>
          <w:sz w:val="24"/>
          <w:szCs w:val="24"/>
        </w:rPr>
        <w:t>International Journal of Refractory Metals and Hard Materials</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133</w:t>
      </w:r>
      <w:r w:rsidRPr="00EF1391">
        <w:rPr>
          <w:rFonts w:ascii="Times New Roman" w:hAnsi="Times New Roman" w:cs="Times New Roman"/>
          <w:sz w:val="24"/>
          <w:szCs w:val="24"/>
        </w:rPr>
        <w:t xml:space="preserve"> (2025). </w:t>
      </w:r>
      <w:hyperlink r:id="rId70" w:history="1">
        <w:r w:rsidRPr="00EF1391">
          <w:rPr>
            <w:rStyle w:val="af5"/>
            <w:rFonts w:ascii="Times New Roman" w:hAnsi="Times New Roman" w:cs="Times New Roman"/>
            <w:sz w:val="24"/>
            <w:szCs w:val="24"/>
          </w:rPr>
          <w:t>https://doi.org:10.1016/j.ijrmhm.2025.107335</w:t>
        </w:r>
      </w:hyperlink>
    </w:p>
    <w:p w14:paraId="25356E1D" w14:textId="48E33428"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53</w:t>
      </w:r>
      <w:r w:rsidRPr="00EF1391">
        <w:rPr>
          <w:rFonts w:ascii="Times New Roman" w:hAnsi="Times New Roman" w:cs="Times New Roman"/>
          <w:sz w:val="24"/>
          <w:szCs w:val="24"/>
        </w:rPr>
        <w:tab/>
        <w:t>Lin, X.</w:t>
      </w:r>
      <w:r w:rsidRPr="00EF1391">
        <w:rPr>
          <w:rFonts w:ascii="Times New Roman" w:hAnsi="Times New Roman" w:cs="Times New Roman"/>
          <w:i/>
          <w:sz w:val="24"/>
          <w:szCs w:val="24"/>
        </w:rPr>
        <w:t xml:space="preserve"> et al.</w:t>
      </w:r>
      <w:r w:rsidRPr="00EF1391">
        <w:rPr>
          <w:rFonts w:ascii="Times New Roman" w:hAnsi="Times New Roman" w:cs="Times New Roman"/>
          <w:sz w:val="24"/>
          <w:szCs w:val="24"/>
        </w:rPr>
        <w:t xml:space="preserve"> Enhanced mechanical property in molybdenum-rhenium alloy via high-temperature aging. </w:t>
      </w:r>
      <w:r w:rsidRPr="00EF1391">
        <w:rPr>
          <w:rFonts w:ascii="Times New Roman" w:hAnsi="Times New Roman" w:cs="Times New Roman"/>
          <w:i/>
          <w:sz w:val="24"/>
          <w:szCs w:val="24"/>
        </w:rPr>
        <w:t>Journal of Alloys and Compounds</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1034</w:t>
      </w:r>
      <w:r w:rsidRPr="00EF1391">
        <w:rPr>
          <w:rFonts w:ascii="Times New Roman" w:hAnsi="Times New Roman" w:cs="Times New Roman"/>
          <w:sz w:val="24"/>
          <w:szCs w:val="24"/>
        </w:rPr>
        <w:t xml:space="preserve"> (2025). </w:t>
      </w:r>
      <w:hyperlink r:id="rId71" w:history="1">
        <w:r w:rsidRPr="00EF1391">
          <w:rPr>
            <w:rStyle w:val="af5"/>
            <w:rFonts w:ascii="Times New Roman" w:hAnsi="Times New Roman" w:cs="Times New Roman"/>
            <w:sz w:val="24"/>
            <w:szCs w:val="24"/>
          </w:rPr>
          <w:t>https://doi.org:10.1016/j.jallcom.2025.181251</w:t>
        </w:r>
      </w:hyperlink>
    </w:p>
    <w:p w14:paraId="3699D773" w14:textId="086C2541"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54</w:t>
      </w:r>
      <w:r w:rsidRPr="00EF1391">
        <w:rPr>
          <w:rFonts w:ascii="Times New Roman" w:hAnsi="Times New Roman" w:cs="Times New Roman"/>
          <w:sz w:val="24"/>
          <w:szCs w:val="24"/>
        </w:rPr>
        <w:tab/>
        <w:t xml:space="preserve">Bamisaye, O. S., Maledi, N., Merwe, J. V. d., Klenam, D. &amp; Bodunrin, M. Flow Behavior and Microstructure of Hot‐Worked TiNbTaVW Refractory High‐Entropy Alloy. </w:t>
      </w:r>
      <w:r w:rsidRPr="00EF1391">
        <w:rPr>
          <w:rFonts w:ascii="Times New Roman" w:hAnsi="Times New Roman" w:cs="Times New Roman"/>
          <w:i/>
          <w:sz w:val="24"/>
          <w:szCs w:val="24"/>
        </w:rPr>
        <w:t>Advanced Engineering Materials</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26</w:t>
      </w:r>
      <w:r w:rsidRPr="00EF1391">
        <w:rPr>
          <w:rFonts w:ascii="Times New Roman" w:hAnsi="Times New Roman" w:cs="Times New Roman"/>
          <w:sz w:val="24"/>
          <w:szCs w:val="24"/>
        </w:rPr>
        <w:t xml:space="preserve"> (2024). </w:t>
      </w:r>
      <w:hyperlink r:id="rId72" w:history="1">
        <w:r w:rsidRPr="00EF1391">
          <w:rPr>
            <w:rStyle w:val="af5"/>
            <w:rFonts w:ascii="Times New Roman" w:hAnsi="Times New Roman" w:cs="Times New Roman"/>
            <w:sz w:val="24"/>
            <w:szCs w:val="24"/>
          </w:rPr>
          <w:t>https://doi.org:10.1002/adem.202400538</w:t>
        </w:r>
      </w:hyperlink>
    </w:p>
    <w:p w14:paraId="09077958" w14:textId="4A3A3D65"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55</w:t>
      </w:r>
      <w:r w:rsidRPr="00EF1391">
        <w:rPr>
          <w:rFonts w:ascii="Times New Roman" w:hAnsi="Times New Roman" w:cs="Times New Roman"/>
          <w:sz w:val="24"/>
          <w:szCs w:val="24"/>
        </w:rPr>
        <w:tab/>
        <w:t xml:space="preserve">Ko, P.-H., Lee, Y.-J., Wang, J.-H., Tsai, C.-Y. &amp; Chang, S.-Y. Boron interstitials strengthening grain boundary for toughening Hf Mo0.5NbTa TiV1.5-Zr refractory high-entropy alloys. </w:t>
      </w:r>
      <w:r w:rsidRPr="00EF1391">
        <w:rPr>
          <w:rFonts w:ascii="Times New Roman" w:hAnsi="Times New Roman" w:cs="Times New Roman"/>
          <w:i/>
          <w:sz w:val="24"/>
          <w:szCs w:val="24"/>
        </w:rPr>
        <w:t>Materials Science and Engineering: A</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923</w:t>
      </w:r>
      <w:r w:rsidRPr="00EF1391">
        <w:rPr>
          <w:rFonts w:ascii="Times New Roman" w:hAnsi="Times New Roman" w:cs="Times New Roman"/>
          <w:sz w:val="24"/>
          <w:szCs w:val="24"/>
        </w:rPr>
        <w:t xml:space="preserve"> (2025). </w:t>
      </w:r>
      <w:hyperlink r:id="rId73" w:history="1">
        <w:r w:rsidRPr="00EF1391">
          <w:rPr>
            <w:rStyle w:val="af5"/>
            <w:rFonts w:ascii="Times New Roman" w:hAnsi="Times New Roman" w:cs="Times New Roman"/>
            <w:sz w:val="24"/>
            <w:szCs w:val="24"/>
          </w:rPr>
          <w:t>https://doi.org:10.1016/j.msea.2024.147694</w:t>
        </w:r>
      </w:hyperlink>
    </w:p>
    <w:p w14:paraId="6CA872D9" w14:textId="4E4E2045"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56</w:t>
      </w:r>
      <w:r w:rsidRPr="00EF1391">
        <w:rPr>
          <w:rFonts w:ascii="Times New Roman" w:hAnsi="Times New Roman" w:cs="Times New Roman"/>
          <w:sz w:val="24"/>
          <w:szCs w:val="24"/>
        </w:rPr>
        <w:tab/>
        <w:t>Li, Y.</w:t>
      </w:r>
      <w:r w:rsidRPr="00EF1391">
        <w:rPr>
          <w:rFonts w:ascii="Times New Roman" w:hAnsi="Times New Roman" w:cs="Times New Roman"/>
          <w:i/>
          <w:sz w:val="24"/>
          <w:szCs w:val="24"/>
        </w:rPr>
        <w:t xml:space="preserve"> et al.</w:t>
      </w:r>
      <w:r w:rsidRPr="00EF1391">
        <w:rPr>
          <w:rFonts w:ascii="Times New Roman" w:hAnsi="Times New Roman" w:cs="Times New Roman"/>
          <w:sz w:val="24"/>
          <w:szCs w:val="24"/>
        </w:rPr>
        <w:t xml:space="preserve"> Effect of rolling reduction on the texture evolution and mechanical properties hot-rolled WMoTaV refractory high entropy alloy with interfacial segregation. </w:t>
      </w:r>
      <w:r w:rsidRPr="00EF1391">
        <w:rPr>
          <w:rFonts w:ascii="Times New Roman" w:hAnsi="Times New Roman" w:cs="Times New Roman"/>
          <w:i/>
          <w:sz w:val="24"/>
          <w:szCs w:val="24"/>
        </w:rPr>
        <w:t>Materials Science and Engineering: A</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927</w:t>
      </w:r>
      <w:r w:rsidRPr="00EF1391">
        <w:rPr>
          <w:rFonts w:ascii="Times New Roman" w:hAnsi="Times New Roman" w:cs="Times New Roman"/>
          <w:sz w:val="24"/>
          <w:szCs w:val="24"/>
        </w:rPr>
        <w:t xml:space="preserve"> (2025). </w:t>
      </w:r>
      <w:hyperlink r:id="rId74" w:history="1">
        <w:r w:rsidRPr="00EF1391">
          <w:rPr>
            <w:rStyle w:val="af5"/>
            <w:rFonts w:ascii="Times New Roman" w:hAnsi="Times New Roman" w:cs="Times New Roman"/>
            <w:sz w:val="24"/>
            <w:szCs w:val="24"/>
          </w:rPr>
          <w:t>https://doi.org:10.1016/j.msea.2025.148010</w:t>
        </w:r>
      </w:hyperlink>
    </w:p>
    <w:p w14:paraId="75CCA915" w14:textId="275F9468"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57</w:t>
      </w:r>
      <w:r w:rsidRPr="00EF1391">
        <w:rPr>
          <w:rFonts w:ascii="Times New Roman" w:hAnsi="Times New Roman" w:cs="Times New Roman"/>
          <w:sz w:val="24"/>
          <w:szCs w:val="24"/>
        </w:rPr>
        <w:tab/>
        <w:t>Bowling, L. S.</w:t>
      </w:r>
      <w:r w:rsidRPr="00EF1391">
        <w:rPr>
          <w:rFonts w:ascii="Times New Roman" w:hAnsi="Times New Roman" w:cs="Times New Roman"/>
          <w:i/>
          <w:sz w:val="24"/>
          <w:szCs w:val="24"/>
        </w:rPr>
        <w:t xml:space="preserve"> et al.</w:t>
      </w:r>
      <w:r w:rsidRPr="00EF1391">
        <w:rPr>
          <w:rFonts w:ascii="Times New Roman" w:hAnsi="Times New Roman" w:cs="Times New Roman"/>
          <w:sz w:val="24"/>
          <w:szCs w:val="24"/>
        </w:rPr>
        <w:t xml:space="preserve"> A unified model of tensile and creep deformation for use in niobium alloy materials selection and design for high-temperature applications. </w:t>
      </w:r>
      <w:r w:rsidRPr="00EF1391">
        <w:rPr>
          <w:rFonts w:ascii="Times New Roman" w:hAnsi="Times New Roman" w:cs="Times New Roman"/>
          <w:i/>
          <w:sz w:val="24"/>
          <w:szCs w:val="24"/>
        </w:rPr>
        <w:t>Materialia</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38</w:t>
      </w:r>
      <w:r w:rsidRPr="00EF1391">
        <w:rPr>
          <w:rFonts w:ascii="Times New Roman" w:hAnsi="Times New Roman" w:cs="Times New Roman"/>
          <w:sz w:val="24"/>
          <w:szCs w:val="24"/>
        </w:rPr>
        <w:t xml:space="preserve"> (2024). </w:t>
      </w:r>
      <w:hyperlink r:id="rId75" w:history="1">
        <w:r w:rsidRPr="00EF1391">
          <w:rPr>
            <w:rStyle w:val="af5"/>
            <w:rFonts w:ascii="Times New Roman" w:hAnsi="Times New Roman" w:cs="Times New Roman"/>
            <w:sz w:val="24"/>
            <w:szCs w:val="24"/>
          </w:rPr>
          <w:t>https://doi.org:10.1016/j.mtla.2024.102210</w:t>
        </w:r>
      </w:hyperlink>
    </w:p>
    <w:p w14:paraId="3984F1D4" w14:textId="77777777"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58</w:t>
      </w:r>
      <w:r w:rsidRPr="00EF1391">
        <w:rPr>
          <w:rFonts w:ascii="Times New Roman" w:hAnsi="Times New Roman" w:cs="Times New Roman"/>
          <w:sz w:val="24"/>
          <w:szCs w:val="24"/>
        </w:rPr>
        <w:tab/>
        <w:t>Buckman Jr, R. &amp; Goodspeed, R. C. Precipitation strengthened tantalum base alloys. (NASA, 1971).</w:t>
      </w:r>
    </w:p>
    <w:p w14:paraId="47A41CCD" w14:textId="4A0446BD"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59</w:t>
      </w:r>
      <w:r w:rsidRPr="00EF1391">
        <w:rPr>
          <w:rFonts w:ascii="Times New Roman" w:hAnsi="Times New Roman" w:cs="Times New Roman"/>
          <w:sz w:val="24"/>
          <w:szCs w:val="24"/>
        </w:rPr>
        <w:tab/>
        <w:t>Li, H. Y.</w:t>
      </w:r>
      <w:r w:rsidRPr="00EF1391">
        <w:rPr>
          <w:rFonts w:ascii="Times New Roman" w:hAnsi="Times New Roman" w:cs="Times New Roman"/>
          <w:i/>
          <w:sz w:val="24"/>
          <w:szCs w:val="24"/>
        </w:rPr>
        <w:t xml:space="preserve"> et al.</w:t>
      </w:r>
      <w:r w:rsidRPr="00EF1391">
        <w:rPr>
          <w:rFonts w:ascii="Times New Roman" w:hAnsi="Times New Roman" w:cs="Times New Roman"/>
          <w:sz w:val="24"/>
          <w:szCs w:val="24"/>
        </w:rPr>
        <w:t xml:space="preserve"> Achieving synergistic strength-ductility in a novel refractory high-entropy alloy from room to high temperatures through nano-silicide precipitation-mediated dislocation dynamics. </w:t>
      </w:r>
      <w:r w:rsidRPr="00EF1391">
        <w:rPr>
          <w:rFonts w:ascii="Times New Roman" w:hAnsi="Times New Roman" w:cs="Times New Roman"/>
          <w:i/>
          <w:sz w:val="24"/>
          <w:szCs w:val="24"/>
        </w:rPr>
        <w:t>International Journal of Plasticity</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191</w:t>
      </w:r>
      <w:r w:rsidRPr="00EF1391">
        <w:rPr>
          <w:rFonts w:ascii="Times New Roman" w:hAnsi="Times New Roman" w:cs="Times New Roman"/>
          <w:sz w:val="24"/>
          <w:szCs w:val="24"/>
        </w:rPr>
        <w:t xml:space="preserve"> (2025). </w:t>
      </w:r>
      <w:hyperlink r:id="rId76" w:history="1">
        <w:r w:rsidRPr="00EF1391">
          <w:rPr>
            <w:rStyle w:val="af5"/>
            <w:rFonts w:ascii="Times New Roman" w:hAnsi="Times New Roman" w:cs="Times New Roman"/>
            <w:sz w:val="24"/>
            <w:szCs w:val="24"/>
          </w:rPr>
          <w:t>https://doi.org:10.1016/j.ijplas.2025.104402</w:t>
        </w:r>
      </w:hyperlink>
    </w:p>
    <w:p w14:paraId="39A2E938" w14:textId="37D7D9F1"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60</w:t>
      </w:r>
      <w:r w:rsidRPr="00EF1391">
        <w:rPr>
          <w:rFonts w:ascii="Times New Roman" w:hAnsi="Times New Roman" w:cs="Times New Roman"/>
          <w:sz w:val="24"/>
          <w:szCs w:val="24"/>
        </w:rPr>
        <w:tab/>
        <w:t>Zhang, Z.</w:t>
      </w:r>
      <w:r w:rsidRPr="00EF1391">
        <w:rPr>
          <w:rFonts w:ascii="Times New Roman" w:hAnsi="Times New Roman" w:cs="Times New Roman"/>
          <w:i/>
          <w:sz w:val="24"/>
          <w:szCs w:val="24"/>
        </w:rPr>
        <w:t xml:space="preserve"> et al.</w:t>
      </w:r>
      <w:r w:rsidRPr="00EF1391">
        <w:rPr>
          <w:rFonts w:ascii="Times New Roman" w:hAnsi="Times New Roman" w:cs="Times New Roman"/>
          <w:sz w:val="24"/>
          <w:szCs w:val="24"/>
        </w:rPr>
        <w:t xml:space="preserve"> A novel NbTaV0.5Hf0.1 complex concentrated alloy with </w:t>
      </w:r>
      <w:r w:rsidRPr="00EF1391">
        <w:rPr>
          <w:rFonts w:ascii="Times New Roman" w:hAnsi="Times New Roman" w:cs="Times New Roman"/>
          <w:sz w:val="24"/>
          <w:szCs w:val="24"/>
        </w:rPr>
        <w:lastRenderedPageBreak/>
        <w:t xml:space="preserve">superior room-temperature tensile plasticity and elevated-temperature strength. </w:t>
      </w:r>
      <w:r w:rsidRPr="00EF1391">
        <w:rPr>
          <w:rFonts w:ascii="Times New Roman" w:hAnsi="Times New Roman" w:cs="Times New Roman"/>
          <w:i/>
          <w:sz w:val="24"/>
          <w:szCs w:val="24"/>
        </w:rPr>
        <w:t>Materials Letters</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368</w:t>
      </w:r>
      <w:r w:rsidRPr="00EF1391">
        <w:rPr>
          <w:rFonts w:ascii="Times New Roman" w:hAnsi="Times New Roman" w:cs="Times New Roman"/>
          <w:sz w:val="24"/>
          <w:szCs w:val="24"/>
        </w:rPr>
        <w:t xml:space="preserve"> (2024). </w:t>
      </w:r>
      <w:hyperlink r:id="rId77" w:history="1">
        <w:r w:rsidRPr="00EF1391">
          <w:rPr>
            <w:rStyle w:val="af5"/>
            <w:rFonts w:ascii="Times New Roman" w:hAnsi="Times New Roman" w:cs="Times New Roman"/>
            <w:sz w:val="24"/>
            <w:szCs w:val="24"/>
          </w:rPr>
          <w:t>https://doi.org:10.1016/j.matlet.2024.136632</w:t>
        </w:r>
      </w:hyperlink>
    </w:p>
    <w:p w14:paraId="2B9C3F41" w14:textId="26C68E99"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61</w:t>
      </w:r>
      <w:r w:rsidRPr="00EF1391">
        <w:rPr>
          <w:rFonts w:ascii="Times New Roman" w:hAnsi="Times New Roman" w:cs="Times New Roman"/>
          <w:sz w:val="24"/>
          <w:szCs w:val="24"/>
        </w:rPr>
        <w:tab/>
        <w:t xml:space="preserve">Sankar, M., Baligidad, R. G., Satyanarayana, D. V. V. &amp; Gokhale, A. A. Effect of internal oxidation on the microstructure and mechanical properties of C-103 alloy. </w:t>
      </w:r>
      <w:r w:rsidRPr="00EF1391">
        <w:rPr>
          <w:rFonts w:ascii="Times New Roman" w:hAnsi="Times New Roman" w:cs="Times New Roman"/>
          <w:i/>
          <w:sz w:val="24"/>
          <w:szCs w:val="24"/>
        </w:rPr>
        <w:t>Materials Science and Engineering: A</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574</w:t>
      </w:r>
      <w:r w:rsidRPr="00EF1391">
        <w:rPr>
          <w:rFonts w:ascii="Times New Roman" w:hAnsi="Times New Roman" w:cs="Times New Roman"/>
          <w:sz w:val="24"/>
          <w:szCs w:val="24"/>
        </w:rPr>
        <w:t xml:space="preserve">, 104-112 (2013). </w:t>
      </w:r>
      <w:hyperlink r:id="rId78" w:history="1">
        <w:r w:rsidRPr="00EF1391">
          <w:rPr>
            <w:rStyle w:val="af5"/>
            <w:rFonts w:ascii="Times New Roman" w:hAnsi="Times New Roman" w:cs="Times New Roman"/>
            <w:sz w:val="24"/>
            <w:szCs w:val="24"/>
          </w:rPr>
          <w:t>https://doi.org:https://doi.org/10.1016/j.msea.2013.02.057</w:t>
        </w:r>
      </w:hyperlink>
    </w:p>
    <w:p w14:paraId="62C8E650" w14:textId="712653A0"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62</w:t>
      </w:r>
      <w:r w:rsidRPr="00EF1391">
        <w:rPr>
          <w:rFonts w:ascii="Times New Roman" w:hAnsi="Times New Roman" w:cs="Times New Roman"/>
          <w:sz w:val="24"/>
          <w:szCs w:val="24"/>
        </w:rPr>
        <w:tab/>
        <w:t xml:space="preserve">Corn, D. L., Douglass, D. L. &amp; Smith, C. A. The internal oxidation of Nb-Hf alloys. </w:t>
      </w:r>
      <w:r w:rsidRPr="00EF1391">
        <w:rPr>
          <w:rFonts w:ascii="Times New Roman" w:hAnsi="Times New Roman" w:cs="Times New Roman"/>
          <w:i/>
          <w:sz w:val="24"/>
          <w:szCs w:val="24"/>
        </w:rPr>
        <w:t>Oxidation of Metals</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35</w:t>
      </w:r>
      <w:r w:rsidRPr="00EF1391">
        <w:rPr>
          <w:rFonts w:ascii="Times New Roman" w:hAnsi="Times New Roman" w:cs="Times New Roman"/>
          <w:sz w:val="24"/>
          <w:szCs w:val="24"/>
        </w:rPr>
        <w:t xml:space="preserve">, 139-173 (1991). </w:t>
      </w:r>
      <w:hyperlink r:id="rId79" w:history="1">
        <w:r w:rsidRPr="00EF1391">
          <w:rPr>
            <w:rStyle w:val="af5"/>
            <w:rFonts w:ascii="Times New Roman" w:hAnsi="Times New Roman" w:cs="Times New Roman"/>
            <w:sz w:val="24"/>
            <w:szCs w:val="24"/>
          </w:rPr>
          <w:t>https://doi.org:10.1007/BF00666504</w:t>
        </w:r>
      </w:hyperlink>
    </w:p>
    <w:p w14:paraId="2326EE2E" w14:textId="77777777"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63</w:t>
      </w:r>
      <w:r w:rsidRPr="00EF1391">
        <w:rPr>
          <w:rFonts w:ascii="Times New Roman" w:hAnsi="Times New Roman" w:cs="Times New Roman"/>
          <w:sz w:val="24"/>
          <w:szCs w:val="24"/>
        </w:rPr>
        <w:tab/>
        <w:t>Carpenter, R. &amp; Liu, C. Intercrystalline fracture in an internally oxidized bcc alloy. (Oak Ridge National Lab., Tenn.(USA), 1973).</w:t>
      </w:r>
    </w:p>
    <w:p w14:paraId="38D313AF" w14:textId="7D5C423B"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64</w:t>
      </w:r>
      <w:r w:rsidRPr="00EF1391">
        <w:rPr>
          <w:rFonts w:ascii="Times New Roman" w:hAnsi="Times New Roman" w:cs="Times New Roman"/>
          <w:sz w:val="24"/>
          <w:szCs w:val="24"/>
        </w:rPr>
        <w:tab/>
        <w:t>Han, Q.</w:t>
      </w:r>
      <w:r w:rsidRPr="00EF1391">
        <w:rPr>
          <w:rFonts w:ascii="Times New Roman" w:hAnsi="Times New Roman" w:cs="Times New Roman"/>
          <w:i/>
          <w:sz w:val="24"/>
          <w:szCs w:val="24"/>
        </w:rPr>
        <w:t xml:space="preserve"> et al.</w:t>
      </w:r>
      <w:r w:rsidRPr="00EF1391">
        <w:rPr>
          <w:rFonts w:ascii="Times New Roman" w:hAnsi="Times New Roman" w:cs="Times New Roman"/>
          <w:sz w:val="24"/>
          <w:szCs w:val="24"/>
        </w:rPr>
        <w:t xml:space="preserve"> Excellent mechanical properties and thermal stability in a Zr gettering treated (VNb)80(TaTi)20 refractory multi-principal element alloy. </w:t>
      </w:r>
      <w:r w:rsidRPr="00EF1391">
        <w:rPr>
          <w:rFonts w:ascii="Times New Roman" w:hAnsi="Times New Roman" w:cs="Times New Roman"/>
          <w:i/>
          <w:sz w:val="24"/>
          <w:szCs w:val="24"/>
        </w:rPr>
        <w:t>Materials Science and Engineering: A</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934</w:t>
      </w:r>
      <w:r w:rsidRPr="00EF1391">
        <w:rPr>
          <w:rFonts w:ascii="Times New Roman" w:hAnsi="Times New Roman" w:cs="Times New Roman"/>
          <w:sz w:val="24"/>
          <w:szCs w:val="24"/>
        </w:rPr>
        <w:t xml:space="preserve"> (2025). </w:t>
      </w:r>
      <w:hyperlink r:id="rId80" w:history="1">
        <w:r w:rsidRPr="00EF1391">
          <w:rPr>
            <w:rStyle w:val="af5"/>
            <w:rFonts w:ascii="Times New Roman" w:hAnsi="Times New Roman" w:cs="Times New Roman"/>
            <w:sz w:val="24"/>
            <w:szCs w:val="24"/>
          </w:rPr>
          <w:t>https://doi.org:10.1016/j.msea.2025.148299</w:t>
        </w:r>
      </w:hyperlink>
    </w:p>
    <w:p w14:paraId="607DB698" w14:textId="65BDE00C"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65</w:t>
      </w:r>
      <w:r w:rsidRPr="00EF1391">
        <w:rPr>
          <w:rFonts w:ascii="Times New Roman" w:hAnsi="Times New Roman" w:cs="Times New Roman"/>
          <w:sz w:val="24"/>
          <w:szCs w:val="24"/>
        </w:rPr>
        <w:tab/>
        <w:t xml:space="preserve">Taylor, A. &amp; Doyle, N. J. The solid-solubility of oxygen in Nb and Nb-rich, Nb-Hf, Nb-Mo and Nb-W alloys: Part II: the ternary system Nb-Hf-O. </w:t>
      </w:r>
      <w:r w:rsidRPr="00EF1391">
        <w:rPr>
          <w:rFonts w:ascii="Times New Roman" w:hAnsi="Times New Roman" w:cs="Times New Roman"/>
          <w:i/>
          <w:sz w:val="24"/>
          <w:szCs w:val="24"/>
        </w:rPr>
        <w:t>Journal of the Less Common Metals</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13</w:t>
      </w:r>
      <w:r w:rsidRPr="00EF1391">
        <w:rPr>
          <w:rFonts w:ascii="Times New Roman" w:hAnsi="Times New Roman" w:cs="Times New Roman"/>
          <w:sz w:val="24"/>
          <w:szCs w:val="24"/>
        </w:rPr>
        <w:t xml:space="preserve">, 331-337 (1967). </w:t>
      </w:r>
      <w:hyperlink r:id="rId81" w:history="1">
        <w:r w:rsidRPr="00EF1391">
          <w:rPr>
            <w:rStyle w:val="af5"/>
            <w:rFonts w:ascii="Times New Roman" w:hAnsi="Times New Roman" w:cs="Times New Roman"/>
            <w:sz w:val="24"/>
            <w:szCs w:val="24"/>
          </w:rPr>
          <w:t>https://doi.org:https://doi.org/10.1016/0022-5088(67)90141-5</w:t>
        </w:r>
      </w:hyperlink>
    </w:p>
    <w:p w14:paraId="138A8A1F" w14:textId="12D356C1"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66</w:t>
      </w:r>
      <w:r w:rsidRPr="00EF1391">
        <w:rPr>
          <w:rFonts w:ascii="Times New Roman" w:hAnsi="Times New Roman" w:cs="Times New Roman"/>
          <w:sz w:val="24"/>
          <w:szCs w:val="24"/>
        </w:rPr>
        <w:tab/>
        <w:t xml:space="preserve">Pöhl, C., Schatte, J. &amp; Leitner, H. Solid solution softening of polycrystalline molybdenum–hafnium alloys. </w:t>
      </w:r>
      <w:r w:rsidRPr="00EF1391">
        <w:rPr>
          <w:rFonts w:ascii="Times New Roman" w:hAnsi="Times New Roman" w:cs="Times New Roman"/>
          <w:i/>
          <w:sz w:val="24"/>
          <w:szCs w:val="24"/>
        </w:rPr>
        <w:t>Journal of Alloys and Compounds</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576</w:t>
      </w:r>
      <w:r w:rsidRPr="00EF1391">
        <w:rPr>
          <w:rFonts w:ascii="Times New Roman" w:hAnsi="Times New Roman" w:cs="Times New Roman"/>
          <w:sz w:val="24"/>
          <w:szCs w:val="24"/>
        </w:rPr>
        <w:t xml:space="preserve">, 250-256 (2013). </w:t>
      </w:r>
      <w:hyperlink r:id="rId82" w:history="1">
        <w:r w:rsidRPr="00EF1391">
          <w:rPr>
            <w:rStyle w:val="af5"/>
            <w:rFonts w:ascii="Times New Roman" w:hAnsi="Times New Roman" w:cs="Times New Roman"/>
            <w:sz w:val="24"/>
            <w:szCs w:val="24"/>
          </w:rPr>
          <w:t>https://doi.org:10.1016/j.jallcom.2013.04.138</w:t>
        </w:r>
      </w:hyperlink>
    </w:p>
    <w:p w14:paraId="105B8480" w14:textId="1922786A"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67</w:t>
      </w:r>
      <w:r w:rsidRPr="00EF1391">
        <w:rPr>
          <w:rFonts w:ascii="Times New Roman" w:hAnsi="Times New Roman" w:cs="Times New Roman"/>
          <w:sz w:val="24"/>
          <w:szCs w:val="24"/>
        </w:rPr>
        <w:tab/>
        <w:t>Argibay, N.</w:t>
      </w:r>
      <w:r w:rsidRPr="00EF1391">
        <w:rPr>
          <w:rFonts w:ascii="Times New Roman" w:hAnsi="Times New Roman" w:cs="Times New Roman"/>
          <w:i/>
          <w:sz w:val="24"/>
          <w:szCs w:val="24"/>
        </w:rPr>
        <w:t xml:space="preserve"> et al.</w:t>
      </w:r>
      <w:r w:rsidRPr="00EF1391">
        <w:rPr>
          <w:rFonts w:ascii="Times New Roman" w:hAnsi="Times New Roman" w:cs="Times New Roman"/>
          <w:sz w:val="24"/>
          <w:szCs w:val="24"/>
        </w:rPr>
        <w:t xml:space="preserve"> Achieving High Tensile Strength and Ductility in Refractory Alloys by Tuning Electronic Structure.  (2025). </w:t>
      </w:r>
      <w:hyperlink r:id="rId83" w:history="1">
        <w:r w:rsidRPr="00EF1391">
          <w:rPr>
            <w:rStyle w:val="af5"/>
            <w:rFonts w:ascii="Times New Roman" w:hAnsi="Times New Roman" w:cs="Times New Roman"/>
            <w:sz w:val="24"/>
            <w:szCs w:val="24"/>
          </w:rPr>
          <w:t>https://doi.org:10.21203/rs.3.rs-6422281/v1</w:t>
        </w:r>
      </w:hyperlink>
    </w:p>
    <w:p w14:paraId="16813DBA" w14:textId="29EC0816"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68</w:t>
      </w:r>
      <w:r w:rsidRPr="00EF1391">
        <w:rPr>
          <w:rFonts w:ascii="Times New Roman" w:hAnsi="Times New Roman" w:cs="Times New Roman"/>
          <w:sz w:val="24"/>
          <w:szCs w:val="24"/>
        </w:rPr>
        <w:tab/>
        <w:t>Chong, Y.</w:t>
      </w:r>
      <w:r w:rsidRPr="00EF1391">
        <w:rPr>
          <w:rFonts w:ascii="Times New Roman" w:hAnsi="Times New Roman" w:cs="Times New Roman"/>
          <w:i/>
          <w:sz w:val="24"/>
          <w:szCs w:val="24"/>
        </w:rPr>
        <w:t xml:space="preserve"> et al.</w:t>
      </w:r>
      <w:r w:rsidRPr="00EF1391">
        <w:rPr>
          <w:rFonts w:ascii="Times New Roman" w:hAnsi="Times New Roman" w:cs="Times New Roman"/>
          <w:sz w:val="24"/>
          <w:szCs w:val="24"/>
        </w:rPr>
        <w:t xml:space="preserve"> Grain refinement in titanium prevents low temperature oxygen embrittlement. </w:t>
      </w:r>
      <w:r w:rsidRPr="00EF1391">
        <w:rPr>
          <w:rFonts w:ascii="Times New Roman" w:hAnsi="Times New Roman" w:cs="Times New Roman"/>
          <w:i/>
          <w:sz w:val="24"/>
          <w:szCs w:val="24"/>
        </w:rPr>
        <w:t>Nat Commun</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14</w:t>
      </w:r>
      <w:r w:rsidRPr="00EF1391">
        <w:rPr>
          <w:rFonts w:ascii="Times New Roman" w:hAnsi="Times New Roman" w:cs="Times New Roman"/>
          <w:sz w:val="24"/>
          <w:szCs w:val="24"/>
        </w:rPr>
        <w:t xml:space="preserve">, 404 (2023). </w:t>
      </w:r>
      <w:hyperlink r:id="rId84" w:history="1">
        <w:r w:rsidRPr="00EF1391">
          <w:rPr>
            <w:rStyle w:val="af5"/>
            <w:rFonts w:ascii="Times New Roman" w:hAnsi="Times New Roman" w:cs="Times New Roman"/>
            <w:sz w:val="24"/>
            <w:szCs w:val="24"/>
          </w:rPr>
          <w:t>https://doi.org:10.1038/s41467-023-36030-0</w:t>
        </w:r>
      </w:hyperlink>
    </w:p>
    <w:p w14:paraId="325D2474" w14:textId="77777777"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69</w:t>
      </w:r>
      <w:r w:rsidRPr="00EF1391">
        <w:rPr>
          <w:rFonts w:ascii="Times New Roman" w:hAnsi="Times New Roman" w:cs="Times New Roman"/>
          <w:sz w:val="24"/>
          <w:szCs w:val="24"/>
        </w:rPr>
        <w:tab/>
        <w:t xml:space="preserve">Inouye, H. in </w:t>
      </w:r>
      <w:r w:rsidRPr="00EF1391">
        <w:rPr>
          <w:rFonts w:ascii="Times New Roman" w:hAnsi="Times New Roman" w:cs="Times New Roman"/>
          <w:i/>
          <w:sz w:val="24"/>
          <w:szCs w:val="24"/>
        </w:rPr>
        <w:t>Refractory Metal Alloys Metallurgy and Technology.</w:t>
      </w:r>
      <w:r w:rsidRPr="00EF1391">
        <w:rPr>
          <w:rFonts w:ascii="Times New Roman" w:hAnsi="Times New Roman" w:cs="Times New Roman"/>
          <w:sz w:val="24"/>
          <w:szCs w:val="24"/>
        </w:rPr>
        <w:t xml:space="preserve"> (eds I. </w:t>
      </w:r>
      <w:r w:rsidRPr="00EF1391">
        <w:rPr>
          <w:rFonts w:ascii="Times New Roman" w:hAnsi="Times New Roman" w:cs="Times New Roman"/>
          <w:sz w:val="24"/>
          <w:szCs w:val="24"/>
        </w:rPr>
        <w:lastRenderedPageBreak/>
        <w:t>Machlin, R. T. Begley, &amp; E. D. Weisert) 165-195 (Springer US).</w:t>
      </w:r>
    </w:p>
    <w:p w14:paraId="1C51C59C" w14:textId="77777777"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70</w:t>
      </w:r>
      <w:r w:rsidRPr="00EF1391">
        <w:rPr>
          <w:rFonts w:ascii="Times New Roman" w:hAnsi="Times New Roman" w:cs="Times New Roman"/>
          <w:sz w:val="24"/>
          <w:szCs w:val="24"/>
        </w:rPr>
        <w:tab/>
        <w:t xml:space="preserve">Barin, I. &amp; Platzki, G. </w:t>
      </w:r>
      <w:r w:rsidRPr="00EF1391">
        <w:rPr>
          <w:rFonts w:ascii="Times New Roman" w:hAnsi="Times New Roman" w:cs="Times New Roman"/>
          <w:i/>
          <w:sz w:val="24"/>
          <w:szCs w:val="24"/>
        </w:rPr>
        <w:t>Thermochemical data of pure substances</w:t>
      </w:r>
      <w:r w:rsidRPr="00EF1391">
        <w:rPr>
          <w:rFonts w:ascii="Times New Roman" w:hAnsi="Times New Roman" w:cs="Times New Roman"/>
          <w:sz w:val="24"/>
          <w:szCs w:val="24"/>
        </w:rPr>
        <w:t>. Vol. 304 (VCh Weinheim, 1989).</w:t>
      </w:r>
    </w:p>
    <w:p w14:paraId="317731EB" w14:textId="00F48CB6"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71</w:t>
      </w:r>
      <w:r w:rsidRPr="00EF1391">
        <w:rPr>
          <w:rFonts w:ascii="Times New Roman" w:hAnsi="Times New Roman" w:cs="Times New Roman"/>
          <w:sz w:val="24"/>
          <w:szCs w:val="24"/>
        </w:rPr>
        <w:tab/>
        <w:t xml:space="preserve">Sankar, M., Chaudhary, S., Prasad, V. V. S. &amp; Gopalakrishna, B. Microstructure and Mechanical Properties of Electron Beam Melted Nb–W and Nb–W–Zr Alloys. </w:t>
      </w:r>
      <w:r w:rsidRPr="00EF1391">
        <w:rPr>
          <w:rFonts w:ascii="Times New Roman" w:hAnsi="Times New Roman" w:cs="Times New Roman"/>
          <w:i/>
          <w:sz w:val="24"/>
          <w:szCs w:val="24"/>
        </w:rPr>
        <w:t>Transactions of the Indian Institute of Metals</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77</w:t>
      </w:r>
      <w:r w:rsidRPr="00EF1391">
        <w:rPr>
          <w:rFonts w:ascii="Times New Roman" w:hAnsi="Times New Roman" w:cs="Times New Roman"/>
          <w:sz w:val="24"/>
          <w:szCs w:val="24"/>
        </w:rPr>
        <w:t xml:space="preserve">, 427-434 (2023). </w:t>
      </w:r>
      <w:hyperlink r:id="rId85" w:history="1">
        <w:r w:rsidRPr="00EF1391">
          <w:rPr>
            <w:rStyle w:val="af5"/>
            <w:rFonts w:ascii="Times New Roman" w:hAnsi="Times New Roman" w:cs="Times New Roman"/>
            <w:sz w:val="24"/>
            <w:szCs w:val="24"/>
          </w:rPr>
          <w:t>https://doi.org:10.1007/s12666-023-03117-7</w:t>
        </w:r>
      </w:hyperlink>
    </w:p>
    <w:p w14:paraId="5E9A9B39" w14:textId="0B0E319A"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72</w:t>
      </w:r>
      <w:r w:rsidRPr="00EF1391">
        <w:rPr>
          <w:rFonts w:ascii="Times New Roman" w:hAnsi="Times New Roman" w:cs="Times New Roman"/>
          <w:sz w:val="24"/>
          <w:szCs w:val="24"/>
        </w:rPr>
        <w:tab/>
        <w:t xml:space="preserve">Hajitabar, A. &amp; Naffakh-Moosavy, H. The microstructure analysis, mechanical properties, and fracture behavior of electron beam welded C-103 niobium-based refractory alloy. </w:t>
      </w:r>
      <w:r w:rsidRPr="00EF1391">
        <w:rPr>
          <w:rFonts w:ascii="Times New Roman" w:hAnsi="Times New Roman" w:cs="Times New Roman"/>
          <w:i/>
          <w:sz w:val="24"/>
          <w:szCs w:val="24"/>
        </w:rPr>
        <w:t>Journal of Materials Research and Technology</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24</w:t>
      </w:r>
      <w:r w:rsidRPr="00EF1391">
        <w:rPr>
          <w:rFonts w:ascii="Times New Roman" w:hAnsi="Times New Roman" w:cs="Times New Roman"/>
          <w:sz w:val="24"/>
          <w:szCs w:val="24"/>
        </w:rPr>
        <w:t xml:space="preserve">, 7366-7380 (2023). </w:t>
      </w:r>
      <w:hyperlink r:id="rId86" w:history="1">
        <w:r w:rsidRPr="00EF1391">
          <w:rPr>
            <w:rStyle w:val="af5"/>
            <w:rFonts w:ascii="Times New Roman" w:hAnsi="Times New Roman" w:cs="Times New Roman"/>
            <w:sz w:val="24"/>
            <w:szCs w:val="24"/>
          </w:rPr>
          <w:t>https://doi.org:10.1016/j.jmrt.2023.05.070</w:t>
        </w:r>
      </w:hyperlink>
    </w:p>
    <w:p w14:paraId="1D58AEA7" w14:textId="583007FC"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73</w:t>
      </w:r>
      <w:r w:rsidRPr="00EF1391">
        <w:rPr>
          <w:rFonts w:ascii="Times New Roman" w:hAnsi="Times New Roman" w:cs="Times New Roman"/>
          <w:sz w:val="24"/>
          <w:szCs w:val="24"/>
        </w:rPr>
        <w:tab/>
        <w:t>Xie, Z. M.</w:t>
      </w:r>
      <w:r w:rsidRPr="00EF1391">
        <w:rPr>
          <w:rFonts w:ascii="Times New Roman" w:hAnsi="Times New Roman" w:cs="Times New Roman"/>
          <w:i/>
          <w:sz w:val="24"/>
          <w:szCs w:val="24"/>
        </w:rPr>
        <w:t xml:space="preserve"> et al.</w:t>
      </w:r>
      <w:r w:rsidRPr="00EF1391">
        <w:rPr>
          <w:rFonts w:ascii="Times New Roman" w:hAnsi="Times New Roman" w:cs="Times New Roman"/>
          <w:sz w:val="24"/>
          <w:szCs w:val="24"/>
        </w:rPr>
        <w:t xml:space="preserve"> Extraordinary high ductility/strength of the interface designed bulk W-ZrC alloy plate at relatively low temperature. </w:t>
      </w:r>
      <w:r w:rsidRPr="00EF1391">
        <w:rPr>
          <w:rFonts w:ascii="Times New Roman" w:hAnsi="Times New Roman" w:cs="Times New Roman"/>
          <w:i/>
          <w:sz w:val="24"/>
          <w:szCs w:val="24"/>
        </w:rPr>
        <w:t>Scientific Reports</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5</w:t>
      </w:r>
      <w:r w:rsidRPr="00EF1391">
        <w:rPr>
          <w:rFonts w:ascii="Times New Roman" w:hAnsi="Times New Roman" w:cs="Times New Roman"/>
          <w:sz w:val="24"/>
          <w:szCs w:val="24"/>
        </w:rPr>
        <w:t xml:space="preserve">, 16014 (2015). </w:t>
      </w:r>
      <w:hyperlink r:id="rId87" w:history="1">
        <w:r w:rsidRPr="00EF1391">
          <w:rPr>
            <w:rStyle w:val="af5"/>
            <w:rFonts w:ascii="Times New Roman" w:hAnsi="Times New Roman" w:cs="Times New Roman"/>
            <w:sz w:val="24"/>
            <w:szCs w:val="24"/>
          </w:rPr>
          <w:t>https://doi.org:10.1038/srep16014</w:t>
        </w:r>
      </w:hyperlink>
    </w:p>
    <w:p w14:paraId="6FFA1D0B" w14:textId="733F51B6"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74</w:t>
      </w:r>
      <w:r w:rsidRPr="00EF1391">
        <w:rPr>
          <w:rFonts w:ascii="Times New Roman" w:hAnsi="Times New Roman" w:cs="Times New Roman"/>
          <w:sz w:val="24"/>
          <w:szCs w:val="24"/>
        </w:rPr>
        <w:tab/>
        <w:t>Wei, Q. Q.</w:t>
      </w:r>
      <w:r w:rsidRPr="00EF1391">
        <w:rPr>
          <w:rFonts w:ascii="Times New Roman" w:hAnsi="Times New Roman" w:cs="Times New Roman"/>
          <w:i/>
          <w:sz w:val="24"/>
          <w:szCs w:val="24"/>
        </w:rPr>
        <w:t xml:space="preserve"> et al.</w:t>
      </w:r>
      <w:r w:rsidRPr="00EF1391">
        <w:rPr>
          <w:rFonts w:ascii="Times New Roman" w:hAnsi="Times New Roman" w:cs="Times New Roman"/>
          <w:sz w:val="24"/>
          <w:szCs w:val="24"/>
        </w:rPr>
        <w:t xml:space="preserve"> A carbide-reinforced Re0.5MoNbW(TaC)0.8 eutectic high-entropy composite with outstanding compressive properties. </w:t>
      </w:r>
      <w:r w:rsidRPr="00EF1391">
        <w:rPr>
          <w:rFonts w:ascii="Times New Roman" w:hAnsi="Times New Roman" w:cs="Times New Roman"/>
          <w:i/>
          <w:sz w:val="24"/>
          <w:szCs w:val="24"/>
        </w:rPr>
        <w:t>Scripta Materialia</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200</w:t>
      </w:r>
      <w:r w:rsidRPr="00EF1391">
        <w:rPr>
          <w:rFonts w:ascii="Times New Roman" w:hAnsi="Times New Roman" w:cs="Times New Roman"/>
          <w:sz w:val="24"/>
          <w:szCs w:val="24"/>
        </w:rPr>
        <w:t xml:space="preserve"> (2021). </w:t>
      </w:r>
      <w:hyperlink r:id="rId88" w:history="1">
        <w:r w:rsidRPr="00EF1391">
          <w:rPr>
            <w:rStyle w:val="af5"/>
            <w:rFonts w:ascii="Times New Roman" w:hAnsi="Times New Roman" w:cs="Times New Roman"/>
            <w:sz w:val="24"/>
            <w:szCs w:val="24"/>
          </w:rPr>
          <w:t>https://doi.org:10.1016/j.scriptamat.2021.113909</w:t>
        </w:r>
      </w:hyperlink>
    </w:p>
    <w:p w14:paraId="7BB017EB" w14:textId="2CE8E276"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75</w:t>
      </w:r>
      <w:r w:rsidRPr="00EF1391">
        <w:rPr>
          <w:rFonts w:ascii="Times New Roman" w:hAnsi="Times New Roman" w:cs="Times New Roman"/>
          <w:sz w:val="24"/>
          <w:szCs w:val="24"/>
        </w:rPr>
        <w:tab/>
        <w:t>Wei, Q.</w:t>
      </w:r>
      <w:r w:rsidRPr="00EF1391">
        <w:rPr>
          <w:rFonts w:ascii="Times New Roman" w:hAnsi="Times New Roman" w:cs="Times New Roman"/>
          <w:i/>
          <w:sz w:val="24"/>
          <w:szCs w:val="24"/>
        </w:rPr>
        <w:t xml:space="preserve"> et al.</w:t>
      </w:r>
      <w:r w:rsidRPr="00EF1391">
        <w:rPr>
          <w:rFonts w:ascii="Times New Roman" w:hAnsi="Times New Roman" w:cs="Times New Roman"/>
          <w:sz w:val="24"/>
          <w:szCs w:val="24"/>
        </w:rPr>
        <w:t xml:space="preserve"> High-temperature ultra-strength of dual-phase Re0.5MoNbW(TaC)0.5 high-entropy alloy matrix composite. </w:t>
      </w:r>
      <w:r w:rsidRPr="00EF1391">
        <w:rPr>
          <w:rFonts w:ascii="Times New Roman" w:hAnsi="Times New Roman" w:cs="Times New Roman"/>
          <w:i/>
          <w:sz w:val="24"/>
          <w:szCs w:val="24"/>
        </w:rPr>
        <w:t>Journal of Materials Science &amp; Technology</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84</w:t>
      </w:r>
      <w:r w:rsidRPr="00EF1391">
        <w:rPr>
          <w:rFonts w:ascii="Times New Roman" w:hAnsi="Times New Roman" w:cs="Times New Roman"/>
          <w:sz w:val="24"/>
          <w:szCs w:val="24"/>
        </w:rPr>
        <w:t xml:space="preserve">, 1-9 (2021). </w:t>
      </w:r>
      <w:hyperlink r:id="rId89" w:history="1">
        <w:r w:rsidRPr="00EF1391">
          <w:rPr>
            <w:rStyle w:val="af5"/>
            <w:rFonts w:ascii="Times New Roman" w:hAnsi="Times New Roman" w:cs="Times New Roman"/>
            <w:sz w:val="24"/>
            <w:szCs w:val="24"/>
          </w:rPr>
          <w:t>https://doi.org:10.1016/j.jmst.2020.12.015</w:t>
        </w:r>
      </w:hyperlink>
    </w:p>
    <w:p w14:paraId="72F86D32" w14:textId="24026E54"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76</w:t>
      </w:r>
      <w:r w:rsidRPr="00EF1391">
        <w:rPr>
          <w:rFonts w:ascii="Times New Roman" w:hAnsi="Times New Roman" w:cs="Times New Roman"/>
          <w:sz w:val="24"/>
          <w:szCs w:val="24"/>
        </w:rPr>
        <w:tab/>
        <w:t>Wei, Q.</w:t>
      </w:r>
      <w:r w:rsidRPr="00EF1391">
        <w:rPr>
          <w:rFonts w:ascii="Times New Roman" w:hAnsi="Times New Roman" w:cs="Times New Roman"/>
          <w:i/>
          <w:sz w:val="24"/>
          <w:szCs w:val="24"/>
        </w:rPr>
        <w:t xml:space="preserve"> et al.</w:t>
      </w:r>
      <w:r w:rsidRPr="00EF1391">
        <w:rPr>
          <w:rFonts w:ascii="Times New Roman" w:hAnsi="Times New Roman" w:cs="Times New Roman"/>
          <w:sz w:val="24"/>
          <w:szCs w:val="24"/>
        </w:rPr>
        <w:t xml:space="preserve"> Metal-carbide eutectics with multiprincipal elements make superrefractory alloys. </w:t>
      </w:r>
      <w:r w:rsidRPr="00EF1391">
        <w:rPr>
          <w:rFonts w:ascii="Times New Roman" w:hAnsi="Times New Roman" w:cs="Times New Roman"/>
          <w:i/>
          <w:sz w:val="24"/>
          <w:szCs w:val="24"/>
        </w:rPr>
        <w:t>Science Advances</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8</w:t>
      </w:r>
      <w:r w:rsidRPr="00EF1391">
        <w:rPr>
          <w:rFonts w:ascii="Times New Roman" w:hAnsi="Times New Roman" w:cs="Times New Roman"/>
          <w:sz w:val="24"/>
          <w:szCs w:val="24"/>
        </w:rPr>
        <w:t xml:space="preserve">, eabo2068 (2022). </w:t>
      </w:r>
      <w:hyperlink r:id="rId90" w:history="1">
        <w:r w:rsidRPr="00EF1391">
          <w:rPr>
            <w:rStyle w:val="af5"/>
            <w:rFonts w:ascii="Times New Roman" w:hAnsi="Times New Roman" w:cs="Times New Roman"/>
            <w:sz w:val="24"/>
            <w:szCs w:val="24"/>
          </w:rPr>
          <w:t>https://doi.org:doi:10.1126/sciadv.abo2068</w:t>
        </w:r>
      </w:hyperlink>
    </w:p>
    <w:p w14:paraId="75917AAC" w14:textId="60AE6811"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77</w:t>
      </w:r>
      <w:r w:rsidRPr="00EF1391">
        <w:rPr>
          <w:rFonts w:ascii="Times New Roman" w:hAnsi="Times New Roman" w:cs="Times New Roman"/>
          <w:sz w:val="24"/>
          <w:szCs w:val="24"/>
        </w:rPr>
        <w:tab/>
        <w:t xml:space="preserve">Zhang, Y., Wei, Q., Xie, P. &amp; Xu, X. An ultrastrong niobium alloy enabled by refractory carbide and eutectic structure. </w:t>
      </w:r>
      <w:r w:rsidRPr="00EF1391">
        <w:rPr>
          <w:rFonts w:ascii="Times New Roman" w:hAnsi="Times New Roman" w:cs="Times New Roman"/>
          <w:i/>
          <w:sz w:val="24"/>
          <w:szCs w:val="24"/>
        </w:rPr>
        <w:t>Materials Research Letters</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11</w:t>
      </w:r>
      <w:r w:rsidRPr="00EF1391">
        <w:rPr>
          <w:rFonts w:ascii="Times New Roman" w:hAnsi="Times New Roman" w:cs="Times New Roman"/>
          <w:sz w:val="24"/>
          <w:szCs w:val="24"/>
        </w:rPr>
        <w:t xml:space="preserve">, 169-178 (2022). </w:t>
      </w:r>
      <w:hyperlink r:id="rId91" w:history="1">
        <w:r w:rsidRPr="00EF1391">
          <w:rPr>
            <w:rStyle w:val="af5"/>
            <w:rFonts w:ascii="Times New Roman" w:hAnsi="Times New Roman" w:cs="Times New Roman"/>
            <w:sz w:val="24"/>
            <w:szCs w:val="24"/>
          </w:rPr>
          <w:t>https://doi.org:10.1080/21663831.2022.2133977</w:t>
        </w:r>
      </w:hyperlink>
    </w:p>
    <w:p w14:paraId="7408FF68" w14:textId="7210E3A5"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78</w:t>
      </w:r>
      <w:r w:rsidRPr="00EF1391">
        <w:rPr>
          <w:rFonts w:ascii="Times New Roman" w:hAnsi="Times New Roman" w:cs="Times New Roman"/>
          <w:sz w:val="24"/>
          <w:szCs w:val="24"/>
        </w:rPr>
        <w:tab/>
        <w:t>Shen, Q.</w:t>
      </w:r>
      <w:r w:rsidRPr="00EF1391">
        <w:rPr>
          <w:rFonts w:ascii="Times New Roman" w:hAnsi="Times New Roman" w:cs="Times New Roman"/>
          <w:i/>
          <w:sz w:val="24"/>
          <w:szCs w:val="24"/>
        </w:rPr>
        <w:t xml:space="preserve"> et al.</w:t>
      </w:r>
      <w:r w:rsidRPr="00EF1391">
        <w:rPr>
          <w:rFonts w:ascii="Times New Roman" w:hAnsi="Times New Roman" w:cs="Times New Roman"/>
          <w:sz w:val="24"/>
          <w:szCs w:val="24"/>
        </w:rPr>
        <w:t xml:space="preserve"> Enhanced an eutectic carbide reinforced niobium alloy by optimizing Mo and W alloying elements. </w:t>
      </w:r>
      <w:r w:rsidRPr="00EF1391">
        <w:rPr>
          <w:rFonts w:ascii="Times New Roman" w:hAnsi="Times New Roman" w:cs="Times New Roman"/>
          <w:i/>
          <w:sz w:val="24"/>
          <w:szCs w:val="24"/>
        </w:rPr>
        <w:t xml:space="preserve">International Journal of Refractory </w:t>
      </w:r>
      <w:r w:rsidRPr="00EF1391">
        <w:rPr>
          <w:rFonts w:ascii="Times New Roman" w:hAnsi="Times New Roman" w:cs="Times New Roman"/>
          <w:i/>
          <w:sz w:val="24"/>
          <w:szCs w:val="24"/>
        </w:rPr>
        <w:lastRenderedPageBreak/>
        <w:t>Metals and Hard Materials</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125</w:t>
      </w:r>
      <w:r w:rsidRPr="00EF1391">
        <w:rPr>
          <w:rFonts w:ascii="Times New Roman" w:hAnsi="Times New Roman" w:cs="Times New Roman"/>
          <w:sz w:val="24"/>
          <w:szCs w:val="24"/>
        </w:rPr>
        <w:t xml:space="preserve"> (2024). </w:t>
      </w:r>
      <w:hyperlink r:id="rId92" w:history="1">
        <w:r w:rsidRPr="00EF1391">
          <w:rPr>
            <w:rStyle w:val="af5"/>
            <w:rFonts w:ascii="Times New Roman" w:hAnsi="Times New Roman" w:cs="Times New Roman"/>
            <w:sz w:val="24"/>
            <w:szCs w:val="24"/>
          </w:rPr>
          <w:t>https://doi.org:10.1016/j.ijrmhm.2024.106893</w:t>
        </w:r>
      </w:hyperlink>
    </w:p>
    <w:p w14:paraId="2631D2D0" w14:textId="4940E922"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79</w:t>
      </w:r>
      <w:r w:rsidRPr="00EF1391">
        <w:rPr>
          <w:rFonts w:ascii="Times New Roman" w:hAnsi="Times New Roman" w:cs="Times New Roman"/>
          <w:sz w:val="24"/>
          <w:szCs w:val="24"/>
        </w:rPr>
        <w:tab/>
        <w:t xml:space="preserve">Gou, X., Cao, R., Zhou, W., Shen, Z. &amp; Li, Y. Microstructures, mechanical properties, and strengthening mechanisms of the (NbMoTa)100−C refractory medium-entropy alloys. </w:t>
      </w:r>
      <w:r w:rsidRPr="00EF1391">
        <w:rPr>
          <w:rFonts w:ascii="Times New Roman" w:hAnsi="Times New Roman" w:cs="Times New Roman"/>
          <w:i/>
          <w:sz w:val="24"/>
          <w:szCs w:val="24"/>
        </w:rPr>
        <w:t>Journal of Materials Science &amp; Technology</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214</w:t>
      </w:r>
      <w:r w:rsidRPr="00EF1391">
        <w:rPr>
          <w:rFonts w:ascii="Times New Roman" w:hAnsi="Times New Roman" w:cs="Times New Roman"/>
          <w:sz w:val="24"/>
          <w:szCs w:val="24"/>
        </w:rPr>
        <w:t xml:space="preserve">, 105-119 (2025). </w:t>
      </w:r>
      <w:hyperlink r:id="rId93" w:history="1">
        <w:r w:rsidRPr="00EF1391">
          <w:rPr>
            <w:rStyle w:val="af5"/>
            <w:rFonts w:ascii="Times New Roman" w:hAnsi="Times New Roman" w:cs="Times New Roman"/>
            <w:sz w:val="24"/>
            <w:szCs w:val="24"/>
          </w:rPr>
          <w:t>https://doi.org:10.1016/j.jmst.2024.06.034</w:t>
        </w:r>
      </w:hyperlink>
    </w:p>
    <w:p w14:paraId="72E977A7" w14:textId="69C6B6EB"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80</w:t>
      </w:r>
      <w:r w:rsidRPr="00EF1391">
        <w:rPr>
          <w:rFonts w:ascii="Times New Roman" w:hAnsi="Times New Roman" w:cs="Times New Roman"/>
          <w:sz w:val="24"/>
          <w:szCs w:val="24"/>
        </w:rPr>
        <w:tab/>
        <w:t>Shen, Q.</w:t>
      </w:r>
      <w:r w:rsidRPr="00EF1391">
        <w:rPr>
          <w:rFonts w:ascii="Times New Roman" w:hAnsi="Times New Roman" w:cs="Times New Roman"/>
          <w:i/>
          <w:sz w:val="24"/>
          <w:szCs w:val="24"/>
        </w:rPr>
        <w:t xml:space="preserve"> et al.</w:t>
      </w:r>
      <w:r w:rsidRPr="00EF1391">
        <w:rPr>
          <w:rFonts w:ascii="Times New Roman" w:hAnsi="Times New Roman" w:cs="Times New Roman"/>
          <w:sz w:val="24"/>
          <w:szCs w:val="24"/>
        </w:rPr>
        <w:t xml:space="preserve"> A strong-ductile niobium alloy enhanced by eutectic Nb2C. </w:t>
      </w:r>
      <w:r w:rsidRPr="00EF1391">
        <w:rPr>
          <w:rFonts w:ascii="Times New Roman" w:hAnsi="Times New Roman" w:cs="Times New Roman"/>
          <w:i/>
          <w:sz w:val="24"/>
          <w:szCs w:val="24"/>
        </w:rPr>
        <w:t>Materials Science and Engineering: A</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882</w:t>
      </w:r>
      <w:r w:rsidRPr="00EF1391">
        <w:rPr>
          <w:rFonts w:ascii="Times New Roman" w:hAnsi="Times New Roman" w:cs="Times New Roman"/>
          <w:sz w:val="24"/>
          <w:szCs w:val="24"/>
        </w:rPr>
        <w:t xml:space="preserve"> (2023). </w:t>
      </w:r>
      <w:hyperlink r:id="rId94" w:history="1">
        <w:r w:rsidRPr="00EF1391">
          <w:rPr>
            <w:rStyle w:val="af5"/>
            <w:rFonts w:ascii="Times New Roman" w:hAnsi="Times New Roman" w:cs="Times New Roman"/>
            <w:sz w:val="24"/>
            <w:szCs w:val="24"/>
          </w:rPr>
          <w:t>https://doi.org:10.1016/j.msea.2023.145448</w:t>
        </w:r>
      </w:hyperlink>
    </w:p>
    <w:p w14:paraId="1D66F80F" w14:textId="47A3BBE4"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81</w:t>
      </w:r>
      <w:r w:rsidRPr="00EF1391">
        <w:rPr>
          <w:rFonts w:ascii="Times New Roman" w:hAnsi="Times New Roman" w:cs="Times New Roman"/>
          <w:sz w:val="24"/>
          <w:szCs w:val="24"/>
        </w:rPr>
        <w:tab/>
        <w:t xml:space="preserve">Wei, Q., Liu, Z., Shen, Q., Chen, J. &amp; Xu, X. Enhanced strength and plasticity in a Nb2MoWC0.5 alloy via eutectic dilute carbide. </w:t>
      </w:r>
      <w:r w:rsidRPr="00EF1391">
        <w:rPr>
          <w:rFonts w:ascii="Times New Roman" w:hAnsi="Times New Roman" w:cs="Times New Roman"/>
          <w:i/>
          <w:sz w:val="24"/>
          <w:szCs w:val="24"/>
        </w:rPr>
        <w:t>Materials Science and Engineering: A</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872</w:t>
      </w:r>
      <w:r w:rsidRPr="00EF1391">
        <w:rPr>
          <w:rFonts w:ascii="Times New Roman" w:hAnsi="Times New Roman" w:cs="Times New Roman"/>
          <w:sz w:val="24"/>
          <w:szCs w:val="24"/>
        </w:rPr>
        <w:t xml:space="preserve"> (2023). </w:t>
      </w:r>
      <w:hyperlink r:id="rId95" w:history="1">
        <w:r w:rsidRPr="00EF1391">
          <w:rPr>
            <w:rStyle w:val="af5"/>
            <w:rFonts w:ascii="Times New Roman" w:hAnsi="Times New Roman" w:cs="Times New Roman"/>
            <w:sz w:val="24"/>
            <w:szCs w:val="24"/>
          </w:rPr>
          <w:t>https://doi.org:10.1016/j.msea.2023.144920</w:t>
        </w:r>
      </w:hyperlink>
    </w:p>
    <w:p w14:paraId="2F0319E7" w14:textId="7E863C6C"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82</w:t>
      </w:r>
      <w:r w:rsidRPr="00EF1391">
        <w:rPr>
          <w:rFonts w:ascii="Times New Roman" w:hAnsi="Times New Roman" w:cs="Times New Roman"/>
          <w:sz w:val="24"/>
          <w:szCs w:val="24"/>
        </w:rPr>
        <w:tab/>
        <w:t>Tian, Y.</w:t>
      </w:r>
      <w:r w:rsidRPr="00EF1391">
        <w:rPr>
          <w:rFonts w:ascii="Times New Roman" w:hAnsi="Times New Roman" w:cs="Times New Roman"/>
          <w:i/>
          <w:sz w:val="24"/>
          <w:szCs w:val="24"/>
        </w:rPr>
        <w:t xml:space="preserve"> et al.</w:t>
      </w:r>
      <w:r w:rsidRPr="00EF1391">
        <w:rPr>
          <w:rFonts w:ascii="Times New Roman" w:hAnsi="Times New Roman" w:cs="Times New Roman"/>
          <w:sz w:val="24"/>
          <w:szCs w:val="24"/>
        </w:rPr>
        <w:t xml:space="preserve"> Promoted room-temperature deformability and high-temperature strength synergy through zig-zag faceted interface design in TiNbTaWC0.7 eutectic refractory high-entropy alloy. </w:t>
      </w:r>
      <w:r w:rsidRPr="00EF1391">
        <w:rPr>
          <w:rFonts w:ascii="Times New Roman" w:hAnsi="Times New Roman" w:cs="Times New Roman"/>
          <w:i/>
          <w:sz w:val="24"/>
          <w:szCs w:val="24"/>
        </w:rPr>
        <w:t>Journal of Materials Research and Technology</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33</w:t>
      </w:r>
      <w:r w:rsidRPr="00EF1391">
        <w:rPr>
          <w:rFonts w:ascii="Times New Roman" w:hAnsi="Times New Roman" w:cs="Times New Roman"/>
          <w:sz w:val="24"/>
          <w:szCs w:val="24"/>
        </w:rPr>
        <w:t xml:space="preserve">, 9507-9518 (2024). </w:t>
      </w:r>
      <w:hyperlink r:id="rId96" w:history="1">
        <w:r w:rsidRPr="00EF1391">
          <w:rPr>
            <w:rStyle w:val="af5"/>
            <w:rFonts w:ascii="Times New Roman" w:hAnsi="Times New Roman" w:cs="Times New Roman"/>
            <w:sz w:val="24"/>
            <w:szCs w:val="24"/>
          </w:rPr>
          <w:t>https://doi.org:https://doi.org/10.1016/j.jmrt.2024.11.245</w:t>
        </w:r>
      </w:hyperlink>
    </w:p>
    <w:p w14:paraId="471E9DD5" w14:textId="2144D118"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83</w:t>
      </w:r>
      <w:r w:rsidRPr="00EF1391">
        <w:rPr>
          <w:rFonts w:ascii="Times New Roman" w:hAnsi="Times New Roman" w:cs="Times New Roman"/>
          <w:sz w:val="24"/>
          <w:szCs w:val="24"/>
        </w:rPr>
        <w:tab/>
        <w:t>Wang, X.</w:t>
      </w:r>
      <w:r w:rsidRPr="00EF1391">
        <w:rPr>
          <w:rFonts w:ascii="Times New Roman" w:hAnsi="Times New Roman" w:cs="Times New Roman"/>
          <w:i/>
          <w:sz w:val="24"/>
          <w:szCs w:val="24"/>
        </w:rPr>
        <w:t xml:space="preserve"> et al.</w:t>
      </w:r>
      <w:r w:rsidRPr="00EF1391">
        <w:rPr>
          <w:rFonts w:ascii="Times New Roman" w:hAnsi="Times New Roman" w:cs="Times New Roman"/>
          <w:sz w:val="24"/>
          <w:szCs w:val="24"/>
        </w:rPr>
        <w:t xml:space="preserve"> Superior high-temperature strength of a carbide-reinforced high-entropy alloy with ultrafine eutectoid structure. </w:t>
      </w:r>
      <w:r w:rsidRPr="00EF1391">
        <w:rPr>
          <w:rFonts w:ascii="Times New Roman" w:hAnsi="Times New Roman" w:cs="Times New Roman"/>
          <w:i/>
          <w:sz w:val="24"/>
          <w:szCs w:val="24"/>
        </w:rPr>
        <w:t>Scripta Materialia</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255</w:t>
      </w:r>
      <w:r w:rsidRPr="00EF1391">
        <w:rPr>
          <w:rFonts w:ascii="Times New Roman" w:hAnsi="Times New Roman" w:cs="Times New Roman"/>
          <w:sz w:val="24"/>
          <w:szCs w:val="24"/>
        </w:rPr>
        <w:t xml:space="preserve"> (2025). </w:t>
      </w:r>
      <w:hyperlink r:id="rId97" w:history="1">
        <w:r w:rsidRPr="00EF1391">
          <w:rPr>
            <w:rStyle w:val="af5"/>
            <w:rFonts w:ascii="Times New Roman" w:hAnsi="Times New Roman" w:cs="Times New Roman"/>
            <w:sz w:val="24"/>
            <w:szCs w:val="24"/>
          </w:rPr>
          <w:t>https://doi.org:10.1016/j.scriptamat.2024.116393</w:t>
        </w:r>
      </w:hyperlink>
    </w:p>
    <w:p w14:paraId="4D2B16FF" w14:textId="6C316088"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84</w:t>
      </w:r>
      <w:r w:rsidRPr="00EF1391">
        <w:rPr>
          <w:rFonts w:ascii="Times New Roman" w:hAnsi="Times New Roman" w:cs="Times New Roman"/>
          <w:sz w:val="24"/>
          <w:szCs w:val="24"/>
        </w:rPr>
        <w:tab/>
        <w:t>Mustafi, L.</w:t>
      </w:r>
      <w:r w:rsidRPr="00EF1391">
        <w:rPr>
          <w:rFonts w:ascii="Times New Roman" w:hAnsi="Times New Roman" w:cs="Times New Roman"/>
          <w:i/>
          <w:sz w:val="24"/>
          <w:szCs w:val="24"/>
        </w:rPr>
        <w:t xml:space="preserve"> et al.</w:t>
      </w:r>
      <w:r w:rsidRPr="00EF1391">
        <w:rPr>
          <w:rFonts w:ascii="Times New Roman" w:hAnsi="Times New Roman" w:cs="Times New Roman"/>
          <w:sz w:val="24"/>
          <w:szCs w:val="24"/>
        </w:rPr>
        <w:t xml:space="preserve"> Effect of oxygen on the microstructure, tensile properties and deformation behaviours of a biocompatible Ti40Zr25Nb25Ta10 high entropy alloy. </w:t>
      </w:r>
      <w:r w:rsidRPr="00EF1391">
        <w:rPr>
          <w:rFonts w:ascii="Times New Roman" w:hAnsi="Times New Roman" w:cs="Times New Roman"/>
          <w:i/>
          <w:sz w:val="24"/>
          <w:szCs w:val="24"/>
        </w:rPr>
        <w:t>Journal of Materials Science &amp; Technology</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214</w:t>
      </w:r>
      <w:r w:rsidRPr="00EF1391">
        <w:rPr>
          <w:rFonts w:ascii="Times New Roman" w:hAnsi="Times New Roman" w:cs="Times New Roman"/>
          <w:sz w:val="24"/>
          <w:szCs w:val="24"/>
        </w:rPr>
        <w:t xml:space="preserve">, 62-73 (2025). </w:t>
      </w:r>
      <w:hyperlink r:id="rId98" w:history="1">
        <w:r w:rsidRPr="00EF1391">
          <w:rPr>
            <w:rStyle w:val="af5"/>
            <w:rFonts w:ascii="Times New Roman" w:hAnsi="Times New Roman" w:cs="Times New Roman"/>
            <w:sz w:val="24"/>
            <w:szCs w:val="24"/>
          </w:rPr>
          <w:t>https://doi.org:10.1016/j.jmst.2024.06.022</w:t>
        </w:r>
      </w:hyperlink>
    </w:p>
    <w:p w14:paraId="4E131067" w14:textId="4378A969"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85</w:t>
      </w:r>
      <w:r w:rsidRPr="00EF1391">
        <w:rPr>
          <w:rFonts w:ascii="Times New Roman" w:hAnsi="Times New Roman" w:cs="Times New Roman"/>
          <w:sz w:val="24"/>
          <w:szCs w:val="24"/>
        </w:rPr>
        <w:tab/>
        <w:t>Wang, S.</w:t>
      </w:r>
      <w:r w:rsidRPr="00EF1391">
        <w:rPr>
          <w:rFonts w:ascii="Times New Roman" w:hAnsi="Times New Roman" w:cs="Times New Roman"/>
          <w:i/>
          <w:sz w:val="24"/>
          <w:szCs w:val="24"/>
        </w:rPr>
        <w:t xml:space="preserve"> et al.</w:t>
      </w:r>
      <w:r w:rsidRPr="00EF1391">
        <w:rPr>
          <w:rFonts w:ascii="Times New Roman" w:hAnsi="Times New Roman" w:cs="Times New Roman"/>
          <w:sz w:val="24"/>
          <w:szCs w:val="24"/>
        </w:rPr>
        <w:t xml:space="preserve"> The effects of interstitial oxygen on mechanical properties of TiZrNb medium-entropy alloy over a wide temperature range. </w:t>
      </w:r>
      <w:r w:rsidRPr="00EF1391">
        <w:rPr>
          <w:rFonts w:ascii="Times New Roman" w:hAnsi="Times New Roman" w:cs="Times New Roman"/>
          <w:i/>
          <w:sz w:val="24"/>
          <w:szCs w:val="24"/>
        </w:rPr>
        <w:t>Journal of Alloys and Compounds</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989</w:t>
      </w:r>
      <w:r w:rsidRPr="00EF1391">
        <w:rPr>
          <w:rFonts w:ascii="Times New Roman" w:hAnsi="Times New Roman" w:cs="Times New Roman"/>
          <w:sz w:val="24"/>
          <w:szCs w:val="24"/>
        </w:rPr>
        <w:t xml:space="preserve"> (2024). </w:t>
      </w:r>
      <w:hyperlink r:id="rId99" w:history="1">
        <w:r w:rsidRPr="00EF1391">
          <w:rPr>
            <w:rStyle w:val="af5"/>
            <w:rFonts w:ascii="Times New Roman" w:hAnsi="Times New Roman" w:cs="Times New Roman"/>
            <w:sz w:val="24"/>
            <w:szCs w:val="24"/>
          </w:rPr>
          <w:t>https://doi.org:10.1016/j.jallcom.2024.174394</w:t>
        </w:r>
      </w:hyperlink>
    </w:p>
    <w:p w14:paraId="6C729953" w14:textId="3726F113"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86</w:t>
      </w:r>
      <w:r w:rsidRPr="00EF1391">
        <w:rPr>
          <w:rFonts w:ascii="Times New Roman" w:hAnsi="Times New Roman" w:cs="Times New Roman"/>
          <w:sz w:val="24"/>
          <w:szCs w:val="24"/>
        </w:rPr>
        <w:tab/>
        <w:t>Senkov, O. N.</w:t>
      </w:r>
      <w:r w:rsidRPr="00EF1391">
        <w:rPr>
          <w:rFonts w:ascii="Times New Roman" w:hAnsi="Times New Roman" w:cs="Times New Roman"/>
          <w:i/>
          <w:sz w:val="24"/>
          <w:szCs w:val="24"/>
        </w:rPr>
        <w:t xml:space="preserve"> et al.</w:t>
      </w:r>
      <w:r w:rsidRPr="00EF1391">
        <w:rPr>
          <w:rFonts w:ascii="Times New Roman" w:hAnsi="Times New Roman" w:cs="Times New Roman"/>
          <w:sz w:val="24"/>
          <w:szCs w:val="24"/>
        </w:rPr>
        <w:t xml:space="preserve"> Microstructure and elevated temperature properties of a refractory TaNbHfZrTi alloy. </w:t>
      </w:r>
      <w:r w:rsidRPr="00EF1391">
        <w:rPr>
          <w:rFonts w:ascii="Times New Roman" w:hAnsi="Times New Roman" w:cs="Times New Roman"/>
          <w:i/>
          <w:sz w:val="24"/>
          <w:szCs w:val="24"/>
        </w:rPr>
        <w:t>Journal of Materials Science</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47</w:t>
      </w:r>
      <w:r w:rsidRPr="00EF1391">
        <w:rPr>
          <w:rFonts w:ascii="Times New Roman" w:hAnsi="Times New Roman" w:cs="Times New Roman"/>
          <w:sz w:val="24"/>
          <w:szCs w:val="24"/>
        </w:rPr>
        <w:t xml:space="preserve">, 4062-4074 </w:t>
      </w:r>
      <w:r w:rsidRPr="00EF1391">
        <w:rPr>
          <w:rFonts w:ascii="Times New Roman" w:hAnsi="Times New Roman" w:cs="Times New Roman"/>
          <w:sz w:val="24"/>
          <w:szCs w:val="24"/>
        </w:rPr>
        <w:lastRenderedPageBreak/>
        <w:t xml:space="preserve">(2012). </w:t>
      </w:r>
      <w:hyperlink r:id="rId100" w:history="1">
        <w:r w:rsidRPr="00EF1391">
          <w:rPr>
            <w:rStyle w:val="af5"/>
            <w:rFonts w:ascii="Times New Roman" w:hAnsi="Times New Roman" w:cs="Times New Roman"/>
            <w:sz w:val="24"/>
            <w:szCs w:val="24"/>
          </w:rPr>
          <w:t>https://doi.org:10.1007/s10853-012-6260-2</w:t>
        </w:r>
      </w:hyperlink>
    </w:p>
    <w:p w14:paraId="27760127" w14:textId="0200B957"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87</w:t>
      </w:r>
      <w:r w:rsidRPr="00EF1391">
        <w:rPr>
          <w:rFonts w:ascii="Times New Roman" w:hAnsi="Times New Roman" w:cs="Times New Roman"/>
          <w:sz w:val="24"/>
          <w:szCs w:val="24"/>
        </w:rPr>
        <w:tab/>
        <w:t>Han, S.</w:t>
      </w:r>
      <w:r w:rsidRPr="00EF1391">
        <w:rPr>
          <w:rFonts w:ascii="Times New Roman" w:hAnsi="Times New Roman" w:cs="Times New Roman"/>
          <w:i/>
          <w:sz w:val="24"/>
          <w:szCs w:val="24"/>
        </w:rPr>
        <w:t xml:space="preserve"> et al.</w:t>
      </w:r>
      <w:r w:rsidRPr="00EF1391">
        <w:rPr>
          <w:rFonts w:ascii="Times New Roman" w:hAnsi="Times New Roman" w:cs="Times New Roman"/>
          <w:sz w:val="24"/>
          <w:szCs w:val="24"/>
        </w:rPr>
        <w:t xml:space="preserve"> Effects of HCP elements Ti and Zr on the plastic deformation behavior of Ti-Zr-Nb medium-entropy alloys with the BCC structure. </w:t>
      </w:r>
      <w:r w:rsidRPr="00EF1391">
        <w:rPr>
          <w:rFonts w:ascii="Times New Roman" w:hAnsi="Times New Roman" w:cs="Times New Roman"/>
          <w:i/>
          <w:sz w:val="24"/>
          <w:szCs w:val="24"/>
        </w:rPr>
        <w:t>Acta Materialia</w:t>
      </w:r>
      <w:r w:rsidRPr="00EF1391">
        <w:rPr>
          <w:rFonts w:ascii="Times New Roman" w:hAnsi="Times New Roman" w:cs="Times New Roman"/>
          <w:sz w:val="24"/>
          <w:szCs w:val="24"/>
        </w:rPr>
        <w:t xml:space="preserve">, 121367 (2025). </w:t>
      </w:r>
      <w:hyperlink r:id="rId101" w:history="1">
        <w:r w:rsidRPr="00EF1391">
          <w:rPr>
            <w:rStyle w:val="af5"/>
            <w:rFonts w:ascii="Times New Roman" w:hAnsi="Times New Roman" w:cs="Times New Roman"/>
            <w:sz w:val="24"/>
            <w:szCs w:val="24"/>
          </w:rPr>
          <w:t>https://doi.org:https://doi.org/10.1016/j.actamat.2025.121367</w:t>
        </w:r>
      </w:hyperlink>
    </w:p>
    <w:p w14:paraId="3B633F65" w14:textId="6F8FD45A"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88</w:t>
      </w:r>
      <w:r w:rsidRPr="00EF1391">
        <w:rPr>
          <w:rFonts w:ascii="Times New Roman" w:hAnsi="Times New Roman" w:cs="Times New Roman"/>
          <w:sz w:val="24"/>
          <w:szCs w:val="24"/>
        </w:rPr>
        <w:tab/>
        <w:t xml:space="preserve">Charpagne, M. A., Stinville, J. C., Wang, F., Philips, N. &amp; Pollock, T. M. Orientation dependent plastic localization in the refractory high entropy alloy HfNbTaTiZr at room temperature. </w:t>
      </w:r>
      <w:r w:rsidRPr="00EF1391">
        <w:rPr>
          <w:rFonts w:ascii="Times New Roman" w:hAnsi="Times New Roman" w:cs="Times New Roman"/>
          <w:i/>
          <w:sz w:val="24"/>
          <w:szCs w:val="24"/>
        </w:rPr>
        <w:t>Materials Science and Engineering: A</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848</w:t>
      </w:r>
      <w:r w:rsidRPr="00EF1391">
        <w:rPr>
          <w:rFonts w:ascii="Times New Roman" w:hAnsi="Times New Roman" w:cs="Times New Roman"/>
          <w:sz w:val="24"/>
          <w:szCs w:val="24"/>
        </w:rPr>
        <w:t xml:space="preserve">, 143291 (2022). </w:t>
      </w:r>
      <w:hyperlink r:id="rId102" w:history="1">
        <w:r w:rsidRPr="00EF1391">
          <w:rPr>
            <w:rStyle w:val="af5"/>
            <w:rFonts w:ascii="Times New Roman" w:hAnsi="Times New Roman" w:cs="Times New Roman"/>
            <w:sz w:val="24"/>
            <w:szCs w:val="24"/>
          </w:rPr>
          <w:t>https://doi.org:https://doi.org/10.1016/j.msea.2022.143291</w:t>
        </w:r>
      </w:hyperlink>
    </w:p>
    <w:p w14:paraId="7D47D050" w14:textId="360133BD"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89</w:t>
      </w:r>
      <w:r w:rsidRPr="00EF1391">
        <w:rPr>
          <w:rFonts w:ascii="Times New Roman" w:hAnsi="Times New Roman" w:cs="Times New Roman"/>
          <w:sz w:val="24"/>
          <w:szCs w:val="24"/>
        </w:rPr>
        <w:tab/>
        <w:t>Li, Z.</w:t>
      </w:r>
      <w:r w:rsidRPr="00EF1391">
        <w:rPr>
          <w:rFonts w:ascii="Times New Roman" w:hAnsi="Times New Roman" w:cs="Times New Roman"/>
          <w:i/>
          <w:sz w:val="24"/>
          <w:szCs w:val="24"/>
        </w:rPr>
        <w:t xml:space="preserve"> et al.</w:t>
      </w:r>
      <w:r w:rsidRPr="00EF1391">
        <w:rPr>
          <w:rFonts w:ascii="Times New Roman" w:hAnsi="Times New Roman" w:cs="Times New Roman"/>
          <w:sz w:val="24"/>
          <w:szCs w:val="24"/>
        </w:rPr>
        <w:t xml:space="preserve"> Dislocation behavior and slip plane preferences in refractory multi-principal element alloys: Insights into strength-ductility trade-offs. </w:t>
      </w:r>
      <w:r w:rsidRPr="00EF1391">
        <w:rPr>
          <w:rFonts w:ascii="Times New Roman" w:hAnsi="Times New Roman" w:cs="Times New Roman"/>
          <w:i/>
          <w:sz w:val="24"/>
          <w:szCs w:val="24"/>
        </w:rPr>
        <w:t>Journal of Materials Science &amp; Technology</w:t>
      </w:r>
      <w:r w:rsidRPr="00EF1391">
        <w:rPr>
          <w:rFonts w:ascii="Times New Roman" w:hAnsi="Times New Roman" w:cs="Times New Roman"/>
          <w:sz w:val="24"/>
          <w:szCs w:val="24"/>
        </w:rPr>
        <w:t xml:space="preserve"> (2025). </w:t>
      </w:r>
      <w:hyperlink r:id="rId103" w:history="1">
        <w:r w:rsidRPr="00EF1391">
          <w:rPr>
            <w:rStyle w:val="af5"/>
            <w:rFonts w:ascii="Times New Roman" w:hAnsi="Times New Roman" w:cs="Times New Roman"/>
            <w:sz w:val="24"/>
            <w:szCs w:val="24"/>
          </w:rPr>
          <w:t>https://doi.org:https://doi.org/10.1016/j.jmst.2025.05.052</w:t>
        </w:r>
      </w:hyperlink>
    </w:p>
    <w:p w14:paraId="50246D9F" w14:textId="72A29C38"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90</w:t>
      </w:r>
      <w:r w:rsidRPr="00EF1391">
        <w:rPr>
          <w:rFonts w:ascii="Times New Roman" w:hAnsi="Times New Roman" w:cs="Times New Roman"/>
          <w:sz w:val="24"/>
          <w:szCs w:val="24"/>
        </w:rPr>
        <w:tab/>
        <w:t>Li, Z.</w:t>
      </w:r>
      <w:r w:rsidRPr="00EF1391">
        <w:rPr>
          <w:rFonts w:ascii="Times New Roman" w:hAnsi="Times New Roman" w:cs="Times New Roman"/>
          <w:i/>
          <w:sz w:val="24"/>
          <w:szCs w:val="24"/>
        </w:rPr>
        <w:t xml:space="preserve"> et al.</w:t>
      </w:r>
      <w:r w:rsidRPr="00EF1391">
        <w:rPr>
          <w:rFonts w:ascii="Times New Roman" w:hAnsi="Times New Roman" w:cs="Times New Roman"/>
          <w:sz w:val="24"/>
          <w:szCs w:val="24"/>
        </w:rPr>
        <w:t xml:space="preserve"> Tuning deformation mechanisms in refractory high-entropy alloys: slip plane preference and dislocation behavior. </w:t>
      </w:r>
      <w:r w:rsidRPr="00EF1391">
        <w:rPr>
          <w:rFonts w:ascii="Times New Roman" w:hAnsi="Times New Roman" w:cs="Times New Roman"/>
          <w:i/>
          <w:sz w:val="24"/>
          <w:szCs w:val="24"/>
        </w:rPr>
        <w:t>International Journal of Plasticity</w:t>
      </w:r>
      <w:r w:rsidRPr="00EF1391">
        <w:rPr>
          <w:rFonts w:ascii="Times New Roman" w:hAnsi="Times New Roman" w:cs="Times New Roman"/>
          <w:sz w:val="24"/>
          <w:szCs w:val="24"/>
        </w:rPr>
        <w:t xml:space="preserve">, 104424 (2025). </w:t>
      </w:r>
      <w:hyperlink r:id="rId104" w:history="1">
        <w:r w:rsidRPr="00EF1391">
          <w:rPr>
            <w:rStyle w:val="af5"/>
            <w:rFonts w:ascii="Times New Roman" w:hAnsi="Times New Roman" w:cs="Times New Roman"/>
            <w:sz w:val="24"/>
            <w:szCs w:val="24"/>
          </w:rPr>
          <w:t>https://doi.org:https://doi.org/10.1016/j.ijplas.2025.104424</w:t>
        </w:r>
      </w:hyperlink>
    </w:p>
    <w:p w14:paraId="28505C53" w14:textId="17C6930C"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91</w:t>
      </w:r>
      <w:r w:rsidRPr="00EF1391">
        <w:rPr>
          <w:rFonts w:ascii="Times New Roman" w:hAnsi="Times New Roman" w:cs="Times New Roman"/>
          <w:sz w:val="24"/>
          <w:szCs w:val="24"/>
        </w:rPr>
        <w:tab/>
        <w:t>Zhang, C.</w:t>
      </w:r>
      <w:r w:rsidRPr="00EF1391">
        <w:rPr>
          <w:rFonts w:ascii="Times New Roman" w:hAnsi="Times New Roman" w:cs="Times New Roman"/>
          <w:i/>
          <w:sz w:val="24"/>
          <w:szCs w:val="24"/>
        </w:rPr>
        <w:t xml:space="preserve"> et al.</w:t>
      </w:r>
      <w:r w:rsidRPr="00EF1391">
        <w:rPr>
          <w:rFonts w:ascii="Times New Roman" w:hAnsi="Times New Roman" w:cs="Times New Roman"/>
          <w:sz w:val="24"/>
          <w:szCs w:val="24"/>
        </w:rPr>
        <w:t xml:space="preserve"> Strong and ductile refractory high-entropy alloys with super formability. </w:t>
      </w:r>
      <w:r w:rsidRPr="00EF1391">
        <w:rPr>
          <w:rFonts w:ascii="Times New Roman" w:hAnsi="Times New Roman" w:cs="Times New Roman"/>
          <w:i/>
          <w:sz w:val="24"/>
          <w:szCs w:val="24"/>
        </w:rPr>
        <w:t>Acta Materialia</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245</w:t>
      </w:r>
      <w:r w:rsidRPr="00EF1391">
        <w:rPr>
          <w:rFonts w:ascii="Times New Roman" w:hAnsi="Times New Roman" w:cs="Times New Roman"/>
          <w:sz w:val="24"/>
          <w:szCs w:val="24"/>
        </w:rPr>
        <w:t xml:space="preserve"> (2023). </w:t>
      </w:r>
      <w:hyperlink r:id="rId105" w:history="1">
        <w:r w:rsidRPr="00EF1391">
          <w:rPr>
            <w:rStyle w:val="af5"/>
            <w:rFonts w:ascii="Times New Roman" w:hAnsi="Times New Roman" w:cs="Times New Roman"/>
            <w:sz w:val="24"/>
            <w:szCs w:val="24"/>
          </w:rPr>
          <w:t>https://doi.org:10.1016/j.actamat.2022.118602</w:t>
        </w:r>
      </w:hyperlink>
    </w:p>
    <w:p w14:paraId="4E8DF8E0" w14:textId="19B565C0"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92</w:t>
      </w:r>
      <w:r w:rsidRPr="00EF1391">
        <w:rPr>
          <w:rFonts w:ascii="Times New Roman" w:hAnsi="Times New Roman" w:cs="Times New Roman"/>
          <w:sz w:val="24"/>
          <w:szCs w:val="24"/>
        </w:rPr>
        <w:tab/>
        <w:t xml:space="preserve">Wang, S., Wu, M., Shu, D. &amp; Sun, B. Kinking in a refractory TiZrHfNb0.7 medium-entropy alloy. </w:t>
      </w:r>
      <w:r w:rsidRPr="00EF1391">
        <w:rPr>
          <w:rFonts w:ascii="Times New Roman" w:hAnsi="Times New Roman" w:cs="Times New Roman"/>
          <w:i/>
          <w:sz w:val="24"/>
          <w:szCs w:val="24"/>
        </w:rPr>
        <w:t>Materials Letters</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264</w:t>
      </w:r>
      <w:r w:rsidRPr="00EF1391">
        <w:rPr>
          <w:rFonts w:ascii="Times New Roman" w:hAnsi="Times New Roman" w:cs="Times New Roman"/>
          <w:sz w:val="24"/>
          <w:szCs w:val="24"/>
        </w:rPr>
        <w:t xml:space="preserve"> (2020). </w:t>
      </w:r>
      <w:hyperlink r:id="rId106" w:history="1">
        <w:r w:rsidRPr="00EF1391">
          <w:rPr>
            <w:rStyle w:val="af5"/>
            <w:rFonts w:ascii="Times New Roman" w:hAnsi="Times New Roman" w:cs="Times New Roman"/>
            <w:sz w:val="24"/>
            <w:szCs w:val="24"/>
          </w:rPr>
          <w:t>https://doi.org:10.1016/j.matlet.2020.127369</w:t>
        </w:r>
      </w:hyperlink>
    </w:p>
    <w:p w14:paraId="0D754432" w14:textId="2F9B0DD4"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93</w:t>
      </w:r>
      <w:r w:rsidRPr="00EF1391">
        <w:rPr>
          <w:rFonts w:ascii="Times New Roman" w:hAnsi="Times New Roman" w:cs="Times New Roman"/>
          <w:sz w:val="24"/>
          <w:szCs w:val="24"/>
        </w:rPr>
        <w:tab/>
        <w:t>Gao, J.</w:t>
      </w:r>
      <w:r w:rsidRPr="00EF1391">
        <w:rPr>
          <w:rFonts w:ascii="Times New Roman" w:hAnsi="Times New Roman" w:cs="Times New Roman"/>
          <w:i/>
          <w:sz w:val="24"/>
          <w:szCs w:val="24"/>
        </w:rPr>
        <w:t xml:space="preserve"> et al.</w:t>
      </w:r>
      <w:r w:rsidRPr="00EF1391">
        <w:rPr>
          <w:rFonts w:ascii="Times New Roman" w:hAnsi="Times New Roman" w:cs="Times New Roman"/>
          <w:sz w:val="24"/>
          <w:szCs w:val="24"/>
        </w:rPr>
        <w:t xml:space="preserve"> Deformation mechanisms in a metastable beta titanium twinning induced plasticity alloy with high yield strength and high strain hardening rate. </w:t>
      </w:r>
      <w:r w:rsidRPr="00EF1391">
        <w:rPr>
          <w:rFonts w:ascii="Times New Roman" w:hAnsi="Times New Roman" w:cs="Times New Roman"/>
          <w:i/>
          <w:sz w:val="24"/>
          <w:szCs w:val="24"/>
        </w:rPr>
        <w:t>Acta Materialia</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152</w:t>
      </w:r>
      <w:r w:rsidRPr="00EF1391">
        <w:rPr>
          <w:rFonts w:ascii="Times New Roman" w:hAnsi="Times New Roman" w:cs="Times New Roman"/>
          <w:sz w:val="24"/>
          <w:szCs w:val="24"/>
        </w:rPr>
        <w:t xml:space="preserve">, 301-314 (2018). </w:t>
      </w:r>
      <w:hyperlink r:id="rId107" w:history="1">
        <w:r w:rsidRPr="00EF1391">
          <w:rPr>
            <w:rStyle w:val="af5"/>
            <w:rFonts w:ascii="Times New Roman" w:hAnsi="Times New Roman" w:cs="Times New Roman"/>
            <w:sz w:val="24"/>
            <w:szCs w:val="24"/>
          </w:rPr>
          <w:t>https://doi.org:10.1016/j.actamat.2018.04.035</w:t>
        </w:r>
      </w:hyperlink>
    </w:p>
    <w:p w14:paraId="6D79D04E" w14:textId="61B5E69D"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94</w:t>
      </w:r>
      <w:r w:rsidRPr="00EF1391">
        <w:rPr>
          <w:rFonts w:ascii="Times New Roman" w:hAnsi="Times New Roman" w:cs="Times New Roman"/>
          <w:sz w:val="24"/>
          <w:szCs w:val="24"/>
        </w:rPr>
        <w:tab/>
        <w:t>Wang, S.</w:t>
      </w:r>
      <w:r w:rsidRPr="00EF1391">
        <w:rPr>
          <w:rFonts w:ascii="Times New Roman" w:hAnsi="Times New Roman" w:cs="Times New Roman"/>
          <w:i/>
          <w:sz w:val="24"/>
          <w:szCs w:val="24"/>
        </w:rPr>
        <w:t xml:space="preserve"> et al.</w:t>
      </w:r>
      <w:r w:rsidRPr="00EF1391">
        <w:rPr>
          <w:rFonts w:ascii="Times New Roman" w:hAnsi="Times New Roman" w:cs="Times New Roman"/>
          <w:sz w:val="24"/>
          <w:szCs w:val="24"/>
        </w:rPr>
        <w:t xml:space="preserve"> TiZrHfNb refractory high-entropy alloys with twinning-induced plasticity. </w:t>
      </w:r>
      <w:r w:rsidRPr="00EF1391">
        <w:rPr>
          <w:rFonts w:ascii="Times New Roman" w:hAnsi="Times New Roman" w:cs="Times New Roman"/>
          <w:i/>
          <w:sz w:val="24"/>
          <w:szCs w:val="24"/>
        </w:rPr>
        <w:t>Journal of Materials Science &amp; Technology</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187</w:t>
      </w:r>
      <w:r w:rsidRPr="00EF1391">
        <w:rPr>
          <w:rFonts w:ascii="Times New Roman" w:hAnsi="Times New Roman" w:cs="Times New Roman"/>
          <w:sz w:val="24"/>
          <w:szCs w:val="24"/>
        </w:rPr>
        <w:t xml:space="preserve">, 72-85 (2024). </w:t>
      </w:r>
      <w:hyperlink r:id="rId108" w:history="1">
        <w:r w:rsidRPr="00EF1391">
          <w:rPr>
            <w:rStyle w:val="af5"/>
            <w:rFonts w:ascii="Times New Roman" w:hAnsi="Times New Roman" w:cs="Times New Roman"/>
            <w:sz w:val="24"/>
            <w:szCs w:val="24"/>
          </w:rPr>
          <w:t>https://doi.org:10.1016/j.jmst.2023.11.047</w:t>
        </w:r>
      </w:hyperlink>
    </w:p>
    <w:p w14:paraId="5E21CE45" w14:textId="2B8BDF56"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95</w:t>
      </w:r>
      <w:r w:rsidRPr="00EF1391">
        <w:rPr>
          <w:rFonts w:ascii="Times New Roman" w:hAnsi="Times New Roman" w:cs="Times New Roman"/>
          <w:sz w:val="24"/>
          <w:szCs w:val="24"/>
        </w:rPr>
        <w:tab/>
        <w:t>Xiao, J.</w:t>
      </w:r>
      <w:r w:rsidRPr="00EF1391">
        <w:rPr>
          <w:rFonts w:ascii="Times New Roman" w:hAnsi="Times New Roman" w:cs="Times New Roman"/>
          <w:i/>
          <w:sz w:val="24"/>
          <w:szCs w:val="24"/>
        </w:rPr>
        <w:t xml:space="preserve"> et al.</w:t>
      </w:r>
      <w:r w:rsidRPr="00EF1391">
        <w:rPr>
          <w:rFonts w:ascii="Times New Roman" w:hAnsi="Times New Roman" w:cs="Times New Roman"/>
          <w:sz w:val="24"/>
          <w:szCs w:val="24"/>
        </w:rPr>
        <w:t xml:space="preserve"> Unveiling deformation twin nucleation and growth mechanisms in BCC transition metals and alloys. </w:t>
      </w:r>
      <w:r w:rsidRPr="00EF1391">
        <w:rPr>
          <w:rFonts w:ascii="Times New Roman" w:hAnsi="Times New Roman" w:cs="Times New Roman"/>
          <w:i/>
          <w:sz w:val="24"/>
          <w:szCs w:val="24"/>
        </w:rPr>
        <w:t>Materials Today</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65</w:t>
      </w:r>
      <w:r w:rsidRPr="00EF1391">
        <w:rPr>
          <w:rFonts w:ascii="Times New Roman" w:hAnsi="Times New Roman" w:cs="Times New Roman"/>
          <w:sz w:val="24"/>
          <w:szCs w:val="24"/>
        </w:rPr>
        <w:t xml:space="preserve">, 90-99 (2023). </w:t>
      </w:r>
      <w:hyperlink r:id="rId109" w:history="1">
        <w:r w:rsidRPr="00EF1391">
          <w:rPr>
            <w:rStyle w:val="af5"/>
            <w:rFonts w:ascii="Times New Roman" w:hAnsi="Times New Roman" w:cs="Times New Roman"/>
            <w:sz w:val="24"/>
            <w:szCs w:val="24"/>
          </w:rPr>
          <w:t>https://doi.org:10.1016/j.mattod.2023.03.028</w:t>
        </w:r>
      </w:hyperlink>
    </w:p>
    <w:p w14:paraId="2EC66C06" w14:textId="36605A71"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96</w:t>
      </w:r>
      <w:r w:rsidRPr="00EF1391">
        <w:rPr>
          <w:rFonts w:ascii="Times New Roman" w:hAnsi="Times New Roman" w:cs="Times New Roman"/>
          <w:sz w:val="24"/>
          <w:szCs w:val="24"/>
        </w:rPr>
        <w:tab/>
        <w:t xml:space="preserve">Abdolvand, H. &amp; Wilkinson, A. J. Assessment of residual stress fields at deformation twin tips and the surrounding environments. </w:t>
      </w:r>
      <w:r w:rsidRPr="00EF1391">
        <w:rPr>
          <w:rFonts w:ascii="Times New Roman" w:hAnsi="Times New Roman" w:cs="Times New Roman"/>
          <w:i/>
          <w:sz w:val="24"/>
          <w:szCs w:val="24"/>
        </w:rPr>
        <w:t>Acta Materialia</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105</w:t>
      </w:r>
      <w:r w:rsidRPr="00EF1391">
        <w:rPr>
          <w:rFonts w:ascii="Times New Roman" w:hAnsi="Times New Roman" w:cs="Times New Roman"/>
          <w:sz w:val="24"/>
          <w:szCs w:val="24"/>
        </w:rPr>
        <w:t xml:space="preserve">, 219-231 (2016). </w:t>
      </w:r>
      <w:hyperlink r:id="rId110" w:history="1">
        <w:r w:rsidRPr="00EF1391">
          <w:rPr>
            <w:rStyle w:val="af5"/>
            <w:rFonts w:ascii="Times New Roman" w:hAnsi="Times New Roman" w:cs="Times New Roman"/>
            <w:sz w:val="24"/>
            <w:szCs w:val="24"/>
          </w:rPr>
          <w:t>https://doi.org:https://doi.org/10.1016/j.actamat.2015.11.036</w:t>
        </w:r>
      </w:hyperlink>
    </w:p>
    <w:p w14:paraId="45B4163F" w14:textId="7497EDE4"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97</w:t>
      </w:r>
      <w:r w:rsidRPr="00EF1391">
        <w:rPr>
          <w:rFonts w:ascii="Times New Roman" w:hAnsi="Times New Roman" w:cs="Times New Roman"/>
          <w:sz w:val="24"/>
          <w:szCs w:val="24"/>
        </w:rPr>
        <w:tab/>
        <w:t>Sheikh, S.</w:t>
      </w:r>
      <w:r w:rsidRPr="00EF1391">
        <w:rPr>
          <w:rFonts w:ascii="Times New Roman" w:hAnsi="Times New Roman" w:cs="Times New Roman"/>
          <w:i/>
          <w:sz w:val="24"/>
          <w:szCs w:val="24"/>
        </w:rPr>
        <w:t xml:space="preserve"> et al.</w:t>
      </w:r>
      <w:r w:rsidRPr="00EF1391">
        <w:rPr>
          <w:rFonts w:ascii="Times New Roman" w:hAnsi="Times New Roman" w:cs="Times New Roman"/>
          <w:sz w:val="24"/>
          <w:szCs w:val="24"/>
        </w:rPr>
        <w:t xml:space="preserve"> Alloy design for intrinsically ductile refractory high-entropy alloys. </w:t>
      </w:r>
      <w:r w:rsidRPr="00EF1391">
        <w:rPr>
          <w:rFonts w:ascii="Times New Roman" w:hAnsi="Times New Roman" w:cs="Times New Roman"/>
          <w:i/>
          <w:sz w:val="24"/>
          <w:szCs w:val="24"/>
        </w:rPr>
        <w:t>Journal of Applied Physics</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120</w:t>
      </w:r>
      <w:r w:rsidRPr="00EF1391">
        <w:rPr>
          <w:rFonts w:ascii="Times New Roman" w:hAnsi="Times New Roman" w:cs="Times New Roman"/>
          <w:sz w:val="24"/>
          <w:szCs w:val="24"/>
        </w:rPr>
        <w:t xml:space="preserve"> (2016). </w:t>
      </w:r>
      <w:hyperlink r:id="rId111" w:history="1">
        <w:r w:rsidRPr="00EF1391">
          <w:rPr>
            <w:rStyle w:val="af5"/>
            <w:rFonts w:ascii="Times New Roman" w:hAnsi="Times New Roman" w:cs="Times New Roman"/>
            <w:sz w:val="24"/>
            <w:szCs w:val="24"/>
          </w:rPr>
          <w:t>https://doi.org:10.1063/1.4966659</w:t>
        </w:r>
      </w:hyperlink>
    </w:p>
    <w:p w14:paraId="1A212E72" w14:textId="28FF8B7C"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98</w:t>
      </w:r>
      <w:r w:rsidRPr="00EF1391">
        <w:rPr>
          <w:rFonts w:ascii="Times New Roman" w:hAnsi="Times New Roman" w:cs="Times New Roman"/>
          <w:sz w:val="24"/>
          <w:szCs w:val="24"/>
        </w:rPr>
        <w:tab/>
        <w:t>Han, Z.</w:t>
      </w:r>
      <w:r w:rsidRPr="00EF1391">
        <w:rPr>
          <w:rFonts w:ascii="Times New Roman" w:hAnsi="Times New Roman" w:cs="Times New Roman"/>
          <w:i/>
          <w:sz w:val="24"/>
          <w:szCs w:val="24"/>
        </w:rPr>
        <w:t xml:space="preserve"> et al.</w:t>
      </w:r>
      <w:r w:rsidRPr="00EF1391">
        <w:rPr>
          <w:rFonts w:ascii="Times New Roman" w:hAnsi="Times New Roman" w:cs="Times New Roman"/>
          <w:sz w:val="24"/>
          <w:szCs w:val="24"/>
        </w:rPr>
        <w:t xml:space="preserve"> Superior cryogenic strength and ductility in VNbTa body-centered cubic medium-entropy alloys. </w:t>
      </w:r>
      <w:r w:rsidRPr="00EF1391">
        <w:rPr>
          <w:rFonts w:ascii="Times New Roman" w:hAnsi="Times New Roman" w:cs="Times New Roman"/>
          <w:i/>
          <w:sz w:val="24"/>
          <w:szCs w:val="24"/>
        </w:rPr>
        <w:t>Materials Characterization</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204</w:t>
      </w:r>
      <w:r w:rsidRPr="00EF1391">
        <w:rPr>
          <w:rFonts w:ascii="Times New Roman" w:hAnsi="Times New Roman" w:cs="Times New Roman"/>
          <w:sz w:val="24"/>
          <w:szCs w:val="24"/>
        </w:rPr>
        <w:t xml:space="preserve"> (2023). </w:t>
      </w:r>
      <w:hyperlink r:id="rId112" w:history="1">
        <w:r w:rsidRPr="00EF1391">
          <w:rPr>
            <w:rStyle w:val="af5"/>
            <w:rFonts w:ascii="Times New Roman" w:hAnsi="Times New Roman" w:cs="Times New Roman"/>
            <w:sz w:val="24"/>
            <w:szCs w:val="24"/>
          </w:rPr>
          <w:t>https://doi.org:10.1016/j.matchar.2023.113247</w:t>
        </w:r>
      </w:hyperlink>
    </w:p>
    <w:p w14:paraId="6D2A3882" w14:textId="4ABA0BCA"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99</w:t>
      </w:r>
      <w:r w:rsidRPr="00EF1391">
        <w:rPr>
          <w:rFonts w:ascii="Times New Roman" w:hAnsi="Times New Roman" w:cs="Times New Roman"/>
          <w:sz w:val="24"/>
          <w:szCs w:val="24"/>
        </w:rPr>
        <w:tab/>
        <w:t>Yang, L.</w:t>
      </w:r>
      <w:r w:rsidRPr="00EF1391">
        <w:rPr>
          <w:rFonts w:ascii="Times New Roman" w:hAnsi="Times New Roman" w:cs="Times New Roman"/>
          <w:i/>
          <w:sz w:val="24"/>
          <w:szCs w:val="24"/>
        </w:rPr>
        <w:t xml:space="preserve"> et al.</w:t>
      </w:r>
      <w:r w:rsidRPr="00EF1391">
        <w:rPr>
          <w:rFonts w:ascii="Times New Roman" w:hAnsi="Times New Roman" w:cs="Times New Roman"/>
          <w:sz w:val="24"/>
          <w:szCs w:val="24"/>
        </w:rPr>
        <w:t xml:space="preserve"> An ambient ductile VNbTa refractory medium-entropy alloy with super rolling formability. </w:t>
      </w:r>
      <w:r w:rsidRPr="00EF1391">
        <w:rPr>
          <w:rFonts w:ascii="Times New Roman" w:hAnsi="Times New Roman" w:cs="Times New Roman"/>
          <w:i/>
          <w:sz w:val="24"/>
          <w:szCs w:val="24"/>
        </w:rPr>
        <w:t>Materials Science and Engineering: A</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889</w:t>
      </w:r>
      <w:r w:rsidRPr="00EF1391">
        <w:rPr>
          <w:rFonts w:ascii="Times New Roman" w:hAnsi="Times New Roman" w:cs="Times New Roman"/>
          <w:sz w:val="24"/>
          <w:szCs w:val="24"/>
        </w:rPr>
        <w:t xml:space="preserve"> (2024). </w:t>
      </w:r>
      <w:hyperlink r:id="rId113" w:history="1">
        <w:r w:rsidRPr="00EF1391">
          <w:rPr>
            <w:rStyle w:val="af5"/>
            <w:rFonts w:ascii="Times New Roman" w:hAnsi="Times New Roman" w:cs="Times New Roman"/>
            <w:sz w:val="24"/>
            <w:szCs w:val="24"/>
          </w:rPr>
          <w:t>https://doi.org:10.1016/j.msea.2023.145841</w:t>
        </w:r>
      </w:hyperlink>
    </w:p>
    <w:p w14:paraId="59B3C01A" w14:textId="089BBD73"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100</w:t>
      </w:r>
      <w:r w:rsidRPr="00EF1391">
        <w:rPr>
          <w:rFonts w:ascii="Times New Roman" w:hAnsi="Times New Roman" w:cs="Times New Roman"/>
          <w:sz w:val="24"/>
          <w:szCs w:val="24"/>
        </w:rPr>
        <w:tab/>
        <w:t xml:space="preserve">Rosenberg, J. M. &amp; Piehler, H. R. Calculation of the taylor factor and lattice rotations for bcc metals deforming by pencil glide. </w:t>
      </w:r>
      <w:r w:rsidRPr="00EF1391">
        <w:rPr>
          <w:rFonts w:ascii="Times New Roman" w:hAnsi="Times New Roman" w:cs="Times New Roman"/>
          <w:i/>
          <w:sz w:val="24"/>
          <w:szCs w:val="24"/>
        </w:rPr>
        <w:t>Metallurgical Transactions</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2</w:t>
      </w:r>
      <w:r w:rsidRPr="00EF1391">
        <w:rPr>
          <w:rFonts w:ascii="Times New Roman" w:hAnsi="Times New Roman" w:cs="Times New Roman"/>
          <w:sz w:val="24"/>
          <w:szCs w:val="24"/>
        </w:rPr>
        <w:t xml:space="preserve">, 257-259 (1971). </w:t>
      </w:r>
      <w:hyperlink r:id="rId114" w:history="1">
        <w:r w:rsidRPr="00EF1391">
          <w:rPr>
            <w:rStyle w:val="af5"/>
            <w:rFonts w:ascii="Times New Roman" w:hAnsi="Times New Roman" w:cs="Times New Roman"/>
            <w:sz w:val="24"/>
            <w:szCs w:val="24"/>
          </w:rPr>
          <w:t>https://doi.org:10.1007/BF02662666</w:t>
        </w:r>
      </w:hyperlink>
    </w:p>
    <w:p w14:paraId="33613CF1" w14:textId="75843264"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101</w:t>
      </w:r>
      <w:r w:rsidRPr="00EF1391">
        <w:rPr>
          <w:rFonts w:ascii="Times New Roman" w:hAnsi="Times New Roman" w:cs="Times New Roman"/>
          <w:sz w:val="24"/>
          <w:szCs w:val="24"/>
        </w:rPr>
        <w:tab/>
        <w:t xml:space="preserve">Gilormini, P., Bacroix, B. &amp; Jonas, J. J. Theoretical analyses of </w:t>
      </w:r>
      <w:r w:rsidRPr="00EF1391">
        <w:rPr>
          <w:rFonts w:ascii="Times New Roman" w:hAnsi="Times New Roman" w:cs="Times New Roman"/>
          <w:sz w:val="24"/>
          <w:szCs w:val="24"/>
        </w:rPr>
        <w:t>〈</w:t>
      </w:r>
      <w:r w:rsidRPr="00EF1391">
        <w:rPr>
          <w:rFonts w:ascii="Times New Roman" w:hAnsi="Times New Roman" w:cs="Times New Roman"/>
          <w:sz w:val="24"/>
          <w:szCs w:val="24"/>
        </w:rPr>
        <w:t>111</w:t>
      </w:r>
      <w:r w:rsidRPr="00EF1391">
        <w:rPr>
          <w:rFonts w:ascii="Times New Roman" w:hAnsi="Times New Roman" w:cs="Times New Roman"/>
          <w:sz w:val="24"/>
          <w:szCs w:val="24"/>
        </w:rPr>
        <w:t>〉</w:t>
      </w:r>
      <w:r w:rsidRPr="00EF1391">
        <w:rPr>
          <w:rFonts w:ascii="Times New Roman" w:hAnsi="Times New Roman" w:cs="Times New Roman"/>
          <w:sz w:val="24"/>
          <w:szCs w:val="24"/>
        </w:rPr>
        <w:t xml:space="preserve"> pencil glide in b.c.c. crystals. </w:t>
      </w:r>
      <w:r w:rsidRPr="00EF1391">
        <w:rPr>
          <w:rFonts w:ascii="Times New Roman" w:hAnsi="Times New Roman" w:cs="Times New Roman"/>
          <w:i/>
          <w:sz w:val="24"/>
          <w:szCs w:val="24"/>
        </w:rPr>
        <w:t>Acta Metallurgica</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36</w:t>
      </w:r>
      <w:r w:rsidRPr="00EF1391">
        <w:rPr>
          <w:rFonts w:ascii="Times New Roman" w:hAnsi="Times New Roman" w:cs="Times New Roman"/>
          <w:sz w:val="24"/>
          <w:szCs w:val="24"/>
        </w:rPr>
        <w:t xml:space="preserve">, 231-256 (1988). </w:t>
      </w:r>
      <w:hyperlink r:id="rId115" w:history="1">
        <w:r w:rsidRPr="00EF1391">
          <w:rPr>
            <w:rStyle w:val="af5"/>
            <w:rFonts w:ascii="Times New Roman" w:hAnsi="Times New Roman" w:cs="Times New Roman"/>
            <w:sz w:val="24"/>
            <w:szCs w:val="24"/>
          </w:rPr>
          <w:t>https://doi.org:https://doi.org/10.1016/0001-6160(88)90001-6</w:t>
        </w:r>
      </w:hyperlink>
    </w:p>
    <w:p w14:paraId="2627FA02" w14:textId="7072084F"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102</w:t>
      </w:r>
      <w:r w:rsidRPr="00EF1391">
        <w:rPr>
          <w:rFonts w:ascii="Times New Roman" w:hAnsi="Times New Roman" w:cs="Times New Roman"/>
          <w:sz w:val="24"/>
          <w:szCs w:val="24"/>
        </w:rPr>
        <w:tab/>
        <w:t>Douat, B.</w:t>
      </w:r>
      <w:r w:rsidRPr="00EF1391">
        <w:rPr>
          <w:rFonts w:ascii="Times New Roman" w:hAnsi="Times New Roman" w:cs="Times New Roman"/>
          <w:i/>
          <w:sz w:val="24"/>
          <w:szCs w:val="24"/>
        </w:rPr>
        <w:t xml:space="preserve"> et al.</w:t>
      </w:r>
      <w:r w:rsidRPr="00EF1391">
        <w:rPr>
          <w:rFonts w:ascii="Times New Roman" w:hAnsi="Times New Roman" w:cs="Times New Roman"/>
          <w:sz w:val="24"/>
          <w:szCs w:val="24"/>
        </w:rPr>
        <w:t xml:space="preserve"> Atomic-scale insight into non-crystallographic slip traces in body-centred cubic crystals. </w:t>
      </w:r>
      <w:r w:rsidRPr="00EF1391">
        <w:rPr>
          <w:rFonts w:ascii="Times New Roman" w:hAnsi="Times New Roman" w:cs="Times New Roman"/>
          <w:i/>
          <w:sz w:val="24"/>
          <w:szCs w:val="24"/>
        </w:rPr>
        <w:t>Scripta Materialia</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162</w:t>
      </w:r>
      <w:r w:rsidRPr="00EF1391">
        <w:rPr>
          <w:rFonts w:ascii="Times New Roman" w:hAnsi="Times New Roman" w:cs="Times New Roman"/>
          <w:sz w:val="24"/>
          <w:szCs w:val="24"/>
        </w:rPr>
        <w:t xml:space="preserve">, 292-295 (2019). </w:t>
      </w:r>
      <w:hyperlink r:id="rId116" w:history="1">
        <w:r w:rsidRPr="00EF1391">
          <w:rPr>
            <w:rStyle w:val="af5"/>
            <w:rFonts w:ascii="Times New Roman" w:hAnsi="Times New Roman" w:cs="Times New Roman"/>
            <w:sz w:val="24"/>
            <w:szCs w:val="24"/>
          </w:rPr>
          <w:t>https://doi.org:10.1016/j.scriptamat.2018.10.032</w:t>
        </w:r>
      </w:hyperlink>
    </w:p>
    <w:p w14:paraId="79D391B3" w14:textId="3865B6EA"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103</w:t>
      </w:r>
      <w:r w:rsidRPr="00EF1391">
        <w:rPr>
          <w:rFonts w:ascii="Times New Roman" w:hAnsi="Times New Roman" w:cs="Times New Roman"/>
          <w:sz w:val="24"/>
          <w:szCs w:val="24"/>
        </w:rPr>
        <w:tab/>
        <w:t xml:space="preserve">Marichal, C., Van Swygenhoven, H., Van Petegem, S. &amp; Borca, C. {110} Slip with {112} slip traces in bcc Tungsten. </w:t>
      </w:r>
      <w:r w:rsidRPr="00EF1391">
        <w:rPr>
          <w:rFonts w:ascii="Times New Roman" w:hAnsi="Times New Roman" w:cs="Times New Roman"/>
          <w:i/>
          <w:sz w:val="24"/>
          <w:szCs w:val="24"/>
        </w:rPr>
        <w:t>Scientific Reports</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3</w:t>
      </w:r>
      <w:r w:rsidRPr="00EF1391">
        <w:rPr>
          <w:rFonts w:ascii="Times New Roman" w:hAnsi="Times New Roman" w:cs="Times New Roman"/>
          <w:sz w:val="24"/>
          <w:szCs w:val="24"/>
        </w:rPr>
        <w:t xml:space="preserve">, 2547 (2013). </w:t>
      </w:r>
      <w:hyperlink r:id="rId117" w:history="1">
        <w:r w:rsidRPr="00EF1391">
          <w:rPr>
            <w:rStyle w:val="af5"/>
            <w:rFonts w:ascii="Times New Roman" w:hAnsi="Times New Roman" w:cs="Times New Roman"/>
            <w:sz w:val="24"/>
            <w:szCs w:val="24"/>
          </w:rPr>
          <w:t>https://doi.org:10.1038/srep02547</w:t>
        </w:r>
      </w:hyperlink>
    </w:p>
    <w:p w14:paraId="0A4A5AF2" w14:textId="7D58F038"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104</w:t>
      </w:r>
      <w:r w:rsidRPr="00EF1391">
        <w:rPr>
          <w:rFonts w:ascii="Times New Roman" w:hAnsi="Times New Roman" w:cs="Times New Roman"/>
          <w:sz w:val="24"/>
          <w:szCs w:val="24"/>
        </w:rPr>
        <w:tab/>
        <w:t xml:space="preserve">Charpagne, M. A., Stinville, J. C., Wang, F., Philips, N. &amp; Pollock, T. M. </w:t>
      </w:r>
      <w:r w:rsidRPr="00EF1391">
        <w:rPr>
          <w:rFonts w:ascii="Times New Roman" w:hAnsi="Times New Roman" w:cs="Times New Roman"/>
          <w:sz w:val="24"/>
          <w:szCs w:val="24"/>
        </w:rPr>
        <w:lastRenderedPageBreak/>
        <w:t xml:space="preserve">Orientation dependent plastic localization in the refractory high entropy alloy HfNbTaTiZr at room temperature. </w:t>
      </w:r>
      <w:r w:rsidRPr="00EF1391">
        <w:rPr>
          <w:rFonts w:ascii="Times New Roman" w:hAnsi="Times New Roman" w:cs="Times New Roman"/>
          <w:i/>
          <w:sz w:val="24"/>
          <w:szCs w:val="24"/>
        </w:rPr>
        <w:t>Materials Science and Engineering: A</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848</w:t>
      </w:r>
      <w:r w:rsidRPr="00EF1391">
        <w:rPr>
          <w:rFonts w:ascii="Times New Roman" w:hAnsi="Times New Roman" w:cs="Times New Roman"/>
          <w:sz w:val="24"/>
          <w:szCs w:val="24"/>
        </w:rPr>
        <w:t xml:space="preserve"> (2022). </w:t>
      </w:r>
      <w:hyperlink r:id="rId118" w:history="1">
        <w:r w:rsidRPr="00EF1391">
          <w:rPr>
            <w:rStyle w:val="af5"/>
            <w:rFonts w:ascii="Times New Roman" w:hAnsi="Times New Roman" w:cs="Times New Roman"/>
            <w:sz w:val="24"/>
            <w:szCs w:val="24"/>
          </w:rPr>
          <w:t>https://doi.org:10.1016/j.msea.2022.143291</w:t>
        </w:r>
      </w:hyperlink>
    </w:p>
    <w:p w14:paraId="315BBFBF" w14:textId="02664859"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105</w:t>
      </w:r>
      <w:r w:rsidRPr="00EF1391">
        <w:rPr>
          <w:rFonts w:ascii="Times New Roman" w:hAnsi="Times New Roman" w:cs="Times New Roman"/>
          <w:sz w:val="24"/>
          <w:szCs w:val="24"/>
        </w:rPr>
        <w:tab/>
        <w:t xml:space="preserve">Chen, N. K. &amp; Maddin, R. Slip planes and the energy of dislocations in a bodycentered cubic structure. </w:t>
      </w:r>
      <w:r w:rsidRPr="00EF1391">
        <w:rPr>
          <w:rFonts w:ascii="Times New Roman" w:hAnsi="Times New Roman" w:cs="Times New Roman"/>
          <w:i/>
          <w:sz w:val="24"/>
          <w:szCs w:val="24"/>
        </w:rPr>
        <w:t>Acta Metallurgica</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2</w:t>
      </w:r>
      <w:r w:rsidRPr="00EF1391">
        <w:rPr>
          <w:rFonts w:ascii="Times New Roman" w:hAnsi="Times New Roman" w:cs="Times New Roman"/>
          <w:sz w:val="24"/>
          <w:szCs w:val="24"/>
        </w:rPr>
        <w:t xml:space="preserve">, 49-51 (1954). </w:t>
      </w:r>
      <w:hyperlink r:id="rId119" w:history="1">
        <w:r w:rsidRPr="00EF1391">
          <w:rPr>
            <w:rStyle w:val="af5"/>
            <w:rFonts w:ascii="Times New Roman" w:hAnsi="Times New Roman" w:cs="Times New Roman"/>
            <w:sz w:val="24"/>
            <w:szCs w:val="24"/>
          </w:rPr>
          <w:t>https://doi.org:https://doi.org/10.1016/0001-6160(54)90093-0</w:t>
        </w:r>
      </w:hyperlink>
    </w:p>
    <w:p w14:paraId="4E61B012" w14:textId="159BA3E5"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106</w:t>
      </w:r>
      <w:r w:rsidRPr="00EF1391">
        <w:rPr>
          <w:rFonts w:ascii="Times New Roman" w:hAnsi="Times New Roman" w:cs="Times New Roman"/>
          <w:sz w:val="24"/>
          <w:szCs w:val="24"/>
        </w:rPr>
        <w:tab/>
        <w:t xml:space="preserve">He, Q., Yoshida, S., Okajo, S., Tanaka, M. &amp; Tsuji, N. Characteristic dislocation slip behavior in polycrystalline HfNbTiZr refractory medium entropy alloy. </w:t>
      </w:r>
      <w:r w:rsidRPr="00EF1391">
        <w:rPr>
          <w:rFonts w:ascii="Times New Roman" w:hAnsi="Times New Roman" w:cs="Times New Roman"/>
          <w:i/>
          <w:sz w:val="24"/>
          <w:szCs w:val="24"/>
        </w:rPr>
        <w:t>Journal of Materials Science &amp; Technology</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210</w:t>
      </w:r>
      <w:r w:rsidRPr="00EF1391">
        <w:rPr>
          <w:rFonts w:ascii="Times New Roman" w:hAnsi="Times New Roman" w:cs="Times New Roman"/>
          <w:sz w:val="24"/>
          <w:szCs w:val="24"/>
        </w:rPr>
        <w:t xml:space="preserve">, 29-39 (2025). </w:t>
      </w:r>
      <w:hyperlink r:id="rId120" w:history="1">
        <w:r w:rsidRPr="00EF1391">
          <w:rPr>
            <w:rStyle w:val="af5"/>
            <w:rFonts w:ascii="Times New Roman" w:hAnsi="Times New Roman" w:cs="Times New Roman"/>
            <w:sz w:val="24"/>
            <w:szCs w:val="24"/>
          </w:rPr>
          <w:t>https://doi.org:10.1016/j.jmst.2024.05.029</w:t>
        </w:r>
      </w:hyperlink>
    </w:p>
    <w:p w14:paraId="6F27DB58" w14:textId="58191B79"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107</w:t>
      </w:r>
      <w:r w:rsidRPr="00EF1391">
        <w:rPr>
          <w:rFonts w:ascii="Times New Roman" w:hAnsi="Times New Roman" w:cs="Times New Roman"/>
          <w:sz w:val="24"/>
          <w:szCs w:val="24"/>
        </w:rPr>
        <w:tab/>
        <w:t xml:space="preserve">Tanaka, M., Okajo, S., Yamasaki, S. &amp; Morikawa, T. Persistent slip observed in TiZrNbHfTa: A body-centered high-entropy cubic alloy. </w:t>
      </w:r>
      <w:r w:rsidRPr="00EF1391">
        <w:rPr>
          <w:rFonts w:ascii="Times New Roman" w:hAnsi="Times New Roman" w:cs="Times New Roman"/>
          <w:i/>
          <w:sz w:val="24"/>
          <w:szCs w:val="24"/>
        </w:rPr>
        <w:t>Scripta Materialia</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200</w:t>
      </w:r>
      <w:r w:rsidRPr="00EF1391">
        <w:rPr>
          <w:rFonts w:ascii="Times New Roman" w:hAnsi="Times New Roman" w:cs="Times New Roman"/>
          <w:sz w:val="24"/>
          <w:szCs w:val="24"/>
        </w:rPr>
        <w:t xml:space="preserve">, 113895 (2021). </w:t>
      </w:r>
      <w:hyperlink r:id="rId121" w:history="1">
        <w:r w:rsidRPr="00EF1391">
          <w:rPr>
            <w:rStyle w:val="af5"/>
            <w:rFonts w:ascii="Times New Roman" w:hAnsi="Times New Roman" w:cs="Times New Roman"/>
            <w:sz w:val="24"/>
            <w:szCs w:val="24"/>
          </w:rPr>
          <w:t>https://doi.org:https://doi.org/10.1016/j.scriptamat.2021.113895</w:t>
        </w:r>
      </w:hyperlink>
    </w:p>
    <w:p w14:paraId="728533ED" w14:textId="269294B7"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108</w:t>
      </w:r>
      <w:r w:rsidRPr="00EF1391">
        <w:rPr>
          <w:rFonts w:ascii="Times New Roman" w:hAnsi="Times New Roman" w:cs="Times New Roman"/>
          <w:sz w:val="24"/>
          <w:szCs w:val="24"/>
        </w:rPr>
        <w:tab/>
        <w:t xml:space="preserve">Bieler, T. R., Eisenlohr, P., Zhang, C., Phukan, H. J. &amp; Crimp, M. A. Grain boundaries and interfaces in slip transfer. </w:t>
      </w:r>
      <w:r w:rsidRPr="00EF1391">
        <w:rPr>
          <w:rFonts w:ascii="Times New Roman" w:hAnsi="Times New Roman" w:cs="Times New Roman"/>
          <w:i/>
          <w:sz w:val="24"/>
          <w:szCs w:val="24"/>
        </w:rPr>
        <w:t>Current Opinion in Solid State and Materials Science</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18</w:t>
      </w:r>
      <w:r w:rsidRPr="00EF1391">
        <w:rPr>
          <w:rFonts w:ascii="Times New Roman" w:hAnsi="Times New Roman" w:cs="Times New Roman"/>
          <w:sz w:val="24"/>
          <w:szCs w:val="24"/>
        </w:rPr>
        <w:t xml:space="preserve">, 212-226 (2014). </w:t>
      </w:r>
      <w:hyperlink r:id="rId122" w:history="1">
        <w:r w:rsidRPr="00EF1391">
          <w:rPr>
            <w:rStyle w:val="af5"/>
            <w:rFonts w:ascii="Times New Roman" w:hAnsi="Times New Roman" w:cs="Times New Roman"/>
            <w:sz w:val="24"/>
            <w:szCs w:val="24"/>
          </w:rPr>
          <w:t>https://doi.org:10.1016/j.cossms.2014.05.003</w:t>
        </w:r>
      </w:hyperlink>
    </w:p>
    <w:p w14:paraId="2C64C395" w14:textId="638B6881"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109</w:t>
      </w:r>
      <w:r w:rsidRPr="00EF1391">
        <w:rPr>
          <w:rFonts w:ascii="Times New Roman" w:hAnsi="Times New Roman" w:cs="Times New Roman"/>
          <w:sz w:val="24"/>
          <w:szCs w:val="24"/>
        </w:rPr>
        <w:tab/>
        <w:t xml:space="preserve">Luster, J. &amp; Morris, M. A. Compatibility of deformation in two-phase Ti-Al alloys: Dependence on microstructure and orientation relationships. </w:t>
      </w:r>
      <w:r w:rsidRPr="00EF1391">
        <w:rPr>
          <w:rFonts w:ascii="Times New Roman" w:hAnsi="Times New Roman" w:cs="Times New Roman"/>
          <w:i/>
          <w:sz w:val="24"/>
          <w:szCs w:val="24"/>
        </w:rPr>
        <w:t>Metallurgical and Materials Transactions A</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26</w:t>
      </w:r>
      <w:r w:rsidRPr="00EF1391">
        <w:rPr>
          <w:rFonts w:ascii="Times New Roman" w:hAnsi="Times New Roman" w:cs="Times New Roman"/>
          <w:sz w:val="24"/>
          <w:szCs w:val="24"/>
        </w:rPr>
        <w:t xml:space="preserve">, 1745-1756 (1995). </w:t>
      </w:r>
      <w:hyperlink r:id="rId123" w:history="1">
        <w:r w:rsidRPr="00EF1391">
          <w:rPr>
            <w:rStyle w:val="af5"/>
            <w:rFonts w:ascii="Times New Roman" w:hAnsi="Times New Roman" w:cs="Times New Roman"/>
            <w:sz w:val="24"/>
            <w:szCs w:val="24"/>
          </w:rPr>
          <w:t>https://doi.org:10.1007/BF02670762</w:t>
        </w:r>
      </w:hyperlink>
    </w:p>
    <w:p w14:paraId="51ED37D6" w14:textId="43C1DD76"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110</w:t>
      </w:r>
      <w:r w:rsidRPr="00EF1391">
        <w:rPr>
          <w:rFonts w:ascii="Times New Roman" w:hAnsi="Times New Roman" w:cs="Times New Roman"/>
          <w:sz w:val="24"/>
          <w:szCs w:val="24"/>
        </w:rPr>
        <w:tab/>
        <w:t xml:space="preserve">Vitek, K. I. V. Atomistic study of non-Schmid effects in the plastic yielding of bcc metals. </w:t>
      </w:r>
      <w:r w:rsidRPr="00EF1391">
        <w:rPr>
          <w:rFonts w:ascii="Times New Roman" w:hAnsi="Times New Roman" w:cs="Times New Roman"/>
          <w:i/>
          <w:sz w:val="24"/>
          <w:szCs w:val="24"/>
        </w:rPr>
        <w:t>Philosophical Magazine A</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81</w:t>
      </w:r>
      <w:r w:rsidRPr="00EF1391">
        <w:rPr>
          <w:rFonts w:ascii="Times New Roman" w:hAnsi="Times New Roman" w:cs="Times New Roman"/>
          <w:sz w:val="24"/>
          <w:szCs w:val="24"/>
        </w:rPr>
        <w:t xml:space="preserve">, 1387-1407 (2001). </w:t>
      </w:r>
      <w:hyperlink r:id="rId124" w:history="1">
        <w:r w:rsidRPr="00EF1391">
          <w:rPr>
            <w:rStyle w:val="af5"/>
            <w:rFonts w:ascii="Times New Roman" w:hAnsi="Times New Roman" w:cs="Times New Roman"/>
            <w:sz w:val="24"/>
            <w:szCs w:val="24"/>
          </w:rPr>
          <w:t>https://doi.org:10.1080/01418610110033885</w:t>
        </w:r>
      </w:hyperlink>
    </w:p>
    <w:p w14:paraId="26A9EBD7" w14:textId="5A95E159"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111</w:t>
      </w:r>
      <w:r w:rsidRPr="00EF1391">
        <w:rPr>
          <w:rFonts w:ascii="Times New Roman" w:hAnsi="Times New Roman" w:cs="Times New Roman"/>
          <w:sz w:val="24"/>
          <w:szCs w:val="24"/>
        </w:rPr>
        <w:tab/>
        <w:t xml:space="preserve">Dezerald, L., Rodney, D., Clouet, E., Ventelon, L. &amp; Willaime, F. Plastic anisotropy and dislocation trajectory in BCC metals. </w:t>
      </w:r>
      <w:r w:rsidRPr="00EF1391">
        <w:rPr>
          <w:rFonts w:ascii="Times New Roman" w:hAnsi="Times New Roman" w:cs="Times New Roman"/>
          <w:i/>
          <w:sz w:val="24"/>
          <w:szCs w:val="24"/>
        </w:rPr>
        <w:t>Nat Commun</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7</w:t>
      </w:r>
      <w:r w:rsidRPr="00EF1391">
        <w:rPr>
          <w:rFonts w:ascii="Times New Roman" w:hAnsi="Times New Roman" w:cs="Times New Roman"/>
          <w:sz w:val="24"/>
          <w:szCs w:val="24"/>
        </w:rPr>
        <w:t xml:space="preserve">, 11695 (2016). </w:t>
      </w:r>
      <w:hyperlink r:id="rId125" w:history="1">
        <w:r w:rsidRPr="00EF1391">
          <w:rPr>
            <w:rStyle w:val="af5"/>
            <w:rFonts w:ascii="Times New Roman" w:hAnsi="Times New Roman" w:cs="Times New Roman"/>
            <w:sz w:val="24"/>
            <w:szCs w:val="24"/>
          </w:rPr>
          <w:t>https://doi.org:10.1038/ncomms11695</w:t>
        </w:r>
      </w:hyperlink>
    </w:p>
    <w:p w14:paraId="070D765E" w14:textId="6641BC43"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112</w:t>
      </w:r>
      <w:r w:rsidRPr="00EF1391">
        <w:rPr>
          <w:rFonts w:ascii="Times New Roman" w:hAnsi="Times New Roman" w:cs="Times New Roman"/>
          <w:sz w:val="24"/>
          <w:szCs w:val="24"/>
        </w:rPr>
        <w:tab/>
        <w:t>Yang, B.</w:t>
      </w:r>
      <w:r w:rsidRPr="00EF1391">
        <w:rPr>
          <w:rFonts w:ascii="Times New Roman" w:hAnsi="Times New Roman" w:cs="Times New Roman"/>
          <w:i/>
          <w:sz w:val="24"/>
          <w:szCs w:val="24"/>
        </w:rPr>
        <w:t xml:space="preserve"> et al.</w:t>
      </w:r>
      <w:r w:rsidRPr="00EF1391">
        <w:rPr>
          <w:rFonts w:ascii="Times New Roman" w:hAnsi="Times New Roman" w:cs="Times New Roman"/>
          <w:sz w:val="24"/>
          <w:szCs w:val="24"/>
        </w:rPr>
        <w:t xml:space="preserve"> Grain size dependence of microscopic strain distribution in a </w:t>
      </w:r>
      <w:r w:rsidRPr="00EF1391">
        <w:rPr>
          <w:rFonts w:ascii="Times New Roman" w:hAnsi="Times New Roman" w:cs="Times New Roman"/>
          <w:sz w:val="24"/>
          <w:szCs w:val="24"/>
        </w:rPr>
        <w:lastRenderedPageBreak/>
        <w:t xml:space="preserve">high entropy alloy at the onset of plastic deformation. </w:t>
      </w:r>
      <w:r w:rsidRPr="00EF1391">
        <w:rPr>
          <w:rFonts w:ascii="Times New Roman" w:hAnsi="Times New Roman" w:cs="Times New Roman"/>
          <w:i/>
          <w:sz w:val="24"/>
          <w:szCs w:val="24"/>
        </w:rPr>
        <w:t>Acta Materialia</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285</w:t>
      </w:r>
      <w:r w:rsidRPr="00EF1391">
        <w:rPr>
          <w:rFonts w:ascii="Times New Roman" w:hAnsi="Times New Roman" w:cs="Times New Roman"/>
          <w:sz w:val="24"/>
          <w:szCs w:val="24"/>
        </w:rPr>
        <w:t xml:space="preserve"> (2025). </w:t>
      </w:r>
      <w:hyperlink r:id="rId126" w:history="1">
        <w:r w:rsidRPr="00EF1391">
          <w:rPr>
            <w:rStyle w:val="af5"/>
            <w:rFonts w:ascii="Times New Roman" w:hAnsi="Times New Roman" w:cs="Times New Roman"/>
            <w:sz w:val="24"/>
            <w:szCs w:val="24"/>
          </w:rPr>
          <w:t>https://doi.org:10.1016/j.actamat.2024.120682</w:t>
        </w:r>
      </w:hyperlink>
    </w:p>
    <w:p w14:paraId="7E55CBDD" w14:textId="0668EF5D"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113</w:t>
      </w:r>
      <w:r w:rsidRPr="00EF1391">
        <w:rPr>
          <w:rFonts w:ascii="Times New Roman" w:hAnsi="Times New Roman" w:cs="Times New Roman"/>
          <w:sz w:val="24"/>
          <w:szCs w:val="24"/>
        </w:rPr>
        <w:tab/>
        <w:t xml:space="preserve">Li, Z. &amp; Cui, Y. Non-Schmid Effect on the Fracture Behavior of Tungsten. </w:t>
      </w:r>
      <w:r w:rsidRPr="00EF1391">
        <w:rPr>
          <w:rFonts w:ascii="Times New Roman" w:hAnsi="Times New Roman" w:cs="Times New Roman"/>
          <w:i/>
          <w:sz w:val="24"/>
          <w:szCs w:val="24"/>
        </w:rPr>
        <w:t>Crystals</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13</w:t>
      </w:r>
      <w:r w:rsidRPr="00EF1391">
        <w:rPr>
          <w:rFonts w:ascii="Times New Roman" w:hAnsi="Times New Roman" w:cs="Times New Roman"/>
          <w:sz w:val="24"/>
          <w:szCs w:val="24"/>
        </w:rPr>
        <w:t xml:space="preserve"> (2023). </w:t>
      </w:r>
      <w:hyperlink r:id="rId127" w:history="1">
        <w:r w:rsidRPr="00EF1391">
          <w:rPr>
            <w:rStyle w:val="af5"/>
            <w:rFonts w:ascii="Times New Roman" w:hAnsi="Times New Roman" w:cs="Times New Roman"/>
            <w:sz w:val="24"/>
            <w:szCs w:val="24"/>
          </w:rPr>
          <w:t>https://doi.org:10.3390/cryst13030417</w:t>
        </w:r>
      </w:hyperlink>
    </w:p>
    <w:p w14:paraId="2558059C" w14:textId="2D0B0F4C"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114</w:t>
      </w:r>
      <w:r w:rsidRPr="00EF1391">
        <w:rPr>
          <w:rFonts w:ascii="Times New Roman" w:hAnsi="Times New Roman" w:cs="Times New Roman"/>
          <w:sz w:val="24"/>
          <w:szCs w:val="24"/>
        </w:rPr>
        <w:tab/>
        <w:t xml:space="preserve">Hajitabar, A. &amp; Naffakh-Moosavy, H. The influence of weld fluid flow on the formation mechanism of intermetallics and HfO2 precipitates in dissimilar electron beam welding of C-103 niobium alloy to nickel. </w:t>
      </w:r>
      <w:r w:rsidRPr="00EF1391">
        <w:rPr>
          <w:rFonts w:ascii="Times New Roman" w:hAnsi="Times New Roman" w:cs="Times New Roman"/>
          <w:i/>
          <w:sz w:val="24"/>
          <w:szCs w:val="24"/>
        </w:rPr>
        <w:t>Materials Chemistry and Physics</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315</w:t>
      </w:r>
      <w:r w:rsidRPr="00EF1391">
        <w:rPr>
          <w:rFonts w:ascii="Times New Roman" w:hAnsi="Times New Roman" w:cs="Times New Roman"/>
          <w:sz w:val="24"/>
          <w:szCs w:val="24"/>
        </w:rPr>
        <w:t xml:space="preserve"> (2024). </w:t>
      </w:r>
      <w:hyperlink r:id="rId128" w:history="1">
        <w:r w:rsidRPr="00EF1391">
          <w:rPr>
            <w:rStyle w:val="af5"/>
            <w:rFonts w:ascii="Times New Roman" w:hAnsi="Times New Roman" w:cs="Times New Roman"/>
            <w:sz w:val="24"/>
            <w:szCs w:val="24"/>
          </w:rPr>
          <w:t>https://doi.org:10.1016/j.matchemphys.2024.129069</w:t>
        </w:r>
      </w:hyperlink>
    </w:p>
    <w:p w14:paraId="60557C4A" w14:textId="793F62DF"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115</w:t>
      </w:r>
      <w:r w:rsidRPr="00EF1391">
        <w:rPr>
          <w:rFonts w:ascii="Times New Roman" w:hAnsi="Times New Roman" w:cs="Times New Roman"/>
          <w:sz w:val="24"/>
          <w:szCs w:val="24"/>
        </w:rPr>
        <w:tab/>
        <w:t>Qin, M.</w:t>
      </w:r>
      <w:r w:rsidRPr="00EF1391">
        <w:rPr>
          <w:rFonts w:ascii="Times New Roman" w:hAnsi="Times New Roman" w:cs="Times New Roman"/>
          <w:i/>
          <w:sz w:val="24"/>
          <w:szCs w:val="24"/>
        </w:rPr>
        <w:t xml:space="preserve"> et al.</w:t>
      </w:r>
      <w:r w:rsidRPr="00EF1391">
        <w:rPr>
          <w:rFonts w:ascii="Times New Roman" w:hAnsi="Times New Roman" w:cs="Times New Roman"/>
          <w:sz w:val="24"/>
          <w:szCs w:val="24"/>
        </w:rPr>
        <w:t xml:space="preserve"> Achieving an excellent synergy of strength and ductility in heat-treated laser powder bed fused niobium-based alloys via ZrO2-induced sub-grains. </w:t>
      </w:r>
      <w:r w:rsidRPr="00EF1391">
        <w:rPr>
          <w:rFonts w:ascii="Times New Roman" w:hAnsi="Times New Roman" w:cs="Times New Roman"/>
          <w:i/>
          <w:sz w:val="24"/>
          <w:szCs w:val="24"/>
        </w:rPr>
        <w:t>Materials Science and Engineering: A</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940</w:t>
      </w:r>
      <w:r w:rsidRPr="00EF1391">
        <w:rPr>
          <w:rFonts w:ascii="Times New Roman" w:hAnsi="Times New Roman" w:cs="Times New Roman"/>
          <w:sz w:val="24"/>
          <w:szCs w:val="24"/>
        </w:rPr>
        <w:t xml:space="preserve">, 148575 (2025). </w:t>
      </w:r>
      <w:hyperlink r:id="rId129" w:history="1">
        <w:r w:rsidRPr="00EF1391">
          <w:rPr>
            <w:rStyle w:val="af5"/>
            <w:rFonts w:ascii="Times New Roman" w:hAnsi="Times New Roman" w:cs="Times New Roman"/>
            <w:sz w:val="24"/>
            <w:szCs w:val="24"/>
          </w:rPr>
          <w:t>https://doi.org:https://doi.org/10.1016/j.msea.2025.148575</w:t>
        </w:r>
      </w:hyperlink>
    </w:p>
    <w:p w14:paraId="44C8EF82" w14:textId="77777777"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116</w:t>
      </w:r>
      <w:r w:rsidRPr="00EF1391">
        <w:rPr>
          <w:rFonts w:ascii="Times New Roman" w:hAnsi="Times New Roman" w:cs="Times New Roman"/>
          <w:sz w:val="24"/>
          <w:szCs w:val="24"/>
        </w:rPr>
        <w:tab/>
        <w:t xml:space="preserve">Sunagawa, I. Growth and morphology of crystals. </w:t>
      </w:r>
      <w:r w:rsidRPr="00EF1391">
        <w:rPr>
          <w:rFonts w:ascii="Times New Roman" w:hAnsi="Times New Roman" w:cs="Times New Roman"/>
          <w:i/>
          <w:sz w:val="24"/>
          <w:szCs w:val="24"/>
        </w:rPr>
        <w:t>FORMA-TOKYO-</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14</w:t>
      </w:r>
      <w:r w:rsidRPr="00EF1391">
        <w:rPr>
          <w:rFonts w:ascii="Times New Roman" w:hAnsi="Times New Roman" w:cs="Times New Roman"/>
          <w:sz w:val="24"/>
          <w:szCs w:val="24"/>
        </w:rPr>
        <w:t xml:space="preserve">, 147-166 (1999). </w:t>
      </w:r>
    </w:p>
    <w:p w14:paraId="645E04D7" w14:textId="21C84E47"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117</w:t>
      </w:r>
      <w:r w:rsidRPr="00EF1391">
        <w:rPr>
          <w:rFonts w:ascii="Times New Roman" w:hAnsi="Times New Roman" w:cs="Times New Roman"/>
          <w:sz w:val="24"/>
          <w:szCs w:val="24"/>
        </w:rPr>
        <w:tab/>
        <w:t>Xian, J. W.</w:t>
      </w:r>
      <w:r w:rsidRPr="00EF1391">
        <w:rPr>
          <w:rFonts w:ascii="Times New Roman" w:hAnsi="Times New Roman" w:cs="Times New Roman"/>
          <w:i/>
          <w:sz w:val="24"/>
          <w:szCs w:val="24"/>
        </w:rPr>
        <w:t xml:space="preserve"> et al.</w:t>
      </w:r>
      <w:r w:rsidRPr="00EF1391">
        <w:rPr>
          <w:rFonts w:ascii="Times New Roman" w:hAnsi="Times New Roman" w:cs="Times New Roman"/>
          <w:sz w:val="24"/>
          <w:szCs w:val="24"/>
        </w:rPr>
        <w:t xml:space="preserve"> Cu6Sn5 crystal growth mechanisms during solidification of electronic interconnections. </w:t>
      </w:r>
      <w:r w:rsidRPr="00EF1391">
        <w:rPr>
          <w:rFonts w:ascii="Times New Roman" w:hAnsi="Times New Roman" w:cs="Times New Roman"/>
          <w:i/>
          <w:sz w:val="24"/>
          <w:szCs w:val="24"/>
        </w:rPr>
        <w:t>Acta Materialia</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126</w:t>
      </w:r>
      <w:r w:rsidRPr="00EF1391">
        <w:rPr>
          <w:rFonts w:ascii="Times New Roman" w:hAnsi="Times New Roman" w:cs="Times New Roman"/>
          <w:sz w:val="24"/>
          <w:szCs w:val="24"/>
        </w:rPr>
        <w:t xml:space="preserve">, 540-551 (2017). </w:t>
      </w:r>
      <w:hyperlink r:id="rId130" w:history="1">
        <w:r w:rsidRPr="00EF1391">
          <w:rPr>
            <w:rStyle w:val="af5"/>
            <w:rFonts w:ascii="Times New Roman" w:hAnsi="Times New Roman" w:cs="Times New Roman"/>
            <w:sz w:val="24"/>
            <w:szCs w:val="24"/>
          </w:rPr>
          <w:t>https://doi.org:https://doi.org/10.1016/j.actamat.2016.12.043</w:t>
        </w:r>
      </w:hyperlink>
    </w:p>
    <w:p w14:paraId="6E233A4A" w14:textId="69322978"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118</w:t>
      </w:r>
      <w:r w:rsidRPr="00EF1391">
        <w:rPr>
          <w:rFonts w:ascii="Times New Roman" w:hAnsi="Times New Roman" w:cs="Times New Roman"/>
          <w:sz w:val="24"/>
          <w:szCs w:val="24"/>
        </w:rPr>
        <w:tab/>
        <w:t xml:space="preserve">Yu, G. B., Tao, F. H., Wang, S. H., Cao, L. J. &amp; Ma, Q. Solidification Behavior of Lined Al2O3-ZrO2 Multiphase Ceramics in SHS Composite Pipes. </w:t>
      </w:r>
      <w:r w:rsidRPr="00EF1391">
        <w:rPr>
          <w:rFonts w:ascii="Times New Roman" w:hAnsi="Times New Roman" w:cs="Times New Roman"/>
          <w:i/>
          <w:sz w:val="24"/>
          <w:szCs w:val="24"/>
        </w:rPr>
        <w:t>Advanced Materials Research</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905</w:t>
      </w:r>
      <w:r w:rsidRPr="00EF1391">
        <w:rPr>
          <w:rFonts w:ascii="Times New Roman" w:hAnsi="Times New Roman" w:cs="Times New Roman"/>
          <w:sz w:val="24"/>
          <w:szCs w:val="24"/>
        </w:rPr>
        <w:t xml:space="preserve">, 109-112 (2014). </w:t>
      </w:r>
      <w:hyperlink r:id="rId131" w:history="1">
        <w:r w:rsidRPr="00EF1391">
          <w:rPr>
            <w:rStyle w:val="af5"/>
            <w:rFonts w:ascii="Times New Roman" w:hAnsi="Times New Roman" w:cs="Times New Roman"/>
            <w:sz w:val="24"/>
            <w:szCs w:val="24"/>
          </w:rPr>
          <w:t>https://doi.org:10.4028/www.scientific.net/AMR.905.109</w:t>
        </w:r>
      </w:hyperlink>
    </w:p>
    <w:p w14:paraId="028B21DF" w14:textId="4D337184"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119</w:t>
      </w:r>
      <w:r w:rsidRPr="00EF1391">
        <w:rPr>
          <w:rFonts w:ascii="Times New Roman" w:hAnsi="Times New Roman" w:cs="Times New Roman"/>
          <w:sz w:val="24"/>
          <w:szCs w:val="24"/>
        </w:rPr>
        <w:tab/>
        <w:t xml:space="preserve">Zheng, L., Malfliet, A., Wollants, P., Blanpain, B. &amp; Guo, M. Effect of Impurity Te on the Morphology of Alumina Particles in Molten Iron. </w:t>
      </w:r>
      <w:r w:rsidRPr="00EF1391">
        <w:rPr>
          <w:rFonts w:ascii="Times New Roman" w:hAnsi="Times New Roman" w:cs="Times New Roman"/>
          <w:i/>
          <w:sz w:val="24"/>
          <w:szCs w:val="24"/>
        </w:rPr>
        <w:t>ISIJ International</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56</w:t>
      </w:r>
      <w:r w:rsidRPr="00EF1391">
        <w:rPr>
          <w:rFonts w:ascii="Times New Roman" w:hAnsi="Times New Roman" w:cs="Times New Roman"/>
          <w:sz w:val="24"/>
          <w:szCs w:val="24"/>
        </w:rPr>
        <w:t xml:space="preserve">, 1529-1536 (2016). </w:t>
      </w:r>
      <w:hyperlink r:id="rId132" w:history="1">
        <w:r w:rsidRPr="00EF1391">
          <w:rPr>
            <w:rStyle w:val="af5"/>
            <w:rFonts w:ascii="Times New Roman" w:hAnsi="Times New Roman" w:cs="Times New Roman"/>
            <w:sz w:val="24"/>
            <w:szCs w:val="24"/>
          </w:rPr>
          <w:t>https://doi.org:10.2355/isijinternational.ISIJINT-2015-621</w:t>
        </w:r>
      </w:hyperlink>
    </w:p>
    <w:p w14:paraId="3BAA1DEE" w14:textId="7BF593EB"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120</w:t>
      </w:r>
      <w:r w:rsidRPr="00EF1391">
        <w:rPr>
          <w:rFonts w:ascii="Times New Roman" w:hAnsi="Times New Roman" w:cs="Times New Roman"/>
          <w:sz w:val="24"/>
          <w:szCs w:val="24"/>
        </w:rPr>
        <w:tab/>
        <w:t>Sibil, A.</w:t>
      </w:r>
      <w:r w:rsidRPr="00EF1391">
        <w:rPr>
          <w:rFonts w:ascii="Times New Roman" w:hAnsi="Times New Roman" w:cs="Times New Roman"/>
          <w:i/>
          <w:sz w:val="24"/>
          <w:szCs w:val="24"/>
        </w:rPr>
        <w:t xml:space="preserve"> et al.</w:t>
      </w:r>
      <w:r w:rsidRPr="00EF1391">
        <w:rPr>
          <w:rFonts w:ascii="Times New Roman" w:hAnsi="Times New Roman" w:cs="Times New Roman"/>
          <w:sz w:val="24"/>
          <w:szCs w:val="24"/>
        </w:rPr>
        <w:t xml:space="preserve"> Microcracking of high zirconia refractories after t→m phase transition during cooling: An EBSD study. </w:t>
      </w:r>
      <w:r w:rsidRPr="00EF1391">
        <w:rPr>
          <w:rFonts w:ascii="Times New Roman" w:hAnsi="Times New Roman" w:cs="Times New Roman"/>
          <w:i/>
          <w:sz w:val="24"/>
          <w:szCs w:val="24"/>
        </w:rPr>
        <w:t>Journal of the European Ceramic Society</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31</w:t>
      </w:r>
      <w:r w:rsidRPr="00EF1391">
        <w:rPr>
          <w:rFonts w:ascii="Times New Roman" w:hAnsi="Times New Roman" w:cs="Times New Roman"/>
          <w:sz w:val="24"/>
          <w:szCs w:val="24"/>
        </w:rPr>
        <w:t xml:space="preserve">, 1525-1531 (2011). </w:t>
      </w:r>
      <w:hyperlink r:id="rId133" w:history="1">
        <w:r w:rsidRPr="00EF1391">
          <w:rPr>
            <w:rStyle w:val="af5"/>
            <w:rFonts w:ascii="Times New Roman" w:hAnsi="Times New Roman" w:cs="Times New Roman"/>
            <w:sz w:val="24"/>
            <w:szCs w:val="24"/>
          </w:rPr>
          <w:t>https://doi.org:https://doi.org/10.1016/j.jeurceramsoc.2011.02.033</w:t>
        </w:r>
      </w:hyperlink>
    </w:p>
    <w:p w14:paraId="2CE1B90E" w14:textId="2D69D15D"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lastRenderedPageBreak/>
        <w:t>121</w:t>
      </w:r>
      <w:r w:rsidRPr="00EF1391">
        <w:rPr>
          <w:rFonts w:ascii="Times New Roman" w:hAnsi="Times New Roman" w:cs="Times New Roman"/>
          <w:sz w:val="24"/>
          <w:szCs w:val="24"/>
        </w:rPr>
        <w:tab/>
        <w:t xml:space="preserve">Kral, M. V. &amp; Spanos, G. Crystallography of grain boundary cementite dendrites. </w:t>
      </w:r>
      <w:r w:rsidRPr="00EF1391">
        <w:rPr>
          <w:rFonts w:ascii="Times New Roman" w:hAnsi="Times New Roman" w:cs="Times New Roman"/>
          <w:i/>
          <w:sz w:val="24"/>
          <w:szCs w:val="24"/>
        </w:rPr>
        <w:t>Acta Materialia</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51</w:t>
      </w:r>
      <w:r w:rsidRPr="00EF1391">
        <w:rPr>
          <w:rFonts w:ascii="Times New Roman" w:hAnsi="Times New Roman" w:cs="Times New Roman"/>
          <w:sz w:val="24"/>
          <w:szCs w:val="24"/>
        </w:rPr>
        <w:t xml:space="preserve">, 301-311 (2003). </w:t>
      </w:r>
      <w:hyperlink r:id="rId134" w:history="1">
        <w:r w:rsidRPr="00EF1391">
          <w:rPr>
            <w:rStyle w:val="af5"/>
            <w:rFonts w:ascii="Times New Roman" w:hAnsi="Times New Roman" w:cs="Times New Roman"/>
            <w:sz w:val="24"/>
            <w:szCs w:val="24"/>
          </w:rPr>
          <w:t>https://doi.org:https://doi.org/10.1016/S1359-6454(02)00231-8</w:t>
        </w:r>
      </w:hyperlink>
    </w:p>
    <w:p w14:paraId="557E627F" w14:textId="56196FE2"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122</w:t>
      </w:r>
      <w:r w:rsidRPr="00EF1391">
        <w:rPr>
          <w:rFonts w:ascii="Times New Roman" w:hAnsi="Times New Roman" w:cs="Times New Roman"/>
          <w:sz w:val="24"/>
          <w:szCs w:val="24"/>
        </w:rPr>
        <w:tab/>
        <w:t xml:space="preserve">Spanos*, G. &amp; Kral, M. V. The proeutectoid cementite transformation in steels. </w:t>
      </w:r>
      <w:r w:rsidRPr="00EF1391">
        <w:rPr>
          <w:rFonts w:ascii="Times New Roman" w:hAnsi="Times New Roman" w:cs="Times New Roman"/>
          <w:i/>
          <w:sz w:val="24"/>
          <w:szCs w:val="24"/>
        </w:rPr>
        <w:t>International Materials Reviews</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54</w:t>
      </w:r>
      <w:r w:rsidRPr="00EF1391">
        <w:rPr>
          <w:rFonts w:ascii="Times New Roman" w:hAnsi="Times New Roman" w:cs="Times New Roman"/>
          <w:sz w:val="24"/>
          <w:szCs w:val="24"/>
        </w:rPr>
        <w:t xml:space="preserve">, 19-47 (2009). </w:t>
      </w:r>
      <w:hyperlink r:id="rId135" w:history="1">
        <w:r w:rsidRPr="00EF1391">
          <w:rPr>
            <w:rStyle w:val="af5"/>
            <w:rFonts w:ascii="Times New Roman" w:hAnsi="Times New Roman" w:cs="Times New Roman"/>
            <w:sz w:val="24"/>
            <w:szCs w:val="24"/>
          </w:rPr>
          <w:t>https://doi.org:10.1179/174328009X392949</w:t>
        </w:r>
      </w:hyperlink>
    </w:p>
    <w:p w14:paraId="5D587AFF" w14:textId="791CACEC"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123</w:t>
      </w:r>
      <w:r w:rsidRPr="00EF1391">
        <w:rPr>
          <w:rFonts w:ascii="Times New Roman" w:hAnsi="Times New Roman" w:cs="Times New Roman"/>
          <w:sz w:val="24"/>
          <w:szCs w:val="24"/>
        </w:rPr>
        <w:tab/>
        <w:t xml:space="preserve">Chien, F. R., Ubic, F. J., Prakash, V. &amp; Heuer, A. H. Stress-induced martensitic transformation and ferroelastic deformation adjacent microhardness indents in tetragonal zirconia single crystals. </w:t>
      </w:r>
      <w:r w:rsidRPr="00EF1391">
        <w:rPr>
          <w:rFonts w:ascii="Times New Roman" w:hAnsi="Times New Roman" w:cs="Times New Roman"/>
          <w:i/>
          <w:sz w:val="24"/>
          <w:szCs w:val="24"/>
        </w:rPr>
        <w:t>Acta Materialia</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46</w:t>
      </w:r>
      <w:r w:rsidRPr="00EF1391">
        <w:rPr>
          <w:rFonts w:ascii="Times New Roman" w:hAnsi="Times New Roman" w:cs="Times New Roman"/>
          <w:sz w:val="24"/>
          <w:szCs w:val="24"/>
        </w:rPr>
        <w:t xml:space="preserve">, 2151-2171 (1998). </w:t>
      </w:r>
      <w:hyperlink r:id="rId136" w:history="1">
        <w:r w:rsidRPr="00EF1391">
          <w:rPr>
            <w:rStyle w:val="af5"/>
            <w:rFonts w:ascii="Times New Roman" w:hAnsi="Times New Roman" w:cs="Times New Roman"/>
            <w:sz w:val="24"/>
            <w:szCs w:val="24"/>
          </w:rPr>
          <w:t>https://doi.org:https://doi.org/10.1016/S1359-6454(97)00444-8</w:t>
        </w:r>
      </w:hyperlink>
    </w:p>
    <w:p w14:paraId="20F9A2B6" w14:textId="31ED3739"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124</w:t>
      </w:r>
      <w:r w:rsidRPr="00EF1391">
        <w:rPr>
          <w:rFonts w:ascii="Times New Roman" w:hAnsi="Times New Roman" w:cs="Times New Roman"/>
          <w:sz w:val="24"/>
          <w:szCs w:val="24"/>
        </w:rPr>
        <w:tab/>
        <w:t>Baither, D.</w:t>
      </w:r>
      <w:r w:rsidRPr="00EF1391">
        <w:rPr>
          <w:rFonts w:ascii="Times New Roman" w:hAnsi="Times New Roman" w:cs="Times New Roman"/>
          <w:i/>
          <w:sz w:val="24"/>
          <w:szCs w:val="24"/>
        </w:rPr>
        <w:t xml:space="preserve"> et al.</w:t>
      </w:r>
      <w:r w:rsidRPr="00EF1391">
        <w:rPr>
          <w:rFonts w:ascii="Times New Roman" w:hAnsi="Times New Roman" w:cs="Times New Roman"/>
          <w:sz w:val="24"/>
          <w:szCs w:val="24"/>
        </w:rPr>
        <w:t xml:space="preserve"> Ferroelastic and Plastic Deformation of t′-Zirconia Single Crystals. </w:t>
      </w:r>
      <w:r w:rsidRPr="00EF1391">
        <w:rPr>
          <w:rFonts w:ascii="Times New Roman" w:hAnsi="Times New Roman" w:cs="Times New Roman"/>
          <w:i/>
          <w:sz w:val="24"/>
          <w:szCs w:val="24"/>
        </w:rPr>
        <w:t>Journal of the American Ceramic Society</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84</w:t>
      </w:r>
      <w:r w:rsidRPr="00EF1391">
        <w:rPr>
          <w:rFonts w:ascii="Times New Roman" w:hAnsi="Times New Roman" w:cs="Times New Roman"/>
          <w:sz w:val="24"/>
          <w:szCs w:val="24"/>
        </w:rPr>
        <w:t xml:space="preserve">, 1755-1762 (2001). </w:t>
      </w:r>
      <w:hyperlink r:id="rId137" w:history="1">
        <w:r w:rsidRPr="00EF1391">
          <w:rPr>
            <w:rStyle w:val="af5"/>
            <w:rFonts w:ascii="Times New Roman" w:hAnsi="Times New Roman" w:cs="Times New Roman"/>
            <w:sz w:val="24"/>
            <w:szCs w:val="24"/>
          </w:rPr>
          <w:t>https://doi.org:https://doi.org/10.1111/j.1151-2916.2001.tb00911.x</w:t>
        </w:r>
      </w:hyperlink>
    </w:p>
    <w:p w14:paraId="7827A9A5" w14:textId="77777777" w:rsidR="00D87B7E" w:rsidRPr="00EF1391" w:rsidRDefault="00D87B7E" w:rsidP="00EF1391">
      <w:pPr>
        <w:pStyle w:val="EndNoteBibliography"/>
        <w:spacing w:line="360" w:lineRule="auto"/>
        <w:ind w:left="720" w:hanging="720"/>
        <w:rPr>
          <w:rFonts w:ascii="Times New Roman" w:hAnsi="Times New Roman" w:cs="Times New Roman"/>
          <w:i/>
          <w:sz w:val="24"/>
          <w:szCs w:val="24"/>
        </w:rPr>
      </w:pPr>
      <w:r w:rsidRPr="00EF1391">
        <w:rPr>
          <w:rFonts w:ascii="Times New Roman" w:hAnsi="Times New Roman" w:cs="Times New Roman"/>
          <w:sz w:val="24"/>
          <w:szCs w:val="24"/>
        </w:rPr>
        <w:t>125</w:t>
      </w:r>
      <w:r w:rsidRPr="00EF1391">
        <w:rPr>
          <w:rFonts w:ascii="Times New Roman" w:hAnsi="Times New Roman" w:cs="Times New Roman"/>
          <w:sz w:val="24"/>
          <w:szCs w:val="24"/>
        </w:rPr>
        <w:tab/>
        <w:t xml:space="preserve">Stephens, J. R. in </w:t>
      </w:r>
      <w:r w:rsidRPr="00EF1391">
        <w:rPr>
          <w:rFonts w:ascii="Times New Roman" w:hAnsi="Times New Roman" w:cs="Times New Roman"/>
          <w:i/>
          <w:sz w:val="24"/>
          <w:szCs w:val="24"/>
        </w:rPr>
        <w:t>Symposium on Space Nuclear Power Systems.</w:t>
      </w:r>
    </w:p>
    <w:p w14:paraId="0A89C922" w14:textId="1C7514B2"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126</w:t>
      </w:r>
      <w:r w:rsidRPr="00EF1391">
        <w:rPr>
          <w:rFonts w:ascii="Times New Roman" w:hAnsi="Times New Roman" w:cs="Times New Roman"/>
          <w:sz w:val="24"/>
          <w:szCs w:val="24"/>
        </w:rPr>
        <w:tab/>
        <w:t>Li, H.</w:t>
      </w:r>
      <w:r w:rsidRPr="00EF1391">
        <w:rPr>
          <w:rFonts w:ascii="Times New Roman" w:hAnsi="Times New Roman" w:cs="Times New Roman"/>
          <w:i/>
          <w:sz w:val="24"/>
          <w:szCs w:val="24"/>
        </w:rPr>
        <w:t xml:space="preserve"> et al.</w:t>
      </w:r>
      <w:r w:rsidRPr="00EF1391">
        <w:rPr>
          <w:rFonts w:ascii="Times New Roman" w:hAnsi="Times New Roman" w:cs="Times New Roman"/>
          <w:sz w:val="24"/>
          <w:szCs w:val="24"/>
        </w:rPr>
        <w:t xml:space="preserve"> The phase stability of t-ZrO2 realized by grain size at cryogenic temperature in ZrO2/TiO2 composite. </w:t>
      </w:r>
      <w:r w:rsidRPr="00EF1391">
        <w:rPr>
          <w:rFonts w:ascii="Times New Roman" w:hAnsi="Times New Roman" w:cs="Times New Roman"/>
          <w:i/>
          <w:sz w:val="24"/>
          <w:szCs w:val="24"/>
        </w:rPr>
        <w:t>Materials &amp; Design</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239</w:t>
      </w:r>
      <w:r w:rsidRPr="00EF1391">
        <w:rPr>
          <w:rFonts w:ascii="Times New Roman" w:hAnsi="Times New Roman" w:cs="Times New Roman"/>
          <w:sz w:val="24"/>
          <w:szCs w:val="24"/>
        </w:rPr>
        <w:t xml:space="preserve"> (2024). </w:t>
      </w:r>
      <w:hyperlink r:id="rId138" w:history="1">
        <w:r w:rsidRPr="00EF1391">
          <w:rPr>
            <w:rStyle w:val="af5"/>
            <w:rFonts w:ascii="Times New Roman" w:hAnsi="Times New Roman" w:cs="Times New Roman"/>
            <w:sz w:val="24"/>
            <w:szCs w:val="24"/>
          </w:rPr>
          <w:t>https://doi.org:10.1016/j.matdes.2024.112741</w:t>
        </w:r>
      </w:hyperlink>
    </w:p>
    <w:p w14:paraId="33157705" w14:textId="1FEDB480"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127</w:t>
      </w:r>
      <w:r w:rsidRPr="00EF1391">
        <w:rPr>
          <w:rFonts w:ascii="Times New Roman" w:hAnsi="Times New Roman" w:cs="Times New Roman"/>
          <w:sz w:val="24"/>
          <w:szCs w:val="24"/>
        </w:rPr>
        <w:tab/>
        <w:t xml:space="preserve">Harlow, W., Lang, A. C., Demaske, B. J., Phillpot, S. R. &amp; Taheri, M. L. Thickness-dependent stabilization of tetragonal ZrO2 in oxidized zirconium. </w:t>
      </w:r>
      <w:r w:rsidRPr="00EF1391">
        <w:rPr>
          <w:rFonts w:ascii="Times New Roman" w:hAnsi="Times New Roman" w:cs="Times New Roman"/>
          <w:i/>
          <w:sz w:val="24"/>
          <w:szCs w:val="24"/>
        </w:rPr>
        <w:t>Scripta Materialia</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145</w:t>
      </w:r>
      <w:r w:rsidRPr="00EF1391">
        <w:rPr>
          <w:rFonts w:ascii="Times New Roman" w:hAnsi="Times New Roman" w:cs="Times New Roman"/>
          <w:sz w:val="24"/>
          <w:szCs w:val="24"/>
        </w:rPr>
        <w:t xml:space="preserve">, 95-98 (2018). </w:t>
      </w:r>
      <w:hyperlink r:id="rId139" w:history="1">
        <w:r w:rsidRPr="00EF1391">
          <w:rPr>
            <w:rStyle w:val="af5"/>
            <w:rFonts w:ascii="Times New Roman" w:hAnsi="Times New Roman" w:cs="Times New Roman"/>
            <w:sz w:val="24"/>
            <w:szCs w:val="24"/>
          </w:rPr>
          <w:t>https://doi.org:10.1016/j.scriptamat.2017.09.014</w:t>
        </w:r>
      </w:hyperlink>
    </w:p>
    <w:p w14:paraId="42BDD629" w14:textId="1028CB37"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128</w:t>
      </w:r>
      <w:r w:rsidRPr="00EF1391">
        <w:rPr>
          <w:rFonts w:ascii="Times New Roman" w:hAnsi="Times New Roman" w:cs="Times New Roman"/>
          <w:sz w:val="24"/>
          <w:szCs w:val="24"/>
        </w:rPr>
        <w:tab/>
        <w:t xml:space="preserve">Kelly, P. M. &amp; Francis Rose, L. R. The martensitic transformation in ceramics — its role in transformation toughening. </w:t>
      </w:r>
      <w:r w:rsidRPr="00EF1391">
        <w:rPr>
          <w:rFonts w:ascii="Times New Roman" w:hAnsi="Times New Roman" w:cs="Times New Roman"/>
          <w:i/>
          <w:sz w:val="24"/>
          <w:szCs w:val="24"/>
        </w:rPr>
        <w:t>Progress in Materials Science</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47</w:t>
      </w:r>
      <w:r w:rsidRPr="00EF1391">
        <w:rPr>
          <w:rFonts w:ascii="Times New Roman" w:hAnsi="Times New Roman" w:cs="Times New Roman"/>
          <w:sz w:val="24"/>
          <w:szCs w:val="24"/>
        </w:rPr>
        <w:t xml:space="preserve">, 463-557 (2002). </w:t>
      </w:r>
      <w:hyperlink r:id="rId140" w:history="1">
        <w:r w:rsidRPr="00EF1391">
          <w:rPr>
            <w:rStyle w:val="af5"/>
            <w:rFonts w:ascii="Times New Roman" w:hAnsi="Times New Roman" w:cs="Times New Roman"/>
            <w:sz w:val="24"/>
            <w:szCs w:val="24"/>
          </w:rPr>
          <w:t>https://doi.org:https://doi.org/10.1016/S0079-6425(00)00005-0</w:t>
        </w:r>
      </w:hyperlink>
    </w:p>
    <w:p w14:paraId="141E3264" w14:textId="74D6AB2F"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129</w:t>
      </w:r>
      <w:r w:rsidRPr="00EF1391">
        <w:rPr>
          <w:rFonts w:ascii="Times New Roman" w:hAnsi="Times New Roman" w:cs="Times New Roman"/>
          <w:sz w:val="24"/>
          <w:szCs w:val="24"/>
        </w:rPr>
        <w:tab/>
        <w:t xml:space="preserve">Slagter, A. &amp; Schuh, C. A. Crystallographic correspondences and variant selection in zirconia-based shape memory ceramics: Insights from EBSD mapping. </w:t>
      </w:r>
      <w:r w:rsidRPr="00EF1391">
        <w:rPr>
          <w:rFonts w:ascii="Times New Roman" w:hAnsi="Times New Roman" w:cs="Times New Roman"/>
          <w:i/>
          <w:sz w:val="24"/>
          <w:szCs w:val="24"/>
        </w:rPr>
        <w:t>Acta Materialia</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296</w:t>
      </w:r>
      <w:r w:rsidRPr="00EF1391">
        <w:rPr>
          <w:rFonts w:ascii="Times New Roman" w:hAnsi="Times New Roman" w:cs="Times New Roman"/>
          <w:sz w:val="24"/>
          <w:szCs w:val="24"/>
        </w:rPr>
        <w:t xml:space="preserve">, 121286 (2025). </w:t>
      </w:r>
      <w:hyperlink r:id="rId141" w:history="1">
        <w:r w:rsidRPr="00EF1391">
          <w:rPr>
            <w:rStyle w:val="af5"/>
            <w:rFonts w:ascii="Times New Roman" w:hAnsi="Times New Roman" w:cs="Times New Roman"/>
            <w:sz w:val="24"/>
            <w:szCs w:val="24"/>
          </w:rPr>
          <w:t>https://doi.org:https://doi.org/10.1016/j.actamat.2025.121286</w:t>
        </w:r>
      </w:hyperlink>
    </w:p>
    <w:p w14:paraId="59EA0BFE" w14:textId="14771CA3"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lastRenderedPageBreak/>
        <w:t>130</w:t>
      </w:r>
      <w:r w:rsidRPr="00EF1391">
        <w:rPr>
          <w:rFonts w:ascii="Times New Roman" w:hAnsi="Times New Roman" w:cs="Times New Roman"/>
          <w:sz w:val="24"/>
          <w:szCs w:val="24"/>
        </w:rPr>
        <w:tab/>
        <w:t xml:space="preserve">Hayakawa, M., Kuntani, N. &amp; Oka, M. Structural study on the tetragonal to monoclinic transformation in arc-melted ZrO2-2mol.%Y2O3—I. Experimental observations. </w:t>
      </w:r>
      <w:r w:rsidRPr="00EF1391">
        <w:rPr>
          <w:rFonts w:ascii="Times New Roman" w:hAnsi="Times New Roman" w:cs="Times New Roman"/>
          <w:i/>
          <w:sz w:val="24"/>
          <w:szCs w:val="24"/>
        </w:rPr>
        <w:t>Acta Metallurgica</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37</w:t>
      </w:r>
      <w:r w:rsidRPr="00EF1391">
        <w:rPr>
          <w:rFonts w:ascii="Times New Roman" w:hAnsi="Times New Roman" w:cs="Times New Roman"/>
          <w:sz w:val="24"/>
          <w:szCs w:val="24"/>
        </w:rPr>
        <w:t xml:space="preserve">, 2223-2228 (1989). </w:t>
      </w:r>
      <w:hyperlink r:id="rId142" w:history="1">
        <w:r w:rsidRPr="00EF1391">
          <w:rPr>
            <w:rStyle w:val="af5"/>
            <w:rFonts w:ascii="Times New Roman" w:hAnsi="Times New Roman" w:cs="Times New Roman"/>
            <w:sz w:val="24"/>
            <w:szCs w:val="24"/>
          </w:rPr>
          <w:t>https://doi.org:https://doi.org/10.1016/0001-6160(89)90148-X</w:t>
        </w:r>
      </w:hyperlink>
    </w:p>
    <w:p w14:paraId="2663EA39" w14:textId="6A2B7072"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131</w:t>
      </w:r>
      <w:r w:rsidRPr="00EF1391">
        <w:rPr>
          <w:rFonts w:ascii="Times New Roman" w:hAnsi="Times New Roman" w:cs="Times New Roman"/>
          <w:sz w:val="24"/>
          <w:szCs w:val="24"/>
        </w:rPr>
        <w:tab/>
        <w:t xml:space="preserve">Yang, Q., Tatsuoka, H. &amp; Tanaka, M. The (011) Twin Structure Periodical in Monoclinic ZrO2 Nanofiber. </w:t>
      </w:r>
      <w:r w:rsidRPr="00EF1391">
        <w:rPr>
          <w:rFonts w:ascii="Times New Roman" w:hAnsi="Times New Roman" w:cs="Times New Roman"/>
          <w:i/>
          <w:sz w:val="24"/>
          <w:szCs w:val="24"/>
        </w:rPr>
        <w:t>e-Journal of Surface Science and Nanotechnology</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12</w:t>
      </w:r>
      <w:r w:rsidRPr="00EF1391">
        <w:rPr>
          <w:rFonts w:ascii="Times New Roman" w:hAnsi="Times New Roman" w:cs="Times New Roman"/>
          <w:sz w:val="24"/>
          <w:szCs w:val="24"/>
        </w:rPr>
        <w:t xml:space="preserve">, 418-419 (2014). </w:t>
      </w:r>
      <w:hyperlink r:id="rId143" w:history="1">
        <w:r w:rsidRPr="00EF1391">
          <w:rPr>
            <w:rStyle w:val="af5"/>
            <w:rFonts w:ascii="Times New Roman" w:hAnsi="Times New Roman" w:cs="Times New Roman"/>
            <w:sz w:val="24"/>
            <w:szCs w:val="24"/>
          </w:rPr>
          <w:t>https://doi.org:10.1380/ejssnt.2014.418</w:t>
        </w:r>
      </w:hyperlink>
    </w:p>
    <w:p w14:paraId="5E1A5E34" w14:textId="5231D994"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132</w:t>
      </w:r>
      <w:r w:rsidRPr="00EF1391">
        <w:rPr>
          <w:rFonts w:ascii="Times New Roman" w:hAnsi="Times New Roman" w:cs="Times New Roman"/>
          <w:sz w:val="24"/>
          <w:szCs w:val="24"/>
        </w:rPr>
        <w:tab/>
        <w:t>White, L. F.</w:t>
      </w:r>
      <w:r w:rsidRPr="00EF1391">
        <w:rPr>
          <w:rFonts w:ascii="Times New Roman" w:hAnsi="Times New Roman" w:cs="Times New Roman"/>
          <w:i/>
          <w:sz w:val="24"/>
          <w:szCs w:val="24"/>
        </w:rPr>
        <w:t xml:space="preserve"> et al.</w:t>
      </w:r>
      <w:r w:rsidRPr="00EF1391">
        <w:rPr>
          <w:rFonts w:ascii="Times New Roman" w:hAnsi="Times New Roman" w:cs="Times New Roman"/>
          <w:sz w:val="24"/>
          <w:szCs w:val="24"/>
        </w:rPr>
        <w:t xml:space="preserve"> Evidence of extensive lunar crust formation in impact melt sheets 4,330 Myr ago. </w:t>
      </w:r>
      <w:r w:rsidRPr="00EF1391">
        <w:rPr>
          <w:rFonts w:ascii="Times New Roman" w:hAnsi="Times New Roman" w:cs="Times New Roman"/>
          <w:i/>
          <w:sz w:val="24"/>
          <w:szCs w:val="24"/>
        </w:rPr>
        <w:t>Nature Astronomy</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4</w:t>
      </w:r>
      <w:r w:rsidRPr="00EF1391">
        <w:rPr>
          <w:rFonts w:ascii="Times New Roman" w:hAnsi="Times New Roman" w:cs="Times New Roman"/>
          <w:sz w:val="24"/>
          <w:szCs w:val="24"/>
        </w:rPr>
        <w:t xml:space="preserve">, 974-978 (2020). </w:t>
      </w:r>
      <w:hyperlink r:id="rId144" w:history="1">
        <w:r w:rsidRPr="00EF1391">
          <w:rPr>
            <w:rStyle w:val="af5"/>
            <w:rFonts w:ascii="Times New Roman" w:hAnsi="Times New Roman" w:cs="Times New Roman"/>
            <w:sz w:val="24"/>
            <w:szCs w:val="24"/>
          </w:rPr>
          <w:t>https://doi.org:10.1038/s41550-020-1092-5</w:t>
        </w:r>
      </w:hyperlink>
    </w:p>
    <w:p w14:paraId="25BAB613" w14:textId="6E975CEC"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133</w:t>
      </w:r>
      <w:r w:rsidRPr="00EF1391">
        <w:rPr>
          <w:rFonts w:ascii="Times New Roman" w:hAnsi="Times New Roman" w:cs="Times New Roman"/>
          <w:sz w:val="24"/>
          <w:szCs w:val="24"/>
        </w:rPr>
        <w:tab/>
        <w:t xml:space="preserve">Cayron, C., Douillard, T., Sibil, A., Fantozzi, G. &amp; Sao-Jao, S. Reconstruction of the Cubic and Tetragonal Parent Grains from Electron Backscatter Diffraction Maps of Monoclinic Zirconia. </w:t>
      </w:r>
      <w:r w:rsidRPr="00EF1391">
        <w:rPr>
          <w:rFonts w:ascii="Times New Roman" w:hAnsi="Times New Roman" w:cs="Times New Roman"/>
          <w:i/>
          <w:sz w:val="24"/>
          <w:szCs w:val="24"/>
        </w:rPr>
        <w:t>Journal of the American Ceramic Society</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93</w:t>
      </w:r>
      <w:r w:rsidRPr="00EF1391">
        <w:rPr>
          <w:rFonts w:ascii="Times New Roman" w:hAnsi="Times New Roman" w:cs="Times New Roman"/>
          <w:sz w:val="24"/>
          <w:szCs w:val="24"/>
        </w:rPr>
        <w:t xml:space="preserve">, 2541-2544 (2010). </w:t>
      </w:r>
      <w:hyperlink r:id="rId145" w:history="1">
        <w:r w:rsidRPr="00EF1391">
          <w:rPr>
            <w:rStyle w:val="af5"/>
            <w:rFonts w:ascii="Times New Roman" w:hAnsi="Times New Roman" w:cs="Times New Roman"/>
            <w:sz w:val="24"/>
            <w:szCs w:val="24"/>
          </w:rPr>
          <w:t>https://doi.org:https://doi.org/10.1111/j.1551-2916.2010.03894.x</w:t>
        </w:r>
      </w:hyperlink>
    </w:p>
    <w:p w14:paraId="355BA7C6" w14:textId="0E96B688"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134</w:t>
      </w:r>
      <w:r w:rsidRPr="00EF1391">
        <w:rPr>
          <w:rFonts w:ascii="Times New Roman" w:hAnsi="Times New Roman" w:cs="Times New Roman"/>
          <w:sz w:val="24"/>
          <w:szCs w:val="24"/>
        </w:rPr>
        <w:tab/>
        <w:t xml:space="preserve">Chiao, Y. H. &amp; Chen, I. W. Martensitic growth in ZrO2—An in situ, small particle, TEM study of a single-interface transformation. </w:t>
      </w:r>
      <w:r w:rsidRPr="00EF1391">
        <w:rPr>
          <w:rFonts w:ascii="Times New Roman" w:hAnsi="Times New Roman" w:cs="Times New Roman"/>
          <w:i/>
          <w:sz w:val="24"/>
          <w:szCs w:val="24"/>
        </w:rPr>
        <w:t>Acta Metallurgica et Materialia</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38</w:t>
      </w:r>
      <w:r w:rsidRPr="00EF1391">
        <w:rPr>
          <w:rFonts w:ascii="Times New Roman" w:hAnsi="Times New Roman" w:cs="Times New Roman"/>
          <w:sz w:val="24"/>
          <w:szCs w:val="24"/>
        </w:rPr>
        <w:t xml:space="preserve">, 1163-1174 (1990). </w:t>
      </w:r>
      <w:hyperlink r:id="rId146" w:history="1">
        <w:r w:rsidRPr="00EF1391">
          <w:rPr>
            <w:rStyle w:val="af5"/>
            <w:rFonts w:ascii="Times New Roman" w:hAnsi="Times New Roman" w:cs="Times New Roman"/>
            <w:sz w:val="24"/>
            <w:szCs w:val="24"/>
          </w:rPr>
          <w:t>https://doi.org:https://doi.org/10.1016/0956-7151(90)90189-N</w:t>
        </w:r>
      </w:hyperlink>
    </w:p>
    <w:p w14:paraId="00D2DA17" w14:textId="5A488DDD"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135</w:t>
      </w:r>
      <w:r w:rsidRPr="00EF1391">
        <w:rPr>
          <w:rFonts w:ascii="Times New Roman" w:hAnsi="Times New Roman" w:cs="Times New Roman"/>
          <w:sz w:val="24"/>
          <w:szCs w:val="24"/>
        </w:rPr>
        <w:tab/>
        <w:t>Silvestroni, L.</w:t>
      </w:r>
      <w:r w:rsidRPr="00EF1391">
        <w:rPr>
          <w:rFonts w:ascii="Times New Roman" w:hAnsi="Times New Roman" w:cs="Times New Roman"/>
          <w:i/>
          <w:sz w:val="24"/>
          <w:szCs w:val="24"/>
        </w:rPr>
        <w:t xml:space="preserve"> et al.</w:t>
      </w:r>
      <w:r w:rsidRPr="00EF1391">
        <w:rPr>
          <w:rFonts w:ascii="Times New Roman" w:hAnsi="Times New Roman" w:cs="Times New Roman"/>
          <w:sz w:val="24"/>
          <w:szCs w:val="24"/>
        </w:rPr>
        <w:t xml:space="preserve"> Microstructure and properties of HfC and TaC-based ceramics obtained by ultrafine powder. </w:t>
      </w:r>
      <w:r w:rsidRPr="00EF1391">
        <w:rPr>
          <w:rFonts w:ascii="Times New Roman" w:hAnsi="Times New Roman" w:cs="Times New Roman"/>
          <w:i/>
          <w:sz w:val="24"/>
          <w:szCs w:val="24"/>
        </w:rPr>
        <w:t>Journal of the European Ceramic Society</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31</w:t>
      </w:r>
      <w:r w:rsidRPr="00EF1391">
        <w:rPr>
          <w:rFonts w:ascii="Times New Roman" w:hAnsi="Times New Roman" w:cs="Times New Roman"/>
          <w:sz w:val="24"/>
          <w:szCs w:val="24"/>
        </w:rPr>
        <w:t xml:space="preserve">, 619-627 (2011). </w:t>
      </w:r>
      <w:hyperlink r:id="rId147" w:history="1">
        <w:r w:rsidRPr="00EF1391">
          <w:rPr>
            <w:rStyle w:val="af5"/>
            <w:rFonts w:ascii="Times New Roman" w:hAnsi="Times New Roman" w:cs="Times New Roman"/>
            <w:sz w:val="24"/>
            <w:szCs w:val="24"/>
          </w:rPr>
          <w:t>https://doi.org:https://doi.org/10.1016/j.jeurceramsoc.2010.10.036</w:t>
        </w:r>
      </w:hyperlink>
    </w:p>
    <w:p w14:paraId="35ACE24B" w14:textId="10466D94"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136</w:t>
      </w:r>
      <w:r w:rsidRPr="00EF1391">
        <w:rPr>
          <w:rFonts w:ascii="Times New Roman" w:hAnsi="Times New Roman" w:cs="Times New Roman"/>
          <w:sz w:val="24"/>
          <w:szCs w:val="24"/>
        </w:rPr>
        <w:tab/>
        <w:t xml:space="preserve">Gruber, H. Consumable-electrode vacuum arc melting. </w:t>
      </w:r>
      <w:r w:rsidRPr="00EF1391">
        <w:rPr>
          <w:rFonts w:ascii="Times New Roman" w:hAnsi="Times New Roman" w:cs="Times New Roman"/>
          <w:i/>
          <w:sz w:val="24"/>
          <w:szCs w:val="24"/>
        </w:rPr>
        <w:t>JOM</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10</w:t>
      </w:r>
      <w:r w:rsidRPr="00EF1391">
        <w:rPr>
          <w:rFonts w:ascii="Times New Roman" w:hAnsi="Times New Roman" w:cs="Times New Roman"/>
          <w:sz w:val="24"/>
          <w:szCs w:val="24"/>
        </w:rPr>
        <w:t xml:space="preserve">, 193-198 (1958). </w:t>
      </w:r>
      <w:hyperlink r:id="rId148" w:history="1">
        <w:r w:rsidRPr="00EF1391">
          <w:rPr>
            <w:rStyle w:val="af5"/>
            <w:rFonts w:ascii="Times New Roman" w:hAnsi="Times New Roman" w:cs="Times New Roman"/>
            <w:sz w:val="24"/>
            <w:szCs w:val="24"/>
          </w:rPr>
          <w:t>https://doi.org:10.1007/BF03397883</w:t>
        </w:r>
      </w:hyperlink>
    </w:p>
    <w:p w14:paraId="2A823819" w14:textId="5686836B"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137</w:t>
      </w:r>
      <w:r w:rsidRPr="00EF1391">
        <w:rPr>
          <w:rFonts w:ascii="Times New Roman" w:hAnsi="Times New Roman" w:cs="Times New Roman"/>
          <w:sz w:val="24"/>
          <w:szCs w:val="24"/>
        </w:rPr>
        <w:tab/>
        <w:t>Yan, X.</w:t>
      </w:r>
      <w:r w:rsidRPr="00EF1391">
        <w:rPr>
          <w:rFonts w:ascii="Times New Roman" w:hAnsi="Times New Roman" w:cs="Times New Roman"/>
          <w:i/>
          <w:sz w:val="24"/>
          <w:szCs w:val="24"/>
        </w:rPr>
        <w:t xml:space="preserve"> et al.</w:t>
      </w:r>
      <w:r w:rsidRPr="00EF1391">
        <w:rPr>
          <w:rFonts w:ascii="Times New Roman" w:hAnsi="Times New Roman" w:cs="Times New Roman"/>
          <w:sz w:val="24"/>
          <w:szCs w:val="24"/>
        </w:rPr>
        <w:t xml:space="preserve"> The mechanisms for removing O, N, C and metal impurities in the purification of tungsten by electron beam smelting. </w:t>
      </w:r>
      <w:r w:rsidRPr="00EF1391">
        <w:rPr>
          <w:rFonts w:ascii="Times New Roman" w:hAnsi="Times New Roman" w:cs="Times New Roman"/>
          <w:i/>
          <w:sz w:val="24"/>
          <w:szCs w:val="24"/>
        </w:rPr>
        <w:t>Separation and Purification Technology</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376</w:t>
      </w:r>
      <w:r w:rsidRPr="00EF1391">
        <w:rPr>
          <w:rFonts w:ascii="Times New Roman" w:hAnsi="Times New Roman" w:cs="Times New Roman"/>
          <w:sz w:val="24"/>
          <w:szCs w:val="24"/>
        </w:rPr>
        <w:t xml:space="preserve"> (2025). </w:t>
      </w:r>
      <w:hyperlink r:id="rId149" w:history="1">
        <w:r w:rsidRPr="00EF1391">
          <w:rPr>
            <w:rStyle w:val="af5"/>
            <w:rFonts w:ascii="Times New Roman" w:hAnsi="Times New Roman" w:cs="Times New Roman"/>
            <w:sz w:val="24"/>
            <w:szCs w:val="24"/>
          </w:rPr>
          <w:t>https://doi.org:10.1016/j.seppur.2025.133893</w:t>
        </w:r>
      </w:hyperlink>
    </w:p>
    <w:p w14:paraId="2DABD577" w14:textId="4DEE2A50"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138</w:t>
      </w:r>
      <w:r w:rsidRPr="00EF1391">
        <w:rPr>
          <w:rFonts w:ascii="Times New Roman" w:hAnsi="Times New Roman" w:cs="Times New Roman"/>
          <w:sz w:val="24"/>
          <w:szCs w:val="24"/>
        </w:rPr>
        <w:tab/>
        <w:t xml:space="preserve">A.J. Singh. Ultrapurification of Refractory Metals. </w:t>
      </w:r>
      <w:r w:rsidRPr="00EF1391">
        <w:rPr>
          <w:rFonts w:ascii="Times New Roman" w:hAnsi="Times New Roman" w:cs="Times New Roman"/>
          <w:i/>
          <w:sz w:val="24"/>
          <w:szCs w:val="24"/>
        </w:rPr>
        <w:t xml:space="preserve">High Temperature Materials </w:t>
      </w:r>
      <w:r w:rsidRPr="00EF1391">
        <w:rPr>
          <w:rFonts w:ascii="Times New Roman" w:hAnsi="Times New Roman" w:cs="Times New Roman"/>
          <w:i/>
          <w:sz w:val="24"/>
          <w:szCs w:val="24"/>
        </w:rPr>
        <w:lastRenderedPageBreak/>
        <w:t>and Processes</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11</w:t>
      </w:r>
      <w:r w:rsidRPr="00EF1391">
        <w:rPr>
          <w:rFonts w:ascii="Times New Roman" w:hAnsi="Times New Roman" w:cs="Times New Roman"/>
          <w:sz w:val="24"/>
          <w:szCs w:val="24"/>
        </w:rPr>
        <w:t xml:space="preserve">, 305-350 (1993). </w:t>
      </w:r>
      <w:hyperlink r:id="rId150" w:history="1">
        <w:r w:rsidRPr="00EF1391">
          <w:rPr>
            <w:rStyle w:val="af5"/>
            <w:rFonts w:ascii="Times New Roman" w:hAnsi="Times New Roman" w:cs="Times New Roman"/>
            <w:sz w:val="24"/>
            <w:szCs w:val="24"/>
          </w:rPr>
          <w:t>https://doi.org:doi:10.1515/HTMP.1993.11.1-4.305</w:t>
        </w:r>
      </w:hyperlink>
    </w:p>
    <w:p w14:paraId="52F64B21" w14:textId="0F4DF6F6"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139</w:t>
      </w:r>
      <w:r w:rsidRPr="00EF1391">
        <w:rPr>
          <w:rFonts w:ascii="Times New Roman" w:hAnsi="Times New Roman" w:cs="Times New Roman"/>
          <w:sz w:val="24"/>
          <w:szCs w:val="24"/>
        </w:rPr>
        <w:tab/>
        <w:t xml:space="preserve">Sankar, M., Mirji, K. V., Prasad, V. V. S., Baligidad, R. G. &amp; Gokhale, A. A. Purification of Niobium by Electron Beam Melting. </w:t>
      </w:r>
      <w:r w:rsidRPr="00EF1391">
        <w:rPr>
          <w:rFonts w:ascii="Times New Roman" w:hAnsi="Times New Roman" w:cs="Times New Roman"/>
          <w:i/>
          <w:sz w:val="24"/>
          <w:szCs w:val="24"/>
        </w:rPr>
        <w:t>High Temperature Materials and Processes</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35</w:t>
      </w:r>
      <w:r w:rsidRPr="00EF1391">
        <w:rPr>
          <w:rFonts w:ascii="Times New Roman" w:hAnsi="Times New Roman" w:cs="Times New Roman"/>
          <w:sz w:val="24"/>
          <w:szCs w:val="24"/>
        </w:rPr>
        <w:t xml:space="preserve">, 621-627 (2016). </w:t>
      </w:r>
      <w:hyperlink r:id="rId151" w:history="1">
        <w:r w:rsidRPr="00EF1391">
          <w:rPr>
            <w:rStyle w:val="af5"/>
            <w:rFonts w:ascii="Times New Roman" w:hAnsi="Times New Roman" w:cs="Times New Roman"/>
            <w:sz w:val="24"/>
            <w:szCs w:val="24"/>
          </w:rPr>
          <w:t>https://doi.org:doi:10.1515/htmp-2014-0218</w:t>
        </w:r>
      </w:hyperlink>
    </w:p>
    <w:p w14:paraId="770A6AE8" w14:textId="12DBA13E"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140</w:t>
      </w:r>
      <w:r w:rsidRPr="00EF1391">
        <w:rPr>
          <w:rFonts w:ascii="Times New Roman" w:hAnsi="Times New Roman" w:cs="Times New Roman"/>
          <w:sz w:val="24"/>
          <w:szCs w:val="24"/>
        </w:rPr>
        <w:tab/>
        <w:t>Hu, P.</w:t>
      </w:r>
      <w:r w:rsidRPr="00EF1391">
        <w:rPr>
          <w:rFonts w:ascii="Times New Roman" w:hAnsi="Times New Roman" w:cs="Times New Roman"/>
          <w:i/>
          <w:sz w:val="24"/>
          <w:szCs w:val="24"/>
        </w:rPr>
        <w:t xml:space="preserve"> et al.</w:t>
      </w:r>
      <w:r w:rsidRPr="00EF1391">
        <w:rPr>
          <w:rFonts w:ascii="Times New Roman" w:hAnsi="Times New Roman" w:cs="Times New Roman"/>
          <w:sz w:val="24"/>
          <w:szCs w:val="24"/>
        </w:rPr>
        <w:t xml:space="preserve"> Synthesis and oxygen evolution mechanism of hypoxia carbon-control titanium-zirconium-molybdenum alloy. </w:t>
      </w:r>
      <w:r w:rsidRPr="00EF1391">
        <w:rPr>
          <w:rFonts w:ascii="Times New Roman" w:hAnsi="Times New Roman" w:cs="Times New Roman"/>
          <w:i/>
          <w:sz w:val="24"/>
          <w:szCs w:val="24"/>
        </w:rPr>
        <w:t>Journal of Alloys and Compounds</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870</w:t>
      </w:r>
      <w:r w:rsidRPr="00EF1391">
        <w:rPr>
          <w:rFonts w:ascii="Times New Roman" w:hAnsi="Times New Roman" w:cs="Times New Roman"/>
          <w:sz w:val="24"/>
          <w:szCs w:val="24"/>
        </w:rPr>
        <w:t xml:space="preserve"> (2021). </w:t>
      </w:r>
      <w:hyperlink r:id="rId152" w:history="1">
        <w:r w:rsidRPr="00EF1391">
          <w:rPr>
            <w:rStyle w:val="af5"/>
            <w:rFonts w:ascii="Times New Roman" w:hAnsi="Times New Roman" w:cs="Times New Roman"/>
            <w:sz w:val="24"/>
            <w:szCs w:val="24"/>
          </w:rPr>
          <w:t>https://doi.org:10.1016/j.jallcom.2021.159429</w:t>
        </w:r>
      </w:hyperlink>
    </w:p>
    <w:p w14:paraId="515FAAF0" w14:textId="780A8320"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141</w:t>
      </w:r>
      <w:r w:rsidRPr="00EF1391">
        <w:rPr>
          <w:rFonts w:ascii="Times New Roman" w:hAnsi="Times New Roman" w:cs="Times New Roman"/>
          <w:sz w:val="24"/>
          <w:szCs w:val="24"/>
        </w:rPr>
        <w:tab/>
        <w:t xml:space="preserve">Vutova, K., Stefanova, V., Markov, M. &amp; Vassileva, V. Study of the Possibility of Recycling of Technogenic Hafnium during Electron Beam Refining. </w:t>
      </w:r>
      <w:r w:rsidRPr="00EF1391">
        <w:rPr>
          <w:rFonts w:ascii="Times New Roman" w:hAnsi="Times New Roman" w:cs="Times New Roman"/>
          <w:i/>
          <w:sz w:val="24"/>
          <w:szCs w:val="24"/>
        </w:rPr>
        <w:t>Materials (Basel)</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15</w:t>
      </w:r>
      <w:r w:rsidRPr="00EF1391">
        <w:rPr>
          <w:rFonts w:ascii="Times New Roman" w:hAnsi="Times New Roman" w:cs="Times New Roman"/>
          <w:sz w:val="24"/>
          <w:szCs w:val="24"/>
        </w:rPr>
        <w:t xml:space="preserve"> (2022). </w:t>
      </w:r>
      <w:hyperlink r:id="rId153" w:history="1">
        <w:r w:rsidRPr="00EF1391">
          <w:rPr>
            <w:rStyle w:val="af5"/>
            <w:rFonts w:ascii="Times New Roman" w:hAnsi="Times New Roman" w:cs="Times New Roman"/>
            <w:sz w:val="24"/>
            <w:szCs w:val="24"/>
          </w:rPr>
          <w:t>https://doi.org:10.3390/ma15238518</w:t>
        </w:r>
      </w:hyperlink>
    </w:p>
    <w:p w14:paraId="1347698F" w14:textId="34FF1623"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142</w:t>
      </w:r>
      <w:r w:rsidRPr="00EF1391">
        <w:rPr>
          <w:rFonts w:ascii="Times New Roman" w:hAnsi="Times New Roman" w:cs="Times New Roman"/>
          <w:sz w:val="24"/>
          <w:szCs w:val="24"/>
        </w:rPr>
        <w:tab/>
        <w:t>Lang, D.</w:t>
      </w:r>
      <w:r w:rsidRPr="00EF1391">
        <w:rPr>
          <w:rFonts w:ascii="Times New Roman" w:hAnsi="Times New Roman" w:cs="Times New Roman"/>
          <w:i/>
          <w:sz w:val="24"/>
          <w:szCs w:val="24"/>
        </w:rPr>
        <w:t xml:space="preserve"> et al.</w:t>
      </w:r>
      <w:r w:rsidRPr="00EF1391">
        <w:rPr>
          <w:rFonts w:ascii="Times New Roman" w:hAnsi="Times New Roman" w:cs="Times New Roman"/>
          <w:sz w:val="24"/>
          <w:szCs w:val="24"/>
        </w:rPr>
        <w:t xml:space="preserve"> On the chemistry of the carbides in a molybdenum base Mo-Hf-C alloy produced by powder metallurgy. </w:t>
      </w:r>
      <w:r w:rsidRPr="00EF1391">
        <w:rPr>
          <w:rFonts w:ascii="Times New Roman" w:hAnsi="Times New Roman" w:cs="Times New Roman"/>
          <w:i/>
          <w:sz w:val="24"/>
          <w:szCs w:val="24"/>
        </w:rPr>
        <w:t>Journal of Alloys and Compounds</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654</w:t>
      </w:r>
      <w:r w:rsidRPr="00EF1391">
        <w:rPr>
          <w:rFonts w:ascii="Times New Roman" w:hAnsi="Times New Roman" w:cs="Times New Roman"/>
          <w:sz w:val="24"/>
          <w:szCs w:val="24"/>
        </w:rPr>
        <w:t xml:space="preserve">, 445-454 (2016). </w:t>
      </w:r>
      <w:hyperlink r:id="rId154" w:history="1">
        <w:r w:rsidRPr="00EF1391">
          <w:rPr>
            <w:rStyle w:val="af5"/>
            <w:rFonts w:ascii="Times New Roman" w:hAnsi="Times New Roman" w:cs="Times New Roman"/>
            <w:sz w:val="24"/>
            <w:szCs w:val="24"/>
          </w:rPr>
          <w:t>https://doi.org:https://doi.org/10.1016/j.jallcom.2015.09.126</w:t>
        </w:r>
      </w:hyperlink>
    </w:p>
    <w:p w14:paraId="79BA4257" w14:textId="17D44086"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143</w:t>
      </w:r>
      <w:r w:rsidRPr="00EF1391">
        <w:rPr>
          <w:rFonts w:ascii="Times New Roman" w:hAnsi="Times New Roman" w:cs="Times New Roman"/>
          <w:sz w:val="24"/>
          <w:szCs w:val="24"/>
        </w:rPr>
        <w:tab/>
        <w:t xml:space="preserve">Wei, S., Zhu, G. &amp; Tasan, C. C. Slip-twinning interdependent activation across phase boundaries: An in-situ investigation of a Ti-Al-V-Fe (α+β) alloy. </w:t>
      </w:r>
      <w:r w:rsidRPr="00EF1391">
        <w:rPr>
          <w:rFonts w:ascii="Times New Roman" w:hAnsi="Times New Roman" w:cs="Times New Roman"/>
          <w:i/>
          <w:sz w:val="24"/>
          <w:szCs w:val="24"/>
        </w:rPr>
        <w:t>Acta Materialia</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206</w:t>
      </w:r>
      <w:r w:rsidRPr="00EF1391">
        <w:rPr>
          <w:rFonts w:ascii="Times New Roman" w:hAnsi="Times New Roman" w:cs="Times New Roman"/>
          <w:sz w:val="24"/>
          <w:szCs w:val="24"/>
        </w:rPr>
        <w:t xml:space="preserve">, 116520 (2021). </w:t>
      </w:r>
      <w:hyperlink r:id="rId155" w:history="1">
        <w:r w:rsidRPr="00EF1391">
          <w:rPr>
            <w:rStyle w:val="af5"/>
            <w:rFonts w:ascii="Times New Roman" w:hAnsi="Times New Roman" w:cs="Times New Roman"/>
            <w:sz w:val="24"/>
            <w:szCs w:val="24"/>
          </w:rPr>
          <w:t>https://doi.org:https://doi.org/10.1016/j.actamat.2020.116520</w:t>
        </w:r>
      </w:hyperlink>
    </w:p>
    <w:p w14:paraId="14B89CC2" w14:textId="788B409B"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144</w:t>
      </w:r>
      <w:r w:rsidRPr="00EF1391">
        <w:rPr>
          <w:rFonts w:ascii="Times New Roman" w:hAnsi="Times New Roman" w:cs="Times New Roman"/>
          <w:sz w:val="24"/>
          <w:szCs w:val="24"/>
        </w:rPr>
        <w:tab/>
        <w:t xml:space="preserve">Livingston, J. D. &amp; Chalmers, B. Multiple slip in bicrystal deformation. </w:t>
      </w:r>
      <w:r w:rsidRPr="00EF1391">
        <w:rPr>
          <w:rFonts w:ascii="Times New Roman" w:hAnsi="Times New Roman" w:cs="Times New Roman"/>
          <w:i/>
          <w:sz w:val="24"/>
          <w:szCs w:val="24"/>
        </w:rPr>
        <w:t>Acta Metallurgica</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5</w:t>
      </w:r>
      <w:r w:rsidRPr="00EF1391">
        <w:rPr>
          <w:rFonts w:ascii="Times New Roman" w:hAnsi="Times New Roman" w:cs="Times New Roman"/>
          <w:sz w:val="24"/>
          <w:szCs w:val="24"/>
        </w:rPr>
        <w:t xml:space="preserve">, 322-327 (1957). </w:t>
      </w:r>
      <w:hyperlink r:id="rId156" w:history="1">
        <w:r w:rsidRPr="00EF1391">
          <w:rPr>
            <w:rStyle w:val="af5"/>
            <w:rFonts w:ascii="Times New Roman" w:hAnsi="Times New Roman" w:cs="Times New Roman"/>
            <w:sz w:val="24"/>
            <w:szCs w:val="24"/>
          </w:rPr>
          <w:t>https://doi.org:https://doi.org/10.1016/0001-6160(57)90044-5</w:t>
        </w:r>
      </w:hyperlink>
    </w:p>
    <w:p w14:paraId="21C5C34A" w14:textId="764B5199"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145</w:t>
      </w:r>
      <w:r w:rsidRPr="00EF1391">
        <w:rPr>
          <w:rFonts w:ascii="Times New Roman" w:hAnsi="Times New Roman" w:cs="Times New Roman"/>
          <w:sz w:val="24"/>
          <w:szCs w:val="24"/>
        </w:rPr>
        <w:tab/>
        <w:t xml:space="preserve">Shen, Z., Wagoner, R. H. &amp; Clark, W. A. T. Dislocation pile-up and grain boundary interactions in 304 stainless steel. </w:t>
      </w:r>
      <w:r w:rsidRPr="00EF1391">
        <w:rPr>
          <w:rFonts w:ascii="Times New Roman" w:hAnsi="Times New Roman" w:cs="Times New Roman"/>
          <w:i/>
          <w:sz w:val="24"/>
          <w:szCs w:val="24"/>
        </w:rPr>
        <w:t>Scripta Metallurgica</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20</w:t>
      </w:r>
      <w:r w:rsidRPr="00EF1391">
        <w:rPr>
          <w:rFonts w:ascii="Times New Roman" w:hAnsi="Times New Roman" w:cs="Times New Roman"/>
          <w:sz w:val="24"/>
          <w:szCs w:val="24"/>
        </w:rPr>
        <w:t xml:space="preserve">, 921-926 (1986). </w:t>
      </w:r>
      <w:hyperlink r:id="rId157" w:history="1">
        <w:r w:rsidRPr="00EF1391">
          <w:rPr>
            <w:rStyle w:val="af5"/>
            <w:rFonts w:ascii="Times New Roman" w:hAnsi="Times New Roman" w:cs="Times New Roman"/>
            <w:sz w:val="24"/>
            <w:szCs w:val="24"/>
          </w:rPr>
          <w:t>https://doi.org:https://doi.org/10.1016/0036-9748(86)90467-9</w:t>
        </w:r>
      </w:hyperlink>
    </w:p>
    <w:p w14:paraId="667AC037" w14:textId="736B7748"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146</w:t>
      </w:r>
      <w:r w:rsidRPr="00EF1391">
        <w:rPr>
          <w:rFonts w:ascii="Times New Roman" w:hAnsi="Times New Roman" w:cs="Times New Roman"/>
          <w:sz w:val="24"/>
          <w:szCs w:val="24"/>
        </w:rPr>
        <w:tab/>
        <w:t xml:space="preserve">Shen, Z., Wagoner, R. H. &amp; Clark, W. A. T. Dislocation and grain boundary interactions in metals. </w:t>
      </w:r>
      <w:r w:rsidRPr="00EF1391">
        <w:rPr>
          <w:rFonts w:ascii="Times New Roman" w:hAnsi="Times New Roman" w:cs="Times New Roman"/>
          <w:i/>
          <w:sz w:val="24"/>
          <w:szCs w:val="24"/>
        </w:rPr>
        <w:t>Acta Metallurgica</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36</w:t>
      </w:r>
      <w:r w:rsidRPr="00EF1391">
        <w:rPr>
          <w:rFonts w:ascii="Times New Roman" w:hAnsi="Times New Roman" w:cs="Times New Roman"/>
          <w:sz w:val="24"/>
          <w:szCs w:val="24"/>
        </w:rPr>
        <w:t xml:space="preserve">, 3231-3242 (1988). </w:t>
      </w:r>
      <w:hyperlink r:id="rId158" w:history="1">
        <w:r w:rsidRPr="00EF1391">
          <w:rPr>
            <w:rStyle w:val="af5"/>
            <w:rFonts w:ascii="Times New Roman" w:hAnsi="Times New Roman" w:cs="Times New Roman"/>
            <w:sz w:val="24"/>
            <w:szCs w:val="24"/>
          </w:rPr>
          <w:t>https://doi.org:https://doi.org/10.1016/0001-6160(88)90058-2</w:t>
        </w:r>
      </w:hyperlink>
    </w:p>
    <w:p w14:paraId="52DFA445" w14:textId="42E8EA48"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147</w:t>
      </w:r>
      <w:r w:rsidRPr="00EF1391">
        <w:rPr>
          <w:rFonts w:ascii="Times New Roman" w:hAnsi="Times New Roman" w:cs="Times New Roman"/>
          <w:sz w:val="24"/>
          <w:szCs w:val="24"/>
        </w:rPr>
        <w:tab/>
        <w:t>Xu, Z.</w:t>
      </w:r>
      <w:r w:rsidRPr="00EF1391">
        <w:rPr>
          <w:rFonts w:ascii="Times New Roman" w:hAnsi="Times New Roman" w:cs="Times New Roman"/>
          <w:i/>
          <w:sz w:val="24"/>
          <w:szCs w:val="24"/>
        </w:rPr>
        <w:t xml:space="preserve"> et al.</w:t>
      </w:r>
      <w:r w:rsidRPr="00EF1391">
        <w:rPr>
          <w:rFonts w:ascii="Times New Roman" w:hAnsi="Times New Roman" w:cs="Times New Roman"/>
          <w:sz w:val="24"/>
          <w:szCs w:val="24"/>
        </w:rPr>
        <w:t xml:space="preserve"> Systematic analysis of tensile properties of the TiVNbMoCr high </w:t>
      </w:r>
      <w:r w:rsidRPr="00EF1391">
        <w:rPr>
          <w:rFonts w:ascii="Times New Roman" w:hAnsi="Times New Roman" w:cs="Times New Roman"/>
          <w:sz w:val="24"/>
          <w:szCs w:val="24"/>
        </w:rPr>
        <w:lastRenderedPageBreak/>
        <w:t xml:space="preserve">entropy alloys in terms of the physical parameters. </w:t>
      </w:r>
      <w:r w:rsidRPr="00EF1391">
        <w:rPr>
          <w:rFonts w:ascii="Times New Roman" w:hAnsi="Times New Roman" w:cs="Times New Roman"/>
          <w:i/>
          <w:sz w:val="24"/>
          <w:szCs w:val="24"/>
        </w:rPr>
        <w:t>Journal of Materials Research and Technology</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33</w:t>
      </w:r>
      <w:r w:rsidRPr="00EF1391">
        <w:rPr>
          <w:rFonts w:ascii="Times New Roman" w:hAnsi="Times New Roman" w:cs="Times New Roman"/>
          <w:sz w:val="24"/>
          <w:szCs w:val="24"/>
        </w:rPr>
        <w:t xml:space="preserve">, 7914-7930 (2024). </w:t>
      </w:r>
      <w:hyperlink r:id="rId159" w:history="1">
        <w:r w:rsidRPr="00EF1391">
          <w:rPr>
            <w:rStyle w:val="af5"/>
            <w:rFonts w:ascii="Times New Roman" w:hAnsi="Times New Roman" w:cs="Times New Roman"/>
            <w:sz w:val="24"/>
            <w:szCs w:val="24"/>
          </w:rPr>
          <w:t>https://doi.org:10.1016/j.jmrt.2024.11.053</w:t>
        </w:r>
      </w:hyperlink>
    </w:p>
    <w:p w14:paraId="68FC6360" w14:textId="5C20069C"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148</w:t>
      </w:r>
      <w:r w:rsidRPr="00EF1391">
        <w:rPr>
          <w:rFonts w:ascii="Times New Roman" w:hAnsi="Times New Roman" w:cs="Times New Roman"/>
          <w:sz w:val="24"/>
          <w:szCs w:val="24"/>
        </w:rPr>
        <w:tab/>
        <w:t xml:space="preserve">Mercier, D., Zambaldi, C. &amp; Bieler, T. R. A Matlab toolbox to analyze slip transfer through grain boundaries. </w:t>
      </w:r>
      <w:r w:rsidRPr="00EF1391">
        <w:rPr>
          <w:rFonts w:ascii="Times New Roman" w:hAnsi="Times New Roman" w:cs="Times New Roman"/>
          <w:i/>
          <w:sz w:val="24"/>
          <w:szCs w:val="24"/>
        </w:rPr>
        <w:t>IOP Conference Series: Materials Science and Engineering</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82</w:t>
      </w:r>
      <w:r w:rsidRPr="00EF1391">
        <w:rPr>
          <w:rFonts w:ascii="Times New Roman" w:hAnsi="Times New Roman" w:cs="Times New Roman"/>
          <w:sz w:val="24"/>
          <w:szCs w:val="24"/>
        </w:rPr>
        <w:t xml:space="preserve">, 012090 (2015). </w:t>
      </w:r>
      <w:hyperlink r:id="rId160" w:history="1">
        <w:r w:rsidRPr="00EF1391">
          <w:rPr>
            <w:rStyle w:val="af5"/>
            <w:rFonts w:ascii="Times New Roman" w:hAnsi="Times New Roman" w:cs="Times New Roman"/>
            <w:sz w:val="24"/>
            <w:szCs w:val="24"/>
          </w:rPr>
          <w:t>https://doi.org:10.1088/1757-899X/82/1/012090</w:t>
        </w:r>
      </w:hyperlink>
    </w:p>
    <w:p w14:paraId="5AC25520" w14:textId="303E0A55"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149</w:t>
      </w:r>
      <w:r w:rsidRPr="00EF1391">
        <w:rPr>
          <w:rFonts w:ascii="Times New Roman" w:hAnsi="Times New Roman" w:cs="Times New Roman"/>
          <w:sz w:val="24"/>
          <w:szCs w:val="24"/>
        </w:rPr>
        <w:tab/>
        <w:t xml:space="preserve">Hachet, G., Caillard, D., Ventelon, L. &amp; Clouet, E. Mobility of screw dislocation in BCC tungsten at high temperature in presence of carbon. </w:t>
      </w:r>
      <w:r w:rsidRPr="00EF1391">
        <w:rPr>
          <w:rFonts w:ascii="Times New Roman" w:hAnsi="Times New Roman" w:cs="Times New Roman"/>
          <w:i/>
          <w:sz w:val="24"/>
          <w:szCs w:val="24"/>
        </w:rPr>
        <w:t>Acta Materialia</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222</w:t>
      </w:r>
      <w:r w:rsidRPr="00EF1391">
        <w:rPr>
          <w:rFonts w:ascii="Times New Roman" w:hAnsi="Times New Roman" w:cs="Times New Roman"/>
          <w:sz w:val="24"/>
          <w:szCs w:val="24"/>
        </w:rPr>
        <w:t xml:space="preserve"> (2022). </w:t>
      </w:r>
      <w:hyperlink r:id="rId161" w:history="1">
        <w:r w:rsidRPr="00EF1391">
          <w:rPr>
            <w:rStyle w:val="af5"/>
            <w:rFonts w:ascii="Times New Roman" w:hAnsi="Times New Roman" w:cs="Times New Roman"/>
            <w:sz w:val="24"/>
            <w:szCs w:val="24"/>
          </w:rPr>
          <w:t>https://doi.org:10.1016/j.actamat.2021.117440</w:t>
        </w:r>
      </w:hyperlink>
    </w:p>
    <w:p w14:paraId="5FEC7329" w14:textId="1911EC46"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150</w:t>
      </w:r>
      <w:r w:rsidRPr="00EF1391">
        <w:rPr>
          <w:rFonts w:ascii="Times New Roman" w:hAnsi="Times New Roman" w:cs="Times New Roman"/>
          <w:sz w:val="24"/>
          <w:szCs w:val="24"/>
        </w:rPr>
        <w:tab/>
        <w:t>Ventelon, L.</w:t>
      </w:r>
      <w:r w:rsidRPr="00EF1391">
        <w:rPr>
          <w:rFonts w:ascii="Times New Roman" w:hAnsi="Times New Roman" w:cs="Times New Roman"/>
          <w:i/>
          <w:sz w:val="24"/>
          <w:szCs w:val="24"/>
        </w:rPr>
        <w:t xml:space="preserve"> et al.</w:t>
      </w:r>
      <w:r w:rsidRPr="00EF1391">
        <w:rPr>
          <w:rFonts w:ascii="Times New Roman" w:hAnsi="Times New Roman" w:cs="Times New Roman"/>
          <w:sz w:val="24"/>
          <w:szCs w:val="24"/>
        </w:rPr>
        <w:t xml:space="preserve"> Mobility of carbon-decorated screw dislocations in bcc iron. </w:t>
      </w:r>
      <w:r w:rsidRPr="00EF1391">
        <w:rPr>
          <w:rFonts w:ascii="Times New Roman" w:hAnsi="Times New Roman" w:cs="Times New Roman"/>
          <w:i/>
          <w:sz w:val="24"/>
          <w:szCs w:val="24"/>
        </w:rPr>
        <w:t>Acta Materialia</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247</w:t>
      </w:r>
      <w:r w:rsidRPr="00EF1391">
        <w:rPr>
          <w:rFonts w:ascii="Times New Roman" w:hAnsi="Times New Roman" w:cs="Times New Roman"/>
          <w:sz w:val="24"/>
          <w:szCs w:val="24"/>
        </w:rPr>
        <w:t xml:space="preserve"> (2023). </w:t>
      </w:r>
      <w:hyperlink r:id="rId162" w:history="1">
        <w:r w:rsidRPr="00EF1391">
          <w:rPr>
            <w:rStyle w:val="af5"/>
            <w:rFonts w:ascii="Times New Roman" w:hAnsi="Times New Roman" w:cs="Times New Roman"/>
            <w:sz w:val="24"/>
            <w:szCs w:val="24"/>
          </w:rPr>
          <w:t>https://doi.org:10.1016/j.actamat.2023.118716</w:t>
        </w:r>
      </w:hyperlink>
    </w:p>
    <w:p w14:paraId="70F1B33C" w14:textId="62A91469"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151</w:t>
      </w:r>
      <w:r w:rsidRPr="00EF1391">
        <w:rPr>
          <w:rFonts w:ascii="Times New Roman" w:hAnsi="Times New Roman" w:cs="Times New Roman"/>
          <w:sz w:val="24"/>
          <w:szCs w:val="24"/>
        </w:rPr>
        <w:tab/>
        <w:t xml:space="preserve">Leveau, T., Ventelon, L. &amp; Clouet, E. Interaction of C, N and O interstitial solute atoms with screw dislocations in HfNbTaTiZr high entropy alloy. </w:t>
      </w:r>
      <w:r w:rsidRPr="00EF1391">
        <w:rPr>
          <w:rFonts w:ascii="Times New Roman" w:hAnsi="Times New Roman" w:cs="Times New Roman"/>
          <w:i/>
          <w:sz w:val="24"/>
          <w:szCs w:val="24"/>
        </w:rPr>
        <w:t>Acta Materialia</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275</w:t>
      </w:r>
      <w:r w:rsidRPr="00EF1391">
        <w:rPr>
          <w:rFonts w:ascii="Times New Roman" w:hAnsi="Times New Roman" w:cs="Times New Roman"/>
          <w:sz w:val="24"/>
          <w:szCs w:val="24"/>
        </w:rPr>
        <w:t xml:space="preserve"> (2024). </w:t>
      </w:r>
      <w:hyperlink r:id="rId163" w:history="1">
        <w:r w:rsidRPr="00EF1391">
          <w:rPr>
            <w:rStyle w:val="af5"/>
            <w:rFonts w:ascii="Times New Roman" w:hAnsi="Times New Roman" w:cs="Times New Roman"/>
            <w:sz w:val="24"/>
            <w:szCs w:val="24"/>
          </w:rPr>
          <w:t>https://doi.org:10.1016/j.actamat.2024.120062</w:t>
        </w:r>
      </w:hyperlink>
    </w:p>
    <w:p w14:paraId="76729E01" w14:textId="77777777"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152</w:t>
      </w:r>
      <w:r w:rsidRPr="00EF1391">
        <w:rPr>
          <w:rFonts w:ascii="Times New Roman" w:hAnsi="Times New Roman" w:cs="Times New Roman"/>
          <w:sz w:val="24"/>
          <w:szCs w:val="24"/>
        </w:rPr>
        <w:tab/>
        <w:t xml:space="preserve">Suzuki, T., Takeuchi, S. &amp; Yoshinaga, H. in </w:t>
      </w:r>
      <w:r w:rsidRPr="00EF1391">
        <w:rPr>
          <w:rFonts w:ascii="Times New Roman" w:hAnsi="Times New Roman" w:cs="Times New Roman"/>
          <w:i/>
          <w:sz w:val="24"/>
          <w:szCs w:val="24"/>
        </w:rPr>
        <w:t>Dislocation Dynamics and Plasticity</w:t>
      </w:r>
      <w:r w:rsidRPr="00EF1391">
        <w:rPr>
          <w:rFonts w:ascii="Times New Roman" w:hAnsi="Times New Roman" w:cs="Times New Roman"/>
          <w:sz w:val="24"/>
          <w:szCs w:val="24"/>
        </w:rPr>
        <w:t xml:space="preserve">   (eds Taira Suzuki, Shin Takeuchi, &amp; Hideo Yoshinaga)  63-76 (Springer Berlin Heidelberg, 1991).</w:t>
      </w:r>
    </w:p>
    <w:p w14:paraId="0BD4FF3D" w14:textId="64C7F9E6"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153</w:t>
      </w:r>
      <w:r w:rsidRPr="00EF1391">
        <w:rPr>
          <w:rFonts w:ascii="Times New Roman" w:hAnsi="Times New Roman" w:cs="Times New Roman"/>
          <w:sz w:val="24"/>
          <w:szCs w:val="24"/>
        </w:rPr>
        <w:tab/>
        <w:t>Huang, S.</w:t>
      </w:r>
      <w:r w:rsidRPr="00EF1391">
        <w:rPr>
          <w:rFonts w:ascii="Times New Roman" w:hAnsi="Times New Roman" w:cs="Times New Roman"/>
          <w:i/>
          <w:sz w:val="24"/>
          <w:szCs w:val="24"/>
        </w:rPr>
        <w:t xml:space="preserve"> et al.</w:t>
      </w:r>
      <w:r w:rsidRPr="00EF1391">
        <w:rPr>
          <w:rFonts w:ascii="Times New Roman" w:hAnsi="Times New Roman" w:cs="Times New Roman"/>
          <w:sz w:val="24"/>
          <w:szCs w:val="24"/>
        </w:rPr>
        <w:t xml:space="preserve"> Strengthening or softening: On the impact of off-stoichiometry on the mechanical properties of ZrC. </w:t>
      </w:r>
      <w:r w:rsidRPr="00EF1391">
        <w:rPr>
          <w:rFonts w:ascii="Times New Roman" w:hAnsi="Times New Roman" w:cs="Times New Roman"/>
          <w:i/>
          <w:sz w:val="24"/>
          <w:szCs w:val="24"/>
        </w:rPr>
        <w:t>Acta Materialia</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289</w:t>
      </w:r>
      <w:r w:rsidRPr="00EF1391">
        <w:rPr>
          <w:rFonts w:ascii="Times New Roman" w:hAnsi="Times New Roman" w:cs="Times New Roman"/>
          <w:sz w:val="24"/>
          <w:szCs w:val="24"/>
        </w:rPr>
        <w:t xml:space="preserve"> (2025). </w:t>
      </w:r>
      <w:hyperlink r:id="rId164" w:history="1">
        <w:r w:rsidRPr="00EF1391">
          <w:rPr>
            <w:rStyle w:val="af5"/>
            <w:rFonts w:ascii="Times New Roman" w:hAnsi="Times New Roman" w:cs="Times New Roman"/>
            <w:sz w:val="24"/>
            <w:szCs w:val="24"/>
          </w:rPr>
          <w:t>https://doi.org:10.1016/j.actamat.2025.120892</w:t>
        </w:r>
      </w:hyperlink>
    </w:p>
    <w:p w14:paraId="3462371D" w14:textId="375BEB6F"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154</w:t>
      </w:r>
      <w:r w:rsidRPr="00EF1391">
        <w:rPr>
          <w:rFonts w:ascii="Times New Roman" w:hAnsi="Times New Roman" w:cs="Times New Roman"/>
          <w:sz w:val="24"/>
          <w:szCs w:val="24"/>
        </w:rPr>
        <w:tab/>
        <w:t>Han, Y.</w:t>
      </w:r>
      <w:r w:rsidRPr="00EF1391">
        <w:rPr>
          <w:rFonts w:ascii="Times New Roman" w:hAnsi="Times New Roman" w:cs="Times New Roman"/>
          <w:i/>
          <w:sz w:val="24"/>
          <w:szCs w:val="24"/>
        </w:rPr>
        <w:t xml:space="preserve"> et al.</w:t>
      </w:r>
      <w:r w:rsidRPr="00EF1391">
        <w:rPr>
          <w:rFonts w:ascii="Times New Roman" w:hAnsi="Times New Roman" w:cs="Times New Roman"/>
          <w:sz w:val="24"/>
          <w:szCs w:val="24"/>
        </w:rPr>
        <w:t xml:space="preserve"> Ultra-dense dislocations stabilized in high entropy oxide ceramics. </w:t>
      </w:r>
      <w:r w:rsidRPr="00EF1391">
        <w:rPr>
          <w:rFonts w:ascii="Times New Roman" w:hAnsi="Times New Roman" w:cs="Times New Roman"/>
          <w:i/>
          <w:sz w:val="24"/>
          <w:szCs w:val="24"/>
        </w:rPr>
        <w:t>Nature Communications</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13</w:t>
      </w:r>
      <w:r w:rsidRPr="00EF1391">
        <w:rPr>
          <w:rFonts w:ascii="Times New Roman" w:hAnsi="Times New Roman" w:cs="Times New Roman"/>
          <w:sz w:val="24"/>
          <w:szCs w:val="24"/>
        </w:rPr>
        <w:t xml:space="preserve">, 2871 (2022). </w:t>
      </w:r>
      <w:hyperlink r:id="rId165" w:history="1">
        <w:r w:rsidRPr="00EF1391">
          <w:rPr>
            <w:rStyle w:val="af5"/>
            <w:rFonts w:ascii="Times New Roman" w:hAnsi="Times New Roman" w:cs="Times New Roman"/>
            <w:sz w:val="24"/>
            <w:szCs w:val="24"/>
          </w:rPr>
          <w:t>https://doi.org:10.1038/s41467-022-30260-4</w:t>
        </w:r>
      </w:hyperlink>
    </w:p>
    <w:p w14:paraId="28F1DF65" w14:textId="35619DEA"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155</w:t>
      </w:r>
      <w:r w:rsidRPr="00EF1391">
        <w:rPr>
          <w:rFonts w:ascii="Times New Roman" w:hAnsi="Times New Roman" w:cs="Times New Roman"/>
          <w:sz w:val="24"/>
          <w:szCs w:val="24"/>
        </w:rPr>
        <w:tab/>
        <w:t>Jiang, B.</w:t>
      </w:r>
      <w:r w:rsidRPr="00EF1391">
        <w:rPr>
          <w:rFonts w:ascii="Times New Roman" w:hAnsi="Times New Roman" w:cs="Times New Roman"/>
          <w:i/>
          <w:sz w:val="24"/>
          <w:szCs w:val="24"/>
        </w:rPr>
        <w:t xml:space="preserve"> et al.</w:t>
      </w:r>
      <w:r w:rsidRPr="00EF1391">
        <w:rPr>
          <w:rFonts w:ascii="Times New Roman" w:hAnsi="Times New Roman" w:cs="Times New Roman"/>
          <w:sz w:val="24"/>
          <w:szCs w:val="24"/>
        </w:rPr>
        <w:t xml:space="preserve"> Structural studies of TiC1−xOx solid solution by Rietveld refinement and first-principles calculations. </w:t>
      </w:r>
      <w:r w:rsidRPr="00EF1391">
        <w:rPr>
          <w:rFonts w:ascii="Times New Roman" w:hAnsi="Times New Roman" w:cs="Times New Roman"/>
          <w:i/>
          <w:sz w:val="24"/>
          <w:szCs w:val="24"/>
        </w:rPr>
        <w:t>Journal of Solid State Chemistry</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204</w:t>
      </w:r>
      <w:r w:rsidRPr="00EF1391">
        <w:rPr>
          <w:rFonts w:ascii="Times New Roman" w:hAnsi="Times New Roman" w:cs="Times New Roman"/>
          <w:sz w:val="24"/>
          <w:szCs w:val="24"/>
        </w:rPr>
        <w:t xml:space="preserve">, 1-8 (2013). </w:t>
      </w:r>
      <w:hyperlink r:id="rId166" w:history="1">
        <w:r w:rsidRPr="00EF1391">
          <w:rPr>
            <w:rStyle w:val="af5"/>
            <w:rFonts w:ascii="Times New Roman" w:hAnsi="Times New Roman" w:cs="Times New Roman"/>
            <w:sz w:val="24"/>
            <w:szCs w:val="24"/>
          </w:rPr>
          <w:t>https://doi.org:10.1016/j.jssc.2013.05.009</w:t>
        </w:r>
      </w:hyperlink>
    </w:p>
    <w:p w14:paraId="0F3FE128" w14:textId="756C4727"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156</w:t>
      </w:r>
      <w:r w:rsidRPr="00EF1391">
        <w:rPr>
          <w:rFonts w:ascii="Times New Roman" w:hAnsi="Times New Roman" w:cs="Times New Roman"/>
          <w:sz w:val="24"/>
          <w:szCs w:val="24"/>
        </w:rPr>
        <w:tab/>
        <w:t xml:space="preserve">Xiao, J., Jiang, B., Huang, K. &amp; Zhu, H. Structural and elastic properties of TiCxN1−x, TiCxO1−x, TiOxN1−x solid solutions from first-principles </w:t>
      </w:r>
      <w:r w:rsidRPr="00EF1391">
        <w:rPr>
          <w:rFonts w:ascii="Times New Roman" w:hAnsi="Times New Roman" w:cs="Times New Roman"/>
          <w:sz w:val="24"/>
          <w:szCs w:val="24"/>
        </w:rPr>
        <w:lastRenderedPageBreak/>
        <w:t xml:space="preserve">calculations. </w:t>
      </w:r>
      <w:r w:rsidRPr="00EF1391">
        <w:rPr>
          <w:rFonts w:ascii="Times New Roman" w:hAnsi="Times New Roman" w:cs="Times New Roman"/>
          <w:i/>
          <w:sz w:val="24"/>
          <w:szCs w:val="24"/>
        </w:rPr>
        <w:t>Computational Materials Science</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88</w:t>
      </w:r>
      <w:r w:rsidRPr="00EF1391">
        <w:rPr>
          <w:rFonts w:ascii="Times New Roman" w:hAnsi="Times New Roman" w:cs="Times New Roman"/>
          <w:sz w:val="24"/>
          <w:szCs w:val="24"/>
        </w:rPr>
        <w:t xml:space="preserve">, 86-91 (2014). </w:t>
      </w:r>
      <w:hyperlink r:id="rId167" w:history="1">
        <w:r w:rsidRPr="00EF1391">
          <w:rPr>
            <w:rStyle w:val="af5"/>
            <w:rFonts w:ascii="Times New Roman" w:hAnsi="Times New Roman" w:cs="Times New Roman"/>
            <w:sz w:val="24"/>
            <w:szCs w:val="24"/>
          </w:rPr>
          <w:t>https://doi.org:10.1016/j.commatsci.2014.02.042</w:t>
        </w:r>
      </w:hyperlink>
    </w:p>
    <w:p w14:paraId="699E4EE4" w14:textId="703B2BF3"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157</w:t>
      </w:r>
      <w:r w:rsidRPr="00EF1391">
        <w:rPr>
          <w:rFonts w:ascii="Times New Roman" w:hAnsi="Times New Roman" w:cs="Times New Roman"/>
          <w:sz w:val="24"/>
          <w:szCs w:val="24"/>
        </w:rPr>
        <w:tab/>
        <w:t xml:space="preserve">Zhang, Y., Liu, B. &amp; Wang, J. Self-assembly of Carbon Vacancies in Sub-stoichiometric ZrC1−x. </w:t>
      </w:r>
      <w:r w:rsidRPr="00EF1391">
        <w:rPr>
          <w:rFonts w:ascii="Times New Roman" w:hAnsi="Times New Roman" w:cs="Times New Roman"/>
          <w:i/>
          <w:sz w:val="24"/>
          <w:szCs w:val="24"/>
        </w:rPr>
        <w:t>Scientific Reports</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5</w:t>
      </w:r>
      <w:r w:rsidRPr="00EF1391">
        <w:rPr>
          <w:rFonts w:ascii="Times New Roman" w:hAnsi="Times New Roman" w:cs="Times New Roman"/>
          <w:sz w:val="24"/>
          <w:szCs w:val="24"/>
        </w:rPr>
        <w:t xml:space="preserve">, 18098 (2015). </w:t>
      </w:r>
      <w:hyperlink r:id="rId168" w:history="1">
        <w:r w:rsidRPr="00EF1391">
          <w:rPr>
            <w:rStyle w:val="af5"/>
            <w:rFonts w:ascii="Times New Roman" w:hAnsi="Times New Roman" w:cs="Times New Roman"/>
            <w:sz w:val="24"/>
            <w:szCs w:val="24"/>
          </w:rPr>
          <w:t>https://doi.org:10.1038/srep18098</w:t>
        </w:r>
      </w:hyperlink>
    </w:p>
    <w:p w14:paraId="27AB0C5E" w14:textId="49940E9A"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158</w:t>
      </w:r>
      <w:r w:rsidRPr="00EF1391">
        <w:rPr>
          <w:rFonts w:ascii="Times New Roman" w:hAnsi="Times New Roman" w:cs="Times New Roman"/>
          <w:sz w:val="24"/>
          <w:szCs w:val="24"/>
        </w:rPr>
        <w:tab/>
        <w:t xml:space="preserve">Tsetseris, L. &amp; Pantelides, S. T. Vacancies, interstitials and their complexes in titanium carbide. </w:t>
      </w:r>
      <w:r w:rsidRPr="00EF1391">
        <w:rPr>
          <w:rFonts w:ascii="Times New Roman" w:hAnsi="Times New Roman" w:cs="Times New Roman"/>
          <w:i/>
          <w:sz w:val="24"/>
          <w:szCs w:val="24"/>
        </w:rPr>
        <w:t>Acta Materialia</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56</w:t>
      </w:r>
      <w:r w:rsidRPr="00EF1391">
        <w:rPr>
          <w:rFonts w:ascii="Times New Roman" w:hAnsi="Times New Roman" w:cs="Times New Roman"/>
          <w:sz w:val="24"/>
          <w:szCs w:val="24"/>
        </w:rPr>
        <w:t xml:space="preserve">, 2864-2871 (2008). </w:t>
      </w:r>
      <w:hyperlink r:id="rId169" w:history="1">
        <w:r w:rsidRPr="00EF1391">
          <w:rPr>
            <w:rStyle w:val="af5"/>
            <w:rFonts w:ascii="Times New Roman" w:hAnsi="Times New Roman" w:cs="Times New Roman"/>
            <w:sz w:val="24"/>
            <w:szCs w:val="24"/>
          </w:rPr>
          <w:t>https://doi.org:https://doi.org/10.1016/j.actamat.2008.02.020</w:t>
        </w:r>
      </w:hyperlink>
    </w:p>
    <w:p w14:paraId="601D4570" w14:textId="63D61896"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159</w:t>
      </w:r>
      <w:r w:rsidRPr="00EF1391">
        <w:rPr>
          <w:rFonts w:ascii="Times New Roman" w:hAnsi="Times New Roman" w:cs="Times New Roman"/>
          <w:sz w:val="24"/>
          <w:szCs w:val="24"/>
        </w:rPr>
        <w:tab/>
        <w:t xml:space="preserve">Gusev, A. I. Melting temperature and elastic constants of disordered nonstoichiometric cubic TiCy, ZrCy and HfCy carbides. </w:t>
      </w:r>
      <w:r w:rsidRPr="00EF1391">
        <w:rPr>
          <w:rFonts w:ascii="Times New Roman" w:hAnsi="Times New Roman" w:cs="Times New Roman"/>
          <w:i/>
          <w:sz w:val="24"/>
          <w:szCs w:val="24"/>
        </w:rPr>
        <w:t>International Journal of Refractory Metals and Hard Materials</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126</w:t>
      </w:r>
      <w:r w:rsidRPr="00EF1391">
        <w:rPr>
          <w:rFonts w:ascii="Times New Roman" w:hAnsi="Times New Roman" w:cs="Times New Roman"/>
          <w:sz w:val="24"/>
          <w:szCs w:val="24"/>
        </w:rPr>
        <w:t xml:space="preserve">, 106920 (2025). </w:t>
      </w:r>
      <w:hyperlink r:id="rId170" w:history="1">
        <w:r w:rsidRPr="00EF1391">
          <w:rPr>
            <w:rStyle w:val="af5"/>
            <w:rFonts w:ascii="Times New Roman" w:hAnsi="Times New Roman" w:cs="Times New Roman"/>
            <w:sz w:val="24"/>
            <w:szCs w:val="24"/>
          </w:rPr>
          <w:t>https://doi.org:https://doi.org/10.1016/j.ijrmhm.2024.106920</w:t>
        </w:r>
      </w:hyperlink>
    </w:p>
    <w:p w14:paraId="662E5585" w14:textId="5DE534C2"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160</w:t>
      </w:r>
      <w:r w:rsidRPr="00EF1391">
        <w:rPr>
          <w:rFonts w:ascii="Times New Roman" w:hAnsi="Times New Roman" w:cs="Times New Roman"/>
          <w:sz w:val="24"/>
          <w:szCs w:val="24"/>
        </w:rPr>
        <w:tab/>
        <w:t xml:space="preserve">Wen, R. M., Liang, W. Y., Sun, L., Fan, J. L. &amp; Gong, H. R. Effects of Ti, Zr, Ta, and W on elastic properties, stacking fault energy, and ductility of HfC. </w:t>
      </w:r>
      <w:r w:rsidRPr="00EF1391">
        <w:rPr>
          <w:rFonts w:ascii="Times New Roman" w:hAnsi="Times New Roman" w:cs="Times New Roman"/>
          <w:i/>
          <w:sz w:val="24"/>
          <w:szCs w:val="24"/>
        </w:rPr>
        <w:t>International Journal of Refractory Metals and Hard Materials</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111</w:t>
      </w:r>
      <w:r w:rsidRPr="00EF1391">
        <w:rPr>
          <w:rFonts w:ascii="Times New Roman" w:hAnsi="Times New Roman" w:cs="Times New Roman"/>
          <w:sz w:val="24"/>
          <w:szCs w:val="24"/>
        </w:rPr>
        <w:t xml:space="preserve">, 106056 (2023). </w:t>
      </w:r>
      <w:hyperlink r:id="rId171" w:history="1">
        <w:r w:rsidRPr="00EF1391">
          <w:rPr>
            <w:rStyle w:val="af5"/>
            <w:rFonts w:ascii="Times New Roman" w:hAnsi="Times New Roman" w:cs="Times New Roman"/>
            <w:sz w:val="24"/>
            <w:szCs w:val="24"/>
          </w:rPr>
          <w:t>https://doi.org:https://doi.org/10.1016/j.ijrmhm.2022.106056</w:t>
        </w:r>
      </w:hyperlink>
    </w:p>
    <w:p w14:paraId="1C36D73C" w14:textId="61DE88F1"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161</w:t>
      </w:r>
      <w:r w:rsidRPr="00EF1391">
        <w:rPr>
          <w:rFonts w:ascii="Times New Roman" w:hAnsi="Times New Roman" w:cs="Times New Roman"/>
          <w:sz w:val="24"/>
          <w:szCs w:val="24"/>
        </w:rPr>
        <w:tab/>
        <w:t xml:space="preserve">Sangiovanni, D. G., Kaufmann, K. &amp; Vecchio, K. Valence electron concentration as key parameter to control the fracture resistance of refractory high-entropy carbides. </w:t>
      </w:r>
      <w:r w:rsidRPr="00EF1391">
        <w:rPr>
          <w:rFonts w:ascii="Times New Roman" w:hAnsi="Times New Roman" w:cs="Times New Roman"/>
          <w:i/>
          <w:sz w:val="24"/>
          <w:szCs w:val="24"/>
        </w:rPr>
        <w:t>Science Advances</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9</w:t>
      </w:r>
      <w:r w:rsidRPr="00EF1391">
        <w:rPr>
          <w:rFonts w:ascii="Times New Roman" w:hAnsi="Times New Roman" w:cs="Times New Roman"/>
          <w:sz w:val="24"/>
          <w:szCs w:val="24"/>
        </w:rPr>
        <w:t xml:space="preserve">, eadi2960 (2023). </w:t>
      </w:r>
      <w:hyperlink r:id="rId172" w:history="1">
        <w:r w:rsidRPr="00EF1391">
          <w:rPr>
            <w:rStyle w:val="af5"/>
            <w:rFonts w:ascii="Times New Roman" w:hAnsi="Times New Roman" w:cs="Times New Roman"/>
            <w:sz w:val="24"/>
            <w:szCs w:val="24"/>
          </w:rPr>
          <w:t>https://doi.org:doi:10.1126/sciadv.adi2960</w:t>
        </w:r>
      </w:hyperlink>
    </w:p>
    <w:p w14:paraId="747BE28D" w14:textId="18AA392D"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162</w:t>
      </w:r>
      <w:r w:rsidRPr="00EF1391">
        <w:rPr>
          <w:rFonts w:ascii="Times New Roman" w:hAnsi="Times New Roman" w:cs="Times New Roman"/>
          <w:sz w:val="24"/>
          <w:szCs w:val="24"/>
        </w:rPr>
        <w:tab/>
        <w:t>Vecchio, K.</w:t>
      </w:r>
      <w:r w:rsidRPr="00EF1391">
        <w:rPr>
          <w:rFonts w:ascii="Times New Roman" w:hAnsi="Times New Roman" w:cs="Times New Roman"/>
          <w:i/>
          <w:sz w:val="24"/>
          <w:szCs w:val="24"/>
        </w:rPr>
        <w:t xml:space="preserve"> et al.</w:t>
      </w:r>
      <w:r w:rsidRPr="00EF1391">
        <w:rPr>
          <w:rFonts w:ascii="Times New Roman" w:hAnsi="Times New Roman" w:cs="Times New Roman"/>
          <w:sz w:val="24"/>
          <w:szCs w:val="24"/>
        </w:rPr>
        <w:t xml:space="preserve"> Fermi energy engineering of enhanced plasticity in high-entropy carbides. </w:t>
      </w:r>
      <w:r w:rsidRPr="00EF1391">
        <w:rPr>
          <w:rFonts w:ascii="Times New Roman" w:hAnsi="Times New Roman" w:cs="Times New Roman"/>
          <w:i/>
          <w:sz w:val="24"/>
          <w:szCs w:val="24"/>
        </w:rPr>
        <w:t>Acta Materialia</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276</w:t>
      </w:r>
      <w:r w:rsidRPr="00EF1391">
        <w:rPr>
          <w:rFonts w:ascii="Times New Roman" w:hAnsi="Times New Roman" w:cs="Times New Roman"/>
          <w:sz w:val="24"/>
          <w:szCs w:val="24"/>
        </w:rPr>
        <w:t xml:space="preserve">, 120117 (2024). </w:t>
      </w:r>
      <w:hyperlink r:id="rId173" w:history="1">
        <w:r w:rsidRPr="00EF1391">
          <w:rPr>
            <w:rStyle w:val="af5"/>
            <w:rFonts w:ascii="Times New Roman" w:hAnsi="Times New Roman" w:cs="Times New Roman"/>
            <w:sz w:val="24"/>
            <w:szCs w:val="24"/>
          </w:rPr>
          <w:t>https://doi.org:https://doi.org/10.1016/j.actamat.2024.120117</w:t>
        </w:r>
      </w:hyperlink>
    </w:p>
    <w:p w14:paraId="0424582C" w14:textId="711C12D5"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163</w:t>
      </w:r>
      <w:r w:rsidRPr="00EF1391">
        <w:rPr>
          <w:rFonts w:ascii="Times New Roman" w:hAnsi="Times New Roman" w:cs="Times New Roman"/>
          <w:sz w:val="24"/>
          <w:szCs w:val="24"/>
        </w:rPr>
        <w:tab/>
        <w:t xml:space="preserve">Watkins, B. R., Huang, Y., Stubbers, A., Thompson, G. B. &amp; Weinberger, C. R. Plasticity-fracture competition and anomalous hardness in the hard metals. </w:t>
      </w:r>
      <w:r w:rsidRPr="00EF1391">
        <w:rPr>
          <w:rFonts w:ascii="Times New Roman" w:hAnsi="Times New Roman" w:cs="Times New Roman"/>
          <w:i/>
          <w:sz w:val="24"/>
          <w:szCs w:val="24"/>
        </w:rPr>
        <w:t>Acta Materialia</w:t>
      </w:r>
      <w:r w:rsidRPr="00EF1391">
        <w:rPr>
          <w:rFonts w:ascii="Times New Roman" w:hAnsi="Times New Roman" w:cs="Times New Roman"/>
          <w:sz w:val="24"/>
          <w:szCs w:val="24"/>
        </w:rPr>
        <w:t xml:space="preserve">, 121350 (2025). </w:t>
      </w:r>
      <w:hyperlink r:id="rId174" w:history="1">
        <w:r w:rsidRPr="00EF1391">
          <w:rPr>
            <w:rStyle w:val="af5"/>
            <w:rFonts w:ascii="Times New Roman" w:hAnsi="Times New Roman" w:cs="Times New Roman"/>
            <w:sz w:val="24"/>
            <w:szCs w:val="24"/>
          </w:rPr>
          <w:t>https://doi.org:https://doi.org/10.1016/j.actamat.2025.121350</w:t>
        </w:r>
      </w:hyperlink>
    </w:p>
    <w:p w14:paraId="6525B76F" w14:textId="7879A7B3"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164</w:t>
      </w:r>
      <w:r w:rsidRPr="00EF1391">
        <w:rPr>
          <w:rFonts w:ascii="Times New Roman" w:hAnsi="Times New Roman" w:cs="Times New Roman"/>
          <w:sz w:val="24"/>
          <w:szCs w:val="24"/>
        </w:rPr>
        <w:tab/>
        <w:t xml:space="preserve">Yu, C., Lian, L., Bao, Z., Zhang, R. &amp; Liu, Y. Enhanced Strength–Ductility Synergy in Nb-Mo-Ta-W-Ti Refractory High-Entropy Alloys via Dislocation </w:t>
      </w:r>
      <w:r w:rsidRPr="00EF1391">
        <w:rPr>
          <w:rFonts w:ascii="Times New Roman" w:hAnsi="Times New Roman" w:cs="Times New Roman"/>
          <w:sz w:val="24"/>
          <w:szCs w:val="24"/>
        </w:rPr>
        <w:lastRenderedPageBreak/>
        <w:t xml:space="preserve">Regulation and MC Carbide Precipitation. </w:t>
      </w:r>
      <w:r w:rsidRPr="00EF1391">
        <w:rPr>
          <w:rFonts w:ascii="Times New Roman" w:hAnsi="Times New Roman" w:cs="Times New Roman"/>
          <w:i/>
          <w:sz w:val="24"/>
          <w:szCs w:val="24"/>
        </w:rPr>
        <w:t>SSRN</w:t>
      </w:r>
      <w:r w:rsidRPr="00EF1391">
        <w:rPr>
          <w:rFonts w:ascii="Times New Roman" w:hAnsi="Times New Roman" w:cs="Times New Roman"/>
          <w:sz w:val="24"/>
          <w:szCs w:val="24"/>
        </w:rPr>
        <w:t xml:space="preserve">  </w:t>
      </w:r>
      <w:hyperlink r:id="rId175" w:history="1">
        <w:r w:rsidRPr="00EF1391">
          <w:rPr>
            <w:rStyle w:val="af5"/>
            <w:rFonts w:ascii="Times New Roman" w:hAnsi="Times New Roman" w:cs="Times New Roman"/>
            <w:sz w:val="24"/>
            <w:szCs w:val="24"/>
          </w:rPr>
          <w:t>https://doi.org:https://dx.doi.org/10.2139/ssrn.5491389</w:t>
        </w:r>
      </w:hyperlink>
    </w:p>
    <w:p w14:paraId="273B309E" w14:textId="77777777"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165</w:t>
      </w:r>
      <w:r w:rsidRPr="00EF1391">
        <w:rPr>
          <w:rFonts w:ascii="Times New Roman" w:hAnsi="Times New Roman" w:cs="Times New Roman"/>
          <w:sz w:val="24"/>
          <w:szCs w:val="24"/>
        </w:rPr>
        <w:tab/>
        <w:t xml:space="preserve">Nishiyama, Z. X-ray investigation of the mechanism of the transformation from face centered cubic lattice to body centered cubic. </w:t>
      </w:r>
      <w:r w:rsidRPr="00EF1391">
        <w:rPr>
          <w:rFonts w:ascii="Times New Roman" w:hAnsi="Times New Roman" w:cs="Times New Roman"/>
          <w:i/>
          <w:sz w:val="24"/>
          <w:szCs w:val="24"/>
        </w:rPr>
        <w:t>Sci. Rep. Tohoku Univ.</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23</w:t>
      </w:r>
      <w:r w:rsidRPr="00EF1391">
        <w:rPr>
          <w:rFonts w:ascii="Times New Roman" w:hAnsi="Times New Roman" w:cs="Times New Roman"/>
          <w:sz w:val="24"/>
          <w:szCs w:val="24"/>
        </w:rPr>
        <w:t xml:space="preserve">, 637 (1934). </w:t>
      </w:r>
    </w:p>
    <w:p w14:paraId="2CF25431" w14:textId="33DDED3E"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166</w:t>
      </w:r>
      <w:r w:rsidRPr="00EF1391">
        <w:rPr>
          <w:rFonts w:ascii="Times New Roman" w:hAnsi="Times New Roman" w:cs="Times New Roman"/>
          <w:sz w:val="24"/>
          <w:szCs w:val="24"/>
        </w:rPr>
        <w:tab/>
        <w:t xml:space="preserve">Liu, T.-W. &amp; Wu, X.-L. Martensitic transformation pathways and crystallographic orientation relationships in steel. </w:t>
      </w:r>
      <w:r w:rsidRPr="00EF1391">
        <w:rPr>
          <w:rFonts w:ascii="Times New Roman" w:hAnsi="Times New Roman" w:cs="Times New Roman"/>
          <w:i/>
          <w:sz w:val="24"/>
          <w:szCs w:val="24"/>
        </w:rPr>
        <w:t>Journal of Materials Science &amp; Technology</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174</w:t>
      </w:r>
      <w:r w:rsidRPr="00EF1391">
        <w:rPr>
          <w:rFonts w:ascii="Times New Roman" w:hAnsi="Times New Roman" w:cs="Times New Roman"/>
          <w:sz w:val="24"/>
          <w:szCs w:val="24"/>
        </w:rPr>
        <w:t xml:space="preserve">, 74-84 (2024). </w:t>
      </w:r>
      <w:hyperlink r:id="rId176" w:history="1">
        <w:r w:rsidRPr="00EF1391">
          <w:rPr>
            <w:rStyle w:val="af5"/>
            <w:rFonts w:ascii="Times New Roman" w:hAnsi="Times New Roman" w:cs="Times New Roman"/>
            <w:sz w:val="24"/>
            <w:szCs w:val="24"/>
          </w:rPr>
          <w:t>https://doi.org:https://doi.org/10.1016/j.jmst.2023.06.060</w:t>
        </w:r>
      </w:hyperlink>
    </w:p>
    <w:p w14:paraId="4C90C2B4" w14:textId="77777777"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167</w:t>
      </w:r>
      <w:r w:rsidRPr="00EF1391">
        <w:rPr>
          <w:rFonts w:ascii="Times New Roman" w:hAnsi="Times New Roman" w:cs="Times New Roman"/>
          <w:sz w:val="24"/>
          <w:szCs w:val="24"/>
        </w:rPr>
        <w:tab/>
        <w:t xml:space="preserve">Kurdjumov, G. Over the mechanisms of steel hardening. </w:t>
      </w:r>
      <w:r w:rsidRPr="00EF1391">
        <w:rPr>
          <w:rFonts w:ascii="Times New Roman" w:hAnsi="Times New Roman" w:cs="Times New Roman"/>
          <w:i/>
          <w:sz w:val="24"/>
          <w:szCs w:val="24"/>
        </w:rPr>
        <w:t>Z. Phys.</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64</w:t>
      </w:r>
      <w:r w:rsidRPr="00EF1391">
        <w:rPr>
          <w:rFonts w:ascii="Times New Roman" w:hAnsi="Times New Roman" w:cs="Times New Roman"/>
          <w:sz w:val="24"/>
          <w:szCs w:val="24"/>
        </w:rPr>
        <w:t xml:space="preserve">, 325 (1930). </w:t>
      </w:r>
    </w:p>
    <w:p w14:paraId="3A188069" w14:textId="79718D96"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168</w:t>
      </w:r>
      <w:r w:rsidRPr="00EF1391">
        <w:rPr>
          <w:rFonts w:ascii="Times New Roman" w:hAnsi="Times New Roman" w:cs="Times New Roman"/>
          <w:sz w:val="24"/>
          <w:szCs w:val="24"/>
        </w:rPr>
        <w:tab/>
        <w:t xml:space="preserve">He, Y., Godet, S. &amp; Jonas, J. J. Representation of misorientations in Rodrigues–Frank space: application to the Bain, Kurdjumov–Sachs, Nishiyama–Wassermann and Pitsch orientation relationships in the Gibeon meteorite. </w:t>
      </w:r>
      <w:r w:rsidRPr="00EF1391">
        <w:rPr>
          <w:rFonts w:ascii="Times New Roman" w:hAnsi="Times New Roman" w:cs="Times New Roman"/>
          <w:i/>
          <w:sz w:val="24"/>
          <w:szCs w:val="24"/>
        </w:rPr>
        <w:t>Acta Materialia</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53</w:t>
      </w:r>
      <w:r w:rsidRPr="00EF1391">
        <w:rPr>
          <w:rFonts w:ascii="Times New Roman" w:hAnsi="Times New Roman" w:cs="Times New Roman"/>
          <w:sz w:val="24"/>
          <w:szCs w:val="24"/>
        </w:rPr>
        <w:t xml:space="preserve">, 1179-1190 (2005). </w:t>
      </w:r>
      <w:hyperlink r:id="rId177" w:history="1">
        <w:r w:rsidRPr="00EF1391">
          <w:rPr>
            <w:rStyle w:val="af5"/>
            <w:rFonts w:ascii="Times New Roman" w:hAnsi="Times New Roman" w:cs="Times New Roman"/>
            <w:sz w:val="24"/>
            <w:szCs w:val="24"/>
          </w:rPr>
          <w:t>https://doi.org:https://doi.org/10.1016/j.actamat.2004.11.021</w:t>
        </w:r>
      </w:hyperlink>
    </w:p>
    <w:p w14:paraId="51B814C7" w14:textId="303F68EF"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169</w:t>
      </w:r>
      <w:r w:rsidRPr="00EF1391">
        <w:rPr>
          <w:rFonts w:ascii="Times New Roman" w:hAnsi="Times New Roman" w:cs="Times New Roman"/>
          <w:sz w:val="24"/>
          <w:szCs w:val="24"/>
        </w:rPr>
        <w:tab/>
        <w:t xml:space="preserve">Karthikeyan, T., Dash, M. K., Saroja, S. &amp; Vijayalakshmi, M. Estimation of martensite feature size in a low-carbon alloy steel by microtexture analysis of boundaries. </w:t>
      </w:r>
      <w:r w:rsidRPr="00EF1391">
        <w:rPr>
          <w:rFonts w:ascii="Times New Roman" w:hAnsi="Times New Roman" w:cs="Times New Roman"/>
          <w:i/>
          <w:sz w:val="24"/>
          <w:szCs w:val="24"/>
        </w:rPr>
        <w:t>Micron</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68</w:t>
      </w:r>
      <w:r w:rsidRPr="00EF1391">
        <w:rPr>
          <w:rFonts w:ascii="Times New Roman" w:hAnsi="Times New Roman" w:cs="Times New Roman"/>
          <w:sz w:val="24"/>
          <w:szCs w:val="24"/>
        </w:rPr>
        <w:t xml:space="preserve">, 77-90 (2015). </w:t>
      </w:r>
      <w:hyperlink r:id="rId178" w:history="1">
        <w:r w:rsidRPr="00EF1391">
          <w:rPr>
            <w:rStyle w:val="af5"/>
            <w:rFonts w:ascii="Times New Roman" w:hAnsi="Times New Roman" w:cs="Times New Roman"/>
            <w:sz w:val="24"/>
            <w:szCs w:val="24"/>
          </w:rPr>
          <w:t>https://doi.org:https://doi.org/10.1016/j.micron.2014.09.008</w:t>
        </w:r>
      </w:hyperlink>
    </w:p>
    <w:p w14:paraId="664BF9C0" w14:textId="361D688C"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170</w:t>
      </w:r>
      <w:r w:rsidRPr="00EF1391">
        <w:rPr>
          <w:rFonts w:ascii="Times New Roman" w:hAnsi="Times New Roman" w:cs="Times New Roman"/>
          <w:sz w:val="24"/>
          <w:szCs w:val="24"/>
        </w:rPr>
        <w:tab/>
        <w:t>Hata, K.</w:t>
      </w:r>
      <w:r w:rsidRPr="00EF1391">
        <w:rPr>
          <w:rFonts w:ascii="Times New Roman" w:hAnsi="Times New Roman" w:cs="Times New Roman"/>
          <w:i/>
          <w:sz w:val="24"/>
          <w:szCs w:val="24"/>
        </w:rPr>
        <w:t xml:space="preserve"> et al.</w:t>
      </w:r>
      <w:r w:rsidRPr="00EF1391">
        <w:rPr>
          <w:rFonts w:ascii="Times New Roman" w:hAnsi="Times New Roman" w:cs="Times New Roman"/>
          <w:sz w:val="24"/>
          <w:szCs w:val="24"/>
        </w:rPr>
        <w:t xml:space="preserve"> In Situ EBSD Analysis on the Crystal Orientation Relationship between Ferrite and Austenite during Reverse Transformation of an Fe-Mn-C Alloy. </w:t>
      </w:r>
      <w:r w:rsidRPr="00EF1391">
        <w:rPr>
          <w:rFonts w:ascii="Times New Roman" w:hAnsi="Times New Roman" w:cs="Times New Roman"/>
          <w:i/>
          <w:sz w:val="24"/>
          <w:szCs w:val="24"/>
        </w:rPr>
        <w:t>MATERIALS TRANSACTIONS</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57</w:t>
      </w:r>
      <w:r w:rsidRPr="00EF1391">
        <w:rPr>
          <w:rFonts w:ascii="Times New Roman" w:hAnsi="Times New Roman" w:cs="Times New Roman"/>
          <w:sz w:val="24"/>
          <w:szCs w:val="24"/>
        </w:rPr>
        <w:t xml:space="preserve">, 1514-1519 (2016). </w:t>
      </w:r>
      <w:hyperlink r:id="rId179" w:history="1">
        <w:r w:rsidRPr="00EF1391">
          <w:rPr>
            <w:rStyle w:val="af5"/>
            <w:rFonts w:ascii="Times New Roman" w:hAnsi="Times New Roman" w:cs="Times New Roman"/>
            <w:sz w:val="24"/>
            <w:szCs w:val="24"/>
          </w:rPr>
          <w:t>https://doi.org:10.2320/matertrans.MAW201602</w:t>
        </w:r>
      </w:hyperlink>
    </w:p>
    <w:p w14:paraId="0F7D8E55" w14:textId="3F2C05FD"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171</w:t>
      </w:r>
      <w:r w:rsidRPr="00EF1391">
        <w:rPr>
          <w:rFonts w:ascii="Times New Roman" w:hAnsi="Times New Roman" w:cs="Times New Roman"/>
          <w:sz w:val="24"/>
          <w:szCs w:val="24"/>
        </w:rPr>
        <w:tab/>
        <w:t xml:space="preserve">Pitsch, W. The martensite transformation in thin foils of iron-nitrogen alloys. </w:t>
      </w:r>
      <w:r w:rsidRPr="00EF1391">
        <w:rPr>
          <w:rFonts w:ascii="Times New Roman" w:hAnsi="Times New Roman" w:cs="Times New Roman"/>
          <w:i/>
          <w:sz w:val="24"/>
          <w:szCs w:val="24"/>
        </w:rPr>
        <w:t>The Philosophical Magazine: A Journal of Theoretical Experimental and Applied Physics</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4</w:t>
      </w:r>
      <w:r w:rsidRPr="00EF1391">
        <w:rPr>
          <w:rFonts w:ascii="Times New Roman" w:hAnsi="Times New Roman" w:cs="Times New Roman"/>
          <w:sz w:val="24"/>
          <w:szCs w:val="24"/>
        </w:rPr>
        <w:t xml:space="preserve">, 577-584 (1959). </w:t>
      </w:r>
      <w:hyperlink r:id="rId180" w:history="1">
        <w:r w:rsidRPr="00EF1391">
          <w:rPr>
            <w:rStyle w:val="af5"/>
            <w:rFonts w:ascii="Times New Roman" w:hAnsi="Times New Roman" w:cs="Times New Roman"/>
            <w:sz w:val="24"/>
            <w:szCs w:val="24"/>
          </w:rPr>
          <w:t>https://doi.org:10.1080/14786435908238253</w:t>
        </w:r>
      </w:hyperlink>
    </w:p>
    <w:p w14:paraId="73FC9FBA" w14:textId="4C977252"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172</w:t>
      </w:r>
      <w:r w:rsidRPr="00EF1391">
        <w:rPr>
          <w:rFonts w:ascii="Times New Roman" w:hAnsi="Times New Roman" w:cs="Times New Roman"/>
          <w:sz w:val="24"/>
          <w:szCs w:val="24"/>
        </w:rPr>
        <w:tab/>
        <w:t xml:space="preserve">Morito, S., Tanaka, H., Konishi, R., Furuhara, T. &amp; Maki, T. The morphology and crystallography of lath martensite in Fe-C alloys. </w:t>
      </w:r>
      <w:r w:rsidRPr="00EF1391">
        <w:rPr>
          <w:rFonts w:ascii="Times New Roman" w:hAnsi="Times New Roman" w:cs="Times New Roman"/>
          <w:i/>
          <w:sz w:val="24"/>
          <w:szCs w:val="24"/>
        </w:rPr>
        <w:t>Acta Materialia</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51</w:t>
      </w:r>
      <w:r w:rsidRPr="00EF1391">
        <w:rPr>
          <w:rFonts w:ascii="Times New Roman" w:hAnsi="Times New Roman" w:cs="Times New Roman"/>
          <w:sz w:val="24"/>
          <w:szCs w:val="24"/>
        </w:rPr>
        <w:t>, 1789-</w:t>
      </w:r>
      <w:r w:rsidRPr="00EF1391">
        <w:rPr>
          <w:rFonts w:ascii="Times New Roman" w:hAnsi="Times New Roman" w:cs="Times New Roman"/>
          <w:sz w:val="24"/>
          <w:szCs w:val="24"/>
        </w:rPr>
        <w:lastRenderedPageBreak/>
        <w:t xml:space="preserve">1799 (2003). </w:t>
      </w:r>
      <w:hyperlink r:id="rId181" w:history="1">
        <w:r w:rsidRPr="00EF1391">
          <w:rPr>
            <w:rStyle w:val="af5"/>
            <w:rFonts w:ascii="Times New Roman" w:hAnsi="Times New Roman" w:cs="Times New Roman"/>
            <w:sz w:val="24"/>
            <w:szCs w:val="24"/>
          </w:rPr>
          <w:t>https://doi.org:https://doi.org/10.1016/S1359-6454(02)00577-3</w:t>
        </w:r>
      </w:hyperlink>
    </w:p>
    <w:p w14:paraId="2F24AB0D" w14:textId="368DFDFE"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173</w:t>
      </w:r>
      <w:r w:rsidRPr="00EF1391">
        <w:rPr>
          <w:rFonts w:ascii="Times New Roman" w:hAnsi="Times New Roman" w:cs="Times New Roman"/>
          <w:sz w:val="24"/>
          <w:szCs w:val="24"/>
        </w:rPr>
        <w:tab/>
        <w:t>Sun, H.</w:t>
      </w:r>
      <w:r w:rsidRPr="00EF1391">
        <w:rPr>
          <w:rFonts w:ascii="Times New Roman" w:hAnsi="Times New Roman" w:cs="Times New Roman"/>
          <w:i/>
          <w:sz w:val="24"/>
          <w:szCs w:val="24"/>
        </w:rPr>
        <w:t xml:space="preserve"> et al.</w:t>
      </w:r>
      <w:r w:rsidRPr="00EF1391">
        <w:rPr>
          <w:rFonts w:ascii="Times New Roman" w:hAnsi="Times New Roman" w:cs="Times New Roman"/>
          <w:sz w:val="24"/>
          <w:szCs w:val="24"/>
        </w:rPr>
        <w:t xml:space="preserve"> The morphology and crystallography of lath martensite via high pressure martensitic transformation in Fe-0.45 wt.% C steel. </w:t>
      </w:r>
      <w:r w:rsidRPr="00EF1391">
        <w:rPr>
          <w:rFonts w:ascii="Times New Roman" w:hAnsi="Times New Roman" w:cs="Times New Roman"/>
          <w:i/>
          <w:sz w:val="24"/>
          <w:szCs w:val="24"/>
        </w:rPr>
        <w:t>Acta Materialia</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284</w:t>
      </w:r>
      <w:r w:rsidRPr="00EF1391">
        <w:rPr>
          <w:rFonts w:ascii="Times New Roman" w:hAnsi="Times New Roman" w:cs="Times New Roman"/>
          <w:sz w:val="24"/>
          <w:szCs w:val="24"/>
        </w:rPr>
        <w:t xml:space="preserve">, 120624 (2025). </w:t>
      </w:r>
      <w:hyperlink r:id="rId182" w:history="1">
        <w:r w:rsidRPr="00EF1391">
          <w:rPr>
            <w:rStyle w:val="af5"/>
            <w:rFonts w:ascii="Times New Roman" w:hAnsi="Times New Roman" w:cs="Times New Roman"/>
            <w:sz w:val="24"/>
            <w:szCs w:val="24"/>
          </w:rPr>
          <w:t>https://doi.org:https://doi.org/10.1016/j.actamat.2024.120624</w:t>
        </w:r>
      </w:hyperlink>
    </w:p>
    <w:p w14:paraId="305E7AD8" w14:textId="06B327E6"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174</w:t>
      </w:r>
      <w:r w:rsidRPr="00EF1391">
        <w:rPr>
          <w:rFonts w:ascii="Times New Roman" w:hAnsi="Times New Roman" w:cs="Times New Roman"/>
          <w:sz w:val="24"/>
          <w:szCs w:val="24"/>
        </w:rPr>
        <w:tab/>
        <w:t xml:space="preserve">Li, X. L., Deng, X. T., Lei, C. S. &amp; Wang, Z. D. New orientation relationship with low interfacial energy in MC/ferrite system observed in Nb-Ti bearing steel during isothermal quenching process. </w:t>
      </w:r>
      <w:r w:rsidRPr="00EF1391">
        <w:rPr>
          <w:rFonts w:ascii="Times New Roman" w:hAnsi="Times New Roman" w:cs="Times New Roman"/>
          <w:i/>
          <w:sz w:val="24"/>
          <w:szCs w:val="24"/>
        </w:rPr>
        <w:t>Scripta Materialia</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163</w:t>
      </w:r>
      <w:r w:rsidRPr="00EF1391">
        <w:rPr>
          <w:rFonts w:ascii="Times New Roman" w:hAnsi="Times New Roman" w:cs="Times New Roman"/>
          <w:sz w:val="24"/>
          <w:szCs w:val="24"/>
        </w:rPr>
        <w:t xml:space="preserve">, 101-106 (2019). </w:t>
      </w:r>
      <w:hyperlink r:id="rId183" w:history="1">
        <w:r w:rsidRPr="00EF1391">
          <w:rPr>
            <w:rStyle w:val="af5"/>
            <w:rFonts w:ascii="Times New Roman" w:hAnsi="Times New Roman" w:cs="Times New Roman"/>
            <w:sz w:val="24"/>
            <w:szCs w:val="24"/>
          </w:rPr>
          <w:t>https://doi.org:https://doi.org/10.1016/j.scriptamat.2019.01.008</w:t>
        </w:r>
      </w:hyperlink>
    </w:p>
    <w:p w14:paraId="591BAC5E" w14:textId="23F69DE9"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175</w:t>
      </w:r>
      <w:r w:rsidRPr="00EF1391">
        <w:rPr>
          <w:rFonts w:ascii="Times New Roman" w:hAnsi="Times New Roman" w:cs="Times New Roman"/>
          <w:sz w:val="24"/>
          <w:szCs w:val="24"/>
        </w:rPr>
        <w:tab/>
        <w:t>Li, X.</w:t>
      </w:r>
      <w:r w:rsidRPr="00EF1391">
        <w:rPr>
          <w:rFonts w:ascii="Times New Roman" w:hAnsi="Times New Roman" w:cs="Times New Roman"/>
          <w:i/>
          <w:sz w:val="24"/>
          <w:szCs w:val="24"/>
        </w:rPr>
        <w:t xml:space="preserve"> et al.</w:t>
      </w:r>
      <w:r w:rsidRPr="00EF1391">
        <w:rPr>
          <w:rFonts w:ascii="Times New Roman" w:hAnsi="Times New Roman" w:cs="Times New Roman"/>
          <w:sz w:val="24"/>
          <w:szCs w:val="24"/>
        </w:rPr>
        <w:t xml:space="preserve"> A new orientation relationship observed between MC and ferrite in TiMo microalloyed steel produced by ultra-fast cooling. </w:t>
      </w:r>
      <w:r w:rsidRPr="00EF1391">
        <w:rPr>
          <w:rFonts w:ascii="Times New Roman" w:hAnsi="Times New Roman" w:cs="Times New Roman"/>
          <w:i/>
          <w:sz w:val="24"/>
          <w:szCs w:val="24"/>
        </w:rPr>
        <w:t>Materials Characterization</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192</w:t>
      </w:r>
      <w:r w:rsidRPr="00EF1391">
        <w:rPr>
          <w:rFonts w:ascii="Times New Roman" w:hAnsi="Times New Roman" w:cs="Times New Roman"/>
          <w:sz w:val="24"/>
          <w:szCs w:val="24"/>
        </w:rPr>
        <w:t xml:space="preserve">, 112233 (2022). </w:t>
      </w:r>
      <w:hyperlink r:id="rId184" w:history="1">
        <w:r w:rsidRPr="00EF1391">
          <w:rPr>
            <w:rStyle w:val="af5"/>
            <w:rFonts w:ascii="Times New Roman" w:hAnsi="Times New Roman" w:cs="Times New Roman"/>
            <w:sz w:val="24"/>
            <w:szCs w:val="24"/>
          </w:rPr>
          <w:t>https://doi.org:https://doi.org/10.1016/j.matchar.2022.112233</w:t>
        </w:r>
      </w:hyperlink>
    </w:p>
    <w:p w14:paraId="3CD9F0E8" w14:textId="236AEBEE"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176</w:t>
      </w:r>
      <w:r w:rsidRPr="00EF1391">
        <w:rPr>
          <w:rFonts w:ascii="Times New Roman" w:hAnsi="Times New Roman" w:cs="Times New Roman"/>
          <w:sz w:val="24"/>
          <w:szCs w:val="24"/>
        </w:rPr>
        <w:tab/>
        <w:t>Zhang, Y.</w:t>
      </w:r>
      <w:r w:rsidRPr="00EF1391">
        <w:rPr>
          <w:rFonts w:ascii="Times New Roman" w:hAnsi="Times New Roman" w:cs="Times New Roman"/>
          <w:i/>
          <w:sz w:val="24"/>
          <w:szCs w:val="24"/>
        </w:rPr>
        <w:t xml:space="preserve"> et al.</w:t>
      </w:r>
      <w:r w:rsidRPr="00EF1391">
        <w:rPr>
          <w:rFonts w:ascii="Times New Roman" w:hAnsi="Times New Roman" w:cs="Times New Roman"/>
          <w:sz w:val="24"/>
          <w:szCs w:val="24"/>
        </w:rPr>
        <w:t xml:space="preserve"> Thermal stabilizing and toughening of a dual-phase Nb alloy by tuning stabilizing element C in Nb-BCC. </w:t>
      </w:r>
      <w:r w:rsidRPr="00EF1391">
        <w:rPr>
          <w:rFonts w:ascii="Times New Roman" w:hAnsi="Times New Roman" w:cs="Times New Roman"/>
          <w:i/>
          <w:sz w:val="24"/>
          <w:szCs w:val="24"/>
        </w:rPr>
        <w:t>Journal of Materials Science &amp; Technology</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186</w:t>
      </w:r>
      <w:r w:rsidRPr="00EF1391">
        <w:rPr>
          <w:rFonts w:ascii="Times New Roman" w:hAnsi="Times New Roman" w:cs="Times New Roman"/>
          <w:sz w:val="24"/>
          <w:szCs w:val="24"/>
        </w:rPr>
        <w:t xml:space="preserve">, 207-218 (2024). </w:t>
      </w:r>
      <w:hyperlink r:id="rId185" w:history="1">
        <w:r w:rsidRPr="00EF1391">
          <w:rPr>
            <w:rStyle w:val="af5"/>
            <w:rFonts w:ascii="Times New Roman" w:hAnsi="Times New Roman" w:cs="Times New Roman"/>
            <w:sz w:val="24"/>
            <w:szCs w:val="24"/>
          </w:rPr>
          <w:t>https://doi.org:10.1016/j.jmst.2023.09.060</w:t>
        </w:r>
      </w:hyperlink>
    </w:p>
    <w:p w14:paraId="53CCE808" w14:textId="1F95B4EF"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177</w:t>
      </w:r>
      <w:r w:rsidRPr="00EF1391">
        <w:rPr>
          <w:rFonts w:ascii="Times New Roman" w:hAnsi="Times New Roman" w:cs="Times New Roman"/>
          <w:sz w:val="24"/>
          <w:szCs w:val="24"/>
        </w:rPr>
        <w:tab/>
        <w:t xml:space="preserve">Yang, J., Huang, Y., Liu, B., Guo, C. &amp; Sun, J. Precipitation behavior in a Nb-5W-2Mo-1Zr niobium alloy fabricated by electron beam selective melting. </w:t>
      </w:r>
      <w:r w:rsidRPr="00EF1391">
        <w:rPr>
          <w:rFonts w:ascii="Times New Roman" w:hAnsi="Times New Roman" w:cs="Times New Roman"/>
          <w:i/>
          <w:sz w:val="24"/>
          <w:szCs w:val="24"/>
        </w:rPr>
        <w:t>Materials Characterization</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174</w:t>
      </w:r>
      <w:r w:rsidRPr="00EF1391">
        <w:rPr>
          <w:rFonts w:ascii="Times New Roman" w:hAnsi="Times New Roman" w:cs="Times New Roman"/>
          <w:sz w:val="24"/>
          <w:szCs w:val="24"/>
        </w:rPr>
        <w:t xml:space="preserve"> (2021). </w:t>
      </w:r>
      <w:hyperlink r:id="rId186" w:history="1">
        <w:r w:rsidRPr="00EF1391">
          <w:rPr>
            <w:rStyle w:val="af5"/>
            <w:rFonts w:ascii="Times New Roman" w:hAnsi="Times New Roman" w:cs="Times New Roman"/>
            <w:sz w:val="24"/>
            <w:szCs w:val="24"/>
          </w:rPr>
          <w:t>https://doi.org:10.1016/j.matchar.2021.111019</w:t>
        </w:r>
      </w:hyperlink>
    </w:p>
    <w:p w14:paraId="40AC7DEE" w14:textId="4E679F30"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178</w:t>
      </w:r>
      <w:r w:rsidRPr="00EF1391">
        <w:rPr>
          <w:rFonts w:ascii="Times New Roman" w:hAnsi="Times New Roman" w:cs="Times New Roman"/>
          <w:sz w:val="24"/>
          <w:szCs w:val="24"/>
        </w:rPr>
        <w:tab/>
        <w:t xml:space="preserve">Kondrat’ev, S. Y., Sviatysheva, E. V., Anastasiadi, G. P. &amp; Petrov, S. N. Fragmented structure of niobium carbide particles in as-cast modified HP alloys. </w:t>
      </w:r>
      <w:r w:rsidRPr="00EF1391">
        <w:rPr>
          <w:rFonts w:ascii="Times New Roman" w:hAnsi="Times New Roman" w:cs="Times New Roman"/>
          <w:i/>
          <w:sz w:val="24"/>
          <w:szCs w:val="24"/>
        </w:rPr>
        <w:t>Acta Materialia</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127</w:t>
      </w:r>
      <w:r w:rsidRPr="00EF1391">
        <w:rPr>
          <w:rFonts w:ascii="Times New Roman" w:hAnsi="Times New Roman" w:cs="Times New Roman"/>
          <w:sz w:val="24"/>
          <w:szCs w:val="24"/>
        </w:rPr>
        <w:t xml:space="preserve">, 267-276 (2017). </w:t>
      </w:r>
      <w:hyperlink r:id="rId187" w:history="1">
        <w:r w:rsidRPr="00EF1391">
          <w:rPr>
            <w:rStyle w:val="af5"/>
            <w:rFonts w:ascii="Times New Roman" w:hAnsi="Times New Roman" w:cs="Times New Roman"/>
            <w:sz w:val="24"/>
            <w:szCs w:val="24"/>
          </w:rPr>
          <w:t>https://doi.org:https://doi.org/10.1016/j.actamat.2017.01.043</w:t>
        </w:r>
      </w:hyperlink>
    </w:p>
    <w:p w14:paraId="297F56C1" w14:textId="681C3615"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179</w:t>
      </w:r>
      <w:r w:rsidRPr="00EF1391">
        <w:rPr>
          <w:rFonts w:ascii="Times New Roman" w:hAnsi="Times New Roman" w:cs="Times New Roman"/>
          <w:sz w:val="24"/>
          <w:szCs w:val="24"/>
        </w:rPr>
        <w:tab/>
        <w:t xml:space="preserve">Pöhl, C., Lang, D., Schatte, J. &amp; Leitner, H. Strain induced decomposition and precipitation of carbides in a molybdenum–hafnium–carbon alloy. </w:t>
      </w:r>
      <w:r w:rsidRPr="00EF1391">
        <w:rPr>
          <w:rFonts w:ascii="Times New Roman" w:hAnsi="Times New Roman" w:cs="Times New Roman"/>
          <w:i/>
          <w:sz w:val="24"/>
          <w:szCs w:val="24"/>
        </w:rPr>
        <w:t>Journal of Alloys and Compounds</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579</w:t>
      </w:r>
      <w:r w:rsidRPr="00EF1391">
        <w:rPr>
          <w:rFonts w:ascii="Times New Roman" w:hAnsi="Times New Roman" w:cs="Times New Roman"/>
          <w:sz w:val="24"/>
          <w:szCs w:val="24"/>
        </w:rPr>
        <w:t xml:space="preserve">, 422-431 (2013). </w:t>
      </w:r>
      <w:hyperlink r:id="rId188" w:history="1">
        <w:r w:rsidRPr="00EF1391">
          <w:rPr>
            <w:rStyle w:val="af5"/>
            <w:rFonts w:ascii="Times New Roman" w:hAnsi="Times New Roman" w:cs="Times New Roman"/>
            <w:sz w:val="24"/>
            <w:szCs w:val="24"/>
          </w:rPr>
          <w:t>https://doi.org:10.1016/j.jallcom.2013.06.086</w:t>
        </w:r>
      </w:hyperlink>
    </w:p>
    <w:p w14:paraId="5DFBCB81" w14:textId="7B040E5C"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180</w:t>
      </w:r>
      <w:r w:rsidRPr="00EF1391">
        <w:rPr>
          <w:rFonts w:ascii="Times New Roman" w:hAnsi="Times New Roman" w:cs="Times New Roman"/>
          <w:sz w:val="24"/>
          <w:szCs w:val="24"/>
        </w:rPr>
        <w:tab/>
        <w:t xml:space="preserve">Wilde, J., Cerezo, A. &amp; Smith, G. D. W. Three-dimensional atomic-scale </w:t>
      </w:r>
      <w:r w:rsidRPr="00EF1391">
        <w:rPr>
          <w:rFonts w:ascii="Times New Roman" w:hAnsi="Times New Roman" w:cs="Times New Roman"/>
          <w:sz w:val="24"/>
          <w:szCs w:val="24"/>
        </w:rPr>
        <w:lastRenderedPageBreak/>
        <w:t xml:space="preserve">mapping of a cottrell atmosphere around a dislocation in iron. </w:t>
      </w:r>
      <w:r w:rsidRPr="00EF1391">
        <w:rPr>
          <w:rFonts w:ascii="Times New Roman" w:hAnsi="Times New Roman" w:cs="Times New Roman"/>
          <w:i/>
          <w:sz w:val="24"/>
          <w:szCs w:val="24"/>
        </w:rPr>
        <w:t>Scripta Materialia</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43</w:t>
      </w:r>
      <w:r w:rsidRPr="00EF1391">
        <w:rPr>
          <w:rFonts w:ascii="Times New Roman" w:hAnsi="Times New Roman" w:cs="Times New Roman"/>
          <w:sz w:val="24"/>
          <w:szCs w:val="24"/>
        </w:rPr>
        <w:t xml:space="preserve">, 39-48 (2000). </w:t>
      </w:r>
      <w:hyperlink r:id="rId189" w:history="1">
        <w:r w:rsidRPr="00EF1391">
          <w:rPr>
            <w:rStyle w:val="af5"/>
            <w:rFonts w:ascii="Times New Roman" w:hAnsi="Times New Roman" w:cs="Times New Roman"/>
            <w:sz w:val="24"/>
            <w:szCs w:val="24"/>
          </w:rPr>
          <w:t>https://doi.org:https://doi.org/10.1016/S1359-6462(00)00361-4</w:t>
        </w:r>
      </w:hyperlink>
    </w:p>
    <w:p w14:paraId="17F3B85F" w14:textId="79F5570B"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181</w:t>
      </w:r>
      <w:r w:rsidRPr="00EF1391">
        <w:rPr>
          <w:rFonts w:ascii="Times New Roman" w:hAnsi="Times New Roman" w:cs="Times New Roman"/>
          <w:sz w:val="24"/>
          <w:szCs w:val="24"/>
        </w:rPr>
        <w:tab/>
        <w:t xml:space="preserve">Sénac, C. Mechanisms and micromechanics of intergranular ductile fracture. </w:t>
      </w:r>
      <w:r w:rsidRPr="00EF1391">
        <w:rPr>
          <w:rFonts w:ascii="Times New Roman" w:hAnsi="Times New Roman" w:cs="Times New Roman"/>
          <w:i/>
          <w:sz w:val="24"/>
          <w:szCs w:val="24"/>
        </w:rPr>
        <w:t>International Journal of Solids and Structures</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301</w:t>
      </w:r>
      <w:r w:rsidRPr="00EF1391">
        <w:rPr>
          <w:rFonts w:ascii="Times New Roman" w:hAnsi="Times New Roman" w:cs="Times New Roman"/>
          <w:sz w:val="24"/>
          <w:szCs w:val="24"/>
        </w:rPr>
        <w:t xml:space="preserve">, 112951 (2024). </w:t>
      </w:r>
      <w:hyperlink r:id="rId190" w:history="1">
        <w:r w:rsidRPr="00EF1391">
          <w:rPr>
            <w:rStyle w:val="af5"/>
            <w:rFonts w:ascii="Times New Roman" w:hAnsi="Times New Roman" w:cs="Times New Roman"/>
            <w:sz w:val="24"/>
            <w:szCs w:val="24"/>
          </w:rPr>
          <w:t>https://doi.org:https://doi.org/10.1016/j.ijsolstr.2024.112951</w:t>
        </w:r>
      </w:hyperlink>
    </w:p>
    <w:p w14:paraId="7B4108B4" w14:textId="31F8C9BB"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182</w:t>
      </w:r>
      <w:r w:rsidRPr="00EF1391">
        <w:rPr>
          <w:rFonts w:ascii="Times New Roman" w:hAnsi="Times New Roman" w:cs="Times New Roman"/>
          <w:sz w:val="24"/>
          <w:szCs w:val="24"/>
        </w:rPr>
        <w:tab/>
        <w:t xml:space="preserve">Pineau, A., Benzerga, A. A. &amp; Pardoen, T. Failure of metals I: Brittle and ductile fracture. </w:t>
      </w:r>
      <w:r w:rsidRPr="00EF1391">
        <w:rPr>
          <w:rFonts w:ascii="Times New Roman" w:hAnsi="Times New Roman" w:cs="Times New Roman"/>
          <w:i/>
          <w:sz w:val="24"/>
          <w:szCs w:val="24"/>
        </w:rPr>
        <w:t>Acta Materialia</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107</w:t>
      </w:r>
      <w:r w:rsidRPr="00EF1391">
        <w:rPr>
          <w:rFonts w:ascii="Times New Roman" w:hAnsi="Times New Roman" w:cs="Times New Roman"/>
          <w:sz w:val="24"/>
          <w:szCs w:val="24"/>
        </w:rPr>
        <w:t xml:space="preserve">, 424-483 (2016). </w:t>
      </w:r>
      <w:hyperlink r:id="rId191" w:history="1">
        <w:r w:rsidRPr="00EF1391">
          <w:rPr>
            <w:rStyle w:val="af5"/>
            <w:rFonts w:ascii="Times New Roman" w:hAnsi="Times New Roman" w:cs="Times New Roman"/>
            <w:sz w:val="24"/>
            <w:szCs w:val="24"/>
          </w:rPr>
          <w:t>https://doi.org:10.1016/j.actamat.2015.12.034</w:t>
        </w:r>
      </w:hyperlink>
    </w:p>
    <w:p w14:paraId="6F2DFF3F" w14:textId="285C1A96"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183</w:t>
      </w:r>
      <w:r w:rsidRPr="00EF1391">
        <w:rPr>
          <w:rFonts w:ascii="Times New Roman" w:hAnsi="Times New Roman" w:cs="Times New Roman"/>
          <w:sz w:val="24"/>
          <w:szCs w:val="24"/>
        </w:rPr>
        <w:tab/>
        <w:t xml:space="preserve">Launey, M. E. &amp; Ritchie, R. O. On the Fracture Toughness of Advanced Materials. </w:t>
      </w:r>
      <w:r w:rsidRPr="00EF1391">
        <w:rPr>
          <w:rFonts w:ascii="Times New Roman" w:hAnsi="Times New Roman" w:cs="Times New Roman"/>
          <w:i/>
          <w:sz w:val="24"/>
          <w:szCs w:val="24"/>
        </w:rPr>
        <w:t>Advanced Materials</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21</w:t>
      </w:r>
      <w:r w:rsidRPr="00EF1391">
        <w:rPr>
          <w:rFonts w:ascii="Times New Roman" w:hAnsi="Times New Roman" w:cs="Times New Roman"/>
          <w:sz w:val="24"/>
          <w:szCs w:val="24"/>
        </w:rPr>
        <w:t xml:space="preserve">, 2103-2110 (2009). </w:t>
      </w:r>
      <w:hyperlink r:id="rId192" w:history="1">
        <w:r w:rsidRPr="00EF1391">
          <w:rPr>
            <w:rStyle w:val="af5"/>
            <w:rFonts w:ascii="Times New Roman" w:hAnsi="Times New Roman" w:cs="Times New Roman"/>
            <w:sz w:val="24"/>
            <w:szCs w:val="24"/>
          </w:rPr>
          <w:t>https://doi.org:10.1002/adma.200803322</w:t>
        </w:r>
      </w:hyperlink>
    </w:p>
    <w:p w14:paraId="1C6AAB8C" w14:textId="657EFEA5"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184</w:t>
      </w:r>
      <w:r w:rsidRPr="00EF1391">
        <w:rPr>
          <w:rFonts w:ascii="Times New Roman" w:hAnsi="Times New Roman" w:cs="Times New Roman"/>
          <w:sz w:val="24"/>
          <w:szCs w:val="24"/>
        </w:rPr>
        <w:tab/>
        <w:t xml:space="preserve">Kumar, S. &amp; Curtin, W. A. Crack interaction with microstructure. </w:t>
      </w:r>
      <w:r w:rsidRPr="00EF1391">
        <w:rPr>
          <w:rFonts w:ascii="Times New Roman" w:hAnsi="Times New Roman" w:cs="Times New Roman"/>
          <w:i/>
          <w:sz w:val="24"/>
          <w:szCs w:val="24"/>
        </w:rPr>
        <w:t>Materials Today</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10</w:t>
      </w:r>
      <w:r w:rsidRPr="00EF1391">
        <w:rPr>
          <w:rFonts w:ascii="Times New Roman" w:hAnsi="Times New Roman" w:cs="Times New Roman"/>
          <w:sz w:val="24"/>
          <w:szCs w:val="24"/>
        </w:rPr>
        <w:t xml:space="preserve">, 34-44 (2007). </w:t>
      </w:r>
      <w:hyperlink r:id="rId193" w:history="1">
        <w:r w:rsidRPr="00EF1391">
          <w:rPr>
            <w:rStyle w:val="af5"/>
            <w:rFonts w:ascii="Times New Roman" w:hAnsi="Times New Roman" w:cs="Times New Roman"/>
            <w:sz w:val="24"/>
            <w:szCs w:val="24"/>
          </w:rPr>
          <w:t>https://doi.org:10.1016/s1369-7021(07)70207-9</w:t>
        </w:r>
      </w:hyperlink>
    </w:p>
    <w:p w14:paraId="1AC77250" w14:textId="3351DA0A"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185</w:t>
      </w:r>
      <w:r w:rsidRPr="00EF1391">
        <w:rPr>
          <w:rFonts w:ascii="Times New Roman" w:hAnsi="Times New Roman" w:cs="Times New Roman"/>
          <w:sz w:val="24"/>
          <w:szCs w:val="24"/>
        </w:rPr>
        <w:tab/>
        <w:t>Xu, L.</w:t>
      </w:r>
      <w:r w:rsidRPr="00EF1391">
        <w:rPr>
          <w:rFonts w:ascii="Times New Roman" w:hAnsi="Times New Roman" w:cs="Times New Roman"/>
          <w:i/>
          <w:sz w:val="24"/>
          <w:szCs w:val="24"/>
        </w:rPr>
        <w:t xml:space="preserve"> et al.</w:t>
      </w:r>
      <w:r w:rsidRPr="00EF1391">
        <w:rPr>
          <w:rFonts w:ascii="Times New Roman" w:hAnsi="Times New Roman" w:cs="Times New Roman"/>
          <w:sz w:val="24"/>
          <w:szCs w:val="24"/>
        </w:rPr>
        <w:t xml:space="preserve"> Heterostructural nanolamellar oxide-dispersion-strengthened ferritic alloy with exceptional strength and ductility. </w:t>
      </w:r>
      <w:r w:rsidRPr="00EF1391">
        <w:rPr>
          <w:rFonts w:ascii="Times New Roman" w:hAnsi="Times New Roman" w:cs="Times New Roman"/>
          <w:i/>
          <w:sz w:val="24"/>
          <w:szCs w:val="24"/>
        </w:rPr>
        <w:t>Scripta Materialia</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242</w:t>
      </w:r>
      <w:r w:rsidRPr="00EF1391">
        <w:rPr>
          <w:rFonts w:ascii="Times New Roman" w:hAnsi="Times New Roman" w:cs="Times New Roman"/>
          <w:sz w:val="24"/>
          <w:szCs w:val="24"/>
        </w:rPr>
        <w:t xml:space="preserve"> (2024). </w:t>
      </w:r>
      <w:hyperlink r:id="rId194" w:history="1">
        <w:r w:rsidRPr="00EF1391">
          <w:rPr>
            <w:rStyle w:val="af5"/>
            <w:rFonts w:ascii="Times New Roman" w:hAnsi="Times New Roman" w:cs="Times New Roman"/>
            <w:sz w:val="24"/>
            <w:szCs w:val="24"/>
          </w:rPr>
          <w:t>https://doi.org:10.1016/j.scriptamat.2023.115949</w:t>
        </w:r>
      </w:hyperlink>
    </w:p>
    <w:p w14:paraId="56AFF183" w14:textId="3418DC57"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186</w:t>
      </w:r>
      <w:r w:rsidRPr="00EF1391">
        <w:rPr>
          <w:rFonts w:ascii="Times New Roman" w:hAnsi="Times New Roman" w:cs="Times New Roman"/>
          <w:sz w:val="24"/>
          <w:szCs w:val="24"/>
        </w:rPr>
        <w:tab/>
        <w:t>Shi, P.</w:t>
      </w:r>
      <w:r w:rsidRPr="00EF1391">
        <w:rPr>
          <w:rFonts w:ascii="Times New Roman" w:hAnsi="Times New Roman" w:cs="Times New Roman"/>
          <w:i/>
          <w:sz w:val="24"/>
          <w:szCs w:val="24"/>
        </w:rPr>
        <w:t xml:space="preserve"> et al.</w:t>
      </w:r>
      <w:r w:rsidRPr="00EF1391">
        <w:rPr>
          <w:rFonts w:ascii="Times New Roman" w:hAnsi="Times New Roman" w:cs="Times New Roman"/>
          <w:sz w:val="24"/>
          <w:szCs w:val="24"/>
        </w:rPr>
        <w:t xml:space="preserve"> Hierarchical crack buffering triples ductility in eutectic herringbone high-entropy alloys. </w:t>
      </w:r>
      <w:r w:rsidRPr="00EF1391">
        <w:rPr>
          <w:rFonts w:ascii="Times New Roman" w:hAnsi="Times New Roman" w:cs="Times New Roman"/>
          <w:i/>
          <w:sz w:val="24"/>
          <w:szCs w:val="24"/>
        </w:rPr>
        <w:t>Science</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373</w:t>
      </w:r>
      <w:r w:rsidRPr="00EF1391">
        <w:rPr>
          <w:rFonts w:ascii="Times New Roman" w:hAnsi="Times New Roman" w:cs="Times New Roman"/>
          <w:sz w:val="24"/>
          <w:szCs w:val="24"/>
        </w:rPr>
        <w:t xml:space="preserve">, 912-918 (2021). </w:t>
      </w:r>
      <w:hyperlink r:id="rId195" w:history="1">
        <w:r w:rsidRPr="00EF1391">
          <w:rPr>
            <w:rStyle w:val="af5"/>
            <w:rFonts w:ascii="Times New Roman" w:hAnsi="Times New Roman" w:cs="Times New Roman"/>
            <w:sz w:val="24"/>
            <w:szCs w:val="24"/>
          </w:rPr>
          <w:t>https://doi.org:doi:10.1126/science.abf6986</w:t>
        </w:r>
      </w:hyperlink>
    </w:p>
    <w:p w14:paraId="38A7A25F" w14:textId="23EF5017"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187</w:t>
      </w:r>
      <w:r w:rsidRPr="00EF1391">
        <w:rPr>
          <w:rFonts w:ascii="Times New Roman" w:hAnsi="Times New Roman" w:cs="Times New Roman"/>
          <w:sz w:val="24"/>
          <w:szCs w:val="24"/>
        </w:rPr>
        <w:tab/>
        <w:t xml:space="preserve">Cayron, C. GenOVa: a computer program to generate orientational variants. </w:t>
      </w:r>
      <w:r w:rsidRPr="00EF1391">
        <w:rPr>
          <w:rFonts w:ascii="Times New Roman" w:hAnsi="Times New Roman" w:cs="Times New Roman"/>
          <w:i/>
          <w:sz w:val="24"/>
          <w:szCs w:val="24"/>
        </w:rPr>
        <w:t>Journal of Applied Crystallography</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40</w:t>
      </w:r>
      <w:r w:rsidRPr="00EF1391">
        <w:rPr>
          <w:rFonts w:ascii="Times New Roman" w:hAnsi="Times New Roman" w:cs="Times New Roman"/>
          <w:sz w:val="24"/>
          <w:szCs w:val="24"/>
        </w:rPr>
        <w:t xml:space="preserve">, 1179-1182 (2007). </w:t>
      </w:r>
      <w:hyperlink r:id="rId196" w:history="1">
        <w:r w:rsidRPr="00EF1391">
          <w:rPr>
            <w:rStyle w:val="af5"/>
            <w:rFonts w:ascii="Times New Roman" w:hAnsi="Times New Roman" w:cs="Times New Roman"/>
            <w:sz w:val="24"/>
            <w:szCs w:val="24"/>
          </w:rPr>
          <w:t>https://doi.org:doi:10.1107/S0021889807048741</w:t>
        </w:r>
      </w:hyperlink>
    </w:p>
    <w:p w14:paraId="3E29161E" w14:textId="77777777"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188</w:t>
      </w:r>
      <w:r w:rsidRPr="00EF1391">
        <w:rPr>
          <w:rFonts w:ascii="Times New Roman" w:hAnsi="Times New Roman" w:cs="Times New Roman"/>
          <w:sz w:val="24"/>
          <w:szCs w:val="24"/>
        </w:rPr>
        <w:tab/>
        <w:t xml:space="preserve">Schmidt, F. &amp; Ogden, H. R. </w:t>
      </w:r>
      <w:r w:rsidRPr="00EF1391">
        <w:rPr>
          <w:rFonts w:ascii="Times New Roman" w:hAnsi="Times New Roman" w:cs="Times New Roman"/>
          <w:i/>
          <w:sz w:val="24"/>
          <w:szCs w:val="24"/>
        </w:rPr>
        <w:t>The engineering properties of columbium and columbium alloys</w:t>
      </w:r>
      <w:r w:rsidRPr="00EF1391">
        <w:rPr>
          <w:rFonts w:ascii="Times New Roman" w:hAnsi="Times New Roman" w:cs="Times New Roman"/>
          <w:sz w:val="24"/>
          <w:szCs w:val="24"/>
        </w:rPr>
        <w:t>. Vol. 188 (Defense Metals Information Center, Battelle Memorial Institute, 1963).</w:t>
      </w:r>
    </w:p>
    <w:p w14:paraId="1003ADF9" w14:textId="77777777" w:rsidR="00D87B7E" w:rsidRPr="00EF1391" w:rsidRDefault="00D87B7E" w:rsidP="00EF1391">
      <w:pPr>
        <w:pStyle w:val="EndNoteBibliography"/>
        <w:spacing w:line="360" w:lineRule="auto"/>
        <w:ind w:left="720" w:hanging="720"/>
        <w:rPr>
          <w:rFonts w:ascii="Times New Roman" w:hAnsi="Times New Roman" w:cs="Times New Roman"/>
          <w:i/>
          <w:sz w:val="24"/>
          <w:szCs w:val="24"/>
        </w:rPr>
      </w:pPr>
      <w:r w:rsidRPr="00EF1391">
        <w:rPr>
          <w:rFonts w:ascii="Times New Roman" w:hAnsi="Times New Roman" w:cs="Times New Roman"/>
          <w:sz w:val="24"/>
          <w:szCs w:val="24"/>
        </w:rPr>
        <w:t>189</w:t>
      </w:r>
      <w:r w:rsidRPr="00EF1391">
        <w:rPr>
          <w:rFonts w:ascii="Times New Roman" w:hAnsi="Times New Roman" w:cs="Times New Roman"/>
          <w:sz w:val="24"/>
          <w:szCs w:val="24"/>
        </w:rPr>
        <w:tab/>
        <w:t xml:space="preserve">Hebsur, M. G. &amp; Titran, R. H. in </w:t>
      </w:r>
      <w:r w:rsidRPr="00EF1391">
        <w:rPr>
          <w:rFonts w:ascii="Times New Roman" w:hAnsi="Times New Roman" w:cs="Times New Roman"/>
          <w:i/>
          <w:sz w:val="24"/>
          <w:szCs w:val="24"/>
        </w:rPr>
        <w:t>TMS-AIME Fall Meeting.</w:t>
      </w:r>
    </w:p>
    <w:p w14:paraId="492F630B" w14:textId="77777777"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190</w:t>
      </w:r>
      <w:r w:rsidRPr="00EF1391">
        <w:rPr>
          <w:rFonts w:ascii="Times New Roman" w:hAnsi="Times New Roman" w:cs="Times New Roman"/>
          <w:sz w:val="24"/>
          <w:szCs w:val="24"/>
        </w:rPr>
        <w:tab/>
        <w:t xml:space="preserve">Schmidt, F. &amp; Ogden, H. R. </w:t>
      </w:r>
      <w:r w:rsidRPr="00EF1391">
        <w:rPr>
          <w:rFonts w:ascii="Times New Roman" w:hAnsi="Times New Roman" w:cs="Times New Roman"/>
          <w:i/>
          <w:sz w:val="24"/>
          <w:szCs w:val="24"/>
        </w:rPr>
        <w:t>The engineering properties of tantalum and tantalum alloys</w:t>
      </w:r>
      <w:r w:rsidRPr="00EF1391">
        <w:rPr>
          <w:rFonts w:ascii="Times New Roman" w:hAnsi="Times New Roman" w:cs="Times New Roman"/>
          <w:sz w:val="24"/>
          <w:szCs w:val="24"/>
        </w:rPr>
        <w:t xml:space="preserve">. Vol. 189 (Defense Metals Information Center, Battelle </w:t>
      </w:r>
      <w:r w:rsidRPr="00EF1391">
        <w:rPr>
          <w:rFonts w:ascii="Times New Roman" w:hAnsi="Times New Roman" w:cs="Times New Roman"/>
          <w:sz w:val="24"/>
          <w:szCs w:val="24"/>
        </w:rPr>
        <w:lastRenderedPageBreak/>
        <w:t>Memorial Institute, 1963).</w:t>
      </w:r>
    </w:p>
    <w:p w14:paraId="7D395694" w14:textId="77777777"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191</w:t>
      </w:r>
      <w:r w:rsidRPr="00EF1391">
        <w:rPr>
          <w:rFonts w:ascii="Times New Roman" w:hAnsi="Times New Roman" w:cs="Times New Roman"/>
          <w:sz w:val="24"/>
          <w:szCs w:val="24"/>
        </w:rPr>
        <w:tab/>
        <w:t>Ammon, R. Process development of two high strength tantalum base alloys (ASTAR-1211C and ASTAR-1511C). (1974).</w:t>
      </w:r>
    </w:p>
    <w:p w14:paraId="296889FD" w14:textId="661BF9CA"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192</w:t>
      </w:r>
      <w:r w:rsidRPr="00EF1391">
        <w:rPr>
          <w:rFonts w:ascii="Times New Roman" w:hAnsi="Times New Roman" w:cs="Times New Roman"/>
          <w:sz w:val="24"/>
          <w:szCs w:val="24"/>
        </w:rPr>
        <w:tab/>
        <w:t xml:space="preserve">Ban'kovskii, O. I., Vasil'ev, A. D., Malashenko, I. S., Moiseev, V. F. &amp; Trefilov, V. I. Fracture mechanism in a dispersion hardened cast niobium alloy. </w:t>
      </w:r>
      <w:r w:rsidRPr="00EF1391">
        <w:rPr>
          <w:rFonts w:ascii="Times New Roman" w:hAnsi="Times New Roman" w:cs="Times New Roman"/>
          <w:i/>
          <w:sz w:val="24"/>
          <w:szCs w:val="24"/>
        </w:rPr>
        <w:t>Strength of Materials</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9</w:t>
      </w:r>
      <w:r w:rsidRPr="00EF1391">
        <w:rPr>
          <w:rFonts w:ascii="Times New Roman" w:hAnsi="Times New Roman" w:cs="Times New Roman"/>
          <w:sz w:val="24"/>
          <w:szCs w:val="24"/>
        </w:rPr>
        <w:t xml:space="preserve">, 868-874 (1977). </w:t>
      </w:r>
      <w:hyperlink r:id="rId197" w:history="1">
        <w:r w:rsidRPr="00EF1391">
          <w:rPr>
            <w:rStyle w:val="af5"/>
            <w:rFonts w:ascii="Times New Roman" w:hAnsi="Times New Roman" w:cs="Times New Roman"/>
            <w:sz w:val="24"/>
            <w:szCs w:val="24"/>
          </w:rPr>
          <w:t>https://doi.org:10.1007/BF01529029</w:t>
        </w:r>
      </w:hyperlink>
    </w:p>
    <w:p w14:paraId="78319FAB" w14:textId="4A80A1AF"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193</w:t>
      </w:r>
      <w:r w:rsidRPr="00EF1391">
        <w:rPr>
          <w:rFonts w:ascii="Times New Roman" w:hAnsi="Times New Roman" w:cs="Times New Roman"/>
          <w:sz w:val="24"/>
          <w:szCs w:val="24"/>
        </w:rPr>
        <w:tab/>
        <w:t>Chen, J.</w:t>
      </w:r>
      <w:r w:rsidRPr="00EF1391">
        <w:rPr>
          <w:rFonts w:ascii="Times New Roman" w:hAnsi="Times New Roman" w:cs="Times New Roman"/>
          <w:i/>
          <w:sz w:val="24"/>
          <w:szCs w:val="24"/>
        </w:rPr>
        <w:t xml:space="preserve"> et al.</w:t>
      </w:r>
      <w:r w:rsidRPr="00EF1391">
        <w:rPr>
          <w:rFonts w:ascii="Times New Roman" w:hAnsi="Times New Roman" w:cs="Times New Roman"/>
          <w:sz w:val="24"/>
          <w:szCs w:val="24"/>
        </w:rPr>
        <w:t xml:space="preserve"> Strong and ductile niobium-based refractory alloy via deformable zirconia nanoparticles. </w:t>
      </w:r>
      <w:r w:rsidRPr="00EF1391">
        <w:rPr>
          <w:rFonts w:ascii="Times New Roman" w:hAnsi="Times New Roman" w:cs="Times New Roman"/>
          <w:i/>
          <w:sz w:val="24"/>
          <w:szCs w:val="24"/>
        </w:rPr>
        <w:t>International Journal of Refractory Metals and Hard Materials</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118</w:t>
      </w:r>
      <w:r w:rsidRPr="00EF1391">
        <w:rPr>
          <w:rFonts w:ascii="Times New Roman" w:hAnsi="Times New Roman" w:cs="Times New Roman"/>
          <w:sz w:val="24"/>
          <w:szCs w:val="24"/>
        </w:rPr>
        <w:t xml:space="preserve">, 106451 (2024). </w:t>
      </w:r>
      <w:hyperlink r:id="rId198" w:history="1">
        <w:r w:rsidRPr="00EF1391">
          <w:rPr>
            <w:rStyle w:val="af5"/>
            <w:rFonts w:ascii="Times New Roman" w:hAnsi="Times New Roman" w:cs="Times New Roman"/>
            <w:sz w:val="24"/>
            <w:szCs w:val="24"/>
          </w:rPr>
          <w:t>https://doi.org:https://doi.org/10.1016/j.ijrmhm.2023.106451</w:t>
        </w:r>
      </w:hyperlink>
    </w:p>
    <w:p w14:paraId="7F0255DD" w14:textId="4A697C7D"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194</w:t>
      </w:r>
      <w:r w:rsidRPr="00EF1391">
        <w:rPr>
          <w:rFonts w:ascii="Times New Roman" w:hAnsi="Times New Roman" w:cs="Times New Roman"/>
          <w:sz w:val="24"/>
          <w:szCs w:val="24"/>
        </w:rPr>
        <w:tab/>
        <w:t>Xu, W. Z.</w:t>
      </w:r>
      <w:r w:rsidRPr="00EF1391">
        <w:rPr>
          <w:rFonts w:ascii="Times New Roman" w:hAnsi="Times New Roman" w:cs="Times New Roman"/>
          <w:i/>
          <w:sz w:val="24"/>
          <w:szCs w:val="24"/>
        </w:rPr>
        <w:t xml:space="preserve"> et al.</w:t>
      </w:r>
      <w:r w:rsidRPr="00EF1391">
        <w:rPr>
          <w:rFonts w:ascii="Times New Roman" w:hAnsi="Times New Roman" w:cs="Times New Roman"/>
          <w:sz w:val="24"/>
          <w:szCs w:val="24"/>
        </w:rPr>
        <w:t xml:space="preserve"> Nano ZrO2 particles in nanocrystalline Fe–14Cr–1.5Zr alloy powders. </w:t>
      </w:r>
      <w:r w:rsidRPr="00EF1391">
        <w:rPr>
          <w:rFonts w:ascii="Times New Roman" w:hAnsi="Times New Roman" w:cs="Times New Roman"/>
          <w:i/>
          <w:sz w:val="24"/>
          <w:szCs w:val="24"/>
        </w:rPr>
        <w:t>Journal of Nuclear Materials</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452</w:t>
      </w:r>
      <w:r w:rsidRPr="00EF1391">
        <w:rPr>
          <w:rFonts w:ascii="Times New Roman" w:hAnsi="Times New Roman" w:cs="Times New Roman"/>
          <w:sz w:val="24"/>
          <w:szCs w:val="24"/>
        </w:rPr>
        <w:t xml:space="preserve">, 434-439 (2014). </w:t>
      </w:r>
      <w:hyperlink r:id="rId199" w:history="1">
        <w:r w:rsidRPr="00EF1391">
          <w:rPr>
            <w:rStyle w:val="af5"/>
            <w:rFonts w:ascii="Times New Roman" w:hAnsi="Times New Roman" w:cs="Times New Roman"/>
            <w:sz w:val="24"/>
            <w:szCs w:val="24"/>
          </w:rPr>
          <w:t>https://doi.org:https://doi.org/10.1016/j.jnucmat.2014.05.067</w:t>
        </w:r>
      </w:hyperlink>
    </w:p>
    <w:p w14:paraId="31F5589F" w14:textId="2DE5A6AF"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195</w:t>
      </w:r>
      <w:r w:rsidRPr="00EF1391">
        <w:rPr>
          <w:rFonts w:ascii="Times New Roman" w:hAnsi="Times New Roman" w:cs="Times New Roman"/>
          <w:sz w:val="24"/>
          <w:szCs w:val="24"/>
        </w:rPr>
        <w:tab/>
        <w:t xml:space="preserve">Morozumi, S., Kikuchi, M., Saito, K. &amp; Mukaiyama, S.-i. Diffusion Bonding of Niobium and Y2O3-Stabilized ZrO2 or HfO2. </w:t>
      </w:r>
      <w:r w:rsidRPr="00EF1391">
        <w:rPr>
          <w:rFonts w:ascii="Times New Roman" w:hAnsi="Times New Roman" w:cs="Times New Roman"/>
          <w:i/>
          <w:sz w:val="24"/>
          <w:szCs w:val="24"/>
        </w:rPr>
        <w:t>ISIJ International</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30</w:t>
      </w:r>
      <w:r w:rsidRPr="00EF1391">
        <w:rPr>
          <w:rFonts w:ascii="Times New Roman" w:hAnsi="Times New Roman" w:cs="Times New Roman"/>
          <w:sz w:val="24"/>
          <w:szCs w:val="24"/>
        </w:rPr>
        <w:t xml:space="preserve">, 1066-1070 (1990). </w:t>
      </w:r>
      <w:hyperlink r:id="rId200" w:history="1">
        <w:r w:rsidRPr="00EF1391">
          <w:rPr>
            <w:rStyle w:val="af5"/>
            <w:rFonts w:ascii="Times New Roman" w:hAnsi="Times New Roman" w:cs="Times New Roman"/>
            <w:sz w:val="24"/>
            <w:szCs w:val="24"/>
          </w:rPr>
          <w:t>https://doi.org:10.2355/isijinternational.30.1066</w:t>
        </w:r>
      </w:hyperlink>
    </w:p>
    <w:p w14:paraId="70999C1B" w14:textId="7C298207" w:rsidR="00D87B7E" w:rsidRPr="00EF1391" w:rsidRDefault="00D87B7E" w:rsidP="00EF1391">
      <w:pPr>
        <w:pStyle w:val="EndNoteBibliography"/>
        <w:spacing w:line="360" w:lineRule="auto"/>
        <w:ind w:left="720" w:hanging="720"/>
        <w:rPr>
          <w:rFonts w:ascii="Times New Roman" w:hAnsi="Times New Roman" w:cs="Times New Roman"/>
          <w:sz w:val="24"/>
          <w:szCs w:val="24"/>
        </w:rPr>
      </w:pPr>
      <w:r w:rsidRPr="00EF1391">
        <w:rPr>
          <w:rFonts w:ascii="Times New Roman" w:hAnsi="Times New Roman" w:cs="Times New Roman"/>
          <w:sz w:val="24"/>
          <w:szCs w:val="24"/>
        </w:rPr>
        <w:t>196</w:t>
      </w:r>
      <w:r w:rsidRPr="00EF1391">
        <w:rPr>
          <w:rFonts w:ascii="Times New Roman" w:hAnsi="Times New Roman" w:cs="Times New Roman"/>
          <w:sz w:val="24"/>
          <w:szCs w:val="24"/>
        </w:rPr>
        <w:tab/>
        <w:t>Bartolomé, J. F.</w:t>
      </w:r>
      <w:r w:rsidRPr="00EF1391">
        <w:rPr>
          <w:rFonts w:ascii="Times New Roman" w:hAnsi="Times New Roman" w:cs="Times New Roman"/>
          <w:i/>
          <w:sz w:val="24"/>
          <w:szCs w:val="24"/>
        </w:rPr>
        <w:t xml:space="preserve"> et al.</w:t>
      </w:r>
      <w:r w:rsidRPr="00EF1391">
        <w:rPr>
          <w:rFonts w:ascii="Times New Roman" w:hAnsi="Times New Roman" w:cs="Times New Roman"/>
          <w:sz w:val="24"/>
          <w:szCs w:val="24"/>
        </w:rPr>
        <w:t xml:space="preserve"> Influence of ceramic–metal interface adhesion on crack growth resistance of ZrO2–Nb ceramic matrix composites. </w:t>
      </w:r>
      <w:r w:rsidRPr="00EF1391">
        <w:rPr>
          <w:rFonts w:ascii="Times New Roman" w:hAnsi="Times New Roman" w:cs="Times New Roman"/>
          <w:i/>
          <w:sz w:val="24"/>
          <w:szCs w:val="24"/>
        </w:rPr>
        <w:t>Acta Materialia</w:t>
      </w:r>
      <w:r w:rsidRPr="00EF1391">
        <w:rPr>
          <w:rFonts w:ascii="Times New Roman" w:hAnsi="Times New Roman" w:cs="Times New Roman"/>
          <w:sz w:val="24"/>
          <w:szCs w:val="24"/>
        </w:rPr>
        <w:t xml:space="preserve"> </w:t>
      </w:r>
      <w:r w:rsidRPr="00EF1391">
        <w:rPr>
          <w:rFonts w:ascii="Times New Roman" w:hAnsi="Times New Roman" w:cs="Times New Roman"/>
          <w:b/>
          <w:sz w:val="24"/>
          <w:szCs w:val="24"/>
        </w:rPr>
        <w:t>56</w:t>
      </w:r>
      <w:r w:rsidRPr="00EF1391">
        <w:rPr>
          <w:rFonts w:ascii="Times New Roman" w:hAnsi="Times New Roman" w:cs="Times New Roman"/>
          <w:sz w:val="24"/>
          <w:szCs w:val="24"/>
        </w:rPr>
        <w:t xml:space="preserve">, 3358-3366 (2008). </w:t>
      </w:r>
      <w:hyperlink r:id="rId201" w:history="1">
        <w:r w:rsidRPr="00EF1391">
          <w:rPr>
            <w:rStyle w:val="af5"/>
            <w:rFonts w:ascii="Times New Roman" w:hAnsi="Times New Roman" w:cs="Times New Roman"/>
            <w:sz w:val="24"/>
            <w:szCs w:val="24"/>
          </w:rPr>
          <w:t>https://doi.org:https://doi.org/10.1016/j.actamat.2008.03.021</w:t>
        </w:r>
      </w:hyperlink>
    </w:p>
    <w:p w14:paraId="1A6FDBA0" w14:textId="6A8E4FD5" w:rsidR="001B26B8" w:rsidRPr="00EF1391" w:rsidRDefault="00077013" w:rsidP="00EF1391">
      <w:pPr>
        <w:spacing w:line="360" w:lineRule="auto"/>
        <w:rPr>
          <w:rFonts w:ascii="Times New Roman" w:hAnsi="Times New Roman" w:cs="Times New Roman"/>
          <w:sz w:val="24"/>
          <w:szCs w:val="24"/>
        </w:rPr>
      </w:pPr>
      <w:r w:rsidRPr="00EF1391">
        <w:rPr>
          <w:rFonts w:ascii="Times New Roman" w:hAnsi="Times New Roman" w:cs="Times New Roman"/>
          <w:sz w:val="24"/>
          <w:szCs w:val="24"/>
        </w:rPr>
        <w:fldChar w:fldCharType="end"/>
      </w:r>
    </w:p>
    <w:sectPr w:rsidR="001B26B8" w:rsidRPr="00EF1391">
      <w:footerReference w:type="default" r:id="rId202"/>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2C4FCE3" w14:textId="77777777" w:rsidR="001079FE" w:rsidRDefault="001079FE" w:rsidP="0061167D">
      <w:r>
        <w:separator/>
      </w:r>
    </w:p>
  </w:endnote>
  <w:endnote w:type="continuationSeparator" w:id="0">
    <w:p w14:paraId="3DAC70D0" w14:textId="77777777" w:rsidR="001079FE" w:rsidRDefault="001079FE" w:rsidP="0061167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等线 Light">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47220518"/>
      <w:docPartObj>
        <w:docPartGallery w:val="Page Numbers (Bottom of Page)"/>
        <w:docPartUnique/>
      </w:docPartObj>
    </w:sdtPr>
    <w:sdtContent>
      <w:p w14:paraId="3D241E40" w14:textId="546ABFEF" w:rsidR="005A0202" w:rsidRDefault="005A0202">
        <w:pPr>
          <w:pStyle w:val="af0"/>
          <w:jc w:val="center"/>
        </w:pPr>
        <w:r>
          <w:fldChar w:fldCharType="begin"/>
        </w:r>
        <w:r>
          <w:instrText>PAGE   \* MERGEFORMAT</w:instrText>
        </w:r>
        <w:r>
          <w:fldChar w:fldCharType="separate"/>
        </w:r>
        <w:r>
          <w:rPr>
            <w:lang w:val="zh-CN"/>
          </w:rPr>
          <w:t>2</w:t>
        </w:r>
        <w:r>
          <w:fldChar w:fldCharType="end"/>
        </w:r>
      </w:p>
    </w:sdtContent>
  </w:sdt>
  <w:p w14:paraId="14BE48A6" w14:textId="77777777" w:rsidR="005A0202" w:rsidRDefault="005A0202">
    <w:pPr>
      <w:pStyle w:val="af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E7BF4F0" w14:textId="77777777" w:rsidR="001079FE" w:rsidRDefault="001079FE" w:rsidP="0061167D">
      <w:r>
        <w:separator/>
      </w:r>
    </w:p>
  </w:footnote>
  <w:footnote w:type="continuationSeparator" w:id="0">
    <w:p w14:paraId="7CD2B658" w14:textId="77777777" w:rsidR="001079FE" w:rsidRDefault="001079FE" w:rsidP="0061167D">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Nature&lt;/Style&gt;&lt;LeftDelim&gt;{&lt;/LeftDelim&gt;&lt;RightDelim&gt;}&lt;/RightDelim&gt;&lt;FontName&gt;等线&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awpvz950b9ve04ezre5xf2wlsxfvrr9zdxra&quot;&gt;My EndNote Library&lt;record-ids&gt;&lt;item&gt;47&lt;/item&gt;&lt;item&gt;73&lt;/item&gt;&lt;item&gt;77&lt;/item&gt;&lt;item&gt;87&lt;/item&gt;&lt;item&gt;94&lt;/item&gt;&lt;item&gt;114&lt;/item&gt;&lt;item&gt;123&lt;/item&gt;&lt;item&gt;124&lt;/item&gt;&lt;item&gt;125&lt;/item&gt;&lt;item&gt;126&lt;/item&gt;&lt;item&gt;140&lt;/item&gt;&lt;item&gt;145&lt;/item&gt;&lt;item&gt;163&lt;/item&gt;&lt;item&gt;164&lt;/item&gt;&lt;item&gt;165&lt;/item&gt;&lt;item&gt;167&lt;/item&gt;&lt;item&gt;171&lt;/item&gt;&lt;item&gt;176&lt;/item&gt;&lt;item&gt;179&lt;/item&gt;&lt;item&gt;180&lt;/item&gt;&lt;item&gt;181&lt;/item&gt;&lt;item&gt;195&lt;/item&gt;&lt;item&gt;196&lt;/item&gt;&lt;item&gt;197&lt;/item&gt;&lt;item&gt;200&lt;/item&gt;&lt;item&gt;201&lt;/item&gt;&lt;item&gt;202&lt;/item&gt;&lt;item&gt;203&lt;/item&gt;&lt;item&gt;206&lt;/item&gt;&lt;item&gt;208&lt;/item&gt;&lt;item&gt;209&lt;/item&gt;&lt;item&gt;211&lt;/item&gt;&lt;item&gt;212&lt;/item&gt;&lt;item&gt;214&lt;/item&gt;&lt;item&gt;215&lt;/item&gt;&lt;item&gt;216&lt;/item&gt;&lt;item&gt;217&lt;/item&gt;&lt;item&gt;219&lt;/item&gt;&lt;item&gt;235&lt;/item&gt;&lt;item&gt;241&lt;/item&gt;&lt;item&gt;242&lt;/item&gt;&lt;item&gt;243&lt;/item&gt;&lt;item&gt;244&lt;/item&gt;&lt;item&gt;245&lt;/item&gt;&lt;item&gt;246&lt;/item&gt;&lt;item&gt;247&lt;/item&gt;&lt;item&gt;248&lt;/item&gt;&lt;item&gt;249&lt;/item&gt;&lt;item&gt;250&lt;/item&gt;&lt;item&gt;251&lt;/item&gt;&lt;item&gt;252&lt;/item&gt;&lt;item&gt;253&lt;/item&gt;&lt;item&gt;254&lt;/item&gt;&lt;item&gt;259&lt;/item&gt;&lt;item&gt;261&lt;/item&gt;&lt;item&gt;268&lt;/item&gt;&lt;item&gt;269&lt;/item&gt;&lt;item&gt;271&lt;/item&gt;&lt;item&gt;272&lt;/item&gt;&lt;item&gt;273&lt;/item&gt;&lt;item&gt;274&lt;/item&gt;&lt;item&gt;275&lt;/item&gt;&lt;item&gt;277&lt;/item&gt;&lt;item&gt;278&lt;/item&gt;&lt;item&gt;282&lt;/item&gt;&lt;item&gt;285&lt;/item&gt;&lt;item&gt;288&lt;/item&gt;&lt;item&gt;289&lt;/item&gt;&lt;item&gt;292&lt;/item&gt;&lt;item&gt;293&lt;/item&gt;&lt;item&gt;296&lt;/item&gt;&lt;item&gt;303&lt;/item&gt;&lt;item&gt;304&lt;/item&gt;&lt;item&gt;305&lt;/item&gt;&lt;item&gt;306&lt;/item&gt;&lt;item&gt;309&lt;/item&gt;&lt;item&gt;311&lt;/item&gt;&lt;item&gt;312&lt;/item&gt;&lt;item&gt;313&lt;/item&gt;&lt;item&gt;314&lt;/item&gt;&lt;item&gt;315&lt;/item&gt;&lt;item&gt;316&lt;/item&gt;&lt;item&gt;318&lt;/item&gt;&lt;item&gt;319&lt;/item&gt;&lt;item&gt;321&lt;/item&gt;&lt;item&gt;322&lt;/item&gt;&lt;item&gt;323&lt;/item&gt;&lt;item&gt;324&lt;/item&gt;&lt;item&gt;325&lt;/item&gt;&lt;item&gt;327&lt;/item&gt;&lt;item&gt;328&lt;/item&gt;&lt;item&gt;329&lt;/item&gt;&lt;item&gt;331&lt;/item&gt;&lt;item&gt;332&lt;/item&gt;&lt;item&gt;333&lt;/item&gt;&lt;item&gt;335&lt;/item&gt;&lt;item&gt;336&lt;/item&gt;&lt;item&gt;337&lt;/item&gt;&lt;item&gt;342&lt;/item&gt;&lt;item&gt;344&lt;/item&gt;&lt;item&gt;345&lt;/item&gt;&lt;item&gt;346&lt;/item&gt;&lt;item&gt;347&lt;/item&gt;&lt;item&gt;348&lt;/item&gt;&lt;item&gt;349&lt;/item&gt;&lt;item&gt;350&lt;/item&gt;&lt;item&gt;351&lt;/item&gt;&lt;item&gt;352&lt;/item&gt;&lt;item&gt;353&lt;/item&gt;&lt;item&gt;354&lt;/item&gt;&lt;item&gt;355&lt;/item&gt;&lt;item&gt;356&lt;/item&gt;&lt;item&gt;357&lt;/item&gt;&lt;item&gt;358&lt;/item&gt;&lt;item&gt;359&lt;/item&gt;&lt;item&gt;360&lt;/item&gt;&lt;item&gt;361&lt;/item&gt;&lt;item&gt;362&lt;/item&gt;&lt;item&gt;363&lt;/item&gt;&lt;item&gt;365&lt;/item&gt;&lt;item&gt;366&lt;/item&gt;&lt;item&gt;371&lt;/item&gt;&lt;item&gt;382&lt;/item&gt;&lt;item&gt;383&lt;/item&gt;&lt;item&gt;384&lt;/item&gt;&lt;item&gt;385&lt;/item&gt;&lt;item&gt;387&lt;/item&gt;&lt;item&gt;388&lt;/item&gt;&lt;item&gt;389&lt;/item&gt;&lt;item&gt;390&lt;/item&gt;&lt;item&gt;391&lt;/item&gt;&lt;item&gt;392&lt;/item&gt;&lt;item&gt;393&lt;/item&gt;&lt;item&gt;394&lt;/item&gt;&lt;item&gt;395&lt;/item&gt;&lt;item&gt;396&lt;/item&gt;&lt;item&gt;397&lt;/item&gt;&lt;item&gt;398&lt;/item&gt;&lt;item&gt;399&lt;/item&gt;&lt;item&gt;400&lt;/item&gt;&lt;item&gt;401&lt;/item&gt;&lt;item&gt;403&lt;/item&gt;&lt;item&gt;404&lt;/item&gt;&lt;item&gt;405&lt;/item&gt;&lt;item&gt;406&lt;/item&gt;&lt;item&gt;407&lt;/item&gt;&lt;item&gt;408&lt;/item&gt;&lt;item&gt;409&lt;/item&gt;&lt;item&gt;410&lt;/item&gt;&lt;item&gt;411&lt;/item&gt;&lt;item&gt;412&lt;/item&gt;&lt;item&gt;413&lt;/item&gt;&lt;item&gt;414&lt;/item&gt;&lt;item&gt;415&lt;/item&gt;&lt;item&gt;416&lt;/item&gt;&lt;item&gt;419&lt;/item&gt;&lt;item&gt;420&lt;/item&gt;&lt;item&gt;421&lt;/item&gt;&lt;item&gt;423&lt;/item&gt;&lt;item&gt;424&lt;/item&gt;&lt;item&gt;425&lt;/item&gt;&lt;item&gt;426&lt;/item&gt;&lt;item&gt;427&lt;/item&gt;&lt;item&gt;428&lt;/item&gt;&lt;item&gt;429&lt;/item&gt;&lt;item&gt;431&lt;/item&gt;&lt;item&gt;435&lt;/item&gt;&lt;item&gt;436&lt;/item&gt;&lt;item&gt;437&lt;/item&gt;&lt;item&gt;438&lt;/item&gt;&lt;item&gt;439&lt;/item&gt;&lt;item&gt;440&lt;/item&gt;&lt;item&gt;441&lt;/item&gt;&lt;item&gt;443&lt;/item&gt;&lt;item&gt;446&lt;/item&gt;&lt;item&gt;447&lt;/item&gt;&lt;item&gt;448&lt;/item&gt;&lt;item&gt;449&lt;/item&gt;&lt;item&gt;450&lt;/item&gt;&lt;item&gt;451&lt;/item&gt;&lt;item&gt;452&lt;/item&gt;&lt;item&gt;454&lt;/item&gt;&lt;item&gt;455&lt;/item&gt;&lt;item&gt;456&lt;/item&gt;&lt;item&gt;457&lt;/item&gt;&lt;item&gt;458&lt;/item&gt;&lt;item&gt;459&lt;/item&gt;&lt;item&gt;460&lt;/item&gt;&lt;item&gt;461&lt;/item&gt;&lt;item&gt;462&lt;/item&gt;&lt;item&gt;463&lt;/item&gt;&lt;item&gt;464&lt;/item&gt;&lt;item&gt;465&lt;/item&gt;&lt;item&gt;466&lt;/item&gt;&lt;item&gt;467&lt;/item&gt;&lt;item&gt;468&lt;/item&gt;&lt;item&gt;469&lt;/item&gt;&lt;item&gt;470&lt;/item&gt;&lt;item&gt;471&lt;/item&gt;&lt;item&gt;472&lt;/item&gt;&lt;item&gt;473&lt;/item&gt;&lt;/record-ids&gt;&lt;/item&gt;&lt;/Libraries&gt;"/>
  </w:docVars>
  <w:rsids>
    <w:rsidRoot w:val="004A5CD5"/>
    <w:rsid w:val="00001538"/>
    <w:rsid w:val="000066B7"/>
    <w:rsid w:val="000109D4"/>
    <w:rsid w:val="00012E5E"/>
    <w:rsid w:val="00022676"/>
    <w:rsid w:val="00026E8D"/>
    <w:rsid w:val="00027A43"/>
    <w:rsid w:val="00034E6D"/>
    <w:rsid w:val="00037E0A"/>
    <w:rsid w:val="00044A52"/>
    <w:rsid w:val="00050EA4"/>
    <w:rsid w:val="00052F25"/>
    <w:rsid w:val="0005781A"/>
    <w:rsid w:val="000601EA"/>
    <w:rsid w:val="000606EF"/>
    <w:rsid w:val="00060ABE"/>
    <w:rsid w:val="00063126"/>
    <w:rsid w:val="000659BF"/>
    <w:rsid w:val="0007506C"/>
    <w:rsid w:val="00077013"/>
    <w:rsid w:val="00077DD7"/>
    <w:rsid w:val="000815A8"/>
    <w:rsid w:val="00082468"/>
    <w:rsid w:val="00097285"/>
    <w:rsid w:val="000A406B"/>
    <w:rsid w:val="000A6096"/>
    <w:rsid w:val="000C28E8"/>
    <w:rsid w:val="000C3CE7"/>
    <w:rsid w:val="000C669E"/>
    <w:rsid w:val="000C74BB"/>
    <w:rsid w:val="000D02D4"/>
    <w:rsid w:val="000D38DE"/>
    <w:rsid w:val="000D3DCA"/>
    <w:rsid w:val="000D79B0"/>
    <w:rsid w:val="000E0EEC"/>
    <w:rsid w:val="000F3327"/>
    <w:rsid w:val="000F51C5"/>
    <w:rsid w:val="000F5E5D"/>
    <w:rsid w:val="00104C3B"/>
    <w:rsid w:val="00105F55"/>
    <w:rsid w:val="001079FE"/>
    <w:rsid w:val="00120DCF"/>
    <w:rsid w:val="001220DC"/>
    <w:rsid w:val="00127E2B"/>
    <w:rsid w:val="00133172"/>
    <w:rsid w:val="0013358B"/>
    <w:rsid w:val="00136807"/>
    <w:rsid w:val="00137E92"/>
    <w:rsid w:val="00144747"/>
    <w:rsid w:val="00144B47"/>
    <w:rsid w:val="0015036E"/>
    <w:rsid w:val="00152900"/>
    <w:rsid w:val="0015451F"/>
    <w:rsid w:val="0016200E"/>
    <w:rsid w:val="001674FF"/>
    <w:rsid w:val="00170147"/>
    <w:rsid w:val="00172158"/>
    <w:rsid w:val="00177A5E"/>
    <w:rsid w:val="00180636"/>
    <w:rsid w:val="00180D46"/>
    <w:rsid w:val="00181745"/>
    <w:rsid w:val="001911C2"/>
    <w:rsid w:val="001936EF"/>
    <w:rsid w:val="001958B7"/>
    <w:rsid w:val="00195D63"/>
    <w:rsid w:val="001A0243"/>
    <w:rsid w:val="001A3A5F"/>
    <w:rsid w:val="001A3E91"/>
    <w:rsid w:val="001A4134"/>
    <w:rsid w:val="001A4E46"/>
    <w:rsid w:val="001B26B8"/>
    <w:rsid w:val="001B7584"/>
    <w:rsid w:val="001C2621"/>
    <w:rsid w:val="001C70A5"/>
    <w:rsid w:val="001D2831"/>
    <w:rsid w:val="001E0161"/>
    <w:rsid w:val="001E3B85"/>
    <w:rsid w:val="001E42D0"/>
    <w:rsid w:val="001F1795"/>
    <w:rsid w:val="00203F81"/>
    <w:rsid w:val="00206282"/>
    <w:rsid w:val="0020659D"/>
    <w:rsid w:val="00212BA6"/>
    <w:rsid w:val="00214B3D"/>
    <w:rsid w:val="00214C03"/>
    <w:rsid w:val="00216A20"/>
    <w:rsid w:val="00224E48"/>
    <w:rsid w:val="002325FF"/>
    <w:rsid w:val="002354D4"/>
    <w:rsid w:val="00235B2D"/>
    <w:rsid w:val="002414EB"/>
    <w:rsid w:val="00243835"/>
    <w:rsid w:val="002461AA"/>
    <w:rsid w:val="002606A7"/>
    <w:rsid w:val="00261404"/>
    <w:rsid w:val="00261B83"/>
    <w:rsid w:val="00262938"/>
    <w:rsid w:val="002634F3"/>
    <w:rsid w:val="002676F1"/>
    <w:rsid w:val="00283F51"/>
    <w:rsid w:val="0028511A"/>
    <w:rsid w:val="002A1490"/>
    <w:rsid w:val="002A69BE"/>
    <w:rsid w:val="002A7D1E"/>
    <w:rsid w:val="002C153D"/>
    <w:rsid w:val="002D1AE4"/>
    <w:rsid w:val="002E6FB6"/>
    <w:rsid w:val="002F4757"/>
    <w:rsid w:val="00301C41"/>
    <w:rsid w:val="00314E92"/>
    <w:rsid w:val="00317050"/>
    <w:rsid w:val="00317325"/>
    <w:rsid w:val="00320C42"/>
    <w:rsid w:val="0032480D"/>
    <w:rsid w:val="00325C8A"/>
    <w:rsid w:val="0033459B"/>
    <w:rsid w:val="0033718C"/>
    <w:rsid w:val="0035734D"/>
    <w:rsid w:val="0035750A"/>
    <w:rsid w:val="00362509"/>
    <w:rsid w:val="00362C69"/>
    <w:rsid w:val="00374B5B"/>
    <w:rsid w:val="00377FED"/>
    <w:rsid w:val="00383F99"/>
    <w:rsid w:val="00385D65"/>
    <w:rsid w:val="00387BCA"/>
    <w:rsid w:val="00391031"/>
    <w:rsid w:val="00392647"/>
    <w:rsid w:val="003930D2"/>
    <w:rsid w:val="00394D38"/>
    <w:rsid w:val="0039562A"/>
    <w:rsid w:val="00395733"/>
    <w:rsid w:val="00396450"/>
    <w:rsid w:val="003970DD"/>
    <w:rsid w:val="003A2EBB"/>
    <w:rsid w:val="003B0ECA"/>
    <w:rsid w:val="003C5A1A"/>
    <w:rsid w:val="003D01C4"/>
    <w:rsid w:val="003D232D"/>
    <w:rsid w:val="003D6ABD"/>
    <w:rsid w:val="003D708E"/>
    <w:rsid w:val="003E215B"/>
    <w:rsid w:val="003E239A"/>
    <w:rsid w:val="003E6E90"/>
    <w:rsid w:val="003F0745"/>
    <w:rsid w:val="003F17AB"/>
    <w:rsid w:val="003F3136"/>
    <w:rsid w:val="003F4D45"/>
    <w:rsid w:val="003F5DF0"/>
    <w:rsid w:val="00401377"/>
    <w:rsid w:val="00401E51"/>
    <w:rsid w:val="00403951"/>
    <w:rsid w:val="00427322"/>
    <w:rsid w:val="004328E6"/>
    <w:rsid w:val="0043491E"/>
    <w:rsid w:val="00437A9C"/>
    <w:rsid w:val="00447655"/>
    <w:rsid w:val="00454A58"/>
    <w:rsid w:val="00457E43"/>
    <w:rsid w:val="0046011E"/>
    <w:rsid w:val="00466478"/>
    <w:rsid w:val="0047119D"/>
    <w:rsid w:val="0047171D"/>
    <w:rsid w:val="00473353"/>
    <w:rsid w:val="004758CB"/>
    <w:rsid w:val="00476B53"/>
    <w:rsid w:val="00485AFC"/>
    <w:rsid w:val="00490A98"/>
    <w:rsid w:val="004915FE"/>
    <w:rsid w:val="004A276A"/>
    <w:rsid w:val="004A30D9"/>
    <w:rsid w:val="004A3A2E"/>
    <w:rsid w:val="004A5CD5"/>
    <w:rsid w:val="004B1005"/>
    <w:rsid w:val="004B285A"/>
    <w:rsid w:val="004B555C"/>
    <w:rsid w:val="004C0FF6"/>
    <w:rsid w:val="004C2D1D"/>
    <w:rsid w:val="004C41CE"/>
    <w:rsid w:val="004C435C"/>
    <w:rsid w:val="004C5FE4"/>
    <w:rsid w:val="004D0C44"/>
    <w:rsid w:val="004E1B9B"/>
    <w:rsid w:val="004E1C7C"/>
    <w:rsid w:val="004E23E4"/>
    <w:rsid w:val="004E3940"/>
    <w:rsid w:val="004E3AE7"/>
    <w:rsid w:val="004F395A"/>
    <w:rsid w:val="0050040B"/>
    <w:rsid w:val="00501D87"/>
    <w:rsid w:val="00502DE7"/>
    <w:rsid w:val="00506E05"/>
    <w:rsid w:val="005072D2"/>
    <w:rsid w:val="005142BB"/>
    <w:rsid w:val="0051554B"/>
    <w:rsid w:val="0052049B"/>
    <w:rsid w:val="00520D00"/>
    <w:rsid w:val="005346B9"/>
    <w:rsid w:val="00534F4F"/>
    <w:rsid w:val="0053573D"/>
    <w:rsid w:val="00536EF8"/>
    <w:rsid w:val="0054002C"/>
    <w:rsid w:val="00553F7D"/>
    <w:rsid w:val="00562146"/>
    <w:rsid w:val="00564836"/>
    <w:rsid w:val="0056665D"/>
    <w:rsid w:val="00566AD8"/>
    <w:rsid w:val="0057437C"/>
    <w:rsid w:val="0057473D"/>
    <w:rsid w:val="005768BA"/>
    <w:rsid w:val="00577EC8"/>
    <w:rsid w:val="005836ED"/>
    <w:rsid w:val="005868EF"/>
    <w:rsid w:val="0059373A"/>
    <w:rsid w:val="005948BA"/>
    <w:rsid w:val="00595796"/>
    <w:rsid w:val="00597C5B"/>
    <w:rsid w:val="005A0202"/>
    <w:rsid w:val="005A1C3C"/>
    <w:rsid w:val="005B3998"/>
    <w:rsid w:val="005D1D22"/>
    <w:rsid w:val="005E2AFE"/>
    <w:rsid w:val="005E3190"/>
    <w:rsid w:val="005E3515"/>
    <w:rsid w:val="005E36D7"/>
    <w:rsid w:val="005E784B"/>
    <w:rsid w:val="005E7CE5"/>
    <w:rsid w:val="005F2CC6"/>
    <w:rsid w:val="005F2D94"/>
    <w:rsid w:val="005F2ED8"/>
    <w:rsid w:val="006058F1"/>
    <w:rsid w:val="0061167D"/>
    <w:rsid w:val="00616130"/>
    <w:rsid w:val="0061758F"/>
    <w:rsid w:val="00622502"/>
    <w:rsid w:val="00626D1A"/>
    <w:rsid w:val="00630BCB"/>
    <w:rsid w:val="00630CE3"/>
    <w:rsid w:val="00640978"/>
    <w:rsid w:val="006605BB"/>
    <w:rsid w:val="00662FA3"/>
    <w:rsid w:val="006633A0"/>
    <w:rsid w:val="00664A76"/>
    <w:rsid w:val="00682596"/>
    <w:rsid w:val="00685AB2"/>
    <w:rsid w:val="0068662C"/>
    <w:rsid w:val="006905A1"/>
    <w:rsid w:val="00694811"/>
    <w:rsid w:val="006A1D90"/>
    <w:rsid w:val="006A3068"/>
    <w:rsid w:val="006B0BF1"/>
    <w:rsid w:val="006B19BD"/>
    <w:rsid w:val="006C3E06"/>
    <w:rsid w:val="006C5836"/>
    <w:rsid w:val="006C7D7C"/>
    <w:rsid w:val="006D28E4"/>
    <w:rsid w:val="006D3E48"/>
    <w:rsid w:val="006D5B38"/>
    <w:rsid w:val="006D7A04"/>
    <w:rsid w:val="006E49B6"/>
    <w:rsid w:val="006E66F2"/>
    <w:rsid w:val="006F340F"/>
    <w:rsid w:val="006F56C1"/>
    <w:rsid w:val="00700BC9"/>
    <w:rsid w:val="00704D89"/>
    <w:rsid w:val="00705C86"/>
    <w:rsid w:val="0071336F"/>
    <w:rsid w:val="0071589A"/>
    <w:rsid w:val="00720E41"/>
    <w:rsid w:val="00722853"/>
    <w:rsid w:val="00726048"/>
    <w:rsid w:val="00732BE8"/>
    <w:rsid w:val="00735846"/>
    <w:rsid w:val="007402D1"/>
    <w:rsid w:val="00743767"/>
    <w:rsid w:val="00746C13"/>
    <w:rsid w:val="00747867"/>
    <w:rsid w:val="007578D1"/>
    <w:rsid w:val="00757B30"/>
    <w:rsid w:val="007615A7"/>
    <w:rsid w:val="00761DE0"/>
    <w:rsid w:val="007628BA"/>
    <w:rsid w:val="00765B16"/>
    <w:rsid w:val="0077111A"/>
    <w:rsid w:val="00771C72"/>
    <w:rsid w:val="00781709"/>
    <w:rsid w:val="00786E87"/>
    <w:rsid w:val="0078713B"/>
    <w:rsid w:val="00792D57"/>
    <w:rsid w:val="007931DE"/>
    <w:rsid w:val="00794035"/>
    <w:rsid w:val="007942C6"/>
    <w:rsid w:val="00794E56"/>
    <w:rsid w:val="00796063"/>
    <w:rsid w:val="007A38D7"/>
    <w:rsid w:val="007A6FA3"/>
    <w:rsid w:val="007A7EEA"/>
    <w:rsid w:val="007B513A"/>
    <w:rsid w:val="007B73D2"/>
    <w:rsid w:val="007C18AC"/>
    <w:rsid w:val="007C2001"/>
    <w:rsid w:val="007D2385"/>
    <w:rsid w:val="007D3321"/>
    <w:rsid w:val="007E2646"/>
    <w:rsid w:val="007E2DC1"/>
    <w:rsid w:val="007F22F5"/>
    <w:rsid w:val="007F5468"/>
    <w:rsid w:val="007F5864"/>
    <w:rsid w:val="00811681"/>
    <w:rsid w:val="00812CB0"/>
    <w:rsid w:val="00814853"/>
    <w:rsid w:val="00814E17"/>
    <w:rsid w:val="00815A02"/>
    <w:rsid w:val="0082335D"/>
    <w:rsid w:val="008240B0"/>
    <w:rsid w:val="00826A3D"/>
    <w:rsid w:val="00831B87"/>
    <w:rsid w:val="00832A41"/>
    <w:rsid w:val="00834B24"/>
    <w:rsid w:val="00852668"/>
    <w:rsid w:val="0085772E"/>
    <w:rsid w:val="00867918"/>
    <w:rsid w:val="00870F50"/>
    <w:rsid w:val="00880F48"/>
    <w:rsid w:val="00892294"/>
    <w:rsid w:val="00895F7C"/>
    <w:rsid w:val="0089738F"/>
    <w:rsid w:val="008A4368"/>
    <w:rsid w:val="008B1685"/>
    <w:rsid w:val="008B1AEA"/>
    <w:rsid w:val="008C75C9"/>
    <w:rsid w:val="008D5B5D"/>
    <w:rsid w:val="008D7047"/>
    <w:rsid w:val="008E4A09"/>
    <w:rsid w:val="008F7F19"/>
    <w:rsid w:val="009007D2"/>
    <w:rsid w:val="00905978"/>
    <w:rsid w:val="00910432"/>
    <w:rsid w:val="00930442"/>
    <w:rsid w:val="0093216C"/>
    <w:rsid w:val="0093429A"/>
    <w:rsid w:val="0093510C"/>
    <w:rsid w:val="009377B9"/>
    <w:rsid w:val="00942286"/>
    <w:rsid w:val="00944E43"/>
    <w:rsid w:val="00945AC5"/>
    <w:rsid w:val="00946A82"/>
    <w:rsid w:val="0095136D"/>
    <w:rsid w:val="00952395"/>
    <w:rsid w:val="00954AE6"/>
    <w:rsid w:val="009568AD"/>
    <w:rsid w:val="0097175C"/>
    <w:rsid w:val="00975C64"/>
    <w:rsid w:val="00976630"/>
    <w:rsid w:val="00980A5B"/>
    <w:rsid w:val="00982324"/>
    <w:rsid w:val="0098317E"/>
    <w:rsid w:val="00986488"/>
    <w:rsid w:val="00996D30"/>
    <w:rsid w:val="009A07EC"/>
    <w:rsid w:val="009A502C"/>
    <w:rsid w:val="009B18BC"/>
    <w:rsid w:val="009B4A04"/>
    <w:rsid w:val="009C25B9"/>
    <w:rsid w:val="009D0072"/>
    <w:rsid w:val="009D5535"/>
    <w:rsid w:val="009E246E"/>
    <w:rsid w:val="009E2B93"/>
    <w:rsid w:val="009E3E17"/>
    <w:rsid w:val="009F194D"/>
    <w:rsid w:val="009F225D"/>
    <w:rsid w:val="009F2FC5"/>
    <w:rsid w:val="00A01718"/>
    <w:rsid w:val="00A24064"/>
    <w:rsid w:val="00A24D5C"/>
    <w:rsid w:val="00A4201C"/>
    <w:rsid w:val="00A45980"/>
    <w:rsid w:val="00A5489C"/>
    <w:rsid w:val="00A56C21"/>
    <w:rsid w:val="00A57C30"/>
    <w:rsid w:val="00A61AD0"/>
    <w:rsid w:val="00A65044"/>
    <w:rsid w:val="00A72FFA"/>
    <w:rsid w:val="00A81084"/>
    <w:rsid w:val="00A8685D"/>
    <w:rsid w:val="00A91048"/>
    <w:rsid w:val="00AA2A11"/>
    <w:rsid w:val="00AB44E8"/>
    <w:rsid w:val="00AB47E2"/>
    <w:rsid w:val="00AC2D11"/>
    <w:rsid w:val="00AD2687"/>
    <w:rsid w:val="00AD326A"/>
    <w:rsid w:val="00AE37B0"/>
    <w:rsid w:val="00AF3BE7"/>
    <w:rsid w:val="00B012CB"/>
    <w:rsid w:val="00B059E2"/>
    <w:rsid w:val="00B06A1F"/>
    <w:rsid w:val="00B06EBE"/>
    <w:rsid w:val="00B11159"/>
    <w:rsid w:val="00B132E9"/>
    <w:rsid w:val="00B203BD"/>
    <w:rsid w:val="00B20A12"/>
    <w:rsid w:val="00B2138A"/>
    <w:rsid w:val="00B22FC7"/>
    <w:rsid w:val="00B25291"/>
    <w:rsid w:val="00B25E02"/>
    <w:rsid w:val="00B3405E"/>
    <w:rsid w:val="00B34CC8"/>
    <w:rsid w:val="00B41556"/>
    <w:rsid w:val="00B4431C"/>
    <w:rsid w:val="00B460B0"/>
    <w:rsid w:val="00B51119"/>
    <w:rsid w:val="00B5116B"/>
    <w:rsid w:val="00B51AE8"/>
    <w:rsid w:val="00B530B8"/>
    <w:rsid w:val="00B53859"/>
    <w:rsid w:val="00B559B1"/>
    <w:rsid w:val="00B56219"/>
    <w:rsid w:val="00B566E5"/>
    <w:rsid w:val="00B712DE"/>
    <w:rsid w:val="00B95C24"/>
    <w:rsid w:val="00B9693B"/>
    <w:rsid w:val="00BA1CEB"/>
    <w:rsid w:val="00BA2416"/>
    <w:rsid w:val="00BB67FA"/>
    <w:rsid w:val="00BB6A9A"/>
    <w:rsid w:val="00BB7F17"/>
    <w:rsid w:val="00BC094B"/>
    <w:rsid w:val="00BC21B5"/>
    <w:rsid w:val="00BD1A52"/>
    <w:rsid w:val="00BD7E65"/>
    <w:rsid w:val="00BE0592"/>
    <w:rsid w:val="00BE53D6"/>
    <w:rsid w:val="00BE7016"/>
    <w:rsid w:val="00BF0804"/>
    <w:rsid w:val="00BF0AAF"/>
    <w:rsid w:val="00BF0DD8"/>
    <w:rsid w:val="00BF5B57"/>
    <w:rsid w:val="00C02A10"/>
    <w:rsid w:val="00C11A26"/>
    <w:rsid w:val="00C21D56"/>
    <w:rsid w:val="00C25BE5"/>
    <w:rsid w:val="00C33CB3"/>
    <w:rsid w:val="00C36C89"/>
    <w:rsid w:val="00C37D4D"/>
    <w:rsid w:val="00C40D62"/>
    <w:rsid w:val="00C40EA6"/>
    <w:rsid w:val="00C4653B"/>
    <w:rsid w:val="00C525C6"/>
    <w:rsid w:val="00C53097"/>
    <w:rsid w:val="00C53A1B"/>
    <w:rsid w:val="00C54923"/>
    <w:rsid w:val="00C56A3F"/>
    <w:rsid w:val="00C5711D"/>
    <w:rsid w:val="00C63BAD"/>
    <w:rsid w:val="00C66444"/>
    <w:rsid w:val="00C71142"/>
    <w:rsid w:val="00C7531F"/>
    <w:rsid w:val="00C75410"/>
    <w:rsid w:val="00C76CBC"/>
    <w:rsid w:val="00C837A1"/>
    <w:rsid w:val="00C85388"/>
    <w:rsid w:val="00C9037D"/>
    <w:rsid w:val="00C91554"/>
    <w:rsid w:val="00C92F8B"/>
    <w:rsid w:val="00C92FD5"/>
    <w:rsid w:val="00C94D36"/>
    <w:rsid w:val="00C94D68"/>
    <w:rsid w:val="00C97774"/>
    <w:rsid w:val="00CA1BB2"/>
    <w:rsid w:val="00CA1C83"/>
    <w:rsid w:val="00CA35AC"/>
    <w:rsid w:val="00CA428C"/>
    <w:rsid w:val="00CA5743"/>
    <w:rsid w:val="00CB0278"/>
    <w:rsid w:val="00CC06E8"/>
    <w:rsid w:val="00CD2CFA"/>
    <w:rsid w:val="00CE4C44"/>
    <w:rsid w:val="00CE6CCD"/>
    <w:rsid w:val="00CF093C"/>
    <w:rsid w:val="00CF4EAE"/>
    <w:rsid w:val="00CF546B"/>
    <w:rsid w:val="00D00B5E"/>
    <w:rsid w:val="00D029D3"/>
    <w:rsid w:val="00D04EF5"/>
    <w:rsid w:val="00D1407C"/>
    <w:rsid w:val="00D155AF"/>
    <w:rsid w:val="00D166BE"/>
    <w:rsid w:val="00D20190"/>
    <w:rsid w:val="00D2164E"/>
    <w:rsid w:val="00D21E3B"/>
    <w:rsid w:val="00D2202D"/>
    <w:rsid w:val="00D2674E"/>
    <w:rsid w:val="00D35290"/>
    <w:rsid w:val="00D40508"/>
    <w:rsid w:val="00D45632"/>
    <w:rsid w:val="00D457A3"/>
    <w:rsid w:val="00D47746"/>
    <w:rsid w:val="00D479BC"/>
    <w:rsid w:val="00D52263"/>
    <w:rsid w:val="00D600DD"/>
    <w:rsid w:val="00D70107"/>
    <w:rsid w:val="00D71BAE"/>
    <w:rsid w:val="00D7372B"/>
    <w:rsid w:val="00D76A0E"/>
    <w:rsid w:val="00D76A91"/>
    <w:rsid w:val="00D77DEF"/>
    <w:rsid w:val="00D83319"/>
    <w:rsid w:val="00D85D87"/>
    <w:rsid w:val="00D86E92"/>
    <w:rsid w:val="00D87B7E"/>
    <w:rsid w:val="00D92591"/>
    <w:rsid w:val="00D93B49"/>
    <w:rsid w:val="00D951B5"/>
    <w:rsid w:val="00D9601C"/>
    <w:rsid w:val="00D96373"/>
    <w:rsid w:val="00DA15A0"/>
    <w:rsid w:val="00DA2318"/>
    <w:rsid w:val="00DA25D0"/>
    <w:rsid w:val="00DA7347"/>
    <w:rsid w:val="00DB210F"/>
    <w:rsid w:val="00DC6004"/>
    <w:rsid w:val="00DC6BC6"/>
    <w:rsid w:val="00DD1976"/>
    <w:rsid w:val="00DD4470"/>
    <w:rsid w:val="00DE55F5"/>
    <w:rsid w:val="00DF24E9"/>
    <w:rsid w:val="00DF2F37"/>
    <w:rsid w:val="00DF50A5"/>
    <w:rsid w:val="00DF572F"/>
    <w:rsid w:val="00E01CAE"/>
    <w:rsid w:val="00E05CB5"/>
    <w:rsid w:val="00E140BC"/>
    <w:rsid w:val="00E20A56"/>
    <w:rsid w:val="00E23439"/>
    <w:rsid w:val="00E2731D"/>
    <w:rsid w:val="00E352EC"/>
    <w:rsid w:val="00E379C3"/>
    <w:rsid w:val="00E436D4"/>
    <w:rsid w:val="00E45CB7"/>
    <w:rsid w:val="00E5171A"/>
    <w:rsid w:val="00E51941"/>
    <w:rsid w:val="00E551C6"/>
    <w:rsid w:val="00E55918"/>
    <w:rsid w:val="00E62E48"/>
    <w:rsid w:val="00E63570"/>
    <w:rsid w:val="00E6555C"/>
    <w:rsid w:val="00E65BDD"/>
    <w:rsid w:val="00E71ACB"/>
    <w:rsid w:val="00E728FE"/>
    <w:rsid w:val="00E75996"/>
    <w:rsid w:val="00E77C4E"/>
    <w:rsid w:val="00E84B0B"/>
    <w:rsid w:val="00E860D0"/>
    <w:rsid w:val="00E86398"/>
    <w:rsid w:val="00E94A86"/>
    <w:rsid w:val="00E97520"/>
    <w:rsid w:val="00EA3464"/>
    <w:rsid w:val="00EB45AC"/>
    <w:rsid w:val="00EB6E53"/>
    <w:rsid w:val="00EB738F"/>
    <w:rsid w:val="00EC2F5D"/>
    <w:rsid w:val="00ED4E6E"/>
    <w:rsid w:val="00ED573E"/>
    <w:rsid w:val="00EE3126"/>
    <w:rsid w:val="00EF1391"/>
    <w:rsid w:val="00EF6CFC"/>
    <w:rsid w:val="00EF7049"/>
    <w:rsid w:val="00EF788A"/>
    <w:rsid w:val="00F04898"/>
    <w:rsid w:val="00F1075F"/>
    <w:rsid w:val="00F12F4B"/>
    <w:rsid w:val="00F20908"/>
    <w:rsid w:val="00F21E08"/>
    <w:rsid w:val="00F26BD9"/>
    <w:rsid w:val="00F35A43"/>
    <w:rsid w:val="00F4247D"/>
    <w:rsid w:val="00F43E54"/>
    <w:rsid w:val="00F44375"/>
    <w:rsid w:val="00F522F1"/>
    <w:rsid w:val="00F52AAB"/>
    <w:rsid w:val="00F52F3A"/>
    <w:rsid w:val="00F5601F"/>
    <w:rsid w:val="00F60D82"/>
    <w:rsid w:val="00F61E99"/>
    <w:rsid w:val="00F71912"/>
    <w:rsid w:val="00F77AFF"/>
    <w:rsid w:val="00F80A48"/>
    <w:rsid w:val="00F80F89"/>
    <w:rsid w:val="00F81460"/>
    <w:rsid w:val="00F817CD"/>
    <w:rsid w:val="00F832E9"/>
    <w:rsid w:val="00F87073"/>
    <w:rsid w:val="00F936A1"/>
    <w:rsid w:val="00FA2C12"/>
    <w:rsid w:val="00FA3D60"/>
    <w:rsid w:val="00FA702E"/>
    <w:rsid w:val="00FB07D0"/>
    <w:rsid w:val="00FB2BF1"/>
    <w:rsid w:val="00FC0DDB"/>
    <w:rsid w:val="00FC2027"/>
    <w:rsid w:val="00FC3B8A"/>
    <w:rsid w:val="00FC4979"/>
    <w:rsid w:val="00FC5032"/>
    <w:rsid w:val="00FD3DA4"/>
    <w:rsid w:val="00FD471E"/>
    <w:rsid w:val="00FD4EC8"/>
    <w:rsid w:val="00FE2C94"/>
    <w:rsid w:val="00FE4CFC"/>
    <w:rsid w:val="00FE5E9B"/>
    <w:rsid w:val="00FF14F9"/>
    <w:rsid w:val="00FF1921"/>
    <w:rsid w:val="00FF3A76"/>
    <w:rsid w:val="00FF6F0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73204A2"/>
  <w14:defaultImageDpi w14:val="330"/>
  <w15:chartTrackingRefBased/>
  <w15:docId w15:val="{898226B9-93C2-4910-B3F4-8821FACCE3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zh-CN"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954AE6"/>
    <w:pPr>
      <w:widowControl w:val="0"/>
      <w:jc w:val="both"/>
    </w:pPr>
  </w:style>
  <w:style w:type="paragraph" w:styleId="1">
    <w:name w:val="heading 1"/>
    <w:basedOn w:val="a"/>
    <w:next w:val="a"/>
    <w:link w:val="10"/>
    <w:uiPriority w:val="9"/>
    <w:qFormat/>
    <w:rsid w:val="004A5CD5"/>
    <w:pPr>
      <w:keepNext/>
      <w:keepLines/>
      <w:spacing w:before="480" w:after="80"/>
      <w:outlineLvl w:val="0"/>
    </w:pPr>
    <w:rPr>
      <w:rFonts w:asciiTheme="majorHAnsi" w:eastAsiaTheme="majorEastAsia" w:hAnsiTheme="majorHAnsi" w:cstheme="majorBidi"/>
      <w:color w:val="0F4761" w:themeColor="accent1" w:themeShade="BF"/>
      <w:sz w:val="48"/>
      <w:szCs w:val="48"/>
    </w:rPr>
  </w:style>
  <w:style w:type="paragraph" w:styleId="2">
    <w:name w:val="heading 2"/>
    <w:basedOn w:val="a"/>
    <w:next w:val="a"/>
    <w:link w:val="20"/>
    <w:uiPriority w:val="9"/>
    <w:unhideWhenUsed/>
    <w:qFormat/>
    <w:rsid w:val="004A5CD5"/>
    <w:pPr>
      <w:keepNext/>
      <w:keepLines/>
      <w:spacing w:before="160" w:after="80"/>
      <w:outlineLvl w:val="1"/>
    </w:pPr>
    <w:rPr>
      <w:rFonts w:asciiTheme="majorHAnsi" w:eastAsiaTheme="majorEastAsia" w:hAnsiTheme="majorHAnsi" w:cstheme="majorBidi"/>
      <w:color w:val="0F4761" w:themeColor="accent1" w:themeShade="BF"/>
      <w:sz w:val="40"/>
      <w:szCs w:val="40"/>
    </w:rPr>
  </w:style>
  <w:style w:type="paragraph" w:styleId="3">
    <w:name w:val="heading 3"/>
    <w:basedOn w:val="a"/>
    <w:next w:val="a"/>
    <w:link w:val="30"/>
    <w:uiPriority w:val="9"/>
    <w:semiHidden/>
    <w:unhideWhenUsed/>
    <w:qFormat/>
    <w:rsid w:val="004A5CD5"/>
    <w:pPr>
      <w:keepNext/>
      <w:keepLines/>
      <w:spacing w:before="160" w:after="80"/>
      <w:outlineLvl w:val="2"/>
    </w:pPr>
    <w:rPr>
      <w:rFonts w:asciiTheme="majorHAnsi" w:eastAsiaTheme="majorEastAsia" w:hAnsiTheme="majorHAnsi" w:cstheme="majorBidi"/>
      <w:color w:val="0F4761" w:themeColor="accent1" w:themeShade="BF"/>
      <w:sz w:val="32"/>
      <w:szCs w:val="32"/>
    </w:rPr>
  </w:style>
  <w:style w:type="paragraph" w:styleId="4">
    <w:name w:val="heading 4"/>
    <w:basedOn w:val="a"/>
    <w:next w:val="a"/>
    <w:link w:val="40"/>
    <w:uiPriority w:val="9"/>
    <w:semiHidden/>
    <w:unhideWhenUsed/>
    <w:qFormat/>
    <w:rsid w:val="004A5CD5"/>
    <w:pPr>
      <w:keepNext/>
      <w:keepLines/>
      <w:spacing w:before="80" w:after="40"/>
      <w:outlineLvl w:val="3"/>
    </w:pPr>
    <w:rPr>
      <w:rFonts w:cstheme="majorBidi"/>
      <w:color w:val="0F4761" w:themeColor="accent1" w:themeShade="BF"/>
      <w:sz w:val="28"/>
      <w:szCs w:val="28"/>
    </w:rPr>
  </w:style>
  <w:style w:type="paragraph" w:styleId="5">
    <w:name w:val="heading 5"/>
    <w:basedOn w:val="a"/>
    <w:next w:val="a"/>
    <w:link w:val="50"/>
    <w:uiPriority w:val="9"/>
    <w:semiHidden/>
    <w:unhideWhenUsed/>
    <w:qFormat/>
    <w:rsid w:val="004A5CD5"/>
    <w:pPr>
      <w:keepNext/>
      <w:keepLines/>
      <w:spacing w:before="80" w:after="40"/>
      <w:outlineLvl w:val="4"/>
    </w:pPr>
    <w:rPr>
      <w:rFonts w:cstheme="majorBidi"/>
      <w:color w:val="0F4761" w:themeColor="accent1" w:themeShade="BF"/>
      <w:sz w:val="24"/>
      <w:szCs w:val="24"/>
    </w:rPr>
  </w:style>
  <w:style w:type="paragraph" w:styleId="6">
    <w:name w:val="heading 6"/>
    <w:basedOn w:val="a"/>
    <w:next w:val="a"/>
    <w:link w:val="60"/>
    <w:uiPriority w:val="9"/>
    <w:semiHidden/>
    <w:unhideWhenUsed/>
    <w:qFormat/>
    <w:rsid w:val="004A5CD5"/>
    <w:pPr>
      <w:keepNext/>
      <w:keepLines/>
      <w:spacing w:before="40"/>
      <w:outlineLvl w:val="5"/>
    </w:pPr>
    <w:rPr>
      <w:rFonts w:cstheme="majorBidi"/>
      <w:b/>
      <w:bCs/>
      <w:color w:val="0F4761" w:themeColor="accent1" w:themeShade="BF"/>
    </w:rPr>
  </w:style>
  <w:style w:type="paragraph" w:styleId="7">
    <w:name w:val="heading 7"/>
    <w:basedOn w:val="a"/>
    <w:next w:val="a"/>
    <w:link w:val="70"/>
    <w:uiPriority w:val="9"/>
    <w:semiHidden/>
    <w:unhideWhenUsed/>
    <w:qFormat/>
    <w:rsid w:val="004A5CD5"/>
    <w:pPr>
      <w:keepNext/>
      <w:keepLines/>
      <w:spacing w:before="40"/>
      <w:outlineLvl w:val="6"/>
    </w:pPr>
    <w:rPr>
      <w:rFonts w:cstheme="majorBidi"/>
      <w:b/>
      <w:bCs/>
      <w:color w:val="595959" w:themeColor="text1" w:themeTint="A6"/>
    </w:rPr>
  </w:style>
  <w:style w:type="paragraph" w:styleId="8">
    <w:name w:val="heading 8"/>
    <w:basedOn w:val="a"/>
    <w:next w:val="a"/>
    <w:link w:val="80"/>
    <w:uiPriority w:val="9"/>
    <w:semiHidden/>
    <w:unhideWhenUsed/>
    <w:qFormat/>
    <w:rsid w:val="004A5CD5"/>
    <w:pPr>
      <w:keepNext/>
      <w:keepLines/>
      <w:outlineLvl w:val="7"/>
    </w:pPr>
    <w:rPr>
      <w:rFonts w:cstheme="majorBidi"/>
      <w:color w:val="595959" w:themeColor="text1" w:themeTint="A6"/>
    </w:rPr>
  </w:style>
  <w:style w:type="paragraph" w:styleId="9">
    <w:name w:val="heading 9"/>
    <w:basedOn w:val="a"/>
    <w:next w:val="a"/>
    <w:link w:val="90"/>
    <w:uiPriority w:val="9"/>
    <w:semiHidden/>
    <w:unhideWhenUsed/>
    <w:qFormat/>
    <w:rsid w:val="004A5CD5"/>
    <w:pPr>
      <w:keepNext/>
      <w:keepLines/>
      <w:outlineLvl w:val="8"/>
    </w:pPr>
    <w:rPr>
      <w:rFonts w:eastAsiaTheme="majorEastAsia" w:cstheme="majorBidi"/>
      <w:color w:val="595959" w:themeColor="text1" w:themeTint="A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uiPriority w:val="9"/>
    <w:rsid w:val="004A5CD5"/>
    <w:rPr>
      <w:rFonts w:asciiTheme="majorHAnsi" w:eastAsiaTheme="majorEastAsia" w:hAnsiTheme="majorHAnsi" w:cstheme="majorBidi"/>
      <w:color w:val="0F4761" w:themeColor="accent1" w:themeShade="BF"/>
      <w:sz w:val="48"/>
      <w:szCs w:val="48"/>
    </w:rPr>
  </w:style>
  <w:style w:type="character" w:customStyle="1" w:styleId="20">
    <w:name w:val="标题 2 字符"/>
    <w:basedOn w:val="a0"/>
    <w:link w:val="2"/>
    <w:uiPriority w:val="9"/>
    <w:rsid w:val="004A5CD5"/>
    <w:rPr>
      <w:rFonts w:asciiTheme="majorHAnsi" w:eastAsiaTheme="majorEastAsia" w:hAnsiTheme="majorHAnsi" w:cstheme="majorBidi"/>
      <w:color w:val="0F4761" w:themeColor="accent1" w:themeShade="BF"/>
      <w:sz w:val="40"/>
      <w:szCs w:val="40"/>
    </w:rPr>
  </w:style>
  <w:style w:type="character" w:customStyle="1" w:styleId="30">
    <w:name w:val="标题 3 字符"/>
    <w:basedOn w:val="a0"/>
    <w:link w:val="3"/>
    <w:uiPriority w:val="9"/>
    <w:semiHidden/>
    <w:rsid w:val="004A5CD5"/>
    <w:rPr>
      <w:rFonts w:asciiTheme="majorHAnsi" w:eastAsiaTheme="majorEastAsia" w:hAnsiTheme="majorHAnsi" w:cstheme="majorBidi"/>
      <w:color w:val="0F4761" w:themeColor="accent1" w:themeShade="BF"/>
      <w:sz w:val="32"/>
      <w:szCs w:val="32"/>
    </w:rPr>
  </w:style>
  <w:style w:type="character" w:customStyle="1" w:styleId="40">
    <w:name w:val="标题 4 字符"/>
    <w:basedOn w:val="a0"/>
    <w:link w:val="4"/>
    <w:uiPriority w:val="9"/>
    <w:semiHidden/>
    <w:rsid w:val="004A5CD5"/>
    <w:rPr>
      <w:rFonts w:cstheme="majorBidi"/>
      <w:color w:val="0F4761" w:themeColor="accent1" w:themeShade="BF"/>
      <w:sz w:val="28"/>
      <w:szCs w:val="28"/>
    </w:rPr>
  </w:style>
  <w:style w:type="character" w:customStyle="1" w:styleId="50">
    <w:name w:val="标题 5 字符"/>
    <w:basedOn w:val="a0"/>
    <w:link w:val="5"/>
    <w:uiPriority w:val="9"/>
    <w:semiHidden/>
    <w:rsid w:val="004A5CD5"/>
    <w:rPr>
      <w:rFonts w:cstheme="majorBidi"/>
      <w:color w:val="0F4761" w:themeColor="accent1" w:themeShade="BF"/>
      <w:sz w:val="24"/>
      <w:szCs w:val="24"/>
    </w:rPr>
  </w:style>
  <w:style w:type="character" w:customStyle="1" w:styleId="60">
    <w:name w:val="标题 6 字符"/>
    <w:basedOn w:val="a0"/>
    <w:link w:val="6"/>
    <w:uiPriority w:val="9"/>
    <w:semiHidden/>
    <w:rsid w:val="004A5CD5"/>
    <w:rPr>
      <w:rFonts w:cstheme="majorBidi"/>
      <w:b/>
      <w:bCs/>
      <w:color w:val="0F4761" w:themeColor="accent1" w:themeShade="BF"/>
    </w:rPr>
  </w:style>
  <w:style w:type="character" w:customStyle="1" w:styleId="70">
    <w:name w:val="标题 7 字符"/>
    <w:basedOn w:val="a0"/>
    <w:link w:val="7"/>
    <w:uiPriority w:val="9"/>
    <w:semiHidden/>
    <w:rsid w:val="004A5CD5"/>
    <w:rPr>
      <w:rFonts w:cstheme="majorBidi"/>
      <w:b/>
      <w:bCs/>
      <w:color w:val="595959" w:themeColor="text1" w:themeTint="A6"/>
    </w:rPr>
  </w:style>
  <w:style w:type="character" w:customStyle="1" w:styleId="80">
    <w:name w:val="标题 8 字符"/>
    <w:basedOn w:val="a0"/>
    <w:link w:val="8"/>
    <w:uiPriority w:val="9"/>
    <w:semiHidden/>
    <w:rsid w:val="004A5CD5"/>
    <w:rPr>
      <w:rFonts w:cstheme="majorBidi"/>
      <w:color w:val="595959" w:themeColor="text1" w:themeTint="A6"/>
    </w:rPr>
  </w:style>
  <w:style w:type="character" w:customStyle="1" w:styleId="90">
    <w:name w:val="标题 9 字符"/>
    <w:basedOn w:val="a0"/>
    <w:link w:val="9"/>
    <w:uiPriority w:val="9"/>
    <w:semiHidden/>
    <w:rsid w:val="004A5CD5"/>
    <w:rPr>
      <w:rFonts w:eastAsiaTheme="majorEastAsia" w:cstheme="majorBidi"/>
      <w:color w:val="595959" w:themeColor="text1" w:themeTint="A6"/>
    </w:rPr>
  </w:style>
  <w:style w:type="paragraph" w:styleId="a3">
    <w:name w:val="Title"/>
    <w:basedOn w:val="a"/>
    <w:next w:val="a"/>
    <w:link w:val="a4"/>
    <w:uiPriority w:val="10"/>
    <w:qFormat/>
    <w:rsid w:val="004A5CD5"/>
    <w:pPr>
      <w:spacing w:after="80"/>
      <w:contextualSpacing/>
      <w:jc w:val="center"/>
    </w:pPr>
    <w:rPr>
      <w:rFonts w:asciiTheme="majorHAnsi" w:eastAsiaTheme="majorEastAsia" w:hAnsiTheme="majorHAnsi" w:cstheme="majorBidi"/>
      <w:spacing w:val="-10"/>
      <w:kern w:val="28"/>
      <w:sz w:val="56"/>
      <w:szCs w:val="56"/>
    </w:rPr>
  </w:style>
  <w:style w:type="character" w:customStyle="1" w:styleId="a4">
    <w:name w:val="标题 字符"/>
    <w:basedOn w:val="a0"/>
    <w:link w:val="a3"/>
    <w:uiPriority w:val="10"/>
    <w:rsid w:val="004A5CD5"/>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4A5CD5"/>
    <w:pPr>
      <w:numPr>
        <w:ilvl w:val="1"/>
      </w:numPr>
      <w:spacing w:after="160"/>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标题 字符"/>
    <w:basedOn w:val="a0"/>
    <w:link w:val="a5"/>
    <w:uiPriority w:val="11"/>
    <w:rsid w:val="004A5CD5"/>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4A5CD5"/>
    <w:pPr>
      <w:spacing w:before="160" w:after="160"/>
      <w:jc w:val="center"/>
    </w:pPr>
    <w:rPr>
      <w:i/>
      <w:iCs/>
      <w:color w:val="404040" w:themeColor="text1" w:themeTint="BF"/>
    </w:rPr>
  </w:style>
  <w:style w:type="character" w:customStyle="1" w:styleId="a8">
    <w:name w:val="引用 字符"/>
    <w:basedOn w:val="a0"/>
    <w:link w:val="a7"/>
    <w:uiPriority w:val="29"/>
    <w:rsid w:val="004A5CD5"/>
    <w:rPr>
      <w:i/>
      <w:iCs/>
      <w:color w:val="404040" w:themeColor="text1" w:themeTint="BF"/>
    </w:rPr>
  </w:style>
  <w:style w:type="paragraph" w:styleId="a9">
    <w:name w:val="List Paragraph"/>
    <w:basedOn w:val="a"/>
    <w:uiPriority w:val="34"/>
    <w:qFormat/>
    <w:rsid w:val="004A5CD5"/>
    <w:pPr>
      <w:ind w:left="720"/>
      <w:contextualSpacing/>
    </w:pPr>
  </w:style>
  <w:style w:type="character" w:styleId="aa">
    <w:name w:val="Intense Emphasis"/>
    <w:basedOn w:val="a0"/>
    <w:uiPriority w:val="21"/>
    <w:qFormat/>
    <w:rsid w:val="004A5CD5"/>
    <w:rPr>
      <w:i/>
      <w:iCs/>
      <w:color w:val="0F4761" w:themeColor="accent1" w:themeShade="BF"/>
    </w:rPr>
  </w:style>
  <w:style w:type="paragraph" w:styleId="ab">
    <w:name w:val="Intense Quote"/>
    <w:basedOn w:val="a"/>
    <w:next w:val="a"/>
    <w:link w:val="ac"/>
    <w:uiPriority w:val="30"/>
    <w:qFormat/>
    <w:rsid w:val="004A5CD5"/>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ac">
    <w:name w:val="明显引用 字符"/>
    <w:basedOn w:val="a0"/>
    <w:link w:val="ab"/>
    <w:uiPriority w:val="30"/>
    <w:rsid w:val="004A5CD5"/>
    <w:rPr>
      <w:i/>
      <w:iCs/>
      <w:color w:val="0F4761" w:themeColor="accent1" w:themeShade="BF"/>
    </w:rPr>
  </w:style>
  <w:style w:type="character" w:styleId="ad">
    <w:name w:val="Intense Reference"/>
    <w:basedOn w:val="a0"/>
    <w:uiPriority w:val="32"/>
    <w:qFormat/>
    <w:rsid w:val="004A5CD5"/>
    <w:rPr>
      <w:b/>
      <w:bCs/>
      <w:smallCaps/>
      <w:color w:val="0F4761" w:themeColor="accent1" w:themeShade="BF"/>
      <w:spacing w:val="5"/>
    </w:rPr>
  </w:style>
  <w:style w:type="paragraph" w:styleId="ae">
    <w:name w:val="header"/>
    <w:basedOn w:val="a"/>
    <w:link w:val="af"/>
    <w:uiPriority w:val="99"/>
    <w:unhideWhenUsed/>
    <w:rsid w:val="0061167D"/>
    <w:pPr>
      <w:tabs>
        <w:tab w:val="center" w:pos="4153"/>
        <w:tab w:val="right" w:pos="8306"/>
      </w:tabs>
      <w:snapToGrid w:val="0"/>
      <w:jc w:val="center"/>
    </w:pPr>
    <w:rPr>
      <w:sz w:val="18"/>
      <w:szCs w:val="18"/>
    </w:rPr>
  </w:style>
  <w:style w:type="character" w:customStyle="1" w:styleId="af">
    <w:name w:val="页眉 字符"/>
    <w:basedOn w:val="a0"/>
    <w:link w:val="ae"/>
    <w:uiPriority w:val="99"/>
    <w:rsid w:val="0061167D"/>
    <w:rPr>
      <w:sz w:val="18"/>
      <w:szCs w:val="18"/>
    </w:rPr>
  </w:style>
  <w:style w:type="paragraph" w:styleId="af0">
    <w:name w:val="footer"/>
    <w:basedOn w:val="a"/>
    <w:link w:val="af1"/>
    <w:uiPriority w:val="99"/>
    <w:unhideWhenUsed/>
    <w:rsid w:val="0061167D"/>
    <w:pPr>
      <w:tabs>
        <w:tab w:val="center" w:pos="4153"/>
        <w:tab w:val="right" w:pos="8306"/>
      </w:tabs>
      <w:snapToGrid w:val="0"/>
      <w:jc w:val="left"/>
    </w:pPr>
    <w:rPr>
      <w:sz w:val="18"/>
      <w:szCs w:val="18"/>
    </w:rPr>
  </w:style>
  <w:style w:type="character" w:customStyle="1" w:styleId="af1">
    <w:name w:val="页脚 字符"/>
    <w:basedOn w:val="a0"/>
    <w:link w:val="af0"/>
    <w:uiPriority w:val="99"/>
    <w:rsid w:val="0061167D"/>
    <w:rPr>
      <w:sz w:val="18"/>
      <w:szCs w:val="18"/>
    </w:rPr>
  </w:style>
  <w:style w:type="character" w:styleId="af2">
    <w:name w:val="annotation reference"/>
    <w:basedOn w:val="a0"/>
    <w:uiPriority w:val="99"/>
    <w:semiHidden/>
    <w:unhideWhenUsed/>
    <w:rsid w:val="000C74BB"/>
    <w:rPr>
      <w:sz w:val="21"/>
      <w:szCs w:val="21"/>
    </w:rPr>
  </w:style>
  <w:style w:type="paragraph" w:styleId="af3">
    <w:name w:val="annotation text"/>
    <w:basedOn w:val="a"/>
    <w:link w:val="af4"/>
    <w:uiPriority w:val="99"/>
    <w:unhideWhenUsed/>
    <w:rsid w:val="000C74BB"/>
    <w:pPr>
      <w:jc w:val="left"/>
    </w:pPr>
  </w:style>
  <w:style w:type="character" w:customStyle="1" w:styleId="af4">
    <w:name w:val="批注文字 字符"/>
    <w:basedOn w:val="a0"/>
    <w:link w:val="af3"/>
    <w:uiPriority w:val="99"/>
    <w:rsid w:val="000C74BB"/>
  </w:style>
  <w:style w:type="paragraph" w:customStyle="1" w:styleId="EndNoteBibliographyTitle">
    <w:name w:val="EndNote Bibliography Title"/>
    <w:basedOn w:val="a"/>
    <w:link w:val="EndNoteBibliographyTitle0"/>
    <w:rsid w:val="00077013"/>
    <w:pPr>
      <w:jc w:val="center"/>
    </w:pPr>
    <w:rPr>
      <w:rFonts w:ascii="等线" w:eastAsia="等线" w:hAnsi="等线"/>
      <w:noProof/>
      <w:sz w:val="20"/>
    </w:rPr>
  </w:style>
  <w:style w:type="character" w:customStyle="1" w:styleId="EndNoteBibliographyTitle0">
    <w:name w:val="EndNote Bibliography Title 字符"/>
    <w:basedOn w:val="a0"/>
    <w:link w:val="EndNoteBibliographyTitle"/>
    <w:rsid w:val="00077013"/>
    <w:rPr>
      <w:rFonts w:ascii="等线" w:eastAsia="等线" w:hAnsi="等线"/>
      <w:noProof/>
      <w:sz w:val="20"/>
    </w:rPr>
  </w:style>
  <w:style w:type="paragraph" w:customStyle="1" w:styleId="EndNoteBibliography">
    <w:name w:val="EndNote Bibliography"/>
    <w:basedOn w:val="a"/>
    <w:link w:val="EndNoteBibliography0"/>
    <w:rsid w:val="00077013"/>
    <w:rPr>
      <w:rFonts w:ascii="等线" w:eastAsia="等线" w:hAnsi="等线"/>
      <w:noProof/>
      <w:sz w:val="20"/>
    </w:rPr>
  </w:style>
  <w:style w:type="character" w:customStyle="1" w:styleId="EndNoteBibliography0">
    <w:name w:val="EndNote Bibliography 字符"/>
    <w:basedOn w:val="a0"/>
    <w:link w:val="EndNoteBibliography"/>
    <w:rsid w:val="00077013"/>
    <w:rPr>
      <w:rFonts w:ascii="等线" w:eastAsia="等线" w:hAnsi="等线"/>
      <w:noProof/>
      <w:sz w:val="20"/>
    </w:rPr>
  </w:style>
  <w:style w:type="character" w:styleId="af5">
    <w:name w:val="Hyperlink"/>
    <w:basedOn w:val="a0"/>
    <w:uiPriority w:val="99"/>
    <w:unhideWhenUsed/>
    <w:rsid w:val="00077013"/>
    <w:rPr>
      <w:color w:val="467886" w:themeColor="hyperlink"/>
      <w:u w:val="single"/>
    </w:rPr>
  </w:style>
  <w:style w:type="character" w:styleId="af6">
    <w:name w:val="Unresolved Mention"/>
    <w:basedOn w:val="a0"/>
    <w:uiPriority w:val="99"/>
    <w:semiHidden/>
    <w:unhideWhenUsed/>
    <w:rsid w:val="00077013"/>
    <w:rPr>
      <w:color w:val="605E5C"/>
      <w:shd w:val="clear" w:color="auto" w:fill="E1DFDD"/>
    </w:rPr>
  </w:style>
  <w:style w:type="character" w:styleId="af7">
    <w:name w:val="FollowedHyperlink"/>
    <w:basedOn w:val="a0"/>
    <w:uiPriority w:val="99"/>
    <w:semiHidden/>
    <w:unhideWhenUsed/>
    <w:rsid w:val="00216A20"/>
    <w:rPr>
      <w:color w:val="96607D"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doi.org:10.1038/srep02547" TargetMode="External"/><Relationship Id="rId21" Type="http://schemas.openxmlformats.org/officeDocument/2006/relationships/hyperlink" Target="https://doi.org:https://doi.org/10.1016/j.jallcom.2024.177520" TargetMode="External"/><Relationship Id="rId42" Type="http://schemas.openxmlformats.org/officeDocument/2006/relationships/hyperlink" Target="https://doi.org:https://doi.org/10.1016/S1359-6454(97)00367-4" TargetMode="External"/><Relationship Id="rId63" Type="http://schemas.openxmlformats.org/officeDocument/2006/relationships/hyperlink" Target="https://doi.org:https://doi.org/10.1016/j.jmrt.2024.04.063" TargetMode="External"/><Relationship Id="rId84" Type="http://schemas.openxmlformats.org/officeDocument/2006/relationships/hyperlink" Target="https://doi.org:10.1038/s41467-023-36030-0" TargetMode="External"/><Relationship Id="rId138" Type="http://schemas.openxmlformats.org/officeDocument/2006/relationships/hyperlink" Target="https://doi.org:10.1016/j.matdes.2024.112741" TargetMode="External"/><Relationship Id="rId159" Type="http://schemas.openxmlformats.org/officeDocument/2006/relationships/hyperlink" Target="https://doi.org:10.1016/j.jmrt.2024.11.053" TargetMode="External"/><Relationship Id="rId170" Type="http://schemas.openxmlformats.org/officeDocument/2006/relationships/hyperlink" Target="https://doi.org:https://doi.org/10.1016/j.ijrmhm.2024.106920" TargetMode="External"/><Relationship Id="rId191" Type="http://schemas.openxmlformats.org/officeDocument/2006/relationships/hyperlink" Target="https://doi.org:10.1016/j.actamat.2015.12.034" TargetMode="External"/><Relationship Id="rId107" Type="http://schemas.openxmlformats.org/officeDocument/2006/relationships/hyperlink" Target="https://doi.org:10.1016/j.actamat.2018.04.035" TargetMode="External"/><Relationship Id="rId11" Type="http://schemas.openxmlformats.org/officeDocument/2006/relationships/image" Target="media/image6.tiff"/><Relationship Id="rId32" Type="http://schemas.openxmlformats.org/officeDocument/2006/relationships/hyperlink" Target="https://doi.org:https://doi.org/10.1016/j.matchar.2023.113075" TargetMode="External"/><Relationship Id="rId53" Type="http://schemas.openxmlformats.org/officeDocument/2006/relationships/hyperlink" Target="https://doi.org:https://doi.org/10.1098/rspa.1980.0043" TargetMode="External"/><Relationship Id="rId74" Type="http://schemas.openxmlformats.org/officeDocument/2006/relationships/hyperlink" Target="https://doi.org:10.1016/j.msea.2025.148010" TargetMode="External"/><Relationship Id="rId128" Type="http://schemas.openxmlformats.org/officeDocument/2006/relationships/hyperlink" Target="https://doi.org:10.1016/j.matchemphys.2024.129069" TargetMode="External"/><Relationship Id="rId149" Type="http://schemas.openxmlformats.org/officeDocument/2006/relationships/hyperlink" Target="https://doi.org:10.1016/j.seppur.2025.133893" TargetMode="External"/><Relationship Id="rId5" Type="http://schemas.openxmlformats.org/officeDocument/2006/relationships/endnotes" Target="endnotes.xml"/><Relationship Id="rId95" Type="http://schemas.openxmlformats.org/officeDocument/2006/relationships/hyperlink" Target="https://doi.org:10.1016/j.msea.2023.144920" TargetMode="External"/><Relationship Id="rId160" Type="http://schemas.openxmlformats.org/officeDocument/2006/relationships/hyperlink" Target="https://doi.org:10.1088/1757-899X/82/1/012090" TargetMode="External"/><Relationship Id="rId181" Type="http://schemas.openxmlformats.org/officeDocument/2006/relationships/hyperlink" Target="https://doi.org:https://doi.org/10.1016/S1359-6454(02)00577-3" TargetMode="External"/><Relationship Id="rId22" Type="http://schemas.openxmlformats.org/officeDocument/2006/relationships/hyperlink" Target="https://doi.org:https://doi.org/10.1016/j.jallcom.2020.157427" TargetMode="External"/><Relationship Id="rId43" Type="http://schemas.openxmlformats.org/officeDocument/2006/relationships/hyperlink" Target="https://doi.org:https://doi.org/10.1016/0022-3115(81)90177-X" TargetMode="External"/><Relationship Id="rId64" Type="http://schemas.openxmlformats.org/officeDocument/2006/relationships/hyperlink" Target="https://doi.org:10.1016/j.jnucmat.2020.152664" TargetMode="External"/><Relationship Id="rId118" Type="http://schemas.openxmlformats.org/officeDocument/2006/relationships/hyperlink" Target="https://doi.org:10.1016/j.msea.2022.143291" TargetMode="External"/><Relationship Id="rId139" Type="http://schemas.openxmlformats.org/officeDocument/2006/relationships/hyperlink" Target="https://doi.org:10.1016/j.scriptamat.2017.09.014" TargetMode="External"/><Relationship Id="rId85" Type="http://schemas.openxmlformats.org/officeDocument/2006/relationships/hyperlink" Target="https://doi.org:10.1007/s12666-023-03117-7" TargetMode="External"/><Relationship Id="rId150" Type="http://schemas.openxmlformats.org/officeDocument/2006/relationships/hyperlink" Target="https://doi.org:doi:10.1515/HTMP.1993.11.1-4.305" TargetMode="External"/><Relationship Id="rId171" Type="http://schemas.openxmlformats.org/officeDocument/2006/relationships/hyperlink" Target="https://doi.org:https://doi.org/10.1016/j.ijrmhm.2022.106056" TargetMode="External"/><Relationship Id="rId192" Type="http://schemas.openxmlformats.org/officeDocument/2006/relationships/hyperlink" Target="https://doi.org:10.1002/adma.200803322" TargetMode="External"/><Relationship Id="rId12" Type="http://schemas.openxmlformats.org/officeDocument/2006/relationships/image" Target="media/image7.tiff"/><Relationship Id="rId33" Type="http://schemas.openxmlformats.org/officeDocument/2006/relationships/hyperlink" Target="https://doi.org:10.1080/14786435.2011.558861" TargetMode="External"/><Relationship Id="rId108" Type="http://schemas.openxmlformats.org/officeDocument/2006/relationships/hyperlink" Target="https://doi.org:10.1016/j.jmst.2023.11.047" TargetMode="External"/><Relationship Id="rId129" Type="http://schemas.openxmlformats.org/officeDocument/2006/relationships/hyperlink" Target="https://doi.org:https://doi.org/10.1016/j.msea.2025.148575" TargetMode="External"/><Relationship Id="rId54" Type="http://schemas.openxmlformats.org/officeDocument/2006/relationships/hyperlink" Target="https://doi.org:10.1016/j.scriptamat.2018.07.008" TargetMode="External"/><Relationship Id="rId75" Type="http://schemas.openxmlformats.org/officeDocument/2006/relationships/hyperlink" Target="https://doi.org:10.1016/j.mtla.2024.102210" TargetMode="External"/><Relationship Id="rId96" Type="http://schemas.openxmlformats.org/officeDocument/2006/relationships/hyperlink" Target="https://doi.org:https://doi.org/10.1016/j.jmrt.2024.11.245" TargetMode="External"/><Relationship Id="rId140" Type="http://schemas.openxmlformats.org/officeDocument/2006/relationships/hyperlink" Target="https://doi.org:https://doi.org/10.1016/S0079-6425(00)00005-0" TargetMode="External"/><Relationship Id="rId161" Type="http://schemas.openxmlformats.org/officeDocument/2006/relationships/hyperlink" Target="https://doi.org:10.1016/j.actamat.2021.117440" TargetMode="External"/><Relationship Id="rId182" Type="http://schemas.openxmlformats.org/officeDocument/2006/relationships/hyperlink" Target="https://doi.org:https://doi.org/10.1016/j.actamat.2024.120624" TargetMode="External"/><Relationship Id="rId6" Type="http://schemas.openxmlformats.org/officeDocument/2006/relationships/image" Target="media/image1.tiff"/><Relationship Id="rId23" Type="http://schemas.openxmlformats.org/officeDocument/2006/relationships/hyperlink" Target="https://doi.org:10.1016/j.actamat.2024.119940" TargetMode="External"/><Relationship Id="rId119" Type="http://schemas.openxmlformats.org/officeDocument/2006/relationships/hyperlink" Target="https://doi.org:https://doi.org/10.1016/0001-6160(54)90093-0" TargetMode="External"/><Relationship Id="rId44" Type="http://schemas.openxmlformats.org/officeDocument/2006/relationships/hyperlink" Target="https://doi.org:https://doi.org/10.1016/j.jnucmat.2013.10.027" TargetMode="External"/><Relationship Id="rId65" Type="http://schemas.openxmlformats.org/officeDocument/2006/relationships/hyperlink" Target="https://doi.org:10.1016/j.ijrmhm.2023.106198" TargetMode="External"/><Relationship Id="rId86" Type="http://schemas.openxmlformats.org/officeDocument/2006/relationships/hyperlink" Target="https://doi.org:10.1016/j.jmrt.2023.05.070" TargetMode="External"/><Relationship Id="rId130" Type="http://schemas.openxmlformats.org/officeDocument/2006/relationships/hyperlink" Target="https://doi.org:https://doi.org/10.1016/j.actamat.2016.12.043" TargetMode="External"/><Relationship Id="rId151" Type="http://schemas.openxmlformats.org/officeDocument/2006/relationships/hyperlink" Target="https://doi.org:doi:10.1515/htmp-2014-0218" TargetMode="External"/><Relationship Id="rId172" Type="http://schemas.openxmlformats.org/officeDocument/2006/relationships/hyperlink" Target="https://doi.org:doi:10.1126/sciadv.adi2960" TargetMode="External"/><Relationship Id="rId193" Type="http://schemas.openxmlformats.org/officeDocument/2006/relationships/hyperlink" Target="https://doi.org:10.1016/s1369-7021(07)70207-9" TargetMode="External"/><Relationship Id="rId13" Type="http://schemas.openxmlformats.org/officeDocument/2006/relationships/image" Target="media/image8.tiff"/><Relationship Id="rId109" Type="http://schemas.openxmlformats.org/officeDocument/2006/relationships/hyperlink" Target="https://doi.org:10.1016/j.mattod.2023.03.028" TargetMode="External"/><Relationship Id="rId34" Type="http://schemas.openxmlformats.org/officeDocument/2006/relationships/hyperlink" Target="https://doi.org:https://doi.org/10.1016/j.matchar.2022.111823" TargetMode="External"/><Relationship Id="rId55" Type="http://schemas.openxmlformats.org/officeDocument/2006/relationships/hyperlink" Target="https://doi.org:10.1016/j.actamat.2022.117939" TargetMode="External"/><Relationship Id="rId76" Type="http://schemas.openxmlformats.org/officeDocument/2006/relationships/hyperlink" Target="https://doi.org:10.1016/j.ijplas.2025.104402" TargetMode="External"/><Relationship Id="rId97" Type="http://schemas.openxmlformats.org/officeDocument/2006/relationships/hyperlink" Target="https://doi.org:10.1016/j.scriptamat.2024.116393" TargetMode="External"/><Relationship Id="rId120" Type="http://schemas.openxmlformats.org/officeDocument/2006/relationships/hyperlink" Target="https://doi.org:10.1016/j.jmst.2024.05.029" TargetMode="External"/><Relationship Id="rId141" Type="http://schemas.openxmlformats.org/officeDocument/2006/relationships/hyperlink" Target="https://doi.org:https://doi.org/10.1016/j.actamat.2025.121286" TargetMode="External"/><Relationship Id="rId7" Type="http://schemas.openxmlformats.org/officeDocument/2006/relationships/image" Target="media/image2.tiff"/><Relationship Id="rId162" Type="http://schemas.openxmlformats.org/officeDocument/2006/relationships/hyperlink" Target="https://doi.org:10.1016/j.actamat.2023.118716" TargetMode="External"/><Relationship Id="rId183" Type="http://schemas.openxmlformats.org/officeDocument/2006/relationships/hyperlink" Target="https://doi.org:https://doi.org/10.1016/j.scriptamat.2019.01.008" TargetMode="External"/><Relationship Id="rId2" Type="http://schemas.openxmlformats.org/officeDocument/2006/relationships/settings" Target="settings.xml"/><Relationship Id="rId29" Type="http://schemas.openxmlformats.org/officeDocument/2006/relationships/hyperlink" Target="https://doi.org:10.1016/j.ijrmhm.2025.107220" TargetMode="External"/><Relationship Id="rId24" Type="http://schemas.openxmlformats.org/officeDocument/2006/relationships/hyperlink" Target="https://doi.org:10.1016/j.actamat.2020.07.003" TargetMode="External"/><Relationship Id="rId40" Type="http://schemas.openxmlformats.org/officeDocument/2006/relationships/hyperlink" Target="https://doi.org:doi:10.1126/sciadv.adp7670" TargetMode="External"/><Relationship Id="rId45" Type="http://schemas.openxmlformats.org/officeDocument/2006/relationships/hyperlink" Target="https://doi.org:10.1016/j.actamat.2024.120297" TargetMode="External"/><Relationship Id="rId66" Type="http://schemas.openxmlformats.org/officeDocument/2006/relationships/hyperlink" Target="https://doi.org:10.1016/j.msea.2022.144334" TargetMode="External"/><Relationship Id="rId87" Type="http://schemas.openxmlformats.org/officeDocument/2006/relationships/hyperlink" Target="https://doi.org:10.1038/srep16014" TargetMode="External"/><Relationship Id="rId110" Type="http://schemas.openxmlformats.org/officeDocument/2006/relationships/hyperlink" Target="https://doi.org:https://doi.org/10.1016/j.actamat.2015.11.036" TargetMode="External"/><Relationship Id="rId115" Type="http://schemas.openxmlformats.org/officeDocument/2006/relationships/hyperlink" Target="https://doi.org:https://doi.org/10.1016/0001-6160(88)90001-6" TargetMode="External"/><Relationship Id="rId131" Type="http://schemas.openxmlformats.org/officeDocument/2006/relationships/hyperlink" Target="https://doi.org:10.4028/www.scientific.net/AMR.905.109" TargetMode="External"/><Relationship Id="rId136" Type="http://schemas.openxmlformats.org/officeDocument/2006/relationships/hyperlink" Target="https://doi.org:https://doi.org/10.1016/S1359-6454(97)00444-8" TargetMode="External"/><Relationship Id="rId157" Type="http://schemas.openxmlformats.org/officeDocument/2006/relationships/hyperlink" Target="https://doi.org:https://doi.org/10.1016/0036-9748(86)90467-9" TargetMode="External"/><Relationship Id="rId178" Type="http://schemas.openxmlformats.org/officeDocument/2006/relationships/hyperlink" Target="https://doi.org:https://doi.org/10.1016/j.micron.2014.09.008" TargetMode="External"/><Relationship Id="rId61" Type="http://schemas.openxmlformats.org/officeDocument/2006/relationships/hyperlink" Target="https://doi.org:10.1016/j.ijrmhm.2025.107352" TargetMode="External"/><Relationship Id="rId82" Type="http://schemas.openxmlformats.org/officeDocument/2006/relationships/hyperlink" Target="https://doi.org:10.1016/j.jallcom.2013.04.138" TargetMode="External"/><Relationship Id="rId152" Type="http://schemas.openxmlformats.org/officeDocument/2006/relationships/hyperlink" Target="https://doi.org:10.1016/j.jallcom.2021.159429" TargetMode="External"/><Relationship Id="rId173" Type="http://schemas.openxmlformats.org/officeDocument/2006/relationships/hyperlink" Target="https://doi.org:https://doi.org/10.1016/j.actamat.2024.120117" TargetMode="External"/><Relationship Id="rId194" Type="http://schemas.openxmlformats.org/officeDocument/2006/relationships/hyperlink" Target="https://doi.org:10.1016/j.scriptamat.2023.115949" TargetMode="External"/><Relationship Id="rId199" Type="http://schemas.openxmlformats.org/officeDocument/2006/relationships/hyperlink" Target="https://doi.org:https://doi.org/10.1016/j.jnucmat.2014.05.067" TargetMode="External"/><Relationship Id="rId203" Type="http://schemas.openxmlformats.org/officeDocument/2006/relationships/fontTable" Target="fontTable.xml"/><Relationship Id="rId19" Type="http://schemas.openxmlformats.org/officeDocument/2006/relationships/image" Target="media/image14.tiff"/><Relationship Id="rId14" Type="http://schemas.openxmlformats.org/officeDocument/2006/relationships/image" Target="media/image9.tiff"/><Relationship Id="rId30" Type="http://schemas.openxmlformats.org/officeDocument/2006/relationships/hyperlink" Target="https://doi.org:10.1016/j.actamat.2022.117725" TargetMode="External"/><Relationship Id="rId35" Type="http://schemas.openxmlformats.org/officeDocument/2006/relationships/hyperlink" Target="https://doi.org:https://doi.org/10.1016/j.actamat.2013.11.049" TargetMode="External"/><Relationship Id="rId56" Type="http://schemas.openxmlformats.org/officeDocument/2006/relationships/hyperlink" Target="https://doi.org:10.1016/j.ijrmhm.2021.105636" TargetMode="External"/><Relationship Id="rId77" Type="http://schemas.openxmlformats.org/officeDocument/2006/relationships/hyperlink" Target="https://doi.org:10.1016/j.matlet.2024.136632" TargetMode="External"/><Relationship Id="rId100" Type="http://schemas.openxmlformats.org/officeDocument/2006/relationships/hyperlink" Target="https://doi.org:10.1007/s10853-012-6260-2" TargetMode="External"/><Relationship Id="rId105" Type="http://schemas.openxmlformats.org/officeDocument/2006/relationships/hyperlink" Target="https://doi.org:10.1016/j.actamat.2022.118602" TargetMode="External"/><Relationship Id="rId126" Type="http://schemas.openxmlformats.org/officeDocument/2006/relationships/hyperlink" Target="https://doi.org:10.1016/j.actamat.2024.120682" TargetMode="External"/><Relationship Id="rId147" Type="http://schemas.openxmlformats.org/officeDocument/2006/relationships/hyperlink" Target="https://doi.org:https://doi.org/10.1016/j.jeurceramsoc.2010.10.036" TargetMode="External"/><Relationship Id="rId168" Type="http://schemas.openxmlformats.org/officeDocument/2006/relationships/hyperlink" Target="https://doi.org:10.1038/srep18098" TargetMode="External"/><Relationship Id="rId8" Type="http://schemas.openxmlformats.org/officeDocument/2006/relationships/image" Target="media/image3.jpeg"/><Relationship Id="rId51" Type="http://schemas.openxmlformats.org/officeDocument/2006/relationships/hyperlink" Target="https://doi.org:10.1016/j.actamat.2024.120568" TargetMode="External"/><Relationship Id="rId72" Type="http://schemas.openxmlformats.org/officeDocument/2006/relationships/hyperlink" Target="https://doi.org:10.1002/adem.202400538" TargetMode="External"/><Relationship Id="rId93" Type="http://schemas.openxmlformats.org/officeDocument/2006/relationships/hyperlink" Target="https://doi.org:10.1016/j.jmst.2024.06.034" TargetMode="External"/><Relationship Id="rId98" Type="http://schemas.openxmlformats.org/officeDocument/2006/relationships/hyperlink" Target="https://doi.org:10.1016/j.jmst.2024.06.022" TargetMode="External"/><Relationship Id="rId121" Type="http://schemas.openxmlformats.org/officeDocument/2006/relationships/hyperlink" Target="https://doi.org:https://doi.org/10.1016/j.scriptamat.2021.113895" TargetMode="External"/><Relationship Id="rId142" Type="http://schemas.openxmlformats.org/officeDocument/2006/relationships/hyperlink" Target="https://doi.org:https://doi.org/10.1016/0001-6160(89)90148-X" TargetMode="External"/><Relationship Id="rId163" Type="http://schemas.openxmlformats.org/officeDocument/2006/relationships/hyperlink" Target="https://doi.org:10.1016/j.actamat.2024.120062" TargetMode="External"/><Relationship Id="rId184" Type="http://schemas.openxmlformats.org/officeDocument/2006/relationships/hyperlink" Target="https://doi.org:https://doi.org/10.1016/j.matchar.2022.112233" TargetMode="External"/><Relationship Id="rId189" Type="http://schemas.openxmlformats.org/officeDocument/2006/relationships/hyperlink" Target="https://doi.org:https://doi.org/10.1016/S1359-6462(00)00361-4" TargetMode="External"/><Relationship Id="rId3" Type="http://schemas.openxmlformats.org/officeDocument/2006/relationships/webSettings" Target="webSettings.xml"/><Relationship Id="rId25" Type="http://schemas.openxmlformats.org/officeDocument/2006/relationships/hyperlink" Target="https://doi.org:10.1016/j.pmatsci.2023.101140" TargetMode="External"/><Relationship Id="rId46" Type="http://schemas.openxmlformats.org/officeDocument/2006/relationships/hyperlink" Target="https://doi.org:https://doi.org/10.1016/0036-9748(81)90038-7" TargetMode="External"/><Relationship Id="rId67" Type="http://schemas.openxmlformats.org/officeDocument/2006/relationships/hyperlink" Target="https://doi.org:10.1038/s41467-024-48439-2" TargetMode="External"/><Relationship Id="rId116" Type="http://schemas.openxmlformats.org/officeDocument/2006/relationships/hyperlink" Target="https://doi.org:10.1016/j.scriptamat.2018.10.032" TargetMode="External"/><Relationship Id="rId137" Type="http://schemas.openxmlformats.org/officeDocument/2006/relationships/hyperlink" Target="https://doi.org:https://doi.org/10.1111/j.1151-2916.2001.tb00911.x" TargetMode="External"/><Relationship Id="rId158" Type="http://schemas.openxmlformats.org/officeDocument/2006/relationships/hyperlink" Target="https://doi.org:https://doi.org/10.1016/0001-6160(88)90058-2" TargetMode="External"/><Relationship Id="rId20" Type="http://schemas.openxmlformats.org/officeDocument/2006/relationships/image" Target="media/image15.tiff"/><Relationship Id="rId41" Type="http://schemas.openxmlformats.org/officeDocument/2006/relationships/hyperlink" Target="https://doi.org:10.1103/2xb2-7nn7" TargetMode="External"/><Relationship Id="rId62" Type="http://schemas.openxmlformats.org/officeDocument/2006/relationships/hyperlink" Target="https://doi.org:10.1016/j.actamat.2018.10.002" TargetMode="External"/><Relationship Id="rId83" Type="http://schemas.openxmlformats.org/officeDocument/2006/relationships/hyperlink" Target="https://doi.org:10.21203/rs.3.rs-6422281/v1" TargetMode="External"/><Relationship Id="rId88" Type="http://schemas.openxmlformats.org/officeDocument/2006/relationships/hyperlink" Target="https://doi.org:10.1016/j.scriptamat.2021.113909" TargetMode="External"/><Relationship Id="rId111" Type="http://schemas.openxmlformats.org/officeDocument/2006/relationships/hyperlink" Target="https://doi.org:10.1063/1.4966659" TargetMode="External"/><Relationship Id="rId132" Type="http://schemas.openxmlformats.org/officeDocument/2006/relationships/hyperlink" Target="https://doi.org:10.2355/isijinternational.ISIJINT-2015-621" TargetMode="External"/><Relationship Id="rId153" Type="http://schemas.openxmlformats.org/officeDocument/2006/relationships/hyperlink" Target="https://doi.org:10.3390/ma15238518" TargetMode="External"/><Relationship Id="rId174" Type="http://schemas.openxmlformats.org/officeDocument/2006/relationships/hyperlink" Target="https://doi.org:https://doi.org/10.1016/j.actamat.2025.121350" TargetMode="External"/><Relationship Id="rId179" Type="http://schemas.openxmlformats.org/officeDocument/2006/relationships/hyperlink" Target="https://doi.org:10.2320/matertrans.MAW201602" TargetMode="External"/><Relationship Id="rId195" Type="http://schemas.openxmlformats.org/officeDocument/2006/relationships/hyperlink" Target="https://doi.org:doi:10.1126/science.abf6986" TargetMode="External"/><Relationship Id="rId190" Type="http://schemas.openxmlformats.org/officeDocument/2006/relationships/hyperlink" Target="https://doi.org:https://doi.org/10.1016/j.ijsolstr.2024.112951" TargetMode="External"/><Relationship Id="rId204" Type="http://schemas.openxmlformats.org/officeDocument/2006/relationships/theme" Target="theme/theme1.xml"/><Relationship Id="rId15" Type="http://schemas.openxmlformats.org/officeDocument/2006/relationships/image" Target="media/image10.tiff"/><Relationship Id="rId36" Type="http://schemas.openxmlformats.org/officeDocument/2006/relationships/hyperlink" Target="https://doi.org:10.1016/j.jallcom.2021.159740" TargetMode="External"/><Relationship Id="rId57" Type="http://schemas.openxmlformats.org/officeDocument/2006/relationships/hyperlink" Target="https://doi.org:10.3390/ma17153663" TargetMode="External"/><Relationship Id="rId106" Type="http://schemas.openxmlformats.org/officeDocument/2006/relationships/hyperlink" Target="https://doi.org:10.1016/j.matlet.2020.127369" TargetMode="External"/><Relationship Id="rId127" Type="http://schemas.openxmlformats.org/officeDocument/2006/relationships/hyperlink" Target="https://doi.org:10.3390/cryst13030417" TargetMode="External"/><Relationship Id="rId10" Type="http://schemas.openxmlformats.org/officeDocument/2006/relationships/image" Target="media/image5.jpeg"/><Relationship Id="rId31" Type="http://schemas.openxmlformats.org/officeDocument/2006/relationships/hyperlink" Target="https://doi.org:10.1016/j.matdes.2018.01.012" TargetMode="External"/><Relationship Id="rId52" Type="http://schemas.openxmlformats.org/officeDocument/2006/relationships/hyperlink" Target="https://doi.org:10.1038/s41467-025-62264-1" TargetMode="External"/><Relationship Id="rId73" Type="http://schemas.openxmlformats.org/officeDocument/2006/relationships/hyperlink" Target="https://doi.org:10.1016/j.msea.2024.147694" TargetMode="External"/><Relationship Id="rId78" Type="http://schemas.openxmlformats.org/officeDocument/2006/relationships/hyperlink" Target="https://doi.org:https://doi.org/10.1016/j.msea.2013.02.057" TargetMode="External"/><Relationship Id="rId94" Type="http://schemas.openxmlformats.org/officeDocument/2006/relationships/hyperlink" Target="https://doi.org:10.1016/j.msea.2023.145448" TargetMode="External"/><Relationship Id="rId99" Type="http://schemas.openxmlformats.org/officeDocument/2006/relationships/hyperlink" Target="https://doi.org:10.1016/j.jallcom.2024.174394" TargetMode="External"/><Relationship Id="rId101" Type="http://schemas.openxmlformats.org/officeDocument/2006/relationships/hyperlink" Target="https://doi.org:https://doi.org/10.1016/j.actamat.2025.121367" TargetMode="External"/><Relationship Id="rId122" Type="http://schemas.openxmlformats.org/officeDocument/2006/relationships/hyperlink" Target="https://doi.org:10.1016/j.cossms.2014.05.003" TargetMode="External"/><Relationship Id="rId143" Type="http://schemas.openxmlformats.org/officeDocument/2006/relationships/hyperlink" Target="https://doi.org:10.1380/ejssnt.2014.418" TargetMode="External"/><Relationship Id="rId148" Type="http://schemas.openxmlformats.org/officeDocument/2006/relationships/hyperlink" Target="https://doi.org:10.1007/BF03397883" TargetMode="External"/><Relationship Id="rId164" Type="http://schemas.openxmlformats.org/officeDocument/2006/relationships/hyperlink" Target="https://doi.org:10.1016/j.actamat.2025.120892" TargetMode="External"/><Relationship Id="rId169" Type="http://schemas.openxmlformats.org/officeDocument/2006/relationships/hyperlink" Target="https://doi.org:https://doi.org/10.1016/j.actamat.2008.02.020" TargetMode="External"/><Relationship Id="rId185" Type="http://schemas.openxmlformats.org/officeDocument/2006/relationships/hyperlink" Target="https://doi.org:10.1016/j.jmst.2023.09.060" TargetMode="External"/><Relationship Id="rId4" Type="http://schemas.openxmlformats.org/officeDocument/2006/relationships/footnotes" Target="footnotes.xml"/><Relationship Id="rId9" Type="http://schemas.openxmlformats.org/officeDocument/2006/relationships/image" Target="media/image4.tiff"/><Relationship Id="rId180" Type="http://schemas.openxmlformats.org/officeDocument/2006/relationships/hyperlink" Target="https://doi.org:10.1080/14786435908238253" TargetMode="External"/><Relationship Id="rId26" Type="http://schemas.openxmlformats.org/officeDocument/2006/relationships/hyperlink" Target="https://doi.org:https://doi.org/10.1016/0001-6160(82)90226-7" TargetMode="External"/><Relationship Id="rId47" Type="http://schemas.openxmlformats.org/officeDocument/2006/relationships/hyperlink" Target="https://doi.org:https://doi.org/10.1016/0263-4368(92)90060-F" TargetMode="External"/><Relationship Id="rId68" Type="http://schemas.openxmlformats.org/officeDocument/2006/relationships/hyperlink" Target="https://doi.org:10.1016/j.jallcom.2025.180600" TargetMode="External"/><Relationship Id="rId89" Type="http://schemas.openxmlformats.org/officeDocument/2006/relationships/hyperlink" Target="https://doi.org:10.1016/j.jmst.2020.12.015" TargetMode="External"/><Relationship Id="rId112" Type="http://schemas.openxmlformats.org/officeDocument/2006/relationships/hyperlink" Target="https://doi.org:10.1016/j.matchar.2023.113247" TargetMode="External"/><Relationship Id="rId133" Type="http://schemas.openxmlformats.org/officeDocument/2006/relationships/hyperlink" Target="https://doi.org:https://doi.org/10.1016/j.jeurceramsoc.2011.02.033" TargetMode="External"/><Relationship Id="rId154" Type="http://schemas.openxmlformats.org/officeDocument/2006/relationships/hyperlink" Target="https://doi.org:https://doi.org/10.1016/j.jallcom.2015.09.126" TargetMode="External"/><Relationship Id="rId175" Type="http://schemas.openxmlformats.org/officeDocument/2006/relationships/hyperlink" Target="https://doi.org:https://dx.doi.org/10.2139/ssrn.5491389" TargetMode="External"/><Relationship Id="rId196" Type="http://schemas.openxmlformats.org/officeDocument/2006/relationships/hyperlink" Target="https://doi.org:doi:10.1107/S0021889807048741" TargetMode="External"/><Relationship Id="rId200" Type="http://schemas.openxmlformats.org/officeDocument/2006/relationships/hyperlink" Target="https://doi.org:10.2355/isijinternational.30.1066" TargetMode="External"/><Relationship Id="rId16" Type="http://schemas.openxmlformats.org/officeDocument/2006/relationships/image" Target="media/image11.jpeg"/><Relationship Id="rId37" Type="http://schemas.openxmlformats.org/officeDocument/2006/relationships/hyperlink" Target="https://doi.org:10.1016/j.ijrmhm.2023.106469" TargetMode="External"/><Relationship Id="rId58" Type="http://schemas.openxmlformats.org/officeDocument/2006/relationships/hyperlink" Target="https://doi.org:10.1016/j.jallcom.2024.175043" TargetMode="External"/><Relationship Id="rId79" Type="http://schemas.openxmlformats.org/officeDocument/2006/relationships/hyperlink" Target="https://doi.org:10.1007/BF00666504" TargetMode="External"/><Relationship Id="rId102" Type="http://schemas.openxmlformats.org/officeDocument/2006/relationships/hyperlink" Target="https://doi.org:https://doi.org/10.1016/j.msea.2022.143291" TargetMode="External"/><Relationship Id="rId123" Type="http://schemas.openxmlformats.org/officeDocument/2006/relationships/hyperlink" Target="https://doi.org:10.1007/BF02670762" TargetMode="External"/><Relationship Id="rId144" Type="http://schemas.openxmlformats.org/officeDocument/2006/relationships/hyperlink" Target="https://doi.org:10.1038/s41550-020-1092-5" TargetMode="External"/><Relationship Id="rId90" Type="http://schemas.openxmlformats.org/officeDocument/2006/relationships/hyperlink" Target="https://doi.org:doi:10.1126/sciadv.abo2068" TargetMode="External"/><Relationship Id="rId165" Type="http://schemas.openxmlformats.org/officeDocument/2006/relationships/hyperlink" Target="https://doi.org:10.1038/s41467-022-30260-4" TargetMode="External"/><Relationship Id="rId186" Type="http://schemas.openxmlformats.org/officeDocument/2006/relationships/hyperlink" Target="https://doi.org:10.1016/j.matchar.2021.111019" TargetMode="External"/><Relationship Id="rId27" Type="http://schemas.openxmlformats.org/officeDocument/2006/relationships/hyperlink" Target="https://doi.org:https://doi.org/10.1016/j.scriptamat.2016.09.036" TargetMode="External"/><Relationship Id="rId48" Type="http://schemas.openxmlformats.org/officeDocument/2006/relationships/hyperlink" Target="https://doi.org:10.1007/s11665-022-06855-9" TargetMode="External"/><Relationship Id="rId69" Type="http://schemas.openxmlformats.org/officeDocument/2006/relationships/hyperlink" Target="https://doi.org:10.1016/j.matchar.2024.114248" TargetMode="External"/><Relationship Id="rId113" Type="http://schemas.openxmlformats.org/officeDocument/2006/relationships/hyperlink" Target="https://doi.org:10.1016/j.msea.2023.145841" TargetMode="External"/><Relationship Id="rId134" Type="http://schemas.openxmlformats.org/officeDocument/2006/relationships/hyperlink" Target="https://doi.org:https://doi.org/10.1016/S1359-6454(02)00231-8" TargetMode="External"/><Relationship Id="rId80" Type="http://schemas.openxmlformats.org/officeDocument/2006/relationships/hyperlink" Target="https://doi.org:10.1016/j.msea.2025.148299" TargetMode="External"/><Relationship Id="rId155" Type="http://schemas.openxmlformats.org/officeDocument/2006/relationships/hyperlink" Target="https://doi.org:https://doi.org/10.1016/j.actamat.2020.116520" TargetMode="External"/><Relationship Id="rId176" Type="http://schemas.openxmlformats.org/officeDocument/2006/relationships/hyperlink" Target="https://doi.org:https://doi.org/10.1016/j.jmst.2023.06.060" TargetMode="External"/><Relationship Id="rId197" Type="http://schemas.openxmlformats.org/officeDocument/2006/relationships/hyperlink" Target="https://doi.org:10.1007/BF01529029" TargetMode="External"/><Relationship Id="rId201" Type="http://schemas.openxmlformats.org/officeDocument/2006/relationships/hyperlink" Target="https://doi.org:https://doi.org/10.1016/j.actamat.2008.03.021" TargetMode="External"/><Relationship Id="rId17" Type="http://schemas.openxmlformats.org/officeDocument/2006/relationships/image" Target="media/image12.jpeg"/><Relationship Id="rId38" Type="http://schemas.openxmlformats.org/officeDocument/2006/relationships/hyperlink" Target="https://doi.org:10.1038/s41467-023-44056-7" TargetMode="External"/><Relationship Id="rId59" Type="http://schemas.openxmlformats.org/officeDocument/2006/relationships/hyperlink" Target="https://doi.org:10.1016/j.scriptamat.2024.116337" TargetMode="External"/><Relationship Id="rId103" Type="http://schemas.openxmlformats.org/officeDocument/2006/relationships/hyperlink" Target="https://doi.org:https://doi.org/10.1016/j.jmst.2025.05.052" TargetMode="External"/><Relationship Id="rId124" Type="http://schemas.openxmlformats.org/officeDocument/2006/relationships/hyperlink" Target="https://doi.org:10.1080/01418610110033885" TargetMode="External"/><Relationship Id="rId70" Type="http://schemas.openxmlformats.org/officeDocument/2006/relationships/hyperlink" Target="https://doi.org:10.1016/j.ijrmhm.2025.107335" TargetMode="External"/><Relationship Id="rId91" Type="http://schemas.openxmlformats.org/officeDocument/2006/relationships/hyperlink" Target="https://doi.org:10.1080/21663831.2022.2133977" TargetMode="External"/><Relationship Id="rId145" Type="http://schemas.openxmlformats.org/officeDocument/2006/relationships/hyperlink" Target="https://doi.org:https://doi.org/10.1111/j.1551-2916.2010.03894.x" TargetMode="External"/><Relationship Id="rId166" Type="http://schemas.openxmlformats.org/officeDocument/2006/relationships/hyperlink" Target="https://doi.org:10.1016/j.jssc.2013.05.009" TargetMode="External"/><Relationship Id="rId187" Type="http://schemas.openxmlformats.org/officeDocument/2006/relationships/hyperlink" Target="https://doi.org:https://doi.org/10.1016/j.actamat.2017.01.043" TargetMode="External"/><Relationship Id="rId1" Type="http://schemas.openxmlformats.org/officeDocument/2006/relationships/styles" Target="styles.xml"/><Relationship Id="rId28" Type="http://schemas.openxmlformats.org/officeDocument/2006/relationships/hyperlink" Target="https://doi.org:10.1016/j.mattod.2022.02.006" TargetMode="External"/><Relationship Id="rId49" Type="http://schemas.openxmlformats.org/officeDocument/2006/relationships/hyperlink" Target="https://doi.org:https://doi.org/10.1016/j.commatsci.2021.110676" TargetMode="External"/><Relationship Id="rId114" Type="http://schemas.openxmlformats.org/officeDocument/2006/relationships/hyperlink" Target="https://doi.org:10.1007/BF02662666" TargetMode="External"/><Relationship Id="rId60" Type="http://schemas.openxmlformats.org/officeDocument/2006/relationships/hyperlink" Target="https://doi.org:10.1016/j.ijrmhm.2018.09.010" TargetMode="External"/><Relationship Id="rId81" Type="http://schemas.openxmlformats.org/officeDocument/2006/relationships/hyperlink" Target="https://doi.org:https://doi.org/10.1016/0022-5088(67)90141-5" TargetMode="External"/><Relationship Id="rId135" Type="http://schemas.openxmlformats.org/officeDocument/2006/relationships/hyperlink" Target="https://doi.org:10.1179/174328009X392949" TargetMode="External"/><Relationship Id="rId156" Type="http://schemas.openxmlformats.org/officeDocument/2006/relationships/hyperlink" Target="https://doi.org:https://doi.org/10.1016/0001-6160(57)90044-5" TargetMode="External"/><Relationship Id="rId177" Type="http://schemas.openxmlformats.org/officeDocument/2006/relationships/hyperlink" Target="https://doi.org:https://doi.org/10.1016/j.actamat.2004.11.021" TargetMode="External"/><Relationship Id="rId198" Type="http://schemas.openxmlformats.org/officeDocument/2006/relationships/hyperlink" Target="https://doi.org:https://doi.org/10.1016/j.ijrmhm.2023.106451" TargetMode="External"/><Relationship Id="rId202" Type="http://schemas.openxmlformats.org/officeDocument/2006/relationships/footer" Target="footer1.xml"/><Relationship Id="rId18" Type="http://schemas.openxmlformats.org/officeDocument/2006/relationships/image" Target="media/image13.tiff"/><Relationship Id="rId39" Type="http://schemas.openxmlformats.org/officeDocument/2006/relationships/hyperlink" Target="https://doi.org:10.1038/s41467-024-45639-8" TargetMode="External"/><Relationship Id="rId50" Type="http://schemas.openxmlformats.org/officeDocument/2006/relationships/hyperlink" Target="https://doi.org:10.1038/s41467-021-26197-9" TargetMode="External"/><Relationship Id="rId104" Type="http://schemas.openxmlformats.org/officeDocument/2006/relationships/hyperlink" Target="https://doi.org:https://doi.org/10.1016/j.ijplas.2025.104424" TargetMode="External"/><Relationship Id="rId125" Type="http://schemas.openxmlformats.org/officeDocument/2006/relationships/hyperlink" Target="https://doi.org:10.1038/ncomms11695" TargetMode="External"/><Relationship Id="rId146" Type="http://schemas.openxmlformats.org/officeDocument/2006/relationships/hyperlink" Target="https://doi.org:https://doi.org/10.1016/0956-7151(90)90189-N" TargetMode="External"/><Relationship Id="rId167" Type="http://schemas.openxmlformats.org/officeDocument/2006/relationships/hyperlink" Target="https://doi.org:10.1016/j.commatsci.2014.02.042" TargetMode="External"/><Relationship Id="rId188" Type="http://schemas.openxmlformats.org/officeDocument/2006/relationships/hyperlink" Target="https://doi.org:10.1016/j.jallcom.2013.06.086" TargetMode="External"/><Relationship Id="rId71" Type="http://schemas.openxmlformats.org/officeDocument/2006/relationships/hyperlink" Target="https://doi.org:10.1016/j.jallcom.2025.181251" TargetMode="External"/><Relationship Id="rId92" Type="http://schemas.openxmlformats.org/officeDocument/2006/relationships/hyperlink" Target="https://doi.org:10.1016/j.ijrmhm.2024.106893"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2393</TotalTime>
  <Pages>92</Pages>
  <Words>48623</Words>
  <Characters>288827</Characters>
  <Application>Microsoft Office Word</Application>
  <DocSecurity>0</DocSecurity>
  <Lines>4658</Lines>
  <Paragraphs>989</Paragraphs>
  <ScaleCrop>false</ScaleCrop>
  <Company/>
  <LinksUpToDate>false</LinksUpToDate>
  <CharactersWithSpaces>336461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Gaoyuan Shen</dc:creator>
  <cp:keywords/>
  <dc:description/>
  <cp:lastModifiedBy>Gaoyuan Shen</cp:lastModifiedBy>
  <cp:revision>4455</cp:revision>
  <dcterms:created xsi:type="dcterms:W3CDTF">2025-09-12T13:15:00Z</dcterms:created>
  <dcterms:modified xsi:type="dcterms:W3CDTF">2025-10-12T14:24:00Z</dcterms:modified>
</cp:coreProperties>
</file>