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C7118" w14:textId="77777777" w:rsidR="00A02943" w:rsidRDefault="00000000">
      <w:pPr>
        <w:widowControl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宋体" w:hAnsi="Arial" w:cs="Arial"/>
          <w:b/>
          <w:bCs/>
          <w:color w:val="000000"/>
          <w:kern w:val="0"/>
          <w:sz w:val="28"/>
          <w:szCs w:val="28"/>
          <w:lang w:bidi="ar"/>
        </w:rPr>
        <w:t>Additional file 1</w:t>
      </w:r>
    </w:p>
    <w:p w14:paraId="495B5A51" w14:textId="77777777" w:rsidR="00A02943" w:rsidRDefault="00A02943">
      <w:pPr>
        <w:widowControl/>
        <w:jc w:val="center"/>
        <w:rPr>
          <w:rFonts w:ascii="Arial" w:hAnsi="Arial" w:cs="Arial"/>
        </w:rPr>
      </w:pPr>
    </w:p>
    <w:p w14:paraId="50A4C2E5" w14:textId="63C15DD2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Fig</w:t>
      </w:r>
      <w:r>
        <w:rPr>
          <w:rFonts w:ascii="Arial" w:hAnsi="Arial" w:cs="Arial" w:hint="eastAsia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>S1</w:t>
      </w:r>
      <w:r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The deaths rate per 100,000 population of GBTC aged 55 years and above globally and in 5 territories from 1990 to 2021.</w:t>
      </w:r>
    </w:p>
    <w:p w14:paraId="5BD5B37D" w14:textId="6A151B0D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2</w:t>
      </w:r>
      <w:r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DALYs rate per 100,000 population of GBTC aged 55 years and above globally and in </w:t>
      </w:r>
      <w:r w:rsidR="00117A06" w:rsidRPr="00117A06">
        <w:rPr>
          <w:rFonts w:ascii="Arial" w:hAnsi="Arial" w:cs="Arial" w:hint="eastAsia"/>
          <w:sz w:val="18"/>
          <w:szCs w:val="18"/>
        </w:rPr>
        <w:t>5</w:t>
      </w:r>
      <w:r w:rsidR="00117A06" w:rsidRPr="00117A06">
        <w:rPr>
          <w:rFonts w:ascii="Arial" w:hAnsi="Arial" w:cs="Arial"/>
          <w:sz w:val="18"/>
          <w:szCs w:val="18"/>
        </w:rPr>
        <w:t xml:space="preserve"> territories from 1990 to 2021. </w:t>
      </w:r>
    </w:p>
    <w:p w14:paraId="3053BC9F" w14:textId="3DB4E068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deaths rate per 100,000 population of GBTC aged 55 years and above globally, across 5 territories and 21 GBD regions in 1990 and 2021. </w:t>
      </w:r>
    </w:p>
    <w:p w14:paraId="2F080CF7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4</w:t>
      </w:r>
      <w:r w:rsidRPr="00117A06"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The DALYs rate per 100,000 population of GBTC aged 55 years and above globally, across 5 territories and 21 GBD regions in 1990 and 2021.</w:t>
      </w:r>
    </w:p>
    <w:p w14:paraId="6C682BE3" w14:textId="303692A5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5</w:t>
      </w:r>
      <w:r w:rsidRPr="00117A06"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Percentage change in death cases of GBTC aged 55 years and above across 204 countries in 1990 and 2021.</w:t>
      </w:r>
    </w:p>
    <w:p w14:paraId="7368A071" w14:textId="0DF9349B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6</w:t>
      </w:r>
      <w:r>
        <w:rPr>
          <w:rFonts w:ascii="宋体" w:eastAsia="宋体" w:hAnsi="宋体" w:cs="宋体" w:hint="eastAsia"/>
          <w:b/>
          <w:bCs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Percentage change in DALYs cases of GBTC aged 55 years and above across 204 countries in 1990 and 2021</w:t>
      </w:r>
      <w:r w:rsidR="00117A06">
        <w:rPr>
          <w:rFonts w:ascii="Arial" w:hAnsi="Arial" w:cs="Arial" w:hint="eastAsia"/>
          <w:sz w:val="18"/>
          <w:szCs w:val="18"/>
        </w:rPr>
        <w:t>.</w:t>
      </w:r>
    </w:p>
    <w:p w14:paraId="0FE00E5B" w14:textId="247B8D54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7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EAPC of incident rates of GBTC aged 55 years and above burden across 204 countries from 1990 to 2021.</w:t>
      </w:r>
    </w:p>
    <w:p w14:paraId="219383EA" w14:textId="341954DA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8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EAPC of DALYs rates of GBTC aged 55 years and above across 204 countries from 1990 to 2021.</w:t>
      </w:r>
    </w:p>
    <w:p w14:paraId="33386D18" w14:textId="05F54E49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9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Death cases of GBTC aged 55 years and above in 9 age groups (55–95+ years, 5-year intervals) from 1990 to 2021 globally and in 5 territories (low to high SDIs).</w:t>
      </w:r>
    </w:p>
    <w:p w14:paraId="16BDF754" w14:textId="6C2D40DB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10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Incident cases of GBTC aged 55 years and above in 9 age groups (55–95+ years, 5-year intervals) from 1990 to 2021 globally and in 5 territories (low to high SDIs).</w:t>
      </w:r>
    </w:p>
    <w:p w14:paraId="10C6218B" w14:textId="10702F71" w:rsidR="00A02943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11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DALYs cases of GBTC burden aged 55 years and above in 9 age groups (55–95+ years, 5-year intervals) from 1990 to 2021 globally and in 5 territories (low to high SDIs).</w:t>
      </w:r>
    </w:p>
    <w:p w14:paraId="42DCAFE5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12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Percentage change in incident cases of GBTC aged 55 years and above across 9 age groups globally and in 5 territories in 1990 and 2021.</w:t>
      </w:r>
    </w:p>
    <w:p w14:paraId="7B140996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13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Percentage change in death cases of EAPC among individuals GBTC aged 55 years and above across 9 age groups globally and in 5 territories in 1990 and 2021.</w:t>
      </w:r>
    </w:p>
    <w:p w14:paraId="5D719E93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14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EAPC of incident rates of GBTC burden aged 55 years and above across 9 age groups globally and in 5 territories from 1990 to 2021. </w:t>
      </w:r>
    </w:p>
    <w:p w14:paraId="43E84881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lastRenderedPageBreak/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15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EAPC of DALYs rates of GBTC burden aged 55 years and above across 9 age groups globally and in 5 territories from 1990 to 2021.</w:t>
      </w:r>
    </w:p>
    <w:p w14:paraId="59EDB741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16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distribution of incident cases of GBTC burden aged 55 years and above across 7 age groups as percentages globally, in 5 territories, and 21 GBD regions in 1990 and 2021. </w:t>
      </w:r>
    </w:p>
    <w:p w14:paraId="54F08ECB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17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The distribution of death cases of GBTC burden aged 55 years and above across 7 age groups as percentages globally, in 5 territories, and 21 GBD regions in 1990 and 2021.</w:t>
      </w:r>
    </w:p>
    <w:p w14:paraId="7897A8F2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18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>The distribution of DALY cases of GBTC burden aged 55 years and above across 7 age groups as percentages globally, in 5 territories, and 21 GBD regions in 1990 and 2021.</w:t>
      </w:r>
    </w:p>
    <w:p w14:paraId="501417C3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19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associations between the SDI and death rates per 100,000 population of GBTC aged 55 years and above across 21 GBD regions. </w:t>
      </w:r>
    </w:p>
    <w:p w14:paraId="7A4C1410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20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associations between the SDI and incident rates per 100,000 population of GBTC aged 55 years and above across 21 GBD regions. </w:t>
      </w:r>
    </w:p>
    <w:p w14:paraId="650E9397" w14:textId="77777777" w:rsidR="00117A06" w:rsidRPr="00117A06" w:rsidRDefault="00000000" w:rsidP="00117A06">
      <w:pPr>
        <w:numPr>
          <w:ilvl w:val="0"/>
          <w:numId w:val="1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117A06">
        <w:rPr>
          <w:rFonts w:ascii="Arial" w:hAnsi="Arial" w:cs="Arial" w:hint="eastAsia"/>
          <w:b/>
          <w:bCs/>
          <w:sz w:val="18"/>
          <w:szCs w:val="18"/>
        </w:rPr>
        <w:t>Fig.S</w:t>
      </w:r>
      <w:r w:rsidRPr="00117A06">
        <w:rPr>
          <w:rFonts w:ascii="Arial" w:hAnsi="Arial" w:cs="Arial"/>
          <w:b/>
          <w:bCs/>
          <w:sz w:val="18"/>
          <w:szCs w:val="18"/>
        </w:rPr>
        <w:t>21</w:t>
      </w:r>
      <w:r w:rsidRPr="00117A06">
        <w:rPr>
          <w:rFonts w:ascii="Arial" w:hAnsi="Arial" w:cs="Arial" w:hint="eastAsia"/>
          <w:sz w:val="18"/>
          <w:szCs w:val="18"/>
        </w:rPr>
        <w:t xml:space="preserve"> </w:t>
      </w:r>
      <w:r w:rsidR="00117A06" w:rsidRPr="00117A06">
        <w:rPr>
          <w:rFonts w:ascii="Arial" w:hAnsi="Arial" w:cs="Arial"/>
          <w:sz w:val="18"/>
          <w:szCs w:val="18"/>
        </w:rPr>
        <w:t xml:space="preserve">The associations between the SDI and DALYs rates per 100,000 population of GBTC aged 55 years and above across 21 GBD regions. </w:t>
      </w:r>
    </w:p>
    <w:p w14:paraId="5D3E353E" w14:textId="7B40E523" w:rsidR="00A02943" w:rsidRDefault="00A02943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470354A1" w14:textId="77777777" w:rsidR="00117A06" w:rsidRDefault="00117A06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57BB08E2" w14:textId="77777777" w:rsidR="00117A06" w:rsidRDefault="00117A06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5C702B8E" w14:textId="77777777" w:rsidR="00117A06" w:rsidRDefault="00117A06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7F794FEE" w14:textId="77777777" w:rsidR="00117A06" w:rsidRDefault="00117A06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4CB3284B" w14:textId="77777777" w:rsidR="00117A06" w:rsidRDefault="00117A06" w:rsidP="00117A06">
      <w:pPr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</w:p>
    <w:p w14:paraId="5C4756D5" w14:textId="77777777" w:rsidR="00117A06" w:rsidRPr="00117A06" w:rsidRDefault="00117A06" w:rsidP="00117A06">
      <w:pPr>
        <w:spacing w:line="360" w:lineRule="auto"/>
        <w:ind w:left="420"/>
        <w:jc w:val="left"/>
        <w:rPr>
          <w:rFonts w:ascii="Arial" w:hAnsi="Arial" w:cs="Arial" w:hint="eastAsia"/>
          <w:sz w:val="18"/>
          <w:szCs w:val="18"/>
        </w:rPr>
      </w:pPr>
    </w:p>
    <w:p w14:paraId="368D7AF1" w14:textId="6B1A6F3C" w:rsidR="00A02943" w:rsidRDefault="00A02943">
      <w:pPr>
        <w:widowControl/>
        <w:jc w:val="center"/>
        <w:rPr>
          <w:rFonts w:ascii="Arial" w:hAnsi="Arial" w:cs="Arial"/>
        </w:rPr>
      </w:pPr>
    </w:p>
    <w:p w14:paraId="780001AF" w14:textId="77777777" w:rsidR="000673DB" w:rsidRDefault="00FB63A0" w:rsidP="000673DB">
      <w:pPr>
        <w:widowControl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2CDAE909" wp14:editId="5B30669E">
            <wp:extent cx="3836613" cy="2880000"/>
            <wp:effectExtent l="0" t="0" r="0" b="0"/>
            <wp:docPr id="700861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61064" name="图片 700861064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4D35" w14:textId="26F74ADF" w:rsidR="00A02943" w:rsidRDefault="00000000" w:rsidP="0050070A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</w:t>
      </w:r>
      <w:r w:rsidR="00FB63A0">
        <w:rPr>
          <w:rFonts w:ascii="Arial" w:hAnsi="Arial" w:cs="Arial" w:hint="eastAsia"/>
          <w:sz w:val="18"/>
          <w:szCs w:val="18"/>
        </w:rPr>
        <w:t>deaths</w:t>
      </w:r>
      <w:r>
        <w:rPr>
          <w:rFonts w:ascii="Arial" w:hAnsi="Arial" w:cs="Arial"/>
          <w:sz w:val="18"/>
          <w:szCs w:val="18"/>
        </w:rPr>
        <w:t xml:space="preserve"> rate per 100,000 population of </w:t>
      </w:r>
      <w:r w:rsidR="00FB63A0">
        <w:rPr>
          <w:rFonts w:ascii="Arial" w:hAnsi="Arial" w:cs="Arial" w:hint="eastAsia"/>
          <w:sz w:val="18"/>
          <w:szCs w:val="18"/>
        </w:rPr>
        <w:t>GBTC</w:t>
      </w:r>
      <w:r>
        <w:rPr>
          <w:rFonts w:ascii="Arial" w:hAnsi="Arial" w:cs="Arial"/>
          <w:sz w:val="18"/>
          <w:szCs w:val="18"/>
        </w:rPr>
        <w:t xml:space="preserve"> </w:t>
      </w:r>
      <w:r w:rsidR="00FB63A0" w:rsidRPr="00FB63A0">
        <w:rPr>
          <w:rFonts w:ascii="Arial" w:hAnsi="Arial" w:cs="Arial"/>
          <w:sz w:val="18"/>
          <w:szCs w:val="18"/>
        </w:rPr>
        <w:t>aged 55 years and above</w:t>
      </w:r>
      <w:r w:rsidR="00FB63A0"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globally and in 5 territories from 1990 to 2021. </w:t>
      </w:r>
    </w:p>
    <w:p w14:paraId="0F48EC68" w14:textId="77777777" w:rsidR="00A02943" w:rsidRDefault="00A02943">
      <w:pPr>
        <w:spacing w:line="360" w:lineRule="auto"/>
        <w:jc w:val="left"/>
        <w:rPr>
          <w:rFonts w:ascii="Arial" w:hAnsi="Arial" w:cs="Arial"/>
        </w:rPr>
      </w:pPr>
    </w:p>
    <w:p w14:paraId="7BA218E3" w14:textId="03819CC5" w:rsidR="00A02943" w:rsidRDefault="00FB63A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67F322" wp14:editId="5A67CD00">
            <wp:extent cx="3836613" cy="2880000"/>
            <wp:effectExtent l="0" t="0" r="0" b="0"/>
            <wp:docPr id="1576566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66705" name="图片 1576566705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3BA1" w14:textId="295090E6" w:rsidR="00FB63A0" w:rsidRDefault="00000000" w:rsidP="001C2FC7">
      <w:pPr>
        <w:spacing w:line="360" w:lineRule="auto"/>
        <w:ind w:left="420" w:hanging="420"/>
        <w:jc w:val="left"/>
        <w:rPr>
          <w:rFonts w:ascii="Arial" w:hAnsi="Arial" w:cs="Arial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2</w:t>
      </w:r>
      <w:r>
        <w:rPr>
          <w:rFonts w:ascii="Arial" w:hAnsi="Arial" w:cs="Arial" w:hint="eastAsia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DALYs rate per 100,000 population of </w:t>
      </w:r>
      <w:r w:rsidR="006C2500">
        <w:rPr>
          <w:rFonts w:ascii="Arial" w:hAnsi="Arial" w:cs="Arial" w:hint="eastAsia"/>
          <w:sz w:val="18"/>
          <w:szCs w:val="18"/>
        </w:rPr>
        <w:t>GBTC</w:t>
      </w:r>
      <w:r w:rsidR="006C2500">
        <w:rPr>
          <w:rFonts w:ascii="Arial" w:hAnsi="Arial" w:cs="Arial"/>
          <w:sz w:val="18"/>
          <w:szCs w:val="18"/>
        </w:rPr>
        <w:t xml:space="preserve"> </w:t>
      </w:r>
      <w:r w:rsidR="006C2500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globally and in </w:t>
      </w:r>
      <w:r w:rsidR="00117A06">
        <w:rPr>
          <w:rFonts w:ascii="Arial" w:hAnsi="Arial" w:cs="Arial" w:hint="eastAsia"/>
          <w:sz w:val="18"/>
          <w:szCs w:val="18"/>
        </w:rPr>
        <w:t xml:space="preserve">6 </w:t>
      </w:r>
      <w:r>
        <w:rPr>
          <w:rFonts w:ascii="Arial" w:hAnsi="Arial" w:cs="Arial"/>
          <w:sz w:val="18"/>
          <w:szCs w:val="18"/>
        </w:rPr>
        <w:t>territories from 1990 to 2021.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FB63A0">
        <w:rPr>
          <w:rFonts w:ascii="Arial" w:hAnsi="Arial" w:cs="Arial" w:hint="eastAsia"/>
          <w:noProof/>
        </w:rPr>
        <w:lastRenderedPageBreak/>
        <w:drawing>
          <wp:inline distT="0" distB="0" distL="0" distR="0" wp14:anchorId="6F009AE1" wp14:editId="3966FBA8">
            <wp:extent cx="4942234" cy="3297600"/>
            <wp:effectExtent l="0" t="0" r="0" b="0"/>
            <wp:docPr id="836250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50997" name="图片 836250997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34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BE2E" w14:textId="62A0594A" w:rsidR="00A02943" w:rsidRPr="00FA3650" w:rsidRDefault="00000000" w:rsidP="00FA3650">
      <w:pPr>
        <w:spacing w:line="360" w:lineRule="auto"/>
        <w:ind w:left="420" w:hanging="420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</w:t>
      </w:r>
      <w:r w:rsidR="006C2500">
        <w:rPr>
          <w:rFonts w:ascii="Arial" w:hAnsi="Arial" w:cs="Arial" w:hint="eastAsia"/>
          <w:sz w:val="18"/>
          <w:szCs w:val="18"/>
        </w:rPr>
        <w:t>deaths</w:t>
      </w:r>
      <w:r>
        <w:rPr>
          <w:rFonts w:ascii="Arial" w:hAnsi="Arial" w:cs="Arial"/>
          <w:sz w:val="18"/>
          <w:szCs w:val="18"/>
        </w:rPr>
        <w:t xml:space="preserve"> rate per 100,000 population of </w:t>
      </w:r>
      <w:r w:rsidR="006C2500">
        <w:rPr>
          <w:rFonts w:ascii="Arial" w:hAnsi="Arial" w:cs="Arial" w:hint="eastAsia"/>
          <w:sz w:val="18"/>
          <w:szCs w:val="18"/>
        </w:rPr>
        <w:t>GBTC</w:t>
      </w:r>
      <w:r w:rsidR="006C2500">
        <w:rPr>
          <w:rFonts w:ascii="Arial" w:hAnsi="Arial" w:cs="Arial"/>
          <w:sz w:val="18"/>
          <w:szCs w:val="18"/>
        </w:rPr>
        <w:t xml:space="preserve"> </w:t>
      </w:r>
      <w:r w:rsidR="006C2500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globally, across 5 territories and 21 GBD regions in 1990 and 2021. </w:t>
      </w:r>
    </w:p>
    <w:p w14:paraId="6D368FDA" w14:textId="3AA4FFC4" w:rsidR="00FB63A0" w:rsidRDefault="00FB63A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66F4DA2B" wp14:editId="773B4F88">
            <wp:extent cx="4942235" cy="3297600"/>
            <wp:effectExtent l="0" t="0" r="0" b="0"/>
            <wp:docPr id="13597338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33889" name="图片 1359733889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35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368B" w14:textId="280E15C6" w:rsidR="00A02943" w:rsidRPr="00FA3650" w:rsidRDefault="00000000" w:rsidP="00FA3650">
      <w:pPr>
        <w:spacing w:line="360" w:lineRule="auto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DALYs rate per 100,000 population of </w:t>
      </w:r>
      <w:r w:rsidR="006C2500">
        <w:rPr>
          <w:rFonts w:ascii="Arial" w:hAnsi="Arial" w:cs="Arial" w:hint="eastAsia"/>
          <w:sz w:val="18"/>
          <w:szCs w:val="18"/>
        </w:rPr>
        <w:t>GBTC</w:t>
      </w:r>
      <w:r w:rsidR="006C2500">
        <w:rPr>
          <w:rFonts w:ascii="Arial" w:hAnsi="Arial" w:cs="Arial"/>
          <w:sz w:val="18"/>
          <w:szCs w:val="18"/>
        </w:rPr>
        <w:t xml:space="preserve"> </w:t>
      </w:r>
      <w:r w:rsidR="006C2500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globally, across 5 territories and 21 GBD regions in 1990 and 2021.</w:t>
      </w:r>
    </w:p>
    <w:p w14:paraId="45965629" w14:textId="057B035D" w:rsidR="00FB63A0" w:rsidRDefault="00FB63A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5B3CB1F1" wp14:editId="2590966B">
            <wp:extent cx="5274310" cy="3518535"/>
            <wp:effectExtent l="0" t="0" r="2540" b="5715"/>
            <wp:docPr id="12835654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65480" name="图片 1283565480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B175" w14:textId="77777777" w:rsidR="00FB63A0" w:rsidRDefault="00FB63A0">
      <w:pPr>
        <w:spacing w:line="360" w:lineRule="auto"/>
        <w:jc w:val="center"/>
        <w:rPr>
          <w:rFonts w:ascii="Arial" w:hAnsi="Arial" w:cs="Arial"/>
        </w:rPr>
      </w:pPr>
    </w:p>
    <w:p w14:paraId="7C6DFDF9" w14:textId="7DC2C630" w:rsidR="00A02943" w:rsidRPr="00FA3650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6C2500" w:rsidRPr="006C2500">
        <w:rPr>
          <w:rFonts w:ascii="Arial" w:hAnsi="Arial" w:cs="Arial"/>
          <w:sz w:val="18"/>
          <w:szCs w:val="18"/>
        </w:rPr>
        <w:t xml:space="preserve">Percentage change in </w:t>
      </w:r>
      <w:r w:rsidR="006C2500">
        <w:rPr>
          <w:rFonts w:ascii="Arial" w:hAnsi="Arial" w:cs="Arial" w:hint="eastAsia"/>
          <w:sz w:val="18"/>
          <w:szCs w:val="18"/>
        </w:rPr>
        <w:t>death</w:t>
      </w:r>
      <w:r w:rsidR="006C2500" w:rsidRPr="006C2500">
        <w:rPr>
          <w:rFonts w:ascii="Arial" w:hAnsi="Arial" w:cs="Arial"/>
          <w:sz w:val="18"/>
          <w:szCs w:val="18"/>
        </w:rPr>
        <w:t xml:space="preserve"> cases of </w:t>
      </w:r>
      <w:r w:rsidR="006C2500">
        <w:rPr>
          <w:rFonts w:ascii="Arial" w:hAnsi="Arial" w:cs="Arial" w:hint="eastAsia"/>
          <w:sz w:val="18"/>
          <w:szCs w:val="18"/>
        </w:rPr>
        <w:t>GBTC</w:t>
      </w:r>
      <w:r w:rsidR="006C2500">
        <w:rPr>
          <w:rFonts w:ascii="Arial" w:hAnsi="Arial" w:cs="Arial"/>
          <w:sz w:val="18"/>
          <w:szCs w:val="18"/>
        </w:rPr>
        <w:t xml:space="preserve"> </w:t>
      </w:r>
      <w:r w:rsidR="006C2500" w:rsidRPr="00FB63A0">
        <w:rPr>
          <w:rFonts w:ascii="Arial" w:hAnsi="Arial" w:cs="Arial"/>
          <w:sz w:val="18"/>
          <w:szCs w:val="18"/>
        </w:rPr>
        <w:t>aged 55 years and above</w:t>
      </w:r>
      <w:r w:rsidR="006C2500" w:rsidRPr="006C2500">
        <w:rPr>
          <w:rFonts w:ascii="Arial" w:hAnsi="Arial" w:cs="Arial"/>
          <w:sz w:val="18"/>
          <w:szCs w:val="18"/>
        </w:rPr>
        <w:t xml:space="preserve"> across 204 countries</w:t>
      </w:r>
      <w:r w:rsidR="006C2500" w:rsidRPr="005C6F07">
        <w:rPr>
          <w:rFonts w:ascii="Arial" w:hAnsi="Arial" w:cs="Arial"/>
          <w:color w:val="92D050"/>
          <w:sz w:val="18"/>
          <w:szCs w:val="18"/>
        </w:rPr>
        <w:t xml:space="preserve"> </w:t>
      </w:r>
      <w:r w:rsidR="006C2500" w:rsidRPr="00FA3650">
        <w:rPr>
          <w:rFonts w:ascii="Arial" w:hAnsi="Arial" w:cs="Arial"/>
          <w:sz w:val="18"/>
          <w:szCs w:val="18"/>
        </w:rPr>
        <w:t>in 1990 and 2021.</w:t>
      </w:r>
    </w:p>
    <w:p w14:paraId="1C8344CE" w14:textId="40DB4566" w:rsidR="00A02943" w:rsidRDefault="006C250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022E0D" wp14:editId="32034002">
            <wp:extent cx="5274310" cy="3518535"/>
            <wp:effectExtent l="0" t="0" r="2540" b="5715"/>
            <wp:docPr id="6159836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83629" name="图片 615983629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42A3" w14:textId="144A43F2" w:rsidR="00A02943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6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Percentage change in DALYs cases of </w:t>
      </w:r>
      <w:r w:rsidR="006C2500">
        <w:rPr>
          <w:rFonts w:ascii="Arial" w:hAnsi="Arial" w:cs="Arial" w:hint="eastAsia"/>
          <w:sz w:val="18"/>
          <w:szCs w:val="18"/>
        </w:rPr>
        <w:t>GBTC</w:t>
      </w:r>
      <w:r w:rsidR="006C2500" w:rsidRPr="00FB63A0">
        <w:rPr>
          <w:rFonts w:ascii="Arial" w:hAnsi="Arial" w:cs="Arial"/>
          <w:sz w:val="18"/>
          <w:szCs w:val="18"/>
        </w:rPr>
        <w:t xml:space="preserve"> aged 55 years and above</w:t>
      </w:r>
      <w:r w:rsidR="006C25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across 204 countries in 1990 and 2021. </w:t>
      </w:r>
    </w:p>
    <w:p w14:paraId="79506311" w14:textId="77777777" w:rsidR="00A02943" w:rsidRDefault="0000000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114300" distR="114300" wp14:anchorId="64DB5479" wp14:editId="4D44832B">
            <wp:extent cx="5165725" cy="3163570"/>
            <wp:effectExtent l="0" t="0" r="0" b="0"/>
            <wp:docPr id="25" name="图片 25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igure s7"/>
                    <pic:cNvPicPr>
                      <a:picLocks noChangeAspect="1"/>
                    </pic:cNvPicPr>
                  </pic:nvPicPr>
                  <pic:blipFill>
                    <a:blip r:embed="rId13"/>
                    <a:srcRect t="11796" r="1870" b="315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F6B0" w14:textId="2E90373B" w:rsidR="00A02943" w:rsidRPr="00FA3650" w:rsidRDefault="00000000" w:rsidP="00FA3650">
      <w:pPr>
        <w:spacing w:line="360" w:lineRule="auto"/>
        <w:ind w:left="420" w:hanging="420"/>
        <w:jc w:val="left"/>
        <w:rPr>
          <w:rFonts w:ascii="Arial" w:hAnsi="Arial" w:cs="Arial" w:hint="eastAsia"/>
          <w:color w:val="92D050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7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Pr="00FA3650">
        <w:rPr>
          <w:rFonts w:ascii="Arial" w:hAnsi="Arial" w:cs="Arial"/>
          <w:sz w:val="18"/>
          <w:szCs w:val="18"/>
        </w:rPr>
        <w:t xml:space="preserve">EAPC of incident rates of </w:t>
      </w:r>
      <w:r w:rsidR="005C6F07" w:rsidRPr="00FA3650">
        <w:rPr>
          <w:rFonts w:ascii="Arial" w:hAnsi="Arial" w:cs="Arial" w:hint="eastAsia"/>
          <w:sz w:val="18"/>
          <w:szCs w:val="18"/>
        </w:rPr>
        <w:t>GBTC</w:t>
      </w:r>
      <w:r w:rsidR="005C6F07" w:rsidRPr="00FA3650">
        <w:rPr>
          <w:rFonts w:ascii="Arial" w:hAnsi="Arial" w:cs="Arial"/>
          <w:sz w:val="18"/>
          <w:szCs w:val="18"/>
        </w:rPr>
        <w:t xml:space="preserve"> aged 55 years and above</w:t>
      </w:r>
      <w:r w:rsidRPr="00FA3650">
        <w:rPr>
          <w:rFonts w:ascii="Arial" w:hAnsi="Arial" w:cs="Arial"/>
          <w:sz w:val="18"/>
          <w:szCs w:val="18"/>
        </w:rPr>
        <w:t xml:space="preserve"> burden across 204 countries from 1990 to 2021. </w:t>
      </w:r>
    </w:p>
    <w:p w14:paraId="2096B8BF" w14:textId="2DF4884D" w:rsidR="00A02943" w:rsidRDefault="008B56E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1DC05A" wp14:editId="3F95D8A8">
            <wp:extent cx="5274310" cy="3518535"/>
            <wp:effectExtent l="0" t="0" r="2540" b="5715"/>
            <wp:docPr id="17086403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0337" name="图片 1708640337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4623" w14:textId="39E7EC4F" w:rsidR="00A02943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 w:rsidR="00FA3650">
        <w:rPr>
          <w:rFonts w:ascii="Arial" w:hAnsi="Arial" w:cs="Arial" w:hint="eastAsia"/>
          <w:b/>
          <w:bCs/>
          <w:sz w:val="18"/>
          <w:szCs w:val="18"/>
        </w:rPr>
        <w:t>8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EAPC of DALYs rates of </w:t>
      </w:r>
      <w:r w:rsidR="008B56E7">
        <w:rPr>
          <w:rFonts w:ascii="Arial" w:hAnsi="Arial" w:cs="Arial" w:hint="eastAsia"/>
          <w:sz w:val="18"/>
          <w:szCs w:val="18"/>
        </w:rPr>
        <w:t>GBTC</w:t>
      </w:r>
      <w:r w:rsidR="008B56E7"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across 204 countries from 1990 to 2021.</w:t>
      </w:r>
      <w:r>
        <w:rPr>
          <w:rFonts w:ascii="Arial" w:hAnsi="Arial" w:cs="Arial" w:hint="eastAsia"/>
          <w:sz w:val="18"/>
          <w:szCs w:val="18"/>
        </w:rPr>
        <w:t xml:space="preserve"> </w:t>
      </w:r>
    </w:p>
    <w:p w14:paraId="677551BF" w14:textId="69EBDAE2" w:rsidR="008B56E7" w:rsidRDefault="008B56E7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83909F0" wp14:editId="62C8774E">
            <wp:extent cx="5274310" cy="2637155"/>
            <wp:effectExtent l="0" t="0" r="2540" b="0"/>
            <wp:docPr id="13550100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10006" name="图片 1355010006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82E2" w14:textId="4736D03F" w:rsidR="00A02943" w:rsidRPr="006E5C84" w:rsidRDefault="008B56E7" w:rsidP="006E5C84">
      <w:pPr>
        <w:spacing w:line="360" w:lineRule="auto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 w:rsidR="006E5C84">
        <w:rPr>
          <w:rFonts w:ascii="Arial" w:hAnsi="Arial" w:cs="Arial" w:hint="eastAsia"/>
          <w:b/>
          <w:bCs/>
          <w:sz w:val="18"/>
          <w:szCs w:val="18"/>
        </w:rPr>
        <w:t>9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D80284">
        <w:rPr>
          <w:rFonts w:ascii="Arial" w:hAnsi="Arial" w:cs="Arial" w:hint="eastAsia"/>
          <w:sz w:val="18"/>
          <w:szCs w:val="18"/>
        </w:rPr>
        <w:t>Death</w:t>
      </w:r>
      <w:r w:rsidR="00D80284">
        <w:rPr>
          <w:rFonts w:ascii="Arial" w:hAnsi="Arial" w:cs="Arial"/>
          <w:sz w:val="18"/>
          <w:szCs w:val="18"/>
        </w:rPr>
        <w:t xml:space="preserve"> cases of </w:t>
      </w:r>
      <w:r w:rsidR="00D80284">
        <w:rPr>
          <w:rFonts w:ascii="Arial" w:hAnsi="Arial" w:cs="Arial" w:hint="eastAsia"/>
          <w:sz w:val="18"/>
          <w:szCs w:val="18"/>
        </w:rPr>
        <w:t>GBTC</w:t>
      </w:r>
      <w:r w:rsidR="00D80284" w:rsidRPr="00FB63A0">
        <w:rPr>
          <w:rFonts w:ascii="Arial" w:hAnsi="Arial" w:cs="Arial"/>
          <w:sz w:val="18"/>
          <w:szCs w:val="18"/>
        </w:rPr>
        <w:t xml:space="preserve"> aged 55 years and above</w:t>
      </w:r>
      <w:r w:rsidR="00D80284">
        <w:rPr>
          <w:rFonts w:ascii="Arial" w:hAnsi="Arial" w:cs="Arial"/>
          <w:sz w:val="18"/>
          <w:szCs w:val="18"/>
        </w:rPr>
        <w:t xml:space="preserve"> in </w:t>
      </w:r>
      <w:r w:rsidR="00D80284">
        <w:rPr>
          <w:rFonts w:ascii="Arial" w:hAnsi="Arial" w:cs="Arial" w:hint="eastAsia"/>
          <w:sz w:val="18"/>
          <w:szCs w:val="18"/>
        </w:rPr>
        <w:t>9</w:t>
      </w:r>
      <w:r w:rsidR="00D80284">
        <w:rPr>
          <w:rFonts w:ascii="Arial" w:hAnsi="Arial" w:cs="Arial"/>
          <w:sz w:val="18"/>
          <w:szCs w:val="18"/>
        </w:rPr>
        <w:t xml:space="preserve"> age groups (</w:t>
      </w:r>
      <w:r w:rsidR="00D80284">
        <w:rPr>
          <w:rFonts w:ascii="Arial" w:hAnsi="Arial" w:cs="Arial" w:hint="eastAsia"/>
          <w:sz w:val="18"/>
          <w:szCs w:val="18"/>
        </w:rPr>
        <w:t>55</w:t>
      </w:r>
      <w:r w:rsidR="00D80284">
        <w:rPr>
          <w:rFonts w:ascii="Arial" w:hAnsi="Arial" w:cs="Arial"/>
          <w:sz w:val="18"/>
          <w:szCs w:val="18"/>
        </w:rPr>
        <w:t>–</w:t>
      </w:r>
      <w:r w:rsidR="00D80284">
        <w:rPr>
          <w:rFonts w:ascii="Arial" w:hAnsi="Arial" w:cs="Arial" w:hint="eastAsia"/>
          <w:sz w:val="18"/>
          <w:szCs w:val="18"/>
        </w:rPr>
        <w:t>95+</w:t>
      </w:r>
      <w:r w:rsidR="00D80284">
        <w:rPr>
          <w:rFonts w:ascii="Arial" w:hAnsi="Arial" w:cs="Arial"/>
          <w:sz w:val="18"/>
          <w:szCs w:val="18"/>
        </w:rPr>
        <w:t xml:space="preserve"> years, 5-year intervals) from 1990 to 2021 globally and in 5 territories (low to high SDIs).</w:t>
      </w:r>
    </w:p>
    <w:p w14:paraId="2D1DAC2C" w14:textId="5A067867" w:rsidR="00D80284" w:rsidRDefault="00D80284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545EF0B" wp14:editId="571D0B05">
            <wp:extent cx="5274310" cy="2637155"/>
            <wp:effectExtent l="0" t="0" r="2540" b="0"/>
            <wp:docPr id="3854355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5552" name="图片 385435552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72C1" w14:textId="5F80B923" w:rsidR="00D80284" w:rsidRDefault="00D80284" w:rsidP="00D80284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 w:rsidR="006E5C84">
        <w:rPr>
          <w:rFonts w:ascii="Arial" w:hAnsi="Arial" w:cs="Arial" w:hint="eastAsia"/>
          <w:b/>
          <w:bCs/>
          <w:sz w:val="18"/>
          <w:szCs w:val="18"/>
        </w:rPr>
        <w:t>10</w:t>
      </w:r>
      <w:r>
        <w:rPr>
          <w:rFonts w:ascii="Arial" w:hAnsi="Arial" w:cs="Arial"/>
          <w:sz w:val="18"/>
          <w:szCs w:val="18"/>
        </w:rPr>
        <w:t xml:space="preserve"> </w:t>
      </w:r>
      <w:bookmarkStart w:id="0" w:name="OLE_LINK4"/>
      <w:r>
        <w:rPr>
          <w:rFonts w:ascii="Arial" w:hAnsi="Arial" w:cs="Arial"/>
          <w:sz w:val="18"/>
          <w:szCs w:val="18"/>
        </w:rPr>
        <w:t xml:space="preserve">Incident cases of </w:t>
      </w:r>
      <w:r>
        <w:rPr>
          <w:rFonts w:ascii="Arial" w:hAnsi="Arial" w:cs="Arial" w:hint="eastAsia"/>
          <w:sz w:val="18"/>
          <w:szCs w:val="18"/>
        </w:rPr>
        <w:t>GBTC</w:t>
      </w:r>
      <w:r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in </w:t>
      </w:r>
      <w:r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(</w:t>
      </w:r>
      <w:r>
        <w:rPr>
          <w:rFonts w:ascii="Arial" w:hAnsi="Arial" w:cs="Arial" w:hint="eastAsia"/>
          <w:sz w:val="18"/>
          <w:szCs w:val="18"/>
        </w:rPr>
        <w:t>55</w:t>
      </w:r>
      <w:r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 w:hint="eastAsia"/>
          <w:sz w:val="18"/>
          <w:szCs w:val="18"/>
        </w:rPr>
        <w:t>95+</w:t>
      </w:r>
      <w:r>
        <w:rPr>
          <w:rFonts w:ascii="Arial" w:hAnsi="Arial" w:cs="Arial"/>
          <w:sz w:val="18"/>
          <w:szCs w:val="18"/>
        </w:rPr>
        <w:t xml:space="preserve"> years, 5-year intervals) from 1990 to 2021 globally and in 5 territories (low to high SDIs).</w:t>
      </w:r>
      <w:r>
        <w:rPr>
          <w:rFonts w:ascii="Arial" w:hAnsi="Arial" w:cs="Arial" w:hint="eastAsia"/>
          <w:sz w:val="18"/>
          <w:szCs w:val="18"/>
        </w:rPr>
        <w:t xml:space="preserve"> </w:t>
      </w:r>
      <w:bookmarkEnd w:id="0"/>
    </w:p>
    <w:p w14:paraId="19BA2E50" w14:textId="77777777" w:rsidR="00D80284" w:rsidRDefault="00D80284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14:paraId="3E75C3B9" w14:textId="29772F4A" w:rsidR="00A02943" w:rsidRDefault="00D8028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5DEA78" wp14:editId="1D440FC0">
            <wp:extent cx="5274310" cy="2637155"/>
            <wp:effectExtent l="0" t="0" r="2540" b="0"/>
            <wp:docPr id="4615617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61764" name="图片 461561764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C4A0" w14:textId="25E829E2" w:rsidR="00A02943" w:rsidRDefault="00000000" w:rsidP="006E5C84">
      <w:pPr>
        <w:spacing w:line="360" w:lineRule="auto"/>
        <w:ind w:left="420" w:hanging="420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6E5C84">
        <w:rPr>
          <w:rFonts w:ascii="Arial" w:hAnsi="Arial" w:cs="Arial" w:hint="eastAsia"/>
          <w:b/>
          <w:bCs/>
          <w:sz w:val="18"/>
          <w:szCs w:val="18"/>
        </w:rPr>
        <w:t>1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DALYs cases of </w:t>
      </w:r>
      <w:r w:rsidR="00B83B0E">
        <w:rPr>
          <w:rFonts w:ascii="Arial" w:hAnsi="Arial" w:cs="Arial" w:hint="eastAsia"/>
          <w:sz w:val="18"/>
          <w:szCs w:val="18"/>
        </w:rPr>
        <w:t>GBTC</w:t>
      </w:r>
      <w:r w:rsidR="00B83B0E" w:rsidRPr="00FB63A0">
        <w:rPr>
          <w:rFonts w:ascii="Arial" w:hAnsi="Arial" w:cs="Arial"/>
          <w:sz w:val="18"/>
          <w:szCs w:val="18"/>
        </w:rPr>
        <w:t xml:space="preserve"> </w:t>
      </w:r>
      <w:r w:rsidR="006E5C84">
        <w:rPr>
          <w:rFonts w:ascii="Arial" w:hAnsi="Arial" w:cs="Arial"/>
          <w:sz w:val="18"/>
          <w:szCs w:val="18"/>
        </w:rPr>
        <w:t>burden</w:t>
      </w:r>
      <w:r w:rsidR="006E5C84" w:rsidRPr="00FB63A0">
        <w:rPr>
          <w:rFonts w:ascii="Arial" w:hAnsi="Arial" w:cs="Arial"/>
          <w:sz w:val="18"/>
          <w:szCs w:val="18"/>
        </w:rPr>
        <w:t xml:space="preserve"> </w:t>
      </w:r>
      <w:r w:rsidR="00B83B0E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in </w:t>
      </w:r>
      <w:r w:rsidR="00B83B0E"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(</w:t>
      </w:r>
      <w:r w:rsidR="00B83B0E">
        <w:rPr>
          <w:rFonts w:ascii="Arial" w:hAnsi="Arial" w:cs="Arial" w:hint="eastAsia"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>5–9</w:t>
      </w:r>
      <w:r w:rsidR="00B83B0E">
        <w:rPr>
          <w:rFonts w:ascii="Arial" w:hAnsi="Arial" w:cs="Arial" w:hint="eastAsia"/>
          <w:sz w:val="18"/>
          <w:szCs w:val="18"/>
        </w:rPr>
        <w:t>5+</w:t>
      </w:r>
      <w:r>
        <w:rPr>
          <w:rFonts w:ascii="Arial" w:hAnsi="Arial" w:cs="Arial"/>
          <w:sz w:val="18"/>
          <w:szCs w:val="18"/>
        </w:rPr>
        <w:t xml:space="preserve"> years, 5-year intervals) from 1990 to 2021 globally and in 5 territories (low to high SDIs). </w:t>
      </w:r>
    </w:p>
    <w:p w14:paraId="723ED16D" w14:textId="4DC95591" w:rsidR="001835F6" w:rsidRDefault="001835F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3FE4804E" wp14:editId="0D91A015">
            <wp:extent cx="5274310" cy="3956050"/>
            <wp:effectExtent l="0" t="0" r="2540" b="6350"/>
            <wp:docPr id="1554021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21147" name="图片 1554021147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A186" w14:textId="282BE5E5" w:rsidR="00A02943" w:rsidRDefault="00000000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6E5C84">
        <w:rPr>
          <w:rFonts w:ascii="Arial" w:hAnsi="Arial" w:cs="Arial" w:hint="eastAsia"/>
          <w:b/>
          <w:bCs/>
          <w:sz w:val="18"/>
          <w:szCs w:val="18"/>
        </w:rPr>
        <w:t>2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Percentage change in incident cases of </w:t>
      </w:r>
      <w:r w:rsidR="001835F6">
        <w:rPr>
          <w:rFonts w:ascii="Arial" w:hAnsi="Arial" w:cs="Arial" w:hint="eastAsia"/>
          <w:sz w:val="18"/>
          <w:szCs w:val="18"/>
        </w:rPr>
        <w:t>GBTC</w:t>
      </w:r>
      <w:r w:rsidR="001835F6" w:rsidRPr="00FB63A0">
        <w:rPr>
          <w:rFonts w:ascii="Arial" w:hAnsi="Arial" w:cs="Arial"/>
          <w:sz w:val="18"/>
          <w:szCs w:val="18"/>
        </w:rPr>
        <w:t xml:space="preserve"> aged 55 years and above</w:t>
      </w:r>
      <w:r w:rsidR="001835F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across </w:t>
      </w:r>
      <w:r w:rsidR="001835F6"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globally and in 5 territories in 1990 and 2021. </w:t>
      </w:r>
    </w:p>
    <w:p w14:paraId="12B584EC" w14:textId="5B77FD7F" w:rsidR="00A02943" w:rsidRDefault="001835F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544E9FF" wp14:editId="6BE6BA9A">
            <wp:extent cx="5274310" cy="3956050"/>
            <wp:effectExtent l="0" t="0" r="2540" b="6350"/>
            <wp:docPr id="15466715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71565" name="图片 1546671565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D57B" w14:textId="5638CCB8" w:rsidR="00F83BAF" w:rsidRPr="006E5C84" w:rsidRDefault="00000000" w:rsidP="006E5C84">
      <w:pPr>
        <w:spacing w:line="360" w:lineRule="auto"/>
        <w:ind w:left="420" w:hanging="420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6E5C84">
        <w:rPr>
          <w:rFonts w:ascii="Arial" w:hAnsi="Arial" w:cs="Arial" w:hint="eastAsia"/>
          <w:b/>
          <w:bCs/>
          <w:sz w:val="18"/>
          <w:szCs w:val="18"/>
        </w:rPr>
        <w:t>3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Percentage change </w:t>
      </w:r>
      <w:r w:rsidR="006E5C84">
        <w:rPr>
          <w:rFonts w:ascii="Arial" w:hAnsi="Arial" w:cs="Arial" w:hint="eastAsia"/>
          <w:sz w:val="18"/>
          <w:szCs w:val="18"/>
        </w:rPr>
        <w:t>in</w:t>
      </w:r>
      <w:r w:rsidR="007C1A84">
        <w:rPr>
          <w:rFonts w:ascii="Arial" w:hAnsi="Arial" w:cs="Arial" w:hint="eastAsia"/>
          <w:sz w:val="18"/>
          <w:szCs w:val="18"/>
        </w:rPr>
        <w:t xml:space="preserve"> death </w:t>
      </w:r>
      <w:r w:rsidR="007C1A84">
        <w:rPr>
          <w:rFonts w:ascii="Arial" w:hAnsi="Arial" w:cs="Arial"/>
          <w:sz w:val="18"/>
          <w:szCs w:val="18"/>
        </w:rPr>
        <w:t xml:space="preserve">cases </w:t>
      </w:r>
      <w:r w:rsidR="006E5C84">
        <w:rPr>
          <w:rFonts w:ascii="Arial" w:hAnsi="Arial" w:cs="Arial" w:hint="eastAsia"/>
          <w:sz w:val="18"/>
          <w:szCs w:val="18"/>
        </w:rPr>
        <w:t>of</w:t>
      </w:r>
      <w:r>
        <w:rPr>
          <w:rFonts w:ascii="Arial" w:hAnsi="Arial" w:cs="Arial"/>
          <w:sz w:val="18"/>
          <w:szCs w:val="18"/>
        </w:rPr>
        <w:t xml:space="preserve"> </w:t>
      </w:r>
      <w:r w:rsidR="007C1A84">
        <w:rPr>
          <w:rFonts w:ascii="Arial" w:hAnsi="Arial" w:cs="Arial" w:hint="eastAsia"/>
          <w:sz w:val="18"/>
          <w:szCs w:val="18"/>
        </w:rPr>
        <w:t>EAPC</w:t>
      </w:r>
      <w:r>
        <w:rPr>
          <w:rFonts w:ascii="Arial" w:hAnsi="Arial" w:cs="Arial"/>
          <w:sz w:val="18"/>
          <w:szCs w:val="18"/>
        </w:rPr>
        <w:t xml:space="preserve"> </w:t>
      </w:r>
      <w:r w:rsidR="006E5C84">
        <w:rPr>
          <w:rFonts w:ascii="Arial" w:hAnsi="Arial" w:cs="Arial" w:hint="eastAsia"/>
          <w:sz w:val="18"/>
          <w:szCs w:val="18"/>
        </w:rPr>
        <w:t>among</w:t>
      </w:r>
      <w:r>
        <w:rPr>
          <w:rFonts w:ascii="Arial" w:hAnsi="Arial" w:cs="Arial"/>
          <w:sz w:val="18"/>
          <w:szCs w:val="18"/>
        </w:rPr>
        <w:t xml:space="preserve"> </w:t>
      </w:r>
      <w:r w:rsidR="006E5C84" w:rsidRPr="006E5C84">
        <w:rPr>
          <w:rFonts w:ascii="Arial" w:hAnsi="Arial" w:cs="Arial"/>
          <w:sz w:val="18"/>
          <w:szCs w:val="18"/>
        </w:rPr>
        <w:t>individuals</w:t>
      </w:r>
      <w:r w:rsidR="006E5C84" w:rsidRPr="006E5C84">
        <w:rPr>
          <w:rFonts w:ascii="Arial" w:hAnsi="Arial" w:cs="Arial" w:hint="eastAsia"/>
          <w:sz w:val="18"/>
          <w:szCs w:val="18"/>
        </w:rPr>
        <w:t xml:space="preserve"> </w:t>
      </w:r>
      <w:r w:rsidR="007C1A84">
        <w:rPr>
          <w:rFonts w:ascii="Arial" w:hAnsi="Arial" w:cs="Arial" w:hint="eastAsia"/>
          <w:sz w:val="18"/>
          <w:szCs w:val="18"/>
        </w:rPr>
        <w:t>GBTC</w:t>
      </w:r>
      <w:r w:rsidR="007C1A84"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across </w:t>
      </w:r>
      <w:r w:rsidR="007C1A84"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globally and in 5 territories in 1990 and 2021.</w:t>
      </w:r>
    </w:p>
    <w:p w14:paraId="35411814" w14:textId="1D45839F" w:rsidR="001835F6" w:rsidRDefault="001835F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0ED721C3" wp14:editId="6867A9B7">
            <wp:extent cx="5274310" cy="3956050"/>
            <wp:effectExtent l="0" t="0" r="2540" b="6350"/>
            <wp:docPr id="8464822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67233" name="图片 386467233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4262" w14:textId="27E0737C" w:rsidR="00A02943" w:rsidRPr="006E5C84" w:rsidRDefault="00000000" w:rsidP="006E5C84">
      <w:pPr>
        <w:spacing w:line="360" w:lineRule="auto"/>
        <w:ind w:left="420" w:hanging="420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lastRenderedPageBreak/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6E5C84">
        <w:rPr>
          <w:rFonts w:ascii="Arial" w:hAnsi="Arial" w:cs="Arial" w:hint="eastAsia"/>
          <w:b/>
          <w:bCs/>
          <w:sz w:val="18"/>
          <w:szCs w:val="18"/>
        </w:rPr>
        <w:t>4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EAPC of incident rates of </w:t>
      </w:r>
      <w:r w:rsidR="00F83BAF">
        <w:rPr>
          <w:rFonts w:ascii="Arial" w:hAnsi="Arial" w:cs="Arial" w:hint="eastAsia"/>
          <w:sz w:val="18"/>
          <w:szCs w:val="18"/>
        </w:rPr>
        <w:t>GBTC</w:t>
      </w:r>
      <w:r w:rsidR="00F83BAF" w:rsidRPr="00FB63A0">
        <w:rPr>
          <w:rFonts w:ascii="Arial" w:hAnsi="Arial" w:cs="Arial"/>
          <w:sz w:val="18"/>
          <w:szCs w:val="18"/>
        </w:rPr>
        <w:t xml:space="preserve"> </w:t>
      </w:r>
      <w:r w:rsidR="006E5C84">
        <w:rPr>
          <w:rFonts w:ascii="Arial" w:hAnsi="Arial" w:cs="Arial"/>
          <w:sz w:val="18"/>
          <w:szCs w:val="18"/>
        </w:rPr>
        <w:t>burden</w:t>
      </w:r>
      <w:r w:rsidR="006E5C84" w:rsidRPr="00FB63A0">
        <w:rPr>
          <w:rFonts w:ascii="Arial" w:hAnsi="Arial" w:cs="Arial"/>
          <w:sz w:val="18"/>
          <w:szCs w:val="18"/>
        </w:rPr>
        <w:t xml:space="preserve"> </w:t>
      </w:r>
      <w:r w:rsidR="00F83BAF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</w:t>
      </w:r>
      <w:bookmarkStart w:id="1" w:name="OLE_LINK2"/>
      <w:r>
        <w:rPr>
          <w:rFonts w:ascii="Arial" w:hAnsi="Arial" w:cs="Arial"/>
          <w:sz w:val="18"/>
          <w:szCs w:val="18"/>
        </w:rPr>
        <w:t xml:space="preserve">across </w:t>
      </w:r>
      <w:r w:rsidR="00F83BAF"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globally and in 5 territories</w:t>
      </w:r>
      <w:bookmarkEnd w:id="1"/>
      <w:r>
        <w:rPr>
          <w:rFonts w:ascii="Arial" w:hAnsi="Arial" w:cs="Arial"/>
          <w:sz w:val="18"/>
          <w:szCs w:val="18"/>
        </w:rPr>
        <w:t xml:space="preserve"> from 1990 to 2021. </w:t>
      </w:r>
    </w:p>
    <w:p w14:paraId="53236D10" w14:textId="7858620A" w:rsidR="00F83BAF" w:rsidRDefault="00F83BA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71B607DA" wp14:editId="46813072">
            <wp:extent cx="5274310" cy="3956050"/>
            <wp:effectExtent l="0" t="0" r="2540" b="6350"/>
            <wp:docPr id="19300571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57174" name="图片 1930057174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196B" w14:textId="519624D9" w:rsidR="00A02943" w:rsidRDefault="00000000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9A56D7">
        <w:rPr>
          <w:rFonts w:ascii="Arial" w:hAnsi="Arial" w:cs="Arial" w:hint="eastAsia"/>
          <w:b/>
          <w:bCs/>
          <w:sz w:val="18"/>
          <w:szCs w:val="18"/>
        </w:rPr>
        <w:t xml:space="preserve">5 </w:t>
      </w:r>
      <w:r>
        <w:rPr>
          <w:rFonts w:ascii="Arial" w:hAnsi="Arial" w:cs="Arial"/>
          <w:sz w:val="18"/>
          <w:szCs w:val="18"/>
        </w:rPr>
        <w:t xml:space="preserve">EAPC of DALYs rates of </w:t>
      </w:r>
      <w:r w:rsidR="00F83BAF">
        <w:rPr>
          <w:rFonts w:ascii="Arial" w:hAnsi="Arial" w:cs="Arial" w:hint="eastAsia"/>
          <w:sz w:val="18"/>
          <w:szCs w:val="18"/>
        </w:rPr>
        <w:t>GBTC</w:t>
      </w:r>
      <w:r w:rsidR="00F83BAF" w:rsidRPr="00FB63A0">
        <w:rPr>
          <w:rFonts w:ascii="Arial" w:hAnsi="Arial" w:cs="Arial"/>
          <w:sz w:val="18"/>
          <w:szCs w:val="18"/>
        </w:rPr>
        <w:t xml:space="preserve"> </w:t>
      </w:r>
      <w:r w:rsidR="009A56D7">
        <w:rPr>
          <w:rFonts w:ascii="Arial" w:hAnsi="Arial" w:cs="Arial"/>
          <w:sz w:val="18"/>
          <w:szCs w:val="18"/>
        </w:rPr>
        <w:t>burden</w:t>
      </w:r>
      <w:r w:rsidR="009A56D7" w:rsidRPr="00FB63A0">
        <w:rPr>
          <w:rFonts w:ascii="Arial" w:hAnsi="Arial" w:cs="Arial"/>
          <w:sz w:val="18"/>
          <w:szCs w:val="18"/>
        </w:rPr>
        <w:t xml:space="preserve"> </w:t>
      </w:r>
      <w:r w:rsidR="00F83BAF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across </w:t>
      </w:r>
      <w:r w:rsidR="00F83BAF">
        <w:rPr>
          <w:rFonts w:ascii="Arial" w:hAnsi="Arial" w:cs="Arial" w:hint="eastAsia"/>
          <w:sz w:val="18"/>
          <w:szCs w:val="18"/>
        </w:rPr>
        <w:t>9</w:t>
      </w:r>
      <w:r>
        <w:rPr>
          <w:rFonts w:ascii="Arial" w:hAnsi="Arial" w:cs="Arial"/>
          <w:sz w:val="18"/>
          <w:szCs w:val="18"/>
        </w:rPr>
        <w:t xml:space="preserve"> age groups globally and in 5 territories from 1990 to 2021. </w:t>
      </w:r>
      <w:r w:rsidR="005F3062">
        <w:rPr>
          <w:rFonts w:ascii="Arial" w:hAnsi="Arial" w:cs="Arial"/>
          <w:noProof/>
        </w:rPr>
        <w:lastRenderedPageBreak/>
        <w:drawing>
          <wp:inline distT="0" distB="0" distL="0" distR="0" wp14:anchorId="2F655864" wp14:editId="55CCF1DA">
            <wp:extent cx="5274310" cy="3515995"/>
            <wp:effectExtent l="0" t="0" r="2540" b="8255"/>
            <wp:docPr id="1609774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7493" name="图片 160977493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0D23" w14:textId="60703B90" w:rsidR="00A02943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9A56D7">
        <w:rPr>
          <w:rFonts w:ascii="Arial" w:hAnsi="Arial" w:cs="Arial" w:hint="eastAsia"/>
          <w:b/>
          <w:bCs/>
          <w:sz w:val="18"/>
          <w:szCs w:val="18"/>
        </w:rPr>
        <w:t xml:space="preserve">6 </w:t>
      </w:r>
      <w:r>
        <w:rPr>
          <w:rFonts w:ascii="Arial" w:hAnsi="Arial" w:cs="Arial"/>
          <w:sz w:val="18"/>
          <w:szCs w:val="18"/>
        </w:rPr>
        <w:t xml:space="preserve">The distribution of incident cases of </w:t>
      </w:r>
      <w:r w:rsidR="005F3062">
        <w:rPr>
          <w:rFonts w:ascii="Arial" w:hAnsi="Arial" w:cs="Arial" w:hint="eastAsia"/>
          <w:sz w:val="18"/>
          <w:szCs w:val="18"/>
        </w:rPr>
        <w:t>GBTC</w:t>
      </w:r>
      <w:r w:rsidR="005F3062" w:rsidRPr="00FB63A0">
        <w:rPr>
          <w:rFonts w:ascii="Arial" w:hAnsi="Arial" w:cs="Arial"/>
          <w:sz w:val="18"/>
          <w:szCs w:val="18"/>
        </w:rPr>
        <w:t xml:space="preserve"> </w:t>
      </w:r>
      <w:r w:rsidR="009A56D7">
        <w:rPr>
          <w:rFonts w:ascii="Arial" w:hAnsi="Arial" w:cs="Arial"/>
          <w:sz w:val="18"/>
          <w:szCs w:val="18"/>
        </w:rPr>
        <w:t>burden</w:t>
      </w:r>
      <w:r w:rsidR="009A56D7" w:rsidRPr="00FB63A0">
        <w:rPr>
          <w:rFonts w:ascii="Arial" w:hAnsi="Arial" w:cs="Arial"/>
          <w:sz w:val="18"/>
          <w:szCs w:val="18"/>
        </w:rPr>
        <w:t xml:space="preserve"> </w:t>
      </w:r>
      <w:r w:rsidR="005F3062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across </w:t>
      </w:r>
      <w:r w:rsidR="003329FB">
        <w:rPr>
          <w:rFonts w:ascii="Arial" w:hAnsi="Arial" w:cs="Arial" w:hint="eastAsia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 age groups as percentages globally, in 5 territories, and 21 GBD regions in 1990 and 2021. </w:t>
      </w:r>
    </w:p>
    <w:p w14:paraId="613885D3" w14:textId="5F1033CA" w:rsidR="005F3062" w:rsidRDefault="005F3062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B9FAADF" wp14:editId="39E30894">
            <wp:extent cx="5274310" cy="3515995"/>
            <wp:effectExtent l="0" t="0" r="2540" b="8255"/>
            <wp:docPr id="16024151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15128" name="图片 1602415128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DC0F" w14:textId="2D399FF6" w:rsidR="005F3062" w:rsidRDefault="005F3062" w:rsidP="005F3062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bookmarkStart w:id="2" w:name="OLE_LINK7"/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9A56D7">
        <w:rPr>
          <w:rFonts w:ascii="Arial" w:hAnsi="Arial" w:cs="Arial" w:hint="eastAsia"/>
          <w:b/>
          <w:bCs/>
          <w:sz w:val="18"/>
          <w:szCs w:val="18"/>
        </w:rPr>
        <w:t>7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distribution of </w:t>
      </w:r>
      <w:r>
        <w:rPr>
          <w:rFonts w:ascii="Arial" w:hAnsi="Arial" w:cs="Arial" w:hint="eastAsia"/>
          <w:sz w:val="18"/>
          <w:szCs w:val="18"/>
        </w:rPr>
        <w:t>death</w:t>
      </w:r>
      <w:r>
        <w:rPr>
          <w:rFonts w:ascii="Arial" w:hAnsi="Arial" w:cs="Arial"/>
          <w:sz w:val="18"/>
          <w:szCs w:val="18"/>
        </w:rPr>
        <w:t xml:space="preserve"> cases of </w:t>
      </w:r>
      <w:r>
        <w:rPr>
          <w:rFonts w:ascii="Arial" w:hAnsi="Arial" w:cs="Arial" w:hint="eastAsia"/>
          <w:sz w:val="18"/>
          <w:szCs w:val="18"/>
        </w:rPr>
        <w:t>GBTC</w:t>
      </w:r>
      <w:r w:rsidRPr="00FB63A0">
        <w:rPr>
          <w:rFonts w:ascii="Arial" w:hAnsi="Arial" w:cs="Arial"/>
          <w:sz w:val="18"/>
          <w:szCs w:val="18"/>
        </w:rPr>
        <w:t xml:space="preserve"> </w:t>
      </w:r>
      <w:r w:rsidR="009A56D7">
        <w:rPr>
          <w:rFonts w:ascii="Arial" w:hAnsi="Arial" w:cs="Arial"/>
          <w:sz w:val="18"/>
          <w:szCs w:val="18"/>
        </w:rPr>
        <w:t>burden</w:t>
      </w:r>
      <w:r w:rsidR="009A56D7" w:rsidRPr="00FB63A0">
        <w:rPr>
          <w:rFonts w:ascii="Arial" w:hAnsi="Arial" w:cs="Arial"/>
          <w:sz w:val="18"/>
          <w:szCs w:val="18"/>
        </w:rPr>
        <w:t xml:space="preserve"> </w:t>
      </w:r>
      <w:r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across </w:t>
      </w:r>
      <w:r w:rsidR="003329FB">
        <w:rPr>
          <w:rFonts w:ascii="Arial" w:hAnsi="Arial" w:cs="Arial" w:hint="eastAsia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 age groups as percentages globally, in 5 territories, and 21 GBD regions in 1990 and 2021. </w:t>
      </w:r>
    </w:p>
    <w:bookmarkEnd w:id="2"/>
    <w:p w14:paraId="1C1C1D64" w14:textId="77777777" w:rsidR="005F3062" w:rsidRPr="009A56D7" w:rsidRDefault="005F3062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14:paraId="538AEDCD" w14:textId="4E2DEC0A" w:rsidR="00A02943" w:rsidRDefault="005F3062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C52941" wp14:editId="30EAC70D">
            <wp:extent cx="5274310" cy="3515995"/>
            <wp:effectExtent l="0" t="0" r="2540" b="8255"/>
            <wp:docPr id="12364226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2670" name="图片 1236422670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0F18" w14:textId="06EFC2F8" w:rsidR="005F3062" w:rsidRDefault="00000000" w:rsidP="00C56966">
      <w:pPr>
        <w:spacing w:line="360" w:lineRule="auto"/>
        <w:ind w:left="420" w:hanging="420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1D2F43">
        <w:rPr>
          <w:rFonts w:ascii="Arial" w:hAnsi="Arial" w:cs="Arial" w:hint="eastAsia"/>
          <w:b/>
          <w:bCs/>
          <w:sz w:val="18"/>
          <w:szCs w:val="18"/>
        </w:rPr>
        <w:t>8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distribution of DALY cases of </w:t>
      </w:r>
      <w:r w:rsidR="005F3062">
        <w:rPr>
          <w:rFonts w:ascii="Arial" w:hAnsi="Arial" w:cs="Arial" w:hint="eastAsia"/>
          <w:sz w:val="18"/>
          <w:szCs w:val="18"/>
        </w:rPr>
        <w:t>GBTC</w:t>
      </w:r>
      <w:r w:rsidR="005F3062" w:rsidRPr="00FB63A0">
        <w:rPr>
          <w:rFonts w:ascii="Arial" w:hAnsi="Arial" w:cs="Arial"/>
          <w:sz w:val="18"/>
          <w:szCs w:val="18"/>
        </w:rPr>
        <w:t xml:space="preserve"> </w:t>
      </w:r>
      <w:r w:rsidR="001D2F43">
        <w:rPr>
          <w:rFonts w:ascii="Arial" w:hAnsi="Arial" w:cs="Arial"/>
          <w:sz w:val="18"/>
          <w:szCs w:val="18"/>
        </w:rPr>
        <w:t>burden</w:t>
      </w:r>
      <w:r w:rsidR="001D2F43" w:rsidRPr="00FB63A0">
        <w:rPr>
          <w:rFonts w:ascii="Arial" w:hAnsi="Arial" w:cs="Arial"/>
          <w:sz w:val="18"/>
          <w:szCs w:val="18"/>
        </w:rPr>
        <w:t xml:space="preserve"> </w:t>
      </w:r>
      <w:r w:rsidR="005F3062" w:rsidRPr="00FB63A0">
        <w:rPr>
          <w:rFonts w:ascii="Arial" w:hAnsi="Arial" w:cs="Arial"/>
          <w:sz w:val="18"/>
          <w:szCs w:val="18"/>
        </w:rPr>
        <w:t>aged 55 years and above</w:t>
      </w:r>
      <w:r>
        <w:rPr>
          <w:rFonts w:ascii="Arial" w:hAnsi="Arial" w:cs="Arial"/>
          <w:sz w:val="18"/>
          <w:szCs w:val="18"/>
        </w:rPr>
        <w:t xml:space="preserve"> across </w:t>
      </w:r>
      <w:r w:rsidR="003329FB">
        <w:rPr>
          <w:rFonts w:ascii="Arial" w:hAnsi="Arial" w:cs="Arial" w:hint="eastAsia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 age groups as percentages globally, in 5 territories, and 21 GBD regions in 1990 and 2021.</w:t>
      </w:r>
    </w:p>
    <w:p w14:paraId="6030450E" w14:textId="4B27EF5B" w:rsidR="005F3062" w:rsidRDefault="005F3062" w:rsidP="005F3062">
      <w:pPr>
        <w:spacing w:line="360" w:lineRule="auto"/>
        <w:ind w:left="420" w:hanging="42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56165524" wp14:editId="01B8FDBC">
            <wp:extent cx="5274310" cy="3519170"/>
            <wp:effectExtent l="0" t="0" r="2540" b="5080"/>
            <wp:docPr id="2874284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28460" name="图片 287428460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A511" w14:textId="72FB2075" w:rsidR="00A02943" w:rsidRDefault="00A02943">
      <w:pPr>
        <w:spacing w:line="360" w:lineRule="auto"/>
        <w:ind w:left="420" w:hanging="420"/>
        <w:jc w:val="center"/>
        <w:rPr>
          <w:rFonts w:ascii="Arial" w:hAnsi="Arial" w:cs="Arial"/>
          <w:sz w:val="18"/>
          <w:szCs w:val="18"/>
        </w:rPr>
      </w:pPr>
    </w:p>
    <w:p w14:paraId="5540433C" w14:textId="4EFC3A46" w:rsidR="00A02943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>
        <w:rPr>
          <w:rFonts w:ascii="Arial" w:hAnsi="Arial" w:cs="Arial"/>
          <w:b/>
          <w:bCs/>
          <w:sz w:val="18"/>
          <w:szCs w:val="18"/>
        </w:rPr>
        <w:t>1</w:t>
      </w:r>
      <w:r w:rsidR="00882E20">
        <w:rPr>
          <w:rFonts w:ascii="Arial" w:hAnsi="Arial" w:cs="Arial" w:hint="eastAsia"/>
          <w:b/>
          <w:bCs/>
          <w:sz w:val="18"/>
          <w:szCs w:val="18"/>
        </w:rPr>
        <w:t>9</w:t>
      </w:r>
      <w:r>
        <w:rPr>
          <w:rFonts w:ascii="Arial" w:hAnsi="Arial" w:cs="Arial" w:hint="eastAsia"/>
          <w:sz w:val="18"/>
          <w:szCs w:val="18"/>
        </w:rPr>
        <w:t xml:space="preserve"> </w:t>
      </w:r>
      <w:bookmarkStart w:id="3" w:name="OLE_LINK8"/>
      <w:r>
        <w:rPr>
          <w:rFonts w:ascii="Arial" w:hAnsi="Arial" w:cs="Arial"/>
          <w:sz w:val="18"/>
          <w:szCs w:val="18"/>
        </w:rPr>
        <w:t xml:space="preserve">The associations between the SDI and </w:t>
      </w:r>
      <w:r w:rsidR="005F3062">
        <w:rPr>
          <w:rFonts w:ascii="Arial" w:hAnsi="Arial" w:cs="Arial" w:hint="eastAsia"/>
          <w:sz w:val="18"/>
          <w:szCs w:val="18"/>
        </w:rPr>
        <w:t>death</w:t>
      </w:r>
      <w:r>
        <w:rPr>
          <w:rFonts w:ascii="Arial" w:hAnsi="Arial" w:cs="Arial"/>
          <w:sz w:val="18"/>
          <w:szCs w:val="18"/>
        </w:rPr>
        <w:t xml:space="preserve"> rates per 100,000 population of </w:t>
      </w:r>
      <w:r w:rsidR="005F3062">
        <w:rPr>
          <w:rFonts w:ascii="Arial" w:hAnsi="Arial" w:cs="Arial" w:hint="eastAsia"/>
          <w:sz w:val="18"/>
          <w:szCs w:val="18"/>
        </w:rPr>
        <w:t>GBTC</w:t>
      </w:r>
      <w:r w:rsidR="005F3062"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across 21 GBD regions. </w:t>
      </w:r>
      <w:bookmarkEnd w:id="3"/>
    </w:p>
    <w:p w14:paraId="02A8922F" w14:textId="62C4C791" w:rsidR="005F3062" w:rsidRDefault="005F3062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228E8BB" wp14:editId="25351D7D">
            <wp:extent cx="5274310" cy="3519170"/>
            <wp:effectExtent l="0" t="0" r="2540" b="5080"/>
            <wp:docPr id="172117017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70176" name="图片 1721170176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2845" w14:textId="76D8713F" w:rsidR="00A02943" w:rsidRDefault="005F3062" w:rsidP="00882E20">
      <w:pPr>
        <w:spacing w:line="360" w:lineRule="auto"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 w:rsidR="00882E20">
        <w:rPr>
          <w:rFonts w:ascii="Arial" w:hAnsi="Arial" w:cs="Arial" w:hint="eastAsia"/>
          <w:b/>
          <w:bCs/>
          <w:sz w:val="18"/>
          <w:szCs w:val="18"/>
        </w:rPr>
        <w:t>20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associations between the SDI and </w:t>
      </w:r>
      <w:r>
        <w:rPr>
          <w:rFonts w:ascii="Arial" w:hAnsi="Arial" w:cs="Arial" w:hint="eastAsia"/>
          <w:sz w:val="18"/>
          <w:szCs w:val="18"/>
        </w:rPr>
        <w:t>incident</w:t>
      </w:r>
      <w:r>
        <w:rPr>
          <w:rFonts w:ascii="Arial" w:hAnsi="Arial" w:cs="Arial"/>
          <w:sz w:val="18"/>
          <w:szCs w:val="18"/>
        </w:rPr>
        <w:t xml:space="preserve"> rates per 100,000 population of </w:t>
      </w:r>
      <w:r>
        <w:rPr>
          <w:rFonts w:ascii="Arial" w:hAnsi="Arial" w:cs="Arial" w:hint="eastAsia"/>
          <w:sz w:val="18"/>
          <w:szCs w:val="18"/>
        </w:rPr>
        <w:t>GBTC</w:t>
      </w:r>
      <w:r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across 21 GBD regions. </w:t>
      </w:r>
    </w:p>
    <w:p w14:paraId="6407FB09" w14:textId="3F615234" w:rsidR="005F3062" w:rsidRDefault="005F306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139B7B05" wp14:editId="7A6C3B8A">
            <wp:extent cx="5274310" cy="3519170"/>
            <wp:effectExtent l="0" t="0" r="2540" b="5080"/>
            <wp:docPr id="2418205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20524" name="图片 241820524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9FE2" w14:textId="2F80BF84" w:rsidR="00A02943" w:rsidRDefault="00000000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Fig.S</w:t>
      </w:r>
      <w:r w:rsidR="003B4A0C">
        <w:rPr>
          <w:rFonts w:ascii="Arial" w:hAnsi="Arial" w:cs="Arial" w:hint="eastAsia"/>
          <w:b/>
          <w:bCs/>
          <w:sz w:val="18"/>
          <w:szCs w:val="18"/>
        </w:rPr>
        <w:t>2</w:t>
      </w:r>
      <w:r w:rsidR="00882E20">
        <w:rPr>
          <w:rFonts w:ascii="Arial" w:hAnsi="Arial" w:cs="Arial" w:hint="eastAsia"/>
          <w:b/>
          <w:bCs/>
          <w:sz w:val="18"/>
          <w:szCs w:val="18"/>
        </w:rPr>
        <w:t>1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associations between the SDI and DALYs rates per 100,000 population of </w:t>
      </w:r>
      <w:r w:rsidR="005F3062">
        <w:rPr>
          <w:rFonts w:ascii="Arial" w:hAnsi="Arial" w:cs="Arial" w:hint="eastAsia"/>
          <w:sz w:val="18"/>
          <w:szCs w:val="18"/>
        </w:rPr>
        <w:t>GBTC</w:t>
      </w:r>
      <w:r w:rsidR="005F3062" w:rsidRPr="00FB63A0">
        <w:rPr>
          <w:rFonts w:ascii="Arial" w:hAnsi="Arial" w:cs="Arial"/>
          <w:sz w:val="18"/>
          <w:szCs w:val="18"/>
        </w:rPr>
        <w:t xml:space="preserve"> aged 55 years and above</w:t>
      </w:r>
      <w:r>
        <w:rPr>
          <w:rFonts w:ascii="Arial" w:hAnsi="Arial" w:cs="Arial"/>
          <w:sz w:val="18"/>
          <w:szCs w:val="18"/>
        </w:rPr>
        <w:t xml:space="preserve"> across 21 GBD regions. </w:t>
      </w:r>
    </w:p>
    <w:p w14:paraId="000EDDCE" w14:textId="77777777" w:rsidR="00A02943" w:rsidRDefault="00A02943">
      <w:pPr>
        <w:jc w:val="left"/>
        <w:rPr>
          <w:rFonts w:ascii="Arial" w:hAnsi="Arial" w:cs="Arial" w:hint="eastAsia"/>
        </w:rPr>
      </w:pPr>
    </w:p>
    <w:sectPr w:rsidR="00A029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A11EE" w14:textId="77777777" w:rsidR="0063238D" w:rsidRDefault="0063238D" w:rsidP="000E3D78">
      <w:pPr>
        <w:rPr>
          <w:rFonts w:hint="eastAsia"/>
        </w:rPr>
      </w:pPr>
      <w:r>
        <w:separator/>
      </w:r>
    </w:p>
  </w:endnote>
  <w:endnote w:type="continuationSeparator" w:id="0">
    <w:p w14:paraId="05DD290D" w14:textId="77777777" w:rsidR="0063238D" w:rsidRDefault="0063238D" w:rsidP="000E3D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E1EA1" w14:textId="77777777" w:rsidR="0063238D" w:rsidRDefault="0063238D" w:rsidP="000E3D78">
      <w:pPr>
        <w:rPr>
          <w:rFonts w:hint="eastAsia"/>
        </w:rPr>
      </w:pPr>
      <w:r>
        <w:separator/>
      </w:r>
    </w:p>
  </w:footnote>
  <w:footnote w:type="continuationSeparator" w:id="0">
    <w:p w14:paraId="114AB4BD" w14:textId="77777777" w:rsidR="0063238D" w:rsidRDefault="0063238D" w:rsidP="000E3D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89BE7F5"/>
    <w:multiLevelType w:val="singleLevel"/>
    <w:tmpl w:val="D89BE7F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3745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NjNjdiY2U3MDQ4MzI5Yzk4ZGFkNjMxMTIwNzhkODYifQ=="/>
  </w:docVars>
  <w:rsids>
    <w:rsidRoot w:val="00D37959"/>
    <w:rsid w:val="00012112"/>
    <w:rsid w:val="000168E5"/>
    <w:rsid w:val="000673DB"/>
    <w:rsid w:val="00094C0A"/>
    <w:rsid w:val="000E3D78"/>
    <w:rsid w:val="000E48A7"/>
    <w:rsid w:val="00117A06"/>
    <w:rsid w:val="001509EC"/>
    <w:rsid w:val="001835F6"/>
    <w:rsid w:val="00197F3C"/>
    <w:rsid w:val="001C2FC7"/>
    <w:rsid w:val="001D2F43"/>
    <w:rsid w:val="002223AC"/>
    <w:rsid w:val="00262AE5"/>
    <w:rsid w:val="002B0E10"/>
    <w:rsid w:val="003329FB"/>
    <w:rsid w:val="00373CD4"/>
    <w:rsid w:val="003B4A0C"/>
    <w:rsid w:val="003F0CD2"/>
    <w:rsid w:val="004243BB"/>
    <w:rsid w:val="00475897"/>
    <w:rsid w:val="00487987"/>
    <w:rsid w:val="0050070A"/>
    <w:rsid w:val="005A104A"/>
    <w:rsid w:val="005C4928"/>
    <w:rsid w:val="005C6F07"/>
    <w:rsid w:val="005F3062"/>
    <w:rsid w:val="00620B23"/>
    <w:rsid w:val="0063238D"/>
    <w:rsid w:val="006403A7"/>
    <w:rsid w:val="006C2500"/>
    <w:rsid w:val="006E5C84"/>
    <w:rsid w:val="0071326C"/>
    <w:rsid w:val="0075482C"/>
    <w:rsid w:val="007852B5"/>
    <w:rsid w:val="007A2353"/>
    <w:rsid w:val="007C1A84"/>
    <w:rsid w:val="0082015E"/>
    <w:rsid w:val="00882E20"/>
    <w:rsid w:val="008B3FF8"/>
    <w:rsid w:val="008B56E7"/>
    <w:rsid w:val="00902BD1"/>
    <w:rsid w:val="0095365A"/>
    <w:rsid w:val="009A56D7"/>
    <w:rsid w:val="00A02943"/>
    <w:rsid w:val="00A11957"/>
    <w:rsid w:val="00A55307"/>
    <w:rsid w:val="00AB5603"/>
    <w:rsid w:val="00B4600C"/>
    <w:rsid w:val="00B83B0E"/>
    <w:rsid w:val="00BB6B8F"/>
    <w:rsid w:val="00BD3BE9"/>
    <w:rsid w:val="00C56966"/>
    <w:rsid w:val="00CA12C1"/>
    <w:rsid w:val="00CC10EE"/>
    <w:rsid w:val="00CC1374"/>
    <w:rsid w:val="00CE0DBA"/>
    <w:rsid w:val="00D37959"/>
    <w:rsid w:val="00D43FA2"/>
    <w:rsid w:val="00D80284"/>
    <w:rsid w:val="00DE1F89"/>
    <w:rsid w:val="00E90618"/>
    <w:rsid w:val="00EE51CE"/>
    <w:rsid w:val="00F55CEC"/>
    <w:rsid w:val="00F8137F"/>
    <w:rsid w:val="00F83BAF"/>
    <w:rsid w:val="00FA3650"/>
    <w:rsid w:val="00FB63A0"/>
    <w:rsid w:val="00FC0322"/>
    <w:rsid w:val="118A4360"/>
    <w:rsid w:val="159A6B0D"/>
    <w:rsid w:val="19F45B88"/>
    <w:rsid w:val="23A32787"/>
    <w:rsid w:val="3540171E"/>
    <w:rsid w:val="3F9A45D3"/>
    <w:rsid w:val="47B40E22"/>
    <w:rsid w:val="514A2514"/>
    <w:rsid w:val="56545A57"/>
    <w:rsid w:val="615C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E520D9"/>
  <w14:defaultImageDpi w14:val="330"/>
  <w15:docId w15:val="{DB9D2215-6F6D-4F01-A548-AE884333B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  <w:style w:type="paragraph" w:styleId="a8">
    <w:name w:val="Normal Indent"/>
    <w:basedOn w:val="a"/>
    <w:uiPriority w:val="99"/>
    <w:semiHidden/>
    <w:unhideWhenUsed/>
    <w:rsid w:val="00117A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885</Words>
  <Characters>5251</Characters>
  <Application>Microsoft Office Word</Application>
  <DocSecurity>0</DocSecurity>
  <Lines>87</Lines>
  <Paragraphs>22</Paragraphs>
  <ScaleCrop>false</ScaleCrop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青康 郑</cp:lastModifiedBy>
  <cp:revision>8</cp:revision>
  <dcterms:created xsi:type="dcterms:W3CDTF">2025-09-04T01:57:00Z</dcterms:created>
  <dcterms:modified xsi:type="dcterms:W3CDTF">2025-09-08T13:57:00Z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9a1e8f29bdea19e54f77e0a720b16c71e6b1dfd737d790973beb647f8dd11d7c</vt:lpwstr>
  </property>
  <property fmtid="{D5CDD505-2E9C-101B-9397-08002B2CF9AE}" pid="3" name="ICV">
    <vt:lpwstr>E3ECDFF5850246A39DF9873439759914_13</vt:lpwstr>
  </property>
  <property fmtid="{D5CDD505-2E9C-101B-9397-08002B2CF9AE}" pid="4" name="KSOProductBuildVer">
    <vt:lpwstr>2052-12.1.0.16910</vt:lpwstr>
  </property>
</Properties>
</file>