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88641" w14:textId="77777777" w:rsidR="00F125EE" w:rsidRPr="00186FD3" w:rsidRDefault="00F125EE" w:rsidP="00186FD3">
      <w:pPr>
        <w:pStyle w:val="TAMainText"/>
      </w:pPr>
    </w:p>
    <w:p w14:paraId="270F260C" w14:textId="6BC6177A" w:rsidR="00BF0CDE" w:rsidRPr="00186FD3" w:rsidRDefault="000F0273" w:rsidP="00186FD3">
      <w:pPr>
        <w:pStyle w:val="TAMainText"/>
      </w:pPr>
      <w:r w:rsidRPr="00186FD3">
        <w:t>Supp</w:t>
      </w:r>
      <w:r w:rsidR="00ED0377">
        <w:rPr>
          <w:rFonts w:eastAsia="宋体" w:hint="eastAsia"/>
          <w:lang w:eastAsia="zh-CN"/>
        </w:rPr>
        <w:t>orting</w:t>
      </w:r>
      <w:r w:rsidRPr="00186FD3">
        <w:t xml:space="preserve"> information</w:t>
      </w:r>
    </w:p>
    <w:p w14:paraId="0B336E48" w14:textId="77777777" w:rsidR="00BF0CDE" w:rsidRPr="000E1213" w:rsidRDefault="00BF0CDE" w:rsidP="00186FD3">
      <w:pPr>
        <w:pStyle w:val="TAMainText"/>
        <w:rPr>
          <w:sz w:val="22"/>
          <w:lang w:val="en-GB"/>
        </w:rPr>
      </w:pPr>
    </w:p>
    <w:p w14:paraId="4756C28E" w14:textId="73028CA9" w:rsidR="00BF0CDE" w:rsidRPr="00AB4F07" w:rsidRDefault="00ED0377" w:rsidP="00186FD3">
      <w:pPr>
        <w:pStyle w:val="TAMainText"/>
      </w:pPr>
      <w:bookmarkStart w:id="0" w:name="_Hlk209981975"/>
      <w:r w:rsidRPr="00736E23">
        <w:t xml:space="preserve">Dual-Orbital Synergy in Paired </w:t>
      </w:r>
      <w:proofErr w:type="gramStart"/>
      <w:r w:rsidRPr="00736E23">
        <w:t>Cu(</w:t>
      </w:r>
      <w:proofErr w:type="gramEnd"/>
      <w:r w:rsidRPr="00736E23">
        <w:t>II) Open Metal Sites for Enhanced High-Temperature Hydrogen Isotope Separation</w:t>
      </w:r>
      <w:bookmarkEnd w:id="0"/>
    </w:p>
    <w:p w14:paraId="66729893" w14:textId="77777777" w:rsidR="00BF0CDE" w:rsidRPr="000E1213" w:rsidRDefault="00BF0CDE" w:rsidP="00DA6250">
      <w:pPr>
        <w:pStyle w:val="BBAuthorName"/>
        <w:rPr>
          <w:lang w:val="en-GB"/>
        </w:rPr>
      </w:pPr>
    </w:p>
    <w:p w14:paraId="06BF9F98" w14:textId="77777777" w:rsidR="00ED0377" w:rsidRDefault="004F2947" w:rsidP="00186FD3">
      <w:pPr>
        <w:pStyle w:val="BBAuthorName"/>
        <w:rPr>
          <w:rFonts w:eastAsia="宋体"/>
          <w:lang w:eastAsia="zh-CN"/>
        </w:rPr>
      </w:pPr>
      <w:proofErr w:type="spellStart"/>
      <w:r w:rsidRPr="004F2947">
        <w:rPr>
          <w:rFonts w:eastAsia="宋体" w:hint="eastAsia"/>
          <w:lang w:eastAsia="zh-CN"/>
        </w:rPr>
        <w:t>Fenglei</w:t>
      </w:r>
      <w:proofErr w:type="spellEnd"/>
      <w:r w:rsidRPr="004F2947">
        <w:rPr>
          <w:rFonts w:eastAsia="宋体" w:hint="eastAsia"/>
          <w:lang w:eastAsia="zh-CN"/>
        </w:rPr>
        <w:t xml:space="preserve"> Wang</w:t>
      </w:r>
      <w:r w:rsidRPr="004F2947">
        <w:rPr>
          <w:rFonts w:eastAsia="宋体" w:hint="eastAsia"/>
          <w:vertAlign w:val="superscript"/>
          <w:lang w:eastAsia="zh-CN"/>
        </w:rPr>
        <w:t>a</w:t>
      </w:r>
      <w:r w:rsidRPr="004F2947">
        <w:rPr>
          <w:rFonts w:eastAsia="宋体"/>
          <w:lang w:eastAsia="zh-CN"/>
        </w:rPr>
        <w:t xml:space="preserve">, </w:t>
      </w:r>
      <w:proofErr w:type="spellStart"/>
      <w:r w:rsidRPr="004F2947">
        <w:rPr>
          <w:rFonts w:eastAsia="宋体"/>
          <w:lang w:eastAsia="zh-CN"/>
        </w:rPr>
        <w:t>Zining</w:t>
      </w:r>
      <w:proofErr w:type="spellEnd"/>
      <w:r w:rsidRPr="004F2947">
        <w:rPr>
          <w:rFonts w:eastAsia="宋体"/>
          <w:lang w:eastAsia="zh-CN"/>
        </w:rPr>
        <w:t xml:space="preserve"> Wang</w:t>
      </w:r>
      <w:r w:rsidRPr="004F2947">
        <w:rPr>
          <w:rFonts w:eastAsia="宋体"/>
          <w:vertAlign w:val="superscript"/>
          <w:lang w:eastAsia="zh-CN"/>
        </w:rPr>
        <w:t>a</w:t>
      </w:r>
      <w:r w:rsidRPr="004F2947">
        <w:rPr>
          <w:rFonts w:eastAsia="宋体"/>
          <w:lang w:eastAsia="zh-CN"/>
        </w:rPr>
        <w:t xml:space="preserve">, </w:t>
      </w:r>
      <w:proofErr w:type="spellStart"/>
      <w:r w:rsidRPr="004F2947">
        <w:rPr>
          <w:rFonts w:eastAsia="宋体"/>
          <w:lang w:eastAsia="zh-CN"/>
        </w:rPr>
        <w:t>Chaofan</w:t>
      </w:r>
      <w:proofErr w:type="spellEnd"/>
      <w:r w:rsidRPr="004F2947">
        <w:rPr>
          <w:rFonts w:eastAsia="宋体"/>
          <w:lang w:eastAsia="zh-CN"/>
        </w:rPr>
        <w:t xml:space="preserve"> Jiang</w:t>
      </w:r>
      <w:r w:rsidRPr="004F2947">
        <w:rPr>
          <w:rFonts w:eastAsia="宋体"/>
          <w:vertAlign w:val="superscript"/>
          <w:lang w:eastAsia="zh-CN"/>
        </w:rPr>
        <w:t>a</w:t>
      </w:r>
      <w:r w:rsidRPr="004F2947">
        <w:rPr>
          <w:rFonts w:eastAsia="宋体"/>
          <w:lang w:eastAsia="zh-CN"/>
        </w:rPr>
        <w:t>,</w:t>
      </w:r>
      <w:r w:rsidRPr="004F2947">
        <w:rPr>
          <w:rFonts w:eastAsia="宋体" w:hint="eastAsia"/>
          <w:lang w:eastAsia="zh-CN"/>
        </w:rPr>
        <w:t xml:space="preserve"> </w:t>
      </w:r>
      <w:proofErr w:type="spellStart"/>
      <w:r w:rsidR="00FB1465">
        <w:rPr>
          <w:rFonts w:hint="eastAsia"/>
          <w:lang w:eastAsia="zh-CN"/>
        </w:rPr>
        <w:t>Wenting</w:t>
      </w:r>
      <w:proofErr w:type="spellEnd"/>
      <w:r w:rsidR="00FB1465">
        <w:rPr>
          <w:rFonts w:hint="eastAsia"/>
          <w:lang w:eastAsia="zh-CN"/>
        </w:rPr>
        <w:t xml:space="preserve"> Liu</w:t>
      </w:r>
      <w:r w:rsidR="00FB1465" w:rsidRPr="0002566A">
        <w:rPr>
          <w:vertAlign w:val="superscript"/>
        </w:rPr>
        <w:t xml:space="preserve"> </w:t>
      </w:r>
      <w:r w:rsidR="00FB1465" w:rsidRPr="0019524E">
        <w:rPr>
          <w:vertAlign w:val="superscript"/>
        </w:rPr>
        <w:t>a</w:t>
      </w:r>
      <w:r w:rsidR="00FB1465" w:rsidRPr="0019524E">
        <w:t xml:space="preserve">, </w:t>
      </w:r>
      <w:r w:rsidRPr="004F2947">
        <w:rPr>
          <w:rFonts w:eastAsia="宋体" w:hint="eastAsia"/>
          <w:lang w:eastAsia="zh-CN"/>
        </w:rPr>
        <w:t xml:space="preserve">Yuchen </w:t>
      </w:r>
      <w:proofErr w:type="spellStart"/>
      <w:r w:rsidRPr="004F2947">
        <w:rPr>
          <w:rFonts w:eastAsia="宋体" w:hint="eastAsia"/>
          <w:lang w:eastAsia="zh-CN"/>
        </w:rPr>
        <w:t>Jiang</w:t>
      </w:r>
      <w:r w:rsidRPr="004F2947">
        <w:rPr>
          <w:rFonts w:eastAsia="宋体"/>
          <w:vertAlign w:val="superscript"/>
          <w:lang w:eastAsia="zh-CN"/>
        </w:rPr>
        <w:t>a</w:t>
      </w:r>
      <w:proofErr w:type="spellEnd"/>
      <w:r w:rsidRPr="004F2947">
        <w:rPr>
          <w:rFonts w:eastAsia="宋体"/>
          <w:lang w:eastAsia="zh-CN"/>
        </w:rPr>
        <w:t>, Yu Luo</w:t>
      </w:r>
      <w:r w:rsidRPr="004F2947">
        <w:rPr>
          <w:rFonts w:eastAsia="宋体"/>
          <w:vertAlign w:val="superscript"/>
          <w:lang w:eastAsia="zh-CN"/>
        </w:rPr>
        <w:t>a</w:t>
      </w:r>
      <w:r w:rsidRPr="004F2947">
        <w:rPr>
          <w:rFonts w:eastAsia="宋体"/>
          <w:lang w:eastAsia="zh-CN"/>
        </w:rPr>
        <w:t xml:space="preserve">, </w:t>
      </w:r>
    </w:p>
    <w:p w14:paraId="7181F678" w14:textId="6BDFE0CA" w:rsidR="00BF0CDE" w:rsidRPr="00186FD3" w:rsidRDefault="00ED0377" w:rsidP="00186FD3">
      <w:pPr>
        <w:pStyle w:val="BBAuthorName"/>
        <w:rPr>
          <w:rFonts w:eastAsia="宋体"/>
          <w:lang w:eastAsia="zh-CN"/>
        </w:rPr>
      </w:pPr>
      <w:r>
        <w:rPr>
          <w:rFonts w:hint="eastAsia"/>
          <w:lang w:eastAsia="zh-CN"/>
        </w:rPr>
        <w:t>Huimin Li</w:t>
      </w:r>
      <w:r w:rsidRPr="0019524E">
        <w:rPr>
          <w:vertAlign w:val="superscript"/>
        </w:rPr>
        <w:t>a</w:t>
      </w:r>
      <w:r w:rsidRPr="0019524E">
        <w:t>,</w:t>
      </w:r>
      <w:r>
        <w:rPr>
          <w:rFonts w:eastAsia="宋体" w:hint="eastAsia"/>
          <w:lang w:eastAsia="zh-CN"/>
        </w:rPr>
        <w:t xml:space="preserve"> </w:t>
      </w:r>
      <w:r w:rsidR="004F2947" w:rsidRPr="004F2947">
        <w:rPr>
          <w:rFonts w:eastAsia="宋体"/>
          <w:lang w:eastAsia="zh-CN"/>
        </w:rPr>
        <w:t>Qingyang Wang</w:t>
      </w:r>
      <w:r w:rsidR="004F2947" w:rsidRPr="004F2947">
        <w:rPr>
          <w:rFonts w:eastAsia="宋体"/>
          <w:vertAlign w:val="superscript"/>
          <w:lang w:eastAsia="zh-CN"/>
        </w:rPr>
        <w:t>a</w:t>
      </w:r>
      <w:r w:rsidR="004F2947" w:rsidRPr="004F2947">
        <w:rPr>
          <w:rFonts w:eastAsia="宋体"/>
          <w:lang w:eastAsia="zh-CN"/>
        </w:rPr>
        <w:t xml:space="preserve">, </w:t>
      </w:r>
      <w:proofErr w:type="spellStart"/>
      <w:r w:rsidR="004F2947" w:rsidRPr="004F2947">
        <w:rPr>
          <w:rFonts w:eastAsia="宋体"/>
          <w:lang w:eastAsia="zh-CN"/>
        </w:rPr>
        <w:t>Yuanhua</w:t>
      </w:r>
      <w:proofErr w:type="spellEnd"/>
      <w:r w:rsidR="004F2947" w:rsidRPr="004F2947">
        <w:rPr>
          <w:rFonts w:eastAsia="宋体"/>
          <w:lang w:eastAsia="zh-CN"/>
        </w:rPr>
        <w:t xml:space="preserve"> Wang</w:t>
      </w:r>
      <w:r w:rsidR="004F2947" w:rsidRPr="004F2947">
        <w:rPr>
          <w:rFonts w:eastAsia="宋体"/>
          <w:vertAlign w:val="superscript"/>
          <w:lang w:eastAsia="zh-CN"/>
        </w:rPr>
        <w:t>a</w:t>
      </w:r>
      <w:r w:rsidR="004F2947" w:rsidRPr="004F2947">
        <w:rPr>
          <w:rFonts w:eastAsia="宋体"/>
          <w:lang w:eastAsia="zh-CN"/>
        </w:rPr>
        <w:t xml:space="preserve">, </w:t>
      </w:r>
      <w:r w:rsidR="004F2947">
        <w:rPr>
          <w:rFonts w:eastAsia="宋体" w:hint="eastAsia"/>
          <w:lang w:eastAsia="zh-CN"/>
        </w:rPr>
        <w:t xml:space="preserve">Song </w:t>
      </w:r>
      <w:proofErr w:type="spellStart"/>
      <w:r w:rsidR="004F2947">
        <w:rPr>
          <w:rFonts w:eastAsia="宋体" w:hint="eastAsia"/>
          <w:lang w:eastAsia="zh-CN"/>
        </w:rPr>
        <w:t>Qin</w:t>
      </w:r>
      <w:r w:rsidR="004F2947" w:rsidRPr="004F2947">
        <w:rPr>
          <w:rFonts w:eastAsia="宋体"/>
          <w:vertAlign w:val="superscript"/>
          <w:lang w:eastAsia="zh-CN"/>
        </w:rPr>
        <w:t>a</w:t>
      </w:r>
      <w:proofErr w:type="spellEnd"/>
      <w:r w:rsidR="004F2947" w:rsidRPr="004F2947">
        <w:rPr>
          <w:rFonts w:eastAsia="宋体"/>
          <w:lang w:eastAsia="zh-CN"/>
        </w:rPr>
        <w:t>，</w:t>
      </w:r>
      <w:proofErr w:type="spellStart"/>
      <w:r w:rsidR="004F2947">
        <w:rPr>
          <w:rFonts w:eastAsia="宋体" w:hint="eastAsia"/>
          <w:lang w:eastAsia="zh-CN"/>
        </w:rPr>
        <w:t>Yongdong</w:t>
      </w:r>
      <w:proofErr w:type="spellEnd"/>
      <w:r w:rsidR="004F2947">
        <w:rPr>
          <w:rFonts w:eastAsia="宋体" w:hint="eastAsia"/>
          <w:lang w:eastAsia="zh-CN"/>
        </w:rPr>
        <w:t xml:space="preserve"> Jin</w:t>
      </w:r>
      <w:r w:rsidR="004F2947" w:rsidRPr="004F2947">
        <w:rPr>
          <w:rFonts w:eastAsia="宋体"/>
          <w:vertAlign w:val="superscript"/>
          <w:lang w:eastAsia="zh-CN"/>
        </w:rPr>
        <w:t>a</w:t>
      </w:r>
      <w:r w:rsidR="004F2947" w:rsidRPr="004F2947">
        <w:rPr>
          <w:rFonts w:eastAsia="宋体"/>
          <w:lang w:eastAsia="zh-CN"/>
        </w:rPr>
        <w:t>，</w:t>
      </w:r>
      <w:proofErr w:type="spellStart"/>
      <w:r w:rsidR="004F2947" w:rsidRPr="004F2947">
        <w:rPr>
          <w:rFonts w:eastAsia="宋体"/>
          <w:lang w:eastAsia="zh-CN"/>
        </w:rPr>
        <w:t>Chuanqin</w:t>
      </w:r>
      <w:proofErr w:type="spellEnd"/>
      <w:r w:rsidR="004F2947" w:rsidRPr="004F2947">
        <w:rPr>
          <w:rFonts w:eastAsia="宋体"/>
          <w:lang w:eastAsia="zh-CN"/>
        </w:rPr>
        <w:t xml:space="preserve"> </w:t>
      </w:r>
      <w:proofErr w:type="spellStart"/>
      <w:r w:rsidR="004F2947" w:rsidRPr="004F2947">
        <w:rPr>
          <w:rFonts w:eastAsia="宋体"/>
          <w:lang w:eastAsia="zh-CN"/>
        </w:rPr>
        <w:t>Xia</w:t>
      </w:r>
      <w:r w:rsidR="004F2947" w:rsidRPr="004F2947">
        <w:rPr>
          <w:rFonts w:eastAsia="宋体"/>
          <w:vertAlign w:val="superscript"/>
          <w:lang w:eastAsia="zh-CN"/>
        </w:rPr>
        <w:t>a</w:t>
      </w:r>
      <w:proofErr w:type="spellEnd"/>
      <w:r w:rsidR="004F2947" w:rsidRPr="004F2947">
        <w:rPr>
          <w:rFonts w:eastAsia="宋体"/>
          <w:vertAlign w:val="superscript"/>
          <w:lang w:eastAsia="zh-CN"/>
        </w:rPr>
        <w:t>,*</w:t>
      </w:r>
      <w:r w:rsidR="004F2947" w:rsidRPr="004F2947">
        <w:rPr>
          <w:rFonts w:eastAsia="宋体"/>
          <w:lang w:eastAsia="zh-CN"/>
        </w:rPr>
        <w:t>, Lijian Ma</w:t>
      </w:r>
      <w:r w:rsidR="004F2947" w:rsidRPr="004F2947">
        <w:rPr>
          <w:rFonts w:eastAsia="宋体"/>
          <w:vertAlign w:val="superscript"/>
          <w:lang w:eastAsia="zh-CN"/>
        </w:rPr>
        <w:t>a,*</w:t>
      </w:r>
    </w:p>
    <w:p w14:paraId="21D94006" w14:textId="77777777" w:rsidR="00BF0CDE" w:rsidRPr="000E1213" w:rsidRDefault="00BF0CDE" w:rsidP="00BF0CDE">
      <w:pPr>
        <w:rPr>
          <w:b/>
          <w:lang w:val="en-GB"/>
        </w:rPr>
      </w:pPr>
    </w:p>
    <w:p w14:paraId="054245B4" w14:textId="2A9AFA47" w:rsidR="00BF0CDE" w:rsidRPr="009011A5" w:rsidRDefault="00555BB4" w:rsidP="002B5CB6">
      <w:pPr>
        <w:pStyle w:val="TESupportingInformation"/>
        <w:rPr>
          <w:b/>
          <w:bCs/>
        </w:rPr>
      </w:pPr>
      <w:r w:rsidRPr="009011A5">
        <w:rPr>
          <w:b/>
          <w:bCs/>
        </w:rPr>
        <w:t>Experimental Section</w:t>
      </w:r>
    </w:p>
    <w:p w14:paraId="6A3930B6" w14:textId="673C1618" w:rsidR="00EE5E0C" w:rsidRPr="002B5CB6" w:rsidRDefault="00EE5E0C" w:rsidP="002B5CB6">
      <w:pPr>
        <w:pStyle w:val="TESupportingInformation"/>
      </w:pPr>
      <w:r w:rsidRPr="002B5CB6">
        <w:t xml:space="preserve">Section 1: Syntheses of </w:t>
      </w:r>
      <w:r w:rsidR="00363AF1" w:rsidRPr="002B5CB6">
        <w:rPr>
          <w:rFonts w:hint="eastAsia"/>
        </w:rPr>
        <w:t>MOF</w:t>
      </w:r>
      <w:r w:rsidRPr="002B5CB6">
        <w:t>s</w:t>
      </w:r>
    </w:p>
    <w:p w14:paraId="5A78CE20" w14:textId="0E5B9393" w:rsidR="00BF0CDE" w:rsidRPr="002B5CB6" w:rsidRDefault="00BF0CDE" w:rsidP="002B5CB6">
      <w:pPr>
        <w:pStyle w:val="TESupportingInformation"/>
      </w:pPr>
      <w:r w:rsidRPr="002B5CB6">
        <w:t>Materials</w:t>
      </w:r>
    </w:p>
    <w:p w14:paraId="20885CF0" w14:textId="55753C40" w:rsidR="00BF0CDE" w:rsidRPr="002B5CB6" w:rsidRDefault="00363AF1" w:rsidP="002B5CB6">
      <w:pPr>
        <w:pStyle w:val="TESupportingInformation"/>
      </w:pPr>
      <w:r w:rsidRPr="002B5CB6">
        <w:t>1, 3, 5, 7-</w:t>
      </w:r>
      <w:proofErr w:type="spellStart"/>
      <w:r w:rsidRPr="002B5CB6">
        <w:t>adamantanetetracarboxylic</w:t>
      </w:r>
      <w:proofErr w:type="spellEnd"/>
      <w:r w:rsidRPr="002B5CB6">
        <w:t xml:space="preserve"> acid (</w:t>
      </w:r>
      <w:proofErr w:type="spellStart"/>
      <w:r w:rsidRPr="002B5CB6">
        <w:t>H</w:t>
      </w:r>
      <w:r w:rsidRPr="009011A5">
        <w:rPr>
          <w:vertAlign w:val="subscript"/>
        </w:rPr>
        <w:t>4</w:t>
      </w:r>
      <w:r w:rsidRPr="002B5CB6">
        <w:t>ATC</w:t>
      </w:r>
      <w:proofErr w:type="spellEnd"/>
      <w:r w:rsidRPr="002B5CB6">
        <w:t>), 3,3′,5,5′-</w:t>
      </w:r>
      <w:proofErr w:type="spellStart"/>
      <w:r w:rsidRPr="002B5CB6">
        <w:t>biphenyltetracarboxylic</w:t>
      </w:r>
      <w:proofErr w:type="spellEnd"/>
      <w:r w:rsidRPr="002B5CB6">
        <w:t xml:space="preserve"> acid (</w:t>
      </w:r>
      <w:proofErr w:type="spellStart"/>
      <w:r w:rsidRPr="002B5CB6">
        <w:t>H</w:t>
      </w:r>
      <w:r w:rsidRPr="009011A5">
        <w:rPr>
          <w:vertAlign w:val="subscript"/>
        </w:rPr>
        <w:t>4</w:t>
      </w:r>
      <w:r w:rsidRPr="002B5CB6">
        <w:t>bptc</w:t>
      </w:r>
      <w:proofErr w:type="spellEnd"/>
      <w:r w:rsidRPr="002B5CB6">
        <w:t xml:space="preserve">), </w:t>
      </w:r>
      <w:proofErr w:type="spellStart"/>
      <w:proofErr w:type="gramStart"/>
      <w:r w:rsidRPr="002B5CB6">
        <w:t>methanetetra</w:t>
      </w:r>
      <w:proofErr w:type="spellEnd"/>
      <w:r w:rsidRPr="002B5CB6">
        <w:t>(</w:t>
      </w:r>
      <w:proofErr w:type="gramEnd"/>
      <w:r w:rsidRPr="002B5CB6">
        <w:t>p-benzoic acid) (</w:t>
      </w:r>
      <w:proofErr w:type="spellStart"/>
      <w:r w:rsidRPr="002B5CB6">
        <w:t>H</w:t>
      </w:r>
      <w:r w:rsidRPr="009011A5">
        <w:rPr>
          <w:vertAlign w:val="subscript"/>
        </w:rPr>
        <w:t>4</w:t>
      </w:r>
      <w:r w:rsidRPr="002B5CB6">
        <w:t>mbtc</w:t>
      </w:r>
      <w:proofErr w:type="spellEnd"/>
      <w:r w:rsidRPr="002B5CB6">
        <w:t>)</w:t>
      </w:r>
      <w:r w:rsidR="00DF3D11" w:rsidRPr="002B5CB6">
        <w:t xml:space="preserve">, </w:t>
      </w:r>
      <w:proofErr w:type="gramStart"/>
      <w:r w:rsidR="00DF3D11" w:rsidRPr="002B5CB6">
        <w:t>Cu(</w:t>
      </w:r>
      <w:proofErr w:type="spellStart"/>
      <w:proofErr w:type="gramEnd"/>
      <w:r w:rsidR="00DF3D11" w:rsidRPr="002B5CB6">
        <w:t>NO</w:t>
      </w:r>
      <w:r w:rsidR="00DF3D11" w:rsidRPr="009011A5">
        <w:rPr>
          <w:vertAlign w:val="subscript"/>
        </w:rPr>
        <w:t>3</w:t>
      </w:r>
      <w:proofErr w:type="spellEnd"/>
      <w:r w:rsidR="00DF3D11" w:rsidRPr="002B5CB6">
        <w:t>)</w:t>
      </w:r>
      <w:proofErr w:type="spellStart"/>
      <w:r w:rsidR="00DF3D11" w:rsidRPr="009011A5">
        <w:rPr>
          <w:vertAlign w:val="subscript"/>
        </w:rPr>
        <w:t>2</w:t>
      </w:r>
      <w:r w:rsidR="00DF3D11" w:rsidRPr="002B5CB6">
        <w:t>·2.5H</w:t>
      </w:r>
      <w:r w:rsidR="00DF3D11" w:rsidRPr="009011A5">
        <w:rPr>
          <w:vertAlign w:val="subscript"/>
        </w:rPr>
        <w:t>2</w:t>
      </w:r>
      <w:r w:rsidR="00DF3D11" w:rsidRPr="002B5CB6">
        <w:t>O</w:t>
      </w:r>
      <w:proofErr w:type="spellEnd"/>
      <w:r w:rsidRPr="002B5CB6">
        <w:t xml:space="preserve"> </w:t>
      </w:r>
      <w:r w:rsidR="007017E5" w:rsidRPr="002B5CB6">
        <w:t xml:space="preserve">were obtained from the Shanghai </w:t>
      </w:r>
      <w:proofErr w:type="spellStart"/>
      <w:r w:rsidR="007017E5" w:rsidRPr="002B5CB6">
        <w:t>Haohong</w:t>
      </w:r>
      <w:proofErr w:type="spellEnd"/>
      <w:r w:rsidR="007017E5" w:rsidRPr="002B5CB6">
        <w:t xml:space="preserve"> Scientific </w:t>
      </w:r>
      <w:proofErr w:type="spellStart"/>
      <w:proofErr w:type="gramStart"/>
      <w:r w:rsidR="007017E5" w:rsidRPr="002B5CB6">
        <w:t>Co.,Ltd</w:t>
      </w:r>
      <w:proofErr w:type="spellEnd"/>
      <w:r w:rsidR="007017E5" w:rsidRPr="002B5CB6">
        <w:t>.</w:t>
      </w:r>
      <w:proofErr w:type="gramEnd"/>
      <w:r w:rsidR="007017E5" w:rsidRPr="002B5CB6">
        <w:t xml:space="preserve"> (Shanghai, China). </w:t>
      </w:r>
      <w:r w:rsidR="008664EA" w:rsidRPr="002B5CB6">
        <w:t>Sodium hydroxide</w:t>
      </w:r>
      <w:r w:rsidR="008664EA" w:rsidRPr="002B5CB6">
        <w:rPr>
          <w:rFonts w:hint="eastAsia"/>
        </w:rPr>
        <w:t xml:space="preserve"> (</w:t>
      </w:r>
      <w:r w:rsidR="008664EA" w:rsidRPr="002B5CB6">
        <w:t>NaOH</w:t>
      </w:r>
      <w:r w:rsidR="008664EA" w:rsidRPr="002B5CB6">
        <w:rPr>
          <w:rFonts w:hint="eastAsia"/>
        </w:rPr>
        <w:t>), m</w:t>
      </w:r>
      <w:r w:rsidR="008664EA" w:rsidRPr="002B5CB6">
        <w:t>ethanol</w:t>
      </w:r>
      <w:r w:rsidR="008664EA" w:rsidRPr="002B5CB6">
        <w:rPr>
          <w:rFonts w:hint="eastAsia"/>
        </w:rPr>
        <w:t xml:space="preserve"> (</w:t>
      </w:r>
      <w:proofErr w:type="spellStart"/>
      <w:r w:rsidR="008664EA" w:rsidRPr="002B5CB6">
        <w:rPr>
          <w:rFonts w:hint="eastAsia"/>
        </w:rPr>
        <w:t>CH</w:t>
      </w:r>
      <w:r w:rsidR="008664EA" w:rsidRPr="009011A5">
        <w:rPr>
          <w:rFonts w:hint="eastAsia"/>
          <w:vertAlign w:val="subscript"/>
        </w:rPr>
        <w:t>3</w:t>
      </w:r>
      <w:r w:rsidR="008664EA" w:rsidRPr="002B5CB6">
        <w:rPr>
          <w:rFonts w:hint="eastAsia"/>
        </w:rPr>
        <w:t>OH</w:t>
      </w:r>
      <w:proofErr w:type="spellEnd"/>
      <w:r w:rsidR="008664EA" w:rsidRPr="002B5CB6">
        <w:rPr>
          <w:rFonts w:hint="eastAsia"/>
        </w:rPr>
        <w:t xml:space="preserve">), </w:t>
      </w:r>
      <w:r w:rsidR="008664EA" w:rsidRPr="002B5CB6">
        <w:t>ethanol</w:t>
      </w:r>
      <w:r w:rsidR="008664EA" w:rsidRPr="002B5CB6">
        <w:rPr>
          <w:rFonts w:hint="eastAsia"/>
        </w:rPr>
        <w:t xml:space="preserve"> (</w:t>
      </w:r>
      <w:proofErr w:type="spellStart"/>
      <w:r w:rsidR="008664EA" w:rsidRPr="002B5CB6">
        <w:rPr>
          <w:rFonts w:hint="eastAsia"/>
        </w:rPr>
        <w:t>CH</w:t>
      </w:r>
      <w:r w:rsidR="008664EA" w:rsidRPr="009011A5">
        <w:rPr>
          <w:rFonts w:hint="eastAsia"/>
          <w:vertAlign w:val="subscript"/>
        </w:rPr>
        <w:t>3</w:t>
      </w:r>
      <w:r w:rsidR="008664EA" w:rsidRPr="002B5CB6">
        <w:rPr>
          <w:rFonts w:hint="eastAsia"/>
        </w:rPr>
        <w:t>CH</w:t>
      </w:r>
      <w:r w:rsidR="008664EA" w:rsidRPr="009011A5">
        <w:rPr>
          <w:rFonts w:hint="eastAsia"/>
          <w:vertAlign w:val="subscript"/>
        </w:rPr>
        <w:t>2</w:t>
      </w:r>
      <w:r w:rsidR="008664EA" w:rsidRPr="002B5CB6">
        <w:rPr>
          <w:rFonts w:hint="eastAsia"/>
        </w:rPr>
        <w:t>OH</w:t>
      </w:r>
      <w:proofErr w:type="spellEnd"/>
      <w:r w:rsidR="008664EA" w:rsidRPr="002B5CB6">
        <w:rPr>
          <w:rFonts w:hint="eastAsia"/>
        </w:rPr>
        <w:t xml:space="preserve">), </w:t>
      </w:r>
      <w:proofErr w:type="spellStart"/>
      <w:proofErr w:type="gramStart"/>
      <w:r w:rsidR="008664EA" w:rsidRPr="002B5CB6">
        <w:t>N,N</w:t>
      </w:r>
      <w:proofErr w:type="spellEnd"/>
      <w:proofErr w:type="gramEnd"/>
      <w:r w:rsidR="008664EA" w:rsidRPr="002B5CB6">
        <w:rPr>
          <w:rFonts w:hint="eastAsia"/>
        </w:rPr>
        <w:t>-</w:t>
      </w:r>
      <w:r w:rsidR="008664EA" w:rsidRPr="002B5CB6">
        <w:t>dimethylformamide (</w:t>
      </w:r>
      <w:proofErr w:type="spellStart"/>
      <w:r w:rsidR="008664EA" w:rsidRPr="002B5CB6">
        <w:t>DMF</w:t>
      </w:r>
      <w:proofErr w:type="spellEnd"/>
      <w:r w:rsidR="008664EA" w:rsidRPr="002B5CB6">
        <w:t>)</w:t>
      </w:r>
      <w:r w:rsidR="008664EA" w:rsidRPr="002B5CB6">
        <w:rPr>
          <w:rFonts w:hint="eastAsia"/>
        </w:rPr>
        <w:t xml:space="preserve"> and </w:t>
      </w:r>
      <w:proofErr w:type="spellStart"/>
      <w:proofErr w:type="gramStart"/>
      <w:r w:rsidR="008664EA" w:rsidRPr="002B5CB6">
        <w:t>N,N</w:t>
      </w:r>
      <w:proofErr w:type="gramEnd"/>
      <w:r w:rsidR="008664EA" w:rsidRPr="002B5CB6">
        <w:t>-Diethylformamide</w:t>
      </w:r>
      <w:proofErr w:type="spellEnd"/>
      <w:r w:rsidR="008664EA" w:rsidRPr="002B5CB6">
        <w:rPr>
          <w:rFonts w:hint="eastAsia"/>
        </w:rPr>
        <w:t xml:space="preserve"> (DEF) were purchased from Knowles Chengdu Chron Chemical </w:t>
      </w:r>
      <w:r w:rsidR="008664EA" w:rsidRPr="002B5CB6">
        <w:t>Co., ltd</w:t>
      </w:r>
      <w:r w:rsidR="008664EA" w:rsidRPr="002B5CB6">
        <w:rPr>
          <w:rFonts w:hint="eastAsia"/>
        </w:rPr>
        <w:t>.</w:t>
      </w:r>
      <w:r w:rsidR="008664EA" w:rsidRPr="002B5CB6">
        <w:t xml:space="preserve"> (Chengdu, China)</w:t>
      </w:r>
      <w:r w:rsidR="008664EA" w:rsidRPr="002B5CB6">
        <w:rPr>
          <w:rFonts w:hint="eastAsia"/>
        </w:rPr>
        <w:t xml:space="preserve">. </w:t>
      </w:r>
      <w:r w:rsidR="008664EA" w:rsidRPr="002B5CB6">
        <w:t>All</w:t>
      </w:r>
      <w:r w:rsidR="008664EA" w:rsidRPr="002B5CB6">
        <w:rPr>
          <w:rFonts w:hint="eastAsia"/>
        </w:rPr>
        <w:t xml:space="preserve"> </w:t>
      </w:r>
      <w:r w:rsidR="008664EA" w:rsidRPr="002B5CB6">
        <w:t xml:space="preserve">the water used </w:t>
      </w:r>
      <w:r w:rsidR="008664EA" w:rsidRPr="002B5CB6">
        <w:rPr>
          <w:rFonts w:hint="eastAsia"/>
        </w:rPr>
        <w:t>was</w:t>
      </w:r>
      <w:r w:rsidR="008664EA" w:rsidRPr="002B5CB6">
        <w:t xml:space="preserve"> ultrapure water</w:t>
      </w:r>
      <w:r w:rsidR="008664EA" w:rsidRPr="002B5CB6">
        <w:rPr>
          <w:rFonts w:hint="eastAsia"/>
        </w:rPr>
        <w:t>. All ch</w:t>
      </w:r>
      <w:r w:rsidR="008664EA" w:rsidRPr="002B5CB6">
        <w:t>emicals were analytical grade (AR) and used as received</w:t>
      </w:r>
      <w:r w:rsidR="008664EA" w:rsidRPr="002B5CB6">
        <w:rPr>
          <w:rFonts w:hint="eastAsia"/>
        </w:rPr>
        <w:t>.</w:t>
      </w:r>
    </w:p>
    <w:p w14:paraId="2A623217" w14:textId="54F4E3DE" w:rsidR="00BF0CDE" w:rsidRPr="002B5CB6" w:rsidRDefault="00BF0CDE" w:rsidP="002B5CB6">
      <w:pPr>
        <w:pStyle w:val="TESupportingInformation"/>
      </w:pPr>
      <w:r w:rsidRPr="002B5CB6">
        <w:t xml:space="preserve">Synthesis of </w:t>
      </w:r>
      <w:proofErr w:type="spellStart"/>
      <w:r w:rsidR="00DF3D11" w:rsidRPr="002B5CB6">
        <w:t>Cu</w:t>
      </w:r>
      <w:r w:rsidR="00DF3D11" w:rsidRPr="009011A5">
        <w:rPr>
          <w:vertAlign w:val="subscript"/>
        </w:rPr>
        <w:t>2</w:t>
      </w:r>
      <w:proofErr w:type="spellEnd"/>
      <w:r w:rsidR="00DF3D11" w:rsidRPr="002B5CB6">
        <w:t>(ATC</w:t>
      </w:r>
      <w:proofErr w:type="gramStart"/>
      <w:r w:rsidR="00DF3D11" w:rsidRPr="002B5CB6">
        <w:t>)(</w:t>
      </w:r>
      <w:proofErr w:type="gramEnd"/>
      <w:r w:rsidR="00DF3D11" w:rsidRPr="002B5CB6">
        <w:t>H</w:t>
      </w:r>
      <w:r w:rsidR="00DF3D11" w:rsidRPr="009011A5">
        <w:rPr>
          <w:vertAlign w:val="subscript"/>
        </w:rPr>
        <w:t>2</w:t>
      </w:r>
      <w:r w:rsidR="00DF3D11" w:rsidRPr="002B5CB6">
        <w:t>O)</w:t>
      </w:r>
      <w:proofErr w:type="spellStart"/>
      <w:r w:rsidR="00716746" w:rsidRPr="009011A5">
        <w:rPr>
          <w:vertAlign w:val="subscript"/>
        </w:rPr>
        <w:t>2</w:t>
      </w:r>
      <w:r w:rsidR="00DF3D11" w:rsidRPr="002B5CB6">
        <w:t>·5H</w:t>
      </w:r>
      <w:r w:rsidR="00DF3D11" w:rsidRPr="009011A5">
        <w:rPr>
          <w:vertAlign w:val="subscript"/>
        </w:rPr>
        <w:t>2</w:t>
      </w:r>
      <w:r w:rsidR="00DF3D11" w:rsidRPr="002B5CB6">
        <w:t>O</w:t>
      </w:r>
      <w:proofErr w:type="spellEnd"/>
    </w:p>
    <w:p w14:paraId="30642785" w14:textId="29EFD981" w:rsidR="00DF3D11" w:rsidRPr="002B5CB6" w:rsidRDefault="00DF3D11" w:rsidP="002B5CB6">
      <w:pPr>
        <w:pStyle w:val="TESupportingInformation"/>
      </w:pPr>
      <w:r w:rsidRPr="002B5CB6">
        <w:lastRenderedPageBreak/>
        <w:t xml:space="preserve">The </w:t>
      </w:r>
      <w:proofErr w:type="spellStart"/>
      <w:r w:rsidRPr="002B5CB6">
        <w:t>Cu</w:t>
      </w:r>
      <w:r w:rsidRPr="009011A5">
        <w:rPr>
          <w:vertAlign w:val="subscript"/>
        </w:rPr>
        <w:t>2</w:t>
      </w:r>
      <w:proofErr w:type="spellEnd"/>
      <w:r w:rsidRPr="002B5CB6">
        <w:t>(ATC)(H</w:t>
      </w:r>
      <w:r w:rsidRPr="009011A5">
        <w:rPr>
          <w:vertAlign w:val="subscript"/>
        </w:rPr>
        <w:t>2</w:t>
      </w:r>
      <w:r w:rsidRPr="002B5CB6">
        <w:t>O)</w:t>
      </w:r>
      <w:proofErr w:type="spellStart"/>
      <w:r w:rsidR="00716746" w:rsidRPr="009011A5">
        <w:rPr>
          <w:vertAlign w:val="subscript"/>
        </w:rPr>
        <w:t>2</w:t>
      </w:r>
      <w:r w:rsidRPr="002B5CB6">
        <w:t>·5H</w:t>
      </w:r>
      <w:r w:rsidRPr="009011A5">
        <w:rPr>
          <w:vertAlign w:val="subscript"/>
        </w:rPr>
        <w:t>2</w:t>
      </w:r>
      <w:r w:rsidRPr="002B5CB6">
        <w:t>O</w:t>
      </w:r>
      <w:proofErr w:type="spellEnd"/>
      <w:r w:rsidRPr="002B5CB6">
        <w:t xml:space="preserve"> was synthesized according to the method from literature</w:t>
      </w:r>
      <w:r w:rsidR="003A420E" w:rsidRPr="002B5CB6">
        <w:rPr>
          <w:rFonts w:hint="eastAsia"/>
        </w:rPr>
        <w:t xml:space="preserve"> </w:t>
      </w:r>
      <w:r w:rsidRPr="002B5CB6">
        <w:t xml:space="preserve"> with slight</w:t>
      </w:r>
      <w:r w:rsidR="003A420E" w:rsidRPr="002B5CB6">
        <w:rPr>
          <w:rFonts w:hint="eastAsia"/>
        </w:rPr>
        <w:t xml:space="preserve"> </w:t>
      </w:r>
      <w:r w:rsidRPr="002B5CB6">
        <w:t>modification.</w:t>
      </w:r>
      <w:r w:rsidR="005A6FA3" w:rsidRPr="002B5CB6">
        <w:rPr>
          <w:rFonts w:hint="eastAsia"/>
        </w:rPr>
        <w:t xml:space="preserve"> </w:t>
      </w:r>
      <w:r w:rsidR="005A6FA3" w:rsidRPr="002B5CB6">
        <w:fldChar w:fldCharType="begin"/>
      </w:r>
      <w:r w:rsidR="005A6FA3" w:rsidRPr="002B5CB6">
        <w:instrText xml:space="preserve"> ADDIN EN.CITE &lt;EndNote&gt;&lt;Cite&gt;&lt;Author&gt;Chen&lt;/Author&gt;&lt;Year&gt;2000&lt;/Year&gt;&lt;RecNum&gt;50&lt;/RecNum&gt;&lt;DisplayText&gt;&lt;style face="superscript"&gt;1&lt;/style&gt;&lt;/DisplayText&gt;&lt;record&gt;&lt;rec-number&gt;50&lt;/rec-number&gt;&lt;foreign-keys&gt;&lt;key app="EN" db-id="wt5weaa2eafz0oe9s0s52vwsxrdaw0zefrf9" timestamp="1747136041"&gt;50&lt;/key&gt;&lt;/foreign-keys&gt;&lt;ref-type name="Journal Article"&gt;17&lt;/ref-type&gt;&lt;contributors&gt;&lt;authors&gt;&lt;author&gt;Chen, Banglin&lt;/author&gt;&lt;author&gt;Eddaoudi, M.&lt;/author&gt;&lt;author&gt;Reineke, T. M.&lt;/author&gt;&lt;author&gt;Kampf, J. W.&lt;/author&gt;&lt;author&gt;O&amp;apos;Keeffe, M.&lt;/author&gt;&lt;author&gt;Yaghi, O. M.&lt;/author&gt;&lt;/authors&gt;&lt;/contributors&gt;&lt;titles&gt;&lt;title&gt;Cu2(ATC)·6H2O:  Design of Open Metal Sites in Porous Metal−Organic Crystals (ATC:  1,3,5,7-Adamantane Tetracarboxylate)&lt;/title&gt;&lt;secondary-title&gt;Journal of the American Chemical Society&lt;/secondary-title&gt;&lt;/titles&gt;&lt;periodical&gt;&lt;full-title&gt;Journal of the American Chemical Society&lt;/full-title&gt;&lt;/periodical&gt;&lt;pages&gt;11559-11560&lt;/pages&gt;&lt;volume&gt;122&lt;/volume&gt;&lt;number&gt;46&lt;/number&gt;&lt;dates&gt;&lt;year&gt;2000&lt;/year&gt;&lt;pub-dates&gt;&lt;date&gt;2000/11/22&lt;/date&gt;&lt;/pub-dates&gt;&lt;/dates&gt;&lt;publisher&gt;American Chemical Society&lt;/publisher&gt;&lt;isbn&gt;0002-7863&lt;/isbn&gt;&lt;urls&gt;&lt;related-urls&gt;&lt;url&gt;https://doi.org/10.1021/ja003159k&lt;/url&gt;&lt;/related-urls&gt;&lt;/urls&gt;&lt;electronic-resource-num&gt;10.1021/ja003159k&lt;/electronic-resource-num&gt;&lt;/record&gt;&lt;/Cite&gt;&lt;/EndNote&gt;</w:instrText>
      </w:r>
      <w:r w:rsidR="005A6FA3" w:rsidRPr="002B5CB6">
        <w:fldChar w:fldCharType="separate"/>
      </w:r>
      <w:r w:rsidR="005A6FA3" w:rsidRPr="002B5CB6">
        <w:t>1</w:t>
      </w:r>
      <w:r w:rsidR="005A6FA3" w:rsidRPr="002B5CB6">
        <w:fldChar w:fldCharType="end"/>
      </w:r>
      <w:r w:rsidRPr="002B5CB6">
        <w:t xml:space="preserve"> A mixture of </w:t>
      </w:r>
      <w:proofErr w:type="spellStart"/>
      <w:r w:rsidRPr="002B5CB6">
        <w:t>H</w:t>
      </w:r>
      <w:r w:rsidRPr="009011A5">
        <w:rPr>
          <w:vertAlign w:val="subscript"/>
        </w:rPr>
        <w:t>4</w:t>
      </w:r>
      <w:r w:rsidRPr="002B5CB6">
        <w:t>ATC</w:t>
      </w:r>
      <w:proofErr w:type="spellEnd"/>
      <w:r w:rsidRPr="002B5CB6">
        <w:t xml:space="preserve"> (0.035 g, 0.11 mmol) and</w:t>
      </w:r>
      <w:r w:rsidR="003A420E" w:rsidRPr="002B5CB6">
        <w:rPr>
          <w:rFonts w:hint="eastAsia"/>
        </w:rPr>
        <w:t xml:space="preserve"> </w:t>
      </w:r>
      <w:proofErr w:type="gramStart"/>
      <w:r w:rsidRPr="002B5CB6">
        <w:t>Cu(</w:t>
      </w:r>
      <w:proofErr w:type="spellStart"/>
      <w:proofErr w:type="gramEnd"/>
      <w:r w:rsidRPr="002B5CB6">
        <w:t>NO</w:t>
      </w:r>
      <w:r w:rsidRPr="009011A5">
        <w:rPr>
          <w:vertAlign w:val="subscript"/>
        </w:rPr>
        <w:t>3</w:t>
      </w:r>
      <w:proofErr w:type="spellEnd"/>
      <w:r w:rsidRPr="002B5CB6">
        <w:t>)</w:t>
      </w:r>
      <w:proofErr w:type="spellStart"/>
      <w:r w:rsidRPr="009011A5">
        <w:rPr>
          <w:vertAlign w:val="subscript"/>
        </w:rPr>
        <w:t>2</w:t>
      </w:r>
      <w:r w:rsidRPr="002B5CB6">
        <w:t>·2.5H</w:t>
      </w:r>
      <w:r w:rsidRPr="009011A5">
        <w:rPr>
          <w:vertAlign w:val="subscript"/>
        </w:rPr>
        <w:t>2</w:t>
      </w:r>
      <w:r w:rsidRPr="002B5CB6">
        <w:t>O</w:t>
      </w:r>
      <w:proofErr w:type="spellEnd"/>
      <w:r w:rsidRPr="002B5CB6">
        <w:t xml:space="preserve"> (0.077 g, 0.33 mmol) in</w:t>
      </w:r>
      <w:r w:rsidRPr="002B5CB6">
        <w:rPr>
          <w:rFonts w:hint="eastAsia"/>
        </w:rPr>
        <w:t xml:space="preserve"> </w:t>
      </w:r>
      <w:r w:rsidRPr="002B5CB6">
        <w:t>3 mL 1×10 M</w:t>
      </w:r>
      <w:r w:rsidR="003A420E" w:rsidRPr="009011A5">
        <w:rPr>
          <w:rFonts w:hint="eastAsia"/>
          <w:vertAlign w:val="superscript"/>
        </w:rPr>
        <w:t>-3</w:t>
      </w:r>
      <w:r w:rsidRPr="002B5CB6">
        <w:t xml:space="preserve"> aqueous NaOH, was heated to 100 </w:t>
      </w:r>
      <w:r w:rsidR="00364B0C" w:rsidRPr="003935BC">
        <w:rPr>
          <w:rFonts w:ascii="Times New Roman" w:eastAsia="宋体" w:hAnsi="Times New Roman"/>
          <w:lang w:eastAsia="zh-CN"/>
        </w:rPr>
        <w:t>℃</w:t>
      </w:r>
      <w:r w:rsidRPr="002B5CB6">
        <w:t xml:space="preserve"> to get the clear blue solution. The aqueous solution</w:t>
      </w:r>
      <w:r w:rsidRPr="002B5CB6">
        <w:rPr>
          <w:rFonts w:hint="eastAsia"/>
        </w:rPr>
        <w:t xml:space="preserve"> </w:t>
      </w:r>
      <w:r w:rsidRPr="002B5CB6">
        <w:t xml:space="preserve">was then heated to 200 </w:t>
      </w:r>
      <w:r w:rsidR="00364B0C" w:rsidRPr="003935BC">
        <w:rPr>
          <w:rFonts w:ascii="Times New Roman" w:eastAsia="宋体" w:hAnsi="Times New Roman"/>
          <w:lang w:eastAsia="zh-CN"/>
        </w:rPr>
        <w:t>℃</w:t>
      </w:r>
      <w:r w:rsidRPr="002B5CB6">
        <w:t xml:space="preserve"> for 18 h to give green crystals of ATC-Cu along with tiny amounts of crystalline</w:t>
      </w:r>
      <w:r w:rsidRPr="002B5CB6">
        <w:rPr>
          <w:rFonts w:hint="eastAsia"/>
        </w:rPr>
        <w:t xml:space="preserve"> </w:t>
      </w:r>
      <w:proofErr w:type="spellStart"/>
      <w:r w:rsidRPr="002B5CB6">
        <w:t>H</w:t>
      </w:r>
      <w:r w:rsidRPr="009011A5">
        <w:rPr>
          <w:vertAlign w:val="subscript"/>
        </w:rPr>
        <w:t>4</w:t>
      </w:r>
      <w:r w:rsidRPr="002B5CB6">
        <w:t>ATC</w:t>
      </w:r>
      <w:proofErr w:type="spellEnd"/>
      <w:r w:rsidRPr="002B5CB6">
        <w:t xml:space="preserve">. The solid was filtered and then washed with hot water several times and then get the pure </w:t>
      </w:r>
      <w:proofErr w:type="spellStart"/>
      <w:r w:rsidR="009011A5" w:rsidRPr="002B5CB6">
        <w:t>Cu</w:t>
      </w:r>
      <w:r w:rsidR="009011A5" w:rsidRPr="009011A5">
        <w:rPr>
          <w:vertAlign w:val="subscript"/>
        </w:rPr>
        <w:t>2</w:t>
      </w:r>
      <w:proofErr w:type="spellEnd"/>
      <w:r w:rsidR="009011A5" w:rsidRPr="002B5CB6">
        <w:t>(ATC</w:t>
      </w:r>
      <w:proofErr w:type="gramStart"/>
      <w:r w:rsidR="009011A5" w:rsidRPr="002B5CB6">
        <w:t>)(</w:t>
      </w:r>
      <w:proofErr w:type="gramEnd"/>
      <w:r w:rsidR="009011A5" w:rsidRPr="002B5CB6">
        <w:t>H</w:t>
      </w:r>
      <w:r w:rsidR="009011A5" w:rsidRPr="009011A5">
        <w:rPr>
          <w:vertAlign w:val="subscript"/>
        </w:rPr>
        <w:t>2</w:t>
      </w:r>
      <w:r w:rsidR="009011A5" w:rsidRPr="002B5CB6">
        <w:t>O)</w:t>
      </w:r>
      <w:proofErr w:type="spellStart"/>
      <w:r w:rsidR="009011A5" w:rsidRPr="009011A5">
        <w:rPr>
          <w:vertAlign w:val="subscript"/>
        </w:rPr>
        <w:t>2</w:t>
      </w:r>
      <w:r w:rsidR="009011A5" w:rsidRPr="002B5CB6">
        <w:t>·5H</w:t>
      </w:r>
      <w:r w:rsidR="009011A5" w:rsidRPr="009011A5">
        <w:rPr>
          <w:vertAlign w:val="subscript"/>
        </w:rPr>
        <w:t>2</w:t>
      </w:r>
      <w:r w:rsidR="009011A5" w:rsidRPr="002B5CB6">
        <w:t>O</w:t>
      </w:r>
      <w:proofErr w:type="spellEnd"/>
      <w:r w:rsidR="003A420E" w:rsidRPr="002B5CB6">
        <w:rPr>
          <w:rFonts w:hint="eastAsia"/>
        </w:rPr>
        <w:t xml:space="preserve"> crystal</w:t>
      </w:r>
      <w:r w:rsidR="00716746" w:rsidRPr="002B5CB6">
        <w:rPr>
          <w:rFonts w:hint="eastAsia"/>
        </w:rPr>
        <w:t>.</w:t>
      </w:r>
    </w:p>
    <w:p w14:paraId="3777D116" w14:textId="4E06D54B" w:rsidR="003A420E" w:rsidRPr="002B5CB6" w:rsidRDefault="003A420E" w:rsidP="002B5CB6">
      <w:pPr>
        <w:pStyle w:val="TESupportingInformation"/>
      </w:pPr>
      <w:r w:rsidRPr="002B5CB6">
        <w:t>Preparation of anhydrous Cu</w:t>
      </w:r>
      <w:r w:rsidR="007D4026" w:rsidRPr="002B5CB6">
        <w:rPr>
          <w:rFonts w:hint="eastAsia"/>
        </w:rPr>
        <w:t>-ATC</w:t>
      </w:r>
    </w:p>
    <w:p w14:paraId="3A1A3B42" w14:textId="0ED233AF" w:rsidR="003A420E" w:rsidRPr="002B5CB6" w:rsidRDefault="003A420E" w:rsidP="002B5CB6">
      <w:pPr>
        <w:pStyle w:val="TESupportingInformation"/>
      </w:pPr>
      <w:r w:rsidRPr="002B5CB6">
        <w:t xml:space="preserve">The crystals of </w:t>
      </w:r>
      <w:proofErr w:type="spellStart"/>
      <w:r w:rsidRPr="002B5CB6">
        <w:t>Cu</w:t>
      </w:r>
      <w:r w:rsidRPr="009011A5">
        <w:rPr>
          <w:vertAlign w:val="subscript"/>
        </w:rPr>
        <w:t>2</w:t>
      </w:r>
      <w:proofErr w:type="spellEnd"/>
      <w:r w:rsidRPr="002B5CB6">
        <w:t>(ATC</w:t>
      </w:r>
      <w:proofErr w:type="gramStart"/>
      <w:r w:rsidRPr="002B5CB6">
        <w:t>)(</w:t>
      </w:r>
      <w:proofErr w:type="gramEnd"/>
      <w:r w:rsidRPr="002B5CB6">
        <w:t>H</w:t>
      </w:r>
      <w:r w:rsidRPr="009011A5">
        <w:rPr>
          <w:vertAlign w:val="subscript"/>
        </w:rPr>
        <w:t>2</w:t>
      </w:r>
      <w:r w:rsidRPr="002B5CB6">
        <w:t>O)</w:t>
      </w:r>
      <w:proofErr w:type="spellStart"/>
      <w:r w:rsidR="00716746" w:rsidRPr="009011A5">
        <w:rPr>
          <w:vertAlign w:val="subscript"/>
        </w:rPr>
        <w:t>2</w:t>
      </w:r>
      <w:r w:rsidRPr="002B5CB6">
        <w:t>·5H</w:t>
      </w:r>
      <w:r w:rsidRPr="009011A5">
        <w:rPr>
          <w:vertAlign w:val="subscript"/>
        </w:rPr>
        <w:t>2</w:t>
      </w:r>
      <w:r w:rsidRPr="002B5CB6">
        <w:t>O</w:t>
      </w:r>
      <w:proofErr w:type="spellEnd"/>
      <w:r w:rsidRPr="002B5CB6">
        <w:t xml:space="preserve"> were soaked in anhydrous methanol for 2 days with fresh methanol 5 times. Then, the crystals were vacuumed at room temperature till the pressure below to 3 </w:t>
      </w:r>
      <w:proofErr w:type="spellStart"/>
      <w:r w:rsidRPr="002B5CB6">
        <w:t>μmHg</w:t>
      </w:r>
      <w:proofErr w:type="spellEnd"/>
      <w:r w:rsidRPr="002B5CB6">
        <w:t xml:space="preserve">, the temperature was increased to 120 </w:t>
      </w:r>
      <w:r w:rsidR="00364B0C" w:rsidRPr="003935BC">
        <w:rPr>
          <w:rFonts w:ascii="Times New Roman" w:eastAsia="宋体" w:hAnsi="Times New Roman"/>
          <w:lang w:eastAsia="zh-CN"/>
        </w:rPr>
        <w:t>℃</w:t>
      </w:r>
      <w:r w:rsidRPr="002B5CB6">
        <w:t xml:space="preserve"> and vacuum for 5</w:t>
      </w:r>
      <w:r w:rsidR="00716746" w:rsidRPr="002B5CB6">
        <w:rPr>
          <w:rFonts w:hint="eastAsia"/>
        </w:rPr>
        <w:t xml:space="preserve"> </w:t>
      </w:r>
      <w:r w:rsidRPr="002B5CB6">
        <w:t>h. After the pressure decreasing to 3</w:t>
      </w:r>
      <w:r w:rsidR="00716746" w:rsidRPr="002B5CB6">
        <w:rPr>
          <w:rFonts w:hint="eastAsia"/>
        </w:rPr>
        <w:t xml:space="preserve"> </w:t>
      </w:r>
      <w:proofErr w:type="spellStart"/>
      <w:r w:rsidRPr="002B5CB6">
        <w:t>umHg</w:t>
      </w:r>
      <w:proofErr w:type="spellEnd"/>
      <w:r w:rsidRPr="002B5CB6">
        <w:t xml:space="preserve">, the temperature was increased to 190 </w:t>
      </w:r>
      <w:r w:rsidR="00364B0C" w:rsidRPr="003935BC">
        <w:rPr>
          <w:rFonts w:ascii="Times New Roman" w:eastAsia="宋体" w:hAnsi="Times New Roman"/>
          <w:lang w:eastAsia="zh-CN"/>
        </w:rPr>
        <w:t>℃</w:t>
      </w:r>
      <w:r w:rsidRPr="002B5CB6">
        <w:t xml:space="preserve"> and vacuum for 12</w:t>
      </w:r>
      <w:r w:rsidR="00716746" w:rsidRPr="002B5CB6">
        <w:rPr>
          <w:rFonts w:hint="eastAsia"/>
        </w:rPr>
        <w:t xml:space="preserve"> </w:t>
      </w:r>
      <w:r w:rsidRPr="002B5CB6">
        <w:t>h. Consequently, the dark purple crystal of anhydrous Cu</w:t>
      </w:r>
      <w:r w:rsidR="007D4026" w:rsidRPr="002B5CB6">
        <w:rPr>
          <w:rFonts w:hint="eastAsia"/>
        </w:rPr>
        <w:t>-ATC</w:t>
      </w:r>
      <w:r w:rsidRPr="002B5CB6">
        <w:t xml:space="preserve"> was obtained. </w:t>
      </w:r>
    </w:p>
    <w:p w14:paraId="7719BC43" w14:textId="08304332" w:rsidR="007D4026" w:rsidRPr="002B5CB6" w:rsidRDefault="007D4026" w:rsidP="002B5CB6">
      <w:pPr>
        <w:pStyle w:val="TESupportingInformation"/>
      </w:pPr>
      <w:r w:rsidRPr="002B5CB6">
        <w:t xml:space="preserve">Synthesis of </w:t>
      </w:r>
      <w:proofErr w:type="spellStart"/>
      <w:r w:rsidRPr="002B5CB6">
        <w:t>Cu</w:t>
      </w:r>
      <w:r w:rsidRPr="009011A5">
        <w:rPr>
          <w:vertAlign w:val="subscript"/>
        </w:rPr>
        <w:t>2</w:t>
      </w:r>
      <w:proofErr w:type="spellEnd"/>
      <w:r w:rsidRPr="002B5CB6">
        <w:t>(</w:t>
      </w:r>
      <w:proofErr w:type="spellStart"/>
      <w:r w:rsidRPr="002B5CB6">
        <w:t>bptc</w:t>
      </w:r>
      <w:proofErr w:type="spellEnd"/>
      <w:proofErr w:type="gramStart"/>
      <w:r w:rsidRPr="002B5CB6">
        <w:t>)(</w:t>
      </w:r>
      <w:proofErr w:type="gramEnd"/>
      <w:r w:rsidRPr="002B5CB6">
        <w:t>H</w:t>
      </w:r>
      <w:r w:rsidRPr="009011A5">
        <w:rPr>
          <w:vertAlign w:val="subscript"/>
        </w:rPr>
        <w:t>2</w:t>
      </w:r>
      <w:r w:rsidRPr="002B5CB6">
        <w:t>O)</w:t>
      </w:r>
      <w:proofErr w:type="spellStart"/>
      <w:r w:rsidRPr="009011A5">
        <w:rPr>
          <w:vertAlign w:val="subscript"/>
        </w:rPr>
        <w:t>2</w:t>
      </w:r>
      <w:bookmarkStart w:id="1" w:name="_Hlk204355070"/>
      <w:r w:rsidR="00C765CD" w:rsidRPr="002B5CB6">
        <w:t>·</w:t>
      </w:r>
      <w:r w:rsidR="00C765CD" w:rsidRPr="002B5CB6">
        <w:rPr>
          <w:rFonts w:hint="eastAsia"/>
        </w:rPr>
        <w:t>3DMF</w:t>
      </w:r>
      <w:r w:rsidR="00C765CD" w:rsidRPr="002B5CB6">
        <w:t>·H</w:t>
      </w:r>
      <w:r w:rsidR="00C765CD" w:rsidRPr="009011A5">
        <w:rPr>
          <w:vertAlign w:val="subscript"/>
        </w:rPr>
        <w:t>2</w:t>
      </w:r>
      <w:r w:rsidR="00C765CD" w:rsidRPr="002B5CB6">
        <w:t>O</w:t>
      </w:r>
      <w:bookmarkEnd w:id="1"/>
      <w:proofErr w:type="spellEnd"/>
    </w:p>
    <w:p w14:paraId="0F26F1CC" w14:textId="78B2221E" w:rsidR="007D4026" w:rsidRPr="002B5CB6" w:rsidRDefault="007D4026" w:rsidP="002B5CB6">
      <w:pPr>
        <w:pStyle w:val="TESupportingInformation"/>
      </w:pPr>
      <w:r w:rsidRPr="002B5CB6">
        <w:t xml:space="preserve">The </w:t>
      </w:r>
      <w:proofErr w:type="spellStart"/>
      <w:r w:rsidRPr="002B5CB6">
        <w:t>Cu</w:t>
      </w:r>
      <w:r w:rsidRPr="009011A5">
        <w:rPr>
          <w:vertAlign w:val="subscript"/>
        </w:rPr>
        <w:t>2</w:t>
      </w:r>
      <w:proofErr w:type="spellEnd"/>
      <w:r w:rsidRPr="002B5CB6">
        <w:t>(</w:t>
      </w:r>
      <w:proofErr w:type="spellStart"/>
      <w:r w:rsidRPr="002B5CB6">
        <w:t>bptc</w:t>
      </w:r>
      <w:proofErr w:type="spellEnd"/>
      <w:r w:rsidRPr="002B5CB6">
        <w:t>)(H</w:t>
      </w:r>
      <w:r w:rsidRPr="009011A5">
        <w:rPr>
          <w:vertAlign w:val="subscript"/>
        </w:rPr>
        <w:t>2</w:t>
      </w:r>
      <w:r w:rsidRPr="002B5CB6">
        <w:t>O)</w:t>
      </w:r>
      <w:proofErr w:type="spellStart"/>
      <w:r w:rsidRPr="009011A5">
        <w:rPr>
          <w:vertAlign w:val="subscript"/>
        </w:rPr>
        <w:t>2</w:t>
      </w:r>
      <w:r w:rsidR="00C765CD" w:rsidRPr="002B5CB6">
        <w:t>·</w:t>
      </w:r>
      <w:r w:rsidR="00C765CD" w:rsidRPr="002B5CB6">
        <w:rPr>
          <w:rFonts w:hint="eastAsia"/>
        </w:rPr>
        <w:t>3DMF</w:t>
      </w:r>
      <w:r w:rsidR="00C765CD" w:rsidRPr="002B5CB6">
        <w:t>·H</w:t>
      </w:r>
      <w:r w:rsidR="00C765CD" w:rsidRPr="009011A5">
        <w:rPr>
          <w:vertAlign w:val="subscript"/>
        </w:rPr>
        <w:t>2</w:t>
      </w:r>
      <w:r w:rsidR="00C765CD" w:rsidRPr="002B5CB6">
        <w:t>O</w:t>
      </w:r>
      <w:proofErr w:type="spellEnd"/>
      <w:r w:rsidRPr="002B5CB6">
        <w:t xml:space="preserve"> was synthesized according to the method from literature</w:t>
      </w:r>
      <w:r w:rsidRPr="002B5CB6">
        <w:rPr>
          <w:rFonts w:hint="eastAsia"/>
        </w:rPr>
        <w:t xml:space="preserve"> </w:t>
      </w:r>
      <w:r w:rsidRPr="002B5CB6">
        <w:t>with slight modification.</w:t>
      </w:r>
      <w:r w:rsidR="005A6FA3" w:rsidRPr="002B5CB6">
        <w:rPr>
          <w:rFonts w:hint="eastAsia"/>
        </w:rPr>
        <w:t xml:space="preserve"> </w:t>
      </w:r>
      <w:r w:rsidR="005A6FA3" w:rsidRPr="00D062B6">
        <w:rPr>
          <w:vertAlign w:val="superscript"/>
        </w:rPr>
        <w:fldChar w:fldCharType="begin"/>
      </w:r>
      <w:r w:rsidR="005A6FA3" w:rsidRPr="00D062B6">
        <w:rPr>
          <w:vertAlign w:val="superscript"/>
        </w:rPr>
        <w:instrText xml:space="preserve"> ADDIN EN.CITE &lt;EndNote&gt;&lt;Cite&gt;&lt;Author&gt;Chen&lt;/Author&gt;&lt;Year&gt;2005&lt;/Year&gt;&lt;RecNum&gt;44&lt;/RecNum&gt;&lt;DisplayText&gt;&lt;style face="superscript"&gt;2&lt;/style&gt;&lt;/DisplayText&gt;&lt;record&gt;&lt;rec-number&gt;44&lt;/rec-number&gt;&lt;foreign-keys&gt;&lt;key app="EN" db-id="wt5weaa2eafz0oe9s0s52vwsxrdaw0zefrf9" timestamp="1747126235"&gt;44&lt;/key&gt;&lt;/foreign-keys&gt;&lt;ref-type name="Journal Article"&gt;17&lt;/ref-type&gt;&lt;contributors&gt;&lt;authors&gt;&lt;author&gt;Chen, Banglin&lt;/author&gt;&lt;author&gt;Ockwig, Nathan W.&lt;/author&gt;&lt;author&gt;Millward, Andrew R.&lt;/author&gt;&lt;author&gt;Contreras, Damacio S.&lt;/author&gt;&lt;author&gt;Yaghi, Omar M.&lt;/author&gt;&lt;/authors&gt;&lt;/contributors&gt;&lt;titles&gt;&lt;title&gt;High H2 Adsorption in a Microporous Metal–Organic Framework with Open Metal Sites&lt;/title&gt;&lt;secondary-title&gt;Angewandte Chemie International Edition&lt;/secondary-title&gt;&lt;/titles&gt;&lt;periodical&gt;&lt;full-title&gt;Angewandte Chemie International Edition&lt;/full-title&gt;&lt;/periodical&gt;&lt;pages&gt;4745-4749&lt;/pages&gt;&lt;volume&gt;44&lt;/volume&gt;&lt;number&gt;30&lt;/number&gt;&lt;keywords&gt;&lt;keyword&gt;adsorption&lt;/keyword&gt;&lt;keyword&gt;copper&lt;/keyword&gt;&lt;keyword&gt;hydrogen&lt;/keyword&gt;&lt;keyword&gt;metal–organic frameworks&lt;/keyword&gt;&lt;keyword&gt;microporous materials&lt;/keyword&gt;&lt;/keywords&gt;&lt;dates&gt;&lt;year&gt;2005&lt;/year&gt;&lt;pub-dates&gt;&lt;date&gt;2005/07/25&lt;/date&gt;&lt;/pub-dates&gt;&lt;/dates&gt;&lt;publisher&gt;John Wiley &amp;amp; Sons, Ltd&lt;/publisher&gt;&lt;isbn&gt;1433-7851&lt;/isbn&gt;&lt;urls&gt;&lt;related-urls&gt;&lt;url&gt;https://doi.org/10.1002/anie.200462787&lt;/url&gt;&lt;/related-urls&gt;&lt;/urls&gt;&lt;electronic-resource-num&gt;https://doi.org/10.1002/anie.200462787&lt;/electronic-resource-num&gt;&lt;access-date&gt;2025/05/13&lt;/access-date&gt;&lt;/record&gt;&lt;/Cite&gt;&lt;/EndNote&gt;</w:instrText>
      </w:r>
      <w:r w:rsidR="005A6FA3" w:rsidRPr="00D062B6">
        <w:rPr>
          <w:vertAlign w:val="superscript"/>
        </w:rPr>
        <w:fldChar w:fldCharType="separate"/>
      </w:r>
      <w:r w:rsidR="005A6FA3" w:rsidRPr="00D062B6">
        <w:rPr>
          <w:vertAlign w:val="superscript"/>
        </w:rPr>
        <w:t>2</w:t>
      </w:r>
      <w:r w:rsidR="005A6FA3" w:rsidRPr="00D062B6">
        <w:rPr>
          <w:vertAlign w:val="superscript"/>
        </w:rPr>
        <w:fldChar w:fldCharType="end"/>
      </w:r>
      <w:r w:rsidRPr="002B5CB6">
        <w:t xml:space="preserve"> The solvothermal reaction of 3,3’,5,5’-</w:t>
      </w:r>
      <w:proofErr w:type="spellStart"/>
      <w:r w:rsidRPr="002B5CB6">
        <w:t>biphenyltetracarboxylic</w:t>
      </w:r>
      <w:proofErr w:type="spellEnd"/>
      <w:r w:rsidRPr="002B5CB6">
        <w:t xml:space="preserve"> acid (</w:t>
      </w:r>
      <w:proofErr w:type="spellStart"/>
      <w:r w:rsidRPr="002B5CB6">
        <w:t>H</w:t>
      </w:r>
      <w:r w:rsidRPr="009011A5">
        <w:rPr>
          <w:vertAlign w:val="subscript"/>
        </w:rPr>
        <w:t>4</w:t>
      </w:r>
      <w:r w:rsidRPr="002B5CB6">
        <w:t>bptc</w:t>
      </w:r>
      <w:proofErr w:type="spellEnd"/>
      <w:r w:rsidRPr="002B5CB6">
        <w:t xml:space="preserve">; </w:t>
      </w:r>
      <w:r w:rsidR="00703CC2" w:rsidRPr="002B5CB6">
        <w:rPr>
          <w:rFonts w:hint="eastAsia"/>
        </w:rPr>
        <w:t>0.0</w:t>
      </w:r>
      <w:r w:rsidRPr="002B5CB6">
        <w:t xml:space="preserve">25 g, 0.076 mmol) and </w:t>
      </w:r>
      <w:proofErr w:type="gramStart"/>
      <w:r w:rsidRPr="002B5CB6">
        <w:t>Cu(</w:t>
      </w:r>
      <w:proofErr w:type="spellStart"/>
      <w:proofErr w:type="gramEnd"/>
      <w:r w:rsidRPr="002B5CB6">
        <w:t>NO</w:t>
      </w:r>
      <w:r w:rsidRPr="009011A5">
        <w:rPr>
          <w:vertAlign w:val="subscript"/>
        </w:rPr>
        <w:t>3</w:t>
      </w:r>
      <w:proofErr w:type="spellEnd"/>
      <w:r w:rsidRPr="002B5CB6">
        <w:t>)</w:t>
      </w:r>
      <w:proofErr w:type="spellStart"/>
      <w:r w:rsidRPr="009011A5">
        <w:rPr>
          <w:vertAlign w:val="subscript"/>
        </w:rPr>
        <w:t>2</w:t>
      </w:r>
      <w:r w:rsidRPr="002B5CB6">
        <w:t>·</w:t>
      </w:r>
      <w:r w:rsidR="00703CC2" w:rsidRPr="002B5CB6">
        <w:rPr>
          <w:rFonts w:hint="eastAsia"/>
        </w:rPr>
        <w:t>2.5</w:t>
      </w:r>
      <w:r w:rsidRPr="002B5CB6">
        <w:t>H</w:t>
      </w:r>
      <w:r w:rsidRPr="009011A5">
        <w:rPr>
          <w:vertAlign w:val="subscript"/>
        </w:rPr>
        <w:t>2</w:t>
      </w:r>
      <w:r w:rsidRPr="002B5CB6">
        <w:t>O</w:t>
      </w:r>
      <w:proofErr w:type="spellEnd"/>
      <w:r w:rsidRPr="002B5CB6">
        <w:t xml:space="preserve"> (</w:t>
      </w:r>
      <w:r w:rsidR="00703CC2" w:rsidRPr="002B5CB6">
        <w:rPr>
          <w:rFonts w:hint="eastAsia"/>
        </w:rPr>
        <w:t>0.0</w:t>
      </w:r>
      <w:r w:rsidRPr="002B5CB6">
        <w:t xml:space="preserve">52 g, 0.22 mmol) in </w:t>
      </w:r>
      <w:proofErr w:type="spellStart"/>
      <w:r w:rsidRPr="002B5CB6">
        <w:t>DMF</w:t>
      </w:r>
      <w:proofErr w:type="spellEnd"/>
      <w:r w:rsidRPr="002B5CB6">
        <w:t>/ethanol/H</w:t>
      </w:r>
      <w:r w:rsidRPr="009011A5">
        <w:rPr>
          <w:vertAlign w:val="subscript"/>
        </w:rPr>
        <w:t>2</w:t>
      </w:r>
      <w:r w:rsidRPr="002B5CB6">
        <w:t xml:space="preserve">O (3:3:2 v/v/v) at 65 ℃ for 24 h gave green, </w:t>
      </w:r>
      <w:proofErr w:type="spellStart"/>
      <w:r w:rsidRPr="002B5CB6">
        <w:t>blockshaped</w:t>
      </w:r>
      <w:proofErr w:type="spellEnd"/>
      <w:r w:rsidRPr="002B5CB6">
        <w:t xml:space="preserve"> crystals.</w:t>
      </w:r>
      <w:r w:rsidR="00703CC2" w:rsidRPr="002B5CB6">
        <w:rPr>
          <w:rFonts w:hint="eastAsia"/>
        </w:rPr>
        <w:t xml:space="preserve"> </w:t>
      </w:r>
    </w:p>
    <w:p w14:paraId="2F010FA7" w14:textId="3568970A" w:rsidR="003A420E" w:rsidRPr="002B5CB6" w:rsidRDefault="007D4026" w:rsidP="002B5CB6">
      <w:pPr>
        <w:pStyle w:val="TESupportingInformation"/>
      </w:pPr>
      <w:r w:rsidRPr="002B5CB6">
        <w:t>Preparation of anhydrous Cu</w:t>
      </w:r>
      <w:r w:rsidRPr="002B5CB6">
        <w:rPr>
          <w:rFonts w:hint="eastAsia"/>
        </w:rPr>
        <w:t>-</w:t>
      </w:r>
      <w:proofErr w:type="spellStart"/>
      <w:r w:rsidRPr="002B5CB6">
        <w:rPr>
          <w:rFonts w:hint="eastAsia"/>
        </w:rPr>
        <w:t>bptc</w:t>
      </w:r>
      <w:proofErr w:type="spellEnd"/>
    </w:p>
    <w:p w14:paraId="36D1D6AF" w14:textId="47B8C5AF" w:rsidR="007D4026" w:rsidRPr="002B5CB6" w:rsidRDefault="007D4026" w:rsidP="002B5CB6">
      <w:pPr>
        <w:pStyle w:val="TESupportingInformation"/>
      </w:pPr>
      <w:r w:rsidRPr="002B5CB6">
        <w:t>The crystals of</w:t>
      </w:r>
      <w:r w:rsidRPr="002B5CB6">
        <w:rPr>
          <w:rFonts w:hint="eastAsia"/>
        </w:rPr>
        <w:t xml:space="preserve"> </w:t>
      </w:r>
      <w:proofErr w:type="spellStart"/>
      <w:r w:rsidRPr="002B5CB6">
        <w:t>Cu</w:t>
      </w:r>
      <w:r w:rsidRPr="009011A5">
        <w:rPr>
          <w:vertAlign w:val="subscript"/>
        </w:rPr>
        <w:t>2</w:t>
      </w:r>
      <w:proofErr w:type="spellEnd"/>
      <w:r w:rsidRPr="002B5CB6">
        <w:t>(</w:t>
      </w:r>
      <w:proofErr w:type="spellStart"/>
      <w:r w:rsidRPr="002B5CB6">
        <w:t>bptc</w:t>
      </w:r>
      <w:proofErr w:type="spellEnd"/>
      <w:proofErr w:type="gramStart"/>
      <w:r w:rsidRPr="002B5CB6">
        <w:t>)(</w:t>
      </w:r>
      <w:proofErr w:type="gramEnd"/>
      <w:r w:rsidRPr="002B5CB6">
        <w:t>H</w:t>
      </w:r>
      <w:r w:rsidRPr="009011A5">
        <w:rPr>
          <w:vertAlign w:val="subscript"/>
        </w:rPr>
        <w:t>2</w:t>
      </w:r>
      <w:r w:rsidRPr="002B5CB6">
        <w:t>O)</w:t>
      </w:r>
      <w:proofErr w:type="spellStart"/>
      <w:r w:rsidRPr="009011A5">
        <w:rPr>
          <w:vertAlign w:val="subscript"/>
        </w:rPr>
        <w:t>2</w:t>
      </w:r>
      <w:r w:rsidR="00C765CD" w:rsidRPr="002B5CB6">
        <w:t>·</w:t>
      </w:r>
      <w:r w:rsidR="00C765CD" w:rsidRPr="002B5CB6">
        <w:rPr>
          <w:rFonts w:hint="eastAsia"/>
        </w:rPr>
        <w:t>3DMF</w:t>
      </w:r>
      <w:r w:rsidR="00C765CD" w:rsidRPr="002B5CB6">
        <w:t>·H</w:t>
      </w:r>
      <w:r w:rsidR="00C765CD" w:rsidRPr="009011A5">
        <w:rPr>
          <w:vertAlign w:val="subscript"/>
        </w:rPr>
        <w:t>2</w:t>
      </w:r>
      <w:r w:rsidR="00C765CD" w:rsidRPr="002B5CB6">
        <w:t>O</w:t>
      </w:r>
      <w:proofErr w:type="spellEnd"/>
      <w:r w:rsidRPr="002B5CB6">
        <w:rPr>
          <w:rFonts w:hint="eastAsia"/>
        </w:rPr>
        <w:t xml:space="preserve"> </w:t>
      </w:r>
      <w:r w:rsidR="00703CC2" w:rsidRPr="002B5CB6">
        <w:t>were soaked in</w:t>
      </w:r>
      <w:r w:rsidR="00703CC2" w:rsidRPr="002B5CB6">
        <w:rPr>
          <w:rFonts w:hint="eastAsia"/>
        </w:rPr>
        <w:t xml:space="preserve"> </w:t>
      </w:r>
      <w:r w:rsidR="00703CC2" w:rsidRPr="002B5CB6">
        <w:t>acetone</w:t>
      </w:r>
      <w:r w:rsidR="00703CC2" w:rsidRPr="002B5CB6">
        <w:rPr>
          <w:rFonts w:hint="eastAsia"/>
        </w:rPr>
        <w:t xml:space="preserve"> </w:t>
      </w:r>
      <w:r w:rsidR="00703CC2" w:rsidRPr="002B5CB6">
        <w:t xml:space="preserve">for </w:t>
      </w:r>
      <w:r w:rsidR="00703CC2" w:rsidRPr="002B5CB6">
        <w:rPr>
          <w:rFonts w:hint="eastAsia"/>
        </w:rPr>
        <w:t>3</w:t>
      </w:r>
      <w:r w:rsidR="00703CC2" w:rsidRPr="002B5CB6">
        <w:t xml:space="preserve"> days with fresh acetone </w:t>
      </w:r>
      <w:r w:rsidR="00703CC2" w:rsidRPr="002B5CB6">
        <w:rPr>
          <w:rFonts w:hint="eastAsia"/>
        </w:rPr>
        <w:t>3</w:t>
      </w:r>
      <w:r w:rsidR="00703CC2" w:rsidRPr="002B5CB6">
        <w:t xml:space="preserve"> times</w:t>
      </w:r>
      <w:r w:rsidR="00703CC2" w:rsidRPr="002B5CB6">
        <w:rPr>
          <w:rFonts w:hint="eastAsia"/>
        </w:rPr>
        <w:t xml:space="preserve"> </w:t>
      </w:r>
      <w:r w:rsidR="00703CC2" w:rsidRPr="002B5CB6">
        <w:t>to</w:t>
      </w:r>
      <w:r w:rsidR="00703CC2" w:rsidRPr="002B5CB6">
        <w:rPr>
          <w:rFonts w:hint="eastAsia"/>
        </w:rPr>
        <w:t xml:space="preserve"> </w:t>
      </w:r>
      <w:r w:rsidR="00703CC2" w:rsidRPr="002B5CB6">
        <w:t xml:space="preserve">exchange the </w:t>
      </w:r>
      <w:proofErr w:type="spellStart"/>
      <w:r w:rsidR="008664EA" w:rsidRPr="002B5CB6">
        <w:rPr>
          <w:rFonts w:hint="eastAsia"/>
        </w:rPr>
        <w:t>DMF</w:t>
      </w:r>
      <w:proofErr w:type="spellEnd"/>
      <w:r w:rsidR="00703CC2" w:rsidRPr="002B5CB6">
        <w:t xml:space="preserve"> guests.</w:t>
      </w:r>
      <w:r w:rsidR="00703CC2" w:rsidRPr="002B5CB6">
        <w:rPr>
          <w:rFonts w:hint="eastAsia"/>
        </w:rPr>
        <w:t xml:space="preserve"> </w:t>
      </w:r>
      <w:r w:rsidR="00703CC2" w:rsidRPr="002B5CB6">
        <w:t xml:space="preserve">Then, the crystals were vacuumed at room </w:t>
      </w:r>
      <w:r w:rsidR="00703CC2" w:rsidRPr="002B5CB6">
        <w:lastRenderedPageBreak/>
        <w:t xml:space="preserve">temperature till the pressure below to 3 </w:t>
      </w:r>
      <w:proofErr w:type="spellStart"/>
      <w:r w:rsidR="00703CC2" w:rsidRPr="002B5CB6">
        <w:t>μmHg</w:t>
      </w:r>
      <w:proofErr w:type="spellEnd"/>
      <w:r w:rsidR="00703CC2" w:rsidRPr="002B5CB6">
        <w:t xml:space="preserve">, the temperature was increased to 120 </w:t>
      </w:r>
      <w:r w:rsidR="003935BC" w:rsidRPr="003935BC">
        <w:rPr>
          <w:rFonts w:ascii="Times New Roman" w:eastAsia="宋体" w:hAnsi="Times New Roman"/>
          <w:lang w:eastAsia="zh-CN"/>
        </w:rPr>
        <w:t>℃</w:t>
      </w:r>
      <w:r w:rsidR="00703CC2" w:rsidRPr="002B5CB6">
        <w:t xml:space="preserve"> and vacuum for </w:t>
      </w:r>
      <w:r w:rsidR="00703CC2" w:rsidRPr="002B5CB6">
        <w:rPr>
          <w:rFonts w:hint="eastAsia"/>
        </w:rPr>
        <w:t xml:space="preserve">12 </w:t>
      </w:r>
      <w:r w:rsidR="00703CC2" w:rsidRPr="002B5CB6">
        <w:t>h.</w:t>
      </w:r>
      <w:r w:rsidR="00703CC2" w:rsidRPr="002B5CB6">
        <w:rPr>
          <w:rFonts w:hint="eastAsia"/>
        </w:rPr>
        <w:t xml:space="preserve"> </w:t>
      </w:r>
      <w:r w:rsidR="00703CC2" w:rsidRPr="002B5CB6">
        <w:t>Consequently, the dark</w:t>
      </w:r>
      <w:r w:rsidR="00703CC2" w:rsidRPr="002B5CB6">
        <w:rPr>
          <w:rFonts w:hint="eastAsia"/>
        </w:rPr>
        <w:t xml:space="preserve"> blue</w:t>
      </w:r>
      <w:r w:rsidR="00703CC2" w:rsidRPr="002B5CB6">
        <w:t xml:space="preserve"> crystal</w:t>
      </w:r>
      <w:r w:rsidR="00703CC2" w:rsidRPr="002B5CB6">
        <w:rPr>
          <w:rFonts w:hint="eastAsia"/>
        </w:rPr>
        <w:t>s</w:t>
      </w:r>
      <w:r w:rsidR="00703CC2" w:rsidRPr="002B5CB6">
        <w:t xml:space="preserve"> of anhydrous Cu</w:t>
      </w:r>
      <w:r w:rsidR="00703CC2" w:rsidRPr="002B5CB6">
        <w:rPr>
          <w:rFonts w:hint="eastAsia"/>
        </w:rPr>
        <w:t>-</w:t>
      </w:r>
      <w:proofErr w:type="spellStart"/>
      <w:r w:rsidR="00703CC2" w:rsidRPr="002B5CB6">
        <w:rPr>
          <w:rFonts w:hint="eastAsia"/>
        </w:rPr>
        <w:t>bptc</w:t>
      </w:r>
      <w:proofErr w:type="spellEnd"/>
      <w:r w:rsidR="00703CC2" w:rsidRPr="002B5CB6">
        <w:t xml:space="preserve"> w</w:t>
      </w:r>
      <w:r w:rsidR="00703CC2" w:rsidRPr="002B5CB6">
        <w:rPr>
          <w:rFonts w:hint="eastAsia"/>
        </w:rPr>
        <w:t>ere</w:t>
      </w:r>
      <w:r w:rsidR="00703CC2" w:rsidRPr="002B5CB6">
        <w:t xml:space="preserve"> obtained.</w:t>
      </w:r>
    </w:p>
    <w:p w14:paraId="710614D0" w14:textId="25AE369A" w:rsidR="00716746" w:rsidRPr="002B5CB6" w:rsidRDefault="00BF0CDE" w:rsidP="002B5CB6">
      <w:pPr>
        <w:pStyle w:val="TESupportingInformation"/>
      </w:pPr>
      <w:r w:rsidRPr="002B5CB6">
        <w:t xml:space="preserve">Synthesis of </w:t>
      </w:r>
      <w:bookmarkStart w:id="2" w:name="_Hlk203476518"/>
      <w:proofErr w:type="spellStart"/>
      <w:r w:rsidR="00716746" w:rsidRPr="002B5CB6">
        <w:t>Cu</w:t>
      </w:r>
      <w:r w:rsidR="00716746" w:rsidRPr="00205144">
        <w:rPr>
          <w:vertAlign w:val="subscript"/>
        </w:rPr>
        <w:t>2</w:t>
      </w:r>
      <w:proofErr w:type="spellEnd"/>
      <w:r w:rsidR="00716746" w:rsidRPr="002B5CB6">
        <w:t>(</w:t>
      </w:r>
      <w:proofErr w:type="spellStart"/>
      <w:r w:rsidR="00716746" w:rsidRPr="002B5CB6">
        <w:rPr>
          <w:rFonts w:hint="eastAsia"/>
        </w:rPr>
        <w:t>mbtc</w:t>
      </w:r>
      <w:proofErr w:type="spellEnd"/>
      <w:proofErr w:type="gramStart"/>
      <w:r w:rsidR="00716746" w:rsidRPr="002B5CB6">
        <w:t>)(</w:t>
      </w:r>
      <w:proofErr w:type="gramEnd"/>
      <w:r w:rsidR="00716746" w:rsidRPr="002B5CB6">
        <w:t>H</w:t>
      </w:r>
      <w:r w:rsidR="00716746" w:rsidRPr="00205144">
        <w:rPr>
          <w:vertAlign w:val="subscript"/>
        </w:rPr>
        <w:t>2</w:t>
      </w:r>
      <w:r w:rsidR="00716746" w:rsidRPr="002B5CB6">
        <w:t>O)</w:t>
      </w:r>
      <w:proofErr w:type="spellStart"/>
      <w:r w:rsidR="00716746" w:rsidRPr="00205144">
        <w:rPr>
          <w:vertAlign w:val="subscript"/>
        </w:rPr>
        <w:t>2</w:t>
      </w:r>
      <w:r w:rsidR="00716746" w:rsidRPr="002B5CB6">
        <w:t>·6</w:t>
      </w:r>
      <w:r w:rsidR="008664EA" w:rsidRPr="002B5CB6">
        <w:rPr>
          <w:rFonts w:hint="eastAsia"/>
        </w:rPr>
        <w:t>DEF</w:t>
      </w:r>
      <w:r w:rsidR="00716746" w:rsidRPr="002B5CB6">
        <w:t>·2H</w:t>
      </w:r>
      <w:r w:rsidR="00716746" w:rsidRPr="00205144">
        <w:rPr>
          <w:vertAlign w:val="subscript"/>
        </w:rPr>
        <w:t>2</w:t>
      </w:r>
      <w:r w:rsidR="00716746" w:rsidRPr="002B5CB6">
        <w:t>O</w:t>
      </w:r>
      <w:bookmarkEnd w:id="2"/>
      <w:proofErr w:type="spellEnd"/>
    </w:p>
    <w:p w14:paraId="139246AE" w14:textId="7560908C" w:rsidR="00716746" w:rsidRPr="002B5CB6" w:rsidRDefault="00B31E95" w:rsidP="002B5CB6">
      <w:pPr>
        <w:pStyle w:val="TESupportingInformation"/>
      </w:pPr>
      <w:r w:rsidRPr="002B5CB6">
        <w:t xml:space="preserve">The </w:t>
      </w:r>
      <w:proofErr w:type="spellStart"/>
      <w:r w:rsidRPr="002B5CB6">
        <w:t>Cu</w:t>
      </w:r>
      <w:r w:rsidRPr="009011A5">
        <w:rPr>
          <w:vertAlign w:val="subscript"/>
        </w:rPr>
        <w:t>2</w:t>
      </w:r>
      <w:proofErr w:type="spellEnd"/>
      <w:r w:rsidRPr="002B5CB6">
        <w:t>(</w:t>
      </w:r>
      <w:proofErr w:type="spellStart"/>
      <w:r w:rsidRPr="002B5CB6">
        <w:t>mbtc</w:t>
      </w:r>
      <w:proofErr w:type="spellEnd"/>
      <w:r w:rsidRPr="002B5CB6">
        <w:t>)(H</w:t>
      </w:r>
      <w:r w:rsidRPr="009011A5">
        <w:rPr>
          <w:vertAlign w:val="subscript"/>
        </w:rPr>
        <w:t>2</w:t>
      </w:r>
      <w:r w:rsidRPr="002B5CB6">
        <w:t>O)</w:t>
      </w:r>
      <w:proofErr w:type="spellStart"/>
      <w:r w:rsidRPr="009011A5">
        <w:rPr>
          <w:vertAlign w:val="subscript"/>
        </w:rPr>
        <w:t>2</w:t>
      </w:r>
      <w:r w:rsidRPr="002B5CB6">
        <w:rPr>
          <w:rFonts w:hint="eastAsia"/>
        </w:rPr>
        <w:t>·</w:t>
      </w:r>
      <w:r w:rsidRPr="002B5CB6">
        <w:t>6</w:t>
      </w:r>
      <w:r w:rsidR="00C765CD" w:rsidRPr="002B5CB6">
        <w:rPr>
          <w:rFonts w:hint="eastAsia"/>
        </w:rPr>
        <w:t>DEF</w:t>
      </w:r>
      <w:r w:rsidRPr="002B5CB6">
        <w:rPr>
          <w:rFonts w:hint="eastAsia"/>
        </w:rPr>
        <w:t>·</w:t>
      </w:r>
      <w:r w:rsidRPr="002B5CB6">
        <w:t>2H</w:t>
      </w:r>
      <w:r w:rsidRPr="009011A5">
        <w:rPr>
          <w:vertAlign w:val="subscript"/>
        </w:rPr>
        <w:t>2</w:t>
      </w:r>
      <w:r w:rsidRPr="002B5CB6">
        <w:t>O</w:t>
      </w:r>
      <w:proofErr w:type="spellEnd"/>
      <w:r w:rsidRPr="002B5CB6">
        <w:t xml:space="preserve"> was synthesized according to the method from literature</w:t>
      </w:r>
      <w:r w:rsidRPr="002B5CB6">
        <w:rPr>
          <w:rFonts w:hint="eastAsia"/>
        </w:rPr>
        <w:t xml:space="preserve"> </w:t>
      </w:r>
      <w:r w:rsidRPr="002B5CB6">
        <w:t>with slight modification.</w:t>
      </w:r>
      <w:r w:rsidR="005A6FA3" w:rsidRPr="002B5CB6">
        <w:rPr>
          <w:rFonts w:hint="eastAsia"/>
        </w:rPr>
        <w:t xml:space="preserve"> </w:t>
      </w:r>
      <w:r w:rsidR="005A6FA3" w:rsidRPr="00D062B6">
        <w:rPr>
          <w:vertAlign w:val="superscript"/>
        </w:rPr>
        <w:fldChar w:fldCharType="begin"/>
      </w:r>
      <w:r w:rsidR="005A6FA3" w:rsidRPr="00D062B6">
        <w:rPr>
          <w:vertAlign w:val="superscript"/>
        </w:rPr>
        <w:instrText xml:space="preserve"> ADDIN EN.CITE &lt;EndNote&gt;&lt;Cite&gt;&lt;Author&gt;Ma&lt;/Author&gt;&lt;Year&gt;2009&lt;/Year&gt;&lt;RecNum&gt;45&lt;/RecNum&gt;&lt;DisplayText&gt;&lt;style face="superscript"&gt;3&lt;/style&gt;&lt;/DisplayText&gt;&lt;record&gt;&lt;rec-number&gt;45&lt;/rec-number&gt;&lt;foreign-keys&gt;&lt;key app="EN" db-id="wt5weaa2eafz0oe9s0s52vwsxrdaw0zefrf9" timestamp="1747126243"&gt;45&lt;/key&gt;&lt;/foreign-keys&gt;&lt;ref-type name="Journal Article"&gt;17&lt;/ref-type&gt;&lt;contributors&gt;&lt;authors&gt;&lt;author&gt;Ma, Liqing&lt;/author&gt;&lt;author&gt;Jin, Athena&lt;/author&gt;&lt;author&gt;Xie, Zhigang&lt;/author&gt;&lt;author&gt;Lin, Wenbin&lt;/author&gt;&lt;/authors&gt;&lt;/contributors&gt;&lt;titles&gt;&lt;title&gt;Freeze Drying Significantly Increases Permanent Porosity and Hydrogen Uptake in 4,4-Connected Metal–Organic Frameworks&lt;/title&gt;&lt;secondary-title&gt;Angewandte Chemie International Edition&lt;/secondary-title&gt;&lt;/titles&gt;&lt;periodical&gt;&lt;full-title&gt;Angewandte Chemie International Edition&lt;/full-title&gt;&lt;/periodical&gt;&lt;pages&gt;9905-9908&lt;/pages&gt;&lt;volume&gt;48&lt;/volume&gt;&lt;number&gt;52&lt;/number&gt;&lt;keywords&gt;&lt;keyword&gt;freeze drying&lt;/keyword&gt;&lt;keyword&gt;gas storage&lt;/keyword&gt;&lt;keyword&gt;hydrogen storage&lt;/keyword&gt;&lt;keyword&gt;metal–organic frameworks&lt;/keyword&gt;&lt;keyword&gt;porous materials&lt;/keyword&gt;&lt;/keywords&gt;&lt;dates&gt;&lt;year&gt;2009&lt;/year&gt;&lt;pub-dates&gt;&lt;date&gt;2009/12/21&lt;/date&gt;&lt;/pub-dates&gt;&lt;/dates&gt;&lt;publisher&gt;John Wiley &amp;amp; Sons, Ltd&lt;/publisher&gt;&lt;isbn&gt;1433-7851&lt;/isbn&gt;&lt;urls&gt;&lt;related-urls&gt;&lt;url&gt;https://doi.org/10.1002/anie.200904983&lt;/url&gt;&lt;/related-urls&gt;&lt;/urls&gt;&lt;electronic-resource-num&gt;https://doi.org/10.1002/anie.200904983&lt;/electronic-resource-num&gt;&lt;access-date&gt;2025/05/13&lt;/access-date&gt;&lt;/record&gt;&lt;/Cite&gt;&lt;/EndNote&gt;</w:instrText>
      </w:r>
      <w:r w:rsidR="005A6FA3" w:rsidRPr="00D062B6">
        <w:rPr>
          <w:vertAlign w:val="superscript"/>
        </w:rPr>
        <w:fldChar w:fldCharType="separate"/>
      </w:r>
      <w:r w:rsidR="005A6FA3" w:rsidRPr="00D062B6">
        <w:rPr>
          <w:vertAlign w:val="superscript"/>
        </w:rPr>
        <w:t>3</w:t>
      </w:r>
      <w:r w:rsidR="005A6FA3" w:rsidRPr="00D062B6">
        <w:rPr>
          <w:vertAlign w:val="superscript"/>
        </w:rPr>
        <w:fldChar w:fldCharType="end"/>
      </w:r>
      <w:r w:rsidRPr="002B5CB6">
        <w:rPr>
          <w:rFonts w:hint="eastAsia"/>
        </w:rPr>
        <w:t xml:space="preserve"> </w:t>
      </w:r>
      <w:r w:rsidR="00716746" w:rsidRPr="002B5CB6">
        <w:t xml:space="preserve">A mixture of </w:t>
      </w:r>
      <w:proofErr w:type="spellStart"/>
      <w:r w:rsidR="00716746" w:rsidRPr="002B5CB6">
        <w:t>H</w:t>
      </w:r>
      <w:r w:rsidR="00716746" w:rsidRPr="009011A5">
        <w:rPr>
          <w:vertAlign w:val="subscript"/>
        </w:rPr>
        <w:t>4</w:t>
      </w:r>
      <w:r w:rsidR="00716746" w:rsidRPr="002B5CB6">
        <w:rPr>
          <w:rFonts w:hint="eastAsia"/>
        </w:rPr>
        <w:t>mbtc</w:t>
      </w:r>
      <w:proofErr w:type="spellEnd"/>
      <w:r w:rsidR="00716746" w:rsidRPr="002B5CB6">
        <w:t xml:space="preserve"> (</w:t>
      </w:r>
      <w:r w:rsidR="00716746" w:rsidRPr="002B5CB6">
        <w:rPr>
          <w:rFonts w:hint="eastAsia"/>
        </w:rPr>
        <w:t xml:space="preserve">0.015 </w:t>
      </w:r>
      <w:r w:rsidR="00716746" w:rsidRPr="002B5CB6">
        <w:t xml:space="preserve">g, 0.030 mmol) and </w:t>
      </w:r>
      <w:proofErr w:type="gramStart"/>
      <w:r w:rsidR="00716746" w:rsidRPr="002B5CB6">
        <w:t>Cu(</w:t>
      </w:r>
      <w:proofErr w:type="spellStart"/>
      <w:proofErr w:type="gramEnd"/>
      <w:r w:rsidR="00716746" w:rsidRPr="002B5CB6">
        <w:t>NO</w:t>
      </w:r>
      <w:r w:rsidR="00716746" w:rsidRPr="009011A5">
        <w:rPr>
          <w:vertAlign w:val="subscript"/>
        </w:rPr>
        <w:t>3</w:t>
      </w:r>
      <w:proofErr w:type="spellEnd"/>
      <w:r w:rsidR="00716746" w:rsidRPr="002B5CB6">
        <w:t>)</w:t>
      </w:r>
      <w:proofErr w:type="spellStart"/>
      <w:r w:rsidR="00716746" w:rsidRPr="009011A5">
        <w:rPr>
          <w:vertAlign w:val="subscript"/>
        </w:rPr>
        <w:t>2</w:t>
      </w:r>
      <w:r w:rsidR="00716746" w:rsidRPr="002B5CB6">
        <w:t>·2.5H</w:t>
      </w:r>
      <w:r w:rsidR="00716746" w:rsidRPr="009011A5">
        <w:rPr>
          <w:vertAlign w:val="subscript"/>
        </w:rPr>
        <w:t>2</w:t>
      </w:r>
      <w:r w:rsidR="00716746" w:rsidRPr="002B5CB6">
        <w:t>O</w:t>
      </w:r>
      <w:proofErr w:type="spellEnd"/>
      <w:r w:rsidR="00716746" w:rsidRPr="002B5CB6">
        <w:rPr>
          <w:rFonts w:hint="eastAsia"/>
        </w:rPr>
        <w:t xml:space="preserve"> </w:t>
      </w:r>
      <w:r w:rsidR="00716746" w:rsidRPr="002B5CB6">
        <w:t>(</w:t>
      </w:r>
      <w:r w:rsidR="00716746" w:rsidRPr="002B5CB6">
        <w:rPr>
          <w:rFonts w:hint="eastAsia"/>
        </w:rPr>
        <w:t xml:space="preserve">0.03 </w:t>
      </w:r>
      <w:r w:rsidR="00716746" w:rsidRPr="002B5CB6">
        <w:t xml:space="preserve">g, 0.13 mmol) in </w:t>
      </w:r>
      <w:r w:rsidR="008664EA" w:rsidRPr="002B5CB6">
        <w:rPr>
          <w:rFonts w:hint="eastAsia"/>
        </w:rPr>
        <w:t>DEF</w:t>
      </w:r>
      <w:r w:rsidR="00716746" w:rsidRPr="002B5CB6">
        <w:t>/H</w:t>
      </w:r>
      <w:r w:rsidR="00716746" w:rsidRPr="009011A5">
        <w:rPr>
          <w:vertAlign w:val="subscript"/>
        </w:rPr>
        <w:t>2</w:t>
      </w:r>
      <w:r w:rsidR="00716746" w:rsidRPr="002B5CB6">
        <w:t>O (4.5 mL/1.5 mL) mixed solvents was</w:t>
      </w:r>
      <w:r w:rsidR="00716746" w:rsidRPr="002B5CB6">
        <w:rPr>
          <w:rFonts w:hint="eastAsia"/>
        </w:rPr>
        <w:t xml:space="preserve"> </w:t>
      </w:r>
      <w:r w:rsidR="00716746" w:rsidRPr="002B5CB6">
        <w:t>placed in a screw-capped vial. After addition of several drops of HCl</w:t>
      </w:r>
      <w:r w:rsidR="00716746" w:rsidRPr="002B5CB6">
        <w:rPr>
          <w:rFonts w:hint="eastAsia"/>
        </w:rPr>
        <w:t xml:space="preserve"> </w:t>
      </w:r>
      <w:r w:rsidR="00716746" w:rsidRPr="002B5CB6">
        <w:t>(3</w:t>
      </w:r>
      <w:r w:rsidR="00716746" w:rsidRPr="002B5CB6">
        <w:rPr>
          <w:rFonts w:hint="eastAsia"/>
        </w:rPr>
        <w:t xml:space="preserve"> M</w:t>
      </w:r>
      <w:r w:rsidR="00716746" w:rsidRPr="002B5CB6">
        <w:t>, aq.), the vial was capped and placed in an oven at 80</w:t>
      </w:r>
      <w:r w:rsidR="00716746" w:rsidRPr="002B5CB6">
        <w:rPr>
          <w:rFonts w:hint="eastAsia"/>
        </w:rPr>
        <w:t xml:space="preserve"> </w:t>
      </w:r>
      <w:r w:rsidR="00716746" w:rsidRPr="009011A5">
        <w:rPr>
          <w:rFonts w:ascii="Times New Roman" w:hAnsi="Times New Roman"/>
        </w:rPr>
        <w:t>℃</w:t>
      </w:r>
      <w:r w:rsidR="00716746" w:rsidRPr="002B5CB6">
        <w:t xml:space="preserve"> for one</w:t>
      </w:r>
      <w:r w:rsidR="00716746" w:rsidRPr="002B5CB6">
        <w:rPr>
          <w:rFonts w:hint="eastAsia"/>
        </w:rPr>
        <w:t xml:space="preserve"> </w:t>
      </w:r>
      <w:r w:rsidR="00716746" w:rsidRPr="002B5CB6">
        <w:t xml:space="preserve">day. Blue crystals of </w:t>
      </w:r>
      <w:proofErr w:type="spellStart"/>
      <w:r w:rsidR="00716746" w:rsidRPr="002B5CB6">
        <w:t>Cu</w:t>
      </w:r>
      <w:r w:rsidR="00716746" w:rsidRPr="009011A5">
        <w:rPr>
          <w:vertAlign w:val="subscript"/>
        </w:rPr>
        <w:t>2</w:t>
      </w:r>
      <w:proofErr w:type="spellEnd"/>
      <w:r w:rsidR="00716746" w:rsidRPr="002B5CB6">
        <w:t>(</w:t>
      </w:r>
      <w:proofErr w:type="spellStart"/>
      <w:r w:rsidR="00716746" w:rsidRPr="002B5CB6">
        <w:rPr>
          <w:rFonts w:hint="eastAsia"/>
        </w:rPr>
        <w:t>mbtc</w:t>
      </w:r>
      <w:proofErr w:type="spellEnd"/>
      <w:proofErr w:type="gramStart"/>
      <w:r w:rsidR="00716746" w:rsidRPr="002B5CB6">
        <w:t>)(</w:t>
      </w:r>
      <w:proofErr w:type="gramEnd"/>
      <w:r w:rsidR="00716746" w:rsidRPr="002B5CB6">
        <w:t>H</w:t>
      </w:r>
      <w:r w:rsidR="00716746" w:rsidRPr="009011A5">
        <w:rPr>
          <w:vertAlign w:val="subscript"/>
        </w:rPr>
        <w:t>2</w:t>
      </w:r>
      <w:r w:rsidR="00716746" w:rsidRPr="002B5CB6">
        <w:t>O)</w:t>
      </w:r>
      <w:proofErr w:type="spellStart"/>
      <w:r w:rsidR="00716746" w:rsidRPr="003935BC">
        <w:rPr>
          <w:vertAlign w:val="subscript"/>
        </w:rPr>
        <w:t>2</w:t>
      </w:r>
      <w:r w:rsidR="00716746" w:rsidRPr="002B5CB6">
        <w:t>·6</w:t>
      </w:r>
      <w:r w:rsidR="00C765CD" w:rsidRPr="002B5CB6">
        <w:rPr>
          <w:rFonts w:hint="eastAsia"/>
        </w:rPr>
        <w:t>DEF</w:t>
      </w:r>
      <w:r w:rsidR="00716746" w:rsidRPr="002B5CB6">
        <w:t>·2H</w:t>
      </w:r>
      <w:r w:rsidR="00716746" w:rsidRPr="009011A5">
        <w:rPr>
          <w:vertAlign w:val="subscript"/>
        </w:rPr>
        <w:t>2</w:t>
      </w:r>
      <w:r w:rsidR="00716746" w:rsidRPr="002B5CB6">
        <w:t>O</w:t>
      </w:r>
      <w:proofErr w:type="spellEnd"/>
      <w:r w:rsidR="00716746" w:rsidRPr="002B5CB6">
        <w:t xml:space="preserve"> were collected by filtration</w:t>
      </w:r>
    </w:p>
    <w:p w14:paraId="04844671" w14:textId="4B42BCA4" w:rsidR="00716746" w:rsidRPr="002B5CB6" w:rsidRDefault="00716746" w:rsidP="002B5CB6">
      <w:pPr>
        <w:pStyle w:val="TESupportingInformation"/>
      </w:pPr>
      <w:r w:rsidRPr="002B5CB6">
        <w:t>Preparation of anhydrous Cu</w:t>
      </w:r>
      <w:r w:rsidRPr="002B5CB6">
        <w:rPr>
          <w:rFonts w:hint="eastAsia"/>
        </w:rPr>
        <w:t>-</w:t>
      </w:r>
      <w:proofErr w:type="spellStart"/>
      <w:r w:rsidRPr="002B5CB6">
        <w:rPr>
          <w:rFonts w:hint="eastAsia"/>
        </w:rPr>
        <w:t>mbtc</w:t>
      </w:r>
      <w:proofErr w:type="spellEnd"/>
    </w:p>
    <w:p w14:paraId="45BB1EB0" w14:textId="7FDE7DF4" w:rsidR="00BF0CDE" w:rsidRPr="002B5CB6" w:rsidRDefault="00716746" w:rsidP="002B5CB6">
      <w:pPr>
        <w:pStyle w:val="TESupportingInformation"/>
      </w:pPr>
      <w:r w:rsidRPr="002B5CB6">
        <w:t>The crystals of</w:t>
      </w:r>
      <w:r w:rsidR="00B31E95" w:rsidRPr="002B5CB6">
        <w:t xml:space="preserve"> </w:t>
      </w:r>
      <w:proofErr w:type="spellStart"/>
      <w:r w:rsidR="00B31E95" w:rsidRPr="002B5CB6">
        <w:t>Cu</w:t>
      </w:r>
      <w:r w:rsidR="00B31E95" w:rsidRPr="003935BC">
        <w:rPr>
          <w:vertAlign w:val="subscript"/>
        </w:rPr>
        <w:t>2</w:t>
      </w:r>
      <w:proofErr w:type="spellEnd"/>
      <w:r w:rsidR="00B31E95" w:rsidRPr="002B5CB6">
        <w:t>(</w:t>
      </w:r>
      <w:proofErr w:type="spellStart"/>
      <w:r w:rsidR="00B31E95" w:rsidRPr="002B5CB6">
        <w:t>mbtc</w:t>
      </w:r>
      <w:proofErr w:type="spellEnd"/>
      <w:proofErr w:type="gramStart"/>
      <w:r w:rsidR="00B31E95" w:rsidRPr="002B5CB6">
        <w:t>)(</w:t>
      </w:r>
      <w:proofErr w:type="gramEnd"/>
      <w:r w:rsidR="00B31E95" w:rsidRPr="002B5CB6">
        <w:t>H</w:t>
      </w:r>
      <w:r w:rsidR="00B31E95" w:rsidRPr="003935BC">
        <w:rPr>
          <w:vertAlign w:val="subscript"/>
        </w:rPr>
        <w:t>2</w:t>
      </w:r>
      <w:r w:rsidR="00B31E95" w:rsidRPr="002B5CB6">
        <w:t>O)</w:t>
      </w:r>
      <w:proofErr w:type="spellStart"/>
      <w:r w:rsidR="00B31E95" w:rsidRPr="003935BC">
        <w:rPr>
          <w:vertAlign w:val="subscript"/>
        </w:rPr>
        <w:t>2</w:t>
      </w:r>
      <w:r w:rsidR="00B31E95" w:rsidRPr="002B5CB6">
        <w:t>·</w:t>
      </w:r>
      <w:r w:rsidR="00C765CD" w:rsidRPr="002B5CB6">
        <w:t>6</w:t>
      </w:r>
      <w:r w:rsidR="00C765CD" w:rsidRPr="002B5CB6">
        <w:rPr>
          <w:rFonts w:hint="eastAsia"/>
        </w:rPr>
        <w:t>DEF</w:t>
      </w:r>
      <w:r w:rsidR="00C765CD" w:rsidRPr="002B5CB6">
        <w:rPr>
          <w:rFonts w:hint="eastAsia"/>
        </w:rPr>
        <w:t>·</w:t>
      </w:r>
      <w:r w:rsidR="00C765CD" w:rsidRPr="002B5CB6">
        <w:t>2H</w:t>
      </w:r>
      <w:r w:rsidR="00C765CD" w:rsidRPr="003935BC">
        <w:rPr>
          <w:vertAlign w:val="subscript"/>
        </w:rPr>
        <w:t>2</w:t>
      </w:r>
      <w:r w:rsidR="00C765CD" w:rsidRPr="002B5CB6">
        <w:t>O</w:t>
      </w:r>
      <w:proofErr w:type="spellEnd"/>
      <w:r w:rsidRPr="002B5CB6">
        <w:t xml:space="preserve"> were washed with</w:t>
      </w:r>
      <w:r w:rsidR="00B31E95" w:rsidRPr="002B5CB6">
        <w:t xml:space="preserve"> </w:t>
      </w:r>
      <w:r w:rsidRPr="002B5CB6">
        <w:t xml:space="preserve">MeOH three times over a 12 h period, and then washed with </w:t>
      </w:r>
      <w:proofErr w:type="spellStart"/>
      <w:r w:rsidRPr="002B5CB6">
        <w:t>CH</w:t>
      </w:r>
      <w:r w:rsidRPr="003935BC">
        <w:rPr>
          <w:vertAlign w:val="subscript"/>
        </w:rPr>
        <w:t>2</w:t>
      </w:r>
      <w:r w:rsidRPr="002B5CB6">
        <w:t>Cl</w:t>
      </w:r>
      <w:r w:rsidRPr="003935BC">
        <w:rPr>
          <w:vertAlign w:val="subscript"/>
        </w:rPr>
        <w:t>2</w:t>
      </w:r>
      <w:proofErr w:type="spellEnd"/>
      <w:r w:rsidR="00B31E95" w:rsidRPr="002B5CB6">
        <w:t xml:space="preserve"> </w:t>
      </w:r>
      <w:r w:rsidRPr="002B5CB6">
        <w:t>three times. The resulting dark blue crystals were washed with</w:t>
      </w:r>
      <w:r w:rsidR="00B31E95" w:rsidRPr="002B5CB6">
        <w:t xml:space="preserve"> </w:t>
      </w:r>
      <w:r w:rsidR="00B31E95" w:rsidRPr="002B5CB6">
        <w:rPr>
          <w:rFonts w:hint="eastAsia"/>
        </w:rPr>
        <w:t>cyclohexane</w:t>
      </w:r>
      <w:r w:rsidRPr="002B5CB6">
        <w:t xml:space="preserve"> several times and then soaked in </w:t>
      </w:r>
      <w:r w:rsidR="00B31E95" w:rsidRPr="002B5CB6">
        <w:rPr>
          <w:rFonts w:hint="eastAsia"/>
        </w:rPr>
        <w:t>cyclohexane</w:t>
      </w:r>
      <w:r w:rsidRPr="002B5CB6">
        <w:t xml:space="preserve"> overnight. About 1 mL of benzene was left in the</w:t>
      </w:r>
      <w:r w:rsidR="00B31E95" w:rsidRPr="002B5CB6">
        <w:t xml:space="preserve"> </w:t>
      </w:r>
      <w:r w:rsidRPr="002B5CB6">
        <w:t>sample cell, and the sample</w:t>
      </w:r>
      <w:r w:rsidR="00B31E95" w:rsidRPr="002B5CB6">
        <w:t xml:space="preserve"> </w:t>
      </w:r>
      <w:r w:rsidRPr="002B5CB6">
        <w:t>cell was then frozen at 0</w:t>
      </w:r>
      <w:r w:rsidR="00B31E95" w:rsidRPr="002B5CB6">
        <w:t xml:space="preserve"> ℃</w:t>
      </w:r>
      <w:r w:rsidRPr="002B5CB6">
        <w:t>. After three</w:t>
      </w:r>
      <w:r w:rsidR="00B31E95" w:rsidRPr="002B5CB6">
        <w:t xml:space="preserve"> </w:t>
      </w:r>
      <w:r w:rsidRPr="002B5CB6">
        <w:t>freeze-thaw cycles, the sample cell was placed in an ice/H</w:t>
      </w:r>
      <w:r w:rsidRPr="003935BC">
        <w:rPr>
          <w:vertAlign w:val="subscript"/>
        </w:rPr>
        <w:t>2</w:t>
      </w:r>
      <w:r w:rsidRPr="002B5CB6">
        <w:t>O bath and</w:t>
      </w:r>
      <w:r w:rsidR="00B31E95" w:rsidRPr="002B5CB6">
        <w:t xml:space="preserve"> </w:t>
      </w:r>
      <w:r w:rsidRPr="002B5CB6">
        <w:t>evacuated under a dynamic vacuum for 24 h. The ice/H</w:t>
      </w:r>
      <w:r w:rsidRPr="003935BC">
        <w:rPr>
          <w:vertAlign w:val="subscript"/>
        </w:rPr>
        <w:t>2</w:t>
      </w:r>
      <w:r w:rsidRPr="002B5CB6">
        <w:t>O bath was</w:t>
      </w:r>
      <w:r w:rsidR="00B31E95" w:rsidRPr="002B5CB6">
        <w:t xml:space="preserve"> </w:t>
      </w:r>
      <w:r w:rsidRPr="002B5CB6">
        <w:t>removed and the sample was kept under vacuum at room temperature</w:t>
      </w:r>
      <w:r w:rsidR="00B31E95" w:rsidRPr="002B5CB6">
        <w:t xml:space="preserve"> </w:t>
      </w:r>
      <w:r w:rsidRPr="002B5CB6">
        <w:t>for another 24 h, and then heated under vacuum at 60</w:t>
      </w:r>
      <w:r w:rsidR="00B31E95" w:rsidRPr="002B5CB6">
        <w:t xml:space="preserve"> ℃</w:t>
      </w:r>
      <w:r w:rsidRPr="002B5CB6">
        <w:t xml:space="preserve"> for</w:t>
      </w:r>
      <w:r w:rsidR="00B31E95" w:rsidRPr="002B5CB6">
        <w:t xml:space="preserve"> </w:t>
      </w:r>
      <w:r w:rsidRPr="002B5CB6">
        <w:t>16 h.</w:t>
      </w:r>
      <w:r w:rsidR="00B31E95" w:rsidRPr="002B5CB6">
        <w:rPr>
          <w:rFonts w:hint="eastAsia"/>
        </w:rPr>
        <w:t xml:space="preserve"> </w:t>
      </w:r>
      <w:r w:rsidR="00B31E95" w:rsidRPr="002B5CB6">
        <w:t xml:space="preserve">Consequently, the </w:t>
      </w:r>
      <w:r w:rsidR="00B31E95" w:rsidRPr="002B5CB6">
        <w:rPr>
          <w:rFonts w:hint="eastAsia"/>
        </w:rPr>
        <w:t>blue</w:t>
      </w:r>
      <w:r w:rsidR="00B31E95" w:rsidRPr="002B5CB6">
        <w:t xml:space="preserve"> crystal</w:t>
      </w:r>
      <w:r w:rsidR="00B31E95" w:rsidRPr="002B5CB6">
        <w:rPr>
          <w:rFonts w:hint="eastAsia"/>
        </w:rPr>
        <w:t>s</w:t>
      </w:r>
      <w:r w:rsidR="00B31E95" w:rsidRPr="002B5CB6">
        <w:t xml:space="preserve"> of anhydrous Cu</w:t>
      </w:r>
      <w:r w:rsidR="00B31E95" w:rsidRPr="002B5CB6">
        <w:rPr>
          <w:rFonts w:hint="eastAsia"/>
        </w:rPr>
        <w:t>-</w:t>
      </w:r>
      <w:proofErr w:type="spellStart"/>
      <w:r w:rsidR="00B31E95" w:rsidRPr="002B5CB6">
        <w:rPr>
          <w:rFonts w:hint="eastAsia"/>
        </w:rPr>
        <w:t>mbtc</w:t>
      </w:r>
      <w:proofErr w:type="spellEnd"/>
      <w:r w:rsidR="00B31E95" w:rsidRPr="002B5CB6">
        <w:t xml:space="preserve"> w</w:t>
      </w:r>
      <w:r w:rsidR="00B31E95" w:rsidRPr="002B5CB6">
        <w:rPr>
          <w:rFonts w:hint="eastAsia"/>
        </w:rPr>
        <w:t>ere</w:t>
      </w:r>
      <w:r w:rsidR="00B31E95" w:rsidRPr="002B5CB6">
        <w:t xml:space="preserve"> obtained.</w:t>
      </w:r>
    </w:p>
    <w:p w14:paraId="7B80766A" w14:textId="7D6D412C" w:rsidR="00EE5E0C" w:rsidRPr="002B5CB6" w:rsidRDefault="00EE5E0C" w:rsidP="002B5CB6">
      <w:pPr>
        <w:pStyle w:val="TESupportingInformation"/>
      </w:pPr>
      <w:r w:rsidRPr="002B5CB6">
        <w:t>Section 2: Instruments and characterizations</w:t>
      </w:r>
    </w:p>
    <w:p w14:paraId="28F0BC67" w14:textId="202813CF" w:rsidR="00BF0CDE" w:rsidRPr="00444B50" w:rsidRDefault="00EB3CE8" w:rsidP="002B5CB6">
      <w:pPr>
        <w:pStyle w:val="TESupportingInformation"/>
        <w:rPr>
          <w:b/>
          <w:bCs/>
        </w:rPr>
      </w:pPr>
      <w:r w:rsidRPr="00444B50">
        <w:rPr>
          <w:b/>
          <w:bCs/>
        </w:rPr>
        <w:t>Gas sorption measurements</w:t>
      </w:r>
    </w:p>
    <w:p w14:paraId="5353B8EF" w14:textId="48DF8CFE" w:rsidR="00BF0CDE" w:rsidRDefault="00EB3CE8" w:rsidP="002B5CB6">
      <w:pPr>
        <w:pStyle w:val="TESupportingInformation"/>
        <w:rPr>
          <w:rFonts w:eastAsia="宋体"/>
          <w:lang w:eastAsia="zh-CN"/>
        </w:rPr>
      </w:pPr>
      <w:r w:rsidRPr="002B5CB6">
        <w:lastRenderedPageBreak/>
        <w:t xml:space="preserve">The </w:t>
      </w:r>
      <w:proofErr w:type="spellStart"/>
      <w:r w:rsidRPr="002B5CB6">
        <w:t>N</w:t>
      </w:r>
      <w:r w:rsidRPr="004A1981">
        <w:rPr>
          <w:vertAlign w:val="subscript"/>
        </w:rPr>
        <w:t>2</w:t>
      </w:r>
      <w:proofErr w:type="spellEnd"/>
      <w:r w:rsidRPr="002B5CB6">
        <w:rPr>
          <w:rFonts w:hint="eastAsia"/>
        </w:rPr>
        <w:t xml:space="preserve"> </w:t>
      </w:r>
      <w:r w:rsidRPr="002B5CB6">
        <w:t>adsorption isotherms of the materials were performed on ASAP 2460 at 77</w:t>
      </w:r>
      <w:r w:rsidRPr="002B5CB6">
        <w:rPr>
          <w:rFonts w:hint="eastAsia"/>
        </w:rPr>
        <w:t xml:space="preserve"> </w:t>
      </w:r>
      <w:r w:rsidRPr="002B5CB6">
        <w:t>K (Micromeritics, USA). Nonlocalized density functional theory (</w:t>
      </w:r>
      <w:proofErr w:type="spellStart"/>
      <w:r w:rsidRPr="002B5CB6">
        <w:t>NLDFT</w:t>
      </w:r>
      <w:proofErr w:type="spellEnd"/>
      <w:r w:rsidRPr="002B5CB6">
        <w:t xml:space="preserve">) was used to obtain the pore size distribution of the materials, and Brunauer-Emmett-Teller (BET) model was used to describe the BET surface areas of the materials. The </w:t>
      </w:r>
      <w:proofErr w:type="spellStart"/>
      <w:r w:rsidRPr="002B5CB6">
        <w:t>H</w:t>
      </w:r>
      <w:r w:rsidRPr="004A1981">
        <w:rPr>
          <w:vertAlign w:val="subscript"/>
        </w:rPr>
        <w:t>2</w:t>
      </w:r>
      <w:proofErr w:type="spellEnd"/>
      <w:r w:rsidRPr="002B5CB6">
        <w:t xml:space="preserve">, </w:t>
      </w:r>
      <w:proofErr w:type="spellStart"/>
      <w:r w:rsidRPr="002B5CB6">
        <w:t>D</w:t>
      </w:r>
      <w:r w:rsidRPr="004A1981">
        <w:rPr>
          <w:vertAlign w:val="subscript"/>
        </w:rPr>
        <w:t>2</w:t>
      </w:r>
      <w:proofErr w:type="spellEnd"/>
      <w:r w:rsidRPr="002B5CB6">
        <w:rPr>
          <w:rFonts w:hint="eastAsia"/>
        </w:rPr>
        <w:t xml:space="preserve"> </w:t>
      </w:r>
      <w:r w:rsidRPr="002B5CB6">
        <w:t>adsorption isotherms of the materials at 77</w:t>
      </w:r>
      <w:r w:rsidRPr="002B5CB6">
        <w:rPr>
          <w:rFonts w:hint="eastAsia"/>
        </w:rPr>
        <w:t xml:space="preserve"> </w:t>
      </w:r>
      <w:r w:rsidRPr="002B5CB6">
        <w:t>K and 87</w:t>
      </w:r>
      <w:r w:rsidRPr="002B5CB6">
        <w:rPr>
          <w:rFonts w:hint="eastAsia"/>
        </w:rPr>
        <w:t xml:space="preserve"> </w:t>
      </w:r>
      <w:r w:rsidRPr="002B5CB6">
        <w:t>K were measured on automatic volumetric adsorption apparatus (Micromeritics ASAP 2020</w:t>
      </w:r>
      <w:r w:rsidRPr="002B5CB6">
        <w:rPr>
          <w:rFonts w:hint="eastAsia"/>
        </w:rPr>
        <w:t xml:space="preserve"> </w:t>
      </w:r>
      <w:proofErr w:type="gramStart"/>
      <w:r w:rsidRPr="002B5CB6">
        <w:t>+</w:t>
      </w:r>
      <w:r w:rsidRPr="002B5CB6">
        <w:rPr>
          <w:rFonts w:hint="eastAsia"/>
        </w:rPr>
        <w:t xml:space="preserve"> </w:t>
      </w:r>
      <w:r w:rsidRPr="002B5CB6">
        <w:t>)</w:t>
      </w:r>
      <w:proofErr w:type="gramEnd"/>
      <w:r w:rsidRPr="002B5CB6">
        <w:t>.</w:t>
      </w:r>
    </w:p>
    <w:p w14:paraId="691382AF" w14:textId="77777777" w:rsidR="00444B50" w:rsidRPr="00444B50" w:rsidRDefault="00444B50" w:rsidP="00444B50">
      <w:pPr>
        <w:pStyle w:val="TESupportingInformation"/>
        <w:rPr>
          <w:b/>
          <w:bCs/>
        </w:rPr>
      </w:pPr>
      <w:r w:rsidRPr="00444B50">
        <w:rPr>
          <w:b/>
          <w:bCs/>
          <w:i/>
          <w:iCs/>
        </w:rPr>
        <w:t>In situ</w:t>
      </w:r>
      <w:r w:rsidRPr="00444B50">
        <w:rPr>
          <w:b/>
          <w:bCs/>
        </w:rPr>
        <w:t xml:space="preserve"> Diffuse Reflectance Infrared Fourier-transformed (DRIFT)</w:t>
      </w:r>
    </w:p>
    <w:p w14:paraId="29CFC431" w14:textId="5163AC36" w:rsidR="00444B50" w:rsidRPr="00444B50" w:rsidRDefault="00444B50" w:rsidP="00444B50">
      <w:pPr>
        <w:pStyle w:val="TESupportingInformation"/>
        <w:rPr>
          <w:rFonts w:eastAsia="宋体"/>
          <w:lang w:eastAsia="zh-CN"/>
        </w:rPr>
      </w:pPr>
      <w:r w:rsidRPr="00444B50">
        <w:t xml:space="preserve">DRIFT spectra were collected in Nicolet </w:t>
      </w:r>
      <w:proofErr w:type="spellStart"/>
      <w:r w:rsidRPr="00444B50">
        <w:t>IS50</w:t>
      </w:r>
      <w:proofErr w:type="spellEnd"/>
      <w:r w:rsidRPr="00444B50">
        <w:t xml:space="preserve"> spectrometer. Samples were loaded into a sample cup within a Harrick praying Mantis reaction chamber (CHC), two K-type thermocouples were placed in the bottom of the cup to monitor sample temperatures. The inlet/outlet of the chamber was connected to a homemade gas evacuation and charging apparatus, MOF powders were loaded into the sample cup, and its bottom was filled with short copper wires to accelerate heat conduction. Activated MOF was obtained by in situ heating MOF powders up to 120 °C under vacuum with a ramp of 4 °C /min and then maintaining at 120 °C for ~1.5 h. Hydrogen gas was employed with the purity of </w:t>
      </w:r>
      <w:r w:rsidRPr="00444B50">
        <w:rPr>
          <w:rFonts w:hint="eastAsia"/>
        </w:rPr>
        <w:t>≥</w:t>
      </w:r>
      <w:r w:rsidRPr="00444B50">
        <w:t xml:space="preserve"> 99.999%. During </w:t>
      </w:r>
      <w:proofErr w:type="spellStart"/>
      <w:r w:rsidRPr="00444B50">
        <w:t>DRIFTs</w:t>
      </w:r>
      <w:proofErr w:type="spellEnd"/>
      <w:r w:rsidRPr="00444B50">
        <w:t xml:space="preserve"> measurements, all spectra were collected using the spectrum of outgassed MOF sample as the background. At 298 K, to enhance the spectrum signal, hydrogen gas was </w:t>
      </w:r>
      <w:proofErr w:type="spellStart"/>
      <w:r w:rsidRPr="00444B50">
        <w:t>stepwisely</w:t>
      </w:r>
      <w:proofErr w:type="spellEnd"/>
      <w:r w:rsidRPr="00444B50">
        <w:t xml:space="preserve"> dosed with each dosage of ~2.6 </w:t>
      </w:r>
      <w:proofErr w:type="spellStart"/>
      <w:r w:rsidRPr="00444B50">
        <w:t>mL.</w:t>
      </w:r>
      <w:proofErr w:type="spellEnd"/>
    </w:p>
    <w:p w14:paraId="4E036C52" w14:textId="77777777" w:rsidR="00EB3CE8" w:rsidRPr="00444B50" w:rsidRDefault="00EB3CE8" w:rsidP="002B5CB6">
      <w:pPr>
        <w:pStyle w:val="TESupportingInformation"/>
        <w:rPr>
          <w:b/>
          <w:bCs/>
        </w:rPr>
      </w:pPr>
      <w:r w:rsidRPr="00444B50">
        <w:rPr>
          <w:b/>
          <w:bCs/>
        </w:rPr>
        <w:t>Cryogenic thermal desorption spectroscopy</w:t>
      </w:r>
    </w:p>
    <w:p w14:paraId="7346CBDA" w14:textId="461BE4F5" w:rsidR="00EB3CE8" w:rsidRDefault="00EB3CE8" w:rsidP="002B5CB6">
      <w:pPr>
        <w:pStyle w:val="TESupportingInformation"/>
        <w:rPr>
          <w:rFonts w:eastAsia="宋体"/>
          <w:lang w:eastAsia="zh-CN"/>
        </w:rPr>
      </w:pPr>
      <w:r w:rsidRPr="002B5CB6">
        <w:t xml:space="preserve">The Cryogenic thermal desorption spectroscopy (TDS) is a method of observing gases desorbed from the surface while elevating the surface temperature after exposing the sample to a target gas pressure at a preset temperature. The mass spectrometer installed at the outlet can analyze and </w:t>
      </w:r>
      <w:r w:rsidRPr="002B5CB6">
        <w:lastRenderedPageBreak/>
        <w:t xml:space="preserve">detect the species and quantity of desorbed gas molecules in real time, and the separation factor can be obtained based on the ratio of desorbed isotope gases. The TDS of </w:t>
      </w:r>
      <w:proofErr w:type="spellStart"/>
      <w:r w:rsidRPr="002B5CB6">
        <w:t>H</w:t>
      </w:r>
      <w:r w:rsidRPr="004A1981">
        <w:rPr>
          <w:vertAlign w:val="subscript"/>
        </w:rPr>
        <w:t>2</w:t>
      </w:r>
      <w:proofErr w:type="spellEnd"/>
      <w:r w:rsidRPr="002B5CB6">
        <w:t>/</w:t>
      </w:r>
      <w:proofErr w:type="spellStart"/>
      <w:r w:rsidRPr="002B5CB6">
        <w:t>D</w:t>
      </w:r>
      <w:r w:rsidRPr="004A1981">
        <w:rPr>
          <w:vertAlign w:val="subscript"/>
        </w:rPr>
        <w:t>2</w:t>
      </w:r>
      <w:proofErr w:type="spellEnd"/>
      <w:r w:rsidRPr="002B5CB6">
        <w:t xml:space="preserve"> gas mixture on </w:t>
      </w:r>
      <w:r w:rsidRPr="002B5CB6">
        <w:rPr>
          <w:rFonts w:hint="eastAsia"/>
        </w:rPr>
        <w:t>MOF</w:t>
      </w:r>
      <w:r w:rsidRPr="002B5CB6">
        <w:t xml:space="preserve"> was carried out using the experimental procedure recommended by the Max Planck Institute. First, about </w:t>
      </w:r>
      <w:r w:rsidRPr="002B5CB6">
        <w:rPr>
          <w:rFonts w:ascii="Cambria Math" w:hAnsi="Cambria Math" w:cs="Cambria Math"/>
        </w:rPr>
        <w:t>∼</w:t>
      </w:r>
      <w:r w:rsidRPr="002B5CB6">
        <w:t xml:space="preserve"> 5 mg samples were placed in the sample chamber and activated under vacuum at 1</w:t>
      </w:r>
      <w:r w:rsidR="00EE7799" w:rsidRPr="002B5CB6">
        <w:rPr>
          <w:rFonts w:hint="eastAsia"/>
        </w:rPr>
        <w:t>1</w:t>
      </w:r>
      <w:r w:rsidRPr="002B5CB6">
        <w:t xml:space="preserve">0 </w:t>
      </w:r>
      <w:r w:rsidR="003935BC" w:rsidRPr="003935BC">
        <w:rPr>
          <w:rFonts w:ascii="Times New Roman" w:eastAsia="宋体" w:hAnsi="Times New Roman"/>
          <w:lang w:eastAsia="zh-CN"/>
        </w:rPr>
        <w:t>℃</w:t>
      </w:r>
      <w:r w:rsidR="003935BC">
        <w:rPr>
          <w:rFonts w:eastAsia="宋体" w:hint="eastAsia"/>
          <w:lang w:eastAsia="zh-CN"/>
        </w:rPr>
        <w:t xml:space="preserve"> </w:t>
      </w:r>
      <w:r w:rsidRPr="002B5CB6">
        <w:t>for 12 h (final pressure &lt; 10</w:t>
      </w:r>
      <w:r w:rsidRPr="003935BC">
        <w:rPr>
          <w:vertAlign w:val="superscript"/>
        </w:rPr>
        <w:t>-4</w:t>
      </w:r>
      <w:r w:rsidRPr="002B5CB6">
        <w:t xml:space="preserve"> Pa). Then the sample chamber was assembled into the </w:t>
      </w:r>
      <w:proofErr w:type="spellStart"/>
      <w:r w:rsidRPr="002B5CB6">
        <w:t>ACTDS</w:t>
      </w:r>
      <w:proofErr w:type="spellEnd"/>
      <w:r w:rsidRPr="002B5CB6">
        <w:t xml:space="preserve"> experimental apparatus for evacuation (final pressure &lt; 10</w:t>
      </w:r>
      <w:r w:rsidRPr="003935BC">
        <w:rPr>
          <w:vertAlign w:val="superscript"/>
        </w:rPr>
        <w:t>-3</w:t>
      </w:r>
      <w:r w:rsidRPr="002B5CB6">
        <w:t xml:space="preserve"> Pa). At the same time, the sample chamber was cooled down and maintained for a period of time after the sample chamber was reduced to the experimental temperature. A </w:t>
      </w:r>
      <w:proofErr w:type="spellStart"/>
      <w:r w:rsidRPr="002B5CB6">
        <w:t>H</w:t>
      </w:r>
      <w:r w:rsidRPr="003935BC">
        <w:rPr>
          <w:vertAlign w:val="subscript"/>
        </w:rPr>
        <w:t>2</w:t>
      </w:r>
      <w:proofErr w:type="spellEnd"/>
      <w:r w:rsidRPr="002B5CB6">
        <w:t>/</w:t>
      </w:r>
      <w:proofErr w:type="spellStart"/>
      <w:r w:rsidRPr="002B5CB6">
        <w:t>D</w:t>
      </w:r>
      <w:r w:rsidRPr="003935BC">
        <w:rPr>
          <w:vertAlign w:val="subscript"/>
        </w:rPr>
        <w:t>2</w:t>
      </w:r>
      <w:proofErr w:type="spellEnd"/>
      <w:r w:rsidRPr="002B5CB6">
        <w:t xml:space="preserve"> mixture of 1.0 kPa was injected into the sample tube (</w:t>
      </w:r>
      <w:proofErr w:type="spellStart"/>
      <w:r w:rsidRPr="002B5CB6">
        <w:t>nD</w:t>
      </w:r>
      <w:r w:rsidRPr="003935BC">
        <w:rPr>
          <w:vertAlign w:val="subscript"/>
        </w:rPr>
        <w:t>2</w:t>
      </w:r>
      <w:r w:rsidRPr="002B5CB6">
        <w:t>:nH</w:t>
      </w:r>
      <w:r w:rsidRPr="003935BC">
        <w:rPr>
          <w:vertAlign w:val="subscript"/>
        </w:rPr>
        <w:t>2</w:t>
      </w:r>
      <w:proofErr w:type="spellEnd"/>
      <w:r w:rsidRPr="002B5CB6">
        <w:t xml:space="preserve"> = 1:1.1636) and maintained for 10 min, the </w:t>
      </w:r>
      <w:proofErr w:type="spellStart"/>
      <w:r w:rsidR="00EE7799" w:rsidRPr="002B5CB6">
        <w:t>H</w:t>
      </w:r>
      <w:r w:rsidR="00EE7799" w:rsidRPr="003935BC">
        <w:rPr>
          <w:vertAlign w:val="subscript"/>
        </w:rPr>
        <w:t>2</w:t>
      </w:r>
      <w:proofErr w:type="spellEnd"/>
      <w:r w:rsidR="00EE7799" w:rsidRPr="002B5CB6">
        <w:t>/</w:t>
      </w:r>
      <w:proofErr w:type="spellStart"/>
      <w:r w:rsidR="00EE7799" w:rsidRPr="002B5CB6">
        <w:t>D</w:t>
      </w:r>
      <w:r w:rsidR="00EE7799" w:rsidRPr="003935BC">
        <w:rPr>
          <w:vertAlign w:val="subscript"/>
        </w:rPr>
        <w:t>2</w:t>
      </w:r>
      <w:proofErr w:type="spellEnd"/>
      <w:r w:rsidRPr="002B5CB6">
        <w:t xml:space="preserve"> mixture gas saturated competitive adsorption was completed. After the </w:t>
      </w:r>
      <w:proofErr w:type="spellStart"/>
      <w:r w:rsidR="00EE7799" w:rsidRPr="002B5CB6">
        <w:t>H</w:t>
      </w:r>
      <w:r w:rsidR="00EE7799" w:rsidRPr="003935BC">
        <w:rPr>
          <w:vertAlign w:val="subscript"/>
        </w:rPr>
        <w:t>2</w:t>
      </w:r>
      <w:proofErr w:type="spellEnd"/>
      <w:r w:rsidR="00EE7799" w:rsidRPr="002B5CB6">
        <w:t>/</w:t>
      </w:r>
      <w:proofErr w:type="spellStart"/>
      <w:r w:rsidR="00EE7799" w:rsidRPr="002B5CB6">
        <w:t>D</w:t>
      </w:r>
      <w:r w:rsidR="00EE7799" w:rsidRPr="003935BC">
        <w:rPr>
          <w:vertAlign w:val="subscript"/>
        </w:rPr>
        <w:t>2</w:t>
      </w:r>
      <w:proofErr w:type="spellEnd"/>
      <w:r w:rsidRPr="002B5CB6">
        <w:t xml:space="preserve"> mixture was completely saturated and competitively adsorbed, the unattached </w:t>
      </w:r>
      <w:proofErr w:type="spellStart"/>
      <w:r w:rsidR="00EE7799" w:rsidRPr="002B5CB6">
        <w:t>H</w:t>
      </w:r>
      <w:r w:rsidR="00EE7799" w:rsidRPr="003935BC">
        <w:rPr>
          <w:vertAlign w:val="subscript"/>
        </w:rPr>
        <w:t>2</w:t>
      </w:r>
      <w:proofErr w:type="spellEnd"/>
      <w:r w:rsidR="00EE7799" w:rsidRPr="002B5CB6">
        <w:t>/</w:t>
      </w:r>
      <w:proofErr w:type="spellStart"/>
      <w:r w:rsidR="00EE7799" w:rsidRPr="002B5CB6">
        <w:t>D</w:t>
      </w:r>
      <w:r w:rsidR="00EE7799" w:rsidRPr="003935BC">
        <w:rPr>
          <w:vertAlign w:val="subscript"/>
        </w:rPr>
        <w:t>2</w:t>
      </w:r>
      <w:proofErr w:type="spellEnd"/>
      <w:r w:rsidRPr="002B5CB6">
        <w:t xml:space="preserve"> mixture was quickly evacuated. The sample tube was cooled down to 20 K for a period of time (</w:t>
      </w:r>
      <w:r w:rsidRPr="002B5CB6">
        <w:rPr>
          <w:rFonts w:ascii="Cambria Math" w:hAnsi="Cambria Math" w:cs="Cambria Math"/>
        </w:rPr>
        <w:t>∼</w:t>
      </w:r>
      <w:r w:rsidRPr="002B5CB6">
        <w:t xml:space="preserve"> min). At the same time, MS began to record the desorption </w:t>
      </w:r>
      <w:proofErr w:type="spellStart"/>
      <w:r w:rsidR="00EE7799" w:rsidRPr="002B5CB6">
        <w:t>H</w:t>
      </w:r>
      <w:r w:rsidR="00EE7799" w:rsidRPr="003935BC">
        <w:rPr>
          <w:vertAlign w:val="subscript"/>
        </w:rPr>
        <w:t>2</w:t>
      </w:r>
      <w:proofErr w:type="spellEnd"/>
      <w:r w:rsidR="00EE7799" w:rsidRPr="002B5CB6">
        <w:t>/</w:t>
      </w:r>
      <w:proofErr w:type="spellStart"/>
      <w:r w:rsidR="00EE7799" w:rsidRPr="002B5CB6">
        <w:t>D</w:t>
      </w:r>
      <w:r w:rsidR="00EE7799" w:rsidRPr="003935BC">
        <w:rPr>
          <w:vertAlign w:val="subscript"/>
        </w:rPr>
        <w:t>2</w:t>
      </w:r>
      <w:proofErr w:type="spellEnd"/>
      <w:r w:rsidRPr="002B5CB6">
        <w:t xml:space="preserve"> signal (after absolute quantity calibration, the peak area of </w:t>
      </w:r>
      <w:proofErr w:type="spellStart"/>
      <w:r w:rsidR="00EE7799" w:rsidRPr="002B5CB6">
        <w:t>H</w:t>
      </w:r>
      <w:r w:rsidR="00EE7799" w:rsidRPr="003935BC">
        <w:rPr>
          <w:vertAlign w:val="subscript"/>
        </w:rPr>
        <w:t>2</w:t>
      </w:r>
      <w:proofErr w:type="spellEnd"/>
      <w:r w:rsidR="00EE7799" w:rsidRPr="002B5CB6">
        <w:t>/</w:t>
      </w:r>
      <w:proofErr w:type="spellStart"/>
      <w:r w:rsidR="00EE7799" w:rsidRPr="002B5CB6">
        <w:t>D</w:t>
      </w:r>
      <w:r w:rsidR="00EE7799" w:rsidRPr="003935BC">
        <w:rPr>
          <w:vertAlign w:val="subscript"/>
        </w:rPr>
        <w:t>2</w:t>
      </w:r>
      <w:proofErr w:type="spellEnd"/>
      <w:r w:rsidRPr="002B5CB6">
        <w:t xml:space="preserve"> signal in MS response was proportional to the capacity of </w:t>
      </w:r>
      <w:proofErr w:type="spellStart"/>
      <w:r w:rsidR="00EE7799" w:rsidRPr="002B5CB6">
        <w:t>H</w:t>
      </w:r>
      <w:r w:rsidR="00EE7799" w:rsidRPr="003935BC">
        <w:rPr>
          <w:vertAlign w:val="subscript"/>
        </w:rPr>
        <w:t>2</w:t>
      </w:r>
      <w:proofErr w:type="spellEnd"/>
      <w:r w:rsidR="00EE7799" w:rsidRPr="002B5CB6">
        <w:t>/</w:t>
      </w:r>
      <w:proofErr w:type="spellStart"/>
      <w:r w:rsidR="00EE7799" w:rsidRPr="002B5CB6">
        <w:t>D</w:t>
      </w:r>
      <w:r w:rsidR="00EE7799" w:rsidRPr="003935BC">
        <w:rPr>
          <w:vertAlign w:val="subscript"/>
        </w:rPr>
        <w:t>2</w:t>
      </w:r>
      <w:proofErr w:type="spellEnd"/>
      <w:r w:rsidRPr="002B5CB6">
        <w:t xml:space="preserve">), which corresponded to the desorption </w:t>
      </w:r>
      <w:proofErr w:type="spellStart"/>
      <w:r w:rsidR="00EE7799" w:rsidRPr="002B5CB6">
        <w:t>H</w:t>
      </w:r>
      <w:r w:rsidR="00EE7799" w:rsidRPr="003935BC">
        <w:rPr>
          <w:vertAlign w:val="subscript"/>
        </w:rPr>
        <w:t>2</w:t>
      </w:r>
      <w:proofErr w:type="spellEnd"/>
      <w:r w:rsidR="00EE7799" w:rsidRPr="002B5CB6">
        <w:t>/</w:t>
      </w:r>
      <w:proofErr w:type="spellStart"/>
      <w:r w:rsidR="00EE7799" w:rsidRPr="002B5CB6">
        <w:t>D</w:t>
      </w:r>
      <w:r w:rsidR="00EE7799" w:rsidRPr="003935BC">
        <w:rPr>
          <w:vertAlign w:val="subscript"/>
        </w:rPr>
        <w:t>2</w:t>
      </w:r>
      <w:proofErr w:type="spellEnd"/>
      <w:r w:rsidRPr="002B5CB6">
        <w:t xml:space="preserve"> capacity, that is, the capacity of </w:t>
      </w:r>
      <w:proofErr w:type="spellStart"/>
      <w:r w:rsidR="00EE7799" w:rsidRPr="002B5CB6">
        <w:t>H</w:t>
      </w:r>
      <w:r w:rsidR="00EE7799" w:rsidRPr="003935BC">
        <w:rPr>
          <w:vertAlign w:val="subscript"/>
        </w:rPr>
        <w:t>2</w:t>
      </w:r>
      <w:proofErr w:type="spellEnd"/>
      <w:r w:rsidR="00EE7799" w:rsidRPr="002B5CB6">
        <w:t>/</w:t>
      </w:r>
      <w:proofErr w:type="spellStart"/>
      <w:r w:rsidR="00EE7799" w:rsidRPr="002B5CB6">
        <w:t>D</w:t>
      </w:r>
      <w:r w:rsidR="00EE7799" w:rsidRPr="003935BC">
        <w:rPr>
          <w:vertAlign w:val="subscript"/>
        </w:rPr>
        <w:t>2</w:t>
      </w:r>
      <w:proofErr w:type="spellEnd"/>
      <w:r w:rsidRPr="002B5CB6">
        <w:t xml:space="preserve"> adsorbed by the material.</w:t>
      </w:r>
    </w:p>
    <w:p w14:paraId="1F1613AC" w14:textId="77777777" w:rsidR="00444B50" w:rsidRPr="00444B50" w:rsidRDefault="00444B50" w:rsidP="00444B50">
      <w:pPr>
        <w:pStyle w:val="TESupportingInformation"/>
        <w:rPr>
          <w:b/>
          <w:bCs/>
        </w:rPr>
      </w:pPr>
      <w:r w:rsidRPr="00444B50">
        <w:rPr>
          <w:b/>
          <w:bCs/>
        </w:rPr>
        <w:t>Dynamic column breakthrough experiment</w:t>
      </w:r>
    </w:p>
    <w:p w14:paraId="2CFD6C6D" w14:textId="77777777" w:rsidR="00444B50" w:rsidRPr="002B5CB6" w:rsidRDefault="00444B50" w:rsidP="00444B50">
      <w:pPr>
        <w:pStyle w:val="TESupportingInformation"/>
      </w:pPr>
      <w:r w:rsidRPr="002B5CB6">
        <w:t xml:space="preserve">The real-time low-temperature apparatus coupled with mass spectrometer (PFEIFFER VACUUM) was used for receiving the breakthrough curves. </w:t>
      </w:r>
      <w:proofErr w:type="spellStart"/>
      <w:r w:rsidRPr="002B5CB6">
        <w:t>H</w:t>
      </w:r>
      <w:r w:rsidRPr="004A1981">
        <w:rPr>
          <w:vertAlign w:val="subscript"/>
        </w:rPr>
        <w:t>2</w:t>
      </w:r>
      <w:proofErr w:type="spellEnd"/>
      <w:r w:rsidRPr="002B5CB6">
        <w:t>/</w:t>
      </w:r>
      <w:proofErr w:type="spellStart"/>
      <w:r w:rsidRPr="002B5CB6">
        <w:t>D</w:t>
      </w:r>
      <w:r w:rsidRPr="004A1981">
        <w:rPr>
          <w:vertAlign w:val="subscript"/>
        </w:rPr>
        <w:t>2</w:t>
      </w:r>
      <w:proofErr w:type="spellEnd"/>
      <w:r w:rsidRPr="002B5CB6">
        <w:t>/Ne (10/10/80, vol.%) gas mixture at a flow rate of 5 m</w:t>
      </w:r>
      <w:r w:rsidRPr="002B5CB6">
        <w:rPr>
          <w:rFonts w:hint="eastAsia"/>
        </w:rPr>
        <w:t>L</w:t>
      </w:r>
      <w:r w:rsidRPr="002B5CB6">
        <w:t>/min and 77 K and 100 kPa conditions were used. The flow rate of the gas mixture was controlled by a mass flowmeter at the entrance, and the composition of the gas at the exit was monitored by mass spectrometer.</w:t>
      </w:r>
    </w:p>
    <w:p w14:paraId="6000F078" w14:textId="77777777" w:rsidR="00444B50" w:rsidRPr="00444B50" w:rsidRDefault="00444B50" w:rsidP="00444B50">
      <w:pPr>
        <w:rPr>
          <w:rFonts w:eastAsia="宋体"/>
          <w:lang w:eastAsia="zh-CN"/>
        </w:rPr>
      </w:pPr>
    </w:p>
    <w:p w14:paraId="604D4EC7" w14:textId="77777777" w:rsidR="004C0396" w:rsidRPr="00444B50" w:rsidRDefault="004C0396" w:rsidP="002B5CB6">
      <w:pPr>
        <w:pStyle w:val="TESupportingInformation"/>
        <w:rPr>
          <w:b/>
          <w:bCs/>
        </w:rPr>
      </w:pPr>
      <w:r w:rsidRPr="00444B50">
        <w:rPr>
          <w:b/>
          <w:bCs/>
        </w:rPr>
        <w:lastRenderedPageBreak/>
        <w:t>Isosteric Enthalpy of Adsorption</w:t>
      </w:r>
    </w:p>
    <w:p w14:paraId="39E538AB" w14:textId="412B6240" w:rsidR="004C0396" w:rsidRPr="002B5CB6" w:rsidRDefault="004C0396" w:rsidP="002B5CB6">
      <w:pPr>
        <w:pStyle w:val="TESupportingInformation"/>
      </w:pPr>
      <w:r w:rsidRPr="002B5CB6">
        <w:t>The isosteric enthalpies of adsorption for hydrogen and deuterium were calculated using the isotherms at 77 K and 87 K, following the Viral equation:</w:t>
      </w:r>
    </w:p>
    <w:p w14:paraId="7B61351D" w14:textId="58B3EF48" w:rsidR="004C0396" w:rsidRPr="002B5CB6" w:rsidRDefault="00000000" w:rsidP="002B5CB6">
      <w:pPr>
        <w:pStyle w:val="TESupportingInformation"/>
      </w:pPr>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w:rPr>
                      <w:rFonts w:ascii="Cambria Math" w:hAnsi="Cambria Math"/>
                    </w:rPr>
                    <m:t>p</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r>
                <m:rPr>
                  <m:sty m:val="p"/>
                </m:rPr>
                <w:rPr>
                  <w:rFonts w:ascii="Cambria Math" w:hAnsi="Cambria Math"/>
                </w:rPr>
                <m:t>(</m:t>
              </m:r>
              <m:r>
                <w:rPr>
                  <w:rFonts w:ascii="Cambria Math" w:hAnsi="Cambria Math"/>
                </w:rPr>
                <m:t>N</m:t>
              </m:r>
            </m:e>
          </m:fun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T</m:t>
              </m:r>
            </m:den>
          </m:f>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a</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i</m:t>
              </m:r>
            </m:sup>
          </m:sSup>
          <m:r>
            <m:rPr>
              <m:sty m:val="p"/>
            </m:rPr>
            <w:rPr>
              <w:rFonts w:ascii="Cambria Math" w:hAnsi="Cambria Math"/>
            </w:rPr>
            <m:t>+</m:t>
          </m:r>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a</m:t>
                  </m:r>
                </m:e>
                <m:sub>
                  <m:r>
                    <w:rPr>
                      <w:rFonts w:ascii="Cambria Math" w:hAnsi="Cambria Math"/>
                    </w:rPr>
                    <m:t>j</m:t>
                  </m:r>
                </m:sub>
              </m:sSub>
            </m:e>
          </m:nary>
          <m:r>
            <m:rPr>
              <m:sty m:val="p"/>
            </m:rP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j</m:t>
              </m:r>
            </m:sup>
          </m:sSup>
        </m:oMath>
      </m:oMathPara>
    </w:p>
    <w:p w14:paraId="57D3325A" w14:textId="77777777" w:rsidR="00EB2900" w:rsidRPr="002B5CB6" w:rsidRDefault="00EB2900" w:rsidP="002B5CB6">
      <w:pPr>
        <w:pStyle w:val="TESupportingInformation"/>
      </w:pPr>
      <w:r w:rsidRPr="002B5CB6">
        <w:t>Where P is the pressure (mmHg), N is the capacity adsorbed (mg g</w:t>
      </w:r>
      <w:r w:rsidRPr="003935BC">
        <w:rPr>
          <w:vertAlign w:val="superscript"/>
        </w:rPr>
        <w:t>-1</w:t>
      </w:r>
      <w:r w:rsidRPr="002B5CB6">
        <w:t xml:space="preserve">), T is the temperature (K), ai and </w:t>
      </w:r>
      <w:proofErr w:type="spellStart"/>
      <w:r w:rsidRPr="002B5CB6">
        <w:t>b</w:t>
      </w:r>
      <w:r w:rsidRPr="003935BC">
        <w:rPr>
          <w:vertAlign w:val="subscript"/>
        </w:rPr>
        <w:t>j</w:t>
      </w:r>
      <w:proofErr w:type="spellEnd"/>
      <w:r w:rsidRPr="002B5CB6">
        <w:t xml:space="preserve"> represents </w:t>
      </w:r>
      <w:proofErr w:type="gramStart"/>
      <w:r w:rsidRPr="002B5CB6">
        <w:t xml:space="preserve">Viral </w:t>
      </w:r>
      <w:r w:rsidRPr="002B5CB6">
        <w:rPr>
          <w:rFonts w:hint="eastAsia"/>
        </w:rPr>
        <w:t xml:space="preserve"> </w:t>
      </w:r>
      <w:r w:rsidRPr="002B5CB6">
        <w:t>coefficients</w:t>
      </w:r>
      <w:proofErr w:type="gramEnd"/>
      <w:r w:rsidRPr="002B5CB6">
        <w:t xml:space="preserve">, and m, n is the number of coefficients required to detailed describe the isotherms. The values of the </w:t>
      </w:r>
      <w:proofErr w:type="spellStart"/>
      <w:r w:rsidRPr="002B5CB6">
        <w:t>Viria</w:t>
      </w:r>
      <w:proofErr w:type="spellEnd"/>
      <w:r w:rsidRPr="002B5CB6">
        <w:rPr>
          <w:rFonts w:hint="eastAsia"/>
        </w:rPr>
        <w:t xml:space="preserve"> </w:t>
      </w:r>
      <w:r w:rsidRPr="002B5CB6">
        <w:t xml:space="preserve">coefficients </w:t>
      </w:r>
      <w:proofErr w:type="spellStart"/>
      <w:r w:rsidRPr="002B5CB6">
        <w:t>a</w:t>
      </w:r>
      <w:r w:rsidRPr="003935BC">
        <w:rPr>
          <w:vertAlign w:val="subscript"/>
        </w:rPr>
        <w:t>0</w:t>
      </w:r>
      <w:proofErr w:type="spellEnd"/>
      <w:r w:rsidRPr="002B5CB6">
        <w:t xml:space="preserve"> to am were then used to calculate the Isosteric enthalpy of adsorption according to the following equation: </w:t>
      </w:r>
    </w:p>
    <w:p w14:paraId="0F65F48A" w14:textId="75971B85" w:rsidR="00EB2900" w:rsidRPr="002B5CB6" w:rsidRDefault="00000000" w:rsidP="002B5CB6">
      <w:pPr>
        <w:pStyle w:val="TESupportingInformation"/>
      </w:pPr>
      <m:oMathPara>
        <m:oMath>
          <m:sSub>
            <m:sSubPr>
              <m:ctrlPr>
                <w:rPr>
                  <w:rFonts w:ascii="Cambria Math" w:hAnsi="Cambria Math"/>
                </w:rPr>
              </m:ctrlPr>
            </m:sSubPr>
            <m:e>
              <m:r>
                <w:rPr>
                  <w:rFonts w:ascii="Cambria Math" w:hAnsi="Cambria Math"/>
                </w:rPr>
                <m:t>Q</m:t>
              </m:r>
            </m:e>
            <m:sub>
              <m:r>
                <w:rPr>
                  <w:rFonts w:ascii="Cambria Math" w:hAnsi="Cambria Math"/>
                </w:rPr>
                <m:t>st</m:t>
              </m:r>
            </m:sub>
          </m:sSub>
          <m:r>
            <m:rPr>
              <m:sty m:val="p"/>
            </m:rPr>
            <w:rPr>
              <w:rFonts w:ascii="Cambria Math" w:hAnsi="Cambria Math"/>
            </w:rPr>
            <m:t>=-</m:t>
          </m:r>
          <m:r>
            <w:rPr>
              <w:rFonts w:ascii="Cambria Math" w:hAnsi="Cambria Math"/>
            </w:rPr>
            <m:t>R</m:t>
          </m:r>
          <m:r>
            <m:rPr>
              <m:sty m:val="p"/>
            </m:rPr>
            <w:rPr>
              <w:rFonts w:ascii="Cambria Math" w:hAnsi="Cambria Math"/>
            </w:rPr>
            <m:t>×</m:t>
          </m:r>
          <m:nary>
            <m:naryPr>
              <m:chr m:val="∑"/>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m</m:t>
              </m:r>
            </m:sup>
            <m:e>
              <m:sSub>
                <m:sSubPr>
                  <m:ctrlPr>
                    <w:rPr>
                      <w:rFonts w:ascii="Cambria Math" w:hAnsi="Cambria Math"/>
                    </w:rPr>
                  </m:ctrlPr>
                </m:sSubPr>
                <m:e>
                  <m:r>
                    <w:rPr>
                      <w:rFonts w:ascii="Cambria Math" w:hAnsi="Cambria Math"/>
                    </w:rPr>
                    <m:t>a</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i</m:t>
              </m:r>
            </m:sup>
          </m:sSup>
        </m:oMath>
      </m:oMathPara>
    </w:p>
    <w:p w14:paraId="4FB37ED5" w14:textId="4EF062B6" w:rsidR="00627C3E" w:rsidRPr="002B5CB6" w:rsidRDefault="00627C3E" w:rsidP="002B5CB6">
      <w:pPr>
        <w:pStyle w:val="TESupportingInformation"/>
      </w:pPr>
      <w:proofErr w:type="spellStart"/>
      <w:r w:rsidRPr="002B5CB6">
        <w:t>Q</w:t>
      </w:r>
      <w:r w:rsidRPr="003935BC">
        <w:rPr>
          <w:vertAlign w:val="subscript"/>
        </w:rPr>
        <w:t>st</w:t>
      </w:r>
      <w:proofErr w:type="spellEnd"/>
      <w:r w:rsidRPr="002B5CB6">
        <w:t xml:space="preserve"> is the isosteric enthalpy of adsorption in kJ mol</w:t>
      </w:r>
      <w:r w:rsidRPr="003935BC">
        <w:rPr>
          <w:vertAlign w:val="superscript"/>
        </w:rPr>
        <w:t>-1</w:t>
      </w:r>
      <w:r w:rsidRPr="002B5CB6">
        <w:t xml:space="preserve"> and R is universal gas constant with</w:t>
      </w:r>
      <w:r w:rsidRPr="002B5CB6">
        <w:rPr>
          <w:rFonts w:hint="eastAsia"/>
        </w:rPr>
        <w:t xml:space="preserve"> </w:t>
      </w:r>
      <w:r w:rsidRPr="002B5CB6">
        <w:t>the value of 8.314 J mol</w:t>
      </w:r>
      <w:r w:rsidRPr="003935BC">
        <w:rPr>
          <w:vertAlign w:val="superscript"/>
        </w:rPr>
        <w:t>-1</w:t>
      </w:r>
      <w:r w:rsidRPr="002B5CB6">
        <w:t xml:space="preserve"> K</w:t>
      </w:r>
      <w:r w:rsidRPr="003935BC">
        <w:rPr>
          <w:vertAlign w:val="superscript"/>
        </w:rPr>
        <w:t>-1</w:t>
      </w:r>
      <w:r w:rsidRPr="002B5CB6">
        <w:t>.</w:t>
      </w:r>
    </w:p>
    <w:p w14:paraId="7CBD6A33" w14:textId="316A1E8F" w:rsidR="00627C3E" w:rsidRPr="00444B50" w:rsidRDefault="00627C3E" w:rsidP="002B5CB6">
      <w:pPr>
        <w:pStyle w:val="TESupportingInformation"/>
        <w:rPr>
          <w:b/>
          <w:bCs/>
        </w:rPr>
      </w:pPr>
      <w:r w:rsidRPr="00444B50">
        <w:rPr>
          <w:b/>
          <w:bCs/>
        </w:rPr>
        <w:t xml:space="preserve">Selectivity by </w:t>
      </w:r>
      <w:proofErr w:type="spellStart"/>
      <w:r w:rsidRPr="00444B50">
        <w:rPr>
          <w:b/>
          <w:bCs/>
        </w:rPr>
        <w:t>IAST</w:t>
      </w:r>
      <w:proofErr w:type="spellEnd"/>
    </w:p>
    <w:p w14:paraId="3FF1EB5F" w14:textId="04C64D4A" w:rsidR="00627C3E" w:rsidRPr="002B5CB6" w:rsidRDefault="00627C3E" w:rsidP="002B5CB6">
      <w:pPr>
        <w:pStyle w:val="TESupportingInformation"/>
      </w:pPr>
      <w:r w:rsidRPr="002B5CB6">
        <w:t>Ideal adsorption solution theory (</w:t>
      </w:r>
      <w:proofErr w:type="spellStart"/>
      <w:r w:rsidRPr="002B5CB6">
        <w:t>IAST</w:t>
      </w:r>
      <w:proofErr w:type="spellEnd"/>
      <w:r w:rsidRPr="002B5CB6">
        <w:t>) was calculated to evaluate the hydrogen isotope capture performance.</w:t>
      </w:r>
      <w:r w:rsidR="00084402" w:rsidRPr="002B5CB6">
        <w:rPr>
          <w:rFonts w:hint="eastAsia"/>
        </w:rPr>
        <w:t xml:space="preserve"> </w:t>
      </w:r>
      <w:r w:rsidR="00084402" w:rsidRPr="004A1981">
        <w:rPr>
          <w:vertAlign w:val="superscript"/>
        </w:rPr>
        <w:fldChar w:fldCharType="begin"/>
      </w:r>
      <w:r w:rsidR="00084402" w:rsidRPr="004A1981">
        <w:rPr>
          <w:vertAlign w:val="superscript"/>
        </w:rPr>
        <w:instrText xml:space="preserve"> ADDIN EN.CITE &lt;EndNote&gt;&lt;Cite&gt;&lt;Author&gt;Myers&lt;/Author&gt;&lt;Year&gt;1965&lt;/Year&gt;&lt;RecNum&gt;61&lt;/RecNum&gt;&lt;DisplayText&gt;&lt;style face="superscript"&gt;4&lt;/style&gt;&lt;/DisplayText&gt;&lt;record&gt;&lt;rec-number&gt;61&lt;/rec-number&gt;&lt;foreign-keys&gt;&lt;key app="EN" db-id="wt5weaa2eafz0oe9s0s52vwsxrdaw0zefrf9" timestamp="1753499568"&gt;61&lt;/key&gt;&lt;/foreign-keys&gt;&lt;ref-type name="Journal Article"&gt;17&lt;/ref-type&gt;&lt;contributors&gt;&lt;authors&gt;&lt;author&gt;Myers, A. L.&lt;/author&gt;&lt;author&gt;Prausnitz, J. M.&lt;/author&gt;&lt;/authors&gt;&lt;/contributors&gt;&lt;titles&gt;&lt;title&gt;Thermodynamics of mixed-gas adsorption&lt;/title&gt;&lt;secondary-title&gt;AIChE Journal&lt;/secondary-title&gt;&lt;/titles&gt;&lt;periodical&gt;&lt;full-title&gt;AIChE Journal&lt;/full-title&gt;&lt;/periodical&gt;&lt;pages&gt;121-127&lt;/pages&gt;&lt;volume&gt;11&lt;/volume&gt;&lt;number&gt;1&lt;/number&gt;&lt;dates&gt;&lt;year&gt;1965&lt;/year&gt;&lt;pub-dates&gt;&lt;date&gt;1965/01/01&lt;/date&gt;&lt;/pub-dates&gt;&lt;/dates&gt;&lt;publisher&gt;John Wiley &amp;amp; Sons, Ltd&lt;/publisher&gt;&lt;isbn&gt;0001-1541&lt;/isbn&gt;&lt;urls&gt;&lt;related-urls&gt;&lt;url&gt;https://doi.org/10.1002/aic.690110125&lt;/url&gt;&lt;/related-urls&gt;&lt;/urls&gt;&lt;electronic-resource-num&gt;https://doi.org/10.1002/aic.690110125&lt;/electronic-resource-num&gt;&lt;access-date&gt;2025/07/25&lt;/access-date&gt;&lt;/record&gt;&lt;/Cite&gt;&lt;/EndNote&gt;</w:instrText>
      </w:r>
      <w:r w:rsidR="00084402" w:rsidRPr="004A1981">
        <w:rPr>
          <w:vertAlign w:val="superscript"/>
        </w:rPr>
        <w:fldChar w:fldCharType="separate"/>
      </w:r>
      <w:r w:rsidR="00084402" w:rsidRPr="004A1981">
        <w:rPr>
          <w:vertAlign w:val="superscript"/>
        </w:rPr>
        <w:t>4</w:t>
      </w:r>
      <w:r w:rsidR="00084402" w:rsidRPr="004A1981">
        <w:rPr>
          <w:vertAlign w:val="superscript"/>
        </w:rPr>
        <w:fldChar w:fldCharType="end"/>
      </w:r>
      <w:r w:rsidRPr="002B5CB6">
        <w:t xml:space="preserve"> Double-site Langmuir (DSL) equation was firstly employed to fit the single-component gas equilibrium adsorption isotherms of </w:t>
      </w:r>
      <w:r w:rsidRPr="002B5CB6">
        <w:rPr>
          <w:rFonts w:hint="eastAsia"/>
        </w:rPr>
        <w:t>MOF</w:t>
      </w:r>
      <w:r w:rsidRPr="002B5CB6">
        <w:t xml:space="preserve"> over the full pressure range. DSL equation can be written as:</w:t>
      </w:r>
    </w:p>
    <w:p w14:paraId="17EA4BE6" w14:textId="1AEB75F1" w:rsidR="0059130B" w:rsidRPr="002B5CB6" w:rsidRDefault="0059130B" w:rsidP="002B5CB6">
      <w:pPr>
        <w:pStyle w:val="TESupportingInformation"/>
      </w:pPr>
      <m:oMathPara>
        <m:oMath>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f>
            <m:fPr>
              <m:ctrlPr>
                <w:rPr>
                  <w:rFonts w:ascii="Cambria Math" w:hAnsi="Cambria Math"/>
                </w:rPr>
              </m:ctrlPr>
            </m:fPr>
            <m:num>
              <m:sSub>
                <m:sSubPr>
                  <m:ctrlPr>
                    <w:rPr>
                      <w:rFonts w:ascii="Cambria Math" w:hAnsi="Cambria Math"/>
                    </w:rPr>
                  </m:ctrlPr>
                </m:sSubPr>
                <m:e>
                  <m:r>
                    <w:rPr>
                      <w:rFonts w:ascii="Cambria Math" w:hAnsi="Cambria Math" w:hint="eastAsia"/>
                    </w:rPr>
                    <m:t>b</m:t>
                  </m:r>
                </m:e>
                <m:sub>
                  <m:r>
                    <m:rPr>
                      <m:sty m:val="p"/>
                    </m:rPr>
                    <w:rPr>
                      <w:rFonts w:ascii="Cambria Math" w:hAnsi="Cambria Math"/>
                    </w:rPr>
                    <m:t>1</m:t>
                  </m:r>
                </m:sub>
              </m:sSub>
              <m:r>
                <w:rPr>
                  <w:rFonts w:ascii="Cambria Math" w:hAnsi="Cambria Math"/>
                </w:rPr>
                <m:t>p</m:t>
              </m:r>
            </m:num>
            <m:den>
              <m:r>
                <m:rPr>
                  <m:sty m:val="p"/>
                </m:rPr>
                <w:rPr>
                  <w:rFonts w:ascii="Cambria Math" w:hAnsi="Cambria Math"/>
                </w:rPr>
                <m:t>1+</m:t>
              </m:r>
              <m:sSub>
                <m:sSubPr>
                  <m:ctrlPr>
                    <w:rPr>
                      <w:rFonts w:ascii="Cambria Math" w:hAnsi="Cambria Math"/>
                    </w:rPr>
                  </m:ctrlPr>
                </m:sSubPr>
                <m:e>
                  <m:r>
                    <w:rPr>
                      <w:rFonts w:ascii="Cambria Math" w:hAnsi="Cambria Math" w:hint="eastAsia"/>
                    </w:rPr>
                    <m:t>b</m:t>
                  </m:r>
                </m:e>
                <m:sub>
                  <m:r>
                    <m:rPr>
                      <m:sty m:val="p"/>
                    </m:rPr>
                    <w:rPr>
                      <w:rFonts w:ascii="Cambria Math" w:hAnsi="Cambria Math"/>
                    </w:rPr>
                    <m:t>1</m:t>
                  </m:r>
                </m:sub>
              </m:sSub>
              <m:r>
                <w:rPr>
                  <w:rFonts w:ascii="Cambria Math" w:hAnsi="Cambria Math"/>
                </w:rPr>
                <m:t>p</m:t>
              </m:r>
            </m:den>
          </m:f>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f>
            <m:fPr>
              <m:ctrlPr>
                <w:rPr>
                  <w:rFonts w:ascii="Cambria Math" w:hAnsi="Cambria Math"/>
                </w:rPr>
              </m:ctrlPr>
            </m:fPr>
            <m:num>
              <m:sSub>
                <m:sSubPr>
                  <m:ctrlPr>
                    <w:rPr>
                      <w:rFonts w:ascii="Cambria Math" w:hAnsi="Cambria Math"/>
                    </w:rPr>
                  </m:ctrlPr>
                </m:sSubPr>
                <m:e>
                  <m:r>
                    <w:rPr>
                      <w:rFonts w:ascii="Cambria Math" w:hAnsi="Cambria Math" w:hint="eastAsia"/>
                    </w:rPr>
                    <m:t>b</m:t>
                  </m:r>
                </m:e>
                <m:sub>
                  <m:r>
                    <m:rPr>
                      <m:sty m:val="p"/>
                    </m:rPr>
                    <w:rPr>
                      <w:rFonts w:ascii="Cambria Math" w:hAnsi="Cambria Math"/>
                    </w:rPr>
                    <m:t>2</m:t>
                  </m:r>
                </m:sub>
              </m:sSub>
              <m:r>
                <w:rPr>
                  <w:rFonts w:ascii="Cambria Math" w:hAnsi="Cambria Math"/>
                </w:rPr>
                <m:t>p</m:t>
              </m:r>
            </m:num>
            <m:den>
              <m:r>
                <m:rPr>
                  <m:sty m:val="p"/>
                </m:rPr>
                <w:rPr>
                  <w:rFonts w:ascii="Cambria Math" w:hAnsi="Cambria Math"/>
                </w:rPr>
                <m:t>1+</m:t>
              </m:r>
              <m:sSub>
                <m:sSubPr>
                  <m:ctrlPr>
                    <w:rPr>
                      <w:rFonts w:ascii="Cambria Math" w:hAnsi="Cambria Math"/>
                    </w:rPr>
                  </m:ctrlPr>
                </m:sSubPr>
                <m:e>
                  <m:r>
                    <w:rPr>
                      <w:rFonts w:ascii="Cambria Math" w:hAnsi="Cambria Math" w:hint="eastAsia"/>
                    </w:rPr>
                    <m:t>b</m:t>
                  </m:r>
                </m:e>
                <m:sub>
                  <m:r>
                    <m:rPr>
                      <m:sty m:val="p"/>
                    </m:rPr>
                    <w:rPr>
                      <w:rFonts w:ascii="Cambria Math" w:hAnsi="Cambria Math"/>
                    </w:rPr>
                    <m:t>2</m:t>
                  </m:r>
                </m:sub>
              </m:sSub>
              <m:r>
                <w:rPr>
                  <w:rFonts w:ascii="Cambria Math" w:hAnsi="Cambria Math"/>
                </w:rPr>
                <m:t>p</m:t>
              </m:r>
            </m:den>
          </m:f>
        </m:oMath>
      </m:oMathPara>
    </w:p>
    <w:p w14:paraId="65E9A7B7" w14:textId="190DD391" w:rsidR="00BF0CDE" w:rsidRPr="002B5CB6" w:rsidRDefault="00250553" w:rsidP="002B5CB6">
      <w:pPr>
        <w:pStyle w:val="TESupportingInformation"/>
      </w:pPr>
      <w:r w:rsidRPr="002B5CB6">
        <w:lastRenderedPageBreak/>
        <w:t>Where N is the adsorption capacity (mmol g</w:t>
      </w:r>
      <w:r w:rsidRPr="003935BC">
        <w:rPr>
          <w:vertAlign w:val="superscript"/>
        </w:rPr>
        <w:t>-1</w:t>
      </w:r>
      <w:r w:rsidRPr="002B5CB6">
        <w:t>), p is the pressure of bulk gas at equilibrium with adsorbed phase (bar), A</w:t>
      </w:r>
      <w:r w:rsidRPr="003935BC">
        <w:rPr>
          <w:vertAlign w:val="subscript"/>
        </w:rPr>
        <w:t>1</w:t>
      </w:r>
      <w:r w:rsidRPr="002B5CB6">
        <w:t xml:space="preserve"> and </w:t>
      </w:r>
      <w:proofErr w:type="spellStart"/>
      <w:r w:rsidRPr="002B5CB6">
        <w:t>A</w:t>
      </w:r>
      <w:r w:rsidRPr="003935BC">
        <w:rPr>
          <w:vertAlign w:val="subscript"/>
        </w:rPr>
        <w:t>2</w:t>
      </w:r>
      <w:proofErr w:type="spellEnd"/>
      <w:r w:rsidRPr="003935BC">
        <w:rPr>
          <w:vertAlign w:val="subscript"/>
        </w:rPr>
        <w:t xml:space="preserve"> </w:t>
      </w:r>
      <w:r w:rsidRPr="002B5CB6">
        <w:t xml:space="preserve">are the saturation loadings for sites 1 and 2, respectively. </w:t>
      </w:r>
      <w:proofErr w:type="spellStart"/>
      <w:r w:rsidRPr="002B5CB6">
        <w:t>b</w:t>
      </w:r>
      <w:r w:rsidRPr="003935BC">
        <w:rPr>
          <w:vertAlign w:val="subscript"/>
        </w:rPr>
        <w:t>1</w:t>
      </w:r>
      <w:proofErr w:type="spellEnd"/>
      <w:r w:rsidRPr="002B5CB6">
        <w:t xml:space="preserve"> and </w:t>
      </w:r>
      <w:proofErr w:type="spellStart"/>
      <w:r w:rsidRPr="002B5CB6">
        <w:t>b</w:t>
      </w:r>
      <w:r w:rsidRPr="003935BC">
        <w:rPr>
          <w:vertAlign w:val="subscript"/>
        </w:rPr>
        <w:t>2</w:t>
      </w:r>
      <w:proofErr w:type="spellEnd"/>
      <w:r w:rsidRPr="002B5CB6">
        <w:t xml:space="preserve"> are the Langmuir parameters for sites 1 and 2. The parameters of A</w:t>
      </w:r>
      <w:r w:rsidRPr="003935BC">
        <w:rPr>
          <w:vertAlign w:val="subscript"/>
        </w:rPr>
        <w:t>1</w:t>
      </w:r>
      <w:r w:rsidRPr="002B5CB6">
        <w:t xml:space="preserve">, </w:t>
      </w:r>
      <w:proofErr w:type="spellStart"/>
      <w:r w:rsidRPr="002B5CB6">
        <w:t>A</w:t>
      </w:r>
      <w:r w:rsidRPr="003935BC">
        <w:rPr>
          <w:vertAlign w:val="subscript"/>
        </w:rPr>
        <w:t>2</w:t>
      </w:r>
      <w:proofErr w:type="spellEnd"/>
      <w:r w:rsidRPr="002B5CB6">
        <w:t xml:space="preserve">, </w:t>
      </w:r>
      <w:proofErr w:type="spellStart"/>
      <w:r w:rsidRPr="002B5CB6">
        <w:t>b</w:t>
      </w:r>
      <w:r w:rsidRPr="003935BC">
        <w:rPr>
          <w:vertAlign w:val="subscript"/>
        </w:rPr>
        <w:t>1</w:t>
      </w:r>
      <w:proofErr w:type="spellEnd"/>
      <w:r w:rsidRPr="002B5CB6">
        <w:t xml:space="preserve"> and </w:t>
      </w:r>
      <w:proofErr w:type="spellStart"/>
      <w:r w:rsidRPr="002B5CB6">
        <w:t>b</w:t>
      </w:r>
      <w:r w:rsidRPr="003935BC">
        <w:rPr>
          <w:vertAlign w:val="subscript"/>
        </w:rPr>
        <w:t>2</w:t>
      </w:r>
      <w:proofErr w:type="spellEnd"/>
      <w:r w:rsidRPr="002B5CB6">
        <w:t xml:space="preserve"> were then used to predict the adsorption selectivity based on </w:t>
      </w:r>
      <w:proofErr w:type="spellStart"/>
      <w:r w:rsidRPr="002B5CB6">
        <w:t>IAST</w:t>
      </w:r>
      <w:proofErr w:type="spellEnd"/>
      <w:r w:rsidRPr="002B5CB6">
        <w:t>, which is finally defined as:</w:t>
      </w:r>
    </w:p>
    <w:p w14:paraId="197AA606" w14:textId="6CA3E565" w:rsidR="00250553" w:rsidRPr="002B5CB6" w:rsidRDefault="00250553" w:rsidP="002B5CB6">
      <w:pPr>
        <w:pStyle w:val="TESupportingInformation"/>
      </w:pPr>
      <m:oMathPara>
        <m:oMath>
          <m:r>
            <w:rPr>
              <w:rFonts w:ascii="Cambria Math" w:hAnsi="Cambria Math"/>
            </w:rPr>
            <m:t>S</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hint="eastAsia"/>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hint="eastAsia"/>
                    </w:rPr>
                    <m:t>x</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y</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2</m:t>
                  </m:r>
                </m:sub>
              </m:sSub>
            </m:den>
          </m:f>
        </m:oMath>
      </m:oMathPara>
    </w:p>
    <w:p w14:paraId="496CC75A" w14:textId="767C1E84" w:rsidR="00250553" w:rsidRPr="002B5CB6" w:rsidRDefault="00250553" w:rsidP="002B5CB6">
      <w:pPr>
        <w:pStyle w:val="TESupportingInformation"/>
      </w:pPr>
      <w:r w:rsidRPr="002B5CB6">
        <w:t>Where S represents the ideal selectivity of component 1 over component 2, x</w:t>
      </w:r>
      <w:r w:rsidRPr="003935BC">
        <w:rPr>
          <w:vertAlign w:val="subscript"/>
        </w:rPr>
        <w:t>i</w:t>
      </w:r>
      <w:r w:rsidRPr="002B5CB6">
        <w:t xml:space="preserve"> </w:t>
      </w:r>
      <w:proofErr w:type="spellStart"/>
      <w:r w:rsidRPr="002B5CB6">
        <w:t>x</w:t>
      </w:r>
      <w:r w:rsidRPr="003935BC">
        <w:rPr>
          <w:rFonts w:hint="eastAsia"/>
          <w:vertAlign w:val="subscript"/>
        </w:rPr>
        <w:t>1</w:t>
      </w:r>
      <w:proofErr w:type="spellEnd"/>
      <w:r w:rsidRPr="002B5CB6">
        <w:t xml:space="preserve"> and </w:t>
      </w:r>
      <w:proofErr w:type="spellStart"/>
      <w:r w:rsidRPr="002B5CB6">
        <w:t>y</w:t>
      </w:r>
      <w:r w:rsidRPr="003935BC">
        <w:rPr>
          <w:vertAlign w:val="subscript"/>
        </w:rPr>
        <w:t>i</w:t>
      </w:r>
      <w:proofErr w:type="spellEnd"/>
      <w:r w:rsidRPr="002B5CB6">
        <w:t xml:space="preserve"> are the adsorbed phase mole fractions and the gas phase mole fractions, respectively.</w:t>
      </w:r>
    </w:p>
    <w:p w14:paraId="60533A1F" w14:textId="2ABE1237" w:rsidR="00250553" w:rsidRPr="002B5CB6" w:rsidRDefault="00250553" w:rsidP="002B5CB6">
      <w:pPr>
        <w:pStyle w:val="TESupportingInformation"/>
      </w:pPr>
      <w:r w:rsidRPr="002B5CB6">
        <w:t>Adsorption Capacity Calculation Based on Breakthrough Experiments</w:t>
      </w:r>
    </w:p>
    <w:p w14:paraId="62DABF55" w14:textId="359D4EE5" w:rsidR="00250553" w:rsidRPr="002B5CB6" w:rsidRDefault="00250553" w:rsidP="002B5CB6">
      <w:pPr>
        <w:pStyle w:val="TESupportingInformation"/>
      </w:pPr>
      <w:r w:rsidRPr="002B5CB6">
        <w:t>On the basis of mass balance, the gas adsorption amounts based on breakthrough experiments can be defined as follows</w:t>
      </w:r>
      <w:r w:rsidR="004A1981">
        <w:rPr>
          <w:rFonts w:eastAsia="宋体" w:hint="eastAsia"/>
          <w:lang w:eastAsia="zh-CN"/>
        </w:rPr>
        <w:t xml:space="preserve"> </w:t>
      </w:r>
      <w:r w:rsidR="00084402" w:rsidRPr="004A1981">
        <w:rPr>
          <w:vertAlign w:val="superscript"/>
        </w:rPr>
        <w:fldChar w:fldCharType="begin"/>
      </w:r>
      <w:r w:rsidR="00084402" w:rsidRPr="004A1981">
        <w:rPr>
          <w:vertAlign w:val="superscript"/>
        </w:rPr>
        <w:instrText xml:space="preserve"> ADDIN EN.CITE &lt;EndNote&gt;&lt;Cite&gt;&lt;Author&gt;Lin&lt;/Author&gt;&lt;Year&gt;2018&lt;/Year&gt;&lt;RecNum&gt;62&lt;/RecNum&gt;&lt;DisplayText&gt;&lt;style face="superscript"&gt;5&lt;/style&gt;&lt;/DisplayText&gt;&lt;record&gt;&lt;rec-number&gt;62&lt;/rec-number&gt;&lt;foreign-keys&gt;&lt;key app="EN" db-id="wt5weaa2eafz0oe9s0s52vwsxrdaw0zefrf9" timestamp="1753499585"&gt;62&lt;/key&gt;&lt;/foreign-keys&gt;&lt;ref-type name="Journal Article"&gt;17&lt;/ref-type&gt;&lt;contributors&gt;&lt;authors&gt;&lt;author&gt;Lin, Rui-Biao&lt;/author&gt;&lt;author&gt;Li, Libo&lt;/author&gt;&lt;author&gt;Zhou, Hao-Long&lt;/author&gt;&lt;author&gt;Wu, Hui&lt;/author&gt;&lt;author&gt;He, Chaohui&lt;/author&gt;&lt;author&gt;Li, Shun&lt;/author&gt;&lt;author&gt;Krishna, Rajamani&lt;/author&gt;&lt;author&gt;Li, Jinping&lt;/author&gt;&lt;author&gt;Zhou, Wei&lt;/author&gt;&lt;author&gt;Chen, Banglin&lt;/author&gt;&lt;/authors&gt;&lt;/contributors&gt;&lt;titles&gt;&lt;title&gt;Molecular sieving of ethylene from ethane using a rigid metal–organic framework&lt;/title&gt;&lt;secondary-title&gt;Nature Materials&lt;/secondary-title&gt;&lt;/titles&gt;&lt;periodical&gt;&lt;full-title&gt;Nature Materials&lt;/full-title&gt;&lt;/periodical&gt;&lt;pages&gt;1128-1133&lt;/pages&gt;&lt;volume&gt;17&lt;/volume&gt;&lt;number&gt;12&lt;/number&gt;&lt;dates&gt;&lt;year&gt;2018&lt;/year&gt;&lt;pub-dates&gt;&lt;date&gt;2018/12/01&lt;/date&gt;&lt;/pub-dates&gt;&lt;/dates&gt;&lt;isbn&gt;1476-4660&lt;/isbn&gt;&lt;urls&gt;&lt;related-urls&gt;&lt;url&gt;https://doi.org/10.1038/s41563-018-0206-2&lt;/url&gt;&lt;/related-urls&gt;&lt;/urls&gt;&lt;electronic-resource-num&gt;10.1038/s41563-018-0206-2&lt;/electronic-resource-num&gt;&lt;/record&gt;&lt;/Cite&gt;&lt;/EndNote&gt;</w:instrText>
      </w:r>
      <w:r w:rsidR="00084402" w:rsidRPr="004A1981">
        <w:rPr>
          <w:vertAlign w:val="superscript"/>
        </w:rPr>
        <w:fldChar w:fldCharType="separate"/>
      </w:r>
      <w:r w:rsidR="00084402" w:rsidRPr="004A1981">
        <w:rPr>
          <w:vertAlign w:val="superscript"/>
        </w:rPr>
        <w:t>5</w:t>
      </w:r>
      <w:r w:rsidR="00084402" w:rsidRPr="004A1981">
        <w:rPr>
          <w:vertAlign w:val="superscript"/>
        </w:rPr>
        <w:fldChar w:fldCharType="end"/>
      </w:r>
      <w:r w:rsidR="00DA4EB9" w:rsidRPr="002B5CB6">
        <w:rPr>
          <w:rFonts w:hint="eastAsia"/>
        </w:rPr>
        <w:t xml:space="preserve"> </w:t>
      </w:r>
      <w:r w:rsidRPr="002B5CB6">
        <w:t>:</w:t>
      </w:r>
    </w:p>
    <w:p w14:paraId="0D533F4C" w14:textId="3436CE08" w:rsidR="00250553" w:rsidRPr="002B5CB6" w:rsidRDefault="00000000" w:rsidP="002B5CB6">
      <w:pPr>
        <w:pStyle w:val="TESupportingInformation"/>
      </w:pPr>
      <m:oMathPara>
        <m:oMath>
          <m:sSub>
            <m:sSubPr>
              <m:ctrlPr>
                <w:rPr>
                  <w:rFonts w:ascii="Cambria Math" w:hAnsi="Cambria Math"/>
                </w:rPr>
              </m:ctrlPr>
            </m:sSubPr>
            <m:e>
              <m:r>
                <w:rPr>
                  <w:rFonts w:ascii="Cambria Math" w:hAnsi="Cambria Math" w:hint="eastAsia"/>
                </w:rPr>
                <m:t>q</m:t>
              </m:r>
            </m:e>
            <m:sub>
              <m:r>
                <w:rPr>
                  <w:rFonts w:ascii="Cambria Math" w:hAnsi="Cambria Math" w:hint="eastAsia"/>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i</m:t>
                  </m:r>
                </m:sub>
              </m:sSub>
              <m:r>
                <w:rPr>
                  <w:rFonts w:ascii="Cambria Math" w:hAnsi="Cambria Math"/>
                </w:rPr>
                <m:t>V</m:t>
              </m:r>
            </m:num>
            <m:den>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m</m:t>
                  </m:r>
                </m:sub>
              </m:sSub>
            </m:den>
          </m:f>
          <m:nary>
            <m:naryPr>
              <m:limLoc m:val="undOvr"/>
              <m:ctrlPr>
                <w:rPr>
                  <w:rFonts w:ascii="Cambria Math" w:hAnsi="Cambria Math"/>
                </w:rPr>
              </m:ctrlPr>
            </m:naryPr>
            <m:sub>
              <m:r>
                <m:rPr>
                  <m:sty m:val="p"/>
                </m:rPr>
                <w:rPr>
                  <w:rFonts w:ascii="Cambria Math" w:hAnsi="Cambria Math"/>
                </w:rPr>
                <m:t>0</m:t>
              </m:r>
            </m:sub>
            <m:sup>
              <m:r>
                <w:rPr>
                  <w:rFonts w:ascii="Cambria Math" w:hAnsi="Cambria Math"/>
                </w:rPr>
                <m:t>t</m:t>
              </m:r>
            </m:sup>
            <m:e>
              <m:r>
                <m:rPr>
                  <m:sty m:val="p"/>
                </m:rPr>
                <w:rPr>
                  <w:rFonts w:ascii="Cambria Math" w:hAnsi="Cambria Math" w:hint="eastAsia"/>
                </w:rPr>
                <m:t>（</m:t>
              </m:r>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hint="eastAsia"/>
                        </w:rPr>
                        <m:t>y</m:t>
                      </m:r>
                    </m:e>
                    <m:sub>
                      <m:r>
                        <w:rPr>
                          <w:rFonts w:ascii="Cambria Math" w:hAnsi="Cambria Math"/>
                        </w:rPr>
                        <m:t>i</m:t>
                      </m:r>
                    </m:sub>
                  </m:sSub>
                </m:num>
                <m:den>
                  <m:sSub>
                    <m:sSubPr>
                      <m:ctrlPr>
                        <w:rPr>
                          <w:rFonts w:ascii="Cambria Math" w:hAnsi="Cambria Math"/>
                        </w:rPr>
                      </m:ctrlPr>
                    </m:sSubPr>
                    <m:e>
                      <m:r>
                        <w:rPr>
                          <w:rFonts w:ascii="Cambria Math" w:hAnsi="Cambria Math"/>
                        </w:rPr>
                        <m:t>y</m:t>
                      </m:r>
                    </m:e>
                    <m:sub>
                      <m:r>
                        <m:rPr>
                          <m:sty m:val="p"/>
                        </m:rPr>
                        <w:rPr>
                          <w:rFonts w:ascii="Cambria Math" w:hAnsi="Cambria Math"/>
                        </w:rPr>
                        <m:t>0</m:t>
                      </m:r>
                    </m:sub>
                  </m:sSub>
                </m:den>
              </m:f>
              <m:r>
                <m:rPr>
                  <m:sty m:val="p"/>
                </m:rPr>
                <w:rPr>
                  <w:rFonts w:ascii="Cambria Math" w:hAnsi="Cambria Math" w:hint="eastAsia"/>
                </w:rPr>
                <m:t>）</m:t>
              </m:r>
              <m:r>
                <w:rPr>
                  <w:rFonts w:ascii="Cambria Math" w:hAnsi="Cambria Math"/>
                </w:rPr>
                <m:t>dt</m:t>
              </m:r>
            </m:e>
          </m:nary>
        </m:oMath>
      </m:oMathPara>
    </w:p>
    <w:p w14:paraId="2A635F7E" w14:textId="21003A46" w:rsidR="00387707" w:rsidRPr="002B5CB6" w:rsidRDefault="00387707" w:rsidP="002B5CB6">
      <w:pPr>
        <w:pStyle w:val="TESupportingInformation"/>
      </w:pPr>
      <w:r w:rsidRPr="002B5CB6">
        <w:t xml:space="preserve">Where qi is the equilibrium adsorption amount of component </w:t>
      </w:r>
      <w:proofErr w:type="spellStart"/>
      <w:r w:rsidRPr="002B5CB6">
        <w:t>i</w:t>
      </w:r>
      <w:proofErr w:type="spellEnd"/>
      <w:r w:rsidRPr="002B5CB6">
        <w:t xml:space="preserve"> (mmol g</w:t>
      </w:r>
      <w:r w:rsidRPr="003935BC">
        <w:rPr>
          <w:vertAlign w:val="superscript"/>
        </w:rPr>
        <w:t>-1</w:t>
      </w:r>
      <w:r w:rsidRPr="002B5CB6">
        <w:t xml:space="preserve">), ai is the percent of component </w:t>
      </w:r>
      <w:proofErr w:type="spellStart"/>
      <w:r w:rsidRPr="002B5CB6">
        <w:t>i</w:t>
      </w:r>
      <w:proofErr w:type="spellEnd"/>
      <w:r w:rsidRPr="002B5CB6">
        <w:t xml:space="preserve"> in the mixture, V is the flow rate of the mixed gas (mL min</w:t>
      </w:r>
      <w:r w:rsidRPr="003935BC">
        <w:rPr>
          <w:vertAlign w:val="superscript"/>
        </w:rPr>
        <w:t>-1</w:t>
      </w:r>
      <w:r w:rsidRPr="002B5CB6">
        <w:t xml:space="preserve">), m is the quality of activated sample packed in the sample column (g), t is the adsorption time for the component </w:t>
      </w:r>
      <w:proofErr w:type="spellStart"/>
      <w:r w:rsidRPr="002B5CB6">
        <w:t>i</w:t>
      </w:r>
      <w:proofErr w:type="spellEnd"/>
      <w:r w:rsidRPr="002B5CB6">
        <w:t xml:space="preserve"> (min), </w:t>
      </w:r>
      <w:proofErr w:type="spellStart"/>
      <w:r w:rsidRPr="002B5CB6">
        <w:t>y</w:t>
      </w:r>
      <w:r w:rsidRPr="003935BC">
        <w:rPr>
          <w:vertAlign w:val="subscript"/>
        </w:rPr>
        <w:t>0</w:t>
      </w:r>
      <w:proofErr w:type="spellEnd"/>
      <w:r w:rsidRPr="002B5CB6">
        <w:t xml:space="preserve"> and </w:t>
      </w:r>
      <w:proofErr w:type="spellStart"/>
      <w:r w:rsidRPr="002B5CB6">
        <w:t>y</w:t>
      </w:r>
      <w:r w:rsidRPr="003935BC">
        <w:rPr>
          <w:vertAlign w:val="subscript"/>
        </w:rPr>
        <w:t>i</w:t>
      </w:r>
      <w:proofErr w:type="spellEnd"/>
      <w:r w:rsidRPr="002B5CB6">
        <w:t xml:space="preserve"> are the inlet and outlet gas molar flow rates, respectively. </w:t>
      </w:r>
      <w:proofErr w:type="spellStart"/>
      <w:r w:rsidRPr="002B5CB6">
        <w:t>V</w:t>
      </w:r>
      <w:r w:rsidRPr="003935BC">
        <w:rPr>
          <w:vertAlign w:val="subscript"/>
        </w:rPr>
        <w:t>m</w:t>
      </w:r>
      <w:proofErr w:type="spellEnd"/>
      <w:r w:rsidRPr="002B5CB6">
        <w:t xml:space="preserve"> = 22.4 L/mol. L mol</w:t>
      </w:r>
      <w:r w:rsidRPr="003935BC">
        <w:rPr>
          <w:vertAlign w:val="superscript"/>
        </w:rPr>
        <w:t>-1</w:t>
      </w:r>
      <w:r w:rsidRPr="002B5CB6">
        <w:t>. The separation factor (α) of the breakthrough test is defined as follows:</w:t>
      </w:r>
    </w:p>
    <w:p w14:paraId="3C24727A" w14:textId="5320EEAF" w:rsidR="00387707" w:rsidRPr="002B5CB6" w:rsidRDefault="00387707" w:rsidP="002B5CB6">
      <w:pPr>
        <w:pStyle w:val="TESupportingInformation"/>
      </w:pPr>
      <m:oMathPara>
        <m:oMath>
          <m:r>
            <m:rPr>
              <m:sty m:val="p"/>
            </m:rPr>
            <w:rPr>
              <w:rFonts w:ascii="Cambria Math" w:hAnsi="Cambria Math"/>
            </w:rPr>
            <m:t>α=</m:t>
          </m:r>
          <m:f>
            <m:fPr>
              <m:ctrlPr>
                <w:rPr>
                  <w:rFonts w:ascii="Cambria Math" w:hAnsi="Cambria Math"/>
                </w:rPr>
              </m:ctrlPr>
            </m:fPr>
            <m:num>
              <m:sSub>
                <m:sSubPr>
                  <m:ctrlPr>
                    <w:rPr>
                      <w:rFonts w:ascii="Cambria Math" w:hAnsi="Cambria Math"/>
                    </w:rPr>
                  </m:ctrlPr>
                </m:sSubPr>
                <m:e>
                  <m:r>
                    <w:rPr>
                      <w:rFonts w:ascii="Cambria Math" w:hAnsi="Cambria Math" w:hint="eastAsia"/>
                    </w:rPr>
                    <m:t>q</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j</m:t>
                  </m:r>
                </m:sub>
              </m:sSub>
            </m:num>
            <m:den>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j</m:t>
                  </m:r>
                </m:sub>
              </m:sSub>
            </m:den>
          </m:f>
        </m:oMath>
      </m:oMathPara>
    </w:p>
    <w:p w14:paraId="1CB08D2B" w14:textId="3C28DE3E" w:rsidR="00387707" w:rsidRPr="002B5CB6" w:rsidRDefault="00387707" w:rsidP="002B5CB6">
      <w:pPr>
        <w:pStyle w:val="TESupportingInformation"/>
      </w:pPr>
      <w:r w:rsidRPr="002B5CB6">
        <w:t xml:space="preserve">Where </w:t>
      </w:r>
      <w:proofErr w:type="spellStart"/>
      <w:r w:rsidRPr="002B5CB6">
        <w:t>y</w:t>
      </w:r>
      <w:r w:rsidRPr="003935BC">
        <w:rPr>
          <w:vertAlign w:val="subscript"/>
        </w:rPr>
        <w:t>i</w:t>
      </w:r>
      <w:proofErr w:type="spellEnd"/>
      <w:r w:rsidRPr="002B5CB6">
        <w:t xml:space="preserve"> and </w:t>
      </w:r>
      <w:proofErr w:type="spellStart"/>
      <w:r w:rsidRPr="002B5CB6">
        <w:t>y</w:t>
      </w:r>
      <w:r w:rsidRPr="003935BC">
        <w:rPr>
          <w:vertAlign w:val="subscript"/>
        </w:rPr>
        <w:t>j</w:t>
      </w:r>
      <w:proofErr w:type="spellEnd"/>
      <w:r w:rsidRPr="002B5CB6">
        <w:t xml:space="preserve"> represent the molar fractions of component </w:t>
      </w:r>
      <w:proofErr w:type="spellStart"/>
      <w:r w:rsidRPr="002B5CB6">
        <w:t>i</w:t>
      </w:r>
      <w:proofErr w:type="spellEnd"/>
      <w:r w:rsidRPr="002B5CB6">
        <w:t xml:space="preserve"> and j in the steel bottle, respectively.</w:t>
      </w:r>
    </w:p>
    <w:p w14:paraId="17670A0E" w14:textId="77777777" w:rsidR="00444B50" w:rsidRPr="00444B50" w:rsidRDefault="00444B50" w:rsidP="00444B50">
      <w:pPr>
        <w:pStyle w:val="TESupportingInformation"/>
      </w:pPr>
      <w:r w:rsidRPr="00444B50">
        <w:rPr>
          <w:b/>
          <w:bCs/>
        </w:rPr>
        <w:lastRenderedPageBreak/>
        <w:t>Computational method</w:t>
      </w:r>
      <w:r w:rsidRPr="00444B50" w:rsidDel="00CD2C28">
        <w:rPr>
          <w:b/>
          <w:bCs/>
        </w:rPr>
        <w:t xml:space="preserve"> </w:t>
      </w:r>
    </w:p>
    <w:p w14:paraId="66F9765A" w14:textId="77777777" w:rsidR="00444B50" w:rsidRPr="00444B50" w:rsidRDefault="00444B50" w:rsidP="00444B50">
      <w:pPr>
        <w:pStyle w:val="TESupportingInformation"/>
      </w:pPr>
      <w:r w:rsidRPr="00444B50">
        <w:t>The crystal structures used for the parameterizations and simulations in Cu-ATC, Cu-</w:t>
      </w:r>
      <w:proofErr w:type="spellStart"/>
      <w:r w:rsidRPr="00444B50">
        <w:t>bptc</w:t>
      </w:r>
      <w:proofErr w:type="spellEnd"/>
      <w:r w:rsidRPr="00444B50">
        <w:t xml:space="preserve"> and Cu-</w:t>
      </w:r>
      <w:proofErr w:type="spellStart"/>
      <w:r w:rsidRPr="00444B50">
        <w:t>mbtc</w:t>
      </w:r>
      <w:proofErr w:type="spellEnd"/>
      <w:r w:rsidRPr="00444B50">
        <w:t xml:space="preserve"> herein were taken from ref. 23, 25 and</w:t>
      </w:r>
      <w:hyperlink r:id="rId7" w:anchor="cit11" w:history="1"/>
      <w:r w:rsidRPr="00444B50">
        <w:rPr>
          <w:rFonts w:hint="eastAsia"/>
        </w:rPr>
        <w:t xml:space="preserve"> 34</w:t>
      </w:r>
      <w:r w:rsidRPr="00444B50">
        <w:t>, respectively (</w:t>
      </w:r>
      <w:proofErr w:type="spellStart"/>
      <w:r w:rsidRPr="00444B50">
        <w:t>refcodes</w:t>
      </w:r>
      <w:proofErr w:type="spellEnd"/>
      <w:r w:rsidRPr="00444B50">
        <w:t xml:space="preserve"> </w:t>
      </w:r>
      <w:proofErr w:type="spellStart"/>
      <w:r w:rsidRPr="00444B50">
        <w:t>BIMDIL</w:t>
      </w:r>
      <w:proofErr w:type="spellEnd"/>
      <w:r w:rsidRPr="00444B50">
        <w:rPr>
          <w:rFonts w:hint="eastAsia"/>
        </w:rPr>
        <w:t xml:space="preserve">, </w:t>
      </w:r>
      <w:proofErr w:type="spellStart"/>
      <w:r w:rsidRPr="00444B50">
        <w:rPr>
          <w:rFonts w:hint="eastAsia"/>
        </w:rPr>
        <w:t>SUK</w:t>
      </w:r>
      <w:r w:rsidRPr="00444B50">
        <w:t>YIH</w:t>
      </w:r>
      <w:proofErr w:type="spellEnd"/>
      <w:r w:rsidRPr="00444B50">
        <w:t xml:space="preserve"> and </w:t>
      </w:r>
      <w:proofErr w:type="spellStart"/>
      <w:r w:rsidRPr="00444B50">
        <w:t>LASYOU</w:t>
      </w:r>
      <w:proofErr w:type="spellEnd"/>
      <w:r w:rsidRPr="00444B50">
        <w:t xml:space="preserve"> from the Cambridge Structure Database (</w:t>
      </w:r>
      <w:proofErr w:type="spellStart"/>
      <w:r w:rsidRPr="00444B50">
        <w:t>CSD</w:t>
      </w:r>
      <w:proofErr w:type="spellEnd"/>
      <w:r w:rsidRPr="00444B50">
        <w:t>)). The adsorption simulation was performed using the Materials Studio. All giant canonical Monte Carlo (</w:t>
      </w:r>
      <w:proofErr w:type="spellStart"/>
      <w:r w:rsidRPr="00444B50">
        <w:t>GCMC</w:t>
      </w:r>
      <w:proofErr w:type="spellEnd"/>
      <w:r w:rsidRPr="00444B50">
        <w:t xml:space="preserve">) calculations in this work were accomplished by Sorption package in Materials Studio. The Universal Force field was used to describe MOF parameters. The MOFs symmetry was changed to </w:t>
      </w:r>
      <w:proofErr w:type="spellStart"/>
      <w:r w:rsidRPr="00444B50">
        <w:t>P1</w:t>
      </w:r>
      <w:proofErr w:type="spellEnd"/>
      <w:r w:rsidRPr="00444B50">
        <w:t xml:space="preserve">. To get stable geometry, optimizations were obtained using a </w:t>
      </w:r>
      <w:proofErr w:type="spellStart"/>
      <w:r w:rsidRPr="00444B50">
        <w:t>Forcite</w:t>
      </w:r>
      <w:proofErr w:type="spellEnd"/>
      <w:r w:rsidRPr="00444B50">
        <w:t xml:space="preserve"> module, </w:t>
      </w:r>
      <w:proofErr w:type="spellStart"/>
      <w:r w:rsidRPr="00444B50">
        <w:t>GCMC</w:t>
      </w:r>
      <w:proofErr w:type="spellEnd"/>
      <w:r w:rsidRPr="00444B50">
        <w:t xml:space="preserve"> calculations were performed by Sorption module where Universal forcefield and Metropolis method were used. L-J 12-6 potential was used to describe the van der Waals interactions between MOF and adsorbate materials, while Ewald summation method described the electrostatic interactions. The equilibrium steps were set as 1</w:t>
      </w:r>
      <w:r w:rsidRPr="00444B50">
        <w:rPr>
          <w:rFonts w:hint="eastAsia"/>
        </w:rPr>
        <w:t>×</w:t>
      </w:r>
      <w:r w:rsidRPr="00444B50">
        <w:t>10</w:t>
      </w:r>
      <w:r w:rsidRPr="00444B50">
        <w:rPr>
          <w:vertAlign w:val="superscript"/>
        </w:rPr>
        <w:t>6</w:t>
      </w:r>
      <w:r w:rsidRPr="00444B50">
        <w:t xml:space="preserve"> and 1</w:t>
      </w:r>
      <w:r w:rsidRPr="00444B50">
        <w:rPr>
          <w:rFonts w:hint="eastAsia"/>
        </w:rPr>
        <w:t>×</w:t>
      </w:r>
      <w:r w:rsidRPr="00444B50">
        <w:t>10</w:t>
      </w:r>
      <w:r w:rsidRPr="00444B50">
        <w:rPr>
          <w:vertAlign w:val="superscript"/>
        </w:rPr>
        <w:t>7</w:t>
      </w:r>
      <w:r w:rsidRPr="00444B50">
        <w:t xml:space="preserve"> production steps for sampling thermodynamic properties.</w:t>
      </w:r>
    </w:p>
    <w:p w14:paraId="0B3E5A0A" w14:textId="3C6EB605" w:rsidR="00444B50" w:rsidRPr="00444B50" w:rsidRDefault="00444B50" w:rsidP="00444B50">
      <w:pPr>
        <w:pStyle w:val="TESupportingInformation"/>
      </w:pPr>
      <w:r w:rsidRPr="00444B50">
        <w:t>Following the determination of H₂ adsorption sites within these MOFs, we conducted density functional theory (</w:t>
      </w:r>
      <w:proofErr w:type="spellStart"/>
      <w:r w:rsidRPr="00444B50">
        <w:t>DFT</w:t>
      </w:r>
      <w:proofErr w:type="spellEnd"/>
      <w:r w:rsidRPr="00444B50">
        <w:t xml:space="preserve">) calculations to quantify adsorption energies at each identified site. All computations All calculations in this work were accomplished by Dmol3 package in Materials Studio with DNP basis set. As for the exchange-correlation functional, the </w:t>
      </w:r>
      <w:proofErr w:type="spellStart"/>
      <w:r w:rsidRPr="00444B50">
        <w:t>GGA-PW91</w:t>
      </w:r>
      <w:proofErr w:type="spellEnd"/>
      <w:r w:rsidRPr="00444B50">
        <w:t xml:space="preserve"> method was chosen, which has been confirmed appropriate for our system in previous works</w:t>
      </w:r>
      <w:r w:rsidRPr="00444B50">
        <w:rPr>
          <w:rFonts w:hint="eastAsia"/>
        </w:rPr>
        <w:t xml:space="preserve">. </w:t>
      </w:r>
      <w:r w:rsidRPr="00444B50">
        <w:fldChar w:fldCharType="begin">
          <w:fldData xml:space="preserve">PEVuZE5vdGU+PENpdGU+PEF1dGhvcj5XdTwvQXV0aG9yPjxZZWFyPjIwMTU8L1llYXI+PFJlY051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</w:fldData>
        </w:fldChar>
      </w:r>
      <w:r w:rsidR="00A415DF">
        <w:instrText xml:space="preserve"> ADDIN EN.CITE </w:instrText>
      </w:r>
      <w:r w:rsidR="00A415DF">
        <w:fldChar w:fldCharType="begin">
          <w:fldData xml:space="preserve">PEVuZE5vdGU+PENpdGU+PEF1dGhvcj5XdTwvQXV0aG9yPjxZZWFyPjIwMTU8L1llYXI+PFJlY051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</w:fldData>
        </w:fldChar>
      </w:r>
      <w:r w:rsidR="00A415DF">
        <w:instrText xml:space="preserve"> ADDIN EN.CITE.DATA </w:instrText>
      </w:r>
      <w:r w:rsidR="00A415DF">
        <w:fldChar w:fldCharType="end"/>
      </w:r>
      <w:r w:rsidRPr="00444B50">
        <w:fldChar w:fldCharType="separate"/>
      </w:r>
      <w:r w:rsidR="00A415DF" w:rsidRPr="00A415DF">
        <w:rPr>
          <w:noProof/>
          <w:vertAlign w:val="superscript"/>
        </w:rPr>
        <w:t>6-8</w:t>
      </w:r>
      <w:r w:rsidRPr="00444B50">
        <w:fldChar w:fldCharType="end"/>
      </w:r>
      <w:r w:rsidRPr="00444B50">
        <w:t xml:space="preserve"> The space cut-off radius was set as 4.5 Å and OBS method was adopted for </w:t>
      </w:r>
      <w:proofErr w:type="spellStart"/>
      <w:r w:rsidRPr="00444B50">
        <w:t>DFT</w:t>
      </w:r>
      <w:proofErr w:type="spellEnd"/>
      <w:r w:rsidRPr="00444B50">
        <w:t>-D correction. The geometry optimization was performed until the energy, force and displacement on each atom was converged to less than 2.0×10</w:t>
      </w:r>
      <w:r w:rsidRPr="00444B50">
        <w:rPr>
          <w:vertAlign w:val="superscript"/>
        </w:rPr>
        <w:t>−5</w:t>
      </w:r>
      <w:r w:rsidRPr="00444B50">
        <w:t xml:space="preserve"> Ha, 4.0×10</w:t>
      </w:r>
      <w:r w:rsidRPr="00444B50">
        <w:rPr>
          <w:vertAlign w:val="superscript"/>
        </w:rPr>
        <w:t>−3</w:t>
      </w:r>
      <w:r w:rsidRPr="00444B50">
        <w:t xml:space="preserve"> Ha/Å, 5.0×10</w:t>
      </w:r>
      <w:r w:rsidRPr="00444B50">
        <w:rPr>
          <w:vertAlign w:val="superscript"/>
        </w:rPr>
        <w:t>−3</w:t>
      </w:r>
      <w:r w:rsidRPr="00444B50">
        <w:t xml:space="preserve"> Å, respectively. The molecule adsorption energy (Eads) was defined according to the following equation:</w:t>
      </w:r>
    </w:p>
    <w:p w14:paraId="7210ECAC" w14:textId="77777777" w:rsidR="00444B50" w:rsidRPr="00444B50" w:rsidRDefault="00444B50" w:rsidP="00444B50">
      <w:pPr>
        <w:pStyle w:val="TESupportingInformation"/>
      </w:pPr>
      <w:r w:rsidRPr="00444B50">
        <w:lastRenderedPageBreak/>
        <w:t>E</w:t>
      </w:r>
      <w:r w:rsidRPr="00444B50">
        <w:rPr>
          <w:vertAlign w:val="subscript"/>
        </w:rPr>
        <w:t>ads</w:t>
      </w:r>
      <w:r w:rsidRPr="00444B50">
        <w:t xml:space="preserve"> = </w:t>
      </w:r>
      <w:proofErr w:type="spellStart"/>
      <w:r w:rsidRPr="00444B50">
        <w:t>E</w:t>
      </w:r>
      <w:r w:rsidRPr="00444B50">
        <w:rPr>
          <w:vertAlign w:val="subscript"/>
        </w:rPr>
        <w:t>MOF</w:t>
      </w:r>
      <w:proofErr w:type="spellEnd"/>
      <w:r w:rsidRPr="00444B50">
        <w:rPr>
          <w:vertAlign w:val="subscript"/>
        </w:rPr>
        <w:t>/</w:t>
      </w:r>
      <w:proofErr w:type="spellStart"/>
      <w:r w:rsidRPr="00444B50">
        <w:rPr>
          <w:vertAlign w:val="subscript"/>
        </w:rPr>
        <w:t>H2</w:t>
      </w:r>
      <w:proofErr w:type="spellEnd"/>
      <w:r w:rsidRPr="00444B50">
        <w:t xml:space="preserve"> - </w:t>
      </w:r>
      <w:proofErr w:type="spellStart"/>
      <w:r w:rsidRPr="00444B50">
        <w:t>E</w:t>
      </w:r>
      <w:r w:rsidRPr="00444B50">
        <w:rPr>
          <w:vertAlign w:val="subscript"/>
        </w:rPr>
        <w:t>MOF</w:t>
      </w:r>
      <w:proofErr w:type="spellEnd"/>
      <w:r w:rsidRPr="00444B50">
        <w:t xml:space="preserve"> – </w:t>
      </w:r>
      <w:proofErr w:type="spellStart"/>
      <w:r w:rsidRPr="00444B50">
        <w:t>E</w:t>
      </w:r>
      <w:r w:rsidRPr="00444B50">
        <w:rPr>
          <w:vertAlign w:val="subscript"/>
        </w:rPr>
        <w:t>H2</w:t>
      </w:r>
      <w:proofErr w:type="spellEnd"/>
    </w:p>
    <w:p w14:paraId="10FB4A44" w14:textId="3DAB9BE8" w:rsidR="006F5A36" w:rsidRDefault="00444B50" w:rsidP="00444B50">
      <w:pPr>
        <w:pStyle w:val="TESupportingInformation"/>
        <w:rPr>
          <w:rFonts w:eastAsia="宋体"/>
          <w:lang w:eastAsia="zh-CN"/>
        </w:rPr>
      </w:pPr>
      <w:r w:rsidRPr="00444B50">
        <w:t xml:space="preserve">where </w:t>
      </w:r>
      <w:proofErr w:type="spellStart"/>
      <w:r w:rsidRPr="00444B50">
        <w:t>E</w:t>
      </w:r>
      <w:r w:rsidRPr="00444B50">
        <w:rPr>
          <w:vertAlign w:val="subscript"/>
        </w:rPr>
        <w:t>MOF</w:t>
      </w:r>
      <w:proofErr w:type="spellEnd"/>
      <w:r w:rsidRPr="00444B50">
        <w:rPr>
          <w:vertAlign w:val="subscript"/>
        </w:rPr>
        <w:t>/</w:t>
      </w:r>
      <w:proofErr w:type="spellStart"/>
      <w:r w:rsidRPr="00444B50">
        <w:rPr>
          <w:vertAlign w:val="subscript"/>
        </w:rPr>
        <w:t>H2</w:t>
      </w:r>
      <w:proofErr w:type="spellEnd"/>
      <w:r w:rsidRPr="00444B50">
        <w:t xml:space="preserve"> represents the total energy when “H₂” molecule adsorbed on MOFs, </w:t>
      </w:r>
      <w:proofErr w:type="spellStart"/>
      <w:r w:rsidRPr="00444B50">
        <w:t>E</w:t>
      </w:r>
      <w:r w:rsidRPr="00444B50">
        <w:rPr>
          <w:vertAlign w:val="subscript"/>
        </w:rPr>
        <w:t>MOF</w:t>
      </w:r>
      <w:proofErr w:type="spellEnd"/>
      <w:r w:rsidRPr="00444B50">
        <w:t xml:space="preserve"> means the energy of MOFs with no “H₂” molecule adsorption, while </w:t>
      </w:r>
      <w:proofErr w:type="spellStart"/>
      <w:r w:rsidRPr="00444B50">
        <w:t>E</w:t>
      </w:r>
      <w:r w:rsidRPr="00444B50">
        <w:rPr>
          <w:vertAlign w:val="subscript"/>
        </w:rPr>
        <w:t>H2</w:t>
      </w:r>
      <w:proofErr w:type="spellEnd"/>
      <w:r w:rsidRPr="00444B50">
        <w:t xml:space="preserve"> is the energy of dissociative “H₂” molecules.</w:t>
      </w:r>
    </w:p>
    <w:p w14:paraId="68714649" w14:textId="4678EEF2" w:rsidR="00570EE0" w:rsidRPr="00570EE0" w:rsidRDefault="00570EE0" w:rsidP="00570EE0">
      <w:pPr>
        <w:pStyle w:val="TESupportingInformation"/>
      </w:pPr>
      <w:r>
        <w:rPr>
          <w:rFonts w:eastAsia="宋体" w:hint="eastAsia"/>
          <w:lang w:eastAsia="zh-CN"/>
        </w:rPr>
        <w:t xml:space="preserve">In </w:t>
      </w:r>
      <w:proofErr w:type="spellStart"/>
      <w:r>
        <w:rPr>
          <w:rFonts w:eastAsia="宋体" w:hint="eastAsia"/>
          <w:lang w:eastAsia="zh-CN"/>
        </w:rPr>
        <w:t>VASP</w:t>
      </w:r>
      <w:proofErr w:type="spellEnd"/>
      <w:r>
        <w:rPr>
          <w:rFonts w:eastAsia="宋体" w:hint="eastAsia"/>
          <w:lang w:eastAsia="zh-CN"/>
        </w:rPr>
        <w:t>,</w:t>
      </w:r>
      <w:r w:rsidR="00F05FD7" w:rsidRPr="00F05FD7">
        <w:rPr>
          <w:rFonts w:hint="eastAsia"/>
        </w:rPr>
        <w:t xml:space="preserve"> </w:t>
      </w:r>
      <w:r w:rsidR="004A1981">
        <w:rPr>
          <w:rFonts w:eastAsia="宋体"/>
          <w:lang w:eastAsia="zh-CN"/>
        </w:rPr>
        <w:fldChar w:fldCharType="begin">
          <w:fldData xml:space="preserve">PEVuZE5vdGU+PENpdGU+PEF1dGhvcj5LcmVzc2U8L0F1dGhvcj48WWVhcj4xOTk2PC9ZZWFyPjxS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==
</w:fldData>
        </w:fldChar>
      </w:r>
      <w:r w:rsidR="004A1981">
        <w:rPr>
          <w:rFonts w:eastAsia="宋体"/>
          <w:lang w:eastAsia="zh-CN"/>
        </w:rPr>
        <w:instrText xml:space="preserve"> ADDIN EN.CITE </w:instrText>
      </w:r>
      <w:r w:rsidR="004A1981">
        <w:rPr>
          <w:rFonts w:eastAsia="宋体"/>
          <w:lang w:eastAsia="zh-CN"/>
        </w:rPr>
        <w:fldChar w:fldCharType="begin">
          <w:fldData xml:space="preserve">PEVuZE5vdGU+PENpdGU+PEF1dGhvcj5LcmVzc2U8L0F1dGhvcj48WWVhcj4xOTk2PC9ZZWFyPjxS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==
</w:fldData>
        </w:fldChar>
      </w:r>
      <w:r w:rsidR="004A1981">
        <w:rPr>
          <w:rFonts w:eastAsia="宋体"/>
          <w:lang w:eastAsia="zh-CN"/>
        </w:rPr>
        <w:instrText xml:space="preserve"> ADDIN EN.CITE.DATA </w:instrText>
      </w:r>
      <w:r w:rsidR="004A1981">
        <w:rPr>
          <w:rFonts w:eastAsia="宋体"/>
          <w:lang w:eastAsia="zh-CN"/>
        </w:rPr>
      </w:r>
      <w:r w:rsidR="004A1981">
        <w:rPr>
          <w:rFonts w:eastAsia="宋体"/>
          <w:lang w:eastAsia="zh-CN"/>
        </w:rPr>
        <w:fldChar w:fldCharType="end"/>
      </w:r>
      <w:r w:rsidR="004A1981">
        <w:rPr>
          <w:rFonts w:eastAsia="宋体"/>
          <w:lang w:eastAsia="zh-CN"/>
        </w:rPr>
      </w:r>
      <w:r w:rsidR="004A1981">
        <w:rPr>
          <w:rFonts w:eastAsia="宋体"/>
          <w:lang w:eastAsia="zh-CN"/>
        </w:rPr>
        <w:fldChar w:fldCharType="separate"/>
      </w:r>
      <w:r w:rsidR="004A1981" w:rsidRPr="004A1981">
        <w:rPr>
          <w:rFonts w:eastAsia="宋体"/>
          <w:noProof/>
          <w:vertAlign w:val="superscript"/>
          <w:lang w:eastAsia="zh-CN"/>
        </w:rPr>
        <w:t>9-12</w:t>
      </w:r>
      <w:r w:rsidR="004A1981">
        <w:rPr>
          <w:rFonts w:eastAsia="宋体"/>
          <w:lang w:eastAsia="zh-CN"/>
        </w:rPr>
        <w:fldChar w:fldCharType="end"/>
      </w:r>
      <w:r>
        <w:rPr>
          <w:rFonts w:eastAsia="宋体" w:hint="eastAsia"/>
          <w:lang w:eastAsia="zh-CN"/>
        </w:rPr>
        <w:t xml:space="preserve"> t</w:t>
      </w:r>
      <w:r w:rsidRPr="00570EE0">
        <w:t>he electronic exchange</w:t>
      </w:r>
      <w:r w:rsidRPr="00570EE0">
        <w:rPr>
          <w:rFonts w:hint="eastAsia"/>
        </w:rPr>
        <w:t>-</w:t>
      </w:r>
      <w:r w:rsidRPr="00570EE0">
        <w:t>correlation has been treated using the Perdew–Burke–</w:t>
      </w:r>
      <w:proofErr w:type="spellStart"/>
      <w:r w:rsidRPr="00570EE0">
        <w:t>Ernzerhof</w:t>
      </w:r>
      <w:proofErr w:type="spellEnd"/>
      <w:r w:rsidRPr="00570EE0">
        <w:t xml:space="preserve"> (</w:t>
      </w:r>
      <w:proofErr w:type="spellStart"/>
      <w:r w:rsidRPr="00570EE0">
        <w:t>PBE</w:t>
      </w:r>
      <w:proofErr w:type="spellEnd"/>
      <w:r w:rsidRPr="00570EE0">
        <w:t>) functional within the generalized gradient approximation (</w:t>
      </w:r>
      <w:proofErr w:type="spellStart"/>
      <w:r w:rsidRPr="00570EE0">
        <w:t>GGA</w:t>
      </w:r>
      <w:proofErr w:type="spellEnd"/>
      <w:r w:rsidRPr="00570EE0">
        <w:t xml:space="preserve">). </w:t>
      </w:r>
      <w:r w:rsidR="004A1981">
        <w:fldChar w:fldCharType="begin"/>
      </w:r>
      <w:r w:rsidR="004A1981">
        <w:instrText xml:space="preserve"> ADDIN EN.CITE &lt;EndNote&gt;&lt;Cite&gt;&lt;Author&gt;Perdew&lt;/Author&gt;&lt;Year&gt;1996&lt;/Year&gt;&lt;RecNum&gt;75&lt;/RecNum&gt;&lt;DisplayText&gt;&lt;style face="superscript"&gt;13&lt;/style&gt;&lt;/DisplayText&gt;&lt;record&gt;&lt;rec-number&gt;75&lt;/rec-number&gt;&lt;foreign-keys&gt;&lt;key app="EN" db-id="wt5weaa2eafz0oe9s0s52vwsxrdaw0zefrf9" timestamp="1756282668"&gt;75&lt;/key&gt;&lt;/foreign-keys&gt;&lt;ref-type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periodical&gt;&lt;pages&gt;3865-3868&lt;/pages&gt;&lt;volume&gt;77&lt;/volume&gt;&lt;number&gt;18&lt;/number&gt;&lt;dates&gt;&lt;year&gt;1996&lt;/year&gt;&lt;pub-dates&gt;&lt;date&gt;10/28/&lt;/date&gt;&lt;/pub-dates&gt;&lt;/dates&gt;&lt;publisher&gt;American Physical Society&lt;/publisher&gt;&lt;urls&gt;&lt;related-urls&gt;&lt;url&gt;https://link.aps.org/doi/10.1103/PhysRevLett.77.3865&lt;/url&gt;&lt;/related-urls&gt;&lt;/urls&gt;&lt;electronic-resource-num&gt;10.1103/PhysRevLett.77.3865&lt;/electronic-resource-num&gt;&lt;/record&gt;&lt;/Cite&gt;&lt;/EndNote&gt;</w:instrText>
      </w:r>
      <w:r w:rsidR="004A1981">
        <w:fldChar w:fldCharType="separate"/>
      </w:r>
      <w:r w:rsidR="004A1981" w:rsidRPr="004A1981">
        <w:rPr>
          <w:noProof/>
          <w:vertAlign w:val="superscript"/>
        </w:rPr>
        <w:t>13</w:t>
      </w:r>
      <w:r w:rsidR="004A1981">
        <w:fldChar w:fldCharType="end"/>
      </w:r>
      <w:r w:rsidR="004A1981">
        <w:rPr>
          <w:rFonts w:eastAsia="宋体" w:hint="eastAsia"/>
          <w:lang w:eastAsia="zh-CN"/>
        </w:rPr>
        <w:t xml:space="preserve"> </w:t>
      </w:r>
      <w:r w:rsidRPr="00570EE0">
        <w:t xml:space="preserve">The interaction between atomic nuclei and valence electrons has been modeled using projector augmented wave (PAW) pseudopotentials, with a plane-wave cutoff energy set to </w:t>
      </w:r>
      <w:r w:rsidRPr="00570EE0">
        <w:rPr>
          <w:rFonts w:hint="eastAsia"/>
        </w:rPr>
        <w:t>50</w:t>
      </w:r>
      <w:r w:rsidRPr="00570EE0">
        <w:t>0 eV.</w:t>
      </w:r>
      <w:r w:rsidR="004A1981">
        <w:rPr>
          <w:rFonts w:eastAsia="宋体" w:hint="eastAsia"/>
          <w:lang w:eastAsia="zh-CN"/>
        </w:rPr>
        <w:t xml:space="preserve"> </w:t>
      </w:r>
      <w:r w:rsidR="004A1981">
        <w:rPr>
          <w:rFonts w:eastAsia="宋体"/>
          <w:lang w:eastAsia="zh-CN"/>
        </w:rPr>
        <w:fldChar w:fldCharType="begin"/>
      </w:r>
      <w:r w:rsidR="004A1981">
        <w:rPr>
          <w:rFonts w:eastAsia="宋体"/>
          <w:lang w:eastAsia="zh-CN"/>
        </w:rPr>
        <w:instrText xml:space="preserve"> ADDIN EN.CITE &lt;EndNote&gt;&lt;Cite&gt;&lt;Author&gt;Blöchl&lt;/Author&gt;&lt;Year&gt;1994&lt;/Year&gt;&lt;RecNum&gt;76&lt;/RecNum&gt;&lt;DisplayText&gt;&lt;style face="superscript"&gt;14&lt;/style&gt;&lt;/DisplayText&gt;&lt;record&gt;&lt;rec-number&gt;76&lt;/rec-number&gt;&lt;foreign-keys&gt;&lt;key app="EN" db-id="wt5weaa2eafz0oe9s0s52vwsxrdaw0zefrf9" timestamp="1756282868"&gt;76&lt;/key&gt;&lt;/foreign-keys&gt;&lt;ref-type name="Journal Article"&gt;17&lt;/ref-type&gt;&lt;contributors&gt;&lt;authors&gt;&lt;author&gt;Blöchl, P. E.&lt;/author&gt;&lt;/authors&gt;&lt;/contributors&gt;&lt;titles&gt;&lt;title&gt;Projector augmented-wave method&lt;/title&gt;&lt;secondary-title&gt;Physical Review B&lt;/secondary-title&gt;&lt;/titles&gt;&lt;periodical&gt;&lt;full-title&gt;Physical Review B&lt;/full-title&gt;&lt;/periodical&gt;&lt;pages&gt;17953-17979&lt;/pages&gt;&lt;volume&gt;50&lt;/volume&gt;&lt;number&gt;24&lt;/number&gt;&lt;dates&gt;&lt;year&gt;1994&lt;/year&gt;&lt;pub-dates&gt;&lt;date&gt;12/15/&lt;/date&gt;&lt;/pub-dates&gt;&lt;/dates&gt;&lt;publisher&gt;American Physical Society&lt;/publisher&gt;&lt;urls&gt;&lt;related-urls&gt;&lt;url&gt;https://link.aps.org/doi/10.1103/PhysRevB.50.17953&lt;/url&gt;&lt;/related-urls&gt;&lt;/urls&gt;&lt;electronic-resource-num&gt;10.1103/PhysRevB.50.17953&lt;/electronic-resource-num&gt;&lt;/record&gt;&lt;/Cite&gt;&lt;/EndNote&gt;</w:instrText>
      </w:r>
      <w:r w:rsidR="004A1981">
        <w:rPr>
          <w:rFonts w:eastAsia="宋体"/>
          <w:lang w:eastAsia="zh-CN"/>
        </w:rPr>
        <w:fldChar w:fldCharType="separate"/>
      </w:r>
      <w:r w:rsidR="004A1981" w:rsidRPr="004A1981">
        <w:rPr>
          <w:rFonts w:eastAsia="宋体"/>
          <w:noProof/>
          <w:vertAlign w:val="superscript"/>
          <w:lang w:eastAsia="zh-CN"/>
        </w:rPr>
        <w:t>14</w:t>
      </w:r>
      <w:r w:rsidR="004A1981">
        <w:rPr>
          <w:rFonts w:eastAsia="宋体"/>
          <w:lang w:eastAsia="zh-CN"/>
        </w:rPr>
        <w:fldChar w:fldCharType="end"/>
      </w:r>
      <w:r w:rsidRPr="00570EE0">
        <w:t xml:space="preserve"> The convergence criterion for self-consistent iterations is set to 1.0 × 10</w:t>
      </w:r>
      <w:r w:rsidRPr="00570EE0">
        <w:rPr>
          <w:vertAlign w:val="superscript"/>
        </w:rPr>
        <w:t>-5</w:t>
      </w:r>
      <w:r w:rsidRPr="00570EE0">
        <w:t xml:space="preserve"> eV, and structural optimization is considered complete when forces on all atoms are less than 0.02 eV</w:t>
      </w:r>
      <w:r w:rsidRPr="00570EE0">
        <w:rPr>
          <w:rFonts w:hint="eastAsia"/>
        </w:rPr>
        <w:t>/</w:t>
      </w:r>
      <w:r w:rsidRPr="00570EE0">
        <w:t>Å</w:t>
      </w:r>
      <w:r w:rsidRPr="00570EE0">
        <w:rPr>
          <w:vertAlign w:val="superscript"/>
        </w:rPr>
        <w:t>-1</w:t>
      </w:r>
      <w:r w:rsidRPr="00570EE0">
        <w:t xml:space="preserve">. A </w:t>
      </w:r>
      <w:r w:rsidRPr="00570EE0">
        <w:rPr>
          <w:rFonts w:hint="eastAsia"/>
        </w:rPr>
        <w:t>3</w:t>
      </w:r>
      <w:r w:rsidRPr="00570EE0">
        <w:t xml:space="preserve"> × </w:t>
      </w:r>
      <w:r w:rsidRPr="00570EE0">
        <w:rPr>
          <w:rFonts w:hint="eastAsia"/>
        </w:rPr>
        <w:t>3</w:t>
      </w:r>
      <w:r w:rsidRPr="00570EE0">
        <w:t xml:space="preserve"> × </w:t>
      </w:r>
      <w:r w:rsidRPr="00570EE0">
        <w:rPr>
          <w:rFonts w:hint="eastAsia"/>
        </w:rPr>
        <w:t>2</w:t>
      </w:r>
      <w:r w:rsidRPr="00570EE0">
        <w:t xml:space="preserve"> k-point mesh is used for all calculations. The computational models used in this study have been constructed </w:t>
      </w:r>
      <w:r w:rsidRPr="00570EE0">
        <w:rPr>
          <w:rFonts w:hint="eastAsia"/>
        </w:rPr>
        <w:t>based</w:t>
      </w:r>
      <w:r w:rsidRPr="00570EE0">
        <w:t xml:space="preserve"> on the Cu</w:t>
      </w:r>
      <w:r>
        <w:rPr>
          <w:rFonts w:eastAsia="宋体" w:hint="eastAsia"/>
          <w:lang w:eastAsia="zh-CN"/>
        </w:rPr>
        <w:t>-ATC</w:t>
      </w:r>
      <w:r w:rsidRPr="00570EE0">
        <w:t xml:space="preserve"> model and the </w:t>
      </w:r>
      <w:proofErr w:type="spellStart"/>
      <w:r w:rsidRPr="00570EE0">
        <w:t>D</w:t>
      </w:r>
      <w:r w:rsidRPr="00570EE0">
        <w:rPr>
          <w:vertAlign w:val="subscript"/>
        </w:rPr>
        <w:t>2</w:t>
      </w:r>
      <w:proofErr w:type="spellEnd"/>
      <w:r w:rsidRPr="00570EE0">
        <w:t xml:space="preserve"> molecule is put between two Cu atoms of Cu</w:t>
      </w:r>
      <w:r>
        <w:rPr>
          <w:rFonts w:eastAsia="宋体" w:hint="eastAsia"/>
          <w:lang w:eastAsia="zh-CN"/>
        </w:rPr>
        <w:t>-ATC</w:t>
      </w:r>
      <w:r w:rsidRPr="00570EE0">
        <w:t>, and the lattice parameters of the constructed models are a</w:t>
      </w:r>
      <w:r>
        <w:rPr>
          <w:rFonts w:eastAsia="宋体" w:hint="eastAsia"/>
          <w:lang w:eastAsia="zh-CN"/>
        </w:rPr>
        <w:t xml:space="preserve"> </w:t>
      </w:r>
      <w:r w:rsidRPr="00570EE0">
        <w:t>=</w:t>
      </w:r>
      <w:r>
        <w:rPr>
          <w:rFonts w:eastAsia="宋体" w:hint="eastAsia"/>
          <w:lang w:eastAsia="zh-CN"/>
        </w:rPr>
        <w:t xml:space="preserve"> </w:t>
      </w:r>
      <w:r w:rsidRPr="00570EE0">
        <w:t>b</w:t>
      </w:r>
      <w:r>
        <w:rPr>
          <w:rFonts w:eastAsia="宋体" w:hint="eastAsia"/>
          <w:lang w:eastAsia="zh-CN"/>
        </w:rPr>
        <w:t xml:space="preserve"> </w:t>
      </w:r>
      <w:r w:rsidRPr="00570EE0">
        <w:t>=</w:t>
      </w:r>
      <w:r>
        <w:rPr>
          <w:rFonts w:eastAsia="宋体" w:hint="eastAsia"/>
          <w:lang w:eastAsia="zh-CN"/>
        </w:rPr>
        <w:t xml:space="preserve"> </w:t>
      </w:r>
      <w:r w:rsidRPr="00570EE0">
        <w:t>8.467 Å, c</w:t>
      </w:r>
      <w:r>
        <w:rPr>
          <w:rFonts w:eastAsia="宋体" w:hint="eastAsia"/>
          <w:lang w:eastAsia="zh-CN"/>
        </w:rPr>
        <w:t xml:space="preserve"> </w:t>
      </w:r>
      <w:r w:rsidRPr="00570EE0">
        <w:t>=</w:t>
      </w:r>
      <w:r>
        <w:rPr>
          <w:rFonts w:eastAsia="宋体" w:hint="eastAsia"/>
          <w:lang w:eastAsia="zh-CN"/>
        </w:rPr>
        <w:t xml:space="preserve"> </w:t>
      </w:r>
      <w:r w:rsidRPr="00570EE0">
        <w:t>14.444 Å while α</w:t>
      </w:r>
      <w:r>
        <w:rPr>
          <w:rFonts w:eastAsia="宋体" w:hint="eastAsia"/>
          <w:lang w:eastAsia="zh-CN"/>
        </w:rPr>
        <w:t xml:space="preserve"> </w:t>
      </w:r>
      <w:r w:rsidRPr="00570EE0">
        <w:t>=</w:t>
      </w:r>
      <w:r>
        <w:rPr>
          <w:rFonts w:eastAsia="宋体" w:hint="eastAsia"/>
          <w:lang w:eastAsia="zh-CN"/>
        </w:rPr>
        <w:t xml:space="preserve"> </w:t>
      </w:r>
      <w:r w:rsidRPr="00570EE0">
        <w:t>β</w:t>
      </w:r>
      <w:r>
        <w:rPr>
          <w:rFonts w:eastAsia="宋体" w:hint="eastAsia"/>
          <w:lang w:eastAsia="zh-CN"/>
        </w:rPr>
        <w:t xml:space="preserve"> </w:t>
      </w:r>
      <w:r w:rsidRPr="00570EE0">
        <w:t>=</w:t>
      </w:r>
      <w:r>
        <w:rPr>
          <w:rFonts w:eastAsia="宋体" w:hint="eastAsia"/>
          <w:lang w:eastAsia="zh-CN"/>
        </w:rPr>
        <w:t xml:space="preserve"> </w:t>
      </w:r>
      <w:r w:rsidRPr="00570EE0">
        <w:t>γ</w:t>
      </w:r>
      <w:r>
        <w:rPr>
          <w:rFonts w:eastAsia="宋体" w:hint="eastAsia"/>
          <w:lang w:eastAsia="zh-CN"/>
        </w:rPr>
        <w:t xml:space="preserve"> </w:t>
      </w:r>
      <w:r w:rsidRPr="00570EE0">
        <w:t>=</w:t>
      </w:r>
      <w:r>
        <w:rPr>
          <w:rFonts w:eastAsia="宋体" w:hint="eastAsia"/>
          <w:lang w:eastAsia="zh-CN"/>
        </w:rPr>
        <w:t xml:space="preserve"> </w:t>
      </w:r>
      <w:r w:rsidRPr="00570EE0">
        <w:t>90°</w:t>
      </w:r>
      <w:r w:rsidR="007F3038">
        <w:rPr>
          <w:rFonts w:eastAsia="宋体" w:hint="eastAsia"/>
          <w:lang w:eastAsia="zh-CN"/>
        </w:rPr>
        <w:t xml:space="preserve"> </w:t>
      </w:r>
      <w:r w:rsidR="007F3038">
        <w:rPr>
          <w:rFonts w:ascii="Times New Roman" w:eastAsia="宋体" w:hAnsi="Times New Roman"/>
          <w:color w:val="000000"/>
          <w:szCs w:val="24"/>
        </w:rPr>
        <w:t xml:space="preserve">(see Figure </w:t>
      </w:r>
      <w:proofErr w:type="spellStart"/>
      <w:r w:rsidR="007F3038">
        <w:rPr>
          <w:rFonts w:ascii="Times New Roman" w:eastAsia="宋体" w:hAnsi="Times New Roman"/>
          <w:color w:val="000000"/>
          <w:szCs w:val="24"/>
        </w:rPr>
        <w:t>1</w:t>
      </w:r>
      <w:r w:rsidR="00E20344">
        <w:rPr>
          <w:rFonts w:ascii="Times New Roman" w:eastAsia="宋体" w:hAnsi="Times New Roman" w:hint="eastAsia"/>
          <w:color w:val="000000"/>
          <w:szCs w:val="24"/>
          <w:lang w:eastAsia="zh-CN"/>
        </w:rPr>
        <w:t>3</w:t>
      </w:r>
      <w:r w:rsidR="007F3038">
        <w:rPr>
          <w:rFonts w:ascii="Times New Roman" w:eastAsia="宋体" w:hAnsi="Times New Roman"/>
          <w:color w:val="000000"/>
          <w:szCs w:val="24"/>
        </w:rPr>
        <w:t>a</w:t>
      </w:r>
      <w:proofErr w:type="spellEnd"/>
      <w:r w:rsidR="007F3038">
        <w:rPr>
          <w:rFonts w:ascii="Times New Roman" w:eastAsia="宋体" w:hAnsi="Times New Roman"/>
          <w:color w:val="000000"/>
          <w:szCs w:val="24"/>
        </w:rPr>
        <w:t>)</w:t>
      </w:r>
      <w:r w:rsidRPr="00570EE0">
        <w:t>. The adsorption energies are calculated using the following equation:</w:t>
      </w:r>
    </w:p>
    <w:p w14:paraId="5CA23D14" w14:textId="77777777" w:rsidR="00570EE0" w:rsidRPr="00570EE0" w:rsidRDefault="00570EE0" w:rsidP="00570EE0">
      <w:pPr>
        <w:pStyle w:val="TESupportingInformation"/>
      </w:pPr>
      <w:r w:rsidRPr="00570EE0">
        <w:t>Eads = - (</w:t>
      </w:r>
      <w:proofErr w:type="spellStart"/>
      <w:r w:rsidRPr="00570EE0">
        <w:t>E</w:t>
      </w:r>
      <w:r w:rsidRPr="00570EE0">
        <w:rPr>
          <w:vertAlign w:val="subscript"/>
        </w:rPr>
        <w:t>total</w:t>
      </w:r>
      <w:proofErr w:type="spellEnd"/>
      <w:r w:rsidRPr="00570EE0">
        <w:t xml:space="preserve"> - </w:t>
      </w:r>
      <w:proofErr w:type="spellStart"/>
      <w:r w:rsidRPr="00570EE0">
        <w:t>E</w:t>
      </w:r>
      <w:r w:rsidRPr="00570EE0">
        <w:rPr>
          <w:vertAlign w:val="subscript"/>
        </w:rPr>
        <w:t>Cu</w:t>
      </w:r>
      <w:proofErr w:type="spellEnd"/>
      <w:r w:rsidRPr="00570EE0">
        <w:t xml:space="preserve"> - </w:t>
      </w:r>
      <w:proofErr w:type="spellStart"/>
      <w:r w:rsidRPr="00570EE0">
        <w:t>E</w:t>
      </w:r>
      <w:r w:rsidRPr="00570EE0">
        <w:rPr>
          <w:vertAlign w:val="subscript"/>
        </w:rPr>
        <w:t>D2</w:t>
      </w:r>
      <w:proofErr w:type="spellEnd"/>
      <w:r w:rsidRPr="00570EE0">
        <w:t>)</w:t>
      </w:r>
    </w:p>
    <w:p w14:paraId="50C6C838" w14:textId="741D5299" w:rsidR="00570EE0" w:rsidRPr="00570EE0" w:rsidRDefault="00570EE0" w:rsidP="00570EE0">
      <w:pPr>
        <w:pStyle w:val="TESupportingInformation"/>
        <w:rPr>
          <w:rFonts w:eastAsia="宋体"/>
          <w:lang w:eastAsia="zh-CN"/>
        </w:rPr>
      </w:pPr>
      <w:r w:rsidRPr="00570EE0">
        <w:t xml:space="preserve">Here, </w:t>
      </w:r>
      <w:proofErr w:type="spellStart"/>
      <w:r w:rsidRPr="00570EE0">
        <w:t>E</w:t>
      </w:r>
      <w:r w:rsidRPr="00570EE0">
        <w:rPr>
          <w:vertAlign w:val="subscript"/>
        </w:rPr>
        <w:t>total</w:t>
      </w:r>
      <w:proofErr w:type="spellEnd"/>
      <w:r w:rsidRPr="00570EE0">
        <w:t xml:space="preserve">, </w:t>
      </w:r>
      <w:proofErr w:type="spellStart"/>
      <w:r w:rsidRPr="00570EE0">
        <w:t>E</w:t>
      </w:r>
      <w:r w:rsidRPr="00570EE0">
        <w:rPr>
          <w:vertAlign w:val="subscript"/>
        </w:rPr>
        <w:t>Cu</w:t>
      </w:r>
      <w:proofErr w:type="spellEnd"/>
      <w:r w:rsidRPr="00570EE0">
        <w:t xml:space="preserve">, and </w:t>
      </w:r>
      <w:proofErr w:type="spellStart"/>
      <w:r w:rsidRPr="00570EE0">
        <w:t>E</w:t>
      </w:r>
      <w:r w:rsidRPr="00570EE0">
        <w:rPr>
          <w:vertAlign w:val="subscript"/>
        </w:rPr>
        <w:t>D2</w:t>
      </w:r>
      <w:proofErr w:type="spellEnd"/>
      <w:r w:rsidRPr="00570EE0">
        <w:t xml:space="preserve"> represent energies of </w:t>
      </w:r>
      <w:proofErr w:type="spellStart"/>
      <w:r w:rsidRPr="00570EE0">
        <w:t>D</w:t>
      </w:r>
      <w:r w:rsidRPr="00570EE0">
        <w:rPr>
          <w:vertAlign w:val="subscript"/>
        </w:rPr>
        <w:t>2</w:t>
      </w:r>
      <w:proofErr w:type="spellEnd"/>
      <w:r w:rsidRPr="00570EE0">
        <w:t xml:space="preserve"> adsorbed in the Cu</w:t>
      </w:r>
      <w:r>
        <w:rPr>
          <w:rFonts w:eastAsia="宋体" w:hint="eastAsia"/>
          <w:lang w:eastAsia="zh-CN"/>
        </w:rPr>
        <w:t>-ATC</w:t>
      </w:r>
      <w:r w:rsidRPr="00570EE0">
        <w:t xml:space="preserve"> model, the Cu</w:t>
      </w:r>
      <w:r>
        <w:rPr>
          <w:rFonts w:eastAsia="宋体" w:hint="eastAsia"/>
          <w:lang w:eastAsia="zh-CN"/>
        </w:rPr>
        <w:t>-ATC</w:t>
      </w:r>
      <w:r w:rsidRPr="00570EE0">
        <w:t xml:space="preserve"> model itself, and </w:t>
      </w:r>
      <w:proofErr w:type="spellStart"/>
      <w:r w:rsidRPr="00570EE0">
        <w:t>D</w:t>
      </w:r>
      <w:r w:rsidRPr="00570EE0">
        <w:rPr>
          <w:vertAlign w:val="subscript"/>
        </w:rPr>
        <w:t>2</w:t>
      </w:r>
      <w:proofErr w:type="spellEnd"/>
      <w:r w:rsidRPr="00570EE0">
        <w:t xml:space="preserve"> molecules, respectively. The charge density difference (CDD) is calculated using </w:t>
      </w:r>
      <w:proofErr w:type="spellStart"/>
      <w:r w:rsidR="004A1981">
        <w:rPr>
          <w:rFonts w:eastAsia="宋体" w:hint="eastAsia"/>
          <w:lang w:eastAsia="zh-CN"/>
        </w:rPr>
        <w:t>VASPKIT</w:t>
      </w:r>
      <w:proofErr w:type="spellEnd"/>
      <w:r w:rsidR="007F3038">
        <w:rPr>
          <w:rFonts w:eastAsia="宋体" w:hint="eastAsia"/>
          <w:lang w:eastAsia="zh-CN"/>
        </w:rPr>
        <w:t xml:space="preserve"> </w:t>
      </w:r>
      <w:r w:rsidR="007F3038">
        <w:rPr>
          <w:rFonts w:ascii="Times New Roman" w:eastAsia="宋体" w:hAnsi="Times New Roman"/>
          <w:color w:val="000000"/>
          <w:szCs w:val="24"/>
        </w:rPr>
        <w:t xml:space="preserve">(see Figure </w:t>
      </w:r>
      <w:proofErr w:type="spellStart"/>
      <w:r w:rsidR="007F3038">
        <w:rPr>
          <w:rFonts w:ascii="Times New Roman" w:eastAsia="宋体" w:hAnsi="Times New Roman"/>
          <w:color w:val="000000"/>
          <w:szCs w:val="24"/>
        </w:rPr>
        <w:t>1</w:t>
      </w:r>
      <w:r w:rsidR="00E20344">
        <w:rPr>
          <w:rFonts w:ascii="Times New Roman" w:eastAsia="宋体" w:hAnsi="Times New Roman" w:hint="eastAsia"/>
          <w:color w:val="000000"/>
          <w:szCs w:val="24"/>
          <w:lang w:eastAsia="zh-CN"/>
        </w:rPr>
        <w:t>3</w:t>
      </w:r>
      <w:r w:rsidR="007F3038">
        <w:rPr>
          <w:rFonts w:ascii="Times New Roman" w:eastAsia="宋体" w:hAnsi="Times New Roman" w:hint="eastAsia"/>
          <w:color w:val="000000"/>
          <w:szCs w:val="24"/>
          <w:lang w:eastAsia="zh-CN"/>
        </w:rPr>
        <w:t>b</w:t>
      </w:r>
      <w:proofErr w:type="spellEnd"/>
      <w:r w:rsidR="007F3038">
        <w:rPr>
          <w:rFonts w:ascii="Times New Roman" w:eastAsia="宋体" w:hAnsi="Times New Roman"/>
          <w:color w:val="000000"/>
          <w:szCs w:val="24"/>
        </w:rPr>
        <w:t>)</w:t>
      </w:r>
      <w:r w:rsidRPr="00570EE0">
        <w:t>.</w:t>
      </w:r>
      <w:r w:rsidR="004A1981">
        <w:rPr>
          <w:rFonts w:eastAsia="宋体" w:hint="eastAsia"/>
          <w:lang w:eastAsia="zh-CN"/>
        </w:rPr>
        <w:t xml:space="preserve"> </w:t>
      </w:r>
      <w:r w:rsidR="004A1981">
        <w:rPr>
          <w:rFonts w:eastAsia="宋体"/>
          <w:lang w:eastAsia="zh-CN"/>
        </w:rPr>
        <w:fldChar w:fldCharType="begin"/>
      </w:r>
      <w:r w:rsidR="004A1981">
        <w:rPr>
          <w:rFonts w:eastAsia="宋体"/>
          <w:lang w:eastAsia="zh-CN"/>
        </w:rPr>
        <w:instrText xml:space="preserve"> ADDIN EN.CITE &lt;EndNote&gt;&lt;Cite&gt;&lt;Author&gt;Wang&lt;/Author&gt;&lt;Year&gt;2021&lt;/Year&gt;&lt;RecNum&gt;77&lt;/RecNum&gt;&lt;DisplayText&gt;&lt;style face="superscript"&gt;15&lt;/style&gt;&lt;/DisplayText&gt;&lt;record&gt;&lt;rec-number&gt;77&lt;/rec-number&gt;&lt;foreign-keys&gt;&lt;key app="EN" db-id="wt5weaa2eafz0oe9s0s52vwsxrdaw0zefrf9" timestamp="1756282971"&gt;77&lt;/key&gt;&lt;/foreign-keys&gt;&lt;ref-type name="Journal Article"&gt;17&lt;/ref-type&gt;&lt;contributors&gt;&lt;authors&gt;&lt;author&gt;Wang, Vei&lt;/author&gt;&lt;author&gt;Xu, Nan&lt;/author&gt;&lt;author&gt;Liu, Jin-Cheng&lt;/author&gt;&lt;author&gt;Tang, Gang&lt;/author&gt;&lt;author&gt;Geng, Wen-Tong&lt;/author&gt;&lt;/authors&gt;&lt;/contributors&gt;&lt;titles&gt;&lt;title&gt;VASPKIT: A user-friendly interface facilitating high-throughput computing and analysis using VASP code&lt;/title&gt;&lt;secondary-title&gt;Computer Physics Communications&lt;/secondary-title&gt;&lt;/titles&gt;&lt;periodical&gt;&lt;full-title&gt;Computer Physics Communications&lt;/full-title&gt;&lt;/periodical&gt;&lt;pages&gt;108033&lt;/pages&gt;&lt;volume&gt;267&lt;/volume&gt;&lt;keywords&gt;&lt;keyword&gt;High-throughput&lt;/keyword&gt;&lt;keyword&gt;Elastic mechanics&lt;/keyword&gt;&lt;keyword&gt;Electronic properties&lt;/keyword&gt;&lt;keyword&gt;Optical properties&lt;/keyword&gt;&lt;keyword&gt;Molecular dynamics&lt;/keyword&gt;&lt;keyword&gt;Wave-function&lt;/keyword&gt;&lt;/keywords&gt;&lt;dates&gt;&lt;year&gt;2021&lt;/year&gt;&lt;pub-dates&gt;&lt;date&gt;2021/10/01/&lt;/date&gt;&lt;/pub-dates&gt;&lt;/dates&gt;&lt;isbn&gt;0010-4655&lt;/isbn&gt;&lt;urls&gt;&lt;related-urls&gt;&lt;url&gt;https://www.sciencedirect.com/science/article/pii/S0010465521001454&lt;/url&gt;&lt;/related-urls&gt;&lt;/urls&gt;&lt;electronic-resource-num&gt;https://doi.org/10.1016/j.cpc.2021.108033&lt;/electronic-resource-num&gt;&lt;/record&gt;&lt;/Cite&gt;&lt;/EndNote&gt;</w:instrText>
      </w:r>
      <w:r w:rsidR="004A1981">
        <w:rPr>
          <w:rFonts w:eastAsia="宋体"/>
          <w:lang w:eastAsia="zh-CN"/>
        </w:rPr>
        <w:fldChar w:fldCharType="separate"/>
      </w:r>
      <w:r w:rsidR="004A1981" w:rsidRPr="004A1981">
        <w:rPr>
          <w:rFonts w:eastAsia="宋体"/>
          <w:noProof/>
          <w:vertAlign w:val="superscript"/>
          <w:lang w:eastAsia="zh-CN"/>
        </w:rPr>
        <w:t>15</w:t>
      </w:r>
      <w:r w:rsidR="004A1981">
        <w:rPr>
          <w:rFonts w:eastAsia="宋体"/>
          <w:lang w:eastAsia="zh-CN"/>
        </w:rPr>
        <w:fldChar w:fldCharType="end"/>
      </w:r>
    </w:p>
    <w:p w14:paraId="077FAADF" w14:textId="65C81953" w:rsidR="00DA5FB4" w:rsidRPr="00AD566D" w:rsidRDefault="00570EE0" w:rsidP="00AD566D">
      <w:pPr>
        <w:pStyle w:val="TESupportingInformation"/>
        <w:rPr>
          <w:rFonts w:eastAsia="宋体"/>
          <w:lang w:eastAsia="zh-CN"/>
        </w:rPr>
      </w:pPr>
      <w:r w:rsidRPr="00570EE0">
        <w:rPr>
          <w:rFonts w:hint="eastAsia"/>
        </w:rPr>
        <w:t>T</w:t>
      </w:r>
      <w:r w:rsidRPr="00570EE0">
        <w:t xml:space="preserve">he adsorption energy for </w:t>
      </w:r>
      <w:proofErr w:type="spellStart"/>
      <w:r w:rsidRPr="00570EE0">
        <w:t>D</w:t>
      </w:r>
      <w:r w:rsidRPr="00570EE0">
        <w:rPr>
          <w:vertAlign w:val="subscript"/>
        </w:rPr>
        <w:t>2</w:t>
      </w:r>
      <w:proofErr w:type="spellEnd"/>
      <w:r w:rsidRPr="00570EE0">
        <w:t xml:space="preserve"> molecule is calculated to be 0.1636 eV and the CDD indicates the interaction between the </w:t>
      </w:r>
      <w:proofErr w:type="spellStart"/>
      <w:r w:rsidRPr="00570EE0">
        <w:t>D</w:t>
      </w:r>
      <w:r w:rsidRPr="00570EE0">
        <w:rPr>
          <w:vertAlign w:val="subscript"/>
        </w:rPr>
        <w:t>2</w:t>
      </w:r>
      <w:proofErr w:type="spellEnd"/>
      <w:r w:rsidRPr="00570EE0">
        <w:t xml:space="preserve"> molecules and the Cu atoms.</w:t>
      </w:r>
    </w:p>
    <w:p w14:paraId="0C26A675" w14:textId="77777777" w:rsidR="00DA5FB4" w:rsidRDefault="00DA5FB4" w:rsidP="00DA5FB4">
      <w:pPr>
        <w:jc w:val="center"/>
        <w:rPr>
          <w:rFonts w:eastAsia="宋体"/>
          <w:b/>
          <w:bCs/>
          <w:noProof/>
          <w:lang w:val="en-GB" w:eastAsia="zh-CN"/>
        </w:rPr>
      </w:pPr>
    </w:p>
    <w:p w14:paraId="478E1122" w14:textId="5293D386" w:rsidR="00F10C23" w:rsidRDefault="00F10C23" w:rsidP="00DA5FB4">
      <w:pPr>
        <w:jc w:val="center"/>
        <w:rPr>
          <w:rFonts w:eastAsia="宋体"/>
          <w:b/>
          <w:bCs/>
          <w:noProof/>
          <w:lang w:val="en-GB" w:eastAsia="zh-CN"/>
        </w:rPr>
      </w:pPr>
      <w:r>
        <w:rPr>
          <w:rFonts w:eastAsia="宋体"/>
          <w:b/>
          <w:bCs/>
          <w:noProof/>
          <w:lang w:val="en-GB" w:eastAsia="zh-CN"/>
        </w:rPr>
        <w:drawing>
          <wp:inline distT="0" distB="0" distL="0" distR="0" wp14:anchorId="58EC7805" wp14:editId="15E238F0">
            <wp:extent cx="5806653" cy="5406887"/>
            <wp:effectExtent l="0" t="0" r="3810" b="3810"/>
            <wp:docPr id="10652419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348" r="19273"/>
                    <a:stretch>
                      <a:fillRect/>
                    </a:stretch>
                  </pic:blipFill>
                  <pic:spPr bwMode="auto">
                    <a:xfrm>
                      <a:off x="0" y="0"/>
                      <a:ext cx="5826876" cy="5425718"/>
                    </a:xfrm>
                    <a:prstGeom prst="rect">
                      <a:avLst/>
                    </a:prstGeom>
                    <a:noFill/>
                    <a:ln>
                      <a:noFill/>
                    </a:ln>
                    <a:extLst>
                      <a:ext uri="{53640926-AAD7-44D8-BBD7-CCE9431645EC}">
                        <a14:shadowObscured xmlns:a14="http://schemas.microsoft.com/office/drawing/2010/main"/>
                      </a:ext>
                    </a:extLst>
                  </pic:spPr>
                </pic:pic>
              </a:graphicData>
            </a:graphic>
          </wp:inline>
        </w:drawing>
      </w:r>
    </w:p>
    <w:p w14:paraId="6115E7BD" w14:textId="27664FCA" w:rsidR="000919FC" w:rsidRDefault="00F10C23" w:rsidP="000031C4">
      <w:pPr>
        <w:pStyle w:val="VAFigureCaption"/>
        <w:rPr>
          <w:noProof/>
          <w:lang w:val="en-GB" w:eastAsia="zh-CN"/>
        </w:rPr>
      </w:pPr>
      <w:r w:rsidRPr="00F10C23">
        <w:rPr>
          <w:b/>
          <w:bCs/>
          <w:noProof/>
          <w:lang w:val="en-GB" w:eastAsia="zh-CN"/>
        </w:rPr>
        <w:t xml:space="preserve">Figure S1. </w:t>
      </w:r>
      <w:r w:rsidR="000919FC" w:rsidRPr="000919FC">
        <w:rPr>
          <w:noProof/>
          <w:lang w:val="en-GB" w:eastAsia="zh-CN"/>
        </w:rPr>
        <w:t>The calculated and synthesized PXRD patterns of Cu</w:t>
      </w:r>
      <w:r w:rsidR="000919FC">
        <w:rPr>
          <w:rFonts w:hint="eastAsia"/>
          <w:noProof/>
          <w:lang w:val="en-GB" w:eastAsia="zh-CN"/>
        </w:rPr>
        <w:t>-ATC.</w:t>
      </w:r>
    </w:p>
    <w:p w14:paraId="5910BE52" w14:textId="2A357D55" w:rsidR="00F10C23" w:rsidRDefault="00F10C23">
      <w:pPr>
        <w:rPr>
          <w:rFonts w:eastAsia="宋体"/>
          <w:b/>
          <w:bCs/>
          <w:noProof/>
          <w:lang w:val="en-GB" w:eastAsia="zh-CN"/>
        </w:rPr>
      </w:pPr>
      <w:r>
        <w:rPr>
          <w:rFonts w:eastAsia="宋体"/>
          <w:b/>
          <w:bCs/>
          <w:noProof/>
          <w:lang w:val="en-GB" w:eastAsia="zh-CN"/>
        </w:rPr>
        <w:br w:type="page"/>
      </w:r>
    </w:p>
    <w:p w14:paraId="78EF1BA1" w14:textId="77777777" w:rsidR="00DA5FB4" w:rsidRDefault="00DA5FB4" w:rsidP="003A0DFB">
      <w:pPr>
        <w:rPr>
          <w:rFonts w:eastAsia="宋体"/>
          <w:b/>
          <w:bCs/>
          <w:noProof/>
          <w:lang w:val="en-GB" w:eastAsia="zh-CN"/>
        </w:rPr>
      </w:pPr>
    </w:p>
    <w:p w14:paraId="39CFE393" w14:textId="0FEFADE6" w:rsidR="00F10C23" w:rsidRDefault="00F10C23" w:rsidP="00DA5FB4">
      <w:pPr>
        <w:jc w:val="center"/>
        <w:rPr>
          <w:rFonts w:eastAsia="宋体"/>
          <w:b/>
          <w:bCs/>
          <w:noProof/>
          <w:lang w:val="en-GB" w:eastAsia="zh-CN"/>
        </w:rPr>
      </w:pPr>
      <w:r>
        <w:rPr>
          <w:rFonts w:eastAsia="宋体"/>
          <w:b/>
          <w:bCs/>
          <w:noProof/>
          <w:lang w:val="en-GB" w:eastAsia="zh-CN"/>
        </w:rPr>
        <w:drawing>
          <wp:inline distT="0" distB="0" distL="0" distR="0" wp14:anchorId="149EFF66" wp14:editId="7A0B12EE">
            <wp:extent cx="5813716" cy="5462546"/>
            <wp:effectExtent l="0" t="0" r="0" b="5080"/>
            <wp:docPr id="49747629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349" r="19815"/>
                    <a:stretch>
                      <a:fillRect/>
                    </a:stretch>
                  </pic:blipFill>
                  <pic:spPr bwMode="auto">
                    <a:xfrm>
                      <a:off x="0" y="0"/>
                      <a:ext cx="5839357" cy="5486638"/>
                    </a:xfrm>
                    <a:prstGeom prst="rect">
                      <a:avLst/>
                    </a:prstGeom>
                    <a:noFill/>
                    <a:ln>
                      <a:noFill/>
                    </a:ln>
                    <a:extLst>
                      <a:ext uri="{53640926-AAD7-44D8-BBD7-CCE9431645EC}">
                        <a14:shadowObscured xmlns:a14="http://schemas.microsoft.com/office/drawing/2010/main"/>
                      </a:ext>
                    </a:extLst>
                  </pic:spPr>
                </pic:pic>
              </a:graphicData>
            </a:graphic>
          </wp:inline>
        </w:drawing>
      </w:r>
    </w:p>
    <w:p w14:paraId="00204348" w14:textId="05174080" w:rsidR="000919FC" w:rsidRDefault="000919FC" w:rsidP="000031C4">
      <w:pPr>
        <w:pStyle w:val="VAFigureCaption"/>
        <w:rPr>
          <w:noProof/>
          <w:lang w:val="en-GB" w:eastAsia="zh-CN"/>
        </w:rPr>
      </w:pPr>
      <w:r w:rsidRPr="00F10C23">
        <w:rPr>
          <w:b/>
          <w:bCs/>
          <w:noProof/>
          <w:lang w:val="en-GB" w:eastAsia="zh-CN"/>
        </w:rPr>
        <w:t>Figure S</w:t>
      </w:r>
      <w:r>
        <w:rPr>
          <w:rFonts w:hint="eastAsia"/>
          <w:b/>
          <w:bCs/>
          <w:noProof/>
          <w:lang w:val="en-GB" w:eastAsia="zh-CN"/>
        </w:rPr>
        <w:t>2</w:t>
      </w:r>
      <w:r w:rsidRPr="00F10C23">
        <w:rPr>
          <w:b/>
          <w:bCs/>
          <w:noProof/>
          <w:lang w:val="en-GB" w:eastAsia="zh-CN"/>
        </w:rPr>
        <w:t xml:space="preserve">. </w:t>
      </w:r>
      <w:r w:rsidRPr="000919FC">
        <w:rPr>
          <w:noProof/>
          <w:lang w:val="en-GB" w:eastAsia="zh-CN"/>
        </w:rPr>
        <w:t>The calculated and synthesized PXRD patterns of Cu</w:t>
      </w:r>
      <w:r>
        <w:rPr>
          <w:rFonts w:hint="eastAsia"/>
          <w:noProof/>
          <w:lang w:val="en-GB" w:eastAsia="zh-CN"/>
        </w:rPr>
        <w:t>-bptc.</w:t>
      </w:r>
    </w:p>
    <w:p w14:paraId="4ADFE333" w14:textId="77777777" w:rsidR="00F10C23" w:rsidRPr="000919FC" w:rsidRDefault="00F10C23" w:rsidP="003A0DFB">
      <w:pPr>
        <w:rPr>
          <w:rFonts w:eastAsia="宋体"/>
          <w:b/>
          <w:bCs/>
          <w:noProof/>
          <w:lang w:val="en-GB" w:eastAsia="zh-CN"/>
        </w:rPr>
      </w:pPr>
    </w:p>
    <w:p w14:paraId="61B88005" w14:textId="77777777" w:rsidR="00F10C23" w:rsidRDefault="00F10C23">
      <w:pPr>
        <w:rPr>
          <w:rFonts w:eastAsia="宋体"/>
          <w:b/>
          <w:bCs/>
          <w:noProof/>
          <w:lang w:val="en-GB" w:eastAsia="zh-CN"/>
        </w:rPr>
      </w:pPr>
      <w:r>
        <w:rPr>
          <w:rFonts w:eastAsia="宋体"/>
          <w:b/>
          <w:bCs/>
          <w:noProof/>
          <w:lang w:val="en-GB" w:eastAsia="zh-CN"/>
        </w:rPr>
        <w:br w:type="page"/>
      </w:r>
    </w:p>
    <w:p w14:paraId="45EE1578" w14:textId="77777777" w:rsidR="00DA5FB4" w:rsidRDefault="00DA5FB4" w:rsidP="00DA5FB4">
      <w:pPr>
        <w:jc w:val="center"/>
        <w:rPr>
          <w:rFonts w:eastAsia="宋体"/>
          <w:b/>
          <w:bCs/>
          <w:noProof/>
          <w:lang w:val="en-GB" w:eastAsia="zh-CN"/>
        </w:rPr>
      </w:pPr>
    </w:p>
    <w:p w14:paraId="42716DB8" w14:textId="0FEE598C" w:rsidR="00F10C23" w:rsidRDefault="00F10C23" w:rsidP="00DA5FB4">
      <w:pPr>
        <w:jc w:val="center"/>
        <w:rPr>
          <w:rFonts w:eastAsia="宋体"/>
          <w:b/>
          <w:bCs/>
          <w:noProof/>
          <w:lang w:val="en-GB" w:eastAsia="zh-CN"/>
        </w:rPr>
      </w:pPr>
      <w:r>
        <w:rPr>
          <w:rFonts w:eastAsia="宋体"/>
          <w:b/>
          <w:bCs/>
          <w:noProof/>
          <w:lang w:val="en-GB" w:eastAsia="zh-CN"/>
        </w:rPr>
        <w:drawing>
          <wp:inline distT="0" distB="0" distL="0" distR="0" wp14:anchorId="475DBB0E" wp14:editId="23E096EF">
            <wp:extent cx="5790565" cy="5390566"/>
            <wp:effectExtent l="0" t="0" r="635" b="635"/>
            <wp:docPr id="88864158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947" t="-163" r="19413" b="-245"/>
                    <a:stretch>
                      <a:fillRect/>
                    </a:stretch>
                  </pic:blipFill>
                  <pic:spPr bwMode="auto">
                    <a:xfrm>
                      <a:off x="0" y="0"/>
                      <a:ext cx="5812923" cy="5411380"/>
                    </a:xfrm>
                    <a:prstGeom prst="rect">
                      <a:avLst/>
                    </a:prstGeom>
                    <a:noFill/>
                    <a:ln>
                      <a:noFill/>
                    </a:ln>
                    <a:extLst>
                      <a:ext uri="{53640926-AAD7-44D8-BBD7-CCE9431645EC}">
                        <a14:shadowObscured xmlns:a14="http://schemas.microsoft.com/office/drawing/2010/main"/>
                      </a:ext>
                    </a:extLst>
                  </pic:spPr>
                </pic:pic>
              </a:graphicData>
            </a:graphic>
          </wp:inline>
        </w:drawing>
      </w:r>
    </w:p>
    <w:p w14:paraId="68122904" w14:textId="00F3E573" w:rsidR="000919FC" w:rsidRDefault="000919FC" w:rsidP="000031C4">
      <w:pPr>
        <w:pStyle w:val="VAFigureCaption"/>
        <w:rPr>
          <w:noProof/>
          <w:lang w:val="en-GB" w:eastAsia="zh-CN"/>
        </w:rPr>
      </w:pPr>
      <w:r w:rsidRPr="00F10C23">
        <w:rPr>
          <w:b/>
          <w:bCs/>
          <w:noProof/>
          <w:lang w:val="en-GB" w:eastAsia="zh-CN"/>
        </w:rPr>
        <w:t>Figure S</w:t>
      </w:r>
      <w:r>
        <w:rPr>
          <w:rFonts w:hint="eastAsia"/>
          <w:b/>
          <w:bCs/>
          <w:noProof/>
          <w:lang w:val="en-GB" w:eastAsia="zh-CN"/>
        </w:rPr>
        <w:t>3</w:t>
      </w:r>
      <w:r w:rsidRPr="00F10C23">
        <w:rPr>
          <w:b/>
          <w:bCs/>
          <w:noProof/>
          <w:lang w:val="en-GB" w:eastAsia="zh-CN"/>
        </w:rPr>
        <w:t xml:space="preserve">. </w:t>
      </w:r>
      <w:r w:rsidRPr="000919FC">
        <w:rPr>
          <w:noProof/>
          <w:lang w:val="en-GB" w:eastAsia="zh-CN"/>
        </w:rPr>
        <w:t>The calculated and synthesized PXRD patterns of Cu</w:t>
      </w:r>
      <w:r>
        <w:rPr>
          <w:rFonts w:hint="eastAsia"/>
          <w:noProof/>
          <w:lang w:val="en-GB" w:eastAsia="zh-CN"/>
        </w:rPr>
        <w:t>-mbtc.</w:t>
      </w:r>
    </w:p>
    <w:p w14:paraId="1E7B3F20" w14:textId="77777777" w:rsidR="00F10C23" w:rsidRPr="000919FC" w:rsidRDefault="00F10C23" w:rsidP="003A0DFB">
      <w:pPr>
        <w:rPr>
          <w:rFonts w:eastAsia="宋体"/>
          <w:b/>
          <w:bCs/>
          <w:noProof/>
          <w:lang w:val="en-GB" w:eastAsia="zh-CN"/>
        </w:rPr>
      </w:pPr>
    </w:p>
    <w:p w14:paraId="0E90E5D9" w14:textId="6601A0EA" w:rsidR="00F10C23" w:rsidRDefault="00F10C23" w:rsidP="003A0DFB">
      <w:pPr>
        <w:rPr>
          <w:rFonts w:eastAsia="宋体"/>
          <w:b/>
          <w:bCs/>
          <w:noProof/>
          <w:lang w:val="en-GB" w:eastAsia="zh-CN"/>
        </w:rPr>
      </w:pPr>
      <w:r>
        <w:rPr>
          <w:rFonts w:eastAsia="宋体"/>
          <w:b/>
          <w:bCs/>
          <w:noProof/>
          <w:lang w:val="en-GB" w:eastAsia="zh-CN"/>
        </w:rPr>
        <w:br w:type="page"/>
      </w:r>
    </w:p>
    <w:p w14:paraId="78A3B410" w14:textId="77777777" w:rsidR="00DA5FB4" w:rsidRDefault="00DA5FB4" w:rsidP="003A0DFB">
      <w:pPr>
        <w:rPr>
          <w:rFonts w:eastAsia="宋体"/>
          <w:b/>
          <w:bCs/>
          <w:noProof/>
          <w:lang w:val="en-GB" w:eastAsia="zh-CN"/>
        </w:rPr>
      </w:pPr>
    </w:p>
    <w:p w14:paraId="43E5CAED" w14:textId="5B417148" w:rsidR="00F10C23" w:rsidRDefault="00F10C23" w:rsidP="00DA5FB4">
      <w:pPr>
        <w:jc w:val="center"/>
        <w:rPr>
          <w:rFonts w:eastAsia="宋体"/>
          <w:b/>
          <w:bCs/>
          <w:lang w:val="en-GB" w:eastAsia="zh-CN"/>
        </w:rPr>
      </w:pPr>
      <w:r>
        <w:rPr>
          <w:b/>
          <w:bCs/>
          <w:noProof/>
          <w:lang w:val="en-GB"/>
        </w:rPr>
        <w:drawing>
          <wp:inline distT="0" distB="0" distL="0" distR="0" wp14:anchorId="4C0E9FF4" wp14:editId="5A525701">
            <wp:extent cx="5779404" cy="5088834"/>
            <wp:effectExtent l="0" t="0" r="0" b="0"/>
            <wp:docPr id="94041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743" r="17406"/>
                    <a:stretch>
                      <a:fillRect/>
                    </a:stretch>
                  </pic:blipFill>
                  <pic:spPr bwMode="auto">
                    <a:xfrm>
                      <a:off x="0" y="0"/>
                      <a:ext cx="5795637" cy="5103128"/>
                    </a:xfrm>
                    <a:prstGeom prst="rect">
                      <a:avLst/>
                    </a:prstGeom>
                    <a:noFill/>
                    <a:ln>
                      <a:noFill/>
                    </a:ln>
                    <a:extLst>
                      <a:ext uri="{53640926-AAD7-44D8-BBD7-CCE9431645EC}">
                        <a14:shadowObscured xmlns:a14="http://schemas.microsoft.com/office/drawing/2010/main"/>
                      </a:ext>
                    </a:extLst>
                  </pic:spPr>
                </pic:pic>
              </a:graphicData>
            </a:graphic>
          </wp:inline>
        </w:drawing>
      </w:r>
    </w:p>
    <w:p w14:paraId="13059803" w14:textId="4140CFBA" w:rsidR="000919FC" w:rsidRPr="000919FC" w:rsidRDefault="000919FC" w:rsidP="000031C4">
      <w:pPr>
        <w:pStyle w:val="VAFigureCaption"/>
        <w:rPr>
          <w:b/>
          <w:bCs/>
          <w:lang w:val="en-GB" w:eastAsia="zh-CN"/>
        </w:rPr>
      </w:pPr>
      <w:r w:rsidRPr="000919FC">
        <w:rPr>
          <w:b/>
          <w:bCs/>
          <w:lang w:val="en-GB" w:eastAsia="zh-CN"/>
        </w:rPr>
        <w:t xml:space="preserve">Figure </w:t>
      </w:r>
      <w:proofErr w:type="spellStart"/>
      <w:r w:rsidRPr="000919FC">
        <w:rPr>
          <w:b/>
          <w:bCs/>
          <w:lang w:val="en-GB" w:eastAsia="zh-CN"/>
        </w:rPr>
        <w:t>S4</w:t>
      </w:r>
      <w:proofErr w:type="spellEnd"/>
      <w:r w:rsidRPr="000919FC">
        <w:rPr>
          <w:b/>
          <w:bCs/>
          <w:lang w:val="en-GB" w:eastAsia="zh-CN"/>
        </w:rPr>
        <w:t xml:space="preserve">. </w:t>
      </w:r>
      <w:proofErr w:type="spellStart"/>
      <w:r w:rsidRPr="000919FC">
        <w:rPr>
          <w:lang w:val="en-GB" w:eastAsia="zh-CN"/>
        </w:rPr>
        <w:t>N</w:t>
      </w:r>
      <w:r w:rsidRPr="000919FC">
        <w:rPr>
          <w:vertAlign w:val="subscript"/>
          <w:lang w:val="en-GB" w:eastAsia="zh-CN"/>
        </w:rPr>
        <w:t>2</w:t>
      </w:r>
      <w:proofErr w:type="spellEnd"/>
      <w:r w:rsidRPr="000919FC">
        <w:rPr>
          <w:lang w:val="en-GB" w:eastAsia="zh-CN"/>
        </w:rPr>
        <w:t xml:space="preserve"> isotherm for Cu</w:t>
      </w:r>
      <w:r>
        <w:rPr>
          <w:rFonts w:hint="eastAsia"/>
          <w:lang w:val="en-GB" w:eastAsia="zh-CN"/>
        </w:rPr>
        <w:t>-ATC</w:t>
      </w:r>
      <w:r w:rsidRPr="000919FC">
        <w:rPr>
          <w:lang w:val="en-GB" w:eastAsia="zh-CN"/>
        </w:rPr>
        <w:t xml:space="preserve"> at 77 K.</w:t>
      </w:r>
    </w:p>
    <w:p w14:paraId="5371DF21" w14:textId="77777777" w:rsidR="00F10C23" w:rsidRDefault="00F10C23">
      <w:pPr>
        <w:rPr>
          <w:b/>
          <w:bCs/>
          <w:lang w:val="en-GB"/>
        </w:rPr>
      </w:pPr>
      <w:r>
        <w:rPr>
          <w:b/>
          <w:bCs/>
          <w:lang w:val="en-GB"/>
        </w:rPr>
        <w:br w:type="page"/>
      </w:r>
    </w:p>
    <w:p w14:paraId="32B3BCEB" w14:textId="77777777" w:rsidR="00DA5FB4" w:rsidRDefault="00DA5FB4" w:rsidP="003A0DFB">
      <w:pPr>
        <w:rPr>
          <w:rFonts w:eastAsia="宋体"/>
          <w:b/>
          <w:bCs/>
          <w:noProof/>
          <w:lang w:val="en-GB" w:eastAsia="zh-CN"/>
        </w:rPr>
      </w:pPr>
    </w:p>
    <w:p w14:paraId="0BC7CD14" w14:textId="38ABD268" w:rsidR="00F10C23" w:rsidRDefault="00F10C23" w:rsidP="00DA5FB4">
      <w:pPr>
        <w:jc w:val="center"/>
        <w:rPr>
          <w:rFonts w:eastAsia="宋体"/>
          <w:b/>
          <w:bCs/>
          <w:lang w:val="en-GB" w:eastAsia="zh-CN"/>
        </w:rPr>
      </w:pPr>
      <w:r>
        <w:rPr>
          <w:b/>
          <w:bCs/>
          <w:noProof/>
          <w:lang w:val="en-GB"/>
        </w:rPr>
        <w:drawing>
          <wp:inline distT="0" distB="0" distL="0" distR="0" wp14:anchorId="6364619A" wp14:editId="4EFCFBBD">
            <wp:extent cx="5809622" cy="5104737"/>
            <wp:effectExtent l="0" t="0" r="635" b="1270"/>
            <wp:docPr id="591449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609" r="17406"/>
                    <a:stretch>
                      <a:fillRect/>
                    </a:stretch>
                  </pic:blipFill>
                  <pic:spPr bwMode="auto">
                    <a:xfrm>
                      <a:off x="0" y="0"/>
                      <a:ext cx="5825341" cy="5118549"/>
                    </a:xfrm>
                    <a:prstGeom prst="rect">
                      <a:avLst/>
                    </a:prstGeom>
                    <a:noFill/>
                    <a:ln>
                      <a:noFill/>
                    </a:ln>
                    <a:extLst>
                      <a:ext uri="{53640926-AAD7-44D8-BBD7-CCE9431645EC}">
                        <a14:shadowObscured xmlns:a14="http://schemas.microsoft.com/office/drawing/2010/main"/>
                      </a:ext>
                    </a:extLst>
                  </pic:spPr>
                </pic:pic>
              </a:graphicData>
            </a:graphic>
          </wp:inline>
        </w:drawing>
      </w:r>
    </w:p>
    <w:p w14:paraId="31A8C252" w14:textId="0D825367" w:rsidR="000919FC" w:rsidRPr="000919FC" w:rsidRDefault="000919FC" w:rsidP="000031C4">
      <w:pPr>
        <w:pStyle w:val="VAFigureCaption"/>
        <w:rPr>
          <w:b/>
          <w:bCs/>
          <w:lang w:val="en-GB" w:eastAsia="zh-CN"/>
        </w:rPr>
      </w:pPr>
      <w:r w:rsidRPr="000919FC">
        <w:rPr>
          <w:b/>
          <w:bCs/>
          <w:lang w:val="en-GB" w:eastAsia="zh-CN"/>
        </w:rPr>
        <w:t xml:space="preserve">Figure </w:t>
      </w:r>
      <w:proofErr w:type="spellStart"/>
      <w:r w:rsidRPr="000919FC">
        <w:rPr>
          <w:b/>
          <w:bCs/>
          <w:lang w:val="en-GB" w:eastAsia="zh-CN"/>
        </w:rPr>
        <w:t>S</w:t>
      </w:r>
      <w:r>
        <w:rPr>
          <w:rFonts w:hint="eastAsia"/>
          <w:b/>
          <w:bCs/>
          <w:lang w:val="en-GB" w:eastAsia="zh-CN"/>
        </w:rPr>
        <w:t>5</w:t>
      </w:r>
      <w:proofErr w:type="spellEnd"/>
      <w:r w:rsidRPr="000919FC">
        <w:rPr>
          <w:b/>
          <w:bCs/>
          <w:lang w:val="en-GB" w:eastAsia="zh-CN"/>
        </w:rPr>
        <w:t xml:space="preserve">. </w:t>
      </w:r>
      <w:proofErr w:type="spellStart"/>
      <w:r w:rsidRPr="000919FC">
        <w:rPr>
          <w:lang w:val="en-GB" w:eastAsia="zh-CN"/>
        </w:rPr>
        <w:t>N</w:t>
      </w:r>
      <w:r w:rsidRPr="000919FC">
        <w:rPr>
          <w:vertAlign w:val="subscript"/>
          <w:lang w:val="en-GB" w:eastAsia="zh-CN"/>
        </w:rPr>
        <w:t>2</w:t>
      </w:r>
      <w:proofErr w:type="spellEnd"/>
      <w:r w:rsidRPr="000919FC">
        <w:rPr>
          <w:lang w:val="en-GB" w:eastAsia="zh-CN"/>
        </w:rPr>
        <w:t xml:space="preserve"> isotherm for </w:t>
      </w:r>
      <w:r>
        <w:rPr>
          <w:rFonts w:hint="eastAsia"/>
          <w:lang w:val="en-GB" w:eastAsia="zh-CN"/>
        </w:rPr>
        <w:t>Cu-</w:t>
      </w:r>
      <w:proofErr w:type="spellStart"/>
      <w:r>
        <w:rPr>
          <w:rFonts w:hint="eastAsia"/>
          <w:lang w:val="en-GB" w:eastAsia="zh-CN"/>
        </w:rPr>
        <w:t>bptc</w:t>
      </w:r>
      <w:proofErr w:type="spellEnd"/>
      <w:r w:rsidRPr="000919FC">
        <w:rPr>
          <w:lang w:val="en-GB" w:eastAsia="zh-CN"/>
        </w:rPr>
        <w:t xml:space="preserve"> at 77 K.</w:t>
      </w:r>
    </w:p>
    <w:p w14:paraId="4D1ECCEF" w14:textId="77777777" w:rsidR="000919FC" w:rsidRPr="000919FC" w:rsidRDefault="000919FC" w:rsidP="003A0DFB">
      <w:pPr>
        <w:rPr>
          <w:rFonts w:eastAsia="宋体"/>
          <w:b/>
          <w:bCs/>
          <w:lang w:val="en-GB" w:eastAsia="zh-CN"/>
        </w:rPr>
      </w:pPr>
    </w:p>
    <w:p w14:paraId="7B4AF521" w14:textId="77777777" w:rsidR="00F10C23" w:rsidRDefault="00F10C23">
      <w:pPr>
        <w:rPr>
          <w:b/>
          <w:bCs/>
          <w:lang w:val="en-GB"/>
        </w:rPr>
      </w:pPr>
      <w:r>
        <w:rPr>
          <w:b/>
          <w:bCs/>
          <w:lang w:val="en-GB"/>
        </w:rPr>
        <w:br w:type="page"/>
      </w:r>
    </w:p>
    <w:p w14:paraId="7F73DCCC" w14:textId="77777777" w:rsidR="00DA5FB4" w:rsidRDefault="00DA5FB4" w:rsidP="00DA5FB4">
      <w:pPr>
        <w:jc w:val="center"/>
        <w:rPr>
          <w:rFonts w:eastAsia="宋体"/>
          <w:b/>
          <w:bCs/>
          <w:lang w:val="en-GB" w:eastAsia="zh-CN"/>
        </w:rPr>
      </w:pPr>
    </w:p>
    <w:p w14:paraId="09B9568E" w14:textId="29AA25AB" w:rsidR="00F10C23" w:rsidRDefault="00F10C23" w:rsidP="00DA5FB4">
      <w:pPr>
        <w:jc w:val="center"/>
        <w:rPr>
          <w:rFonts w:eastAsia="宋体"/>
          <w:b/>
          <w:bCs/>
          <w:lang w:val="en-GB" w:eastAsia="zh-CN"/>
        </w:rPr>
      </w:pPr>
      <w:r>
        <w:rPr>
          <w:b/>
          <w:bCs/>
          <w:noProof/>
          <w:lang w:val="en-GB"/>
        </w:rPr>
        <w:drawing>
          <wp:inline distT="0" distB="0" distL="0" distR="0" wp14:anchorId="33C7FC1C" wp14:editId="1A411CDD">
            <wp:extent cx="5806507" cy="5112688"/>
            <wp:effectExtent l="0" t="0" r="3810" b="0"/>
            <wp:docPr id="20669403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476" r="17673"/>
                    <a:stretch>
                      <a:fillRect/>
                    </a:stretch>
                  </pic:blipFill>
                  <pic:spPr bwMode="auto">
                    <a:xfrm>
                      <a:off x="0" y="0"/>
                      <a:ext cx="5823189" cy="5127377"/>
                    </a:xfrm>
                    <a:prstGeom prst="rect">
                      <a:avLst/>
                    </a:prstGeom>
                    <a:noFill/>
                    <a:ln>
                      <a:noFill/>
                    </a:ln>
                    <a:extLst>
                      <a:ext uri="{53640926-AAD7-44D8-BBD7-CCE9431645EC}">
                        <a14:shadowObscured xmlns:a14="http://schemas.microsoft.com/office/drawing/2010/main"/>
                      </a:ext>
                    </a:extLst>
                  </pic:spPr>
                </pic:pic>
              </a:graphicData>
            </a:graphic>
          </wp:inline>
        </w:drawing>
      </w:r>
    </w:p>
    <w:p w14:paraId="69C16BF9" w14:textId="5552B9EF" w:rsidR="000919FC" w:rsidRPr="000919FC" w:rsidRDefault="000919FC" w:rsidP="000031C4">
      <w:pPr>
        <w:pStyle w:val="VAFigureCaption"/>
        <w:rPr>
          <w:b/>
          <w:bCs/>
          <w:lang w:val="en-GB" w:eastAsia="zh-CN"/>
        </w:rPr>
      </w:pPr>
      <w:r w:rsidRPr="000919FC">
        <w:rPr>
          <w:b/>
          <w:bCs/>
          <w:lang w:val="en-GB" w:eastAsia="zh-CN"/>
        </w:rPr>
        <w:t xml:space="preserve">Figure </w:t>
      </w:r>
      <w:proofErr w:type="spellStart"/>
      <w:r w:rsidRPr="000919FC">
        <w:rPr>
          <w:b/>
          <w:bCs/>
          <w:lang w:val="en-GB" w:eastAsia="zh-CN"/>
        </w:rPr>
        <w:t>S</w:t>
      </w:r>
      <w:r>
        <w:rPr>
          <w:rFonts w:hint="eastAsia"/>
          <w:b/>
          <w:bCs/>
          <w:lang w:val="en-GB" w:eastAsia="zh-CN"/>
        </w:rPr>
        <w:t>6</w:t>
      </w:r>
      <w:proofErr w:type="spellEnd"/>
      <w:r w:rsidRPr="000919FC">
        <w:rPr>
          <w:b/>
          <w:bCs/>
          <w:lang w:val="en-GB" w:eastAsia="zh-CN"/>
        </w:rPr>
        <w:t xml:space="preserve">. </w:t>
      </w:r>
      <w:proofErr w:type="spellStart"/>
      <w:r w:rsidRPr="000919FC">
        <w:rPr>
          <w:lang w:val="en-GB" w:eastAsia="zh-CN"/>
        </w:rPr>
        <w:t>N</w:t>
      </w:r>
      <w:r w:rsidRPr="000919FC">
        <w:rPr>
          <w:vertAlign w:val="subscript"/>
          <w:lang w:val="en-GB" w:eastAsia="zh-CN"/>
        </w:rPr>
        <w:t>2</w:t>
      </w:r>
      <w:proofErr w:type="spellEnd"/>
      <w:r w:rsidRPr="000919FC">
        <w:rPr>
          <w:lang w:val="en-GB" w:eastAsia="zh-CN"/>
        </w:rPr>
        <w:t xml:space="preserve"> isotherm for </w:t>
      </w:r>
      <w:r>
        <w:rPr>
          <w:rFonts w:hint="eastAsia"/>
          <w:lang w:val="en-GB" w:eastAsia="zh-CN"/>
        </w:rPr>
        <w:t>Cu-</w:t>
      </w:r>
      <w:proofErr w:type="spellStart"/>
      <w:r>
        <w:rPr>
          <w:rFonts w:hint="eastAsia"/>
          <w:lang w:val="en-GB" w:eastAsia="zh-CN"/>
        </w:rPr>
        <w:t>mbtc</w:t>
      </w:r>
      <w:proofErr w:type="spellEnd"/>
      <w:r w:rsidRPr="000919FC">
        <w:rPr>
          <w:lang w:val="en-GB" w:eastAsia="zh-CN"/>
        </w:rPr>
        <w:t xml:space="preserve"> at 77 K.</w:t>
      </w:r>
    </w:p>
    <w:p w14:paraId="6189424D" w14:textId="77777777" w:rsidR="000919FC" w:rsidRPr="000919FC" w:rsidRDefault="000919FC" w:rsidP="003A0DFB">
      <w:pPr>
        <w:rPr>
          <w:rFonts w:eastAsia="宋体"/>
          <w:b/>
          <w:bCs/>
          <w:lang w:val="en-GB" w:eastAsia="zh-CN"/>
        </w:rPr>
      </w:pPr>
    </w:p>
    <w:p w14:paraId="22E28A07" w14:textId="77777777" w:rsidR="00F10C23" w:rsidRDefault="00F10C23">
      <w:pPr>
        <w:rPr>
          <w:b/>
          <w:bCs/>
          <w:lang w:val="en-GB"/>
        </w:rPr>
      </w:pPr>
      <w:r>
        <w:rPr>
          <w:b/>
          <w:bCs/>
          <w:lang w:val="en-GB"/>
        </w:rPr>
        <w:br w:type="page"/>
      </w:r>
    </w:p>
    <w:p w14:paraId="5C363180" w14:textId="77777777" w:rsidR="00DA5FB4" w:rsidRDefault="00DA5FB4" w:rsidP="003A0DFB">
      <w:pPr>
        <w:rPr>
          <w:rFonts w:eastAsia="宋体"/>
          <w:b/>
          <w:bCs/>
          <w:noProof/>
          <w:lang w:val="en-GB" w:eastAsia="zh-CN"/>
        </w:rPr>
      </w:pPr>
    </w:p>
    <w:p w14:paraId="3B6E8F9A" w14:textId="77777777" w:rsidR="00BB07AF" w:rsidRDefault="00BB07AF" w:rsidP="00DA5FB4">
      <w:pPr>
        <w:jc w:val="center"/>
        <w:rPr>
          <w:rFonts w:eastAsia="宋体"/>
          <w:b/>
          <w:bCs/>
          <w:noProof/>
          <w:lang w:val="en-GB" w:eastAsia="zh-CN"/>
        </w:rPr>
      </w:pPr>
    </w:p>
    <w:p w14:paraId="18BECCC5" w14:textId="7697DFB8" w:rsidR="00F10C23" w:rsidRDefault="00BB07AF" w:rsidP="00DA5FB4">
      <w:pPr>
        <w:jc w:val="center"/>
        <w:rPr>
          <w:rFonts w:eastAsia="宋体"/>
          <w:b/>
          <w:bCs/>
          <w:lang w:val="en-GB" w:eastAsia="zh-CN"/>
        </w:rPr>
      </w:pPr>
      <w:r>
        <w:rPr>
          <w:b/>
          <w:bCs/>
          <w:noProof/>
          <w:lang w:val="en-GB"/>
        </w:rPr>
        <w:drawing>
          <wp:inline distT="0" distB="0" distL="0" distR="0" wp14:anchorId="1E443638" wp14:editId="42EEC78F">
            <wp:extent cx="5733592" cy="5351228"/>
            <wp:effectExtent l="0" t="0" r="635" b="1905"/>
            <wp:docPr id="4804063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080" r="19681"/>
                    <a:stretch>
                      <a:fillRect/>
                    </a:stretch>
                  </pic:blipFill>
                  <pic:spPr bwMode="auto">
                    <a:xfrm>
                      <a:off x="0" y="0"/>
                      <a:ext cx="5749754" cy="5366313"/>
                    </a:xfrm>
                    <a:prstGeom prst="rect">
                      <a:avLst/>
                    </a:prstGeom>
                    <a:noFill/>
                    <a:ln>
                      <a:noFill/>
                    </a:ln>
                    <a:extLst>
                      <a:ext uri="{53640926-AAD7-44D8-BBD7-CCE9431645EC}">
                        <a14:shadowObscured xmlns:a14="http://schemas.microsoft.com/office/drawing/2010/main"/>
                      </a:ext>
                    </a:extLst>
                  </pic:spPr>
                </pic:pic>
              </a:graphicData>
            </a:graphic>
          </wp:inline>
        </w:drawing>
      </w:r>
    </w:p>
    <w:p w14:paraId="3E38A4DD" w14:textId="07CB2D0E" w:rsidR="000919FC" w:rsidRPr="000919FC" w:rsidRDefault="000919FC" w:rsidP="000031C4">
      <w:pPr>
        <w:pStyle w:val="VAFigureCaption"/>
        <w:rPr>
          <w:rFonts w:eastAsia="宋体"/>
          <w:b/>
          <w:bCs/>
          <w:lang w:eastAsia="zh-CN"/>
        </w:rPr>
      </w:pPr>
      <w:r w:rsidRPr="005A1EA3">
        <w:rPr>
          <w:rFonts w:hint="eastAsia"/>
          <w:b/>
          <w:bCs/>
        </w:rPr>
        <w:t xml:space="preserve">Figure </w:t>
      </w:r>
      <w:proofErr w:type="spellStart"/>
      <w:r>
        <w:rPr>
          <w:rFonts w:eastAsia="宋体" w:hint="eastAsia"/>
          <w:b/>
          <w:bCs/>
          <w:lang w:eastAsia="zh-CN"/>
        </w:rPr>
        <w:t>S7</w:t>
      </w:r>
      <w:proofErr w:type="spellEnd"/>
      <w:r w:rsidRPr="005A1EA3">
        <w:rPr>
          <w:rFonts w:hint="eastAsia"/>
          <w:b/>
          <w:bCs/>
        </w:rPr>
        <w:t>.</w:t>
      </w:r>
      <w:r w:rsidRPr="005A1EA3">
        <w:t xml:space="preserve"> Pore size distributions from </w:t>
      </w:r>
      <w:proofErr w:type="spellStart"/>
      <w:r w:rsidRPr="005A1EA3">
        <w:t>NLDFT</w:t>
      </w:r>
      <w:proofErr w:type="spellEnd"/>
      <w:r w:rsidRPr="005A1EA3">
        <w:t xml:space="preserve"> method of</w:t>
      </w:r>
      <w:r>
        <w:rPr>
          <w:rFonts w:hint="eastAsia"/>
        </w:rPr>
        <w:t xml:space="preserve"> </w:t>
      </w:r>
      <w:r>
        <w:rPr>
          <w:rFonts w:eastAsia="宋体" w:hint="eastAsia"/>
          <w:lang w:eastAsia="zh-CN"/>
        </w:rPr>
        <w:t>Cu-ATC.</w:t>
      </w:r>
    </w:p>
    <w:p w14:paraId="19E696EC" w14:textId="77777777" w:rsidR="000919FC" w:rsidRPr="000919FC" w:rsidRDefault="000919FC" w:rsidP="003A0DFB">
      <w:pPr>
        <w:rPr>
          <w:rFonts w:eastAsia="宋体"/>
          <w:b/>
          <w:bCs/>
          <w:lang w:eastAsia="zh-CN"/>
        </w:rPr>
      </w:pPr>
    </w:p>
    <w:p w14:paraId="01D9FC1A" w14:textId="3B031116" w:rsidR="00DA5FB4" w:rsidRPr="003909D4" w:rsidRDefault="00F10C23" w:rsidP="003A0DFB">
      <w:pPr>
        <w:rPr>
          <w:rFonts w:eastAsia="宋体"/>
          <w:b/>
          <w:bCs/>
          <w:lang w:val="en-GB" w:eastAsia="zh-CN"/>
        </w:rPr>
      </w:pPr>
      <w:r>
        <w:rPr>
          <w:b/>
          <w:bCs/>
          <w:lang w:val="en-GB"/>
        </w:rPr>
        <w:br w:type="page"/>
      </w:r>
    </w:p>
    <w:p w14:paraId="41092D85" w14:textId="77777777" w:rsidR="003909D4" w:rsidRDefault="003909D4" w:rsidP="00DA5FB4">
      <w:pPr>
        <w:jc w:val="center"/>
        <w:rPr>
          <w:rFonts w:eastAsia="宋体"/>
          <w:b/>
          <w:bCs/>
          <w:noProof/>
          <w:lang w:val="en-GB" w:eastAsia="zh-CN"/>
        </w:rPr>
      </w:pPr>
    </w:p>
    <w:p w14:paraId="1E7CA142" w14:textId="19147640" w:rsidR="00F10C23" w:rsidRDefault="003909D4" w:rsidP="00DA5FB4">
      <w:pPr>
        <w:jc w:val="center"/>
        <w:rPr>
          <w:rFonts w:eastAsia="宋体"/>
          <w:b/>
          <w:bCs/>
          <w:lang w:val="en-GB" w:eastAsia="zh-CN"/>
        </w:rPr>
      </w:pPr>
      <w:r>
        <w:rPr>
          <w:b/>
          <w:bCs/>
          <w:noProof/>
          <w:lang w:val="en-GB"/>
        </w:rPr>
        <w:drawing>
          <wp:inline distT="0" distB="0" distL="0" distR="0" wp14:anchorId="3CE2B28C" wp14:editId="1F15B4B0">
            <wp:extent cx="5812404" cy="5448992"/>
            <wp:effectExtent l="0" t="0" r="0" b="0"/>
            <wp:docPr id="7100647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080" r="19949"/>
                    <a:stretch>
                      <a:fillRect/>
                    </a:stretch>
                  </pic:blipFill>
                  <pic:spPr bwMode="auto">
                    <a:xfrm>
                      <a:off x="0" y="0"/>
                      <a:ext cx="5831751" cy="5467129"/>
                    </a:xfrm>
                    <a:prstGeom prst="rect">
                      <a:avLst/>
                    </a:prstGeom>
                    <a:noFill/>
                    <a:ln>
                      <a:noFill/>
                    </a:ln>
                    <a:extLst>
                      <a:ext uri="{53640926-AAD7-44D8-BBD7-CCE9431645EC}">
                        <a14:shadowObscured xmlns:a14="http://schemas.microsoft.com/office/drawing/2010/main"/>
                      </a:ext>
                    </a:extLst>
                  </pic:spPr>
                </pic:pic>
              </a:graphicData>
            </a:graphic>
          </wp:inline>
        </w:drawing>
      </w:r>
    </w:p>
    <w:p w14:paraId="60791167" w14:textId="5305646B" w:rsidR="000919FC" w:rsidRPr="000919FC" w:rsidRDefault="000919FC" w:rsidP="000031C4">
      <w:pPr>
        <w:pStyle w:val="VAFigureCaption"/>
        <w:rPr>
          <w:rFonts w:eastAsia="宋体"/>
          <w:b/>
          <w:bCs/>
          <w:lang w:eastAsia="zh-CN"/>
        </w:rPr>
      </w:pPr>
      <w:r w:rsidRPr="005A1EA3">
        <w:rPr>
          <w:rFonts w:hint="eastAsia"/>
          <w:b/>
          <w:bCs/>
        </w:rPr>
        <w:t xml:space="preserve">Figure </w:t>
      </w:r>
      <w:proofErr w:type="spellStart"/>
      <w:r>
        <w:rPr>
          <w:rFonts w:eastAsia="宋体" w:hint="eastAsia"/>
          <w:b/>
          <w:bCs/>
          <w:lang w:eastAsia="zh-CN"/>
        </w:rPr>
        <w:t>S8</w:t>
      </w:r>
      <w:proofErr w:type="spellEnd"/>
      <w:r w:rsidRPr="005A1EA3">
        <w:rPr>
          <w:rFonts w:hint="eastAsia"/>
          <w:b/>
          <w:bCs/>
        </w:rPr>
        <w:t>.</w:t>
      </w:r>
      <w:r w:rsidRPr="005A1EA3">
        <w:t xml:space="preserve"> Pore size distributions from </w:t>
      </w:r>
      <w:proofErr w:type="spellStart"/>
      <w:r w:rsidRPr="005A1EA3">
        <w:t>NLDFT</w:t>
      </w:r>
      <w:proofErr w:type="spellEnd"/>
      <w:r w:rsidRPr="005A1EA3">
        <w:t xml:space="preserve"> method of</w:t>
      </w:r>
      <w:r>
        <w:rPr>
          <w:rFonts w:hint="eastAsia"/>
        </w:rPr>
        <w:t xml:space="preserve"> </w:t>
      </w:r>
      <w:r>
        <w:rPr>
          <w:rFonts w:eastAsia="宋体" w:hint="eastAsia"/>
          <w:lang w:eastAsia="zh-CN"/>
        </w:rPr>
        <w:t>Cu-</w:t>
      </w:r>
      <w:proofErr w:type="spellStart"/>
      <w:r>
        <w:rPr>
          <w:rFonts w:eastAsia="宋体" w:hint="eastAsia"/>
          <w:lang w:eastAsia="zh-CN"/>
        </w:rPr>
        <w:t>bptc</w:t>
      </w:r>
      <w:proofErr w:type="spellEnd"/>
      <w:r>
        <w:rPr>
          <w:rFonts w:eastAsia="宋体" w:hint="eastAsia"/>
          <w:lang w:eastAsia="zh-CN"/>
        </w:rPr>
        <w:t>.</w:t>
      </w:r>
    </w:p>
    <w:p w14:paraId="1F8F889F" w14:textId="77777777" w:rsidR="000919FC" w:rsidRPr="000919FC" w:rsidRDefault="000919FC" w:rsidP="003A0DFB">
      <w:pPr>
        <w:rPr>
          <w:rFonts w:eastAsia="宋体"/>
          <w:b/>
          <w:bCs/>
          <w:lang w:eastAsia="zh-CN"/>
        </w:rPr>
      </w:pPr>
    </w:p>
    <w:p w14:paraId="6E3C34A7" w14:textId="19D27C9B" w:rsidR="00DA5FB4" w:rsidRPr="003909D4" w:rsidRDefault="00F10C23" w:rsidP="003A0DFB">
      <w:pPr>
        <w:rPr>
          <w:rFonts w:eastAsia="宋体"/>
          <w:b/>
          <w:bCs/>
          <w:lang w:val="en-GB" w:eastAsia="zh-CN"/>
        </w:rPr>
      </w:pPr>
      <w:r>
        <w:rPr>
          <w:b/>
          <w:bCs/>
          <w:lang w:val="en-GB"/>
        </w:rPr>
        <w:br w:type="page"/>
      </w:r>
    </w:p>
    <w:p w14:paraId="16D43713" w14:textId="77777777" w:rsidR="003909D4" w:rsidRDefault="003909D4" w:rsidP="00DA5FB4">
      <w:pPr>
        <w:jc w:val="center"/>
        <w:rPr>
          <w:rFonts w:eastAsia="宋体"/>
          <w:b/>
          <w:bCs/>
          <w:noProof/>
          <w:lang w:val="en-GB" w:eastAsia="zh-CN"/>
        </w:rPr>
      </w:pPr>
    </w:p>
    <w:p w14:paraId="26220BB1" w14:textId="5CA0907F" w:rsidR="00F10C23" w:rsidRDefault="003909D4" w:rsidP="00DA5FB4">
      <w:pPr>
        <w:jc w:val="center"/>
        <w:rPr>
          <w:rFonts w:eastAsia="宋体"/>
          <w:b/>
          <w:bCs/>
          <w:lang w:val="en-GB" w:eastAsia="zh-CN"/>
        </w:rPr>
      </w:pPr>
      <w:r>
        <w:rPr>
          <w:b/>
          <w:bCs/>
          <w:noProof/>
          <w:lang w:val="en-GB"/>
        </w:rPr>
        <w:drawing>
          <wp:inline distT="0" distB="0" distL="0" distR="0" wp14:anchorId="12CF6668" wp14:editId="7FB35D78">
            <wp:extent cx="5741977" cy="5359180"/>
            <wp:effectExtent l="0" t="0" r="0" b="0"/>
            <wp:docPr id="94627997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215" r="19547"/>
                    <a:stretch>
                      <a:fillRect/>
                    </a:stretch>
                  </pic:blipFill>
                  <pic:spPr bwMode="auto">
                    <a:xfrm>
                      <a:off x="0" y="0"/>
                      <a:ext cx="5752708" cy="5369196"/>
                    </a:xfrm>
                    <a:prstGeom prst="rect">
                      <a:avLst/>
                    </a:prstGeom>
                    <a:noFill/>
                    <a:ln>
                      <a:noFill/>
                    </a:ln>
                    <a:extLst>
                      <a:ext uri="{53640926-AAD7-44D8-BBD7-CCE9431645EC}">
                        <a14:shadowObscured xmlns:a14="http://schemas.microsoft.com/office/drawing/2010/main"/>
                      </a:ext>
                    </a:extLst>
                  </pic:spPr>
                </pic:pic>
              </a:graphicData>
            </a:graphic>
          </wp:inline>
        </w:drawing>
      </w:r>
    </w:p>
    <w:p w14:paraId="3402DCA8" w14:textId="10EA4E51" w:rsidR="000919FC" w:rsidRPr="000919FC" w:rsidRDefault="000919FC" w:rsidP="000031C4">
      <w:pPr>
        <w:pStyle w:val="VAFigureCaption"/>
        <w:rPr>
          <w:rFonts w:eastAsia="宋体"/>
          <w:b/>
          <w:bCs/>
          <w:lang w:eastAsia="zh-CN"/>
        </w:rPr>
      </w:pPr>
      <w:r w:rsidRPr="005A1EA3">
        <w:rPr>
          <w:rFonts w:hint="eastAsia"/>
          <w:b/>
          <w:bCs/>
        </w:rPr>
        <w:t xml:space="preserve">Figure </w:t>
      </w:r>
      <w:proofErr w:type="spellStart"/>
      <w:r>
        <w:rPr>
          <w:rFonts w:eastAsia="宋体" w:hint="eastAsia"/>
          <w:b/>
          <w:bCs/>
          <w:lang w:eastAsia="zh-CN"/>
        </w:rPr>
        <w:t>S9</w:t>
      </w:r>
      <w:proofErr w:type="spellEnd"/>
      <w:r w:rsidRPr="005A1EA3">
        <w:rPr>
          <w:rFonts w:hint="eastAsia"/>
          <w:b/>
          <w:bCs/>
        </w:rPr>
        <w:t>.</w:t>
      </w:r>
      <w:r w:rsidRPr="005A1EA3">
        <w:t xml:space="preserve"> Pore size distributions from </w:t>
      </w:r>
      <w:proofErr w:type="spellStart"/>
      <w:r w:rsidRPr="005A1EA3">
        <w:t>NLDFT</w:t>
      </w:r>
      <w:proofErr w:type="spellEnd"/>
      <w:r w:rsidRPr="005A1EA3">
        <w:t xml:space="preserve"> method of</w:t>
      </w:r>
      <w:r>
        <w:rPr>
          <w:rFonts w:hint="eastAsia"/>
        </w:rPr>
        <w:t xml:space="preserve"> </w:t>
      </w:r>
      <w:r>
        <w:rPr>
          <w:rFonts w:eastAsia="宋体" w:hint="eastAsia"/>
          <w:lang w:eastAsia="zh-CN"/>
        </w:rPr>
        <w:t>Cu-</w:t>
      </w:r>
      <w:proofErr w:type="spellStart"/>
      <w:r>
        <w:rPr>
          <w:rFonts w:eastAsia="宋体" w:hint="eastAsia"/>
          <w:lang w:eastAsia="zh-CN"/>
        </w:rPr>
        <w:t>mbtc</w:t>
      </w:r>
      <w:proofErr w:type="spellEnd"/>
      <w:r>
        <w:rPr>
          <w:rFonts w:eastAsia="宋体" w:hint="eastAsia"/>
          <w:lang w:eastAsia="zh-CN"/>
        </w:rPr>
        <w:t>.</w:t>
      </w:r>
    </w:p>
    <w:p w14:paraId="411A9640" w14:textId="77777777" w:rsidR="000919FC" w:rsidRPr="000919FC" w:rsidRDefault="000919FC" w:rsidP="003A0DFB">
      <w:pPr>
        <w:rPr>
          <w:rFonts w:eastAsia="宋体"/>
          <w:b/>
          <w:bCs/>
          <w:lang w:eastAsia="zh-CN"/>
        </w:rPr>
      </w:pPr>
    </w:p>
    <w:p w14:paraId="1848DBF4" w14:textId="77777777" w:rsidR="00F10C23" w:rsidRDefault="00F10C23">
      <w:pPr>
        <w:rPr>
          <w:b/>
          <w:bCs/>
          <w:lang w:val="en-GB"/>
        </w:rPr>
      </w:pPr>
      <w:r>
        <w:rPr>
          <w:b/>
          <w:bCs/>
          <w:lang w:val="en-GB"/>
        </w:rPr>
        <w:br w:type="page"/>
      </w:r>
    </w:p>
    <w:p w14:paraId="2E8C7A39" w14:textId="77777777" w:rsidR="00DA5FB4" w:rsidRDefault="00DA5FB4" w:rsidP="003A0DFB">
      <w:pPr>
        <w:rPr>
          <w:rFonts w:eastAsia="宋体"/>
          <w:b/>
          <w:bCs/>
          <w:noProof/>
          <w:lang w:val="en-GB" w:eastAsia="zh-CN"/>
        </w:rPr>
      </w:pPr>
    </w:p>
    <w:p w14:paraId="056D607F" w14:textId="26137A47" w:rsidR="00DA5FB4" w:rsidRDefault="00DA6250" w:rsidP="00DA5FB4">
      <w:pPr>
        <w:jc w:val="center"/>
        <w:rPr>
          <w:rFonts w:eastAsia="宋体"/>
          <w:b/>
          <w:bCs/>
          <w:lang w:val="en-GB" w:eastAsia="zh-CN"/>
        </w:rPr>
      </w:pPr>
      <w:r>
        <w:rPr>
          <w:rFonts w:eastAsia="宋体" w:hint="eastAsia"/>
          <w:b/>
          <w:bCs/>
          <w:noProof/>
          <w:lang w:val="en-GB" w:eastAsia="zh-CN"/>
        </w:rPr>
        <w:drawing>
          <wp:inline distT="0" distB="0" distL="0" distR="0" wp14:anchorId="5446B123" wp14:editId="18BBC033">
            <wp:extent cx="5635729" cy="4672940"/>
            <wp:effectExtent l="0" t="0" r="3175" b="0"/>
            <wp:docPr id="14349276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27618" name="图片 1434927618"/>
                    <pic:cNvPicPr/>
                  </pic:nvPicPr>
                  <pic:blipFill rotWithShape="1">
                    <a:blip r:embed="rId17" cstate="print">
                      <a:extLst>
                        <a:ext uri="{28A0092B-C50C-407E-A947-70E740481C1C}">
                          <a14:useLocalDpi xmlns:a14="http://schemas.microsoft.com/office/drawing/2010/main" val="0"/>
                        </a:ext>
                      </a:extLst>
                    </a:blip>
                    <a:srcRect l="16284" r="15877"/>
                    <a:stretch>
                      <a:fillRect/>
                    </a:stretch>
                  </pic:blipFill>
                  <pic:spPr bwMode="auto">
                    <a:xfrm>
                      <a:off x="0" y="0"/>
                      <a:ext cx="5661451" cy="4694268"/>
                    </a:xfrm>
                    <a:prstGeom prst="rect">
                      <a:avLst/>
                    </a:prstGeom>
                    <a:ln>
                      <a:noFill/>
                    </a:ln>
                    <a:extLst>
                      <a:ext uri="{53640926-AAD7-44D8-BBD7-CCE9431645EC}">
                        <a14:shadowObscured xmlns:a14="http://schemas.microsoft.com/office/drawing/2010/main"/>
                      </a:ext>
                    </a:extLst>
                  </pic:spPr>
                </pic:pic>
              </a:graphicData>
            </a:graphic>
          </wp:inline>
        </w:drawing>
      </w:r>
    </w:p>
    <w:p w14:paraId="050927C8" w14:textId="7E77F8E1" w:rsidR="00DA5FB4" w:rsidRPr="00DA5FB4" w:rsidRDefault="00DA5FB4" w:rsidP="000031C4">
      <w:pPr>
        <w:pStyle w:val="VAFigureCaption"/>
        <w:rPr>
          <w:lang w:val="en-GB" w:eastAsia="zh-CN"/>
        </w:rPr>
      </w:pPr>
      <w:r w:rsidRPr="00DA5FB4">
        <w:rPr>
          <w:b/>
          <w:bCs/>
          <w:lang w:val="en-GB" w:eastAsia="zh-CN"/>
        </w:rPr>
        <w:t xml:space="preserve">Figure </w:t>
      </w:r>
      <w:proofErr w:type="spellStart"/>
      <w:r w:rsidRPr="00DA5FB4">
        <w:rPr>
          <w:b/>
          <w:bCs/>
          <w:lang w:val="en-GB" w:eastAsia="zh-CN"/>
        </w:rPr>
        <w:t>S</w:t>
      </w:r>
      <w:r>
        <w:rPr>
          <w:rFonts w:hint="eastAsia"/>
          <w:b/>
          <w:bCs/>
          <w:lang w:val="en-GB" w:eastAsia="zh-CN"/>
        </w:rPr>
        <w:t>10</w:t>
      </w:r>
      <w:proofErr w:type="spellEnd"/>
      <w:r w:rsidRPr="00DA5FB4">
        <w:rPr>
          <w:b/>
          <w:bCs/>
          <w:lang w:val="en-GB" w:eastAsia="zh-CN"/>
        </w:rPr>
        <w:t xml:space="preserve">. </w:t>
      </w:r>
      <w:proofErr w:type="spellStart"/>
      <w:r w:rsidRPr="00DA5FB4">
        <w:rPr>
          <w:lang w:val="en-GB" w:eastAsia="zh-CN"/>
        </w:rPr>
        <w:t>H</w:t>
      </w:r>
      <w:r w:rsidRPr="00DA5FB4">
        <w:rPr>
          <w:vertAlign w:val="subscript"/>
          <w:lang w:val="en-GB" w:eastAsia="zh-CN"/>
        </w:rPr>
        <w:t>2</w:t>
      </w:r>
      <w:proofErr w:type="spellEnd"/>
      <w:r w:rsidRPr="00DA5FB4">
        <w:rPr>
          <w:lang w:val="en-GB" w:eastAsia="zh-CN"/>
        </w:rPr>
        <w:t xml:space="preserve"> (black) and </w:t>
      </w:r>
      <w:proofErr w:type="spellStart"/>
      <w:r w:rsidRPr="00DA5FB4">
        <w:rPr>
          <w:lang w:val="en-GB" w:eastAsia="zh-CN"/>
        </w:rPr>
        <w:t>D</w:t>
      </w:r>
      <w:r w:rsidRPr="00DA5FB4">
        <w:rPr>
          <w:vertAlign w:val="subscript"/>
          <w:lang w:val="en-GB" w:eastAsia="zh-CN"/>
        </w:rPr>
        <w:t>2</w:t>
      </w:r>
      <w:proofErr w:type="spellEnd"/>
      <w:r w:rsidRPr="00DA5FB4">
        <w:rPr>
          <w:lang w:val="en-GB" w:eastAsia="zh-CN"/>
        </w:rPr>
        <w:t xml:space="preserve"> (red) desorption spectra of </w:t>
      </w:r>
      <w:proofErr w:type="gramStart"/>
      <w:r w:rsidRPr="00DA5FB4">
        <w:rPr>
          <w:lang w:val="en-GB" w:eastAsia="zh-CN"/>
        </w:rPr>
        <w:t xml:space="preserve">10 </w:t>
      </w:r>
      <w:r>
        <w:rPr>
          <w:rFonts w:hint="eastAsia"/>
          <w:lang w:val="en-GB" w:eastAsia="zh-CN"/>
        </w:rPr>
        <w:t xml:space="preserve"> </w:t>
      </w:r>
      <w:r w:rsidRPr="00DA5FB4">
        <w:rPr>
          <w:lang w:val="en-GB" w:eastAsia="zh-CN"/>
        </w:rPr>
        <w:t>mbar</w:t>
      </w:r>
      <w:proofErr w:type="gramEnd"/>
      <w:r w:rsidRPr="00DA5FB4">
        <w:rPr>
          <w:lang w:val="en-GB" w:eastAsia="zh-CN"/>
        </w:rPr>
        <w:t xml:space="preserve"> (1:1 </w:t>
      </w:r>
      <w:proofErr w:type="spellStart"/>
      <w:r w:rsidRPr="00DA5FB4">
        <w:rPr>
          <w:lang w:val="en-GB" w:eastAsia="zh-CN"/>
        </w:rPr>
        <w:t>D</w:t>
      </w:r>
      <w:r w:rsidRPr="00DA5FB4">
        <w:rPr>
          <w:vertAlign w:val="subscript"/>
          <w:lang w:val="en-GB" w:eastAsia="zh-CN"/>
        </w:rPr>
        <w:t>2</w:t>
      </w:r>
      <w:proofErr w:type="spellEnd"/>
      <w:r w:rsidRPr="00DA5FB4">
        <w:rPr>
          <w:lang w:val="en-GB" w:eastAsia="zh-CN"/>
        </w:rPr>
        <w:t>/</w:t>
      </w:r>
      <w:proofErr w:type="spellStart"/>
      <w:r w:rsidRPr="00DA5FB4">
        <w:rPr>
          <w:lang w:val="en-GB" w:eastAsia="zh-CN"/>
        </w:rPr>
        <w:t>H</w:t>
      </w:r>
      <w:r w:rsidRPr="00DA5FB4">
        <w:rPr>
          <w:vertAlign w:val="subscript"/>
          <w:lang w:val="en-GB" w:eastAsia="zh-CN"/>
        </w:rPr>
        <w:t>2</w:t>
      </w:r>
      <w:proofErr w:type="spellEnd"/>
      <w:r w:rsidRPr="00DA5FB4">
        <w:rPr>
          <w:lang w:val="en-GB" w:eastAsia="zh-CN"/>
        </w:rPr>
        <w:t xml:space="preserve"> mixture) loading on </w:t>
      </w:r>
      <w:r>
        <w:rPr>
          <w:rFonts w:hint="eastAsia"/>
          <w:lang w:val="en-GB" w:eastAsia="zh-CN"/>
        </w:rPr>
        <w:t>Cu-ATC</w:t>
      </w:r>
      <w:r w:rsidRPr="00DA5FB4">
        <w:rPr>
          <w:lang w:val="en-GB" w:eastAsia="zh-CN"/>
        </w:rPr>
        <w:t xml:space="preserve"> with a heating rate of 0.1 K/s. Exposure temperature (</w:t>
      </w:r>
      <w:proofErr w:type="spellStart"/>
      <w:r w:rsidRPr="00DA5FB4">
        <w:rPr>
          <w:lang w:val="en-GB" w:eastAsia="zh-CN"/>
        </w:rPr>
        <w:t>Texp</w:t>
      </w:r>
      <w:proofErr w:type="spellEnd"/>
      <w:r w:rsidRPr="00DA5FB4">
        <w:rPr>
          <w:lang w:val="en-GB" w:eastAsia="zh-CN"/>
        </w:rPr>
        <w:t xml:space="preserve">) at </w:t>
      </w:r>
      <w:r w:rsidR="00DA6250">
        <w:rPr>
          <w:rFonts w:hint="eastAsia"/>
          <w:lang w:val="en-GB" w:eastAsia="zh-CN"/>
        </w:rPr>
        <w:t xml:space="preserve">(a) </w:t>
      </w:r>
      <w:r w:rsidRPr="00DA5FB4">
        <w:rPr>
          <w:lang w:val="en-GB" w:eastAsia="zh-CN"/>
        </w:rPr>
        <w:t>2</w:t>
      </w:r>
      <w:r>
        <w:rPr>
          <w:rFonts w:hint="eastAsia"/>
          <w:lang w:val="en-GB" w:eastAsia="zh-CN"/>
        </w:rPr>
        <w:t>6</w:t>
      </w:r>
      <w:r w:rsidRPr="00DA5FB4">
        <w:rPr>
          <w:lang w:val="en-GB" w:eastAsia="zh-CN"/>
        </w:rPr>
        <w:t xml:space="preserve"> K, </w:t>
      </w:r>
      <w:r w:rsidR="00DA6250">
        <w:rPr>
          <w:rFonts w:hint="eastAsia"/>
          <w:lang w:val="en-GB" w:eastAsia="zh-CN"/>
        </w:rPr>
        <w:t xml:space="preserve">(b) </w:t>
      </w:r>
      <w:r>
        <w:rPr>
          <w:rFonts w:hint="eastAsia"/>
          <w:lang w:val="en-GB" w:eastAsia="zh-CN"/>
        </w:rPr>
        <w:t>50</w:t>
      </w:r>
      <w:r w:rsidRPr="00DA5FB4">
        <w:rPr>
          <w:lang w:val="en-GB" w:eastAsia="zh-CN"/>
        </w:rPr>
        <w:t xml:space="preserve"> K, </w:t>
      </w:r>
      <w:r w:rsidR="00DA6250">
        <w:rPr>
          <w:rFonts w:hint="eastAsia"/>
          <w:lang w:val="en-GB" w:eastAsia="zh-CN"/>
        </w:rPr>
        <w:t xml:space="preserve">(c) </w:t>
      </w:r>
      <w:r>
        <w:rPr>
          <w:rFonts w:hint="eastAsia"/>
          <w:lang w:val="en-GB" w:eastAsia="zh-CN"/>
        </w:rPr>
        <w:t>77</w:t>
      </w:r>
      <w:r w:rsidRPr="00DA5FB4">
        <w:rPr>
          <w:lang w:val="en-GB" w:eastAsia="zh-CN"/>
        </w:rPr>
        <w:t xml:space="preserve"> K and </w:t>
      </w:r>
      <w:r w:rsidR="00DA6250">
        <w:rPr>
          <w:rFonts w:hint="eastAsia"/>
          <w:lang w:val="en-GB" w:eastAsia="zh-CN"/>
        </w:rPr>
        <w:t xml:space="preserve">(d) </w:t>
      </w:r>
      <w:r>
        <w:rPr>
          <w:rFonts w:hint="eastAsia"/>
          <w:lang w:val="en-GB" w:eastAsia="zh-CN"/>
        </w:rPr>
        <w:t>87</w:t>
      </w:r>
      <w:r w:rsidRPr="00DA5FB4">
        <w:rPr>
          <w:lang w:val="en-GB" w:eastAsia="zh-CN"/>
        </w:rPr>
        <w:t xml:space="preserve"> K.</w:t>
      </w:r>
    </w:p>
    <w:p w14:paraId="57B79D09" w14:textId="2D4FEB7D" w:rsidR="00DA5FB4" w:rsidRDefault="00DA5FB4" w:rsidP="003A0DFB">
      <w:pPr>
        <w:rPr>
          <w:rFonts w:eastAsia="宋体"/>
          <w:b/>
          <w:bCs/>
          <w:lang w:val="en-GB" w:eastAsia="zh-CN"/>
        </w:rPr>
      </w:pPr>
      <w:r>
        <w:rPr>
          <w:rFonts w:eastAsia="宋体"/>
          <w:b/>
          <w:bCs/>
          <w:lang w:val="en-GB" w:eastAsia="zh-CN"/>
        </w:rPr>
        <w:br w:type="page"/>
      </w:r>
    </w:p>
    <w:p w14:paraId="1F2FF80D" w14:textId="77777777" w:rsidR="00DA5FB4" w:rsidRDefault="00DA5FB4" w:rsidP="003A0DFB">
      <w:pPr>
        <w:rPr>
          <w:rFonts w:eastAsia="宋体"/>
          <w:b/>
          <w:bCs/>
          <w:noProof/>
          <w:lang w:val="en-GB" w:eastAsia="zh-CN"/>
        </w:rPr>
      </w:pPr>
    </w:p>
    <w:p w14:paraId="4DF9EA09" w14:textId="2AD5138E" w:rsidR="00DA5FB4" w:rsidRDefault="00DA6250" w:rsidP="00DA5FB4">
      <w:pPr>
        <w:jc w:val="center"/>
        <w:rPr>
          <w:rFonts w:eastAsia="宋体"/>
          <w:b/>
          <w:bCs/>
          <w:lang w:val="en-GB" w:eastAsia="zh-CN"/>
        </w:rPr>
      </w:pPr>
      <w:r>
        <w:rPr>
          <w:rFonts w:eastAsia="宋体" w:hint="eastAsia"/>
          <w:b/>
          <w:bCs/>
          <w:noProof/>
          <w:lang w:val="en-GB" w:eastAsia="zh-CN"/>
        </w:rPr>
        <w:drawing>
          <wp:inline distT="0" distB="0" distL="0" distR="0" wp14:anchorId="4B5BF05F" wp14:editId="75B76C1E">
            <wp:extent cx="5712924" cy="4815444"/>
            <wp:effectExtent l="0" t="0" r="2540" b="4445"/>
            <wp:docPr id="4976801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80188" name="图片 497680188"/>
                    <pic:cNvPicPr/>
                  </pic:nvPicPr>
                  <pic:blipFill rotWithShape="1">
                    <a:blip r:embed="rId18" cstate="print">
                      <a:extLst>
                        <a:ext uri="{28A0092B-C50C-407E-A947-70E740481C1C}">
                          <a14:useLocalDpi xmlns:a14="http://schemas.microsoft.com/office/drawing/2010/main" val="0"/>
                        </a:ext>
                      </a:extLst>
                    </a:blip>
                    <a:srcRect l="17083" r="16184"/>
                    <a:stretch>
                      <a:fillRect/>
                    </a:stretch>
                  </pic:blipFill>
                  <pic:spPr bwMode="auto">
                    <a:xfrm>
                      <a:off x="0" y="0"/>
                      <a:ext cx="5727317" cy="4827576"/>
                    </a:xfrm>
                    <a:prstGeom prst="rect">
                      <a:avLst/>
                    </a:prstGeom>
                    <a:ln>
                      <a:noFill/>
                    </a:ln>
                    <a:extLst>
                      <a:ext uri="{53640926-AAD7-44D8-BBD7-CCE9431645EC}">
                        <a14:shadowObscured xmlns:a14="http://schemas.microsoft.com/office/drawing/2010/main"/>
                      </a:ext>
                    </a:extLst>
                  </pic:spPr>
                </pic:pic>
              </a:graphicData>
            </a:graphic>
          </wp:inline>
        </w:drawing>
      </w:r>
    </w:p>
    <w:p w14:paraId="76790127" w14:textId="63FBA8C4" w:rsidR="00DA5FB4" w:rsidRPr="00DA5FB4" w:rsidRDefault="00DA5FB4" w:rsidP="000031C4">
      <w:pPr>
        <w:pStyle w:val="VAFigureCaption"/>
        <w:rPr>
          <w:b/>
          <w:bCs/>
          <w:lang w:val="en-GB" w:eastAsia="zh-CN"/>
        </w:rPr>
      </w:pPr>
      <w:r w:rsidRPr="00DA5FB4">
        <w:rPr>
          <w:b/>
          <w:bCs/>
          <w:lang w:val="en-GB" w:eastAsia="zh-CN"/>
        </w:rPr>
        <w:t xml:space="preserve">Figure </w:t>
      </w:r>
      <w:proofErr w:type="spellStart"/>
      <w:r w:rsidRPr="00DA5FB4">
        <w:rPr>
          <w:b/>
          <w:bCs/>
          <w:lang w:val="en-GB" w:eastAsia="zh-CN"/>
        </w:rPr>
        <w:t>S</w:t>
      </w:r>
      <w:r>
        <w:rPr>
          <w:rFonts w:hint="eastAsia"/>
          <w:b/>
          <w:bCs/>
          <w:lang w:val="en-GB" w:eastAsia="zh-CN"/>
        </w:rPr>
        <w:t>11</w:t>
      </w:r>
      <w:proofErr w:type="spellEnd"/>
      <w:r w:rsidRPr="00DA5FB4">
        <w:rPr>
          <w:b/>
          <w:bCs/>
          <w:lang w:val="en-GB" w:eastAsia="zh-CN"/>
        </w:rPr>
        <w:t xml:space="preserve">. </w:t>
      </w:r>
      <w:proofErr w:type="spellStart"/>
      <w:r w:rsidRPr="00DA5FB4">
        <w:rPr>
          <w:lang w:val="en-GB" w:eastAsia="zh-CN"/>
        </w:rPr>
        <w:t>H</w:t>
      </w:r>
      <w:r w:rsidRPr="00DA5FB4">
        <w:rPr>
          <w:vertAlign w:val="subscript"/>
          <w:lang w:val="en-GB" w:eastAsia="zh-CN"/>
        </w:rPr>
        <w:t>2</w:t>
      </w:r>
      <w:proofErr w:type="spellEnd"/>
      <w:r w:rsidRPr="00DA5FB4">
        <w:rPr>
          <w:lang w:val="en-GB" w:eastAsia="zh-CN"/>
        </w:rPr>
        <w:t xml:space="preserve"> (black) and </w:t>
      </w:r>
      <w:proofErr w:type="spellStart"/>
      <w:r w:rsidRPr="00DA5FB4">
        <w:rPr>
          <w:lang w:val="en-GB" w:eastAsia="zh-CN"/>
        </w:rPr>
        <w:t>D</w:t>
      </w:r>
      <w:r w:rsidRPr="00DA5FB4">
        <w:rPr>
          <w:vertAlign w:val="subscript"/>
          <w:lang w:val="en-GB" w:eastAsia="zh-CN"/>
        </w:rPr>
        <w:t>2</w:t>
      </w:r>
      <w:proofErr w:type="spellEnd"/>
      <w:r w:rsidRPr="00DA5FB4">
        <w:rPr>
          <w:lang w:val="en-GB" w:eastAsia="zh-CN"/>
        </w:rPr>
        <w:t xml:space="preserve"> (red) desorption spectra of </w:t>
      </w:r>
      <w:proofErr w:type="gramStart"/>
      <w:r w:rsidRPr="00DA5FB4">
        <w:rPr>
          <w:lang w:val="en-GB" w:eastAsia="zh-CN"/>
        </w:rPr>
        <w:t xml:space="preserve">10 </w:t>
      </w:r>
      <w:r>
        <w:rPr>
          <w:rFonts w:hint="eastAsia"/>
          <w:lang w:val="en-GB" w:eastAsia="zh-CN"/>
        </w:rPr>
        <w:t xml:space="preserve"> </w:t>
      </w:r>
      <w:r w:rsidRPr="00DA5FB4">
        <w:rPr>
          <w:lang w:val="en-GB" w:eastAsia="zh-CN"/>
        </w:rPr>
        <w:t>mbar</w:t>
      </w:r>
      <w:proofErr w:type="gramEnd"/>
      <w:r w:rsidRPr="00DA5FB4">
        <w:rPr>
          <w:lang w:val="en-GB" w:eastAsia="zh-CN"/>
        </w:rPr>
        <w:t xml:space="preserve"> (1:1 </w:t>
      </w:r>
      <w:proofErr w:type="spellStart"/>
      <w:r w:rsidRPr="00DA5FB4">
        <w:rPr>
          <w:lang w:val="en-GB" w:eastAsia="zh-CN"/>
        </w:rPr>
        <w:t>D</w:t>
      </w:r>
      <w:r w:rsidRPr="00DA5FB4">
        <w:rPr>
          <w:vertAlign w:val="subscript"/>
          <w:lang w:val="en-GB" w:eastAsia="zh-CN"/>
        </w:rPr>
        <w:t>2</w:t>
      </w:r>
      <w:proofErr w:type="spellEnd"/>
      <w:r w:rsidRPr="00DA5FB4">
        <w:rPr>
          <w:lang w:val="en-GB" w:eastAsia="zh-CN"/>
        </w:rPr>
        <w:t>/</w:t>
      </w:r>
      <w:proofErr w:type="spellStart"/>
      <w:r w:rsidRPr="00DA5FB4">
        <w:rPr>
          <w:lang w:val="en-GB" w:eastAsia="zh-CN"/>
        </w:rPr>
        <w:t>H</w:t>
      </w:r>
      <w:r w:rsidRPr="00DA5FB4">
        <w:rPr>
          <w:vertAlign w:val="subscript"/>
          <w:lang w:val="en-GB" w:eastAsia="zh-CN"/>
        </w:rPr>
        <w:t>2</w:t>
      </w:r>
      <w:proofErr w:type="spellEnd"/>
      <w:r w:rsidRPr="00DA5FB4">
        <w:rPr>
          <w:lang w:val="en-GB" w:eastAsia="zh-CN"/>
        </w:rPr>
        <w:t xml:space="preserve"> mixture) loading on </w:t>
      </w:r>
      <w:r>
        <w:rPr>
          <w:rFonts w:hint="eastAsia"/>
          <w:lang w:val="en-GB" w:eastAsia="zh-CN"/>
        </w:rPr>
        <w:t>Cu-</w:t>
      </w:r>
      <w:proofErr w:type="spellStart"/>
      <w:r>
        <w:rPr>
          <w:rFonts w:hint="eastAsia"/>
          <w:lang w:val="en-GB" w:eastAsia="zh-CN"/>
        </w:rPr>
        <w:t>bptc</w:t>
      </w:r>
      <w:proofErr w:type="spellEnd"/>
      <w:r w:rsidRPr="00DA5FB4">
        <w:rPr>
          <w:lang w:val="en-GB" w:eastAsia="zh-CN"/>
        </w:rPr>
        <w:t xml:space="preserve"> with a heating rate of 0.1 K/s. Exposure temperature (</w:t>
      </w:r>
      <w:proofErr w:type="spellStart"/>
      <w:r w:rsidRPr="00DA5FB4">
        <w:rPr>
          <w:lang w:val="en-GB" w:eastAsia="zh-CN"/>
        </w:rPr>
        <w:t>Texp</w:t>
      </w:r>
      <w:proofErr w:type="spellEnd"/>
      <w:r w:rsidRPr="00DA5FB4">
        <w:rPr>
          <w:lang w:val="en-GB" w:eastAsia="zh-CN"/>
        </w:rPr>
        <w:t xml:space="preserve">) at </w:t>
      </w:r>
      <w:r w:rsidR="00DA6250">
        <w:rPr>
          <w:rFonts w:hint="eastAsia"/>
          <w:lang w:val="en-GB" w:eastAsia="zh-CN"/>
        </w:rPr>
        <w:t xml:space="preserve">(a) </w:t>
      </w:r>
      <w:r w:rsidR="00DA6250" w:rsidRPr="00DA5FB4">
        <w:rPr>
          <w:lang w:val="en-GB" w:eastAsia="zh-CN"/>
        </w:rPr>
        <w:t>2</w:t>
      </w:r>
      <w:r w:rsidR="00DA6250">
        <w:rPr>
          <w:rFonts w:hint="eastAsia"/>
          <w:lang w:val="en-GB" w:eastAsia="zh-CN"/>
        </w:rPr>
        <w:t>6</w:t>
      </w:r>
      <w:r w:rsidR="00DA6250" w:rsidRPr="00DA5FB4">
        <w:rPr>
          <w:lang w:val="en-GB" w:eastAsia="zh-CN"/>
        </w:rPr>
        <w:t xml:space="preserve"> K, </w:t>
      </w:r>
      <w:r w:rsidR="00DA6250">
        <w:rPr>
          <w:rFonts w:hint="eastAsia"/>
          <w:lang w:val="en-GB" w:eastAsia="zh-CN"/>
        </w:rPr>
        <w:t>(b) 50</w:t>
      </w:r>
      <w:r w:rsidR="00DA6250" w:rsidRPr="00DA5FB4">
        <w:rPr>
          <w:lang w:val="en-GB" w:eastAsia="zh-CN"/>
        </w:rPr>
        <w:t xml:space="preserve"> K, </w:t>
      </w:r>
      <w:r w:rsidR="00DA6250">
        <w:rPr>
          <w:rFonts w:hint="eastAsia"/>
          <w:lang w:val="en-GB" w:eastAsia="zh-CN"/>
        </w:rPr>
        <w:t>(c) 77</w:t>
      </w:r>
      <w:r w:rsidR="00DA6250" w:rsidRPr="00DA5FB4">
        <w:rPr>
          <w:lang w:val="en-GB" w:eastAsia="zh-CN"/>
        </w:rPr>
        <w:t xml:space="preserve"> K and </w:t>
      </w:r>
      <w:r w:rsidR="00DA6250">
        <w:rPr>
          <w:rFonts w:hint="eastAsia"/>
          <w:lang w:val="en-GB" w:eastAsia="zh-CN"/>
        </w:rPr>
        <w:t>(d) 87</w:t>
      </w:r>
      <w:r w:rsidR="00DA6250" w:rsidRPr="00DA5FB4">
        <w:rPr>
          <w:lang w:val="en-GB" w:eastAsia="zh-CN"/>
        </w:rPr>
        <w:t xml:space="preserve"> K.</w:t>
      </w:r>
    </w:p>
    <w:p w14:paraId="5B534A04" w14:textId="77777777" w:rsidR="00DA5FB4" w:rsidRDefault="00DA5FB4">
      <w:pPr>
        <w:rPr>
          <w:rFonts w:eastAsia="宋体"/>
          <w:b/>
          <w:bCs/>
          <w:lang w:val="en-GB" w:eastAsia="zh-CN"/>
        </w:rPr>
      </w:pPr>
      <w:r>
        <w:rPr>
          <w:rFonts w:eastAsia="宋体"/>
          <w:b/>
          <w:bCs/>
          <w:lang w:val="en-GB" w:eastAsia="zh-CN"/>
        </w:rPr>
        <w:br w:type="page"/>
      </w:r>
    </w:p>
    <w:p w14:paraId="40DF32C8" w14:textId="77777777" w:rsidR="00DA5FB4" w:rsidRDefault="00DA5FB4" w:rsidP="003A0DFB">
      <w:pPr>
        <w:rPr>
          <w:rFonts w:eastAsia="宋体"/>
          <w:b/>
          <w:bCs/>
          <w:noProof/>
          <w:lang w:val="en-GB" w:eastAsia="zh-CN"/>
        </w:rPr>
      </w:pPr>
    </w:p>
    <w:p w14:paraId="51EC15C7" w14:textId="01CB084D" w:rsidR="00AD0044" w:rsidRDefault="00DA6250" w:rsidP="00DA6250">
      <w:pPr>
        <w:jc w:val="center"/>
        <w:rPr>
          <w:rFonts w:eastAsia="宋体"/>
          <w:b/>
          <w:bCs/>
          <w:lang w:val="en-GB" w:eastAsia="zh-CN"/>
        </w:rPr>
      </w:pPr>
      <w:r>
        <w:rPr>
          <w:rFonts w:eastAsia="宋体" w:hint="eastAsia"/>
          <w:b/>
          <w:bCs/>
          <w:noProof/>
          <w:lang w:val="en-GB" w:eastAsia="zh-CN"/>
        </w:rPr>
        <w:drawing>
          <wp:inline distT="0" distB="0" distL="0" distR="0" wp14:anchorId="650A1DCE" wp14:editId="3ECDBC23">
            <wp:extent cx="5679912" cy="4874821"/>
            <wp:effectExtent l="0" t="0" r="0" b="2540"/>
            <wp:docPr id="13118918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91862" name="图片 1311891862"/>
                    <pic:cNvPicPr/>
                  </pic:nvPicPr>
                  <pic:blipFill rotWithShape="1">
                    <a:blip r:embed="rId19" cstate="print">
                      <a:extLst>
                        <a:ext uri="{28A0092B-C50C-407E-A947-70E740481C1C}">
                          <a14:useLocalDpi xmlns:a14="http://schemas.microsoft.com/office/drawing/2010/main" val="0"/>
                        </a:ext>
                      </a:extLst>
                    </a:blip>
                    <a:srcRect l="17482" r="16978"/>
                    <a:stretch>
                      <a:fillRect/>
                    </a:stretch>
                  </pic:blipFill>
                  <pic:spPr bwMode="auto">
                    <a:xfrm>
                      <a:off x="0" y="0"/>
                      <a:ext cx="5694177" cy="4887064"/>
                    </a:xfrm>
                    <a:prstGeom prst="rect">
                      <a:avLst/>
                    </a:prstGeom>
                    <a:ln>
                      <a:noFill/>
                    </a:ln>
                    <a:extLst>
                      <a:ext uri="{53640926-AAD7-44D8-BBD7-CCE9431645EC}">
                        <a14:shadowObscured xmlns:a14="http://schemas.microsoft.com/office/drawing/2010/main"/>
                      </a:ext>
                    </a:extLst>
                  </pic:spPr>
                </pic:pic>
              </a:graphicData>
            </a:graphic>
          </wp:inline>
        </w:drawing>
      </w:r>
    </w:p>
    <w:p w14:paraId="1C626342" w14:textId="510A9DA1" w:rsidR="00F352AD" w:rsidRDefault="00DA5FB4" w:rsidP="000031C4">
      <w:pPr>
        <w:pStyle w:val="VAFigureCaption"/>
        <w:rPr>
          <w:lang w:val="en-GB" w:eastAsia="zh-CN"/>
        </w:rPr>
      </w:pPr>
      <w:r w:rsidRPr="00DA5FB4">
        <w:rPr>
          <w:b/>
          <w:bCs/>
          <w:lang w:val="en-GB" w:eastAsia="zh-CN"/>
        </w:rPr>
        <w:t xml:space="preserve">Figure </w:t>
      </w:r>
      <w:proofErr w:type="spellStart"/>
      <w:r w:rsidRPr="00DA5FB4">
        <w:rPr>
          <w:b/>
          <w:bCs/>
          <w:lang w:val="en-GB" w:eastAsia="zh-CN"/>
        </w:rPr>
        <w:t>S</w:t>
      </w:r>
      <w:r>
        <w:rPr>
          <w:rFonts w:hint="eastAsia"/>
          <w:b/>
          <w:bCs/>
          <w:lang w:val="en-GB" w:eastAsia="zh-CN"/>
        </w:rPr>
        <w:t>1</w:t>
      </w:r>
      <w:r w:rsidR="00340813">
        <w:rPr>
          <w:rFonts w:eastAsia="宋体" w:hint="eastAsia"/>
          <w:b/>
          <w:bCs/>
          <w:lang w:val="en-GB" w:eastAsia="zh-CN"/>
        </w:rPr>
        <w:t>2</w:t>
      </w:r>
      <w:proofErr w:type="spellEnd"/>
      <w:r w:rsidRPr="00DA5FB4">
        <w:rPr>
          <w:b/>
          <w:bCs/>
          <w:lang w:val="en-GB" w:eastAsia="zh-CN"/>
        </w:rPr>
        <w:t xml:space="preserve">. </w:t>
      </w:r>
      <w:proofErr w:type="spellStart"/>
      <w:r w:rsidRPr="00DA5FB4">
        <w:rPr>
          <w:lang w:val="en-GB" w:eastAsia="zh-CN"/>
        </w:rPr>
        <w:t>H</w:t>
      </w:r>
      <w:r w:rsidRPr="00DA5FB4">
        <w:rPr>
          <w:vertAlign w:val="subscript"/>
          <w:lang w:val="en-GB" w:eastAsia="zh-CN"/>
        </w:rPr>
        <w:t>2</w:t>
      </w:r>
      <w:proofErr w:type="spellEnd"/>
      <w:r w:rsidRPr="00DA5FB4">
        <w:rPr>
          <w:lang w:val="en-GB" w:eastAsia="zh-CN"/>
        </w:rPr>
        <w:t xml:space="preserve"> (black) and </w:t>
      </w:r>
      <w:proofErr w:type="spellStart"/>
      <w:r w:rsidRPr="00DA5FB4">
        <w:rPr>
          <w:lang w:val="en-GB" w:eastAsia="zh-CN"/>
        </w:rPr>
        <w:t>D</w:t>
      </w:r>
      <w:r w:rsidRPr="00DA5FB4">
        <w:rPr>
          <w:vertAlign w:val="subscript"/>
          <w:lang w:val="en-GB" w:eastAsia="zh-CN"/>
        </w:rPr>
        <w:t>2</w:t>
      </w:r>
      <w:proofErr w:type="spellEnd"/>
      <w:r w:rsidRPr="00DA5FB4">
        <w:rPr>
          <w:lang w:val="en-GB" w:eastAsia="zh-CN"/>
        </w:rPr>
        <w:t xml:space="preserve"> (red) desorption spectra of </w:t>
      </w:r>
      <w:proofErr w:type="gramStart"/>
      <w:r w:rsidRPr="00DA5FB4">
        <w:rPr>
          <w:lang w:val="en-GB" w:eastAsia="zh-CN"/>
        </w:rPr>
        <w:t xml:space="preserve">10 </w:t>
      </w:r>
      <w:r>
        <w:rPr>
          <w:rFonts w:hint="eastAsia"/>
          <w:lang w:val="en-GB" w:eastAsia="zh-CN"/>
        </w:rPr>
        <w:t xml:space="preserve"> </w:t>
      </w:r>
      <w:r w:rsidRPr="00DA5FB4">
        <w:rPr>
          <w:lang w:val="en-GB" w:eastAsia="zh-CN"/>
        </w:rPr>
        <w:t>mbar</w:t>
      </w:r>
      <w:proofErr w:type="gramEnd"/>
      <w:r w:rsidRPr="00DA5FB4">
        <w:rPr>
          <w:lang w:val="en-GB" w:eastAsia="zh-CN"/>
        </w:rPr>
        <w:t xml:space="preserve"> (1:1 </w:t>
      </w:r>
      <w:proofErr w:type="spellStart"/>
      <w:r w:rsidRPr="00DA5FB4">
        <w:rPr>
          <w:lang w:val="en-GB" w:eastAsia="zh-CN"/>
        </w:rPr>
        <w:t>D</w:t>
      </w:r>
      <w:r w:rsidRPr="00DA5FB4">
        <w:rPr>
          <w:vertAlign w:val="subscript"/>
          <w:lang w:val="en-GB" w:eastAsia="zh-CN"/>
        </w:rPr>
        <w:t>2</w:t>
      </w:r>
      <w:proofErr w:type="spellEnd"/>
      <w:r w:rsidRPr="00DA5FB4">
        <w:rPr>
          <w:lang w:val="en-GB" w:eastAsia="zh-CN"/>
        </w:rPr>
        <w:t>/</w:t>
      </w:r>
      <w:proofErr w:type="spellStart"/>
      <w:r w:rsidRPr="00DA5FB4">
        <w:rPr>
          <w:lang w:val="en-GB" w:eastAsia="zh-CN"/>
        </w:rPr>
        <w:t>H</w:t>
      </w:r>
      <w:r w:rsidRPr="00DA5FB4">
        <w:rPr>
          <w:vertAlign w:val="subscript"/>
          <w:lang w:val="en-GB" w:eastAsia="zh-CN"/>
        </w:rPr>
        <w:t>2</w:t>
      </w:r>
      <w:proofErr w:type="spellEnd"/>
      <w:r w:rsidRPr="00DA5FB4">
        <w:rPr>
          <w:lang w:val="en-GB" w:eastAsia="zh-CN"/>
        </w:rPr>
        <w:t xml:space="preserve"> mixture) loading on </w:t>
      </w:r>
      <w:r>
        <w:rPr>
          <w:rFonts w:hint="eastAsia"/>
          <w:lang w:val="en-GB" w:eastAsia="zh-CN"/>
        </w:rPr>
        <w:t>Cu-</w:t>
      </w:r>
      <w:proofErr w:type="spellStart"/>
      <w:r>
        <w:rPr>
          <w:rFonts w:hint="eastAsia"/>
          <w:lang w:val="en-GB" w:eastAsia="zh-CN"/>
        </w:rPr>
        <w:t>mbtc</w:t>
      </w:r>
      <w:proofErr w:type="spellEnd"/>
      <w:r w:rsidRPr="00DA5FB4">
        <w:rPr>
          <w:lang w:val="en-GB" w:eastAsia="zh-CN"/>
        </w:rPr>
        <w:t xml:space="preserve"> with a heating rate of 0.1 K/s. Exposure temperature (</w:t>
      </w:r>
      <w:proofErr w:type="spellStart"/>
      <w:r w:rsidRPr="00DA5FB4">
        <w:rPr>
          <w:lang w:val="en-GB" w:eastAsia="zh-CN"/>
        </w:rPr>
        <w:t>Texp</w:t>
      </w:r>
      <w:proofErr w:type="spellEnd"/>
      <w:r w:rsidRPr="00DA5FB4">
        <w:rPr>
          <w:lang w:val="en-GB" w:eastAsia="zh-CN"/>
        </w:rPr>
        <w:t xml:space="preserve">) at </w:t>
      </w:r>
      <w:r w:rsidR="00DA6250">
        <w:rPr>
          <w:rFonts w:hint="eastAsia"/>
          <w:lang w:val="en-GB" w:eastAsia="zh-CN"/>
        </w:rPr>
        <w:t xml:space="preserve">(a) </w:t>
      </w:r>
      <w:r w:rsidR="00DA6250" w:rsidRPr="00DA5FB4">
        <w:rPr>
          <w:lang w:val="en-GB" w:eastAsia="zh-CN"/>
        </w:rPr>
        <w:t>2</w:t>
      </w:r>
      <w:r w:rsidR="00DA6250">
        <w:rPr>
          <w:rFonts w:hint="eastAsia"/>
          <w:lang w:val="en-GB" w:eastAsia="zh-CN"/>
        </w:rPr>
        <w:t>6</w:t>
      </w:r>
      <w:r w:rsidR="00DA6250" w:rsidRPr="00DA5FB4">
        <w:rPr>
          <w:lang w:val="en-GB" w:eastAsia="zh-CN"/>
        </w:rPr>
        <w:t xml:space="preserve"> K, </w:t>
      </w:r>
      <w:r w:rsidR="00DA6250">
        <w:rPr>
          <w:rFonts w:hint="eastAsia"/>
          <w:lang w:val="en-GB" w:eastAsia="zh-CN"/>
        </w:rPr>
        <w:t>(b) 50</w:t>
      </w:r>
      <w:r w:rsidR="00DA6250" w:rsidRPr="00DA5FB4">
        <w:rPr>
          <w:lang w:val="en-GB" w:eastAsia="zh-CN"/>
        </w:rPr>
        <w:t xml:space="preserve"> K, </w:t>
      </w:r>
      <w:r w:rsidR="00DA6250">
        <w:rPr>
          <w:rFonts w:hint="eastAsia"/>
          <w:lang w:val="en-GB" w:eastAsia="zh-CN"/>
        </w:rPr>
        <w:t>(c) 77</w:t>
      </w:r>
      <w:r w:rsidR="00DA6250" w:rsidRPr="00DA5FB4">
        <w:rPr>
          <w:lang w:val="en-GB" w:eastAsia="zh-CN"/>
        </w:rPr>
        <w:t xml:space="preserve"> K and </w:t>
      </w:r>
      <w:r w:rsidR="00DA6250">
        <w:rPr>
          <w:rFonts w:hint="eastAsia"/>
          <w:lang w:val="en-GB" w:eastAsia="zh-CN"/>
        </w:rPr>
        <w:t>(d) 87</w:t>
      </w:r>
      <w:r w:rsidR="00DA6250" w:rsidRPr="00DA5FB4">
        <w:rPr>
          <w:lang w:val="en-GB" w:eastAsia="zh-CN"/>
        </w:rPr>
        <w:t xml:space="preserve"> K.</w:t>
      </w:r>
    </w:p>
    <w:p w14:paraId="74C29AC0" w14:textId="4811CDCB" w:rsidR="005B6030" w:rsidRDefault="00F352AD">
      <w:pPr>
        <w:spacing w:after="0"/>
        <w:jc w:val="left"/>
        <w:rPr>
          <w:rFonts w:eastAsia="宋体"/>
          <w:lang w:val="en-GB" w:eastAsia="zh-CN"/>
        </w:rPr>
      </w:pPr>
      <w:r>
        <w:rPr>
          <w:rFonts w:eastAsia="宋体"/>
          <w:lang w:val="en-GB" w:eastAsia="zh-CN"/>
        </w:rPr>
        <w:br w:type="page"/>
      </w:r>
    </w:p>
    <w:p w14:paraId="11667892" w14:textId="4D4DE794" w:rsidR="005A6FA3" w:rsidRDefault="000031C4" w:rsidP="000031C4">
      <w:pPr>
        <w:spacing w:after="0"/>
        <w:jc w:val="center"/>
        <w:rPr>
          <w:rFonts w:eastAsia="宋体"/>
          <w:lang w:val="en-GB" w:eastAsia="zh-CN"/>
        </w:rPr>
      </w:pPr>
      <w:r w:rsidRPr="000031C4">
        <w:rPr>
          <w:rFonts w:ascii="Times New Roman" w:eastAsia="宋体" w:hAnsi="Times New Roman"/>
          <w:noProof/>
          <w:color w:val="000000"/>
          <w:szCs w:val="24"/>
          <w:lang w:eastAsia="zh-CN"/>
        </w:rPr>
        <w:lastRenderedPageBreak/>
        <w:drawing>
          <wp:inline distT="0" distB="0" distL="0" distR="0" wp14:anchorId="2DB633BA" wp14:editId="398E6B1E">
            <wp:extent cx="3848669" cy="4342366"/>
            <wp:effectExtent l="0" t="0" r="0" b="1270"/>
            <wp:docPr id="1" name="图片 1" descr="E:\Users\Administrator\Desktop\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Users\Administrator\Desktop\Fi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848669" cy="4342366"/>
                    </a:xfrm>
                    <a:prstGeom prst="rect">
                      <a:avLst/>
                    </a:prstGeom>
                    <a:noFill/>
                    <a:ln>
                      <a:noFill/>
                    </a:ln>
                  </pic:spPr>
                </pic:pic>
              </a:graphicData>
            </a:graphic>
          </wp:inline>
        </w:drawing>
      </w:r>
    </w:p>
    <w:p w14:paraId="0690D5BE" w14:textId="0FCE3496" w:rsidR="000031C4" w:rsidRPr="007F3038" w:rsidRDefault="000031C4" w:rsidP="000031C4">
      <w:pPr>
        <w:pStyle w:val="VAFigureCaption"/>
        <w:rPr>
          <w:rFonts w:eastAsia="宋体"/>
          <w:lang w:val="en-GB" w:eastAsia="zh-CN"/>
        </w:rPr>
      </w:pPr>
      <w:r w:rsidRPr="00DA5FB4">
        <w:rPr>
          <w:b/>
          <w:bCs/>
          <w:lang w:val="en-GB" w:eastAsia="zh-CN"/>
        </w:rPr>
        <w:t xml:space="preserve">Figure </w:t>
      </w:r>
      <w:proofErr w:type="spellStart"/>
      <w:r w:rsidRPr="00DA5FB4">
        <w:rPr>
          <w:b/>
          <w:bCs/>
          <w:lang w:val="en-GB" w:eastAsia="zh-CN"/>
        </w:rPr>
        <w:t>S</w:t>
      </w:r>
      <w:r>
        <w:rPr>
          <w:rFonts w:hint="eastAsia"/>
          <w:b/>
          <w:bCs/>
          <w:lang w:val="en-GB" w:eastAsia="zh-CN"/>
        </w:rPr>
        <w:t>1</w:t>
      </w:r>
      <w:r w:rsidR="00340813">
        <w:rPr>
          <w:rFonts w:eastAsia="宋体" w:hint="eastAsia"/>
          <w:b/>
          <w:bCs/>
          <w:lang w:val="en-GB" w:eastAsia="zh-CN"/>
        </w:rPr>
        <w:t>3</w:t>
      </w:r>
      <w:proofErr w:type="spellEnd"/>
      <w:r w:rsidRPr="00DA5FB4">
        <w:rPr>
          <w:b/>
          <w:bCs/>
          <w:lang w:val="en-GB" w:eastAsia="zh-CN"/>
        </w:rPr>
        <w:t xml:space="preserve">. </w:t>
      </w:r>
      <w:r w:rsidR="00A02394" w:rsidRPr="00A02394">
        <w:rPr>
          <w:rFonts w:eastAsia="宋体" w:hint="eastAsia"/>
          <w:lang w:val="en-GB" w:eastAsia="zh-CN"/>
        </w:rPr>
        <w:t>(a)</w:t>
      </w:r>
      <w:r w:rsidR="00A02394">
        <w:rPr>
          <w:rFonts w:eastAsia="宋体" w:hint="eastAsia"/>
          <w:lang w:val="en-GB" w:eastAsia="zh-CN"/>
        </w:rPr>
        <w:t xml:space="preserve"> </w:t>
      </w:r>
      <w:r w:rsidR="00A02394" w:rsidRPr="00A02394">
        <w:rPr>
          <w:rFonts w:eastAsia="宋体"/>
          <w:lang w:eastAsia="zh-CN"/>
        </w:rPr>
        <w:t>Crystal structure of the</w:t>
      </w:r>
      <w:r w:rsidR="00A02394">
        <w:rPr>
          <w:rFonts w:eastAsia="宋体" w:hint="eastAsia"/>
          <w:lang w:eastAsia="zh-CN"/>
        </w:rPr>
        <w:t xml:space="preserve"> Cu-ATC-</w:t>
      </w:r>
      <w:proofErr w:type="spellStart"/>
      <w:r w:rsidR="00A02394">
        <w:rPr>
          <w:rFonts w:eastAsia="宋体" w:hint="eastAsia"/>
          <w:lang w:val="en-GB" w:eastAsia="zh-CN"/>
        </w:rPr>
        <w:t>D</w:t>
      </w:r>
      <w:r w:rsidRPr="00DA5FB4">
        <w:rPr>
          <w:vertAlign w:val="subscript"/>
          <w:lang w:val="en-GB" w:eastAsia="zh-CN"/>
        </w:rPr>
        <w:t>2</w:t>
      </w:r>
      <w:proofErr w:type="spellEnd"/>
      <w:r w:rsidR="007F3038">
        <w:rPr>
          <w:rFonts w:eastAsia="宋体" w:hint="eastAsia"/>
          <w:lang w:val="en-GB" w:eastAsia="zh-CN"/>
        </w:rPr>
        <w:t xml:space="preserve">; (b) </w:t>
      </w:r>
      <w:r w:rsidR="007F3038">
        <w:rPr>
          <w:rFonts w:eastAsia="宋体" w:hint="eastAsia"/>
          <w:lang w:eastAsia="zh-CN"/>
        </w:rPr>
        <w:t>C</w:t>
      </w:r>
      <w:r w:rsidR="007F3038" w:rsidRPr="00570EE0">
        <w:t>harge density difference</w:t>
      </w:r>
      <w:r w:rsidR="007F3038">
        <w:rPr>
          <w:rFonts w:eastAsia="宋体" w:hint="eastAsia"/>
          <w:lang w:eastAsia="zh-CN"/>
        </w:rPr>
        <w:t xml:space="preserve"> image of </w:t>
      </w:r>
      <w:r w:rsidR="007F3038" w:rsidRPr="00A02394">
        <w:rPr>
          <w:rFonts w:eastAsia="宋体"/>
          <w:lang w:eastAsia="zh-CN"/>
        </w:rPr>
        <w:t>the</w:t>
      </w:r>
      <w:r w:rsidR="007F3038">
        <w:rPr>
          <w:rFonts w:eastAsia="宋体" w:hint="eastAsia"/>
          <w:lang w:eastAsia="zh-CN"/>
        </w:rPr>
        <w:t xml:space="preserve"> Cu-ATC-</w:t>
      </w:r>
      <w:proofErr w:type="spellStart"/>
      <w:r w:rsidR="007F3038">
        <w:rPr>
          <w:rFonts w:eastAsia="宋体" w:hint="eastAsia"/>
          <w:lang w:val="en-GB" w:eastAsia="zh-CN"/>
        </w:rPr>
        <w:t>D</w:t>
      </w:r>
      <w:r w:rsidR="007F3038" w:rsidRPr="00DA5FB4">
        <w:rPr>
          <w:vertAlign w:val="subscript"/>
          <w:lang w:val="en-GB" w:eastAsia="zh-CN"/>
        </w:rPr>
        <w:t>2</w:t>
      </w:r>
      <w:proofErr w:type="spellEnd"/>
      <w:r w:rsidR="007F3038">
        <w:rPr>
          <w:rFonts w:eastAsia="宋体" w:hint="eastAsia"/>
          <w:lang w:val="en-GB" w:eastAsia="zh-CN"/>
        </w:rPr>
        <w:t>.</w:t>
      </w:r>
    </w:p>
    <w:p w14:paraId="23F301B7" w14:textId="77777777" w:rsidR="000031C4" w:rsidRPr="000031C4" w:rsidRDefault="000031C4" w:rsidP="000031C4">
      <w:pPr>
        <w:spacing w:after="0"/>
        <w:rPr>
          <w:rFonts w:eastAsia="宋体"/>
          <w:lang w:val="en-GB" w:eastAsia="zh-CN"/>
        </w:rPr>
      </w:pPr>
    </w:p>
    <w:p w14:paraId="150FFF49" w14:textId="73BCFE4D" w:rsidR="005B6030" w:rsidRDefault="005B6030">
      <w:pPr>
        <w:spacing w:after="0"/>
        <w:jc w:val="left"/>
        <w:rPr>
          <w:rFonts w:eastAsia="宋体"/>
          <w:lang w:val="en-GB" w:eastAsia="zh-CN"/>
        </w:rPr>
      </w:pPr>
      <w:r>
        <w:rPr>
          <w:rFonts w:eastAsia="宋体"/>
          <w:lang w:val="en-GB" w:eastAsia="zh-CN"/>
        </w:rPr>
        <w:br w:type="page"/>
      </w:r>
    </w:p>
    <w:p w14:paraId="108DE223" w14:textId="77777777" w:rsidR="005B6030" w:rsidRPr="00F352AD" w:rsidRDefault="005B6030" w:rsidP="00F352AD">
      <w:pPr>
        <w:spacing w:after="0"/>
        <w:jc w:val="left"/>
        <w:rPr>
          <w:rFonts w:eastAsia="宋体"/>
          <w:lang w:val="en-GB" w:eastAsia="zh-CN"/>
        </w:rPr>
      </w:pPr>
    </w:p>
    <w:tbl>
      <w:tblPr>
        <w:tblStyle w:val="affffb"/>
        <w:tblW w:w="0" w:type="auto"/>
        <w:tblBorders>
          <w:top w:val="single" w:sz="12" w:space="0" w:color="000000"/>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1937"/>
        <w:gridCol w:w="925"/>
        <w:gridCol w:w="1842"/>
        <w:gridCol w:w="1011"/>
        <w:gridCol w:w="2507"/>
        <w:gridCol w:w="1138"/>
      </w:tblGrid>
      <w:tr w:rsidR="00D839CA" w:rsidRPr="00D839CA" w14:paraId="41E1FF74" w14:textId="77777777" w:rsidTr="00D839CA">
        <w:tc>
          <w:tcPr>
            <w:tcW w:w="1937" w:type="dxa"/>
            <w:tcBorders>
              <w:top w:val="single" w:sz="12" w:space="0" w:color="000000"/>
              <w:bottom w:val="single" w:sz="6" w:space="0" w:color="000000"/>
            </w:tcBorders>
          </w:tcPr>
          <w:p w14:paraId="6FDAC150" w14:textId="4057E8D3" w:rsidR="009307E4" w:rsidRPr="00D839CA" w:rsidRDefault="009307E4" w:rsidP="00D839CA">
            <w:pPr>
              <w:jc w:val="center"/>
              <w:rPr>
                <w:b/>
                <w:bCs/>
                <w:sz w:val="22"/>
                <w:szCs w:val="18"/>
                <w:lang w:val="en-GB" w:eastAsia="zh-CN"/>
              </w:rPr>
            </w:pPr>
            <w:r w:rsidRPr="00D839CA">
              <w:rPr>
                <w:rFonts w:hint="eastAsia"/>
                <w:b/>
                <w:bCs/>
                <w:sz w:val="22"/>
                <w:szCs w:val="18"/>
                <w:lang w:val="en-GB" w:eastAsia="zh-CN"/>
              </w:rPr>
              <w:t>Compound</w:t>
            </w:r>
          </w:p>
        </w:tc>
        <w:tc>
          <w:tcPr>
            <w:tcW w:w="925" w:type="dxa"/>
            <w:tcBorders>
              <w:top w:val="single" w:sz="12" w:space="0" w:color="000000"/>
              <w:bottom w:val="single" w:sz="6" w:space="0" w:color="000000"/>
            </w:tcBorders>
          </w:tcPr>
          <w:p w14:paraId="363703A3" w14:textId="511DB759" w:rsidR="009307E4" w:rsidRPr="00D839CA" w:rsidRDefault="009307E4" w:rsidP="00D839CA">
            <w:pPr>
              <w:jc w:val="center"/>
              <w:rPr>
                <w:b/>
                <w:bCs/>
                <w:sz w:val="22"/>
                <w:szCs w:val="18"/>
                <w:lang w:val="en-GB" w:eastAsia="zh-CN"/>
              </w:rPr>
            </w:pPr>
            <w:r w:rsidRPr="00D839CA">
              <w:rPr>
                <w:rFonts w:hint="eastAsia"/>
                <w:b/>
                <w:bCs/>
                <w:sz w:val="22"/>
                <w:szCs w:val="18"/>
                <w:lang w:val="en-GB" w:eastAsia="zh-CN"/>
              </w:rPr>
              <w:t>method</w:t>
            </w:r>
          </w:p>
        </w:tc>
        <w:tc>
          <w:tcPr>
            <w:tcW w:w="1842" w:type="dxa"/>
            <w:tcBorders>
              <w:top w:val="single" w:sz="12" w:space="0" w:color="000000"/>
              <w:bottom w:val="single" w:sz="6" w:space="0" w:color="000000"/>
            </w:tcBorders>
          </w:tcPr>
          <w:p w14:paraId="77935B81" w14:textId="50869D97" w:rsidR="009307E4" w:rsidRPr="00D839CA" w:rsidRDefault="009307E4" w:rsidP="00D839CA">
            <w:pPr>
              <w:jc w:val="center"/>
              <w:rPr>
                <w:b/>
                <w:bCs/>
                <w:sz w:val="22"/>
                <w:szCs w:val="18"/>
                <w:lang w:val="en-GB" w:eastAsia="zh-CN"/>
              </w:rPr>
            </w:pPr>
            <w:r w:rsidRPr="00D839CA">
              <w:rPr>
                <w:rFonts w:hint="eastAsia"/>
                <w:b/>
                <w:bCs/>
                <w:sz w:val="22"/>
                <w:szCs w:val="18"/>
                <w:lang w:val="en-GB" w:eastAsia="zh-CN"/>
              </w:rPr>
              <w:t>T(K)</w:t>
            </w:r>
          </w:p>
        </w:tc>
        <w:tc>
          <w:tcPr>
            <w:tcW w:w="1011" w:type="dxa"/>
            <w:tcBorders>
              <w:top w:val="single" w:sz="12" w:space="0" w:color="000000"/>
              <w:bottom w:val="single" w:sz="6" w:space="0" w:color="000000"/>
            </w:tcBorders>
          </w:tcPr>
          <w:p w14:paraId="6B2A5527" w14:textId="674BD489" w:rsidR="009307E4" w:rsidRPr="00D839CA" w:rsidRDefault="009307E4" w:rsidP="00D839CA">
            <w:pPr>
              <w:jc w:val="center"/>
              <w:rPr>
                <w:b/>
                <w:bCs/>
                <w:sz w:val="22"/>
                <w:szCs w:val="18"/>
                <w:lang w:val="en-GB" w:eastAsia="zh-CN"/>
              </w:rPr>
            </w:pPr>
            <w:r w:rsidRPr="00D839CA">
              <w:rPr>
                <w:rFonts w:hint="eastAsia"/>
                <w:b/>
                <w:bCs/>
                <w:sz w:val="22"/>
                <w:szCs w:val="18"/>
                <w:lang w:val="en-GB" w:eastAsia="zh-CN"/>
              </w:rPr>
              <w:t>P(mbar)</w:t>
            </w:r>
          </w:p>
        </w:tc>
        <w:tc>
          <w:tcPr>
            <w:tcW w:w="2507" w:type="dxa"/>
            <w:tcBorders>
              <w:top w:val="single" w:sz="12" w:space="0" w:color="000000"/>
              <w:bottom w:val="single" w:sz="6" w:space="0" w:color="000000"/>
            </w:tcBorders>
          </w:tcPr>
          <w:p w14:paraId="5211AB95" w14:textId="089FB9B3" w:rsidR="009307E4" w:rsidRPr="00D839CA" w:rsidRDefault="009307E4" w:rsidP="00D839CA">
            <w:pPr>
              <w:jc w:val="center"/>
              <w:rPr>
                <w:b/>
                <w:bCs/>
                <w:sz w:val="22"/>
                <w:szCs w:val="18"/>
                <w:lang w:val="en-GB" w:eastAsia="zh-CN"/>
              </w:rPr>
            </w:pPr>
            <w:proofErr w:type="spellStart"/>
            <w:r w:rsidRPr="00D839CA">
              <w:rPr>
                <w:rFonts w:hint="eastAsia"/>
                <w:b/>
                <w:bCs/>
                <w:sz w:val="22"/>
                <w:szCs w:val="18"/>
                <w:lang w:val="en-GB" w:eastAsia="zh-CN"/>
              </w:rPr>
              <w:t>S</w:t>
            </w:r>
            <w:r w:rsidRPr="00D839CA">
              <w:rPr>
                <w:rFonts w:hint="eastAsia"/>
                <w:b/>
                <w:bCs/>
                <w:sz w:val="22"/>
                <w:szCs w:val="18"/>
                <w:vertAlign w:val="subscript"/>
                <w:lang w:val="en-GB" w:eastAsia="zh-CN"/>
              </w:rPr>
              <w:t>D2</w:t>
            </w:r>
            <w:proofErr w:type="spellEnd"/>
            <w:r w:rsidRPr="00D839CA">
              <w:rPr>
                <w:rFonts w:hint="eastAsia"/>
                <w:b/>
                <w:bCs/>
                <w:sz w:val="22"/>
                <w:szCs w:val="18"/>
                <w:vertAlign w:val="subscript"/>
                <w:lang w:val="en-GB" w:eastAsia="zh-CN"/>
              </w:rPr>
              <w:t>/</w:t>
            </w:r>
            <w:proofErr w:type="spellStart"/>
            <w:r w:rsidRPr="00D839CA">
              <w:rPr>
                <w:rFonts w:hint="eastAsia"/>
                <w:b/>
                <w:bCs/>
                <w:sz w:val="22"/>
                <w:szCs w:val="18"/>
                <w:vertAlign w:val="subscript"/>
                <w:lang w:val="en-GB" w:eastAsia="zh-CN"/>
              </w:rPr>
              <w:t>H2</w:t>
            </w:r>
            <w:proofErr w:type="spellEnd"/>
            <w:r w:rsidRPr="00D839CA">
              <w:rPr>
                <w:rFonts w:hint="eastAsia"/>
                <w:b/>
                <w:bCs/>
                <w:sz w:val="22"/>
                <w:szCs w:val="18"/>
                <w:lang w:val="en-GB" w:eastAsia="zh-CN"/>
              </w:rPr>
              <w:t>(1:1 mixture)</w:t>
            </w:r>
          </w:p>
        </w:tc>
        <w:tc>
          <w:tcPr>
            <w:tcW w:w="1138" w:type="dxa"/>
            <w:tcBorders>
              <w:top w:val="single" w:sz="12" w:space="0" w:color="000000"/>
              <w:bottom w:val="single" w:sz="6" w:space="0" w:color="000000"/>
            </w:tcBorders>
          </w:tcPr>
          <w:p w14:paraId="0AF05B0F" w14:textId="0AAA849B" w:rsidR="009307E4" w:rsidRPr="00D839CA" w:rsidRDefault="009307E4" w:rsidP="00D839CA">
            <w:pPr>
              <w:jc w:val="center"/>
              <w:rPr>
                <w:b/>
                <w:bCs/>
                <w:sz w:val="22"/>
                <w:szCs w:val="18"/>
                <w:lang w:val="en-GB" w:eastAsia="zh-CN"/>
              </w:rPr>
            </w:pPr>
            <w:r w:rsidRPr="00D839CA">
              <w:rPr>
                <w:rFonts w:hint="eastAsia"/>
                <w:b/>
                <w:bCs/>
                <w:sz w:val="22"/>
                <w:szCs w:val="18"/>
                <w:lang w:val="en-GB" w:eastAsia="zh-CN"/>
              </w:rPr>
              <w:t>Ref.</w:t>
            </w:r>
          </w:p>
        </w:tc>
      </w:tr>
      <w:tr w:rsidR="00D839CA" w:rsidRPr="00D839CA" w14:paraId="1B1A0252" w14:textId="77777777" w:rsidTr="00D839CA">
        <w:tc>
          <w:tcPr>
            <w:tcW w:w="1937" w:type="dxa"/>
            <w:tcBorders>
              <w:top w:val="single" w:sz="6" w:space="0" w:color="000000"/>
            </w:tcBorders>
          </w:tcPr>
          <w:p w14:paraId="1611D70A" w14:textId="2E217C93" w:rsidR="00F352AD" w:rsidRPr="00D839CA" w:rsidRDefault="00F352AD" w:rsidP="00D839CA">
            <w:pPr>
              <w:jc w:val="center"/>
              <w:rPr>
                <w:sz w:val="22"/>
                <w:szCs w:val="18"/>
                <w:lang w:val="en-GB" w:eastAsia="zh-CN"/>
              </w:rPr>
            </w:pPr>
            <w:r w:rsidRPr="00D839CA">
              <w:rPr>
                <w:sz w:val="22"/>
                <w:szCs w:val="18"/>
              </w:rPr>
              <w:t>Cu-ATC</w:t>
            </w:r>
          </w:p>
        </w:tc>
        <w:tc>
          <w:tcPr>
            <w:tcW w:w="925" w:type="dxa"/>
            <w:tcBorders>
              <w:top w:val="single" w:sz="6" w:space="0" w:color="000000"/>
            </w:tcBorders>
          </w:tcPr>
          <w:p w14:paraId="45736290" w14:textId="749401C6" w:rsidR="00F352AD" w:rsidRPr="00D839CA" w:rsidRDefault="00F352AD" w:rsidP="00D839CA">
            <w:pPr>
              <w:jc w:val="center"/>
              <w:rPr>
                <w:sz w:val="22"/>
                <w:szCs w:val="18"/>
                <w:lang w:val="en-GB" w:eastAsia="zh-CN"/>
              </w:rPr>
            </w:pPr>
            <w:r w:rsidRPr="00D839CA">
              <w:rPr>
                <w:rFonts w:hint="eastAsia"/>
                <w:sz w:val="22"/>
                <w:szCs w:val="18"/>
                <w:lang w:val="en-GB" w:eastAsia="zh-CN"/>
              </w:rPr>
              <w:t>TDS</w:t>
            </w:r>
          </w:p>
        </w:tc>
        <w:tc>
          <w:tcPr>
            <w:tcW w:w="1842" w:type="dxa"/>
            <w:tcBorders>
              <w:top w:val="single" w:sz="6" w:space="0" w:color="000000"/>
            </w:tcBorders>
          </w:tcPr>
          <w:p w14:paraId="76991689" w14:textId="726A4444" w:rsidR="00F352AD" w:rsidRPr="00D839CA" w:rsidRDefault="00F352AD" w:rsidP="00D839CA">
            <w:pPr>
              <w:jc w:val="center"/>
              <w:rPr>
                <w:sz w:val="22"/>
                <w:szCs w:val="18"/>
                <w:lang w:val="en-GB" w:eastAsia="zh-CN"/>
              </w:rPr>
            </w:pPr>
            <w:r w:rsidRPr="00D839CA">
              <w:rPr>
                <w:rFonts w:hint="eastAsia"/>
                <w:sz w:val="22"/>
                <w:szCs w:val="18"/>
                <w:lang w:val="en-GB" w:eastAsia="zh-CN"/>
              </w:rPr>
              <w:t>26/50/77/87</w:t>
            </w:r>
          </w:p>
        </w:tc>
        <w:tc>
          <w:tcPr>
            <w:tcW w:w="1011" w:type="dxa"/>
            <w:tcBorders>
              <w:top w:val="single" w:sz="6" w:space="0" w:color="000000"/>
            </w:tcBorders>
          </w:tcPr>
          <w:p w14:paraId="6A027902" w14:textId="1C947212" w:rsidR="00F352AD" w:rsidRPr="00D839CA" w:rsidRDefault="00F352AD" w:rsidP="00D839CA">
            <w:pPr>
              <w:jc w:val="center"/>
              <w:rPr>
                <w:sz w:val="22"/>
                <w:szCs w:val="18"/>
                <w:lang w:val="en-GB" w:eastAsia="zh-CN"/>
              </w:rPr>
            </w:pPr>
            <w:r w:rsidRPr="00D839CA">
              <w:rPr>
                <w:rFonts w:hint="eastAsia"/>
                <w:sz w:val="22"/>
                <w:szCs w:val="18"/>
                <w:lang w:val="en-GB" w:eastAsia="zh-CN"/>
              </w:rPr>
              <w:t>10</w:t>
            </w:r>
          </w:p>
        </w:tc>
        <w:tc>
          <w:tcPr>
            <w:tcW w:w="2507" w:type="dxa"/>
            <w:tcBorders>
              <w:top w:val="single" w:sz="6" w:space="0" w:color="000000"/>
            </w:tcBorders>
          </w:tcPr>
          <w:p w14:paraId="7BE929A6" w14:textId="56C52737" w:rsidR="00F352AD" w:rsidRPr="00D839CA" w:rsidRDefault="00F352AD" w:rsidP="00D839CA">
            <w:pPr>
              <w:jc w:val="center"/>
              <w:rPr>
                <w:sz w:val="22"/>
                <w:szCs w:val="18"/>
                <w:lang w:val="en-GB" w:eastAsia="zh-CN"/>
              </w:rPr>
            </w:pPr>
            <w:r w:rsidRPr="00D839CA">
              <w:rPr>
                <w:rFonts w:hint="eastAsia"/>
                <w:sz w:val="22"/>
                <w:szCs w:val="18"/>
                <w:lang w:val="en-GB" w:eastAsia="zh-CN"/>
              </w:rPr>
              <w:t>7.4/20/9.7/7.4</w:t>
            </w:r>
          </w:p>
        </w:tc>
        <w:tc>
          <w:tcPr>
            <w:tcW w:w="1138" w:type="dxa"/>
            <w:tcBorders>
              <w:top w:val="single" w:sz="6" w:space="0" w:color="000000"/>
            </w:tcBorders>
          </w:tcPr>
          <w:p w14:paraId="3AEFC309" w14:textId="10EA68B2" w:rsidR="00F352AD" w:rsidRPr="00D839CA" w:rsidRDefault="00D839CA" w:rsidP="00D839CA">
            <w:pPr>
              <w:jc w:val="center"/>
              <w:rPr>
                <w:sz w:val="22"/>
                <w:szCs w:val="18"/>
                <w:lang w:val="en-GB" w:eastAsia="zh-CN"/>
              </w:rPr>
            </w:pPr>
            <w:r w:rsidRPr="00D839CA">
              <w:rPr>
                <w:rFonts w:hint="eastAsia"/>
                <w:sz w:val="22"/>
                <w:szCs w:val="18"/>
                <w:lang w:val="en-GB" w:eastAsia="zh-CN"/>
              </w:rPr>
              <w:t>This work</w:t>
            </w:r>
          </w:p>
        </w:tc>
      </w:tr>
      <w:tr w:rsidR="00D839CA" w:rsidRPr="00D839CA" w14:paraId="27D92571" w14:textId="77777777" w:rsidTr="00D839CA">
        <w:tc>
          <w:tcPr>
            <w:tcW w:w="1937" w:type="dxa"/>
          </w:tcPr>
          <w:p w14:paraId="4FD7B34B" w14:textId="55B4F0B0" w:rsidR="00F352AD" w:rsidRPr="00D839CA" w:rsidRDefault="00F352AD" w:rsidP="00D839CA">
            <w:pPr>
              <w:jc w:val="center"/>
              <w:rPr>
                <w:sz w:val="22"/>
                <w:szCs w:val="18"/>
                <w:lang w:val="en-GB" w:eastAsia="zh-CN"/>
              </w:rPr>
            </w:pPr>
            <w:r w:rsidRPr="00D839CA">
              <w:rPr>
                <w:sz w:val="22"/>
                <w:szCs w:val="18"/>
              </w:rPr>
              <w:t>Cu-</w:t>
            </w:r>
            <w:proofErr w:type="spellStart"/>
            <w:r w:rsidRPr="00D839CA">
              <w:rPr>
                <w:sz w:val="22"/>
                <w:szCs w:val="18"/>
              </w:rPr>
              <w:t>bptc</w:t>
            </w:r>
            <w:proofErr w:type="spellEnd"/>
          </w:p>
        </w:tc>
        <w:tc>
          <w:tcPr>
            <w:tcW w:w="925" w:type="dxa"/>
          </w:tcPr>
          <w:p w14:paraId="2106243B" w14:textId="2F42D7F7" w:rsidR="00F352AD" w:rsidRPr="00D839CA" w:rsidRDefault="00F352AD" w:rsidP="00D839CA">
            <w:pPr>
              <w:jc w:val="center"/>
              <w:rPr>
                <w:sz w:val="22"/>
                <w:szCs w:val="18"/>
                <w:lang w:val="en-GB" w:eastAsia="zh-CN"/>
              </w:rPr>
            </w:pPr>
            <w:r w:rsidRPr="00D839CA">
              <w:rPr>
                <w:rFonts w:hint="eastAsia"/>
                <w:sz w:val="22"/>
                <w:szCs w:val="18"/>
                <w:lang w:val="en-GB" w:eastAsia="zh-CN"/>
              </w:rPr>
              <w:t>TDS</w:t>
            </w:r>
          </w:p>
        </w:tc>
        <w:tc>
          <w:tcPr>
            <w:tcW w:w="1842" w:type="dxa"/>
          </w:tcPr>
          <w:p w14:paraId="03A8B910" w14:textId="66D00783" w:rsidR="00F352AD" w:rsidRPr="00D839CA" w:rsidRDefault="00F352AD" w:rsidP="00D839CA">
            <w:pPr>
              <w:jc w:val="center"/>
              <w:rPr>
                <w:sz w:val="22"/>
                <w:szCs w:val="18"/>
                <w:lang w:val="en-GB" w:eastAsia="zh-CN"/>
              </w:rPr>
            </w:pPr>
            <w:r w:rsidRPr="00D839CA">
              <w:rPr>
                <w:rFonts w:hint="eastAsia"/>
                <w:sz w:val="22"/>
                <w:szCs w:val="18"/>
                <w:lang w:val="en-GB" w:eastAsia="zh-CN"/>
              </w:rPr>
              <w:t>26/50/77/87</w:t>
            </w:r>
          </w:p>
        </w:tc>
        <w:tc>
          <w:tcPr>
            <w:tcW w:w="1011" w:type="dxa"/>
          </w:tcPr>
          <w:p w14:paraId="7AD0552E" w14:textId="4F9AD9F6" w:rsidR="00F352AD" w:rsidRPr="00D839CA" w:rsidRDefault="00F352AD" w:rsidP="00D839CA">
            <w:pPr>
              <w:jc w:val="center"/>
              <w:rPr>
                <w:sz w:val="22"/>
                <w:szCs w:val="18"/>
                <w:lang w:val="en-GB" w:eastAsia="zh-CN"/>
              </w:rPr>
            </w:pPr>
            <w:r w:rsidRPr="00D839CA">
              <w:rPr>
                <w:rFonts w:hint="eastAsia"/>
                <w:sz w:val="22"/>
                <w:szCs w:val="18"/>
                <w:lang w:val="en-GB" w:eastAsia="zh-CN"/>
              </w:rPr>
              <w:t>10</w:t>
            </w:r>
          </w:p>
        </w:tc>
        <w:tc>
          <w:tcPr>
            <w:tcW w:w="2507" w:type="dxa"/>
          </w:tcPr>
          <w:p w14:paraId="2560B2A9" w14:textId="5927B130" w:rsidR="00F352AD" w:rsidRPr="00D839CA" w:rsidRDefault="00F352AD" w:rsidP="00D839CA">
            <w:pPr>
              <w:jc w:val="center"/>
              <w:rPr>
                <w:sz w:val="22"/>
                <w:szCs w:val="18"/>
                <w:lang w:val="en-GB" w:eastAsia="zh-CN"/>
              </w:rPr>
            </w:pPr>
            <w:r w:rsidRPr="00D839CA">
              <w:rPr>
                <w:rFonts w:hint="eastAsia"/>
                <w:sz w:val="22"/>
                <w:szCs w:val="18"/>
                <w:lang w:val="en-GB" w:eastAsia="zh-CN"/>
              </w:rPr>
              <w:t>3.7/4.8/2/1.8</w:t>
            </w:r>
          </w:p>
        </w:tc>
        <w:tc>
          <w:tcPr>
            <w:tcW w:w="1138" w:type="dxa"/>
          </w:tcPr>
          <w:p w14:paraId="09B2B512" w14:textId="5BDEDA6D" w:rsidR="00F352AD" w:rsidRPr="00D839CA" w:rsidRDefault="00D839CA" w:rsidP="00D839CA">
            <w:pPr>
              <w:jc w:val="center"/>
              <w:rPr>
                <w:sz w:val="22"/>
                <w:szCs w:val="18"/>
                <w:lang w:val="en-GB" w:eastAsia="zh-CN"/>
              </w:rPr>
            </w:pPr>
            <w:r w:rsidRPr="00D839CA">
              <w:rPr>
                <w:rFonts w:hint="eastAsia"/>
                <w:sz w:val="22"/>
                <w:szCs w:val="18"/>
                <w:lang w:val="en-GB" w:eastAsia="zh-CN"/>
              </w:rPr>
              <w:t>This work</w:t>
            </w:r>
          </w:p>
        </w:tc>
      </w:tr>
      <w:tr w:rsidR="00D839CA" w:rsidRPr="00D839CA" w14:paraId="1F816D5A" w14:textId="77777777" w:rsidTr="00D839CA">
        <w:tc>
          <w:tcPr>
            <w:tcW w:w="1937" w:type="dxa"/>
          </w:tcPr>
          <w:p w14:paraId="507E38D7" w14:textId="19826F40" w:rsidR="00F352AD" w:rsidRPr="00D839CA" w:rsidRDefault="00F352AD" w:rsidP="00D839CA">
            <w:pPr>
              <w:jc w:val="center"/>
              <w:rPr>
                <w:sz w:val="22"/>
                <w:szCs w:val="18"/>
                <w:lang w:val="en-GB" w:eastAsia="zh-CN"/>
              </w:rPr>
            </w:pPr>
            <w:r w:rsidRPr="00D839CA">
              <w:rPr>
                <w:sz w:val="22"/>
                <w:szCs w:val="18"/>
              </w:rPr>
              <w:t>Cu-</w:t>
            </w:r>
            <w:proofErr w:type="spellStart"/>
            <w:r w:rsidRPr="00D839CA">
              <w:rPr>
                <w:sz w:val="22"/>
                <w:szCs w:val="18"/>
              </w:rPr>
              <w:t>mbtc</w:t>
            </w:r>
            <w:proofErr w:type="spellEnd"/>
          </w:p>
        </w:tc>
        <w:tc>
          <w:tcPr>
            <w:tcW w:w="925" w:type="dxa"/>
          </w:tcPr>
          <w:p w14:paraId="15577350" w14:textId="3263E2FE" w:rsidR="00F352AD" w:rsidRPr="00D839CA" w:rsidRDefault="00F352AD" w:rsidP="00D839CA">
            <w:pPr>
              <w:jc w:val="center"/>
              <w:rPr>
                <w:sz w:val="22"/>
                <w:szCs w:val="18"/>
                <w:lang w:val="en-GB" w:eastAsia="zh-CN"/>
              </w:rPr>
            </w:pPr>
            <w:r w:rsidRPr="00D839CA">
              <w:rPr>
                <w:rFonts w:hint="eastAsia"/>
                <w:sz w:val="22"/>
                <w:szCs w:val="18"/>
                <w:lang w:val="en-GB" w:eastAsia="zh-CN"/>
              </w:rPr>
              <w:t>TDS</w:t>
            </w:r>
          </w:p>
        </w:tc>
        <w:tc>
          <w:tcPr>
            <w:tcW w:w="1842" w:type="dxa"/>
          </w:tcPr>
          <w:p w14:paraId="56EF8A6B" w14:textId="2ACEB6D0" w:rsidR="00F352AD" w:rsidRPr="00D839CA" w:rsidRDefault="00F352AD" w:rsidP="00D839CA">
            <w:pPr>
              <w:jc w:val="center"/>
              <w:rPr>
                <w:sz w:val="22"/>
                <w:szCs w:val="18"/>
                <w:lang w:val="en-GB" w:eastAsia="zh-CN"/>
              </w:rPr>
            </w:pPr>
            <w:r w:rsidRPr="00D839CA">
              <w:rPr>
                <w:rFonts w:hint="eastAsia"/>
                <w:sz w:val="22"/>
                <w:szCs w:val="18"/>
                <w:lang w:val="en-GB" w:eastAsia="zh-CN"/>
              </w:rPr>
              <w:t>26/50/77</w:t>
            </w:r>
          </w:p>
        </w:tc>
        <w:tc>
          <w:tcPr>
            <w:tcW w:w="1011" w:type="dxa"/>
          </w:tcPr>
          <w:p w14:paraId="3E9E1A37" w14:textId="3AD87C49" w:rsidR="00F352AD" w:rsidRPr="00D839CA" w:rsidRDefault="00F352AD" w:rsidP="00D839CA">
            <w:pPr>
              <w:jc w:val="center"/>
              <w:rPr>
                <w:sz w:val="22"/>
                <w:szCs w:val="18"/>
                <w:lang w:val="en-GB" w:eastAsia="zh-CN"/>
              </w:rPr>
            </w:pPr>
            <w:r w:rsidRPr="00D839CA">
              <w:rPr>
                <w:rFonts w:hint="eastAsia"/>
                <w:sz w:val="22"/>
                <w:szCs w:val="18"/>
                <w:lang w:val="en-GB" w:eastAsia="zh-CN"/>
              </w:rPr>
              <w:t>10</w:t>
            </w:r>
          </w:p>
        </w:tc>
        <w:tc>
          <w:tcPr>
            <w:tcW w:w="2507" w:type="dxa"/>
          </w:tcPr>
          <w:p w14:paraId="526086AC" w14:textId="0F3B7FB0" w:rsidR="00F352AD" w:rsidRPr="00D839CA" w:rsidRDefault="00F352AD" w:rsidP="00D839CA">
            <w:pPr>
              <w:jc w:val="center"/>
              <w:rPr>
                <w:sz w:val="22"/>
                <w:szCs w:val="18"/>
                <w:lang w:val="en-GB" w:eastAsia="zh-CN"/>
              </w:rPr>
            </w:pPr>
            <w:r w:rsidRPr="00D839CA">
              <w:rPr>
                <w:rFonts w:hint="eastAsia"/>
                <w:sz w:val="22"/>
                <w:szCs w:val="18"/>
                <w:lang w:val="en-GB" w:eastAsia="zh-CN"/>
              </w:rPr>
              <w:t>2.7/2/1.5</w:t>
            </w:r>
          </w:p>
        </w:tc>
        <w:tc>
          <w:tcPr>
            <w:tcW w:w="1138" w:type="dxa"/>
          </w:tcPr>
          <w:p w14:paraId="5C1B5464" w14:textId="0F6E706D" w:rsidR="00F352AD" w:rsidRPr="00D839CA" w:rsidRDefault="00D839CA" w:rsidP="00D839CA">
            <w:pPr>
              <w:jc w:val="center"/>
              <w:rPr>
                <w:sz w:val="22"/>
                <w:szCs w:val="18"/>
                <w:lang w:val="en-GB" w:eastAsia="zh-CN"/>
              </w:rPr>
            </w:pPr>
            <w:r w:rsidRPr="00D839CA">
              <w:rPr>
                <w:rFonts w:hint="eastAsia"/>
                <w:sz w:val="22"/>
                <w:szCs w:val="18"/>
                <w:lang w:val="en-GB" w:eastAsia="zh-CN"/>
              </w:rPr>
              <w:t>This work</w:t>
            </w:r>
          </w:p>
        </w:tc>
      </w:tr>
      <w:tr w:rsidR="00D839CA" w:rsidRPr="00D839CA" w14:paraId="628CC43F" w14:textId="77777777" w:rsidTr="00D839CA">
        <w:tc>
          <w:tcPr>
            <w:tcW w:w="1937" w:type="dxa"/>
          </w:tcPr>
          <w:p w14:paraId="434CD430" w14:textId="1FBFC01B" w:rsidR="00F352AD" w:rsidRPr="00D839CA" w:rsidRDefault="00F352AD" w:rsidP="00D839CA">
            <w:pPr>
              <w:jc w:val="center"/>
              <w:rPr>
                <w:sz w:val="22"/>
                <w:szCs w:val="18"/>
                <w:lang w:val="en-GB" w:eastAsia="zh-CN"/>
              </w:rPr>
            </w:pPr>
            <w:r w:rsidRPr="00D839CA">
              <w:rPr>
                <w:sz w:val="22"/>
                <w:szCs w:val="18"/>
              </w:rPr>
              <w:t>Co(</w:t>
            </w:r>
            <w:proofErr w:type="spellStart"/>
            <w:r w:rsidRPr="00D839CA">
              <w:rPr>
                <w:sz w:val="22"/>
                <w:szCs w:val="18"/>
              </w:rPr>
              <w:t>pyz</w:t>
            </w:r>
            <w:proofErr w:type="spellEnd"/>
            <w:r w:rsidRPr="00D839CA">
              <w:rPr>
                <w:sz w:val="22"/>
                <w:szCs w:val="18"/>
              </w:rPr>
              <w:t>)[</w:t>
            </w:r>
            <w:proofErr w:type="gramStart"/>
            <w:r w:rsidRPr="00D839CA">
              <w:rPr>
                <w:sz w:val="22"/>
                <w:szCs w:val="18"/>
              </w:rPr>
              <w:t>Ni(</w:t>
            </w:r>
            <w:proofErr w:type="gramEnd"/>
            <w:r w:rsidRPr="00D839CA">
              <w:rPr>
                <w:sz w:val="22"/>
                <w:szCs w:val="18"/>
              </w:rPr>
              <w:t>CN)</w:t>
            </w:r>
            <w:r w:rsidRPr="00D839CA">
              <w:rPr>
                <w:sz w:val="22"/>
                <w:szCs w:val="18"/>
                <w:vertAlign w:val="subscript"/>
              </w:rPr>
              <w:t>4</w:t>
            </w:r>
            <w:r w:rsidRPr="00D839CA">
              <w:rPr>
                <w:sz w:val="22"/>
                <w:szCs w:val="18"/>
              </w:rPr>
              <w:t>]</w:t>
            </w:r>
          </w:p>
        </w:tc>
        <w:tc>
          <w:tcPr>
            <w:tcW w:w="925" w:type="dxa"/>
          </w:tcPr>
          <w:p w14:paraId="7574FBA4" w14:textId="3D07EFF5" w:rsidR="00F352AD" w:rsidRPr="00D839CA" w:rsidRDefault="00F352AD" w:rsidP="00D839CA">
            <w:pPr>
              <w:jc w:val="center"/>
              <w:rPr>
                <w:sz w:val="22"/>
                <w:szCs w:val="18"/>
                <w:lang w:val="en-GB" w:eastAsia="zh-CN"/>
              </w:rPr>
            </w:pPr>
            <w:r w:rsidRPr="00D839CA">
              <w:rPr>
                <w:rFonts w:hint="eastAsia"/>
                <w:sz w:val="22"/>
                <w:szCs w:val="18"/>
                <w:lang w:val="en-GB" w:eastAsia="zh-CN"/>
              </w:rPr>
              <w:t>TDS</w:t>
            </w:r>
          </w:p>
        </w:tc>
        <w:tc>
          <w:tcPr>
            <w:tcW w:w="1842" w:type="dxa"/>
          </w:tcPr>
          <w:p w14:paraId="23E6CA5A" w14:textId="7B99C1AD" w:rsidR="00F352AD" w:rsidRPr="00D839CA" w:rsidRDefault="00F352AD" w:rsidP="00D839CA">
            <w:pPr>
              <w:jc w:val="center"/>
              <w:rPr>
                <w:sz w:val="22"/>
                <w:szCs w:val="18"/>
                <w:lang w:val="en-GB" w:eastAsia="zh-CN"/>
              </w:rPr>
            </w:pPr>
            <w:r w:rsidRPr="00D839CA">
              <w:rPr>
                <w:rFonts w:hint="eastAsia"/>
                <w:sz w:val="22"/>
                <w:szCs w:val="18"/>
                <w:lang w:val="en-GB" w:eastAsia="zh-CN"/>
              </w:rPr>
              <w:t>25/40/60</w:t>
            </w:r>
          </w:p>
        </w:tc>
        <w:tc>
          <w:tcPr>
            <w:tcW w:w="1011" w:type="dxa"/>
          </w:tcPr>
          <w:p w14:paraId="67ED9744" w14:textId="4D6D6FE6" w:rsidR="00F352AD" w:rsidRPr="00D839CA" w:rsidRDefault="00D839CA" w:rsidP="00D839CA">
            <w:pPr>
              <w:jc w:val="center"/>
              <w:rPr>
                <w:sz w:val="22"/>
                <w:szCs w:val="18"/>
                <w:lang w:val="en-GB" w:eastAsia="zh-CN"/>
              </w:rPr>
            </w:pPr>
            <w:r w:rsidRPr="00D839CA">
              <w:rPr>
                <w:rFonts w:hint="eastAsia"/>
                <w:sz w:val="22"/>
                <w:szCs w:val="18"/>
                <w:lang w:val="en-GB" w:eastAsia="zh-CN"/>
              </w:rPr>
              <w:t>10</w:t>
            </w:r>
          </w:p>
        </w:tc>
        <w:tc>
          <w:tcPr>
            <w:tcW w:w="2507" w:type="dxa"/>
          </w:tcPr>
          <w:p w14:paraId="20D0EADD" w14:textId="472A3515" w:rsidR="00F352AD" w:rsidRPr="00D839CA" w:rsidRDefault="00F352AD" w:rsidP="00D839CA">
            <w:pPr>
              <w:jc w:val="center"/>
              <w:rPr>
                <w:sz w:val="22"/>
                <w:szCs w:val="18"/>
                <w:lang w:val="en-GB" w:eastAsia="zh-CN"/>
              </w:rPr>
            </w:pPr>
            <w:r w:rsidRPr="00D839CA">
              <w:rPr>
                <w:rFonts w:hint="eastAsia"/>
                <w:sz w:val="22"/>
                <w:szCs w:val="18"/>
                <w:lang w:val="en-GB" w:eastAsia="zh-CN"/>
              </w:rPr>
              <w:t>17.77/3.97/2.53</w:t>
            </w:r>
          </w:p>
        </w:tc>
        <w:tc>
          <w:tcPr>
            <w:tcW w:w="1138" w:type="dxa"/>
          </w:tcPr>
          <w:p w14:paraId="09CEEDFD" w14:textId="7713040F" w:rsidR="00F352AD" w:rsidRPr="00A415DF" w:rsidRDefault="00A415DF" w:rsidP="00D839CA">
            <w:pPr>
              <w:jc w:val="center"/>
              <w:rPr>
                <w:sz w:val="22"/>
                <w:szCs w:val="22"/>
                <w:lang w:val="en-GB" w:eastAsia="zh-CN"/>
              </w:rPr>
            </w:pPr>
            <w:r w:rsidRPr="00A415DF">
              <w:rPr>
                <w:sz w:val="22"/>
                <w:szCs w:val="22"/>
                <w:lang w:val="en-GB" w:eastAsia="zh-CN"/>
              </w:rPr>
              <w:fldChar w:fldCharType="begin"/>
            </w:r>
            <w:r w:rsidR="004A1981">
              <w:rPr>
                <w:sz w:val="22"/>
                <w:szCs w:val="22"/>
                <w:lang w:val="en-GB" w:eastAsia="zh-CN"/>
              </w:rPr>
              <w:instrText xml:space="preserve"> ADDIN EN.CITE &lt;EndNote&gt;&lt;Cite&gt;&lt;Author&gt;Ha&lt;/Author&gt;&lt;Year&gt;2022&lt;/Year&gt;&lt;RecNum&gt;67&lt;/RecNum&gt;&lt;DisplayText&gt;&lt;style face="superscript"&gt;16&lt;/style&gt;&lt;/DisplayText&gt;&lt;record&gt;&lt;rec-number&gt;67&lt;/rec-number&gt;&lt;foreign-keys&gt;&lt;key app="EN" db-id="wt5weaa2eafz0oe9s0s52vwsxrdaw0zefrf9" timestamp="1753606987"&gt;67&lt;/key&gt;&lt;/foreign-keys&gt;&lt;ref-type name="Journal Article"&gt;17&lt;/ref-type&gt;&lt;contributors&gt;&lt;authors&gt;&lt;author&gt;Ha, Junsu&lt;/author&gt;&lt;author&gt;Jung, Minji&lt;/author&gt;&lt;author&gt;Park, Jaewoo&lt;/author&gt;&lt;author&gt;Oh, Hyunchul&lt;/author&gt;&lt;author&gt;Moon, Hoi Ri&lt;/author&gt;&lt;/authors&gt;&lt;/contributors&gt;&lt;titles&gt;&lt;title&gt;Thermodynamic Separation of Hydrogen Isotopes Using Hofmann-Type Metal–Organic Frameworks with High-Density Open Metal Sites&lt;/title&gt;&lt;secondary-title&gt;ACS Applied Materials &amp;amp; Interfaces&lt;/secondary-title&gt;&lt;/titles&gt;&lt;periodical&gt;&lt;full-title&gt;ACS Applied Materials &amp;amp; Interfaces&lt;/full-title&gt;&lt;/periodical&gt;&lt;pages&gt;30946-30951&lt;/pages&gt;&lt;volume&gt;14&lt;/volume&gt;&lt;number&gt;27&lt;/number&gt;&lt;dates&gt;&lt;year&gt;2022&lt;/year&gt;&lt;pub-dates&gt;&lt;date&gt;2022/07/13&lt;/date&gt;&lt;/pub-dates&gt;&lt;/dates&gt;&lt;publisher&gt;American Chemical Society&lt;/publisher&gt;&lt;isbn&gt;1944-8244&lt;/isbn&gt;&lt;urls&gt;&lt;related-urls&gt;&lt;url&gt;https://doi.org/10.1021/acsami.2c07829&lt;/url&gt;&lt;/related-urls&gt;&lt;/urls&gt;&lt;electronic-resource-num&gt;10.1021/acsami.2c07829&lt;/electronic-resource-num&gt;&lt;/record&gt;&lt;/Cite&gt;&lt;/EndNote&gt;</w:instrText>
            </w:r>
            <w:r w:rsidRPr="00A415DF">
              <w:rPr>
                <w:sz w:val="22"/>
                <w:szCs w:val="22"/>
                <w:lang w:val="en-GB" w:eastAsia="zh-CN"/>
              </w:rPr>
              <w:fldChar w:fldCharType="separate"/>
            </w:r>
            <w:r w:rsidR="004A1981" w:rsidRPr="004A1981">
              <w:rPr>
                <w:noProof/>
                <w:sz w:val="22"/>
                <w:szCs w:val="22"/>
                <w:vertAlign w:val="superscript"/>
                <w:lang w:val="en-GB" w:eastAsia="zh-CN"/>
              </w:rPr>
              <w:t>16</w:t>
            </w:r>
            <w:r w:rsidRPr="00A415DF">
              <w:rPr>
                <w:sz w:val="22"/>
                <w:szCs w:val="22"/>
                <w:lang w:val="en-GB" w:eastAsia="zh-CN"/>
              </w:rPr>
              <w:fldChar w:fldCharType="end"/>
            </w:r>
          </w:p>
        </w:tc>
      </w:tr>
      <w:tr w:rsidR="00D839CA" w:rsidRPr="00D839CA" w14:paraId="2697A74E" w14:textId="77777777" w:rsidTr="00D839CA">
        <w:tc>
          <w:tcPr>
            <w:tcW w:w="1937" w:type="dxa"/>
          </w:tcPr>
          <w:p w14:paraId="4D518DB6" w14:textId="65DEB723" w:rsidR="00F352AD" w:rsidRPr="00D839CA" w:rsidRDefault="00F352AD" w:rsidP="00D839CA">
            <w:pPr>
              <w:jc w:val="center"/>
              <w:rPr>
                <w:sz w:val="22"/>
                <w:szCs w:val="18"/>
                <w:lang w:val="en-GB" w:eastAsia="zh-CN"/>
              </w:rPr>
            </w:pPr>
            <w:r w:rsidRPr="00D839CA">
              <w:rPr>
                <w:sz w:val="22"/>
                <w:szCs w:val="18"/>
              </w:rPr>
              <w:t>Co(</w:t>
            </w:r>
            <w:proofErr w:type="spellStart"/>
            <w:r w:rsidRPr="00D839CA">
              <w:rPr>
                <w:sz w:val="22"/>
                <w:szCs w:val="18"/>
              </w:rPr>
              <w:t>pyz</w:t>
            </w:r>
            <w:proofErr w:type="spellEnd"/>
            <w:r w:rsidRPr="00D839CA">
              <w:rPr>
                <w:sz w:val="22"/>
                <w:szCs w:val="18"/>
              </w:rPr>
              <w:t>)[</w:t>
            </w:r>
            <w:proofErr w:type="gramStart"/>
            <w:r w:rsidRPr="00D839CA">
              <w:rPr>
                <w:sz w:val="22"/>
                <w:szCs w:val="18"/>
              </w:rPr>
              <w:t>Pd(</w:t>
            </w:r>
            <w:proofErr w:type="gramEnd"/>
            <w:r w:rsidRPr="00D839CA">
              <w:rPr>
                <w:sz w:val="22"/>
                <w:szCs w:val="18"/>
              </w:rPr>
              <w:t>CN)</w:t>
            </w:r>
            <w:r w:rsidRPr="00D839CA">
              <w:rPr>
                <w:sz w:val="22"/>
                <w:szCs w:val="18"/>
                <w:vertAlign w:val="subscript"/>
              </w:rPr>
              <w:t>4</w:t>
            </w:r>
            <w:r w:rsidRPr="00D839CA">
              <w:rPr>
                <w:sz w:val="22"/>
                <w:szCs w:val="18"/>
              </w:rPr>
              <w:t>]</w:t>
            </w:r>
          </w:p>
        </w:tc>
        <w:tc>
          <w:tcPr>
            <w:tcW w:w="925" w:type="dxa"/>
          </w:tcPr>
          <w:p w14:paraId="4CB65D60" w14:textId="748D60FE" w:rsidR="00F352AD" w:rsidRPr="00D839CA" w:rsidRDefault="00F352AD" w:rsidP="00D839CA">
            <w:pPr>
              <w:jc w:val="center"/>
              <w:rPr>
                <w:sz w:val="22"/>
                <w:szCs w:val="18"/>
                <w:lang w:val="en-GB" w:eastAsia="zh-CN"/>
              </w:rPr>
            </w:pPr>
            <w:r w:rsidRPr="00D839CA">
              <w:rPr>
                <w:rFonts w:hint="eastAsia"/>
                <w:sz w:val="22"/>
                <w:szCs w:val="18"/>
                <w:lang w:val="en-GB" w:eastAsia="zh-CN"/>
              </w:rPr>
              <w:t>TDS</w:t>
            </w:r>
          </w:p>
        </w:tc>
        <w:tc>
          <w:tcPr>
            <w:tcW w:w="1842" w:type="dxa"/>
          </w:tcPr>
          <w:p w14:paraId="0B29190D" w14:textId="75D9B085" w:rsidR="00F352AD" w:rsidRPr="00D839CA" w:rsidRDefault="00F352AD" w:rsidP="00D839CA">
            <w:pPr>
              <w:jc w:val="center"/>
              <w:rPr>
                <w:sz w:val="22"/>
                <w:szCs w:val="18"/>
                <w:lang w:val="en-GB" w:eastAsia="zh-CN"/>
              </w:rPr>
            </w:pPr>
            <w:r w:rsidRPr="00D839CA">
              <w:rPr>
                <w:rFonts w:hint="eastAsia"/>
                <w:sz w:val="22"/>
                <w:szCs w:val="18"/>
                <w:lang w:val="en-GB" w:eastAsia="zh-CN"/>
              </w:rPr>
              <w:t>25/40/60</w:t>
            </w:r>
          </w:p>
        </w:tc>
        <w:tc>
          <w:tcPr>
            <w:tcW w:w="1011" w:type="dxa"/>
          </w:tcPr>
          <w:p w14:paraId="42B2ADC9" w14:textId="698798F9" w:rsidR="00F352AD" w:rsidRPr="00D839CA" w:rsidRDefault="00D839CA" w:rsidP="00D839CA">
            <w:pPr>
              <w:jc w:val="center"/>
              <w:rPr>
                <w:sz w:val="22"/>
                <w:szCs w:val="18"/>
                <w:lang w:val="en-GB" w:eastAsia="zh-CN"/>
              </w:rPr>
            </w:pPr>
            <w:r w:rsidRPr="00D839CA">
              <w:rPr>
                <w:rFonts w:hint="eastAsia"/>
                <w:sz w:val="22"/>
                <w:szCs w:val="18"/>
                <w:lang w:val="en-GB" w:eastAsia="zh-CN"/>
              </w:rPr>
              <w:t>10</w:t>
            </w:r>
          </w:p>
        </w:tc>
        <w:tc>
          <w:tcPr>
            <w:tcW w:w="2507" w:type="dxa"/>
          </w:tcPr>
          <w:p w14:paraId="5BC1DC59" w14:textId="17FA850C" w:rsidR="00F352AD" w:rsidRPr="00D839CA" w:rsidRDefault="00F352AD" w:rsidP="00D839CA">
            <w:pPr>
              <w:jc w:val="center"/>
              <w:rPr>
                <w:sz w:val="22"/>
                <w:szCs w:val="18"/>
                <w:lang w:val="en-GB" w:eastAsia="zh-CN"/>
              </w:rPr>
            </w:pPr>
            <w:r w:rsidRPr="00D839CA">
              <w:rPr>
                <w:rFonts w:hint="eastAsia"/>
                <w:sz w:val="22"/>
                <w:szCs w:val="18"/>
                <w:lang w:val="en-GB" w:eastAsia="zh-CN"/>
              </w:rPr>
              <w:t>21.71/4.87/2.3</w:t>
            </w:r>
          </w:p>
        </w:tc>
        <w:tc>
          <w:tcPr>
            <w:tcW w:w="1138" w:type="dxa"/>
          </w:tcPr>
          <w:p w14:paraId="372F247D" w14:textId="754184F2" w:rsidR="00F352AD" w:rsidRPr="00A415DF" w:rsidRDefault="00A415DF" w:rsidP="00D839CA">
            <w:pPr>
              <w:jc w:val="center"/>
              <w:rPr>
                <w:sz w:val="22"/>
                <w:szCs w:val="22"/>
                <w:lang w:val="en-GB" w:eastAsia="zh-CN"/>
              </w:rPr>
            </w:pPr>
            <w:r w:rsidRPr="00A415DF">
              <w:rPr>
                <w:sz w:val="22"/>
                <w:szCs w:val="22"/>
                <w:lang w:val="en-GB" w:eastAsia="zh-CN"/>
              </w:rPr>
              <w:fldChar w:fldCharType="begin"/>
            </w:r>
            <w:r w:rsidR="004A1981">
              <w:rPr>
                <w:sz w:val="22"/>
                <w:szCs w:val="22"/>
                <w:lang w:val="en-GB" w:eastAsia="zh-CN"/>
              </w:rPr>
              <w:instrText xml:space="preserve"> ADDIN EN.CITE &lt;EndNote&gt;&lt;Cite&gt;&lt;Author&gt;Ha&lt;/Author&gt;&lt;Year&gt;2022&lt;/Year&gt;&lt;RecNum&gt;67&lt;/RecNum&gt;&lt;DisplayText&gt;&lt;style face="superscript"&gt;16&lt;/style&gt;&lt;/DisplayText&gt;&lt;record&gt;&lt;rec-number&gt;67&lt;/rec-number&gt;&lt;foreign-keys&gt;&lt;key app="EN" db-id="wt5weaa2eafz0oe9s0s52vwsxrdaw0zefrf9" timestamp="1753606987"&gt;67&lt;/key&gt;&lt;/foreign-keys&gt;&lt;ref-type name="Journal Article"&gt;17&lt;/ref-type&gt;&lt;contributors&gt;&lt;authors&gt;&lt;author&gt;Ha, Junsu&lt;/author&gt;&lt;author&gt;Jung, Minji&lt;/author&gt;&lt;author&gt;Park, Jaewoo&lt;/author&gt;&lt;author&gt;Oh, Hyunchul&lt;/author&gt;&lt;author&gt;Moon, Hoi Ri&lt;/author&gt;&lt;/authors&gt;&lt;/contributors&gt;&lt;titles&gt;&lt;title&gt;Thermodynamic Separation of Hydrogen Isotopes Using Hofmann-Type Metal–Organic Frameworks with High-Density Open Metal Sites&lt;/title&gt;&lt;secondary-title&gt;ACS Applied Materials &amp;amp; Interfaces&lt;/secondary-title&gt;&lt;/titles&gt;&lt;periodical&gt;&lt;full-title&gt;ACS Applied Materials &amp;amp; Interfaces&lt;/full-title&gt;&lt;/periodical&gt;&lt;pages&gt;30946-30951&lt;/pages&gt;&lt;volume&gt;14&lt;/volume&gt;&lt;number&gt;27&lt;/number&gt;&lt;dates&gt;&lt;year&gt;2022&lt;/year&gt;&lt;pub-dates&gt;&lt;date&gt;2022/07/13&lt;/date&gt;&lt;/pub-dates&gt;&lt;/dates&gt;&lt;publisher&gt;American Chemical Society&lt;/publisher&gt;&lt;isbn&gt;1944-8244&lt;/isbn&gt;&lt;urls&gt;&lt;related-urls&gt;&lt;url&gt;https://doi.org/10.1021/acsami.2c07829&lt;/url&gt;&lt;/related-urls&gt;&lt;/urls&gt;&lt;electronic-resource-num&gt;10.1021/acsami.2c07829&lt;/electronic-resource-num&gt;&lt;/record&gt;&lt;/Cite&gt;&lt;/EndNote&gt;</w:instrText>
            </w:r>
            <w:r w:rsidRPr="00A415DF">
              <w:rPr>
                <w:sz w:val="22"/>
                <w:szCs w:val="22"/>
                <w:lang w:val="en-GB" w:eastAsia="zh-CN"/>
              </w:rPr>
              <w:fldChar w:fldCharType="separate"/>
            </w:r>
            <w:r w:rsidR="004A1981" w:rsidRPr="004A1981">
              <w:rPr>
                <w:noProof/>
                <w:sz w:val="22"/>
                <w:szCs w:val="22"/>
                <w:vertAlign w:val="superscript"/>
                <w:lang w:val="en-GB" w:eastAsia="zh-CN"/>
              </w:rPr>
              <w:t>16</w:t>
            </w:r>
            <w:r w:rsidRPr="00A415DF">
              <w:rPr>
                <w:sz w:val="22"/>
                <w:szCs w:val="22"/>
                <w:lang w:val="en-GB" w:eastAsia="zh-CN"/>
              </w:rPr>
              <w:fldChar w:fldCharType="end"/>
            </w:r>
          </w:p>
        </w:tc>
      </w:tr>
      <w:tr w:rsidR="00D839CA" w:rsidRPr="00D839CA" w14:paraId="34C61309" w14:textId="77777777" w:rsidTr="00D839CA">
        <w:tc>
          <w:tcPr>
            <w:tcW w:w="1937" w:type="dxa"/>
          </w:tcPr>
          <w:p w14:paraId="748148AB" w14:textId="2C24A34A" w:rsidR="00F352AD" w:rsidRPr="00D839CA" w:rsidRDefault="00F352AD" w:rsidP="00D839CA">
            <w:pPr>
              <w:jc w:val="center"/>
              <w:rPr>
                <w:sz w:val="22"/>
                <w:szCs w:val="18"/>
                <w:lang w:val="en-GB" w:eastAsia="zh-CN"/>
              </w:rPr>
            </w:pPr>
            <w:r w:rsidRPr="00D839CA">
              <w:rPr>
                <w:sz w:val="22"/>
                <w:szCs w:val="18"/>
              </w:rPr>
              <w:t>Co(</w:t>
            </w:r>
            <w:proofErr w:type="spellStart"/>
            <w:r w:rsidRPr="00D839CA">
              <w:rPr>
                <w:sz w:val="22"/>
                <w:szCs w:val="18"/>
              </w:rPr>
              <w:t>pyz</w:t>
            </w:r>
            <w:proofErr w:type="spellEnd"/>
            <w:r w:rsidRPr="00D839CA">
              <w:rPr>
                <w:sz w:val="22"/>
                <w:szCs w:val="18"/>
              </w:rPr>
              <w:t>)[</w:t>
            </w:r>
            <w:proofErr w:type="gramStart"/>
            <w:r w:rsidRPr="00D839CA">
              <w:rPr>
                <w:sz w:val="22"/>
                <w:szCs w:val="18"/>
              </w:rPr>
              <w:t>Pt(</w:t>
            </w:r>
            <w:proofErr w:type="gramEnd"/>
            <w:r w:rsidRPr="00D839CA">
              <w:rPr>
                <w:sz w:val="22"/>
                <w:szCs w:val="18"/>
              </w:rPr>
              <w:t>CN)</w:t>
            </w:r>
            <w:r w:rsidRPr="00D839CA">
              <w:rPr>
                <w:sz w:val="22"/>
                <w:szCs w:val="18"/>
                <w:vertAlign w:val="subscript"/>
              </w:rPr>
              <w:t>4</w:t>
            </w:r>
            <w:r w:rsidRPr="00D839CA">
              <w:rPr>
                <w:sz w:val="22"/>
                <w:szCs w:val="18"/>
              </w:rPr>
              <w:t>]</w:t>
            </w:r>
          </w:p>
        </w:tc>
        <w:tc>
          <w:tcPr>
            <w:tcW w:w="925" w:type="dxa"/>
          </w:tcPr>
          <w:p w14:paraId="1ECDB3A5" w14:textId="6ECEEC0D" w:rsidR="00F352AD" w:rsidRPr="00D839CA" w:rsidRDefault="00F352AD" w:rsidP="00D839CA">
            <w:pPr>
              <w:jc w:val="center"/>
              <w:rPr>
                <w:sz w:val="22"/>
                <w:szCs w:val="18"/>
                <w:lang w:val="en-GB" w:eastAsia="zh-CN"/>
              </w:rPr>
            </w:pPr>
            <w:r w:rsidRPr="00D839CA">
              <w:rPr>
                <w:rFonts w:hint="eastAsia"/>
                <w:sz w:val="22"/>
                <w:szCs w:val="18"/>
                <w:lang w:val="en-GB" w:eastAsia="zh-CN"/>
              </w:rPr>
              <w:t>TDS</w:t>
            </w:r>
          </w:p>
        </w:tc>
        <w:tc>
          <w:tcPr>
            <w:tcW w:w="1842" w:type="dxa"/>
          </w:tcPr>
          <w:p w14:paraId="54718D98" w14:textId="3B55D634" w:rsidR="00F352AD" w:rsidRPr="00D839CA" w:rsidRDefault="00F352AD" w:rsidP="00D839CA">
            <w:pPr>
              <w:jc w:val="center"/>
              <w:rPr>
                <w:sz w:val="22"/>
                <w:szCs w:val="18"/>
                <w:lang w:val="en-GB" w:eastAsia="zh-CN"/>
              </w:rPr>
            </w:pPr>
            <w:r w:rsidRPr="00D839CA">
              <w:rPr>
                <w:rFonts w:hint="eastAsia"/>
                <w:sz w:val="22"/>
                <w:szCs w:val="18"/>
                <w:lang w:val="en-GB" w:eastAsia="zh-CN"/>
              </w:rPr>
              <w:t>25/40/60</w:t>
            </w:r>
          </w:p>
        </w:tc>
        <w:tc>
          <w:tcPr>
            <w:tcW w:w="1011" w:type="dxa"/>
          </w:tcPr>
          <w:p w14:paraId="2351D317" w14:textId="4E6C8192" w:rsidR="00F352AD" w:rsidRPr="00D839CA" w:rsidRDefault="00D839CA" w:rsidP="00D839CA">
            <w:pPr>
              <w:jc w:val="center"/>
              <w:rPr>
                <w:sz w:val="22"/>
                <w:szCs w:val="18"/>
                <w:lang w:val="en-GB" w:eastAsia="zh-CN"/>
              </w:rPr>
            </w:pPr>
            <w:r w:rsidRPr="00D839CA">
              <w:rPr>
                <w:rFonts w:hint="eastAsia"/>
                <w:sz w:val="22"/>
                <w:szCs w:val="18"/>
                <w:lang w:val="en-GB" w:eastAsia="zh-CN"/>
              </w:rPr>
              <w:t>10</w:t>
            </w:r>
          </w:p>
        </w:tc>
        <w:tc>
          <w:tcPr>
            <w:tcW w:w="2507" w:type="dxa"/>
          </w:tcPr>
          <w:p w14:paraId="151BEF27" w14:textId="3AF67F09" w:rsidR="00F352AD" w:rsidRPr="00D839CA" w:rsidRDefault="00F352AD" w:rsidP="00D839CA">
            <w:pPr>
              <w:jc w:val="center"/>
              <w:rPr>
                <w:sz w:val="22"/>
                <w:szCs w:val="18"/>
                <w:lang w:val="en-GB" w:eastAsia="zh-CN"/>
              </w:rPr>
            </w:pPr>
            <w:r w:rsidRPr="00D839CA">
              <w:rPr>
                <w:rFonts w:hint="eastAsia"/>
                <w:sz w:val="22"/>
                <w:szCs w:val="18"/>
                <w:lang w:val="en-GB" w:eastAsia="zh-CN"/>
              </w:rPr>
              <w:t>16.08/4.06/2.34</w:t>
            </w:r>
          </w:p>
        </w:tc>
        <w:tc>
          <w:tcPr>
            <w:tcW w:w="1138" w:type="dxa"/>
          </w:tcPr>
          <w:p w14:paraId="6BB25DD1" w14:textId="5AC68DC9" w:rsidR="00F352AD" w:rsidRPr="00A415DF" w:rsidRDefault="00A415DF" w:rsidP="00D839CA">
            <w:pPr>
              <w:jc w:val="center"/>
              <w:rPr>
                <w:sz w:val="22"/>
                <w:szCs w:val="22"/>
                <w:lang w:val="en-GB" w:eastAsia="zh-CN"/>
              </w:rPr>
            </w:pPr>
            <w:r w:rsidRPr="00A415DF">
              <w:rPr>
                <w:sz w:val="22"/>
                <w:szCs w:val="22"/>
                <w:lang w:val="en-GB" w:eastAsia="zh-CN"/>
              </w:rPr>
              <w:fldChar w:fldCharType="begin"/>
            </w:r>
            <w:r w:rsidR="004A1981">
              <w:rPr>
                <w:sz w:val="22"/>
                <w:szCs w:val="22"/>
                <w:lang w:val="en-GB" w:eastAsia="zh-CN"/>
              </w:rPr>
              <w:instrText xml:space="preserve"> ADDIN EN.CITE &lt;EndNote&gt;&lt;Cite&gt;&lt;Author&gt;Ha&lt;/Author&gt;&lt;Year&gt;2022&lt;/Year&gt;&lt;RecNum&gt;67&lt;/RecNum&gt;&lt;DisplayText&gt;&lt;style face="superscript"&gt;16&lt;/style&gt;&lt;/DisplayText&gt;&lt;record&gt;&lt;rec-number&gt;67&lt;/rec-number&gt;&lt;foreign-keys&gt;&lt;key app="EN" db-id="wt5weaa2eafz0oe9s0s52vwsxrdaw0zefrf9" timestamp="1753606987"&gt;67&lt;/key&gt;&lt;/foreign-keys&gt;&lt;ref-type name="Journal Article"&gt;17&lt;/ref-type&gt;&lt;contributors&gt;&lt;authors&gt;&lt;author&gt;Ha, Junsu&lt;/author&gt;&lt;author&gt;Jung, Minji&lt;/author&gt;&lt;author&gt;Park, Jaewoo&lt;/author&gt;&lt;author&gt;Oh, Hyunchul&lt;/author&gt;&lt;author&gt;Moon, Hoi Ri&lt;/author&gt;&lt;/authors&gt;&lt;/contributors&gt;&lt;titles&gt;&lt;title&gt;Thermodynamic Separation of Hydrogen Isotopes Using Hofmann-Type Metal–Organic Frameworks with High-Density Open Metal Sites&lt;/title&gt;&lt;secondary-title&gt;ACS Applied Materials &amp;amp; Interfaces&lt;/secondary-title&gt;&lt;/titles&gt;&lt;periodical&gt;&lt;full-title&gt;ACS Applied Materials &amp;amp; Interfaces&lt;/full-title&gt;&lt;/periodical&gt;&lt;pages&gt;30946-30951&lt;/pages&gt;&lt;volume&gt;14&lt;/volume&gt;&lt;number&gt;27&lt;/number&gt;&lt;dates&gt;&lt;year&gt;2022&lt;/year&gt;&lt;pub-dates&gt;&lt;date&gt;2022/07/13&lt;/date&gt;&lt;/pub-dates&gt;&lt;/dates&gt;&lt;publisher&gt;American Chemical Society&lt;/publisher&gt;&lt;isbn&gt;1944-8244&lt;/isbn&gt;&lt;urls&gt;&lt;related-urls&gt;&lt;url&gt;https://doi.org/10.1021/acsami.2c07829&lt;/url&gt;&lt;/related-urls&gt;&lt;/urls&gt;&lt;electronic-resource-num&gt;10.1021/acsami.2c07829&lt;/electronic-resource-num&gt;&lt;/record&gt;&lt;/Cite&gt;&lt;/EndNote&gt;</w:instrText>
            </w:r>
            <w:r w:rsidRPr="00A415DF">
              <w:rPr>
                <w:sz w:val="22"/>
                <w:szCs w:val="22"/>
                <w:lang w:val="en-GB" w:eastAsia="zh-CN"/>
              </w:rPr>
              <w:fldChar w:fldCharType="separate"/>
            </w:r>
            <w:r w:rsidR="004A1981" w:rsidRPr="004A1981">
              <w:rPr>
                <w:noProof/>
                <w:sz w:val="22"/>
                <w:szCs w:val="22"/>
                <w:vertAlign w:val="superscript"/>
                <w:lang w:val="en-GB" w:eastAsia="zh-CN"/>
              </w:rPr>
              <w:t>16</w:t>
            </w:r>
            <w:r w:rsidRPr="00A415DF">
              <w:rPr>
                <w:sz w:val="22"/>
                <w:szCs w:val="22"/>
                <w:lang w:val="en-GB" w:eastAsia="zh-CN"/>
              </w:rPr>
              <w:fldChar w:fldCharType="end"/>
            </w:r>
          </w:p>
        </w:tc>
      </w:tr>
      <w:tr w:rsidR="00D839CA" w:rsidRPr="00D839CA" w14:paraId="7A876292" w14:textId="77777777" w:rsidTr="00D839CA">
        <w:tc>
          <w:tcPr>
            <w:tcW w:w="1937" w:type="dxa"/>
          </w:tcPr>
          <w:p w14:paraId="2DD520B4" w14:textId="1499251A" w:rsidR="00F352AD" w:rsidRPr="00D839CA" w:rsidRDefault="00F352AD" w:rsidP="00D839CA">
            <w:pPr>
              <w:jc w:val="center"/>
              <w:rPr>
                <w:sz w:val="22"/>
                <w:szCs w:val="18"/>
                <w:lang w:val="en-GB" w:eastAsia="zh-CN"/>
              </w:rPr>
            </w:pPr>
            <w:r w:rsidRPr="00D839CA">
              <w:rPr>
                <w:sz w:val="22"/>
                <w:szCs w:val="18"/>
              </w:rPr>
              <w:t>MOF-74-ac</w:t>
            </w:r>
          </w:p>
        </w:tc>
        <w:tc>
          <w:tcPr>
            <w:tcW w:w="925" w:type="dxa"/>
          </w:tcPr>
          <w:p w14:paraId="64546A76" w14:textId="0C156237" w:rsidR="00F352AD" w:rsidRPr="00D839CA" w:rsidRDefault="00F352AD" w:rsidP="00D839CA">
            <w:pPr>
              <w:jc w:val="center"/>
              <w:rPr>
                <w:sz w:val="22"/>
                <w:szCs w:val="18"/>
                <w:lang w:val="en-GB" w:eastAsia="zh-CN"/>
              </w:rPr>
            </w:pPr>
            <w:r w:rsidRPr="00D839CA">
              <w:rPr>
                <w:rFonts w:hint="eastAsia"/>
                <w:sz w:val="22"/>
                <w:szCs w:val="18"/>
                <w:lang w:val="en-GB" w:eastAsia="zh-CN"/>
              </w:rPr>
              <w:t>TDS</w:t>
            </w:r>
          </w:p>
        </w:tc>
        <w:tc>
          <w:tcPr>
            <w:tcW w:w="1842" w:type="dxa"/>
          </w:tcPr>
          <w:p w14:paraId="15851F3D" w14:textId="6E49EBED" w:rsidR="00F352AD" w:rsidRPr="00D839CA" w:rsidRDefault="00F352AD" w:rsidP="00D839CA">
            <w:pPr>
              <w:jc w:val="center"/>
              <w:rPr>
                <w:sz w:val="22"/>
                <w:szCs w:val="18"/>
                <w:lang w:val="en-GB" w:eastAsia="zh-CN"/>
              </w:rPr>
            </w:pPr>
            <w:r w:rsidRPr="00D839CA">
              <w:rPr>
                <w:rFonts w:hint="eastAsia"/>
                <w:sz w:val="22"/>
                <w:szCs w:val="18"/>
                <w:lang w:val="en-GB" w:eastAsia="zh-CN"/>
              </w:rPr>
              <w:t>20/40/60/77</w:t>
            </w:r>
          </w:p>
        </w:tc>
        <w:tc>
          <w:tcPr>
            <w:tcW w:w="1011" w:type="dxa"/>
          </w:tcPr>
          <w:p w14:paraId="2F0C2FFE" w14:textId="639305FC" w:rsidR="00F352AD" w:rsidRPr="00D839CA" w:rsidRDefault="00D839CA" w:rsidP="00D839CA">
            <w:pPr>
              <w:jc w:val="center"/>
              <w:rPr>
                <w:sz w:val="22"/>
                <w:szCs w:val="18"/>
                <w:lang w:val="en-GB" w:eastAsia="zh-CN"/>
              </w:rPr>
            </w:pPr>
            <w:r w:rsidRPr="00D839CA">
              <w:rPr>
                <w:rFonts w:hint="eastAsia"/>
                <w:sz w:val="22"/>
                <w:szCs w:val="18"/>
                <w:lang w:val="en-GB" w:eastAsia="zh-CN"/>
              </w:rPr>
              <w:t>10</w:t>
            </w:r>
          </w:p>
        </w:tc>
        <w:tc>
          <w:tcPr>
            <w:tcW w:w="2507" w:type="dxa"/>
          </w:tcPr>
          <w:p w14:paraId="0199EC08" w14:textId="1402D68E" w:rsidR="00F352AD" w:rsidRPr="00D839CA" w:rsidRDefault="00F352AD" w:rsidP="00D839CA">
            <w:pPr>
              <w:jc w:val="center"/>
              <w:rPr>
                <w:sz w:val="22"/>
                <w:szCs w:val="18"/>
                <w:lang w:val="en-GB" w:eastAsia="zh-CN"/>
              </w:rPr>
            </w:pPr>
            <w:r w:rsidRPr="00D839CA">
              <w:rPr>
                <w:rFonts w:hint="eastAsia"/>
                <w:sz w:val="22"/>
                <w:szCs w:val="18"/>
                <w:lang w:val="en-GB" w:eastAsia="zh-CN"/>
              </w:rPr>
              <w:t>7.1/11.4/16.1/19.1</w:t>
            </w:r>
          </w:p>
        </w:tc>
        <w:tc>
          <w:tcPr>
            <w:tcW w:w="1138" w:type="dxa"/>
          </w:tcPr>
          <w:p w14:paraId="0900B0B2" w14:textId="653C8C1F" w:rsidR="00F352AD" w:rsidRPr="00A415DF" w:rsidRDefault="00A415DF" w:rsidP="00D839CA">
            <w:pPr>
              <w:jc w:val="center"/>
              <w:rPr>
                <w:sz w:val="22"/>
                <w:szCs w:val="22"/>
                <w:lang w:val="en-GB" w:eastAsia="zh-CN"/>
              </w:rPr>
            </w:pPr>
            <w:r w:rsidRPr="00A415DF">
              <w:rPr>
                <w:sz w:val="22"/>
                <w:szCs w:val="22"/>
                <w:lang w:val="en-GB" w:eastAsia="zh-CN"/>
              </w:rPr>
              <w:fldChar w:fldCharType="begin"/>
            </w:r>
            <w:r w:rsidR="004A1981">
              <w:rPr>
                <w:sz w:val="22"/>
                <w:szCs w:val="22"/>
                <w:lang w:val="en-GB" w:eastAsia="zh-CN"/>
              </w:rPr>
              <w:instrText xml:space="preserve"> ADDIN EN.CITE &lt;EndNote&gt;&lt;Cite&gt;&lt;Author&gt;Kim&lt;/Author&gt;&lt;Year&gt;2017&lt;/Year&gt;&lt;RecNum&gt;60&lt;/RecNum&gt;&lt;DisplayText&gt;&lt;style face="superscript"&gt;17&lt;/style&gt;&lt;/DisplayText&gt;&lt;record&gt;&lt;rec-number&gt;60&lt;/rec-number&gt;&lt;foreign-keys&gt;&lt;key app="EN" db-id="wt5weaa2eafz0oe9s0s52vwsxrdaw0zefrf9" timestamp="1753356795"&gt;60&lt;/key&gt;&lt;/foreign-keys&gt;&lt;ref-type name="Journal Article"&gt;17&lt;/ref-type&gt;&lt;contributors&gt;&lt;authors&gt;&lt;author&gt;Kim, Jin Yeong&lt;/author&gt;&lt;author&gt;Balderas-Xicohténcatl, Rafael&lt;/author&gt;&lt;author&gt;Zhang, Linda&lt;/author&gt;&lt;author&gt;Kang, Sung Gu&lt;/author&gt;&lt;author&gt;Hirscher, Michael&lt;/author&gt;&lt;author&gt;Oh, Hyunchul&lt;/author&gt;&lt;author&gt;Moon, Hoi Ri&lt;/author&gt;&lt;/authors&gt;&lt;/contributors&gt;&lt;titles&gt;&lt;title&gt;Exploiting Diffusion Barrier and Chemical Affinity of Metal–Organic Frameworks for Efficient Hydrogen Isotope Separation&lt;/title&gt;&lt;secondary-title&gt;Journal of the American Chemical Society&lt;/secondary-title&gt;&lt;/titles&gt;&lt;periodical&gt;&lt;full-title&gt;Journal of the American Chemical Society&lt;/full-title&gt;&lt;/periodical&gt;&lt;pages&gt;15135-15141&lt;/pages&gt;&lt;volume&gt;139&lt;/volume&gt;&lt;number&gt;42&lt;/number&gt;&lt;dates&gt;&lt;year&gt;2017&lt;/year&gt;&lt;pub-dates&gt;&lt;date&gt;2017/10/25&lt;/date&gt;&lt;/pub-dates&gt;&lt;/dates&gt;&lt;publisher&gt;American Chemical Society&lt;/publisher&gt;&lt;isbn&gt;0002-7863&lt;/isbn&gt;&lt;urls&gt;&lt;related-urls&gt;&lt;url&gt;https://doi.org/10.1021/jacs.7b07925&lt;/url&gt;&lt;/related-urls&gt;&lt;/urls&gt;&lt;electronic-resource-num&gt;10.1021/jacs.7b07925&lt;/electronic-resource-num&gt;&lt;/record&gt;&lt;/Cite&gt;&lt;/EndNote&gt;</w:instrText>
            </w:r>
            <w:r w:rsidRPr="00A415DF">
              <w:rPr>
                <w:sz w:val="22"/>
                <w:szCs w:val="22"/>
                <w:lang w:val="en-GB" w:eastAsia="zh-CN"/>
              </w:rPr>
              <w:fldChar w:fldCharType="separate"/>
            </w:r>
            <w:r w:rsidR="004A1981" w:rsidRPr="004A1981">
              <w:rPr>
                <w:noProof/>
                <w:sz w:val="22"/>
                <w:szCs w:val="22"/>
                <w:vertAlign w:val="superscript"/>
                <w:lang w:val="en-GB" w:eastAsia="zh-CN"/>
              </w:rPr>
              <w:t>17</w:t>
            </w:r>
            <w:r w:rsidRPr="00A415DF">
              <w:rPr>
                <w:sz w:val="22"/>
                <w:szCs w:val="22"/>
                <w:lang w:val="en-GB" w:eastAsia="zh-CN"/>
              </w:rPr>
              <w:fldChar w:fldCharType="end"/>
            </w:r>
          </w:p>
        </w:tc>
      </w:tr>
      <w:tr w:rsidR="00D839CA" w:rsidRPr="00D839CA" w14:paraId="7F3FCA7E" w14:textId="77777777" w:rsidTr="00D839CA">
        <w:tc>
          <w:tcPr>
            <w:tcW w:w="1937" w:type="dxa"/>
          </w:tcPr>
          <w:p w14:paraId="36DD7270" w14:textId="52311A68" w:rsidR="00F352AD" w:rsidRPr="00D839CA" w:rsidRDefault="00F352AD" w:rsidP="00D839CA">
            <w:pPr>
              <w:jc w:val="center"/>
              <w:rPr>
                <w:sz w:val="22"/>
                <w:szCs w:val="18"/>
                <w:lang w:val="en-GB" w:eastAsia="zh-CN"/>
              </w:rPr>
            </w:pPr>
            <w:r w:rsidRPr="00D839CA">
              <w:rPr>
                <w:sz w:val="22"/>
                <w:szCs w:val="18"/>
              </w:rPr>
              <w:t>MOF-74-IM-10</w:t>
            </w:r>
          </w:p>
        </w:tc>
        <w:tc>
          <w:tcPr>
            <w:tcW w:w="925" w:type="dxa"/>
          </w:tcPr>
          <w:p w14:paraId="687C0A6D" w14:textId="2B657FB2" w:rsidR="00F352AD" w:rsidRPr="00D839CA" w:rsidRDefault="00F352AD" w:rsidP="00D839CA">
            <w:pPr>
              <w:jc w:val="center"/>
              <w:rPr>
                <w:sz w:val="22"/>
                <w:szCs w:val="18"/>
                <w:lang w:val="en-GB" w:eastAsia="zh-CN"/>
              </w:rPr>
            </w:pPr>
            <w:r w:rsidRPr="00D839CA">
              <w:rPr>
                <w:rFonts w:hint="eastAsia"/>
                <w:sz w:val="22"/>
                <w:szCs w:val="18"/>
                <w:lang w:val="en-GB" w:eastAsia="zh-CN"/>
              </w:rPr>
              <w:t>TDS</w:t>
            </w:r>
          </w:p>
        </w:tc>
        <w:tc>
          <w:tcPr>
            <w:tcW w:w="1842" w:type="dxa"/>
          </w:tcPr>
          <w:p w14:paraId="79A8EC55" w14:textId="2BC1CE38" w:rsidR="00F352AD" w:rsidRPr="00D839CA" w:rsidRDefault="00F352AD" w:rsidP="00D839CA">
            <w:pPr>
              <w:jc w:val="center"/>
              <w:rPr>
                <w:sz w:val="22"/>
                <w:szCs w:val="18"/>
                <w:lang w:val="en-GB" w:eastAsia="zh-CN"/>
              </w:rPr>
            </w:pPr>
            <w:r w:rsidRPr="00D839CA">
              <w:rPr>
                <w:rFonts w:hint="eastAsia"/>
                <w:sz w:val="22"/>
                <w:szCs w:val="18"/>
                <w:lang w:val="en-GB" w:eastAsia="zh-CN"/>
              </w:rPr>
              <w:t>20/40/60/77</w:t>
            </w:r>
          </w:p>
        </w:tc>
        <w:tc>
          <w:tcPr>
            <w:tcW w:w="1011" w:type="dxa"/>
          </w:tcPr>
          <w:p w14:paraId="607F78EE" w14:textId="75624CD2" w:rsidR="00F352AD" w:rsidRPr="00D839CA" w:rsidRDefault="00D839CA" w:rsidP="00D839CA">
            <w:pPr>
              <w:jc w:val="center"/>
              <w:rPr>
                <w:sz w:val="22"/>
                <w:szCs w:val="18"/>
                <w:lang w:val="en-GB" w:eastAsia="zh-CN"/>
              </w:rPr>
            </w:pPr>
            <w:r w:rsidRPr="00D839CA">
              <w:rPr>
                <w:rFonts w:hint="eastAsia"/>
                <w:sz w:val="22"/>
                <w:szCs w:val="18"/>
                <w:lang w:val="en-GB" w:eastAsia="zh-CN"/>
              </w:rPr>
              <w:t>10</w:t>
            </w:r>
          </w:p>
        </w:tc>
        <w:tc>
          <w:tcPr>
            <w:tcW w:w="2507" w:type="dxa"/>
          </w:tcPr>
          <w:p w14:paraId="154F2CA3" w14:textId="0918EC85" w:rsidR="00F352AD" w:rsidRPr="00D839CA" w:rsidRDefault="00F352AD" w:rsidP="00D839CA">
            <w:pPr>
              <w:jc w:val="center"/>
              <w:rPr>
                <w:sz w:val="22"/>
                <w:szCs w:val="18"/>
                <w:lang w:val="en-GB" w:eastAsia="zh-CN"/>
              </w:rPr>
            </w:pPr>
            <w:r w:rsidRPr="00D839CA">
              <w:rPr>
                <w:rFonts w:hint="eastAsia"/>
                <w:sz w:val="22"/>
                <w:szCs w:val="18"/>
                <w:lang w:val="en-GB" w:eastAsia="zh-CN"/>
              </w:rPr>
              <w:t>5.7/9.2/</w:t>
            </w:r>
            <w:r w:rsidR="00D839CA" w:rsidRPr="00D839CA">
              <w:rPr>
                <w:rFonts w:hint="eastAsia"/>
                <w:sz w:val="22"/>
                <w:szCs w:val="18"/>
                <w:lang w:val="en-GB" w:eastAsia="zh-CN"/>
              </w:rPr>
              <w:t>19.6/25.8</w:t>
            </w:r>
          </w:p>
        </w:tc>
        <w:tc>
          <w:tcPr>
            <w:tcW w:w="1138" w:type="dxa"/>
          </w:tcPr>
          <w:p w14:paraId="19702B74" w14:textId="0A984B46" w:rsidR="00F352AD" w:rsidRPr="00A415DF" w:rsidRDefault="00A415DF" w:rsidP="00D839CA">
            <w:pPr>
              <w:jc w:val="center"/>
              <w:rPr>
                <w:sz w:val="22"/>
                <w:szCs w:val="22"/>
                <w:lang w:val="en-GB" w:eastAsia="zh-CN"/>
              </w:rPr>
            </w:pPr>
            <w:r w:rsidRPr="00A415DF">
              <w:rPr>
                <w:sz w:val="22"/>
                <w:szCs w:val="22"/>
                <w:lang w:val="en-GB" w:eastAsia="zh-CN"/>
              </w:rPr>
              <w:fldChar w:fldCharType="begin"/>
            </w:r>
            <w:r w:rsidR="004A1981">
              <w:rPr>
                <w:sz w:val="22"/>
                <w:szCs w:val="22"/>
                <w:lang w:val="en-GB" w:eastAsia="zh-CN"/>
              </w:rPr>
              <w:instrText xml:space="preserve"> ADDIN EN.CITE &lt;EndNote&gt;&lt;Cite&gt;&lt;Author&gt;Kim&lt;/Author&gt;&lt;Year&gt;2017&lt;/Year&gt;&lt;RecNum&gt;60&lt;/RecNum&gt;&lt;DisplayText&gt;&lt;style face="superscript"&gt;17&lt;/style&gt;&lt;/DisplayText&gt;&lt;record&gt;&lt;rec-number&gt;60&lt;/rec-number&gt;&lt;foreign-keys&gt;&lt;key app="EN" db-id="wt5weaa2eafz0oe9s0s52vwsxrdaw0zefrf9" timestamp="1753356795"&gt;60&lt;/key&gt;&lt;/foreign-keys&gt;&lt;ref-type name="Journal Article"&gt;17&lt;/ref-type&gt;&lt;contributors&gt;&lt;authors&gt;&lt;author&gt;Kim, Jin Yeong&lt;/author&gt;&lt;author&gt;Balderas-Xicohténcatl, Rafael&lt;/author&gt;&lt;author&gt;Zhang, Linda&lt;/author&gt;&lt;author&gt;Kang, Sung Gu&lt;/author&gt;&lt;author&gt;Hirscher, Michael&lt;/author&gt;&lt;author&gt;Oh, Hyunchul&lt;/author&gt;&lt;author&gt;Moon, Hoi Ri&lt;/author&gt;&lt;/authors&gt;&lt;/contributors&gt;&lt;titles&gt;&lt;title&gt;Exploiting Diffusion Barrier and Chemical Affinity of Metal–Organic Frameworks for Efficient Hydrogen Isotope Separation&lt;/title&gt;&lt;secondary-title&gt;Journal of the American Chemical Society&lt;/secondary-title&gt;&lt;/titles&gt;&lt;periodical&gt;&lt;full-title&gt;Journal of the American Chemical Society&lt;/full-title&gt;&lt;/periodical&gt;&lt;pages&gt;15135-15141&lt;/pages&gt;&lt;volume&gt;139&lt;/volume&gt;&lt;number&gt;42&lt;/number&gt;&lt;dates&gt;&lt;year&gt;2017&lt;/year&gt;&lt;pub-dates&gt;&lt;date&gt;2017/10/25&lt;/date&gt;&lt;/pub-dates&gt;&lt;/dates&gt;&lt;publisher&gt;American Chemical Society&lt;/publisher&gt;&lt;isbn&gt;0002-7863&lt;/isbn&gt;&lt;urls&gt;&lt;related-urls&gt;&lt;url&gt;https://doi.org/10.1021/jacs.7b07925&lt;/url&gt;&lt;/related-urls&gt;&lt;/urls&gt;&lt;electronic-resource-num&gt;10.1021/jacs.7b07925&lt;/electronic-resource-num&gt;&lt;/record&gt;&lt;/Cite&gt;&lt;/EndNote&gt;</w:instrText>
            </w:r>
            <w:r w:rsidRPr="00A415DF">
              <w:rPr>
                <w:sz w:val="22"/>
                <w:szCs w:val="22"/>
                <w:lang w:val="en-GB" w:eastAsia="zh-CN"/>
              </w:rPr>
              <w:fldChar w:fldCharType="separate"/>
            </w:r>
            <w:r w:rsidR="004A1981" w:rsidRPr="004A1981">
              <w:rPr>
                <w:noProof/>
                <w:sz w:val="22"/>
                <w:szCs w:val="22"/>
                <w:vertAlign w:val="superscript"/>
                <w:lang w:val="en-GB" w:eastAsia="zh-CN"/>
              </w:rPr>
              <w:t>17</w:t>
            </w:r>
            <w:r w:rsidRPr="00A415DF">
              <w:rPr>
                <w:sz w:val="22"/>
                <w:szCs w:val="22"/>
                <w:lang w:val="en-GB" w:eastAsia="zh-CN"/>
              </w:rPr>
              <w:fldChar w:fldCharType="end"/>
            </w:r>
          </w:p>
        </w:tc>
      </w:tr>
      <w:tr w:rsidR="00D839CA" w:rsidRPr="00D839CA" w14:paraId="3E9483CD" w14:textId="77777777" w:rsidTr="00D839CA">
        <w:tc>
          <w:tcPr>
            <w:tcW w:w="1937" w:type="dxa"/>
          </w:tcPr>
          <w:p w14:paraId="4D483D4F" w14:textId="40CED7F4" w:rsidR="00F352AD" w:rsidRPr="00D839CA" w:rsidRDefault="00F352AD" w:rsidP="00D839CA">
            <w:pPr>
              <w:jc w:val="center"/>
              <w:rPr>
                <w:sz w:val="22"/>
                <w:szCs w:val="18"/>
                <w:lang w:val="en-GB" w:eastAsia="zh-CN"/>
              </w:rPr>
            </w:pPr>
            <w:r w:rsidRPr="00D839CA">
              <w:rPr>
                <w:sz w:val="22"/>
                <w:szCs w:val="18"/>
              </w:rPr>
              <w:t>MOF-74-IM-38</w:t>
            </w:r>
          </w:p>
        </w:tc>
        <w:tc>
          <w:tcPr>
            <w:tcW w:w="925" w:type="dxa"/>
          </w:tcPr>
          <w:p w14:paraId="6764CB26" w14:textId="6FE08D7A" w:rsidR="00F352AD" w:rsidRPr="00D839CA" w:rsidRDefault="00F352AD" w:rsidP="00D839CA">
            <w:pPr>
              <w:jc w:val="center"/>
              <w:rPr>
                <w:sz w:val="22"/>
                <w:szCs w:val="18"/>
                <w:lang w:val="en-GB" w:eastAsia="zh-CN"/>
              </w:rPr>
            </w:pPr>
            <w:r w:rsidRPr="00D839CA">
              <w:rPr>
                <w:rFonts w:hint="eastAsia"/>
                <w:sz w:val="22"/>
                <w:szCs w:val="18"/>
                <w:lang w:val="en-GB" w:eastAsia="zh-CN"/>
              </w:rPr>
              <w:t>TDS</w:t>
            </w:r>
          </w:p>
        </w:tc>
        <w:tc>
          <w:tcPr>
            <w:tcW w:w="1842" w:type="dxa"/>
          </w:tcPr>
          <w:p w14:paraId="20D26DA3" w14:textId="45111754" w:rsidR="00F352AD" w:rsidRPr="00D839CA" w:rsidRDefault="00F352AD" w:rsidP="00D839CA">
            <w:pPr>
              <w:jc w:val="center"/>
              <w:rPr>
                <w:sz w:val="22"/>
                <w:szCs w:val="18"/>
                <w:lang w:val="en-GB" w:eastAsia="zh-CN"/>
              </w:rPr>
            </w:pPr>
            <w:r w:rsidRPr="00D839CA">
              <w:rPr>
                <w:rFonts w:hint="eastAsia"/>
                <w:sz w:val="22"/>
                <w:szCs w:val="18"/>
                <w:lang w:val="en-GB" w:eastAsia="zh-CN"/>
              </w:rPr>
              <w:t>20/40/60/77</w:t>
            </w:r>
          </w:p>
        </w:tc>
        <w:tc>
          <w:tcPr>
            <w:tcW w:w="1011" w:type="dxa"/>
          </w:tcPr>
          <w:p w14:paraId="43C4D138" w14:textId="048375F9" w:rsidR="00F352AD" w:rsidRPr="00D839CA" w:rsidRDefault="00D839CA" w:rsidP="00D839CA">
            <w:pPr>
              <w:jc w:val="center"/>
              <w:rPr>
                <w:sz w:val="22"/>
                <w:szCs w:val="18"/>
                <w:lang w:val="en-GB" w:eastAsia="zh-CN"/>
              </w:rPr>
            </w:pPr>
            <w:r w:rsidRPr="00D839CA">
              <w:rPr>
                <w:rFonts w:hint="eastAsia"/>
                <w:sz w:val="22"/>
                <w:szCs w:val="18"/>
                <w:lang w:val="en-GB" w:eastAsia="zh-CN"/>
              </w:rPr>
              <w:t>10</w:t>
            </w:r>
          </w:p>
        </w:tc>
        <w:tc>
          <w:tcPr>
            <w:tcW w:w="2507" w:type="dxa"/>
          </w:tcPr>
          <w:p w14:paraId="709B245D" w14:textId="1B829F46" w:rsidR="00F352AD" w:rsidRPr="00D839CA" w:rsidRDefault="00D839CA" w:rsidP="00D839CA">
            <w:pPr>
              <w:jc w:val="center"/>
              <w:rPr>
                <w:sz w:val="22"/>
                <w:szCs w:val="18"/>
                <w:lang w:val="en-GB" w:eastAsia="zh-CN"/>
              </w:rPr>
            </w:pPr>
            <w:r w:rsidRPr="00D839CA">
              <w:rPr>
                <w:rFonts w:hint="eastAsia"/>
                <w:sz w:val="22"/>
                <w:szCs w:val="18"/>
                <w:lang w:val="en-GB" w:eastAsia="zh-CN"/>
              </w:rPr>
              <w:t>8.5/12.2/11.3/5.2</w:t>
            </w:r>
          </w:p>
        </w:tc>
        <w:tc>
          <w:tcPr>
            <w:tcW w:w="1138" w:type="dxa"/>
          </w:tcPr>
          <w:p w14:paraId="0ACEE785" w14:textId="60573E9C" w:rsidR="00F352AD" w:rsidRPr="00A415DF" w:rsidRDefault="00A415DF" w:rsidP="00D839CA">
            <w:pPr>
              <w:jc w:val="center"/>
              <w:rPr>
                <w:sz w:val="22"/>
                <w:szCs w:val="22"/>
                <w:lang w:val="en-GB" w:eastAsia="zh-CN"/>
              </w:rPr>
            </w:pPr>
            <w:r w:rsidRPr="00A415DF">
              <w:rPr>
                <w:sz w:val="22"/>
                <w:szCs w:val="22"/>
                <w:lang w:val="en-GB" w:eastAsia="zh-CN"/>
              </w:rPr>
              <w:fldChar w:fldCharType="begin"/>
            </w:r>
            <w:r w:rsidR="004A1981">
              <w:rPr>
                <w:sz w:val="22"/>
                <w:szCs w:val="22"/>
                <w:lang w:val="en-GB" w:eastAsia="zh-CN"/>
              </w:rPr>
              <w:instrText xml:space="preserve"> ADDIN EN.CITE &lt;EndNote&gt;&lt;Cite&gt;&lt;Author&gt;Kim&lt;/Author&gt;&lt;Year&gt;2017&lt;/Year&gt;&lt;RecNum&gt;60&lt;/RecNum&gt;&lt;DisplayText&gt;&lt;style face="superscript"&gt;17&lt;/style&gt;&lt;/DisplayText&gt;&lt;record&gt;&lt;rec-number&gt;60&lt;/rec-number&gt;&lt;foreign-keys&gt;&lt;key app="EN" db-id="wt5weaa2eafz0oe9s0s52vwsxrdaw0zefrf9" timestamp="1753356795"&gt;60&lt;/key&gt;&lt;/foreign-keys&gt;&lt;ref-type name="Journal Article"&gt;17&lt;/ref-type&gt;&lt;contributors&gt;&lt;authors&gt;&lt;author&gt;Kim, Jin Yeong&lt;/author&gt;&lt;author&gt;Balderas-Xicohténcatl, Rafael&lt;/author&gt;&lt;author&gt;Zhang, Linda&lt;/author&gt;&lt;author&gt;Kang, Sung Gu&lt;/author&gt;&lt;author&gt;Hirscher, Michael&lt;/author&gt;&lt;author&gt;Oh, Hyunchul&lt;/author&gt;&lt;author&gt;Moon, Hoi Ri&lt;/author&gt;&lt;/authors&gt;&lt;/contributors&gt;&lt;titles&gt;&lt;title&gt;Exploiting Diffusion Barrier and Chemical Affinity of Metal–Organic Frameworks for Efficient Hydrogen Isotope Separation&lt;/title&gt;&lt;secondary-title&gt;Journal of the American Chemical Society&lt;/secondary-title&gt;&lt;/titles&gt;&lt;periodical&gt;&lt;full-title&gt;Journal of the American Chemical Society&lt;/full-title&gt;&lt;/periodical&gt;&lt;pages&gt;15135-15141&lt;/pages&gt;&lt;volume&gt;139&lt;/volume&gt;&lt;number&gt;42&lt;/number&gt;&lt;dates&gt;&lt;year&gt;2017&lt;/year&gt;&lt;pub-dates&gt;&lt;date&gt;2017/10/25&lt;/date&gt;&lt;/pub-dates&gt;&lt;/dates&gt;&lt;publisher&gt;American Chemical Society&lt;/publisher&gt;&lt;isbn&gt;0002-7863&lt;/isbn&gt;&lt;urls&gt;&lt;related-urls&gt;&lt;url&gt;https://doi.org/10.1021/jacs.7b07925&lt;/url&gt;&lt;/related-urls&gt;&lt;/urls&gt;&lt;electronic-resource-num&gt;10.1021/jacs.7b07925&lt;/electronic-resource-num&gt;&lt;/record&gt;&lt;/Cite&gt;&lt;/EndNote&gt;</w:instrText>
            </w:r>
            <w:r w:rsidRPr="00A415DF">
              <w:rPr>
                <w:sz w:val="22"/>
                <w:szCs w:val="22"/>
                <w:lang w:val="en-GB" w:eastAsia="zh-CN"/>
              </w:rPr>
              <w:fldChar w:fldCharType="separate"/>
            </w:r>
            <w:r w:rsidR="004A1981" w:rsidRPr="004A1981">
              <w:rPr>
                <w:noProof/>
                <w:sz w:val="22"/>
                <w:szCs w:val="22"/>
                <w:vertAlign w:val="superscript"/>
                <w:lang w:val="en-GB" w:eastAsia="zh-CN"/>
              </w:rPr>
              <w:t>17</w:t>
            </w:r>
            <w:r w:rsidRPr="00A415DF">
              <w:rPr>
                <w:sz w:val="22"/>
                <w:szCs w:val="22"/>
                <w:lang w:val="en-GB" w:eastAsia="zh-CN"/>
              </w:rPr>
              <w:fldChar w:fldCharType="end"/>
            </w:r>
          </w:p>
        </w:tc>
      </w:tr>
      <w:tr w:rsidR="00D839CA" w:rsidRPr="00D839CA" w14:paraId="0CB9504A" w14:textId="77777777" w:rsidTr="00D839CA">
        <w:tc>
          <w:tcPr>
            <w:tcW w:w="1937" w:type="dxa"/>
          </w:tcPr>
          <w:p w14:paraId="629128EF" w14:textId="5A3F931E" w:rsidR="00F352AD" w:rsidRPr="00D839CA" w:rsidRDefault="00F352AD" w:rsidP="00D839CA">
            <w:pPr>
              <w:jc w:val="center"/>
              <w:rPr>
                <w:sz w:val="22"/>
                <w:szCs w:val="18"/>
                <w:lang w:val="en-GB" w:eastAsia="zh-CN"/>
              </w:rPr>
            </w:pPr>
            <w:r w:rsidRPr="00D839CA">
              <w:rPr>
                <w:sz w:val="22"/>
                <w:szCs w:val="18"/>
              </w:rPr>
              <w:t>Cu(I)-</w:t>
            </w:r>
            <w:proofErr w:type="spellStart"/>
            <w:r w:rsidRPr="00D839CA">
              <w:rPr>
                <w:sz w:val="22"/>
                <w:szCs w:val="18"/>
              </w:rPr>
              <w:t>MFU-4l</w:t>
            </w:r>
            <w:proofErr w:type="spellEnd"/>
          </w:p>
        </w:tc>
        <w:tc>
          <w:tcPr>
            <w:tcW w:w="925" w:type="dxa"/>
          </w:tcPr>
          <w:p w14:paraId="75DC5461" w14:textId="14A07BE8" w:rsidR="00F352AD" w:rsidRPr="00D839CA" w:rsidRDefault="00F352AD" w:rsidP="00D839CA">
            <w:pPr>
              <w:jc w:val="center"/>
              <w:rPr>
                <w:sz w:val="22"/>
                <w:szCs w:val="18"/>
                <w:lang w:val="en-GB" w:eastAsia="zh-CN"/>
              </w:rPr>
            </w:pPr>
            <w:r w:rsidRPr="00D839CA">
              <w:rPr>
                <w:rFonts w:hint="eastAsia"/>
                <w:sz w:val="22"/>
                <w:szCs w:val="18"/>
                <w:lang w:val="en-GB" w:eastAsia="zh-CN"/>
              </w:rPr>
              <w:t>TDS</w:t>
            </w:r>
          </w:p>
        </w:tc>
        <w:tc>
          <w:tcPr>
            <w:tcW w:w="1842" w:type="dxa"/>
          </w:tcPr>
          <w:p w14:paraId="209DFB3C" w14:textId="39DFC368" w:rsidR="00F352AD" w:rsidRPr="00D839CA" w:rsidRDefault="00D839CA" w:rsidP="00D839CA">
            <w:pPr>
              <w:jc w:val="center"/>
              <w:rPr>
                <w:sz w:val="22"/>
                <w:szCs w:val="18"/>
                <w:lang w:val="en-GB" w:eastAsia="zh-CN"/>
              </w:rPr>
            </w:pPr>
            <w:r w:rsidRPr="00D839CA">
              <w:rPr>
                <w:rFonts w:hint="eastAsia"/>
                <w:sz w:val="22"/>
                <w:szCs w:val="18"/>
                <w:lang w:val="en-GB" w:eastAsia="zh-CN"/>
              </w:rPr>
              <w:t>90/100</w:t>
            </w:r>
          </w:p>
        </w:tc>
        <w:tc>
          <w:tcPr>
            <w:tcW w:w="1011" w:type="dxa"/>
          </w:tcPr>
          <w:p w14:paraId="67BBF926" w14:textId="4BB63E62" w:rsidR="00F352AD" w:rsidRPr="00D839CA" w:rsidRDefault="00D839CA" w:rsidP="00D839CA">
            <w:pPr>
              <w:jc w:val="center"/>
              <w:rPr>
                <w:sz w:val="22"/>
                <w:szCs w:val="18"/>
                <w:lang w:val="en-GB" w:eastAsia="zh-CN"/>
              </w:rPr>
            </w:pPr>
            <w:r w:rsidRPr="00D839CA">
              <w:rPr>
                <w:rFonts w:hint="eastAsia"/>
                <w:sz w:val="22"/>
                <w:szCs w:val="18"/>
                <w:lang w:val="en-GB" w:eastAsia="zh-CN"/>
              </w:rPr>
              <w:t>10</w:t>
            </w:r>
          </w:p>
        </w:tc>
        <w:tc>
          <w:tcPr>
            <w:tcW w:w="2507" w:type="dxa"/>
          </w:tcPr>
          <w:p w14:paraId="3152042B" w14:textId="62F17211" w:rsidR="00F352AD" w:rsidRPr="00D839CA" w:rsidRDefault="00D839CA" w:rsidP="00D839CA">
            <w:pPr>
              <w:jc w:val="center"/>
              <w:rPr>
                <w:sz w:val="22"/>
                <w:szCs w:val="18"/>
                <w:lang w:val="en-GB" w:eastAsia="zh-CN"/>
              </w:rPr>
            </w:pPr>
            <w:r w:rsidRPr="00D839CA">
              <w:rPr>
                <w:rFonts w:hint="eastAsia"/>
                <w:sz w:val="22"/>
                <w:szCs w:val="18"/>
                <w:lang w:val="en-GB" w:eastAsia="zh-CN"/>
              </w:rPr>
              <w:t>7.1/11.1</w:t>
            </w:r>
          </w:p>
        </w:tc>
        <w:tc>
          <w:tcPr>
            <w:tcW w:w="1138" w:type="dxa"/>
          </w:tcPr>
          <w:p w14:paraId="3276A589" w14:textId="35264938" w:rsidR="00F352AD" w:rsidRPr="00A415DF" w:rsidRDefault="00A415DF" w:rsidP="00D839CA">
            <w:pPr>
              <w:jc w:val="center"/>
              <w:rPr>
                <w:sz w:val="22"/>
                <w:szCs w:val="22"/>
                <w:lang w:val="en-GB" w:eastAsia="zh-CN"/>
              </w:rPr>
            </w:pPr>
            <w:r w:rsidRPr="00A415DF">
              <w:rPr>
                <w:sz w:val="22"/>
                <w:szCs w:val="22"/>
                <w:lang w:val="en-GB" w:eastAsia="zh-CN"/>
              </w:rPr>
              <w:fldChar w:fldCharType="begin"/>
            </w:r>
            <w:r w:rsidR="004A1981">
              <w:rPr>
                <w:sz w:val="22"/>
                <w:szCs w:val="22"/>
                <w:lang w:val="en-GB" w:eastAsia="zh-CN"/>
              </w:rPr>
              <w:instrText xml:space="preserve"> ADDIN EN.CITE &lt;EndNote&gt;&lt;Cite&gt;&lt;Author&gt;Weinrauch&lt;/Author&gt;&lt;Year&gt;2017&lt;/Year&gt;&lt;RecNum&gt;65&lt;/RecNum&gt;&lt;DisplayText&gt;&lt;style face="superscript"&gt;18&lt;/style&gt;&lt;/DisplayText&gt;&lt;record&gt;&lt;rec-number&gt;65&lt;/rec-number&gt;&lt;foreign-keys&gt;&lt;key app="EN" db-id="wt5weaa2eafz0oe9s0s52vwsxrdaw0zefrf9" timestamp="1753606965"&gt;65&lt;/key&gt;&lt;/foreign-keys&gt;&lt;ref-type name="Journal Article"&gt;17&lt;/ref-type&gt;&lt;contributors&gt;&lt;authors&gt;&lt;author&gt;Weinrauch, I.&lt;/author&gt;&lt;author&gt;Savchenko, I.&lt;/author&gt;&lt;author&gt;Denysenko, D.&lt;/author&gt;&lt;author&gt;Souliou, S. M.&lt;/author&gt;&lt;author&gt;Kim, H. H.&lt;/author&gt;&lt;author&gt;Le Tacon, M.&lt;/author&gt;&lt;author&gt;Daemen, L. L.&lt;/author&gt;&lt;author&gt;Cheng, Y.&lt;/author&gt;&lt;author&gt;Mavrandonakis, A.&lt;/author&gt;&lt;author&gt;Ramirez-Cuesta, A. J.&lt;/author&gt;&lt;author&gt;Volkmer, D.&lt;/author&gt;&lt;author&gt;Schütz, G.&lt;/author&gt;&lt;author&gt;Hirscher, M.&lt;/author&gt;&lt;author&gt;Heine, T.&lt;/author&gt;&lt;/authors&gt;&lt;/contributors&gt;&lt;titles&gt;&lt;title&gt;Capture of heavy hydrogen isotopes in a metal-organic framework with active Cu(I) sites&lt;/title&gt;&lt;secondary-title&gt;Nature Communications&lt;/secondary-title&gt;&lt;/titles&gt;&lt;periodical&gt;&lt;full-title&gt;Nature Communications&lt;/full-title&gt;&lt;/periodical&gt;&lt;pages&gt;14496&lt;/pages&gt;&lt;volume&gt;8&lt;/volume&gt;&lt;number&gt;1&lt;/number&gt;&lt;dates&gt;&lt;year&gt;2017&lt;/year&gt;&lt;pub-dates&gt;&lt;date&gt;2017/03/06&lt;/date&gt;&lt;/pub-dates&gt;&lt;/dates&gt;&lt;isbn&gt;2041-1723&lt;/isbn&gt;&lt;urls&gt;&lt;related-urls&gt;&lt;url&gt;https://doi.org/10.1038/ncomms14496&lt;/url&gt;&lt;/related-urls&gt;&lt;/urls&gt;&lt;electronic-resource-num&gt;10.1038/ncomms14496&lt;/electronic-resource-num&gt;&lt;/record&gt;&lt;/Cite&gt;&lt;/EndNote&gt;</w:instrText>
            </w:r>
            <w:r w:rsidRPr="00A415DF">
              <w:rPr>
                <w:sz w:val="22"/>
                <w:szCs w:val="22"/>
                <w:lang w:val="en-GB" w:eastAsia="zh-CN"/>
              </w:rPr>
              <w:fldChar w:fldCharType="separate"/>
            </w:r>
            <w:r w:rsidR="004A1981" w:rsidRPr="004A1981">
              <w:rPr>
                <w:noProof/>
                <w:sz w:val="22"/>
                <w:szCs w:val="22"/>
                <w:vertAlign w:val="superscript"/>
                <w:lang w:val="en-GB" w:eastAsia="zh-CN"/>
              </w:rPr>
              <w:t>18</w:t>
            </w:r>
            <w:r w:rsidRPr="00A415DF">
              <w:rPr>
                <w:sz w:val="22"/>
                <w:szCs w:val="22"/>
                <w:lang w:val="en-GB" w:eastAsia="zh-CN"/>
              </w:rPr>
              <w:fldChar w:fldCharType="end"/>
            </w:r>
          </w:p>
        </w:tc>
      </w:tr>
      <w:tr w:rsidR="00D839CA" w:rsidRPr="00D839CA" w14:paraId="4C0877CA" w14:textId="77777777" w:rsidTr="00D839CA">
        <w:tc>
          <w:tcPr>
            <w:tcW w:w="1937" w:type="dxa"/>
          </w:tcPr>
          <w:p w14:paraId="3C49E05A" w14:textId="53FBB9D1" w:rsidR="00F352AD" w:rsidRPr="00D839CA" w:rsidRDefault="00F352AD" w:rsidP="00D839CA">
            <w:pPr>
              <w:jc w:val="center"/>
              <w:rPr>
                <w:sz w:val="22"/>
                <w:szCs w:val="18"/>
                <w:lang w:val="en-GB" w:eastAsia="zh-CN"/>
              </w:rPr>
            </w:pPr>
            <w:r w:rsidRPr="00D839CA">
              <w:rPr>
                <w:sz w:val="22"/>
                <w:szCs w:val="18"/>
              </w:rPr>
              <w:t>CPO-27-Co</w:t>
            </w:r>
          </w:p>
        </w:tc>
        <w:tc>
          <w:tcPr>
            <w:tcW w:w="925" w:type="dxa"/>
          </w:tcPr>
          <w:p w14:paraId="7930C2BF" w14:textId="6BBE2D0C" w:rsidR="00F352AD" w:rsidRPr="00D839CA" w:rsidRDefault="00F352AD" w:rsidP="00D839CA">
            <w:pPr>
              <w:jc w:val="center"/>
              <w:rPr>
                <w:sz w:val="22"/>
                <w:szCs w:val="18"/>
                <w:lang w:val="en-GB" w:eastAsia="zh-CN"/>
              </w:rPr>
            </w:pPr>
            <w:r w:rsidRPr="00D839CA">
              <w:rPr>
                <w:rFonts w:hint="eastAsia"/>
                <w:sz w:val="22"/>
                <w:szCs w:val="18"/>
                <w:lang w:val="en-GB" w:eastAsia="zh-CN"/>
              </w:rPr>
              <w:t>TDS</w:t>
            </w:r>
          </w:p>
        </w:tc>
        <w:tc>
          <w:tcPr>
            <w:tcW w:w="1842" w:type="dxa"/>
          </w:tcPr>
          <w:p w14:paraId="5EAC025C" w14:textId="2E7EBC7B" w:rsidR="00F352AD" w:rsidRPr="00D839CA" w:rsidRDefault="00D839CA" w:rsidP="00D839CA">
            <w:pPr>
              <w:jc w:val="center"/>
              <w:rPr>
                <w:sz w:val="22"/>
                <w:szCs w:val="18"/>
                <w:lang w:val="en-GB" w:eastAsia="zh-CN"/>
              </w:rPr>
            </w:pPr>
            <w:r w:rsidRPr="00D839CA">
              <w:rPr>
                <w:rFonts w:hint="eastAsia"/>
                <w:sz w:val="22"/>
                <w:szCs w:val="18"/>
                <w:lang w:val="en-GB" w:eastAsia="zh-CN"/>
              </w:rPr>
              <w:t>20/30/40/50/60/77</w:t>
            </w:r>
          </w:p>
        </w:tc>
        <w:tc>
          <w:tcPr>
            <w:tcW w:w="1011" w:type="dxa"/>
          </w:tcPr>
          <w:p w14:paraId="07E36FB2" w14:textId="0F4BBC95" w:rsidR="00F352AD" w:rsidRPr="00D839CA" w:rsidRDefault="00D839CA" w:rsidP="00D839CA">
            <w:pPr>
              <w:jc w:val="center"/>
              <w:rPr>
                <w:sz w:val="22"/>
                <w:szCs w:val="18"/>
                <w:lang w:val="en-GB" w:eastAsia="zh-CN"/>
              </w:rPr>
            </w:pPr>
            <w:r w:rsidRPr="00D839CA">
              <w:rPr>
                <w:rFonts w:hint="eastAsia"/>
                <w:sz w:val="22"/>
                <w:szCs w:val="18"/>
                <w:lang w:val="en-GB" w:eastAsia="zh-CN"/>
              </w:rPr>
              <w:t>60</w:t>
            </w:r>
          </w:p>
        </w:tc>
        <w:tc>
          <w:tcPr>
            <w:tcW w:w="2507" w:type="dxa"/>
          </w:tcPr>
          <w:p w14:paraId="3B40C533" w14:textId="301DFB4A" w:rsidR="00F352AD" w:rsidRPr="00D839CA" w:rsidRDefault="00D839CA" w:rsidP="00D839CA">
            <w:pPr>
              <w:jc w:val="center"/>
              <w:rPr>
                <w:sz w:val="22"/>
                <w:szCs w:val="18"/>
                <w:lang w:val="en-GB" w:eastAsia="zh-CN"/>
              </w:rPr>
            </w:pPr>
            <w:r w:rsidRPr="00D839CA">
              <w:rPr>
                <w:rFonts w:hint="eastAsia"/>
                <w:sz w:val="22"/>
                <w:szCs w:val="18"/>
                <w:lang w:val="en-GB" w:eastAsia="zh-CN"/>
              </w:rPr>
              <w:t>4.4/4.8/5.5/6/12.5/8.4/6.3</w:t>
            </w:r>
          </w:p>
        </w:tc>
        <w:tc>
          <w:tcPr>
            <w:tcW w:w="1138" w:type="dxa"/>
          </w:tcPr>
          <w:p w14:paraId="3ED9FE95" w14:textId="0CE38922" w:rsidR="00F352AD" w:rsidRPr="00A415DF" w:rsidRDefault="00A415DF" w:rsidP="00D839CA">
            <w:pPr>
              <w:jc w:val="center"/>
              <w:rPr>
                <w:sz w:val="22"/>
                <w:szCs w:val="22"/>
                <w:lang w:val="en-GB" w:eastAsia="zh-CN"/>
              </w:rPr>
            </w:pPr>
            <w:r w:rsidRPr="00A415DF">
              <w:rPr>
                <w:sz w:val="22"/>
                <w:szCs w:val="22"/>
                <w:lang w:val="en-GB" w:eastAsia="zh-CN"/>
              </w:rPr>
              <w:fldChar w:fldCharType="begin"/>
            </w:r>
            <w:r w:rsidR="004A1981">
              <w:rPr>
                <w:sz w:val="22"/>
                <w:szCs w:val="22"/>
                <w:lang w:val="en-GB" w:eastAsia="zh-CN"/>
              </w:rPr>
              <w:instrText xml:space="preserve"> ADDIN EN.CITE &lt;EndNote&gt;&lt;Cite&gt;&lt;Author&gt;Oh&lt;/Author&gt;&lt;Year&gt;2014&lt;/Year&gt;&lt;RecNum&gt;64&lt;/RecNum&gt;&lt;DisplayText&gt;&lt;style face="superscript"&gt;19&lt;/style&gt;&lt;/DisplayText&gt;&lt;record&gt;&lt;rec-number&gt;64&lt;/rec-number&gt;&lt;foreign-keys&gt;&lt;key app="EN" db-id="wt5weaa2eafz0oe9s0s52vwsxrdaw0zefrf9" timestamp="1753606947"&gt;64&lt;/key&gt;&lt;/foreign-keys&gt;&lt;ref-type name="Journal Article"&gt;17&lt;/ref-type&gt;&lt;contributors&gt;&lt;authors&gt;&lt;author&gt;Oh, Hyunchul&lt;/author&gt;&lt;author&gt;Savchenko, Ievgeniia&lt;/author&gt;&lt;author&gt;Mavrandonakis, Andreas&lt;/author&gt;&lt;author&gt;Heine, Thomas&lt;/author&gt;&lt;author&gt;Hirscher, Michael&lt;/author&gt;&lt;/authors&gt;&lt;/contributors&gt;&lt;titles&gt;&lt;title&gt;Highly Effective Hydrogen Isotope Separation in Nanoporous Metal–Organic Frameworks with Open Metal Sites: Direct Measurement and Theoretical Analysis&lt;/title&gt;&lt;secondary-title&gt;ACS Nano&lt;/secondary-title&gt;&lt;/titles&gt;&lt;periodical&gt;&lt;full-title&gt;ACS Nano&lt;/full-title&gt;&lt;/periodical&gt;&lt;pages&gt;761-770&lt;/pages&gt;&lt;volume&gt;8&lt;/volume&gt;&lt;number&gt;1&lt;/number&gt;&lt;dates&gt;&lt;year&gt;2014&lt;/year&gt;&lt;pub-dates&gt;&lt;date&gt;2014/01/28&lt;/date&gt;&lt;/pub-dates&gt;&lt;/dates&gt;&lt;publisher&gt;American Chemical Society&lt;/publisher&gt;&lt;isbn&gt;1936-0851&lt;/isbn&gt;&lt;urls&gt;&lt;related-urls&gt;&lt;url&gt;https://doi.org/10.1021/nn405420t&lt;/url&gt;&lt;/related-urls&gt;&lt;/urls&gt;&lt;electronic-resource-num&gt;10.1021/nn405420t&lt;/electronic-resource-num&gt;&lt;/record&gt;&lt;/Cite&gt;&lt;/EndNote&gt;</w:instrText>
            </w:r>
            <w:r w:rsidRPr="00A415DF">
              <w:rPr>
                <w:sz w:val="22"/>
                <w:szCs w:val="22"/>
                <w:lang w:val="en-GB" w:eastAsia="zh-CN"/>
              </w:rPr>
              <w:fldChar w:fldCharType="separate"/>
            </w:r>
            <w:r w:rsidR="004A1981" w:rsidRPr="004A1981">
              <w:rPr>
                <w:noProof/>
                <w:sz w:val="22"/>
                <w:szCs w:val="22"/>
                <w:vertAlign w:val="superscript"/>
                <w:lang w:val="en-GB" w:eastAsia="zh-CN"/>
              </w:rPr>
              <w:t>19</w:t>
            </w:r>
            <w:r w:rsidRPr="00A415DF">
              <w:rPr>
                <w:sz w:val="22"/>
                <w:szCs w:val="22"/>
                <w:lang w:val="en-GB" w:eastAsia="zh-CN"/>
              </w:rPr>
              <w:fldChar w:fldCharType="end"/>
            </w:r>
          </w:p>
        </w:tc>
      </w:tr>
      <w:tr w:rsidR="00D839CA" w:rsidRPr="00D839CA" w14:paraId="40E0E136" w14:textId="77777777" w:rsidTr="00D839CA">
        <w:tc>
          <w:tcPr>
            <w:tcW w:w="1937" w:type="dxa"/>
          </w:tcPr>
          <w:p w14:paraId="5A8AABD4" w14:textId="7B14718C" w:rsidR="00F352AD" w:rsidRPr="00D839CA" w:rsidRDefault="00F352AD" w:rsidP="00D839CA">
            <w:pPr>
              <w:jc w:val="center"/>
              <w:rPr>
                <w:sz w:val="22"/>
                <w:szCs w:val="18"/>
                <w:lang w:val="en-GB" w:eastAsia="zh-CN"/>
              </w:rPr>
            </w:pPr>
            <w:proofErr w:type="spellStart"/>
            <w:r w:rsidRPr="00D839CA">
              <w:rPr>
                <w:sz w:val="22"/>
                <w:szCs w:val="18"/>
              </w:rPr>
              <w:t>Ni</w:t>
            </w:r>
            <w:r w:rsidRPr="00D839CA">
              <w:rPr>
                <w:sz w:val="22"/>
                <w:szCs w:val="18"/>
                <w:vertAlign w:val="subscript"/>
              </w:rPr>
              <w:t>2</w:t>
            </w:r>
            <w:r w:rsidRPr="00D839CA">
              <w:rPr>
                <w:sz w:val="22"/>
                <w:szCs w:val="18"/>
              </w:rPr>
              <w:t>Cl</w:t>
            </w:r>
            <w:r w:rsidRPr="00D839CA">
              <w:rPr>
                <w:sz w:val="22"/>
                <w:szCs w:val="18"/>
                <w:vertAlign w:val="subscript"/>
              </w:rPr>
              <w:t>2</w:t>
            </w:r>
            <w:r w:rsidRPr="00D839CA">
              <w:rPr>
                <w:sz w:val="22"/>
                <w:szCs w:val="18"/>
              </w:rPr>
              <w:t>BBTA</w:t>
            </w:r>
            <w:proofErr w:type="spellEnd"/>
          </w:p>
        </w:tc>
        <w:tc>
          <w:tcPr>
            <w:tcW w:w="925" w:type="dxa"/>
          </w:tcPr>
          <w:p w14:paraId="14EEBB16" w14:textId="79D32748" w:rsidR="00F352AD" w:rsidRPr="00D839CA" w:rsidRDefault="00F352AD" w:rsidP="00D839CA">
            <w:pPr>
              <w:jc w:val="center"/>
              <w:rPr>
                <w:sz w:val="22"/>
                <w:szCs w:val="18"/>
                <w:lang w:val="en-GB" w:eastAsia="zh-CN"/>
              </w:rPr>
            </w:pPr>
            <w:r w:rsidRPr="00D839CA">
              <w:rPr>
                <w:rFonts w:hint="eastAsia"/>
                <w:sz w:val="22"/>
                <w:szCs w:val="18"/>
                <w:lang w:val="en-GB" w:eastAsia="zh-CN"/>
              </w:rPr>
              <w:t>TDS</w:t>
            </w:r>
          </w:p>
        </w:tc>
        <w:tc>
          <w:tcPr>
            <w:tcW w:w="1842" w:type="dxa"/>
          </w:tcPr>
          <w:p w14:paraId="258BF104" w14:textId="3889E010" w:rsidR="00F352AD" w:rsidRPr="00D839CA" w:rsidRDefault="00D839CA" w:rsidP="00D839CA">
            <w:pPr>
              <w:jc w:val="center"/>
              <w:rPr>
                <w:sz w:val="22"/>
                <w:szCs w:val="18"/>
                <w:lang w:val="en-GB" w:eastAsia="zh-CN"/>
              </w:rPr>
            </w:pPr>
            <w:r w:rsidRPr="00D839CA">
              <w:rPr>
                <w:rFonts w:hint="eastAsia"/>
                <w:sz w:val="22"/>
                <w:szCs w:val="18"/>
                <w:lang w:val="en-GB" w:eastAsia="zh-CN"/>
              </w:rPr>
              <w:t>77/87</w:t>
            </w:r>
          </w:p>
        </w:tc>
        <w:tc>
          <w:tcPr>
            <w:tcW w:w="1011" w:type="dxa"/>
          </w:tcPr>
          <w:p w14:paraId="04A9FEDF" w14:textId="599A7972" w:rsidR="00F352AD" w:rsidRPr="00D839CA" w:rsidRDefault="00D839CA" w:rsidP="00D839CA">
            <w:pPr>
              <w:jc w:val="center"/>
              <w:rPr>
                <w:sz w:val="22"/>
                <w:szCs w:val="18"/>
                <w:lang w:val="en-GB" w:eastAsia="zh-CN"/>
              </w:rPr>
            </w:pPr>
            <w:r w:rsidRPr="00D839CA">
              <w:rPr>
                <w:rFonts w:hint="eastAsia"/>
                <w:sz w:val="22"/>
                <w:szCs w:val="18"/>
                <w:lang w:val="en-GB" w:eastAsia="zh-CN"/>
              </w:rPr>
              <w:t>10</w:t>
            </w:r>
          </w:p>
        </w:tc>
        <w:tc>
          <w:tcPr>
            <w:tcW w:w="2507" w:type="dxa"/>
          </w:tcPr>
          <w:p w14:paraId="08A37161" w14:textId="2778C16C" w:rsidR="00F352AD" w:rsidRPr="00D839CA" w:rsidRDefault="00D839CA" w:rsidP="00D839CA">
            <w:pPr>
              <w:jc w:val="center"/>
              <w:rPr>
                <w:sz w:val="22"/>
                <w:szCs w:val="18"/>
                <w:lang w:val="en-GB" w:eastAsia="zh-CN"/>
              </w:rPr>
            </w:pPr>
            <w:r w:rsidRPr="00D839CA">
              <w:rPr>
                <w:rFonts w:hint="eastAsia"/>
                <w:sz w:val="22"/>
                <w:szCs w:val="18"/>
                <w:lang w:val="en-GB" w:eastAsia="zh-CN"/>
              </w:rPr>
              <w:t>4.5/4</w:t>
            </w:r>
          </w:p>
        </w:tc>
        <w:tc>
          <w:tcPr>
            <w:tcW w:w="1138" w:type="dxa"/>
          </w:tcPr>
          <w:p w14:paraId="01414AD8" w14:textId="58DFBA5D" w:rsidR="00F352AD" w:rsidRPr="00A415DF" w:rsidRDefault="00A415DF" w:rsidP="00D839CA">
            <w:pPr>
              <w:jc w:val="center"/>
              <w:rPr>
                <w:sz w:val="22"/>
                <w:szCs w:val="22"/>
                <w:lang w:val="en-GB" w:eastAsia="zh-CN"/>
              </w:rPr>
            </w:pPr>
            <w:r w:rsidRPr="00A415DF">
              <w:rPr>
                <w:sz w:val="22"/>
                <w:szCs w:val="22"/>
                <w:lang w:val="en-GB" w:eastAsia="zh-CN"/>
              </w:rPr>
              <w:fldChar w:fldCharType="begin"/>
            </w:r>
            <w:r w:rsidR="004A1981">
              <w:rPr>
                <w:sz w:val="22"/>
                <w:szCs w:val="22"/>
                <w:lang w:val="en-GB" w:eastAsia="zh-CN"/>
              </w:rPr>
              <w:instrText xml:space="preserve"> ADDIN EN.CITE &lt;EndNote&gt;&lt;Cite&gt;&lt;Author&gt;Li&lt;/Author&gt;&lt;Year&gt;2020&lt;/Year&gt;&lt;RecNum&gt;68&lt;/RecNum&gt;&lt;DisplayText&gt;&lt;style face="superscript"&gt;20&lt;/style&gt;&lt;/DisplayText&gt;&lt;record&gt;&lt;rec-number&gt;68&lt;/rec-number&gt;&lt;foreign-keys&gt;&lt;key app="EN" db-id="wt5weaa2eafz0oe9s0s52vwsxrdaw0zefrf9" timestamp="1753952724"&gt;68&lt;/key&gt;&lt;/foreign-keys&gt;&lt;ref-type name="Journal Article"&gt;17&lt;/ref-type&gt;&lt;contributors&gt;&lt;authors&gt;&lt;author&gt;Li, Xintong&lt;/author&gt;&lt;author&gt;Wang, Xianglin&lt;/author&gt;&lt;author&gt;Li, Min&lt;/author&gt;&lt;author&gt;Luo, Junhong&lt;/author&gt;&lt;author&gt;An, Yongtao&lt;/author&gt;&lt;author&gt;Li, Peilong&lt;/author&gt;&lt;author&gt;Song, Jiangfeng&lt;/author&gt;&lt;author&gt;Chen, Changan&lt;/author&gt;&lt;author&gt;Feng, Xingwen&lt;/author&gt;&lt;author&gt;Wang, Shuai&lt;/author&gt;&lt;/authors&gt;&lt;/contributors&gt;&lt;titles&gt;&lt;title&gt;Highly selective adsorption of D2 from hydrogen isotopes mixture in a robust metal bistriazolate framework with open metal sites&lt;/title&gt;&lt;secondary-title&gt;International Journal of Hydrogen Energy&lt;/secondary-title&gt;&lt;/titles&gt;&lt;periodical&gt;&lt;full-title&gt;International Journal of Hydrogen Energy&lt;/full-title&gt;&lt;/periodical&gt;&lt;pages&gt;21547-21554&lt;/pages&gt;&lt;volume&gt;45&lt;/volume&gt;&lt;number&gt;41&lt;/number&gt;&lt;keywords&gt;&lt;keyword&gt;Metal bistriazolate framework&lt;/keyword&gt;&lt;keyword&gt;Open metal sites&lt;/keyword&gt;&lt;keyword&gt;Chemical affinity quantum sieving&lt;/keyword&gt;&lt;keyword&gt;Hydrogen isotope separation&lt;/keyword&gt;&lt;/keywords&gt;&lt;dates&gt;&lt;year&gt;2020&lt;/year&gt;&lt;pub-dates&gt;&lt;date&gt;2020/08/21/&lt;/date&gt;&lt;/pub-dates&gt;&lt;/dates&gt;&lt;isbn&gt;0360-3199&lt;/isbn&gt;&lt;urls&gt;&lt;related-urls&gt;&lt;url&gt;https://www.sciencedirect.com/science/article/pii/S0360319920318772&lt;/url&gt;&lt;/related-urls&gt;&lt;/urls&gt;&lt;electronic-resource-num&gt;https://doi.org/10.1016/j.ijhydene.2020.05.096&lt;/electronic-resource-num&gt;&lt;/record&gt;&lt;/Cite&gt;&lt;/EndNote&gt;</w:instrText>
            </w:r>
            <w:r w:rsidRPr="00A415DF">
              <w:rPr>
                <w:sz w:val="22"/>
                <w:szCs w:val="22"/>
                <w:lang w:val="en-GB" w:eastAsia="zh-CN"/>
              </w:rPr>
              <w:fldChar w:fldCharType="separate"/>
            </w:r>
            <w:r w:rsidR="004A1981" w:rsidRPr="004A1981">
              <w:rPr>
                <w:noProof/>
                <w:sz w:val="22"/>
                <w:szCs w:val="22"/>
                <w:vertAlign w:val="superscript"/>
                <w:lang w:val="en-GB" w:eastAsia="zh-CN"/>
              </w:rPr>
              <w:t>20</w:t>
            </w:r>
            <w:r w:rsidRPr="00A415DF">
              <w:rPr>
                <w:sz w:val="22"/>
                <w:szCs w:val="22"/>
                <w:lang w:val="en-GB" w:eastAsia="zh-CN"/>
              </w:rPr>
              <w:fldChar w:fldCharType="end"/>
            </w:r>
          </w:p>
        </w:tc>
      </w:tr>
      <w:tr w:rsidR="00D839CA" w:rsidRPr="00D839CA" w14:paraId="4A7AFC2B" w14:textId="77777777" w:rsidTr="00D839CA">
        <w:tc>
          <w:tcPr>
            <w:tcW w:w="1937" w:type="dxa"/>
          </w:tcPr>
          <w:p w14:paraId="0E2CBCEC" w14:textId="5A54F3E8" w:rsidR="00F352AD" w:rsidRPr="00D839CA" w:rsidRDefault="00F352AD" w:rsidP="00D839CA">
            <w:pPr>
              <w:jc w:val="center"/>
              <w:rPr>
                <w:sz w:val="22"/>
                <w:szCs w:val="18"/>
                <w:lang w:val="en-GB" w:eastAsia="zh-CN"/>
              </w:rPr>
            </w:pPr>
            <w:r w:rsidRPr="00D839CA">
              <w:rPr>
                <w:sz w:val="22"/>
                <w:szCs w:val="18"/>
              </w:rPr>
              <w:t>Cu(I)</w:t>
            </w:r>
            <w:proofErr w:type="gramStart"/>
            <w:r w:rsidRPr="00D839CA">
              <w:rPr>
                <w:sz w:val="22"/>
                <w:szCs w:val="18"/>
              </w:rPr>
              <w:t>Cu(</w:t>
            </w:r>
            <w:proofErr w:type="gramEnd"/>
            <w:r w:rsidRPr="00D839CA">
              <w:rPr>
                <w:sz w:val="22"/>
                <w:szCs w:val="18"/>
              </w:rPr>
              <w:t>II)-</w:t>
            </w:r>
            <w:proofErr w:type="spellStart"/>
            <w:r w:rsidRPr="00D839CA">
              <w:rPr>
                <w:sz w:val="22"/>
                <w:szCs w:val="18"/>
              </w:rPr>
              <w:t>BTC</w:t>
            </w:r>
            <w:proofErr w:type="spellEnd"/>
          </w:p>
        </w:tc>
        <w:tc>
          <w:tcPr>
            <w:tcW w:w="925" w:type="dxa"/>
          </w:tcPr>
          <w:p w14:paraId="655862AE" w14:textId="1A53AB1D" w:rsidR="00F352AD" w:rsidRPr="00D839CA" w:rsidRDefault="00F352AD" w:rsidP="00D839CA">
            <w:pPr>
              <w:jc w:val="center"/>
              <w:rPr>
                <w:sz w:val="22"/>
                <w:szCs w:val="18"/>
                <w:lang w:val="en-GB" w:eastAsia="zh-CN"/>
              </w:rPr>
            </w:pPr>
            <w:r w:rsidRPr="00D839CA">
              <w:rPr>
                <w:rFonts w:hint="eastAsia"/>
                <w:sz w:val="22"/>
                <w:szCs w:val="18"/>
                <w:lang w:val="en-GB" w:eastAsia="zh-CN"/>
              </w:rPr>
              <w:t>TDS</w:t>
            </w:r>
          </w:p>
        </w:tc>
        <w:tc>
          <w:tcPr>
            <w:tcW w:w="1842" w:type="dxa"/>
          </w:tcPr>
          <w:p w14:paraId="0ACE88DA" w14:textId="117B716E" w:rsidR="00F352AD" w:rsidRPr="00D839CA" w:rsidRDefault="00D839CA" w:rsidP="00D839CA">
            <w:pPr>
              <w:jc w:val="center"/>
              <w:rPr>
                <w:sz w:val="22"/>
                <w:szCs w:val="18"/>
                <w:lang w:val="en-GB" w:eastAsia="zh-CN"/>
              </w:rPr>
            </w:pPr>
            <w:r w:rsidRPr="00D839CA">
              <w:rPr>
                <w:rFonts w:hint="eastAsia"/>
                <w:sz w:val="22"/>
                <w:szCs w:val="18"/>
                <w:lang w:val="en-GB" w:eastAsia="zh-CN"/>
              </w:rPr>
              <w:t>25/30/40/50/60</w:t>
            </w:r>
          </w:p>
        </w:tc>
        <w:tc>
          <w:tcPr>
            <w:tcW w:w="1011" w:type="dxa"/>
          </w:tcPr>
          <w:p w14:paraId="3064CC4B" w14:textId="4E598ADD" w:rsidR="00F352AD" w:rsidRPr="00D839CA" w:rsidRDefault="00D839CA" w:rsidP="00D839CA">
            <w:pPr>
              <w:jc w:val="center"/>
              <w:rPr>
                <w:sz w:val="22"/>
                <w:szCs w:val="18"/>
                <w:lang w:val="en-GB" w:eastAsia="zh-CN"/>
              </w:rPr>
            </w:pPr>
            <w:r w:rsidRPr="00D839CA">
              <w:rPr>
                <w:rFonts w:hint="eastAsia"/>
                <w:sz w:val="22"/>
                <w:szCs w:val="18"/>
                <w:lang w:val="en-GB" w:eastAsia="zh-CN"/>
              </w:rPr>
              <w:t>10</w:t>
            </w:r>
          </w:p>
        </w:tc>
        <w:tc>
          <w:tcPr>
            <w:tcW w:w="2507" w:type="dxa"/>
          </w:tcPr>
          <w:p w14:paraId="25FE1C75" w14:textId="574F6985" w:rsidR="00F352AD" w:rsidRPr="00D839CA" w:rsidRDefault="00D839CA" w:rsidP="00D839CA">
            <w:pPr>
              <w:jc w:val="center"/>
              <w:rPr>
                <w:sz w:val="22"/>
                <w:szCs w:val="18"/>
                <w:lang w:val="en-GB" w:eastAsia="zh-CN"/>
              </w:rPr>
            </w:pPr>
            <w:r w:rsidRPr="00D839CA">
              <w:rPr>
                <w:rFonts w:hint="eastAsia"/>
                <w:sz w:val="22"/>
                <w:szCs w:val="18"/>
                <w:lang w:val="en-GB" w:eastAsia="zh-CN"/>
              </w:rPr>
              <w:t>34.4/37.9/7.4/2.9/1</w:t>
            </w:r>
          </w:p>
        </w:tc>
        <w:tc>
          <w:tcPr>
            <w:tcW w:w="1138" w:type="dxa"/>
          </w:tcPr>
          <w:p w14:paraId="20968BB9" w14:textId="122C403F" w:rsidR="00F352AD" w:rsidRPr="00A415DF" w:rsidRDefault="00A415DF" w:rsidP="00D839CA">
            <w:pPr>
              <w:jc w:val="center"/>
              <w:rPr>
                <w:sz w:val="22"/>
                <w:szCs w:val="22"/>
                <w:lang w:val="en-GB" w:eastAsia="zh-CN"/>
              </w:rPr>
            </w:pPr>
            <w:r w:rsidRPr="00A415DF">
              <w:rPr>
                <w:sz w:val="22"/>
                <w:szCs w:val="22"/>
                <w:lang w:val="en-GB" w:eastAsia="zh-CN"/>
              </w:rPr>
              <w:fldChar w:fldCharType="begin"/>
            </w:r>
            <w:r w:rsidR="004A1981">
              <w:rPr>
                <w:sz w:val="22"/>
                <w:szCs w:val="22"/>
                <w:lang w:val="en-GB" w:eastAsia="zh-CN"/>
              </w:rPr>
              <w:instrText xml:space="preserve"> ADDIN EN.CITE &lt;EndNote&gt;&lt;Cite&gt;&lt;Author&gt;Hu&lt;/Author&gt;&lt;Year&gt;2023&lt;/Year&gt;&lt;RecNum&gt;47&lt;/RecNum&gt;&lt;DisplayText&gt;&lt;style face="superscript"&gt;21&lt;/style&gt;&lt;/DisplayText&gt;&lt;record&gt;&lt;rec-number&gt;47&lt;/rec-number&gt;&lt;foreign-keys&gt;&lt;key app="EN" db-id="wt5weaa2eafz0oe9s0s52vwsxrdaw0zefrf9" timestamp="1747126982"&gt;47&lt;/key&gt;&lt;/foreign-keys&gt;&lt;ref-type name="Journal Article"&gt;17&lt;/ref-type&gt;&lt;contributors&gt;&lt;authors&gt;&lt;author&gt;Hu, Xiaoyu&lt;/author&gt;&lt;author&gt;Ding, Fengyun&lt;/author&gt;&lt;author&gt;Xiong, Renjin&lt;/author&gt;&lt;author&gt;An, Yongtao&lt;/author&gt;&lt;author&gt;Feng, Xingwen&lt;/author&gt;&lt;author&gt;Song, Jiangfeng&lt;/author&gt;&lt;author&gt;Zhou, Linsen&lt;/author&gt;&lt;author&gt;Li, Peilong&lt;/author&gt;&lt;author&gt;Chen, Changlun&lt;/author&gt;&lt;/authors&gt;&lt;/contributors&gt;&lt;titles&gt;&lt;title&gt;Highly Effective H2/D2 Separation within the Stable Cu(I)Cu(II)-BTC: The Effect of Cu(I) Structure on Quantum Sieving&lt;/title&gt;&lt;secondary-title&gt;ACS Applied Materials &amp;amp; Interfaces&lt;/secondary-title&gt;&lt;/titles&gt;&lt;periodical&gt;&lt;full-title&gt;ACS Applied Materials &amp;amp; Interfaces&lt;/full-title&gt;&lt;/periodical&gt;&lt;pages&gt;3941-3952&lt;/pages&gt;&lt;volume&gt;15&lt;/volume&gt;&lt;number&gt;3&lt;/number&gt;&lt;dates&gt;&lt;year&gt;2023&lt;/year&gt;&lt;pub-dates&gt;&lt;date&gt;2023/01/25&lt;/date&gt;&lt;/pub-dates&gt;&lt;/dates&gt;&lt;publisher&gt;American Chemical Society&lt;/publisher&gt;&lt;isbn&gt;1944-8244&lt;/isbn&gt;&lt;urls&gt;&lt;related-urls&gt;&lt;url&gt;https://doi.org/10.1021/acsami.2c18221&lt;/url&gt;&lt;/related-urls&gt;&lt;/urls&gt;&lt;electronic-resource-num&gt;10.1021/acsami.2c18221&lt;/electronic-resource-num&gt;&lt;/record&gt;&lt;/Cite&gt;&lt;/EndNote&gt;</w:instrText>
            </w:r>
            <w:r w:rsidRPr="00A415DF">
              <w:rPr>
                <w:sz w:val="22"/>
                <w:szCs w:val="22"/>
                <w:lang w:val="en-GB" w:eastAsia="zh-CN"/>
              </w:rPr>
              <w:fldChar w:fldCharType="separate"/>
            </w:r>
            <w:r w:rsidR="004A1981" w:rsidRPr="004A1981">
              <w:rPr>
                <w:noProof/>
                <w:sz w:val="22"/>
                <w:szCs w:val="22"/>
                <w:vertAlign w:val="superscript"/>
                <w:lang w:val="en-GB" w:eastAsia="zh-CN"/>
              </w:rPr>
              <w:t>21</w:t>
            </w:r>
            <w:r w:rsidRPr="00A415DF">
              <w:rPr>
                <w:sz w:val="22"/>
                <w:szCs w:val="22"/>
                <w:lang w:val="en-GB" w:eastAsia="zh-CN"/>
              </w:rPr>
              <w:fldChar w:fldCharType="end"/>
            </w:r>
          </w:p>
        </w:tc>
      </w:tr>
      <w:tr w:rsidR="00D839CA" w:rsidRPr="00D839CA" w14:paraId="4B59F636" w14:textId="77777777" w:rsidTr="00D839CA">
        <w:tc>
          <w:tcPr>
            <w:tcW w:w="1937" w:type="dxa"/>
          </w:tcPr>
          <w:p w14:paraId="6B28CDCB" w14:textId="081DE26D" w:rsidR="00F352AD" w:rsidRPr="00D839CA" w:rsidRDefault="00F352AD" w:rsidP="00D839CA">
            <w:pPr>
              <w:jc w:val="center"/>
              <w:rPr>
                <w:sz w:val="22"/>
                <w:szCs w:val="18"/>
                <w:lang w:val="en-GB" w:eastAsia="zh-CN"/>
              </w:rPr>
            </w:pPr>
            <w:proofErr w:type="gramStart"/>
            <w:r w:rsidRPr="00D839CA">
              <w:rPr>
                <w:sz w:val="22"/>
                <w:szCs w:val="18"/>
              </w:rPr>
              <w:t>Cu(</w:t>
            </w:r>
            <w:proofErr w:type="gramEnd"/>
            <w:r w:rsidRPr="00D839CA">
              <w:rPr>
                <w:sz w:val="22"/>
                <w:szCs w:val="18"/>
              </w:rPr>
              <w:t>II)-</w:t>
            </w:r>
            <w:proofErr w:type="spellStart"/>
            <w:r w:rsidRPr="00D839CA">
              <w:rPr>
                <w:sz w:val="22"/>
                <w:szCs w:val="18"/>
              </w:rPr>
              <w:t>BTC</w:t>
            </w:r>
            <w:proofErr w:type="spellEnd"/>
          </w:p>
        </w:tc>
        <w:tc>
          <w:tcPr>
            <w:tcW w:w="925" w:type="dxa"/>
          </w:tcPr>
          <w:p w14:paraId="176BCC3A" w14:textId="16D83B33" w:rsidR="00F352AD" w:rsidRPr="00D839CA" w:rsidRDefault="00F352AD" w:rsidP="00D839CA">
            <w:pPr>
              <w:jc w:val="center"/>
              <w:rPr>
                <w:sz w:val="22"/>
                <w:szCs w:val="18"/>
                <w:lang w:val="en-GB" w:eastAsia="zh-CN"/>
              </w:rPr>
            </w:pPr>
            <w:r w:rsidRPr="00D839CA">
              <w:rPr>
                <w:rFonts w:hint="eastAsia"/>
                <w:sz w:val="22"/>
                <w:szCs w:val="18"/>
                <w:lang w:val="en-GB" w:eastAsia="zh-CN"/>
              </w:rPr>
              <w:t>TDS</w:t>
            </w:r>
          </w:p>
        </w:tc>
        <w:tc>
          <w:tcPr>
            <w:tcW w:w="1842" w:type="dxa"/>
          </w:tcPr>
          <w:p w14:paraId="1D867AB4" w14:textId="6137757F" w:rsidR="00F352AD" w:rsidRPr="00D839CA" w:rsidRDefault="00D839CA" w:rsidP="00D839CA">
            <w:pPr>
              <w:jc w:val="center"/>
              <w:rPr>
                <w:sz w:val="22"/>
                <w:szCs w:val="18"/>
                <w:lang w:val="en-GB" w:eastAsia="zh-CN"/>
              </w:rPr>
            </w:pPr>
            <w:r w:rsidRPr="00D839CA">
              <w:rPr>
                <w:rFonts w:hint="eastAsia"/>
                <w:sz w:val="22"/>
                <w:szCs w:val="18"/>
                <w:lang w:val="en-GB" w:eastAsia="zh-CN"/>
              </w:rPr>
              <w:t>25/30/40/50/60</w:t>
            </w:r>
          </w:p>
        </w:tc>
        <w:tc>
          <w:tcPr>
            <w:tcW w:w="1011" w:type="dxa"/>
          </w:tcPr>
          <w:p w14:paraId="4B1E169E" w14:textId="27F9B86D" w:rsidR="00F352AD" w:rsidRPr="00D839CA" w:rsidRDefault="00D839CA" w:rsidP="00D839CA">
            <w:pPr>
              <w:jc w:val="center"/>
              <w:rPr>
                <w:sz w:val="22"/>
                <w:szCs w:val="18"/>
                <w:lang w:val="en-GB" w:eastAsia="zh-CN"/>
              </w:rPr>
            </w:pPr>
            <w:r w:rsidRPr="00D839CA">
              <w:rPr>
                <w:rFonts w:hint="eastAsia"/>
                <w:sz w:val="22"/>
                <w:szCs w:val="18"/>
                <w:lang w:val="en-GB" w:eastAsia="zh-CN"/>
              </w:rPr>
              <w:t>10</w:t>
            </w:r>
          </w:p>
        </w:tc>
        <w:tc>
          <w:tcPr>
            <w:tcW w:w="2507" w:type="dxa"/>
          </w:tcPr>
          <w:p w14:paraId="5C569353" w14:textId="4BCC9FE6" w:rsidR="00F352AD" w:rsidRPr="00D839CA" w:rsidRDefault="00D839CA" w:rsidP="00D839CA">
            <w:pPr>
              <w:jc w:val="center"/>
              <w:rPr>
                <w:sz w:val="22"/>
                <w:szCs w:val="18"/>
                <w:lang w:val="en-GB" w:eastAsia="zh-CN"/>
              </w:rPr>
            </w:pPr>
            <w:r w:rsidRPr="00D839CA">
              <w:rPr>
                <w:rFonts w:hint="eastAsia"/>
                <w:sz w:val="22"/>
                <w:szCs w:val="18"/>
                <w:lang w:val="en-GB" w:eastAsia="zh-CN"/>
              </w:rPr>
              <w:t>4.3/5.2/1.5/3</w:t>
            </w:r>
          </w:p>
        </w:tc>
        <w:tc>
          <w:tcPr>
            <w:tcW w:w="1138" w:type="dxa"/>
          </w:tcPr>
          <w:p w14:paraId="005EAE86" w14:textId="0DCA4985" w:rsidR="00F352AD" w:rsidRPr="00A415DF" w:rsidRDefault="00A415DF" w:rsidP="00D839CA">
            <w:pPr>
              <w:jc w:val="center"/>
              <w:rPr>
                <w:sz w:val="22"/>
                <w:szCs w:val="22"/>
                <w:lang w:val="en-GB" w:eastAsia="zh-CN"/>
              </w:rPr>
            </w:pPr>
            <w:r w:rsidRPr="00A415DF">
              <w:rPr>
                <w:sz w:val="22"/>
                <w:szCs w:val="22"/>
                <w:lang w:val="en-GB" w:eastAsia="zh-CN"/>
              </w:rPr>
              <w:fldChar w:fldCharType="begin"/>
            </w:r>
            <w:r w:rsidR="004A1981">
              <w:rPr>
                <w:sz w:val="22"/>
                <w:szCs w:val="22"/>
                <w:lang w:val="en-GB" w:eastAsia="zh-CN"/>
              </w:rPr>
              <w:instrText xml:space="preserve"> ADDIN EN.CITE &lt;EndNote&gt;&lt;Cite&gt;&lt;Author&gt;Hu&lt;/Author&gt;&lt;Year&gt;2023&lt;/Year&gt;&lt;RecNum&gt;47&lt;/RecNum&gt;&lt;DisplayText&gt;&lt;style face="superscript"&gt;21&lt;/style&gt;&lt;/DisplayText&gt;&lt;record&gt;&lt;rec-number&gt;47&lt;/rec-number&gt;&lt;foreign-keys&gt;&lt;key app="EN" db-id="wt5weaa2eafz0oe9s0s52vwsxrdaw0zefrf9" timestamp="1747126982"&gt;47&lt;/key&gt;&lt;/foreign-keys&gt;&lt;ref-type name="Journal Article"&gt;17&lt;/ref-type&gt;&lt;contributors&gt;&lt;authors&gt;&lt;author&gt;Hu, Xiaoyu&lt;/author&gt;&lt;author&gt;Ding, Fengyun&lt;/author&gt;&lt;author&gt;Xiong, Renjin&lt;/author&gt;&lt;author&gt;An, Yongtao&lt;/author&gt;&lt;author&gt;Feng, Xingwen&lt;/author&gt;&lt;author&gt;Song, Jiangfeng&lt;/author&gt;&lt;author&gt;Zhou, Linsen&lt;/author&gt;&lt;author&gt;Li, Peilong&lt;/author&gt;&lt;author&gt;Chen, Changlun&lt;/author&gt;&lt;/authors&gt;&lt;/contributors&gt;&lt;titles&gt;&lt;title&gt;Highly Effective H2/D2 Separation within the Stable Cu(I)Cu(II)-BTC: The Effect of Cu(I) Structure on Quantum Sieving&lt;/title&gt;&lt;secondary-title&gt;ACS Applied Materials &amp;amp; Interfaces&lt;/secondary-title&gt;&lt;/titles&gt;&lt;periodical&gt;&lt;full-title&gt;ACS Applied Materials &amp;amp; Interfaces&lt;/full-title&gt;&lt;/periodical&gt;&lt;pages&gt;3941-3952&lt;/pages&gt;&lt;volume&gt;15&lt;/volume&gt;&lt;number&gt;3&lt;/number&gt;&lt;dates&gt;&lt;year&gt;2023&lt;/year&gt;&lt;pub-dates&gt;&lt;date&gt;2023/01/25&lt;/date&gt;&lt;/pub-dates&gt;&lt;/dates&gt;&lt;publisher&gt;American Chemical Society&lt;/publisher&gt;&lt;isbn&gt;1944-8244&lt;/isbn&gt;&lt;urls&gt;&lt;related-urls&gt;&lt;url&gt;https://doi.org/10.1021/acsami.2c18221&lt;/url&gt;&lt;/related-urls&gt;&lt;/urls&gt;&lt;electronic-resource-num&gt;10.1021/acsami.2c18221&lt;/electronic-resource-num&gt;&lt;/record&gt;&lt;/Cite&gt;&lt;/EndNote&gt;</w:instrText>
            </w:r>
            <w:r w:rsidRPr="00A415DF">
              <w:rPr>
                <w:sz w:val="22"/>
                <w:szCs w:val="22"/>
                <w:lang w:val="en-GB" w:eastAsia="zh-CN"/>
              </w:rPr>
              <w:fldChar w:fldCharType="separate"/>
            </w:r>
            <w:r w:rsidR="004A1981" w:rsidRPr="004A1981">
              <w:rPr>
                <w:noProof/>
                <w:sz w:val="22"/>
                <w:szCs w:val="22"/>
                <w:vertAlign w:val="superscript"/>
                <w:lang w:val="en-GB" w:eastAsia="zh-CN"/>
              </w:rPr>
              <w:t>21</w:t>
            </w:r>
            <w:r w:rsidRPr="00A415DF">
              <w:rPr>
                <w:sz w:val="22"/>
                <w:szCs w:val="22"/>
                <w:lang w:val="en-GB" w:eastAsia="zh-CN"/>
              </w:rPr>
              <w:fldChar w:fldCharType="end"/>
            </w:r>
          </w:p>
        </w:tc>
      </w:tr>
      <w:tr w:rsidR="00D839CA" w:rsidRPr="00D839CA" w14:paraId="01F4F2E1" w14:textId="77777777" w:rsidTr="00D839CA">
        <w:tc>
          <w:tcPr>
            <w:tcW w:w="1937" w:type="dxa"/>
          </w:tcPr>
          <w:p w14:paraId="554763EA" w14:textId="7D842C96" w:rsidR="00F352AD" w:rsidRPr="00D839CA" w:rsidRDefault="00F352AD" w:rsidP="00D839CA">
            <w:pPr>
              <w:jc w:val="center"/>
              <w:rPr>
                <w:sz w:val="22"/>
                <w:szCs w:val="18"/>
                <w:lang w:val="en-GB" w:eastAsia="zh-CN"/>
              </w:rPr>
            </w:pPr>
            <w:r w:rsidRPr="00D839CA">
              <w:rPr>
                <w:sz w:val="22"/>
                <w:szCs w:val="18"/>
              </w:rPr>
              <w:t>Ag(I)-</w:t>
            </w:r>
            <w:proofErr w:type="spellStart"/>
            <w:r w:rsidRPr="00D839CA">
              <w:rPr>
                <w:sz w:val="22"/>
                <w:szCs w:val="18"/>
              </w:rPr>
              <w:t>ZSM</w:t>
            </w:r>
            <w:proofErr w:type="spellEnd"/>
            <w:r w:rsidRPr="00D839CA">
              <w:rPr>
                <w:sz w:val="22"/>
                <w:szCs w:val="18"/>
              </w:rPr>
              <w:t>-5</w:t>
            </w:r>
          </w:p>
        </w:tc>
        <w:tc>
          <w:tcPr>
            <w:tcW w:w="925" w:type="dxa"/>
          </w:tcPr>
          <w:p w14:paraId="2ED0D842" w14:textId="0063C7D5" w:rsidR="00F352AD" w:rsidRPr="00D839CA" w:rsidRDefault="00F352AD" w:rsidP="00D839CA">
            <w:pPr>
              <w:jc w:val="center"/>
              <w:rPr>
                <w:sz w:val="22"/>
                <w:szCs w:val="18"/>
                <w:lang w:val="en-GB" w:eastAsia="zh-CN"/>
              </w:rPr>
            </w:pPr>
            <w:r w:rsidRPr="00D839CA">
              <w:rPr>
                <w:rFonts w:hint="eastAsia"/>
                <w:sz w:val="22"/>
                <w:szCs w:val="18"/>
                <w:lang w:val="en-GB" w:eastAsia="zh-CN"/>
              </w:rPr>
              <w:t>TDS</w:t>
            </w:r>
          </w:p>
        </w:tc>
        <w:tc>
          <w:tcPr>
            <w:tcW w:w="1842" w:type="dxa"/>
          </w:tcPr>
          <w:p w14:paraId="1D05240F" w14:textId="764D35FE" w:rsidR="00F352AD" w:rsidRPr="00D839CA" w:rsidRDefault="00D839CA" w:rsidP="00D839CA">
            <w:pPr>
              <w:jc w:val="center"/>
              <w:rPr>
                <w:sz w:val="22"/>
                <w:szCs w:val="18"/>
                <w:lang w:val="en-GB" w:eastAsia="zh-CN"/>
              </w:rPr>
            </w:pPr>
            <w:r w:rsidRPr="00D839CA">
              <w:rPr>
                <w:rFonts w:hint="eastAsia"/>
                <w:sz w:val="22"/>
                <w:szCs w:val="18"/>
                <w:lang w:val="en-GB" w:eastAsia="zh-CN"/>
              </w:rPr>
              <w:t>40/60/70</w:t>
            </w:r>
          </w:p>
        </w:tc>
        <w:tc>
          <w:tcPr>
            <w:tcW w:w="1011" w:type="dxa"/>
          </w:tcPr>
          <w:p w14:paraId="6945233F" w14:textId="4395E873" w:rsidR="00F352AD" w:rsidRPr="00D839CA" w:rsidRDefault="00D839CA" w:rsidP="00D839CA">
            <w:pPr>
              <w:jc w:val="center"/>
              <w:rPr>
                <w:sz w:val="22"/>
                <w:szCs w:val="18"/>
                <w:lang w:val="en-GB" w:eastAsia="zh-CN"/>
              </w:rPr>
            </w:pPr>
            <w:r w:rsidRPr="00D839CA">
              <w:rPr>
                <w:rFonts w:hint="eastAsia"/>
                <w:sz w:val="22"/>
                <w:szCs w:val="18"/>
                <w:lang w:val="en-GB" w:eastAsia="zh-CN"/>
              </w:rPr>
              <w:t>10</w:t>
            </w:r>
          </w:p>
        </w:tc>
        <w:tc>
          <w:tcPr>
            <w:tcW w:w="2507" w:type="dxa"/>
          </w:tcPr>
          <w:p w14:paraId="1C6612E3" w14:textId="1EDAEB02" w:rsidR="00F352AD" w:rsidRPr="00D839CA" w:rsidRDefault="00D839CA" w:rsidP="00D839CA">
            <w:pPr>
              <w:jc w:val="center"/>
              <w:rPr>
                <w:sz w:val="22"/>
                <w:szCs w:val="18"/>
                <w:lang w:val="en-GB" w:eastAsia="zh-CN"/>
              </w:rPr>
            </w:pPr>
            <w:r w:rsidRPr="00D839CA">
              <w:rPr>
                <w:rFonts w:hint="eastAsia"/>
                <w:sz w:val="22"/>
                <w:szCs w:val="18"/>
                <w:lang w:val="en-GB" w:eastAsia="zh-CN"/>
              </w:rPr>
              <w:t>2.4/3.5/9.1</w:t>
            </w:r>
          </w:p>
        </w:tc>
        <w:tc>
          <w:tcPr>
            <w:tcW w:w="1138" w:type="dxa"/>
          </w:tcPr>
          <w:p w14:paraId="12EF50A1" w14:textId="190AF820" w:rsidR="00F352AD" w:rsidRPr="00A415DF" w:rsidRDefault="00A415DF" w:rsidP="00D839CA">
            <w:pPr>
              <w:jc w:val="center"/>
              <w:rPr>
                <w:sz w:val="22"/>
                <w:szCs w:val="22"/>
                <w:lang w:val="en-GB" w:eastAsia="zh-CN"/>
              </w:rPr>
            </w:pPr>
            <w:r w:rsidRPr="00A415DF">
              <w:rPr>
                <w:sz w:val="22"/>
                <w:szCs w:val="22"/>
                <w:lang w:val="en-GB" w:eastAsia="zh-CN"/>
              </w:rPr>
              <w:fldChar w:fldCharType="begin"/>
            </w:r>
            <w:r w:rsidR="004A1981">
              <w:rPr>
                <w:sz w:val="22"/>
                <w:szCs w:val="22"/>
                <w:lang w:val="en-GB" w:eastAsia="zh-CN"/>
              </w:rPr>
              <w:instrText xml:space="preserve"> ADDIN EN.CITE &lt;EndNote&gt;&lt;Cite&gt;&lt;Author&gt;Xiong&lt;/Author&gt;&lt;Year&gt;2021&lt;/Year&gt;&lt;RecNum&gt;66&lt;/RecNum&gt;&lt;DisplayText&gt;&lt;style face="superscript"&gt;22&lt;/style&gt;&lt;/DisplayText&gt;&lt;record&gt;&lt;rec-number&gt;66&lt;/rec-number&gt;&lt;foreign-keys&gt;&lt;key app="EN" db-id="wt5weaa2eafz0oe9s0s52vwsxrdaw0zefrf9" timestamp="1753606977"&gt;66&lt;/key&gt;&lt;/foreign-keys&gt;&lt;ref-type name="Journal Article"&gt;17&lt;/ref-type&gt;&lt;contributors&gt;&lt;authors&gt;&lt;author&gt;Xiong, Renjin&lt;/author&gt;&lt;author&gt;Chen, Jinfan&lt;/author&gt;&lt;author&gt;Zhang, Linda&lt;/author&gt;&lt;author&gt;Li, Peilong&lt;/author&gt;&lt;author&gt;Yan, Xiayan&lt;/author&gt;&lt;author&gt;Song, Yaqi&lt;/author&gt;&lt;author&gt;Luo, Wenhua&lt;/author&gt;&lt;author&gt;Tang, Tao&lt;/author&gt;&lt;author&gt;Sang, Ge&lt;/author&gt;&lt;author&gt;Hirscher, Michael&lt;/author&gt;&lt;/authors&gt;&lt;/contributors&gt;&lt;titles&gt;&lt;title&gt;Hydrogen isotopes separation in Ag(I) exchanged ZSM-5 zeolite through strong chemical affinity quantum sieving&lt;/title&gt;&lt;secondary-title&gt;Microporous and Mesoporous Materials&lt;/secondary-title&gt;&lt;/titles&gt;&lt;periodical&gt;&lt;full-title&gt;Microporous and Mesoporous Materials&lt;/full-title&gt;&lt;/periodical&gt;&lt;pages&gt;110820&lt;/pages&gt;&lt;volume&gt;313&lt;/volume&gt;&lt;keywords&gt;&lt;keyword&gt;Hydrogen isotopes separation&lt;/keyword&gt;&lt;keyword&gt;Chemical affinity quantum sieving&lt;/keyword&gt;&lt;keyword&gt;Ag(I) exchanged ZSM-5&lt;/keyword&gt;&lt;keyword&gt;Thermal desorption spectroscopy (TDS)&lt;/keyword&gt;&lt;keyword&gt;DFT&lt;/keyword&gt;&lt;/keywords&gt;&lt;dates&gt;&lt;year&gt;2021&lt;/year&gt;&lt;pub-dates&gt;&lt;date&gt;2021/01/01/&lt;/date&gt;&lt;/pub-dates&gt;&lt;/dates&gt;&lt;isbn&gt;1387-1811&lt;/isbn&gt;&lt;urls&gt;&lt;related-urls&gt;&lt;url&gt;https://www.sciencedirect.com/science/article/pii/S1387181120308180&lt;/url&gt;&lt;/related-urls&gt;&lt;/urls&gt;&lt;electronic-resource-num&gt;https://doi.org/10.1016/j.micromeso.2020.110820&lt;/electronic-resource-num&gt;&lt;/record&gt;&lt;/Cite&gt;&lt;/EndNote&gt;</w:instrText>
            </w:r>
            <w:r w:rsidRPr="00A415DF">
              <w:rPr>
                <w:sz w:val="22"/>
                <w:szCs w:val="22"/>
                <w:lang w:val="en-GB" w:eastAsia="zh-CN"/>
              </w:rPr>
              <w:fldChar w:fldCharType="separate"/>
            </w:r>
            <w:r w:rsidR="004A1981" w:rsidRPr="004A1981">
              <w:rPr>
                <w:noProof/>
                <w:sz w:val="22"/>
                <w:szCs w:val="22"/>
                <w:vertAlign w:val="superscript"/>
                <w:lang w:val="en-GB" w:eastAsia="zh-CN"/>
              </w:rPr>
              <w:t>22</w:t>
            </w:r>
            <w:r w:rsidRPr="00A415DF">
              <w:rPr>
                <w:sz w:val="22"/>
                <w:szCs w:val="22"/>
                <w:lang w:val="en-GB" w:eastAsia="zh-CN"/>
              </w:rPr>
              <w:fldChar w:fldCharType="end"/>
            </w:r>
          </w:p>
        </w:tc>
      </w:tr>
      <w:tr w:rsidR="00D839CA" w:rsidRPr="00D839CA" w14:paraId="6BF1CBA5" w14:textId="77777777" w:rsidTr="00D839CA">
        <w:tc>
          <w:tcPr>
            <w:tcW w:w="1937" w:type="dxa"/>
          </w:tcPr>
          <w:p w14:paraId="2D1652AB" w14:textId="52AF7126" w:rsidR="00F352AD" w:rsidRPr="00D839CA" w:rsidRDefault="00F352AD" w:rsidP="00D839CA">
            <w:pPr>
              <w:jc w:val="center"/>
              <w:rPr>
                <w:sz w:val="22"/>
                <w:szCs w:val="18"/>
                <w:lang w:val="en-GB" w:eastAsia="zh-CN"/>
              </w:rPr>
            </w:pPr>
            <w:r w:rsidRPr="00D839CA">
              <w:rPr>
                <w:sz w:val="22"/>
                <w:szCs w:val="18"/>
              </w:rPr>
              <w:t>Cu(I)-</w:t>
            </w:r>
            <w:proofErr w:type="spellStart"/>
            <w:r w:rsidRPr="00D839CA">
              <w:rPr>
                <w:sz w:val="22"/>
                <w:szCs w:val="18"/>
              </w:rPr>
              <w:t>ZSM</w:t>
            </w:r>
            <w:proofErr w:type="spellEnd"/>
            <w:r w:rsidRPr="00D839CA">
              <w:rPr>
                <w:sz w:val="22"/>
                <w:szCs w:val="18"/>
              </w:rPr>
              <w:t>-5</w:t>
            </w:r>
          </w:p>
        </w:tc>
        <w:tc>
          <w:tcPr>
            <w:tcW w:w="925" w:type="dxa"/>
          </w:tcPr>
          <w:p w14:paraId="4C6E350D" w14:textId="0EF5E19E" w:rsidR="00F352AD" w:rsidRPr="00D839CA" w:rsidRDefault="00F352AD" w:rsidP="00D839CA">
            <w:pPr>
              <w:jc w:val="center"/>
              <w:rPr>
                <w:sz w:val="22"/>
                <w:szCs w:val="18"/>
                <w:lang w:val="en-GB" w:eastAsia="zh-CN"/>
              </w:rPr>
            </w:pPr>
            <w:r w:rsidRPr="00D839CA">
              <w:rPr>
                <w:rFonts w:hint="eastAsia"/>
                <w:sz w:val="22"/>
                <w:szCs w:val="18"/>
                <w:lang w:val="en-GB" w:eastAsia="zh-CN"/>
              </w:rPr>
              <w:t>TDS</w:t>
            </w:r>
          </w:p>
        </w:tc>
        <w:tc>
          <w:tcPr>
            <w:tcW w:w="1842" w:type="dxa"/>
          </w:tcPr>
          <w:p w14:paraId="3AF616C7" w14:textId="7AB5C1DD" w:rsidR="00F352AD" w:rsidRPr="00D839CA" w:rsidRDefault="00D839CA" w:rsidP="00D839CA">
            <w:pPr>
              <w:jc w:val="center"/>
              <w:rPr>
                <w:sz w:val="22"/>
                <w:szCs w:val="18"/>
                <w:lang w:val="en-GB" w:eastAsia="zh-CN"/>
              </w:rPr>
            </w:pPr>
            <w:r w:rsidRPr="00D839CA">
              <w:rPr>
                <w:rFonts w:hint="eastAsia"/>
                <w:sz w:val="22"/>
                <w:szCs w:val="18"/>
                <w:lang w:val="en-GB" w:eastAsia="zh-CN"/>
              </w:rPr>
              <w:t>60/100</w:t>
            </w:r>
          </w:p>
        </w:tc>
        <w:tc>
          <w:tcPr>
            <w:tcW w:w="1011" w:type="dxa"/>
          </w:tcPr>
          <w:p w14:paraId="0DD4AF15" w14:textId="4289F84B" w:rsidR="00F352AD" w:rsidRPr="00D839CA" w:rsidRDefault="00D839CA" w:rsidP="00D839CA">
            <w:pPr>
              <w:jc w:val="center"/>
              <w:rPr>
                <w:sz w:val="22"/>
                <w:szCs w:val="18"/>
                <w:lang w:val="en-GB" w:eastAsia="zh-CN"/>
              </w:rPr>
            </w:pPr>
            <w:r w:rsidRPr="00D839CA">
              <w:rPr>
                <w:rFonts w:hint="eastAsia"/>
                <w:sz w:val="22"/>
                <w:szCs w:val="18"/>
                <w:lang w:val="en-GB" w:eastAsia="zh-CN"/>
              </w:rPr>
              <w:t>10</w:t>
            </w:r>
          </w:p>
        </w:tc>
        <w:tc>
          <w:tcPr>
            <w:tcW w:w="2507" w:type="dxa"/>
          </w:tcPr>
          <w:p w14:paraId="334D637D" w14:textId="142C1D79" w:rsidR="00F352AD" w:rsidRPr="00D839CA" w:rsidRDefault="00D839CA" w:rsidP="00D839CA">
            <w:pPr>
              <w:jc w:val="center"/>
              <w:rPr>
                <w:sz w:val="22"/>
                <w:szCs w:val="18"/>
                <w:lang w:val="en-GB" w:eastAsia="zh-CN"/>
              </w:rPr>
            </w:pPr>
            <w:r w:rsidRPr="00D839CA">
              <w:rPr>
                <w:rFonts w:hint="eastAsia"/>
                <w:sz w:val="22"/>
                <w:szCs w:val="18"/>
                <w:lang w:val="en-GB" w:eastAsia="zh-CN"/>
              </w:rPr>
              <w:t>2.8/24.9</w:t>
            </w:r>
          </w:p>
        </w:tc>
        <w:tc>
          <w:tcPr>
            <w:tcW w:w="1138" w:type="dxa"/>
          </w:tcPr>
          <w:p w14:paraId="3AEE885B" w14:textId="2841B7DC" w:rsidR="00F352AD" w:rsidRPr="00A415DF" w:rsidRDefault="00A415DF" w:rsidP="00D839CA">
            <w:pPr>
              <w:jc w:val="center"/>
              <w:rPr>
                <w:sz w:val="22"/>
                <w:szCs w:val="22"/>
                <w:lang w:val="en-GB" w:eastAsia="zh-CN"/>
              </w:rPr>
            </w:pPr>
            <w:r w:rsidRPr="00A415DF">
              <w:rPr>
                <w:sz w:val="22"/>
                <w:szCs w:val="22"/>
                <w:lang w:val="en-GB" w:eastAsia="zh-CN"/>
              </w:rPr>
              <w:fldChar w:fldCharType="begin"/>
            </w:r>
            <w:r w:rsidR="004A1981">
              <w:rPr>
                <w:sz w:val="22"/>
                <w:szCs w:val="22"/>
                <w:lang w:val="en-GB" w:eastAsia="zh-CN"/>
              </w:rPr>
              <w:instrText xml:space="preserve"> ADDIN EN.CITE &lt;EndNote&gt;&lt;Cite&gt;&lt;Author&gt;Xiong&lt;/Author&gt;&lt;Year&gt;2020&lt;/Year&gt;&lt;RecNum&gt;13&lt;/RecNum&gt;&lt;DisplayText&gt;&lt;style face="superscript"&gt;23&lt;/style&gt;&lt;/DisplayText&gt;&lt;record&gt;&lt;rec-number&gt;13&lt;/rec-number&gt;&lt;foreign-keys&gt;&lt;key app="EN" db-id="wt5weaa2eafz0oe9s0s52vwsxrdaw0zefrf9" timestamp="1747056549"&gt;13&lt;/key&gt;&lt;/foreign-keys&gt;&lt;ref-type name="Journal Article"&gt;17&lt;/ref-type&gt;&lt;contributors&gt;&lt;authors&gt;&lt;author&gt;Xiong, Renjin&lt;/author&gt;&lt;author&gt;Zhang, Linda&lt;/author&gt;&lt;author&gt;Li, Peilong&lt;/author&gt;&lt;author&gt;Luo, Wenhua&lt;/author&gt;&lt;author&gt;Tang, Tao&lt;/author&gt;&lt;author&gt;Ao, Bingyun&lt;/author&gt;&lt;author&gt;Sang, Ge&lt;/author&gt;&lt;author&gt;Chen, Changan&lt;/author&gt;&lt;author&gt;Yan, Xiayan&lt;/author&gt;&lt;author&gt;Chen, Jinfan&lt;/author&gt;&lt;author&gt;Hirscher, Michael&lt;/author&gt;&lt;/authors&gt;&lt;/contributors&gt;&lt;titles&gt;&lt;title&gt;Highly effective hydrogen isotope separation through dihydrogen bond on Cu(I)-exchanged zeolites well above liquid nitrogen temperature&lt;/title&gt;&lt;secondary-title&gt;Chemical Engineering Journal&lt;/secondary-title&gt;&lt;/titles&gt;&lt;periodical&gt;&lt;full-title&gt;Chemical Engineering Journal&lt;/full-title&gt;&lt;/periodical&gt;&lt;pages&gt;123485&lt;/pages&gt;&lt;volume&gt;391&lt;/volume&gt;&lt;keywords&gt;&lt;keyword&gt;Hydrogen isotope separation&lt;/keyword&gt;&lt;keyword&gt;Cu(I) exchanged zeolite&lt;/keyword&gt;&lt;keyword&gt;Dihydrogen bond&lt;/keyword&gt;&lt;keyword&gt;Thermal desorption spectroscopy&lt;/keyword&gt;&lt;keyword&gt;Density functional theory&lt;/keyword&gt;&lt;/keywords&gt;&lt;dates&gt;&lt;year&gt;2020&lt;/year&gt;&lt;pub-dates&gt;&lt;date&gt;2020/07/01/&lt;/date&gt;&lt;/pub-dates&gt;&lt;/dates&gt;&lt;isbn&gt;1385-8947&lt;/isbn&gt;&lt;urls&gt;&lt;related-urls&gt;&lt;url&gt;https://www.sciencedirect.com/science/article/pii/S1385894719328980&lt;/url&gt;&lt;/related-urls&gt;&lt;/urls&gt;&lt;electronic-resource-num&gt;https://doi.org/10.1016/j.cej.2019.123485&lt;/electronic-resource-num&gt;&lt;/record&gt;&lt;/Cite&gt;&lt;/EndNote&gt;</w:instrText>
            </w:r>
            <w:r w:rsidRPr="00A415DF">
              <w:rPr>
                <w:sz w:val="22"/>
                <w:szCs w:val="22"/>
                <w:lang w:val="en-GB" w:eastAsia="zh-CN"/>
              </w:rPr>
              <w:fldChar w:fldCharType="separate"/>
            </w:r>
            <w:r w:rsidR="004A1981" w:rsidRPr="004A1981">
              <w:rPr>
                <w:noProof/>
                <w:sz w:val="22"/>
                <w:szCs w:val="22"/>
                <w:vertAlign w:val="superscript"/>
                <w:lang w:val="en-GB" w:eastAsia="zh-CN"/>
              </w:rPr>
              <w:t>23</w:t>
            </w:r>
            <w:r w:rsidRPr="00A415DF">
              <w:rPr>
                <w:sz w:val="22"/>
                <w:szCs w:val="22"/>
                <w:lang w:val="en-GB" w:eastAsia="zh-CN"/>
              </w:rPr>
              <w:fldChar w:fldCharType="end"/>
            </w:r>
          </w:p>
        </w:tc>
      </w:tr>
    </w:tbl>
    <w:p w14:paraId="19248682" w14:textId="6019A14F" w:rsidR="005A6FA3" w:rsidRDefault="004257B4" w:rsidP="000031C4">
      <w:pPr>
        <w:pStyle w:val="VDTableTitle"/>
        <w:rPr>
          <w:lang w:val="en-GB" w:eastAsia="zh-CN"/>
        </w:rPr>
      </w:pPr>
      <w:r w:rsidRPr="005B6030">
        <w:rPr>
          <w:rFonts w:hint="eastAsia"/>
          <w:b/>
          <w:bCs/>
          <w:lang w:val="en-GB" w:eastAsia="zh-CN"/>
        </w:rPr>
        <w:t xml:space="preserve">Table </w:t>
      </w:r>
      <w:proofErr w:type="spellStart"/>
      <w:r w:rsidRPr="005B6030">
        <w:rPr>
          <w:rFonts w:hint="eastAsia"/>
          <w:b/>
          <w:bCs/>
          <w:lang w:val="en-GB" w:eastAsia="zh-CN"/>
        </w:rPr>
        <w:t>S1</w:t>
      </w:r>
      <w:proofErr w:type="spellEnd"/>
      <w:r w:rsidRPr="005B6030">
        <w:rPr>
          <w:rFonts w:hint="eastAsia"/>
          <w:b/>
          <w:bCs/>
          <w:lang w:val="en-GB" w:eastAsia="zh-CN"/>
        </w:rPr>
        <w:t>.</w:t>
      </w:r>
      <w:r>
        <w:rPr>
          <w:rFonts w:hint="eastAsia"/>
          <w:lang w:val="en-GB" w:eastAsia="zh-CN"/>
        </w:rPr>
        <w:t xml:space="preserve"> S</w:t>
      </w:r>
      <w:proofErr w:type="spellStart"/>
      <w:r w:rsidRPr="004257B4">
        <w:rPr>
          <w:lang w:eastAsia="zh-CN"/>
        </w:rPr>
        <w:t>ummary</w:t>
      </w:r>
      <w:proofErr w:type="spellEnd"/>
      <w:r w:rsidRPr="004257B4">
        <w:rPr>
          <w:lang w:eastAsia="zh-CN"/>
        </w:rPr>
        <w:t xml:space="preserve"> of hydrogen isotope separation factors for various </w:t>
      </w:r>
      <w:r>
        <w:rPr>
          <w:rFonts w:hint="eastAsia"/>
          <w:lang w:eastAsia="zh-CN"/>
        </w:rPr>
        <w:t>MOF</w:t>
      </w:r>
      <w:r w:rsidRPr="004257B4">
        <w:rPr>
          <w:lang w:eastAsia="zh-CN"/>
        </w:rPr>
        <w:t>s as a function of working temperature</w:t>
      </w:r>
    </w:p>
    <w:p w14:paraId="151F4B7E" w14:textId="6C9FDCCA" w:rsidR="00D839CA" w:rsidRDefault="00D839CA">
      <w:pPr>
        <w:spacing w:after="0"/>
        <w:jc w:val="left"/>
        <w:rPr>
          <w:rFonts w:eastAsia="宋体"/>
          <w:lang w:val="en-GB" w:eastAsia="zh-CN"/>
        </w:rPr>
      </w:pPr>
      <w:r>
        <w:rPr>
          <w:rFonts w:eastAsia="宋体"/>
          <w:lang w:val="en-GB" w:eastAsia="zh-CN"/>
        </w:rPr>
        <w:br w:type="page"/>
      </w:r>
    </w:p>
    <w:p w14:paraId="4BE61E2E" w14:textId="6875BCC9" w:rsidR="00D839CA" w:rsidRPr="004D3B9F" w:rsidRDefault="004D3B9F" w:rsidP="004D3B9F">
      <w:pPr>
        <w:pStyle w:val="TFReferencesSection"/>
        <w:rPr>
          <w:rFonts w:eastAsia="宋体"/>
          <w:b/>
          <w:bCs/>
          <w:caps/>
          <w:lang w:eastAsia="zh-CN"/>
        </w:rPr>
      </w:pPr>
      <w:r>
        <w:rPr>
          <w:rFonts w:hint="eastAsia"/>
          <w:b/>
          <w:bCs/>
          <w:caps/>
          <w:lang w:eastAsia="zh-CN"/>
        </w:rPr>
        <w:lastRenderedPageBreak/>
        <w:t>Reference</w:t>
      </w:r>
      <w:r w:rsidRPr="00E27521">
        <w:rPr>
          <w:b/>
          <w:bCs/>
          <w:caps/>
        </w:rPr>
        <w:t>:</w:t>
      </w:r>
    </w:p>
    <w:p w14:paraId="76BB4512" w14:textId="77777777" w:rsidR="0011211D" w:rsidRPr="0011211D" w:rsidRDefault="005A6FA3" w:rsidP="0011211D">
      <w:pPr>
        <w:pStyle w:val="EndNoteBibliography"/>
        <w:spacing w:after="0"/>
        <w:ind w:left="720" w:hanging="720"/>
      </w:pPr>
      <w:r>
        <w:rPr>
          <w:rFonts w:eastAsia="宋体"/>
          <w:b/>
          <w:bCs/>
          <w:lang w:val="en-GB" w:eastAsia="zh-CN"/>
        </w:rPr>
        <w:fldChar w:fldCharType="begin"/>
      </w:r>
      <w:r>
        <w:rPr>
          <w:rFonts w:eastAsia="宋体"/>
          <w:b/>
          <w:bCs/>
          <w:lang w:val="en-GB" w:eastAsia="zh-CN"/>
        </w:rPr>
        <w:instrText xml:space="preserve"> ADDIN EN.REFLIST </w:instrText>
      </w:r>
      <w:r>
        <w:rPr>
          <w:rFonts w:eastAsia="宋体"/>
          <w:b/>
          <w:bCs/>
          <w:lang w:val="en-GB" w:eastAsia="zh-CN"/>
        </w:rPr>
        <w:fldChar w:fldCharType="separate"/>
      </w:r>
      <w:r w:rsidR="0011211D" w:rsidRPr="0011211D">
        <w:t>1</w:t>
      </w:r>
      <w:r w:rsidR="0011211D" w:rsidRPr="0011211D">
        <w:tab/>
        <w:t>Chen, B.</w:t>
      </w:r>
      <w:r w:rsidR="0011211D" w:rsidRPr="0011211D">
        <w:rPr>
          <w:i/>
        </w:rPr>
        <w:t xml:space="preserve"> et al.</w:t>
      </w:r>
      <w:r w:rsidR="0011211D" w:rsidRPr="0011211D">
        <w:t xml:space="preserve"> Cu2(ATC)·6H2O:  Design of Open Metal Sites in Porous Metal−Organic Crystals (ATC:  1,3,5,7-Adamantane Tetracarboxylate). </w:t>
      </w:r>
      <w:r w:rsidR="0011211D" w:rsidRPr="0011211D">
        <w:rPr>
          <w:i/>
        </w:rPr>
        <w:t>Journal of the American Chemical Society</w:t>
      </w:r>
      <w:r w:rsidR="0011211D" w:rsidRPr="0011211D">
        <w:t xml:space="preserve"> </w:t>
      </w:r>
      <w:r w:rsidR="0011211D" w:rsidRPr="0011211D">
        <w:rPr>
          <w:b/>
        </w:rPr>
        <w:t>122</w:t>
      </w:r>
      <w:r w:rsidR="0011211D" w:rsidRPr="0011211D">
        <w:t>, 11559-11560, doi:10.1021/ja003159k (2000).</w:t>
      </w:r>
    </w:p>
    <w:p w14:paraId="57DF88F3" w14:textId="29272344" w:rsidR="0011211D" w:rsidRPr="0011211D" w:rsidRDefault="0011211D" w:rsidP="0011211D">
      <w:pPr>
        <w:pStyle w:val="EndNoteBibliography"/>
        <w:spacing w:after="0"/>
        <w:ind w:left="720" w:hanging="720"/>
      </w:pPr>
      <w:r w:rsidRPr="0011211D">
        <w:t>2</w:t>
      </w:r>
      <w:r w:rsidRPr="0011211D">
        <w:tab/>
        <w:t xml:space="preserve">Chen, B., Ockwig, N. W., Millward, A. R., Contreras, D. S. &amp; Yaghi, O. M. High H2 Adsorption in a Microporous Metal–Organic Framework with Open Metal Sites. </w:t>
      </w:r>
      <w:r w:rsidRPr="0011211D">
        <w:rPr>
          <w:i/>
        </w:rPr>
        <w:t>Angewandte Chemie International Edition</w:t>
      </w:r>
      <w:r w:rsidRPr="0011211D">
        <w:t xml:space="preserve"> </w:t>
      </w:r>
      <w:r w:rsidRPr="0011211D">
        <w:rPr>
          <w:b/>
        </w:rPr>
        <w:t>44</w:t>
      </w:r>
      <w:r w:rsidRPr="0011211D">
        <w:t>, 4745-4749, doi:</w:t>
      </w:r>
      <w:hyperlink r:id="rId21" w:history="1">
        <w:r w:rsidRPr="0011211D">
          <w:rPr>
            <w:rStyle w:val="affff5"/>
          </w:rPr>
          <w:t>https://doi.org/10.1002/anie.200462787</w:t>
        </w:r>
      </w:hyperlink>
      <w:r w:rsidRPr="0011211D">
        <w:t xml:space="preserve"> (2005).</w:t>
      </w:r>
    </w:p>
    <w:p w14:paraId="5D2543D4" w14:textId="37B340AE" w:rsidR="0011211D" w:rsidRPr="0011211D" w:rsidRDefault="0011211D" w:rsidP="0011211D">
      <w:pPr>
        <w:pStyle w:val="EndNoteBibliography"/>
        <w:spacing w:after="0"/>
        <w:ind w:left="720" w:hanging="720"/>
      </w:pPr>
      <w:r w:rsidRPr="0011211D">
        <w:t>3</w:t>
      </w:r>
      <w:r w:rsidRPr="0011211D">
        <w:tab/>
        <w:t xml:space="preserve">Ma, L., Jin, A., Xie, Z. &amp; Lin, W. Freeze Drying Significantly Increases Permanent Porosity and Hydrogen Uptake in 4,4-Connected Metal–Organic Frameworks. </w:t>
      </w:r>
      <w:r w:rsidRPr="0011211D">
        <w:rPr>
          <w:i/>
        </w:rPr>
        <w:t>Angewandte Chemie International Edition</w:t>
      </w:r>
      <w:r w:rsidRPr="0011211D">
        <w:t xml:space="preserve"> </w:t>
      </w:r>
      <w:r w:rsidRPr="0011211D">
        <w:rPr>
          <w:b/>
        </w:rPr>
        <w:t>48</w:t>
      </w:r>
      <w:r w:rsidRPr="0011211D">
        <w:t>, 9905-9908, doi:</w:t>
      </w:r>
      <w:hyperlink r:id="rId22" w:history="1">
        <w:r w:rsidRPr="0011211D">
          <w:rPr>
            <w:rStyle w:val="affff5"/>
          </w:rPr>
          <w:t>https://doi.org/10.1002/anie.200904983</w:t>
        </w:r>
      </w:hyperlink>
      <w:r w:rsidRPr="0011211D">
        <w:t xml:space="preserve"> (2009).</w:t>
      </w:r>
    </w:p>
    <w:p w14:paraId="2B5BDAE7" w14:textId="1B111AD6" w:rsidR="0011211D" w:rsidRPr="0011211D" w:rsidRDefault="0011211D" w:rsidP="0011211D">
      <w:pPr>
        <w:pStyle w:val="EndNoteBibliography"/>
        <w:spacing w:after="0"/>
        <w:ind w:left="720" w:hanging="720"/>
      </w:pPr>
      <w:r w:rsidRPr="0011211D">
        <w:t>4</w:t>
      </w:r>
      <w:r w:rsidRPr="0011211D">
        <w:tab/>
        <w:t xml:space="preserve">Myers, A. L. &amp; Prausnitz, J. M. Thermodynamics of mixed-gas adsorption. </w:t>
      </w:r>
      <w:r w:rsidRPr="0011211D">
        <w:rPr>
          <w:i/>
        </w:rPr>
        <w:t>AIChE Journal</w:t>
      </w:r>
      <w:r w:rsidRPr="0011211D">
        <w:t xml:space="preserve"> </w:t>
      </w:r>
      <w:r w:rsidRPr="0011211D">
        <w:rPr>
          <w:b/>
        </w:rPr>
        <w:t>11</w:t>
      </w:r>
      <w:r w:rsidRPr="0011211D">
        <w:t>, 121-127, doi:</w:t>
      </w:r>
      <w:hyperlink r:id="rId23" w:history="1">
        <w:r w:rsidRPr="0011211D">
          <w:rPr>
            <w:rStyle w:val="affff5"/>
          </w:rPr>
          <w:t>https://doi.org/10.1002/aic.690110125</w:t>
        </w:r>
      </w:hyperlink>
      <w:r w:rsidRPr="0011211D">
        <w:t xml:space="preserve"> (1965).</w:t>
      </w:r>
    </w:p>
    <w:p w14:paraId="36EA70F5" w14:textId="77777777" w:rsidR="0011211D" w:rsidRPr="0011211D" w:rsidRDefault="0011211D" w:rsidP="0011211D">
      <w:pPr>
        <w:pStyle w:val="EndNoteBibliography"/>
        <w:spacing w:after="0"/>
        <w:ind w:left="720" w:hanging="720"/>
      </w:pPr>
      <w:r w:rsidRPr="0011211D">
        <w:t>5</w:t>
      </w:r>
      <w:r w:rsidRPr="0011211D">
        <w:tab/>
        <w:t>Lin, R.-B.</w:t>
      </w:r>
      <w:r w:rsidRPr="0011211D">
        <w:rPr>
          <w:i/>
        </w:rPr>
        <w:t xml:space="preserve"> et al.</w:t>
      </w:r>
      <w:r w:rsidRPr="0011211D">
        <w:t xml:space="preserve"> Molecular sieving of ethylene from ethane using a rigid metal–organic framework. </w:t>
      </w:r>
      <w:r w:rsidRPr="0011211D">
        <w:rPr>
          <w:i/>
        </w:rPr>
        <w:t>Nature Materials</w:t>
      </w:r>
      <w:r w:rsidRPr="0011211D">
        <w:t xml:space="preserve"> </w:t>
      </w:r>
      <w:r w:rsidRPr="0011211D">
        <w:rPr>
          <w:b/>
        </w:rPr>
        <w:t>17</w:t>
      </w:r>
      <w:r w:rsidRPr="0011211D">
        <w:t>, 1128-1133, doi:10.1038/s41563-018-0206-2 (2018).</w:t>
      </w:r>
    </w:p>
    <w:p w14:paraId="6BEF4CC2" w14:textId="6C08515D" w:rsidR="0011211D" w:rsidRPr="0011211D" w:rsidRDefault="0011211D" w:rsidP="0011211D">
      <w:pPr>
        <w:pStyle w:val="EndNoteBibliography"/>
        <w:spacing w:after="0"/>
        <w:ind w:left="720" w:hanging="720"/>
      </w:pPr>
      <w:r w:rsidRPr="0011211D">
        <w:t>6</w:t>
      </w:r>
      <w:r w:rsidRPr="0011211D">
        <w:tab/>
        <w:t>Wu, Y.</w:t>
      </w:r>
      <w:r w:rsidRPr="0011211D">
        <w:rPr>
          <w:i/>
        </w:rPr>
        <w:t xml:space="preserve"> et al.</w:t>
      </w:r>
      <w:r w:rsidRPr="0011211D">
        <w:t xml:space="preserve"> Enhancement effect of lithium-doping functionalization on methanol adsorption in copper-based metal-organic framework. </w:t>
      </w:r>
      <w:r w:rsidRPr="0011211D">
        <w:rPr>
          <w:i/>
        </w:rPr>
        <w:t>Chemical Engineering Science</w:t>
      </w:r>
      <w:r w:rsidRPr="0011211D">
        <w:t xml:space="preserve"> </w:t>
      </w:r>
      <w:r w:rsidRPr="0011211D">
        <w:rPr>
          <w:b/>
        </w:rPr>
        <w:t>123</w:t>
      </w:r>
      <w:r w:rsidRPr="0011211D">
        <w:t>, 1-10, doi:</w:t>
      </w:r>
      <w:hyperlink r:id="rId24" w:history="1">
        <w:r w:rsidRPr="0011211D">
          <w:rPr>
            <w:rStyle w:val="affff5"/>
          </w:rPr>
          <w:t>https://doi.org/10.1016/j.ces.2014.10.010</w:t>
        </w:r>
      </w:hyperlink>
      <w:r w:rsidRPr="0011211D">
        <w:t xml:space="preserve"> (2015).</w:t>
      </w:r>
    </w:p>
    <w:p w14:paraId="51BECD23" w14:textId="77777777" w:rsidR="0011211D" w:rsidRPr="0011211D" w:rsidRDefault="0011211D" w:rsidP="0011211D">
      <w:pPr>
        <w:pStyle w:val="EndNoteBibliography"/>
        <w:spacing w:after="0"/>
        <w:ind w:left="720" w:hanging="720"/>
      </w:pPr>
      <w:r w:rsidRPr="0011211D">
        <w:t>7</w:t>
      </w:r>
      <w:r w:rsidRPr="0011211D">
        <w:tab/>
        <w:t xml:space="preserve">Zhang, Q., Cao, L., Li, B. &amp; Chen, L. Catalyzed activation of CO2 by a Lewis-base site in W–Cu–BTC hybrid metal organic frameworks. </w:t>
      </w:r>
      <w:r w:rsidRPr="0011211D">
        <w:rPr>
          <w:i/>
        </w:rPr>
        <w:t>Chemical Science</w:t>
      </w:r>
      <w:r w:rsidRPr="0011211D">
        <w:t xml:space="preserve"> </w:t>
      </w:r>
      <w:r w:rsidRPr="0011211D">
        <w:rPr>
          <w:b/>
        </w:rPr>
        <w:t>3</w:t>
      </w:r>
      <w:r w:rsidRPr="0011211D">
        <w:t>, 2708-2715, doi:10.1039/C2SC20521A (2012).</w:t>
      </w:r>
    </w:p>
    <w:p w14:paraId="7FD0D1C8" w14:textId="0BEDD486" w:rsidR="0011211D" w:rsidRPr="0011211D" w:rsidRDefault="0011211D" w:rsidP="0011211D">
      <w:pPr>
        <w:pStyle w:val="EndNoteBibliography"/>
        <w:spacing w:after="0"/>
        <w:ind w:left="720" w:hanging="720"/>
      </w:pPr>
      <w:r w:rsidRPr="0011211D">
        <w:t>8</w:t>
      </w:r>
      <w:r w:rsidRPr="0011211D">
        <w:tab/>
        <w:t xml:space="preserve">Zhou, C., Cao, L., Wei, S., Zhang, Q. &amp; Chen, L. A first principles study of gas adsorption on charged CuBTC. </w:t>
      </w:r>
      <w:r w:rsidRPr="0011211D">
        <w:rPr>
          <w:i/>
        </w:rPr>
        <w:t>Computational and Theoretical Chemistry</w:t>
      </w:r>
      <w:r w:rsidRPr="0011211D">
        <w:t xml:space="preserve"> </w:t>
      </w:r>
      <w:r w:rsidRPr="0011211D">
        <w:rPr>
          <w:b/>
        </w:rPr>
        <w:t>976</w:t>
      </w:r>
      <w:r w:rsidRPr="0011211D">
        <w:t>, 153-160, doi:</w:t>
      </w:r>
      <w:hyperlink r:id="rId25" w:history="1">
        <w:r w:rsidRPr="0011211D">
          <w:rPr>
            <w:rStyle w:val="affff5"/>
          </w:rPr>
          <w:t>https://doi.org/10.1016/j.comptc.2011.08.018</w:t>
        </w:r>
      </w:hyperlink>
      <w:r w:rsidRPr="0011211D">
        <w:t xml:space="preserve"> (2011).</w:t>
      </w:r>
    </w:p>
    <w:p w14:paraId="321BBD8B" w14:textId="77777777" w:rsidR="0011211D" w:rsidRPr="0011211D" w:rsidRDefault="0011211D" w:rsidP="0011211D">
      <w:pPr>
        <w:pStyle w:val="EndNoteBibliography"/>
        <w:spacing w:after="0"/>
        <w:ind w:left="720" w:hanging="720"/>
      </w:pPr>
      <w:r w:rsidRPr="0011211D">
        <w:t>9</w:t>
      </w:r>
      <w:r w:rsidRPr="0011211D">
        <w:tab/>
        <w:t xml:space="preserve">Kresse, G. &amp; Furthmüller, J. Efficient iterative schemes for ab initio total-energy calculations using a plane-wave basis set. </w:t>
      </w:r>
      <w:r w:rsidRPr="0011211D">
        <w:rPr>
          <w:i/>
        </w:rPr>
        <w:t>Physical Review B</w:t>
      </w:r>
      <w:r w:rsidRPr="0011211D">
        <w:t xml:space="preserve"> </w:t>
      </w:r>
      <w:r w:rsidRPr="0011211D">
        <w:rPr>
          <w:b/>
        </w:rPr>
        <w:t>54</w:t>
      </w:r>
      <w:r w:rsidRPr="0011211D">
        <w:t>, 11169-11186, doi:10.1103/PhysRevB.54.11169 (1996).</w:t>
      </w:r>
    </w:p>
    <w:p w14:paraId="6A13D7AA" w14:textId="77777777" w:rsidR="0011211D" w:rsidRPr="0011211D" w:rsidRDefault="0011211D" w:rsidP="0011211D">
      <w:pPr>
        <w:pStyle w:val="EndNoteBibliography"/>
        <w:spacing w:after="0"/>
        <w:ind w:left="720" w:hanging="720"/>
      </w:pPr>
      <w:r w:rsidRPr="0011211D">
        <w:t>10</w:t>
      </w:r>
      <w:r w:rsidRPr="0011211D">
        <w:tab/>
        <w:t xml:space="preserve">Kresse, G. &amp; Hafner, J. Ab initio molecular dynamics for open-shell transition metals. </w:t>
      </w:r>
      <w:r w:rsidRPr="0011211D">
        <w:rPr>
          <w:i/>
        </w:rPr>
        <w:t>Physical Review B</w:t>
      </w:r>
      <w:r w:rsidRPr="0011211D">
        <w:t xml:space="preserve"> </w:t>
      </w:r>
      <w:r w:rsidRPr="0011211D">
        <w:rPr>
          <w:b/>
        </w:rPr>
        <w:t>48</w:t>
      </w:r>
      <w:r w:rsidRPr="0011211D">
        <w:t>, 13115-13118, doi:10.1103/PhysRevB.48.13115 (1993).</w:t>
      </w:r>
    </w:p>
    <w:p w14:paraId="024BC2C4" w14:textId="77777777" w:rsidR="0011211D" w:rsidRPr="0011211D" w:rsidRDefault="0011211D" w:rsidP="0011211D">
      <w:pPr>
        <w:pStyle w:val="EndNoteBibliography"/>
        <w:spacing w:after="0"/>
        <w:ind w:left="720" w:hanging="720"/>
      </w:pPr>
      <w:r w:rsidRPr="0011211D">
        <w:t>11</w:t>
      </w:r>
      <w:r w:rsidRPr="0011211D">
        <w:tab/>
        <w:t xml:space="preserve">Kresse, G. &amp; Hafner, J. Ab initio molecular dynamics for liquid metals. </w:t>
      </w:r>
      <w:r w:rsidRPr="0011211D">
        <w:rPr>
          <w:i/>
        </w:rPr>
        <w:t>Physical Review B</w:t>
      </w:r>
      <w:r w:rsidRPr="0011211D">
        <w:t xml:space="preserve"> </w:t>
      </w:r>
      <w:r w:rsidRPr="0011211D">
        <w:rPr>
          <w:b/>
        </w:rPr>
        <w:t>47</w:t>
      </w:r>
      <w:r w:rsidRPr="0011211D">
        <w:t>, 558-561, doi:10.1103/PhysRevB.47.558 (1993).</w:t>
      </w:r>
    </w:p>
    <w:p w14:paraId="69FB8D60" w14:textId="77777777" w:rsidR="0011211D" w:rsidRPr="0011211D" w:rsidRDefault="0011211D" w:rsidP="0011211D">
      <w:pPr>
        <w:pStyle w:val="EndNoteBibliography"/>
        <w:spacing w:after="0"/>
        <w:ind w:left="720" w:hanging="720"/>
      </w:pPr>
      <w:r w:rsidRPr="0011211D">
        <w:t>12</w:t>
      </w:r>
      <w:r w:rsidRPr="0011211D">
        <w:tab/>
        <w:t xml:space="preserve">Kresse, G. &amp; Hafner, J. Ab initio molecular-dynamics simulation of the liquid-metal--amorphous-semiconductor transition in germanium. </w:t>
      </w:r>
      <w:r w:rsidRPr="0011211D">
        <w:rPr>
          <w:i/>
        </w:rPr>
        <w:t>Physical Review B</w:t>
      </w:r>
      <w:r w:rsidRPr="0011211D">
        <w:t xml:space="preserve"> </w:t>
      </w:r>
      <w:r w:rsidRPr="0011211D">
        <w:rPr>
          <w:b/>
        </w:rPr>
        <w:t>49</w:t>
      </w:r>
      <w:r w:rsidRPr="0011211D">
        <w:t>, 14251-14269, doi:10.1103/PhysRevB.49.14251 (1994).</w:t>
      </w:r>
    </w:p>
    <w:p w14:paraId="4A893D49" w14:textId="77777777" w:rsidR="0011211D" w:rsidRPr="0011211D" w:rsidRDefault="0011211D" w:rsidP="0011211D">
      <w:pPr>
        <w:pStyle w:val="EndNoteBibliography"/>
        <w:spacing w:after="0"/>
        <w:ind w:left="720" w:hanging="720"/>
      </w:pPr>
      <w:r w:rsidRPr="0011211D">
        <w:t>13</w:t>
      </w:r>
      <w:r w:rsidRPr="0011211D">
        <w:tab/>
        <w:t xml:space="preserve">Perdew, J. P., Burke, K. &amp; Ernzerhof, M. Generalized Gradient Approximation Made Simple. </w:t>
      </w:r>
      <w:r w:rsidRPr="0011211D">
        <w:rPr>
          <w:i/>
        </w:rPr>
        <w:t>Physical Review Letters</w:t>
      </w:r>
      <w:r w:rsidRPr="0011211D">
        <w:t xml:space="preserve"> </w:t>
      </w:r>
      <w:r w:rsidRPr="0011211D">
        <w:rPr>
          <w:b/>
        </w:rPr>
        <w:t>77</w:t>
      </w:r>
      <w:r w:rsidRPr="0011211D">
        <w:t>, 3865-3868, doi:10.1103/PhysRevLett.77.3865 (1996).</w:t>
      </w:r>
    </w:p>
    <w:p w14:paraId="54B30B89" w14:textId="77777777" w:rsidR="0011211D" w:rsidRPr="0011211D" w:rsidRDefault="0011211D" w:rsidP="0011211D">
      <w:pPr>
        <w:pStyle w:val="EndNoteBibliography"/>
        <w:spacing w:after="0"/>
        <w:ind w:left="720" w:hanging="720"/>
      </w:pPr>
      <w:r w:rsidRPr="0011211D">
        <w:t>14</w:t>
      </w:r>
      <w:r w:rsidRPr="0011211D">
        <w:tab/>
        <w:t xml:space="preserve">Blöchl, P. E. Projector augmented-wave method. </w:t>
      </w:r>
      <w:r w:rsidRPr="0011211D">
        <w:rPr>
          <w:i/>
        </w:rPr>
        <w:t>Physical Review B</w:t>
      </w:r>
      <w:r w:rsidRPr="0011211D">
        <w:t xml:space="preserve"> </w:t>
      </w:r>
      <w:r w:rsidRPr="0011211D">
        <w:rPr>
          <w:b/>
        </w:rPr>
        <w:t>50</w:t>
      </w:r>
      <w:r w:rsidRPr="0011211D">
        <w:t>, 17953-17979, doi:10.1103/PhysRevB.50.17953 (1994).</w:t>
      </w:r>
    </w:p>
    <w:p w14:paraId="46A796F2" w14:textId="5D709AF8" w:rsidR="0011211D" w:rsidRPr="0011211D" w:rsidRDefault="0011211D" w:rsidP="0011211D">
      <w:pPr>
        <w:pStyle w:val="EndNoteBibliography"/>
        <w:spacing w:after="0"/>
        <w:ind w:left="720" w:hanging="720"/>
      </w:pPr>
      <w:r w:rsidRPr="0011211D">
        <w:t>15</w:t>
      </w:r>
      <w:r w:rsidRPr="0011211D">
        <w:tab/>
        <w:t xml:space="preserve">Wang, V., Xu, N., Liu, J.-C., Tang, G. &amp; Geng, W.-T. VASPKIT: A user-friendly interface facilitating high-throughput computing and analysis using VASP code. </w:t>
      </w:r>
      <w:r w:rsidRPr="0011211D">
        <w:rPr>
          <w:i/>
        </w:rPr>
        <w:t>Computer Physics Communications</w:t>
      </w:r>
      <w:r w:rsidRPr="0011211D">
        <w:t xml:space="preserve"> </w:t>
      </w:r>
      <w:r w:rsidRPr="0011211D">
        <w:rPr>
          <w:b/>
        </w:rPr>
        <w:t>267</w:t>
      </w:r>
      <w:r w:rsidRPr="0011211D">
        <w:t>, 108033, doi:</w:t>
      </w:r>
      <w:hyperlink r:id="rId26" w:history="1">
        <w:r w:rsidRPr="0011211D">
          <w:rPr>
            <w:rStyle w:val="affff5"/>
          </w:rPr>
          <w:t>https://doi.org/10.1016/j.cpc.2021.108033</w:t>
        </w:r>
      </w:hyperlink>
      <w:r w:rsidRPr="0011211D">
        <w:t xml:space="preserve"> (2021).</w:t>
      </w:r>
    </w:p>
    <w:p w14:paraId="50F188C5" w14:textId="77777777" w:rsidR="0011211D" w:rsidRPr="0011211D" w:rsidRDefault="0011211D" w:rsidP="0011211D">
      <w:pPr>
        <w:pStyle w:val="EndNoteBibliography"/>
        <w:spacing w:after="0"/>
        <w:ind w:left="720" w:hanging="720"/>
      </w:pPr>
      <w:r w:rsidRPr="0011211D">
        <w:lastRenderedPageBreak/>
        <w:t>16</w:t>
      </w:r>
      <w:r w:rsidRPr="0011211D">
        <w:tab/>
        <w:t xml:space="preserve">Ha, J., Jung, M., Park, J., Oh, H. &amp; Moon, H. R. Thermodynamic Separation of Hydrogen Isotopes Using Hofmann-Type Metal–Organic Frameworks with High-Density Open Metal Sites. </w:t>
      </w:r>
      <w:r w:rsidRPr="0011211D">
        <w:rPr>
          <w:i/>
        </w:rPr>
        <w:t>ACS Applied Materials &amp; Interfaces</w:t>
      </w:r>
      <w:r w:rsidRPr="0011211D">
        <w:t xml:space="preserve"> </w:t>
      </w:r>
      <w:r w:rsidRPr="0011211D">
        <w:rPr>
          <w:b/>
        </w:rPr>
        <w:t>14</w:t>
      </w:r>
      <w:r w:rsidRPr="0011211D">
        <w:t>, 30946-30951, doi:10.1021/acsami.2c07829 (2022).</w:t>
      </w:r>
    </w:p>
    <w:p w14:paraId="1217CE48" w14:textId="77777777" w:rsidR="0011211D" w:rsidRPr="0011211D" w:rsidRDefault="0011211D" w:rsidP="0011211D">
      <w:pPr>
        <w:pStyle w:val="EndNoteBibliography"/>
        <w:spacing w:after="0"/>
        <w:ind w:left="720" w:hanging="720"/>
      </w:pPr>
      <w:r w:rsidRPr="0011211D">
        <w:t>17</w:t>
      </w:r>
      <w:r w:rsidRPr="0011211D">
        <w:tab/>
        <w:t>Kim, J. Y.</w:t>
      </w:r>
      <w:r w:rsidRPr="0011211D">
        <w:rPr>
          <w:i/>
        </w:rPr>
        <w:t xml:space="preserve"> et al.</w:t>
      </w:r>
      <w:r w:rsidRPr="0011211D">
        <w:t xml:space="preserve"> Exploiting Diffusion Barrier and Chemical Affinity of Metal–Organic Frameworks for Efficient Hydrogen Isotope Separation. </w:t>
      </w:r>
      <w:r w:rsidRPr="0011211D">
        <w:rPr>
          <w:i/>
        </w:rPr>
        <w:t>Journal of the American Chemical Society</w:t>
      </w:r>
      <w:r w:rsidRPr="0011211D">
        <w:t xml:space="preserve"> </w:t>
      </w:r>
      <w:r w:rsidRPr="0011211D">
        <w:rPr>
          <w:b/>
        </w:rPr>
        <w:t>139</w:t>
      </w:r>
      <w:r w:rsidRPr="0011211D">
        <w:t>, 15135-15141, doi:10.1021/jacs.7b07925 (2017).</w:t>
      </w:r>
    </w:p>
    <w:p w14:paraId="107807C6" w14:textId="77777777" w:rsidR="0011211D" w:rsidRPr="0011211D" w:rsidRDefault="0011211D" w:rsidP="0011211D">
      <w:pPr>
        <w:pStyle w:val="EndNoteBibliography"/>
        <w:spacing w:after="0"/>
        <w:ind w:left="720" w:hanging="720"/>
      </w:pPr>
      <w:r w:rsidRPr="0011211D">
        <w:t>18</w:t>
      </w:r>
      <w:r w:rsidRPr="0011211D">
        <w:tab/>
        <w:t>Weinrauch, I.</w:t>
      </w:r>
      <w:r w:rsidRPr="0011211D">
        <w:rPr>
          <w:i/>
        </w:rPr>
        <w:t xml:space="preserve"> et al.</w:t>
      </w:r>
      <w:r w:rsidRPr="0011211D">
        <w:t xml:space="preserve"> Capture of heavy hydrogen isotopes in a metal-organic framework with active Cu(I) sites. </w:t>
      </w:r>
      <w:r w:rsidRPr="0011211D">
        <w:rPr>
          <w:i/>
        </w:rPr>
        <w:t>Nature Communications</w:t>
      </w:r>
      <w:r w:rsidRPr="0011211D">
        <w:t xml:space="preserve"> </w:t>
      </w:r>
      <w:r w:rsidRPr="0011211D">
        <w:rPr>
          <w:b/>
        </w:rPr>
        <w:t>8</w:t>
      </w:r>
      <w:r w:rsidRPr="0011211D">
        <w:t>, 14496, doi:10.1038/ncomms14496 (2017).</w:t>
      </w:r>
    </w:p>
    <w:p w14:paraId="31001D01" w14:textId="77777777" w:rsidR="0011211D" w:rsidRPr="0011211D" w:rsidRDefault="0011211D" w:rsidP="0011211D">
      <w:pPr>
        <w:pStyle w:val="EndNoteBibliography"/>
        <w:spacing w:after="0"/>
        <w:ind w:left="720" w:hanging="720"/>
      </w:pPr>
      <w:r w:rsidRPr="0011211D">
        <w:t>19</w:t>
      </w:r>
      <w:r w:rsidRPr="0011211D">
        <w:tab/>
        <w:t xml:space="preserve">Oh, H., Savchenko, I., Mavrandonakis, A., Heine, T. &amp; Hirscher, M. Highly Effective Hydrogen Isotope Separation in Nanoporous Metal–Organic Frameworks with Open Metal Sites: Direct Measurement and Theoretical Analysis. </w:t>
      </w:r>
      <w:r w:rsidRPr="0011211D">
        <w:rPr>
          <w:i/>
        </w:rPr>
        <w:t>ACS Nano</w:t>
      </w:r>
      <w:r w:rsidRPr="0011211D">
        <w:t xml:space="preserve"> </w:t>
      </w:r>
      <w:r w:rsidRPr="0011211D">
        <w:rPr>
          <w:b/>
        </w:rPr>
        <w:t>8</w:t>
      </w:r>
      <w:r w:rsidRPr="0011211D">
        <w:t>, 761-770, doi:10.1021/nn405420t (2014).</w:t>
      </w:r>
    </w:p>
    <w:p w14:paraId="4F787413" w14:textId="5072018D" w:rsidR="0011211D" w:rsidRPr="0011211D" w:rsidRDefault="0011211D" w:rsidP="0011211D">
      <w:pPr>
        <w:pStyle w:val="EndNoteBibliography"/>
        <w:spacing w:after="0"/>
        <w:ind w:left="720" w:hanging="720"/>
      </w:pPr>
      <w:r w:rsidRPr="0011211D">
        <w:t>20</w:t>
      </w:r>
      <w:r w:rsidRPr="0011211D">
        <w:tab/>
        <w:t>Li, X.</w:t>
      </w:r>
      <w:r w:rsidRPr="0011211D">
        <w:rPr>
          <w:i/>
        </w:rPr>
        <w:t xml:space="preserve"> et al.</w:t>
      </w:r>
      <w:r w:rsidRPr="0011211D">
        <w:t xml:space="preserve"> Highly selective adsorption of D2 from hydrogen isotopes mixture in a robust metal bistriazolate framework with open metal sites. </w:t>
      </w:r>
      <w:r w:rsidRPr="0011211D">
        <w:rPr>
          <w:i/>
        </w:rPr>
        <w:t>International Journal of Hydrogen Energy</w:t>
      </w:r>
      <w:r w:rsidRPr="0011211D">
        <w:t xml:space="preserve"> </w:t>
      </w:r>
      <w:r w:rsidRPr="0011211D">
        <w:rPr>
          <w:b/>
        </w:rPr>
        <w:t>45</w:t>
      </w:r>
      <w:r w:rsidRPr="0011211D">
        <w:t>, 21547-21554, doi:</w:t>
      </w:r>
      <w:hyperlink r:id="rId27" w:history="1">
        <w:r w:rsidRPr="0011211D">
          <w:rPr>
            <w:rStyle w:val="affff5"/>
          </w:rPr>
          <w:t>https://doi.org/10.1016/j.ijhydene.2020.05.096</w:t>
        </w:r>
      </w:hyperlink>
      <w:r w:rsidRPr="0011211D">
        <w:t xml:space="preserve"> (2020).</w:t>
      </w:r>
    </w:p>
    <w:p w14:paraId="69EFB753" w14:textId="77777777" w:rsidR="0011211D" w:rsidRPr="0011211D" w:rsidRDefault="0011211D" w:rsidP="0011211D">
      <w:pPr>
        <w:pStyle w:val="EndNoteBibliography"/>
        <w:spacing w:after="0"/>
        <w:ind w:left="720" w:hanging="720"/>
      </w:pPr>
      <w:r w:rsidRPr="0011211D">
        <w:t>21</w:t>
      </w:r>
      <w:r w:rsidRPr="0011211D">
        <w:tab/>
        <w:t>Hu, X.</w:t>
      </w:r>
      <w:r w:rsidRPr="0011211D">
        <w:rPr>
          <w:i/>
        </w:rPr>
        <w:t xml:space="preserve"> et al.</w:t>
      </w:r>
      <w:r w:rsidRPr="0011211D">
        <w:t xml:space="preserve"> Highly Effective H2/D2 Separation within the Stable Cu(I)Cu(II)-BTC: The Effect of Cu(I) Structure on Quantum Sieving. </w:t>
      </w:r>
      <w:r w:rsidRPr="0011211D">
        <w:rPr>
          <w:i/>
        </w:rPr>
        <w:t>ACS Applied Materials &amp; Interfaces</w:t>
      </w:r>
      <w:r w:rsidRPr="0011211D">
        <w:t xml:space="preserve"> </w:t>
      </w:r>
      <w:r w:rsidRPr="0011211D">
        <w:rPr>
          <w:b/>
        </w:rPr>
        <w:t>15</w:t>
      </w:r>
      <w:r w:rsidRPr="0011211D">
        <w:t>, 3941-3952, doi:10.1021/acsami.2c18221 (2023).</w:t>
      </w:r>
    </w:p>
    <w:p w14:paraId="576D4796" w14:textId="5CE401C0" w:rsidR="0011211D" w:rsidRPr="0011211D" w:rsidRDefault="0011211D" w:rsidP="0011211D">
      <w:pPr>
        <w:pStyle w:val="EndNoteBibliography"/>
        <w:spacing w:after="0"/>
        <w:ind w:left="720" w:hanging="720"/>
      </w:pPr>
      <w:r w:rsidRPr="0011211D">
        <w:t>22</w:t>
      </w:r>
      <w:r w:rsidRPr="0011211D">
        <w:tab/>
        <w:t>Xiong, R.</w:t>
      </w:r>
      <w:r w:rsidRPr="0011211D">
        <w:rPr>
          <w:i/>
        </w:rPr>
        <w:t xml:space="preserve"> et al.</w:t>
      </w:r>
      <w:r w:rsidRPr="0011211D">
        <w:t xml:space="preserve"> Hydrogen isotopes separation in Ag(I) exchanged ZSM-5 zeolite through strong chemical affinity quantum sieving. </w:t>
      </w:r>
      <w:r w:rsidRPr="0011211D">
        <w:rPr>
          <w:i/>
        </w:rPr>
        <w:t>Microporous and Mesoporous Materials</w:t>
      </w:r>
      <w:r w:rsidRPr="0011211D">
        <w:t xml:space="preserve"> </w:t>
      </w:r>
      <w:r w:rsidRPr="0011211D">
        <w:rPr>
          <w:b/>
        </w:rPr>
        <w:t>313</w:t>
      </w:r>
      <w:r w:rsidRPr="0011211D">
        <w:t>, 110820, doi:</w:t>
      </w:r>
      <w:hyperlink r:id="rId28" w:history="1">
        <w:r w:rsidRPr="0011211D">
          <w:rPr>
            <w:rStyle w:val="affff5"/>
          </w:rPr>
          <w:t>https://doi.org/10.1016/j.micromeso.2020.110820</w:t>
        </w:r>
      </w:hyperlink>
      <w:r w:rsidRPr="0011211D">
        <w:t xml:space="preserve"> (2021).</w:t>
      </w:r>
    </w:p>
    <w:p w14:paraId="35FE78FC" w14:textId="37A9301C" w:rsidR="0011211D" w:rsidRPr="0011211D" w:rsidRDefault="0011211D" w:rsidP="0011211D">
      <w:pPr>
        <w:pStyle w:val="EndNoteBibliography"/>
        <w:ind w:left="720" w:hanging="720"/>
      </w:pPr>
      <w:r w:rsidRPr="0011211D">
        <w:t>23</w:t>
      </w:r>
      <w:r w:rsidRPr="0011211D">
        <w:tab/>
        <w:t>Xiong, R.</w:t>
      </w:r>
      <w:r w:rsidRPr="0011211D">
        <w:rPr>
          <w:i/>
        </w:rPr>
        <w:t xml:space="preserve"> et al.</w:t>
      </w:r>
      <w:r w:rsidRPr="0011211D">
        <w:t xml:space="preserve"> Highly effective hydrogen isotope separation through dihydrogen bond on Cu(I)-exchanged zeolites well above liquid nitrogen temperature. </w:t>
      </w:r>
      <w:r w:rsidRPr="0011211D">
        <w:rPr>
          <w:i/>
        </w:rPr>
        <w:t>Chemical Engineering Journal</w:t>
      </w:r>
      <w:r w:rsidRPr="0011211D">
        <w:t xml:space="preserve"> </w:t>
      </w:r>
      <w:r w:rsidRPr="0011211D">
        <w:rPr>
          <w:b/>
        </w:rPr>
        <w:t>391</w:t>
      </w:r>
      <w:r w:rsidRPr="0011211D">
        <w:t>, 123485, doi:</w:t>
      </w:r>
      <w:hyperlink r:id="rId29" w:history="1">
        <w:r w:rsidRPr="0011211D">
          <w:rPr>
            <w:rStyle w:val="affff5"/>
          </w:rPr>
          <w:t>https://doi.org/10.1016/j.cej.2019.123485</w:t>
        </w:r>
      </w:hyperlink>
      <w:r w:rsidRPr="0011211D">
        <w:t xml:space="preserve"> (2020).</w:t>
      </w:r>
    </w:p>
    <w:p w14:paraId="2F7AEA96" w14:textId="0461C63B" w:rsidR="00DA5FB4" w:rsidRPr="00DA5FB4" w:rsidRDefault="005A6FA3" w:rsidP="004D3B9F">
      <w:pPr>
        <w:pStyle w:val="TFReferencesSection"/>
        <w:rPr>
          <w:rFonts w:eastAsia="宋体"/>
          <w:b/>
          <w:bCs/>
          <w:lang w:val="en-GB" w:eastAsia="zh-CN"/>
        </w:rPr>
      </w:pPr>
      <w:r>
        <w:rPr>
          <w:rFonts w:eastAsia="宋体"/>
          <w:b/>
          <w:bCs/>
          <w:lang w:val="en-GB" w:eastAsia="zh-CN"/>
        </w:rPr>
        <w:fldChar w:fldCharType="end"/>
      </w:r>
    </w:p>
    <w:sectPr w:rsidR="00DA5FB4" w:rsidRPr="00DA5FB4" w:rsidSect="009307E4">
      <w:headerReference w:type="default" r:id="rId30"/>
      <w:footerReference w:type="default" r:id="rId3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B8036" w14:textId="77777777" w:rsidR="00EF78BD" w:rsidRDefault="00EF78BD">
      <w:r>
        <w:separator/>
      </w:r>
    </w:p>
  </w:endnote>
  <w:endnote w:type="continuationSeparator" w:id="0">
    <w:p w14:paraId="3836C9B1" w14:textId="77777777" w:rsidR="00EF78BD" w:rsidRDefault="00EF7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charset w:val="00"/>
    <w:family w:val="roman"/>
    <w:pitch w:val="default"/>
    <w:sig w:usb0="00000001" w:usb1="08070000" w:usb2="00000010" w:usb3="00000000" w:csb0="00020000" w:csb1="00000000"/>
  </w:font>
  <w:font w:name="SymbolMT">
    <w:altName w:val="Cambria"/>
    <w:panose1 w:val="00000000000000000000"/>
    <w:charset w:val="00"/>
    <w:family w:val="roman"/>
    <w:notTrueType/>
    <w:pitch w:val="default"/>
  </w:font>
  <w:font w:name="TimesNewRomanPS-ItalicMT">
    <w:altName w:val="Times New Roman"/>
    <w:charset w:val="00"/>
    <w:family w:val="roman"/>
    <w:pitch w:val="default"/>
  </w:font>
  <w:font w:name="Arno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EA3E" w14:textId="32DFF1A6" w:rsidR="001657AB" w:rsidRDefault="001657AB">
    <w:pPr>
      <w:pStyle w:val="aff1"/>
      <w:jc w:val="right"/>
    </w:pPr>
    <w:r>
      <w:fldChar w:fldCharType="begin"/>
    </w:r>
    <w:r>
      <w:instrText xml:space="preserve"> PAGE   \* MERGEFORMAT </w:instrText>
    </w:r>
    <w:r>
      <w:fldChar w:fldCharType="separate"/>
    </w:r>
    <w:r>
      <w:rPr>
        <w:noProof/>
      </w:rPr>
      <w:t>3</w:t>
    </w:r>
    <w:r>
      <w:fldChar w:fldCharType="end"/>
    </w:r>
  </w:p>
  <w:p w14:paraId="211F3547" w14:textId="77777777" w:rsidR="001657AB" w:rsidRDefault="001657AB">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51A11" w14:textId="77777777" w:rsidR="00EF78BD" w:rsidRDefault="00EF78BD">
      <w:r>
        <w:separator/>
      </w:r>
    </w:p>
  </w:footnote>
  <w:footnote w:type="continuationSeparator" w:id="0">
    <w:p w14:paraId="3998EF8A" w14:textId="77777777" w:rsidR="00EF78BD" w:rsidRDefault="00EF7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1F95" w14:textId="77777777" w:rsidR="001657AB" w:rsidRPr="005001AC" w:rsidRDefault="001657AB" w:rsidP="005001AC">
    <w:pPr>
      <w:jc w:val="right"/>
      <w:rPr>
        <w:sz w:val="20"/>
      </w:rPr>
    </w:pPr>
  </w:p>
  <w:p w14:paraId="3CD866EE" w14:textId="77777777" w:rsidR="001657AB" w:rsidRDefault="001657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DC2E89D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2"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3"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4"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5"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10"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1" w15:restartNumberingAfterBreak="0">
    <w:nsid w:val="1B791CF6"/>
    <w:multiLevelType w:val="hybridMultilevel"/>
    <w:tmpl w:val="7E02A692"/>
    <w:lvl w:ilvl="0" w:tplc="ED325540">
      <w:start w:val="1"/>
      <w:numFmt w:val="decimal"/>
      <w:lvlText w:val="S%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40B7748"/>
    <w:multiLevelType w:val="hybridMultilevel"/>
    <w:tmpl w:val="A97ED4D4"/>
    <w:lvl w:ilvl="0" w:tplc="D5D03E48">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2F643DD5"/>
    <w:multiLevelType w:val="hybridMultilevel"/>
    <w:tmpl w:val="1F6E49E2"/>
    <w:lvl w:ilvl="0" w:tplc="0DCC993C">
      <w:start w:val="1"/>
      <w:numFmt w:val="upperLetter"/>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10B2ADC"/>
    <w:multiLevelType w:val="hybridMultilevel"/>
    <w:tmpl w:val="80188640"/>
    <w:lvl w:ilvl="0" w:tplc="B6542D3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B3759D3"/>
    <w:multiLevelType w:val="hybridMultilevel"/>
    <w:tmpl w:val="4C6E96DC"/>
    <w:lvl w:ilvl="0" w:tplc="36581580">
      <w:start w:val="1"/>
      <w:numFmt w:val="decimal"/>
      <w:lvlText w:val="S%1."/>
      <w:lvlJc w:val="left"/>
      <w:pPr>
        <w:ind w:left="420" w:hanging="420"/>
      </w:pPr>
      <w:rPr>
        <w:rFonts w:ascii="Times New Roman" w:hAnsi="Times New Roman" w:hint="default"/>
        <w:b/>
        <w:i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7A0022A"/>
    <w:multiLevelType w:val="multilevel"/>
    <w:tmpl w:val="A97ED4D4"/>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4AA5584F"/>
    <w:multiLevelType w:val="hybridMultilevel"/>
    <w:tmpl w:val="BE8C7F14"/>
    <w:lvl w:ilvl="0" w:tplc="3F8C6E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DBD08B0"/>
    <w:multiLevelType w:val="hybridMultilevel"/>
    <w:tmpl w:val="204ED96C"/>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50DE155F"/>
    <w:multiLevelType w:val="hybridMultilevel"/>
    <w:tmpl w:val="F34A282A"/>
    <w:lvl w:ilvl="0" w:tplc="000F0409">
      <w:start w:val="1"/>
      <w:numFmt w:val="decimal"/>
      <w:lvlText w:val="%1."/>
      <w:lvlJc w:val="left"/>
      <w:pPr>
        <w:ind w:left="1778" w:hanging="360"/>
      </w:pPr>
      <w:rPr>
        <w:rFonts w:hint="default"/>
      </w:rPr>
    </w:lvl>
    <w:lvl w:ilvl="1" w:tplc="00190409" w:tentative="1">
      <w:start w:val="1"/>
      <w:numFmt w:val="lowerLetter"/>
      <w:lvlText w:val="%2."/>
      <w:lvlJc w:val="left"/>
      <w:pPr>
        <w:ind w:left="2006" w:hanging="360"/>
      </w:pPr>
    </w:lvl>
    <w:lvl w:ilvl="2" w:tplc="001B0409" w:tentative="1">
      <w:start w:val="1"/>
      <w:numFmt w:val="lowerRoman"/>
      <w:lvlText w:val="%3."/>
      <w:lvlJc w:val="right"/>
      <w:pPr>
        <w:ind w:left="2726" w:hanging="180"/>
      </w:pPr>
    </w:lvl>
    <w:lvl w:ilvl="3" w:tplc="000F0409" w:tentative="1">
      <w:start w:val="1"/>
      <w:numFmt w:val="decimal"/>
      <w:lvlText w:val="%4."/>
      <w:lvlJc w:val="left"/>
      <w:pPr>
        <w:ind w:left="3446" w:hanging="360"/>
      </w:pPr>
    </w:lvl>
    <w:lvl w:ilvl="4" w:tplc="00190409" w:tentative="1">
      <w:start w:val="1"/>
      <w:numFmt w:val="lowerLetter"/>
      <w:lvlText w:val="%5."/>
      <w:lvlJc w:val="left"/>
      <w:pPr>
        <w:ind w:left="4166" w:hanging="360"/>
      </w:pPr>
    </w:lvl>
    <w:lvl w:ilvl="5" w:tplc="001B0409" w:tentative="1">
      <w:start w:val="1"/>
      <w:numFmt w:val="lowerRoman"/>
      <w:lvlText w:val="%6."/>
      <w:lvlJc w:val="right"/>
      <w:pPr>
        <w:ind w:left="4886" w:hanging="180"/>
      </w:pPr>
    </w:lvl>
    <w:lvl w:ilvl="6" w:tplc="000F0409" w:tentative="1">
      <w:start w:val="1"/>
      <w:numFmt w:val="decimal"/>
      <w:lvlText w:val="%7."/>
      <w:lvlJc w:val="left"/>
      <w:pPr>
        <w:ind w:left="5606" w:hanging="360"/>
      </w:pPr>
    </w:lvl>
    <w:lvl w:ilvl="7" w:tplc="00190409" w:tentative="1">
      <w:start w:val="1"/>
      <w:numFmt w:val="lowerLetter"/>
      <w:lvlText w:val="%8."/>
      <w:lvlJc w:val="left"/>
      <w:pPr>
        <w:ind w:left="6326" w:hanging="360"/>
      </w:pPr>
    </w:lvl>
    <w:lvl w:ilvl="8" w:tplc="001B0409" w:tentative="1">
      <w:start w:val="1"/>
      <w:numFmt w:val="lowerRoman"/>
      <w:lvlText w:val="%9."/>
      <w:lvlJc w:val="right"/>
      <w:pPr>
        <w:ind w:left="7046" w:hanging="180"/>
      </w:pPr>
    </w:lvl>
  </w:abstractNum>
  <w:abstractNum w:abstractNumId="20" w15:restartNumberingAfterBreak="0">
    <w:nsid w:val="604048BA"/>
    <w:multiLevelType w:val="hybridMultilevel"/>
    <w:tmpl w:val="F34A282A"/>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1" w15:restartNumberingAfterBreak="0">
    <w:nsid w:val="626C07A1"/>
    <w:multiLevelType w:val="hybridMultilevel"/>
    <w:tmpl w:val="07023CD6"/>
    <w:lvl w:ilvl="0" w:tplc="45106C76">
      <w:start w:val="1"/>
      <w:numFmt w:val="decimal"/>
      <w:lvlText w:val="%1."/>
      <w:lvlJc w:val="left"/>
      <w:pPr>
        <w:ind w:left="360" w:hanging="360"/>
      </w:pPr>
      <w:rPr>
        <w:rFonts w:ascii="Times New Roman" w:hAnsi="Times New Roman" w:hint="default"/>
      </w:rPr>
    </w:lvl>
    <w:lvl w:ilvl="1" w:tplc="00190409" w:tentative="1">
      <w:start w:val="1"/>
      <w:numFmt w:val="lowerLetter"/>
      <w:lvlText w:val="%2)"/>
      <w:lvlJc w:val="left"/>
      <w:pPr>
        <w:ind w:left="840" w:hanging="420"/>
      </w:pPr>
    </w:lvl>
    <w:lvl w:ilvl="2" w:tplc="001B0409" w:tentative="1">
      <w:start w:val="1"/>
      <w:numFmt w:val="lowerRoman"/>
      <w:lvlText w:val="%3."/>
      <w:lvlJc w:val="right"/>
      <w:pPr>
        <w:ind w:left="1260" w:hanging="420"/>
      </w:pPr>
    </w:lvl>
    <w:lvl w:ilvl="3" w:tplc="000F0409" w:tentative="1">
      <w:start w:val="1"/>
      <w:numFmt w:val="decimal"/>
      <w:lvlText w:val="%4."/>
      <w:lvlJc w:val="left"/>
      <w:pPr>
        <w:ind w:left="1680" w:hanging="420"/>
      </w:pPr>
    </w:lvl>
    <w:lvl w:ilvl="4" w:tplc="00190409" w:tentative="1">
      <w:start w:val="1"/>
      <w:numFmt w:val="lowerLetter"/>
      <w:lvlText w:val="%5)"/>
      <w:lvlJc w:val="left"/>
      <w:pPr>
        <w:ind w:left="2100" w:hanging="420"/>
      </w:pPr>
    </w:lvl>
    <w:lvl w:ilvl="5" w:tplc="001B0409" w:tentative="1">
      <w:start w:val="1"/>
      <w:numFmt w:val="lowerRoman"/>
      <w:lvlText w:val="%6."/>
      <w:lvlJc w:val="right"/>
      <w:pPr>
        <w:ind w:left="2520" w:hanging="420"/>
      </w:pPr>
    </w:lvl>
    <w:lvl w:ilvl="6" w:tplc="000F0409" w:tentative="1">
      <w:start w:val="1"/>
      <w:numFmt w:val="decimal"/>
      <w:lvlText w:val="%7."/>
      <w:lvlJc w:val="left"/>
      <w:pPr>
        <w:ind w:left="2940" w:hanging="420"/>
      </w:pPr>
    </w:lvl>
    <w:lvl w:ilvl="7" w:tplc="00190409" w:tentative="1">
      <w:start w:val="1"/>
      <w:numFmt w:val="lowerLetter"/>
      <w:lvlText w:val="%8)"/>
      <w:lvlJc w:val="left"/>
      <w:pPr>
        <w:ind w:left="3360" w:hanging="420"/>
      </w:pPr>
    </w:lvl>
    <w:lvl w:ilvl="8" w:tplc="001B0409" w:tentative="1">
      <w:start w:val="1"/>
      <w:numFmt w:val="lowerRoman"/>
      <w:lvlText w:val="%9."/>
      <w:lvlJc w:val="right"/>
      <w:pPr>
        <w:ind w:left="3780" w:hanging="420"/>
      </w:pPr>
    </w:lvl>
  </w:abstractNum>
  <w:abstractNum w:abstractNumId="22" w15:restartNumberingAfterBreak="0">
    <w:nsid w:val="6F26491F"/>
    <w:multiLevelType w:val="hybridMultilevel"/>
    <w:tmpl w:val="55AC3DA2"/>
    <w:lvl w:ilvl="0" w:tplc="E6F4B850">
      <w:start w:val="38"/>
      <w:numFmt w:val="decimal"/>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989940071">
    <w:abstractNumId w:val="10"/>
  </w:num>
  <w:num w:numId="2" w16cid:durableId="1842236812">
    <w:abstractNumId w:val="8"/>
  </w:num>
  <w:num w:numId="3" w16cid:durableId="1776175684">
    <w:abstractNumId w:val="7"/>
  </w:num>
  <w:num w:numId="4" w16cid:durableId="1660571145">
    <w:abstractNumId w:val="6"/>
  </w:num>
  <w:num w:numId="5" w16cid:durableId="1989357219">
    <w:abstractNumId w:val="5"/>
  </w:num>
  <w:num w:numId="6" w16cid:durableId="526404319">
    <w:abstractNumId w:val="9"/>
  </w:num>
  <w:num w:numId="7" w16cid:durableId="950429164">
    <w:abstractNumId w:val="4"/>
  </w:num>
  <w:num w:numId="8" w16cid:durableId="1687780465">
    <w:abstractNumId w:val="3"/>
  </w:num>
  <w:num w:numId="9" w16cid:durableId="249431996">
    <w:abstractNumId w:val="2"/>
  </w:num>
  <w:num w:numId="10" w16cid:durableId="1976638200">
    <w:abstractNumId w:val="1"/>
  </w:num>
  <w:num w:numId="11" w16cid:durableId="490143754">
    <w:abstractNumId w:val="17"/>
  </w:num>
  <w:num w:numId="12" w16cid:durableId="1543205823">
    <w:abstractNumId w:val="14"/>
  </w:num>
  <w:num w:numId="13" w16cid:durableId="899634754">
    <w:abstractNumId w:val="13"/>
  </w:num>
  <w:num w:numId="14" w16cid:durableId="423960547">
    <w:abstractNumId w:val="19"/>
  </w:num>
  <w:num w:numId="15" w16cid:durableId="394008800">
    <w:abstractNumId w:val="20"/>
  </w:num>
  <w:num w:numId="16" w16cid:durableId="7473094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1327375">
    <w:abstractNumId w:val="21"/>
  </w:num>
  <w:num w:numId="18" w16cid:durableId="5724703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9294852">
    <w:abstractNumId w:val="16"/>
  </w:num>
  <w:num w:numId="20" w16cid:durableId="659697585">
    <w:abstractNumId w:val="12"/>
  </w:num>
  <w:num w:numId="21" w16cid:durableId="1014768711">
    <w:abstractNumId w:val="18"/>
  </w:num>
  <w:num w:numId="22" w16cid:durableId="12722071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19007894">
    <w:abstractNumId w:val="0"/>
  </w:num>
  <w:num w:numId="24" w16cid:durableId="60376063">
    <w:abstractNumId w:val="22"/>
  </w:num>
  <w:num w:numId="25" w16cid:durableId="2110465826">
    <w:abstractNumId w:val="11"/>
  </w:num>
  <w:num w:numId="26" w16cid:durableId="19982621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t5weaa2eafz0oe9s0s52vwsxrdaw0zefrf9&quot;&gt;我的EndNote库&lt;record-ids&gt;&lt;item&gt;13&lt;/item&gt;&lt;item&gt;44&lt;/item&gt;&lt;item&gt;45&lt;/item&gt;&lt;item&gt;47&lt;/item&gt;&lt;item&gt;50&lt;/item&gt;&lt;item&gt;55&lt;/item&gt;&lt;item&gt;56&lt;/item&gt;&lt;item&gt;57&lt;/item&gt;&lt;item&gt;60&lt;/item&gt;&lt;item&gt;61&lt;/item&gt;&lt;item&gt;62&lt;/item&gt;&lt;item&gt;64&lt;/item&gt;&lt;item&gt;65&lt;/item&gt;&lt;item&gt;66&lt;/item&gt;&lt;item&gt;67&lt;/item&gt;&lt;item&gt;68&lt;/item&gt;&lt;item&gt;71&lt;/item&gt;&lt;item&gt;72&lt;/item&gt;&lt;item&gt;73&lt;/item&gt;&lt;item&gt;74&lt;/item&gt;&lt;item&gt;75&lt;/item&gt;&lt;item&gt;76&lt;/item&gt;&lt;item&gt;77&lt;/item&gt;&lt;/record-ids&gt;&lt;/item&gt;&lt;/Libraries&gt;"/>
    <w:docVar w:name="FLIR_DOCUMENT_ID" w:val="9c0abf1a-7651-4dae-9808-db2a3c4a6fe9"/>
  </w:docVars>
  <w:rsids>
    <w:rsidRoot w:val="002C030F"/>
    <w:rsid w:val="0000054D"/>
    <w:rsid w:val="00001CC9"/>
    <w:rsid w:val="000031C4"/>
    <w:rsid w:val="000034FC"/>
    <w:rsid w:val="00003B15"/>
    <w:rsid w:val="00004FE3"/>
    <w:rsid w:val="00006272"/>
    <w:rsid w:val="00007047"/>
    <w:rsid w:val="00007455"/>
    <w:rsid w:val="00010E6B"/>
    <w:rsid w:val="00012FA7"/>
    <w:rsid w:val="00014E4C"/>
    <w:rsid w:val="00015F74"/>
    <w:rsid w:val="0001658A"/>
    <w:rsid w:val="00020DCC"/>
    <w:rsid w:val="00022D65"/>
    <w:rsid w:val="000232EF"/>
    <w:rsid w:val="0002430C"/>
    <w:rsid w:val="0002448C"/>
    <w:rsid w:val="00026F8D"/>
    <w:rsid w:val="0002744F"/>
    <w:rsid w:val="00027DF7"/>
    <w:rsid w:val="00034FDF"/>
    <w:rsid w:val="00035496"/>
    <w:rsid w:val="00036B61"/>
    <w:rsid w:val="00037D32"/>
    <w:rsid w:val="00042C93"/>
    <w:rsid w:val="00050B8A"/>
    <w:rsid w:val="000564FA"/>
    <w:rsid w:val="00056C68"/>
    <w:rsid w:val="0005728D"/>
    <w:rsid w:val="00057EA8"/>
    <w:rsid w:val="00065EBD"/>
    <w:rsid w:val="00065EF8"/>
    <w:rsid w:val="0007317C"/>
    <w:rsid w:val="000748C1"/>
    <w:rsid w:val="00075277"/>
    <w:rsid w:val="000759F9"/>
    <w:rsid w:val="00076CA4"/>
    <w:rsid w:val="000824C6"/>
    <w:rsid w:val="00083B44"/>
    <w:rsid w:val="00084402"/>
    <w:rsid w:val="000850DC"/>
    <w:rsid w:val="00085260"/>
    <w:rsid w:val="00087C33"/>
    <w:rsid w:val="00087DD9"/>
    <w:rsid w:val="000919FC"/>
    <w:rsid w:val="00094BCE"/>
    <w:rsid w:val="00096EF7"/>
    <w:rsid w:val="00096F52"/>
    <w:rsid w:val="000A37BF"/>
    <w:rsid w:val="000A56D3"/>
    <w:rsid w:val="000A6E38"/>
    <w:rsid w:val="000A7E2B"/>
    <w:rsid w:val="000B0E4E"/>
    <w:rsid w:val="000B1533"/>
    <w:rsid w:val="000B1796"/>
    <w:rsid w:val="000B1986"/>
    <w:rsid w:val="000B29CC"/>
    <w:rsid w:val="000C0957"/>
    <w:rsid w:val="000C2771"/>
    <w:rsid w:val="000C2E54"/>
    <w:rsid w:val="000C336A"/>
    <w:rsid w:val="000C4FA8"/>
    <w:rsid w:val="000C5474"/>
    <w:rsid w:val="000D045F"/>
    <w:rsid w:val="000D0F96"/>
    <w:rsid w:val="000D2147"/>
    <w:rsid w:val="000D3A53"/>
    <w:rsid w:val="000D46F4"/>
    <w:rsid w:val="000D61D1"/>
    <w:rsid w:val="000D7567"/>
    <w:rsid w:val="000D7F5E"/>
    <w:rsid w:val="000E1213"/>
    <w:rsid w:val="000E4719"/>
    <w:rsid w:val="000E63CB"/>
    <w:rsid w:val="000E6899"/>
    <w:rsid w:val="000E6C50"/>
    <w:rsid w:val="000F0273"/>
    <w:rsid w:val="000F0DCE"/>
    <w:rsid w:val="000F1154"/>
    <w:rsid w:val="000F392E"/>
    <w:rsid w:val="000F533F"/>
    <w:rsid w:val="000F6BE3"/>
    <w:rsid w:val="00101D7E"/>
    <w:rsid w:val="00104227"/>
    <w:rsid w:val="00105979"/>
    <w:rsid w:val="0011211D"/>
    <w:rsid w:val="00112C5B"/>
    <w:rsid w:val="001136BA"/>
    <w:rsid w:val="00114193"/>
    <w:rsid w:val="001158ED"/>
    <w:rsid w:val="00115A38"/>
    <w:rsid w:val="00116531"/>
    <w:rsid w:val="0011687B"/>
    <w:rsid w:val="00124F82"/>
    <w:rsid w:val="00125355"/>
    <w:rsid w:val="00127AFB"/>
    <w:rsid w:val="00131132"/>
    <w:rsid w:val="00131C65"/>
    <w:rsid w:val="001358D7"/>
    <w:rsid w:val="00137473"/>
    <w:rsid w:val="00137F54"/>
    <w:rsid w:val="00141A88"/>
    <w:rsid w:val="001465C5"/>
    <w:rsid w:val="00146FB7"/>
    <w:rsid w:val="001470E4"/>
    <w:rsid w:val="00150348"/>
    <w:rsid w:val="001524BD"/>
    <w:rsid w:val="001526B9"/>
    <w:rsid w:val="0015370E"/>
    <w:rsid w:val="00154EA3"/>
    <w:rsid w:val="001569C5"/>
    <w:rsid w:val="00157AB7"/>
    <w:rsid w:val="0016014F"/>
    <w:rsid w:val="00161B3D"/>
    <w:rsid w:val="0016337A"/>
    <w:rsid w:val="00163C4D"/>
    <w:rsid w:val="00164269"/>
    <w:rsid w:val="001657AB"/>
    <w:rsid w:val="00165855"/>
    <w:rsid w:val="0017096E"/>
    <w:rsid w:val="00172D2A"/>
    <w:rsid w:val="00175C1C"/>
    <w:rsid w:val="001807FA"/>
    <w:rsid w:val="00184CC5"/>
    <w:rsid w:val="00185E5A"/>
    <w:rsid w:val="00186FD3"/>
    <w:rsid w:val="00192A8F"/>
    <w:rsid w:val="001955DC"/>
    <w:rsid w:val="001A19D3"/>
    <w:rsid w:val="001A1BDE"/>
    <w:rsid w:val="001A74AB"/>
    <w:rsid w:val="001B00E7"/>
    <w:rsid w:val="001B040E"/>
    <w:rsid w:val="001B0BFF"/>
    <w:rsid w:val="001B1F5A"/>
    <w:rsid w:val="001B25AF"/>
    <w:rsid w:val="001B44DA"/>
    <w:rsid w:val="001B4F7B"/>
    <w:rsid w:val="001C45B3"/>
    <w:rsid w:val="001C5A94"/>
    <w:rsid w:val="001C5CF9"/>
    <w:rsid w:val="001D037B"/>
    <w:rsid w:val="001D059E"/>
    <w:rsid w:val="001D0691"/>
    <w:rsid w:val="001D0BCC"/>
    <w:rsid w:val="001D44B8"/>
    <w:rsid w:val="001D4C28"/>
    <w:rsid w:val="001D5D85"/>
    <w:rsid w:val="001E1AF0"/>
    <w:rsid w:val="001E1E70"/>
    <w:rsid w:val="001E2761"/>
    <w:rsid w:val="001E47BC"/>
    <w:rsid w:val="001E64C3"/>
    <w:rsid w:val="001E779A"/>
    <w:rsid w:val="001F001F"/>
    <w:rsid w:val="001F0876"/>
    <w:rsid w:val="001F167C"/>
    <w:rsid w:val="001F2856"/>
    <w:rsid w:val="001F5E91"/>
    <w:rsid w:val="001F65C9"/>
    <w:rsid w:val="00205144"/>
    <w:rsid w:val="002077B9"/>
    <w:rsid w:val="00211710"/>
    <w:rsid w:val="0021377A"/>
    <w:rsid w:val="002137A3"/>
    <w:rsid w:val="00213F57"/>
    <w:rsid w:val="00214C1E"/>
    <w:rsid w:val="00217ADB"/>
    <w:rsid w:val="0022034D"/>
    <w:rsid w:val="00221218"/>
    <w:rsid w:val="00223070"/>
    <w:rsid w:val="002237AA"/>
    <w:rsid w:val="002273C7"/>
    <w:rsid w:val="00227894"/>
    <w:rsid w:val="00234650"/>
    <w:rsid w:val="0023476F"/>
    <w:rsid w:val="00234AF8"/>
    <w:rsid w:val="00235FC8"/>
    <w:rsid w:val="00237271"/>
    <w:rsid w:val="00237C79"/>
    <w:rsid w:val="00237D17"/>
    <w:rsid w:val="00242E69"/>
    <w:rsid w:val="00246F84"/>
    <w:rsid w:val="00250553"/>
    <w:rsid w:val="00262D72"/>
    <w:rsid w:val="00267C05"/>
    <w:rsid w:val="00267EC0"/>
    <w:rsid w:val="00270E78"/>
    <w:rsid w:val="00272577"/>
    <w:rsid w:val="00273BA9"/>
    <w:rsid w:val="00273DFB"/>
    <w:rsid w:val="00277F61"/>
    <w:rsid w:val="00280543"/>
    <w:rsid w:val="00280EB0"/>
    <w:rsid w:val="00285EF5"/>
    <w:rsid w:val="002876CA"/>
    <w:rsid w:val="002901E0"/>
    <w:rsid w:val="00290F6C"/>
    <w:rsid w:val="00294FBB"/>
    <w:rsid w:val="002A253F"/>
    <w:rsid w:val="002A318A"/>
    <w:rsid w:val="002A4D3D"/>
    <w:rsid w:val="002A4DF6"/>
    <w:rsid w:val="002A6E84"/>
    <w:rsid w:val="002A7391"/>
    <w:rsid w:val="002B17AD"/>
    <w:rsid w:val="002B23D0"/>
    <w:rsid w:val="002B5CB6"/>
    <w:rsid w:val="002B64EA"/>
    <w:rsid w:val="002B6624"/>
    <w:rsid w:val="002B7FF3"/>
    <w:rsid w:val="002C030F"/>
    <w:rsid w:val="002C348F"/>
    <w:rsid w:val="002C594C"/>
    <w:rsid w:val="002C6766"/>
    <w:rsid w:val="002C7ACC"/>
    <w:rsid w:val="002D48D1"/>
    <w:rsid w:val="002E10F4"/>
    <w:rsid w:val="002E2520"/>
    <w:rsid w:val="002E25F1"/>
    <w:rsid w:val="002E2AC9"/>
    <w:rsid w:val="002E36FC"/>
    <w:rsid w:val="002E3F61"/>
    <w:rsid w:val="002E4ADB"/>
    <w:rsid w:val="002E4F1C"/>
    <w:rsid w:val="002E5043"/>
    <w:rsid w:val="002E514C"/>
    <w:rsid w:val="002E5501"/>
    <w:rsid w:val="002E5C43"/>
    <w:rsid w:val="002E66D1"/>
    <w:rsid w:val="002E6839"/>
    <w:rsid w:val="002F2BF3"/>
    <w:rsid w:val="002F3017"/>
    <w:rsid w:val="00304140"/>
    <w:rsid w:val="00304EB9"/>
    <w:rsid w:val="00304F2B"/>
    <w:rsid w:val="0030500A"/>
    <w:rsid w:val="00313F4C"/>
    <w:rsid w:val="003213B0"/>
    <w:rsid w:val="00331D21"/>
    <w:rsid w:val="00331D75"/>
    <w:rsid w:val="003326B8"/>
    <w:rsid w:val="00333333"/>
    <w:rsid w:val="003335BE"/>
    <w:rsid w:val="00334202"/>
    <w:rsid w:val="00335840"/>
    <w:rsid w:val="00336CCB"/>
    <w:rsid w:val="00336FC2"/>
    <w:rsid w:val="00340813"/>
    <w:rsid w:val="00341EA1"/>
    <w:rsid w:val="00345580"/>
    <w:rsid w:val="00351096"/>
    <w:rsid w:val="00351A38"/>
    <w:rsid w:val="003534F9"/>
    <w:rsid w:val="00353889"/>
    <w:rsid w:val="003545C4"/>
    <w:rsid w:val="003552E2"/>
    <w:rsid w:val="00355362"/>
    <w:rsid w:val="00357CC9"/>
    <w:rsid w:val="00360D7F"/>
    <w:rsid w:val="0036198D"/>
    <w:rsid w:val="00362220"/>
    <w:rsid w:val="00362E38"/>
    <w:rsid w:val="00363AF1"/>
    <w:rsid w:val="00363E44"/>
    <w:rsid w:val="00364B0C"/>
    <w:rsid w:val="00365C31"/>
    <w:rsid w:val="003666D9"/>
    <w:rsid w:val="0037031F"/>
    <w:rsid w:val="00370497"/>
    <w:rsid w:val="003740F0"/>
    <w:rsid w:val="003818F6"/>
    <w:rsid w:val="003830DA"/>
    <w:rsid w:val="00383143"/>
    <w:rsid w:val="0038352B"/>
    <w:rsid w:val="00385076"/>
    <w:rsid w:val="003850EF"/>
    <w:rsid w:val="003852BC"/>
    <w:rsid w:val="0038634E"/>
    <w:rsid w:val="00387328"/>
    <w:rsid w:val="00387707"/>
    <w:rsid w:val="003909D4"/>
    <w:rsid w:val="003935BC"/>
    <w:rsid w:val="00395E86"/>
    <w:rsid w:val="003A0DFB"/>
    <w:rsid w:val="003A1E0E"/>
    <w:rsid w:val="003A2449"/>
    <w:rsid w:val="003A2CEB"/>
    <w:rsid w:val="003A2FD8"/>
    <w:rsid w:val="003A420E"/>
    <w:rsid w:val="003A550E"/>
    <w:rsid w:val="003B304B"/>
    <w:rsid w:val="003B3065"/>
    <w:rsid w:val="003B351E"/>
    <w:rsid w:val="003B37C3"/>
    <w:rsid w:val="003B40E6"/>
    <w:rsid w:val="003C22D9"/>
    <w:rsid w:val="003C51F1"/>
    <w:rsid w:val="003C5454"/>
    <w:rsid w:val="003D7657"/>
    <w:rsid w:val="003E329E"/>
    <w:rsid w:val="003E541B"/>
    <w:rsid w:val="003E6FBA"/>
    <w:rsid w:val="003E74FB"/>
    <w:rsid w:val="003F05A4"/>
    <w:rsid w:val="003F29DC"/>
    <w:rsid w:val="003F2F00"/>
    <w:rsid w:val="003F3449"/>
    <w:rsid w:val="003F4F43"/>
    <w:rsid w:val="003F6A8A"/>
    <w:rsid w:val="003F6E14"/>
    <w:rsid w:val="00400985"/>
    <w:rsid w:val="004024E8"/>
    <w:rsid w:val="00405268"/>
    <w:rsid w:val="00405336"/>
    <w:rsid w:val="00405F74"/>
    <w:rsid w:val="00406057"/>
    <w:rsid w:val="00406FB8"/>
    <w:rsid w:val="00407AD7"/>
    <w:rsid w:val="00412488"/>
    <w:rsid w:val="004126A4"/>
    <w:rsid w:val="0041341C"/>
    <w:rsid w:val="00414929"/>
    <w:rsid w:val="00414C42"/>
    <w:rsid w:val="0042223C"/>
    <w:rsid w:val="00423139"/>
    <w:rsid w:val="004257B4"/>
    <w:rsid w:val="0042591F"/>
    <w:rsid w:val="004269E4"/>
    <w:rsid w:val="00430EED"/>
    <w:rsid w:val="00432E6F"/>
    <w:rsid w:val="00432F07"/>
    <w:rsid w:val="00433089"/>
    <w:rsid w:val="004346BF"/>
    <w:rsid w:val="0044003F"/>
    <w:rsid w:val="00441EA0"/>
    <w:rsid w:val="00441FE4"/>
    <w:rsid w:val="00444B50"/>
    <w:rsid w:val="00450CF2"/>
    <w:rsid w:val="00451460"/>
    <w:rsid w:val="00452EB1"/>
    <w:rsid w:val="00453902"/>
    <w:rsid w:val="004570DB"/>
    <w:rsid w:val="004571D5"/>
    <w:rsid w:val="0045734C"/>
    <w:rsid w:val="00461D81"/>
    <w:rsid w:val="00461FF5"/>
    <w:rsid w:val="0046356B"/>
    <w:rsid w:val="004635C6"/>
    <w:rsid w:val="0047071E"/>
    <w:rsid w:val="00472DF0"/>
    <w:rsid w:val="00477182"/>
    <w:rsid w:val="004779CB"/>
    <w:rsid w:val="004820AC"/>
    <w:rsid w:val="00484E6C"/>
    <w:rsid w:val="00484F0B"/>
    <w:rsid w:val="004859F2"/>
    <w:rsid w:val="0049340D"/>
    <w:rsid w:val="004947C3"/>
    <w:rsid w:val="0049572B"/>
    <w:rsid w:val="004A04DE"/>
    <w:rsid w:val="004A1981"/>
    <w:rsid w:val="004A2420"/>
    <w:rsid w:val="004A3B93"/>
    <w:rsid w:val="004A5208"/>
    <w:rsid w:val="004A79B2"/>
    <w:rsid w:val="004B28B2"/>
    <w:rsid w:val="004B4C21"/>
    <w:rsid w:val="004C0396"/>
    <w:rsid w:val="004C06A3"/>
    <w:rsid w:val="004C7EAC"/>
    <w:rsid w:val="004D08E5"/>
    <w:rsid w:val="004D164E"/>
    <w:rsid w:val="004D1892"/>
    <w:rsid w:val="004D2B3D"/>
    <w:rsid w:val="004D3B9F"/>
    <w:rsid w:val="004D3F93"/>
    <w:rsid w:val="004D484F"/>
    <w:rsid w:val="004D720E"/>
    <w:rsid w:val="004E152C"/>
    <w:rsid w:val="004E3BF1"/>
    <w:rsid w:val="004E42D8"/>
    <w:rsid w:val="004E4994"/>
    <w:rsid w:val="004E7BA2"/>
    <w:rsid w:val="004F059B"/>
    <w:rsid w:val="004F1E5B"/>
    <w:rsid w:val="004F2896"/>
    <w:rsid w:val="004F2947"/>
    <w:rsid w:val="004F2EBF"/>
    <w:rsid w:val="004F6D52"/>
    <w:rsid w:val="004F70BF"/>
    <w:rsid w:val="004F7EDF"/>
    <w:rsid w:val="005001AC"/>
    <w:rsid w:val="00501B0C"/>
    <w:rsid w:val="00511980"/>
    <w:rsid w:val="00512097"/>
    <w:rsid w:val="00516E41"/>
    <w:rsid w:val="005173BF"/>
    <w:rsid w:val="00520256"/>
    <w:rsid w:val="0052222E"/>
    <w:rsid w:val="005226D0"/>
    <w:rsid w:val="00522B6F"/>
    <w:rsid w:val="00525C78"/>
    <w:rsid w:val="00526800"/>
    <w:rsid w:val="00527D71"/>
    <w:rsid w:val="005307C7"/>
    <w:rsid w:val="0053151F"/>
    <w:rsid w:val="00531586"/>
    <w:rsid w:val="00531D6F"/>
    <w:rsid w:val="00533D5C"/>
    <w:rsid w:val="00534622"/>
    <w:rsid w:val="00537307"/>
    <w:rsid w:val="005376B0"/>
    <w:rsid w:val="00537FB2"/>
    <w:rsid w:val="005441FD"/>
    <w:rsid w:val="0054433A"/>
    <w:rsid w:val="0054481D"/>
    <w:rsid w:val="00545A14"/>
    <w:rsid w:val="00546004"/>
    <w:rsid w:val="005460FF"/>
    <w:rsid w:val="005520A8"/>
    <w:rsid w:val="00553C4D"/>
    <w:rsid w:val="00554125"/>
    <w:rsid w:val="0055552B"/>
    <w:rsid w:val="00555BB4"/>
    <w:rsid w:val="00557E17"/>
    <w:rsid w:val="005607DD"/>
    <w:rsid w:val="005622B2"/>
    <w:rsid w:val="00562DBD"/>
    <w:rsid w:val="0056391A"/>
    <w:rsid w:val="00563A25"/>
    <w:rsid w:val="005645D4"/>
    <w:rsid w:val="00566C04"/>
    <w:rsid w:val="00570EE0"/>
    <w:rsid w:val="0057107C"/>
    <w:rsid w:val="00573359"/>
    <w:rsid w:val="005778B5"/>
    <w:rsid w:val="00577F77"/>
    <w:rsid w:val="0059130B"/>
    <w:rsid w:val="00594006"/>
    <w:rsid w:val="00595867"/>
    <w:rsid w:val="005A1CE8"/>
    <w:rsid w:val="005A239D"/>
    <w:rsid w:val="005A3518"/>
    <w:rsid w:val="005A3C7B"/>
    <w:rsid w:val="005A3EE5"/>
    <w:rsid w:val="005A558C"/>
    <w:rsid w:val="005A5BD9"/>
    <w:rsid w:val="005A6FA3"/>
    <w:rsid w:val="005B262A"/>
    <w:rsid w:val="005B26B2"/>
    <w:rsid w:val="005B3475"/>
    <w:rsid w:val="005B6030"/>
    <w:rsid w:val="005C2EEE"/>
    <w:rsid w:val="005C4480"/>
    <w:rsid w:val="005C6965"/>
    <w:rsid w:val="005C7AFB"/>
    <w:rsid w:val="005D2BD6"/>
    <w:rsid w:val="005D5262"/>
    <w:rsid w:val="005D552C"/>
    <w:rsid w:val="005E28F8"/>
    <w:rsid w:val="005E29CE"/>
    <w:rsid w:val="005E2F80"/>
    <w:rsid w:val="005E6513"/>
    <w:rsid w:val="005F2B84"/>
    <w:rsid w:val="005F2D30"/>
    <w:rsid w:val="005F3E9E"/>
    <w:rsid w:val="005F7227"/>
    <w:rsid w:val="00600DA5"/>
    <w:rsid w:val="00605F71"/>
    <w:rsid w:val="006068B4"/>
    <w:rsid w:val="00606D7F"/>
    <w:rsid w:val="00610960"/>
    <w:rsid w:val="00610AC4"/>
    <w:rsid w:val="006114C9"/>
    <w:rsid w:val="006134BB"/>
    <w:rsid w:val="00613E95"/>
    <w:rsid w:val="00616C05"/>
    <w:rsid w:val="0061708F"/>
    <w:rsid w:val="00620671"/>
    <w:rsid w:val="00620CAF"/>
    <w:rsid w:val="00622268"/>
    <w:rsid w:val="00625AD5"/>
    <w:rsid w:val="00627C3E"/>
    <w:rsid w:val="00627EE1"/>
    <w:rsid w:val="00630E58"/>
    <w:rsid w:val="00631539"/>
    <w:rsid w:val="00631FA3"/>
    <w:rsid w:val="00635737"/>
    <w:rsid w:val="006417E6"/>
    <w:rsid w:val="006427E3"/>
    <w:rsid w:val="00642E3E"/>
    <w:rsid w:val="006441DB"/>
    <w:rsid w:val="006459D0"/>
    <w:rsid w:val="006504AC"/>
    <w:rsid w:val="00651114"/>
    <w:rsid w:val="00654F75"/>
    <w:rsid w:val="00654FFF"/>
    <w:rsid w:val="0066043B"/>
    <w:rsid w:val="00660CE9"/>
    <w:rsid w:val="0066353A"/>
    <w:rsid w:val="00664560"/>
    <w:rsid w:val="00664834"/>
    <w:rsid w:val="00665797"/>
    <w:rsid w:val="0066678B"/>
    <w:rsid w:val="0066688B"/>
    <w:rsid w:val="00666D08"/>
    <w:rsid w:val="00670299"/>
    <w:rsid w:val="00670EFD"/>
    <w:rsid w:val="00670FD5"/>
    <w:rsid w:val="006762F8"/>
    <w:rsid w:val="0067672F"/>
    <w:rsid w:val="00676907"/>
    <w:rsid w:val="0067768E"/>
    <w:rsid w:val="006802DF"/>
    <w:rsid w:val="0068085A"/>
    <w:rsid w:val="006821A1"/>
    <w:rsid w:val="00690DF0"/>
    <w:rsid w:val="006911DB"/>
    <w:rsid w:val="00691985"/>
    <w:rsid w:val="00693175"/>
    <w:rsid w:val="00694F04"/>
    <w:rsid w:val="00696EB0"/>
    <w:rsid w:val="006971AE"/>
    <w:rsid w:val="006A1B64"/>
    <w:rsid w:val="006A35A8"/>
    <w:rsid w:val="006B068B"/>
    <w:rsid w:val="006B1EA6"/>
    <w:rsid w:val="006B33BF"/>
    <w:rsid w:val="006B5EEC"/>
    <w:rsid w:val="006B656B"/>
    <w:rsid w:val="006B682F"/>
    <w:rsid w:val="006B7E78"/>
    <w:rsid w:val="006C1FD9"/>
    <w:rsid w:val="006C46E1"/>
    <w:rsid w:val="006C6084"/>
    <w:rsid w:val="006C675E"/>
    <w:rsid w:val="006D0EDE"/>
    <w:rsid w:val="006D2203"/>
    <w:rsid w:val="006D236B"/>
    <w:rsid w:val="006D6770"/>
    <w:rsid w:val="006E00E7"/>
    <w:rsid w:val="006E12B5"/>
    <w:rsid w:val="006E516A"/>
    <w:rsid w:val="006E55D3"/>
    <w:rsid w:val="006F0237"/>
    <w:rsid w:val="006F08A4"/>
    <w:rsid w:val="006F1AED"/>
    <w:rsid w:val="006F476A"/>
    <w:rsid w:val="006F4F5F"/>
    <w:rsid w:val="006F5A36"/>
    <w:rsid w:val="006F796B"/>
    <w:rsid w:val="00700F90"/>
    <w:rsid w:val="007017E5"/>
    <w:rsid w:val="00702225"/>
    <w:rsid w:val="007034C6"/>
    <w:rsid w:val="00703CC2"/>
    <w:rsid w:val="00706FA6"/>
    <w:rsid w:val="007108F5"/>
    <w:rsid w:val="00710D20"/>
    <w:rsid w:val="0071104F"/>
    <w:rsid w:val="00711765"/>
    <w:rsid w:val="007138DA"/>
    <w:rsid w:val="00713E5B"/>
    <w:rsid w:val="00716317"/>
    <w:rsid w:val="00716746"/>
    <w:rsid w:val="00716E7B"/>
    <w:rsid w:val="007176D2"/>
    <w:rsid w:val="00726159"/>
    <w:rsid w:val="00731C6B"/>
    <w:rsid w:val="00731DBF"/>
    <w:rsid w:val="00732817"/>
    <w:rsid w:val="00732C75"/>
    <w:rsid w:val="007335F5"/>
    <w:rsid w:val="00736549"/>
    <w:rsid w:val="007402FC"/>
    <w:rsid w:val="007411A1"/>
    <w:rsid w:val="007449F1"/>
    <w:rsid w:val="00756B54"/>
    <w:rsid w:val="0076008A"/>
    <w:rsid w:val="007618F0"/>
    <w:rsid w:val="0076211B"/>
    <w:rsid w:val="007657E3"/>
    <w:rsid w:val="00774EF1"/>
    <w:rsid w:val="007758C4"/>
    <w:rsid w:val="0078157E"/>
    <w:rsid w:val="00781CD0"/>
    <w:rsid w:val="007822BE"/>
    <w:rsid w:val="00784A82"/>
    <w:rsid w:val="0078691B"/>
    <w:rsid w:val="00791CEC"/>
    <w:rsid w:val="00793072"/>
    <w:rsid w:val="00794E02"/>
    <w:rsid w:val="00796098"/>
    <w:rsid w:val="00796247"/>
    <w:rsid w:val="00797A73"/>
    <w:rsid w:val="007A17DA"/>
    <w:rsid w:val="007A1B2D"/>
    <w:rsid w:val="007A2D4A"/>
    <w:rsid w:val="007A35C8"/>
    <w:rsid w:val="007A5679"/>
    <w:rsid w:val="007B0602"/>
    <w:rsid w:val="007B6FB7"/>
    <w:rsid w:val="007C1ECB"/>
    <w:rsid w:val="007C266F"/>
    <w:rsid w:val="007C2C54"/>
    <w:rsid w:val="007C55AE"/>
    <w:rsid w:val="007D2060"/>
    <w:rsid w:val="007D4026"/>
    <w:rsid w:val="007E0F17"/>
    <w:rsid w:val="007E4E5E"/>
    <w:rsid w:val="007E5CB6"/>
    <w:rsid w:val="007E6CB2"/>
    <w:rsid w:val="007E6CDA"/>
    <w:rsid w:val="007E7A82"/>
    <w:rsid w:val="007F3038"/>
    <w:rsid w:val="007F4C28"/>
    <w:rsid w:val="007F4CA1"/>
    <w:rsid w:val="007F5BD5"/>
    <w:rsid w:val="00802435"/>
    <w:rsid w:val="00802E17"/>
    <w:rsid w:val="008043DF"/>
    <w:rsid w:val="00805625"/>
    <w:rsid w:val="00805B4D"/>
    <w:rsid w:val="00807140"/>
    <w:rsid w:val="00807D35"/>
    <w:rsid w:val="00810AA6"/>
    <w:rsid w:val="0081481C"/>
    <w:rsid w:val="008156AF"/>
    <w:rsid w:val="00815734"/>
    <w:rsid w:val="00816164"/>
    <w:rsid w:val="008162D6"/>
    <w:rsid w:val="00816C06"/>
    <w:rsid w:val="008218C4"/>
    <w:rsid w:val="008230FF"/>
    <w:rsid w:val="00825828"/>
    <w:rsid w:val="008351AC"/>
    <w:rsid w:val="00837526"/>
    <w:rsid w:val="00841E51"/>
    <w:rsid w:val="00843EE9"/>
    <w:rsid w:val="00847891"/>
    <w:rsid w:val="00847FD9"/>
    <w:rsid w:val="00854C13"/>
    <w:rsid w:val="0085619D"/>
    <w:rsid w:val="00856D35"/>
    <w:rsid w:val="00861578"/>
    <w:rsid w:val="00864798"/>
    <w:rsid w:val="008661E0"/>
    <w:rsid w:val="008664EA"/>
    <w:rsid w:val="00867A98"/>
    <w:rsid w:val="008704EA"/>
    <w:rsid w:val="00870867"/>
    <w:rsid w:val="00870B2C"/>
    <w:rsid w:val="00874A85"/>
    <w:rsid w:val="00874D5E"/>
    <w:rsid w:val="00875F3E"/>
    <w:rsid w:val="00881758"/>
    <w:rsid w:val="00881CC4"/>
    <w:rsid w:val="00881D14"/>
    <w:rsid w:val="00882B14"/>
    <w:rsid w:val="00882DF5"/>
    <w:rsid w:val="008831B2"/>
    <w:rsid w:val="008839FC"/>
    <w:rsid w:val="00885C26"/>
    <w:rsid w:val="00885C9B"/>
    <w:rsid w:val="00886755"/>
    <w:rsid w:val="00890C20"/>
    <w:rsid w:val="00893588"/>
    <w:rsid w:val="008979BA"/>
    <w:rsid w:val="008A104A"/>
    <w:rsid w:val="008A25BA"/>
    <w:rsid w:val="008A652D"/>
    <w:rsid w:val="008B4D6B"/>
    <w:rsid w:val="008B65CD"/>
    <w:rsid w:val="008B697E"/>
    <w:rsid w:val="008C18FF"/>
    <w:rsid w:val="008C38E2"/>
    <w:rsid w:val="008C49D3"/>
    <w:rsid w:val="008C55DA"/>
    <w:rsid w:val="008C65C6"/>
    <w:rsid w:val="008D0E24"/>
    <w:rsid w:val="008D154D"/>
    <w:rsid w:val="008D27E3"/>
    <w:rsid w:val="008D3707"/>
    <w:rsid w:val="008D58A8"/>
    <w:rsid w:val="008D5D2A"/>
    <w:rsid w:val="008D69C4"/>
    <w:rsid w:val="008E6F3C"/>
    <w:rsid w:val="008E7356"/>
    <w:rsid w:val="008F62D4"/>
    <w:rsid w:val="009011A5"/>
    <w:rsid w:val="009018FD"/>
    <w:rsid w:val="00901DE8"/>
    <w:rsid w:val="009023A5"/>
    <w:rsid w:val="0090409E"/>
    <w:rsid w:val="0090454A"/>
    <w:rsid w:val="00906BA7"/>
    <w:rsid w:val="009074E3"/>
    <w:rsid w:val="00911B00"/>
    <w:rsid w:val="00912426"/>
    <w:rsid w:val="00914B63"/>
    <w:rsid w:val="00915400"/>
    <w:rsid w:val="00915CC2"/>
    <w:rsid w:val="009163A4"/>
    <w:rsid w:val="00917814"/>
    <w:rsid w:val="0092296E"/>
    <w:rsid w:val="00923186"/>
    <w:rsid w:val="00930578"/>
    <w:rsid w:val="009307E4"/>
    <w:rsid w:val="00931B9D"/>
    <w:rsid w:val="00933129"/>
    <w:rsid w:val="0093420D"/>
    <w:rsid w:val="00934E24"/>
    <w:rsid w:val="009354F3"/>
    <w:rsid w:val="00937129"/>
    <w:rsid w:val="00937FA3"/>
    <w:rsid w:val="00940DBA"/>
    <w:rsid w:val="00942991"/>
    <w:rsid w:val="009447DC"/>
    <w:rsid w:val="00947724"/>
    <w:rsid w:val="00951355"/>
    <w:rsid w:val="00952693"/>
    <w:rsid w:val="00956F9E"/>
    <w:rsid w:val="00957284"/>
    <w:rsid w:val="009605EE"/>
    <w:rsid w:val="00961509"/>
    <w:rsid w:val="00961BA5"/>
    <w:rsid w:val="009626EA"/>
    <w:rsid w:val="0096324E"/>
    <w:rsid w:val="00965255"/>
    <w:rsid w:val="00970D4C"/>
    <w:rsid w:val="00970D58"/>
    <w:rsid w:val="00971592"/>
    <w:rsid w:val="00971E03"/>
    <w:rsid w:val="009721DB"/>
    <w:rsid w:val="009730EF"/>
    <w:rsid w:val="00973D20"/>
    <w:rsid w:val="00974333"/>
    <w:rsid w:val="009743A9"/>
    <w:rsid w:val="00974C7E"/>
    <w:rsid w:val="00974D48"/>
    <w:rsid w:val="009778F3"/>
    <w:rsid w:val="009809BF"/>
    <w:rsid w:val="009838E9"/>
    <w:rsid w:val="00983E5B"/>
    <w:rsid w:val="00987D57"/>
    <w:rsid w:val="009913BB"/>
    <w:rsid w:val="009917A9"/>
    <w:rsid w:val="00993306"/>
    <w:rsid w:val="00997754"/>
    <w:rsid w:val="009A0D13"/>
    <w:rsid w:val="009A5287"/>
    <w:rsid w:val="009A6127"/>
    <w:rsid w:val="009A6D4A"/>
    <w:rsid w:val="009A776D"/>
    <w:rsid w:val="009A78E4"/>
    <w:rsid w:val="009B0F58"/>
    <w:rsid w:val="009B199D"/>
    <w:rsid w:val="009B1AAE"/>
    <w:rsid w:val="009B2AC5"/>
    <w:rsid w:val="009B4610"/>
    <w:rsid w:val="009B5FE4"/>
    <w:rsid w:val="009B6559"/>
    <w:rsid w:val="009B7984"/>
    <w:rsid w:val="009C42DE"/>
    <w:rsid w:val="009C44AC"/>
    <w:rsid w:val="009C5A0F"/>
    <w:rsid w:val="009C6509"/>
    <w:rsid w:val="009D1943"/>
    <w:rsid w:val="009D73DC"/>
    <w:rsid w:val="009E1A6C"/>
    <w:rsid w:val="009E2D78"/>
    <w:rsid w:val="009E7537"/>
    <w:rsid w:val="009F0440"/>
    <w:rsid w:val="009F2D45"/>
    <w:rsid w:val="009F47B4"/>
    <w:rsid w:val="009F4BED"/>
    <w:rsid w:val="009F6D00"/>
    <w:rsid w:val="009F7D93"/>
    <w:rsid w:val="00A019FA"/>
    <w:rsid w:val="00A02394"/>
    <w:rsid w:val="00A0242A"/>
    <w:rsid w:val="00A02CD9"/>
    <w:rsid w:val="00A064EE"/>
    <w:rsid w:val="00A11119"/>
    <w:rsid w:val="00A11268"/>
    <w:rsid w:val="00A11294"/>
    <w:rsid w:val="00A114FF"/>
    <w:rsid w:val="00A1338B"/>
    <w:rsid w:val="00A15641"/>
    <w:rsid w:val="00A15BC6"/>
    <w:rsid w:val="00A216C8"/>
    <w:rsid w:val="00A23B09"/>
    <w:rsid w:val="00A247D7"/>
    <w:rsid w:val="00A31337"/>
    <w:rsid w:val="00A3403B"/>
    <w:rsid w:val="00A36127"/>
    <w:rsid w:val="00A364D8"/>
    <w:rsid w:val="00A415DF"/>
    <w:rsid w:val="00A426A6"/>
    <w:rsid w:val="00A50BE4"/>
    <w:rsid w:val="00A50E4E"/>
    <w:rsid w:val="00A51A12"/>
    <w:rsid w:val="00A54A99"/>
    <w:rsid w:val="00A57A91"/>
    <w:rsid w:val="00A6161F"/>
    <w:rsid w:val="00A621C8"/>
    <w:rsid w:val="00A627D4"/>
    <w:rsid w:val="00A645D1"/>
    <w:rsid w:val="00A70099"/>
    <w:rsid w:val="00A70147"/>
    <w:rsid w:val="00A71980"/>
    <w:rsid w:val="00A7339B"/>
    <w:rsid w:val="00A74449"/>
    <w:rsid w:val="00A74DA2"/>
    <w:rsid w:val="00A75F57"/>
    <w:rsid w:val="00A773D4"/>
    <w:rsid w:val="00A7757A"/>
    <w:rsid w:val="00A80A0A"/>
    <w:rsid w:val="00A81E3F"/>
    <w:rsid w:val="00A81ECA"/>
    <w:rsid w:val="00A83742"/>
    <w:rsid w:val="00A8475B"/>
    <w:rsid w:val="00A848CE"/>
    <w:rsid w:val="00A87277"/>
    <w:rsid w:val="00A87F0E"/>
    <w:rsid w:val="00A902E1"/>
    <w:rsid w:val="00A90855"/>
    <w:rsid w:val="00A90A81"/>
    <w:rsid w:val="00A96D60"/>
    <w:rsid w:val="00AA1E56"/>
    <w:rsid w:val="00AA2BE0"/>
    <w:rsid w:val="00AA2D0C"/>
    <w:rsid w:val="00AA30F0"/>
    <w:rsid w:val="00AA4C5C"/>
    <w:rsid w:val="00AB01E7"/>
    <w:rsid w:val="00AB3799"/>
    <w:rsid w:val="00AB399E"/>
    <w:rsid w:val="00AB4F07"/>
    <w:rsid w:val="00AC2BFD"/>
    <w:rsid w:val="00AC3B75"/>
    <w:rsid w:val="00AC50B8"/>
    <w:rsid w:val="00AC5652"/>
    <w:rsid w:val="00AC59D0"/>
    <w:rsid w:val="00AC74F1"/>
    <w:rsid w:val="00AD0044"/>
    <w:rsid w:val="00AD0FC3"/>
    <w:rsid w:val="00AD16B1"/>
    <w:rsid w:val="00AD31ED"/>
    <w:rsid w:val="00AD499C"/>
    <w:rsid w:val="00AD566D"/>
    <w:rsid w:val="00AE55AE"/>
    <w:rsid w:val="00AE5861"/>
    <w:rsid w:val="00AE7FF1"/>
    <w:rsid w:val="00AF26BA"/>
    <w:rsid w:val="00AF55B8"/>
    <w:rsid w:val="00AF5877"/>
    <w:rsid w:val="00AF7502"/>
    <w:rsid w:val="00AF7AA9"/>
    <w:rsid w:val="00B00BB7"/>
    <w:rsid w:val="00B00BD1"/>
    <w:rsid w:val="00B03346"/>
    <w:rsid w:val="00B041CB"/>
    <w:rsid w:val="00B05999"/>
    <w:rsid w:val="00B06E74"/>
    <w:rsid w:val="00B11BA5"/>
    <w:rsid w:val="00B145B2"/>
    <w:rsid w:val="00B1730A"/>
    <w:rsid w:val="00B20346"/>
    <w:rsid w:val="00B203A2"/>
    <w:rsid w:val="00B2052F"/>
    <w:rsid w:val="00B225B5"/>
    <w:rsid w:val="00B22DE9"/>
    <w:rsid w:val="00B240A8"/>
    <w:rsid w:val="00B24F2D"/>
    <w:rsid w:val="00B25F9B"/>
    <w:rsid w:val="00B26010"/>
    <w:rsid w:val="00B26748"/>
    <w:rsid w:val="00B26F54"/>
    <w:rsid w:val="00B31B7B"/>
    <w:rsid w:val="00B31E95"/>
    <w:rsid w:val="00B33369"/>
    <w:rsid w:val="00B3496B"/>
    <w:rsid w:val="00B36869"/>
    <w:rsid w:val="00B37757"/>
    <w:rsid w:val="00B40ECA"/>
    <w:rsid w:val="00B40F32"/>
    <w:rsid w:val="00B40FC6"/>
    <w:rsid w:val="00B41131"/>
    <w:rsid w:val="00B41AB6"/>
    <w:rsid w:val="00B41C21"/>
    <w:rsid w:val="00B43B31"/>
    <w:rsid w:val="00B43C68"/>
    <w:rsid w:val="00B4461E"/>
    <w:rsid w:val="00B447A4"/>
    <w:rsid w:val="00B46844"/>
    <w:rsid w:val="00B46D32"/>
    <w:rsid w:val="00B47511"/>
    <w:rsid w:val="00B4789C"/>
    <w:rsid w:val="00B47CFA"/>
    <w:rsid w:val="00B50661"/>
    <w:rsid w:val="00B51409"/>
    <w:rsid w:val="00B57F00"/>
    <w:rsid w:val="00B637DF"/>
    <w:rsid w:val="00B645B4"/>
    <w:rsid w:val="00B65A02"/>
    <w:rsid w:val="00B65DB0"/>
    <w:rsid w:val="00B66418"/>
    <w:rsid w:val="00B67E51"/>
    <w:rsid w:val="00B713C3"/>
    <w:rsid w:val="00B716FB"/>
    <w:rsid w:val="00B73531"/>
    <w:rsid w:val="00B7375D"/>
    <w:rsid w:val="00B7383D"/>
    <w:rsid w:val="00B73871"/>
    <w:rsid w:val="00B77B2A"/>
    <w:rsid w:val="00B82C22"/>
    <w:rsid w:val="00B870E2"/>
    <w:rsid w:val="00B93062"/>
    <w:rsid w:val="00B931AA"/>
    <w:rsid w:val="00B93DBA"/>
    <w:rsid w:val="00B9440A"/>
    <w:rsid w:val="00B95059"/>
    <w:rsid w:val="00B9535F"/>
    <w:rsid w:val="00B96708"/>
    <w:rsid w:val="00BA07A4"/>
    <w:rsid w:val="00BA6D0F"/>
    <w:rsid w:val="00BB07AF"/>
    <w:rsid w:val="00BB2D2A"/>
    <w:rsid w:val="00BB2D9F"/>
    <w:rsid w:val="00BB7E02"/>
    <w:rsid w:val="00BC1979"/>
    <w:rsid w:val="00BC23B7"/>
    <w:rsid w:val="00BC3B10"/>
    <w:rsid w:val="00BC3E04"/>
    <w:rsid w:val="00BC448E"/>
    <w:rsid w:val="00BC4B55"/>
    <w:rsid w:val="00BD0FCD"/>
    <w:rsid w:val="00BD51FE"/>
    <w:rsid w:val="00BD58CF"/>
    <w:rsid w:val="00BD7F87"/>
    <w:rsid w:val="00BE1911"/>
    <w:rsid w:val="00BF0C92"/>
    <w:rsid w:val="00BF0CDE"/>
    <w:rsid w:val="00BF207F"/>
    <w:rsid w:val="00BF3E9C"/>
    <w:rsid w:val="00C004A8"/>
    <w:rsid w:val="00C04837"/>
    <w:rsid w:val="00C04CC1"/>
    <w:rsid w:val="00C11CB4"/>
    <w:rsid w:val="00C125DF"/>
    <w:rsid w:val="00C144DB"/>
    <w:rsid w:val="00C1455F"/>
    <w:rsid w:val="00C1579E"/>
    <w:rsid w:val="00C16505"/>
    <w:rsid w:val="00C217BE"/>
    <w:rsid w:val="00C228C0"/>
    <w:rsid w:val="00C22D2B"/>
    <w:rsid w:val="00C237CE"/>
    <w:rsid w:val="00C24413"/>
    <w:rsid w:val="00C267A9"/>
    <w:rsid w:val="00C27F96"/>
    <w:rsid w:val="00C27FBD"/>
    <w:rsid w:val="00C3487F"/>
    <w:rsid w:val="00C35950"/>
    <w:rsid w:val="00C362E2"/>
    <w:rsid w:val="00C371FA"/>
    <w:rsid w:val="00C4096C"/>
    <w:rsid w:val="00C42F07"/>
    <w:rsid w:val="00C443B7"/>
    <w:rsid w:val="00C450A7"/>
    <w:rsid w:val="00C46B6E"/>
    <w:rsid w:val="00C50C6D"/>
    <w:rsid w:val="00C5413F"/>
    <w:rsid w:val="00C54A40"/>
    <w:rsid w:val="00C56F06"/>
    <w:rsid w:val="00C57027"/>
    <w:rsid w:val="00C600D9"/>
    <w:rsid w:val="00C60C5A"/>
    <w:rsid w:val="00C617B0"/>
    <w:rsid w:val="00C63771"/>
    <w:rsid w:val="00C64BAF"/>
    <w:rsid w:val="00C66EDC"/>
    <w:rsid w:val="00C676C9"/>
    <w:rsid w:val="00C712BB"/>
    <w:rsid w:val="00C71CC0"/>
    <w:rsid w:val="00C71DB9"/>
    <w:rsid w:val="00C744DB"/>
    <w:rsid w:val="00C7520F"/>
    <w:rsid w:val="00C765CD"/>
    <w:rsid w:val="00C76987"/>
    <w:rsid w:val="00C80644"/>
    <w:rsid w:val="00C80D2A"/>
    <w:rsid w:val="00C81183"/>
    <w:rsid w:val="00C84BEE"/>
    <w:rsid w:val="00C8534E"/>
    <w:rsid w:val="00C85672"/>
    <w:rsid w:val="00C92259"/>
    <w:rsid w:val="00C92B22"/>
    <w:rsid w:val="00C934B2"/>
    <w:rsid w:val="00C9388F"/>
    <w:rsid w:val="00C9457B"/>
    <w:rsid w:val="00C971D7"/>
    <w:rsid w:val="00C97FC4"/>
    <w:rsid w:val="00CA126F"/>
    <w:rsid w:val="00CA1B80"/>
    <w:rsid w:val="00CA5CD8"/>
    <w:rsid w:val="00CB0D91"/>
    <w:rsid w:val="00CB35D7"/>
    <w:rsid w:val="00CB5833"/>
    <w:rsid w:val="00CB7D5D"/>
    <w:rsid w:val="00CC1384"/>
    <w:rsid w:val="00CC146C"/>
    <w:rsid w:val="00CC35E3"/>
    <w:rsid w:val="00CC3CC0"/>
    <w:rsid w:val="00CC4A05"/>
    <w:rsid w:val="00CC5571"/>
    <w:rsid w:val="00CD07DE"/>
    <w:rsid w:val="00CD21E2"/>
    <w:rsid w:val="00CD253D"/>
    <w:rsid w:val="00CD2968"/>
    <w:rsid w:val="00CD3720"/>
    <w:rsid w:val="00CD3CD2"/>
    <w:rsid w:val="00CD5A35"/>
    <w:rsid w:val="00CD6498"/>
    <w:rsid w:val="00CD720D"/>
    <w:rsid w:val="00CD7CBF"/>
    <w:rsid w:val="00CE0223"/>
    <w:rsid w:val="00CE073C"/>
    <w:rsid w:val="00CE6B7E"/>
    <w:rsid w:val="00CF0BF2"/>
    <w:rsid w:val="00CF1848"/>
    <w:rsid w:val="00CF35F5"/>
    <w:rsid w:val="00CF3835"/>
    <w:rsid w:val="00CF40BB"/>
    <w:rsid w:val="00CF5C2F"/>
    <w:rsid w:val="00CF6FBB"/>
    <w:rsid w:val="00D02EBD"/>
    <w:rsid w:val="00D0434A"/>
    <w:rsid w:val="00D04BCF"/>
    <w:rsid w:val="00D04DAC"/>
    <w:rsid w:val="00D05813"/>
    <w:rsid w:val="00D062B6"/>
    <w:rsid w:val="00D067D8"/>
    <w:rsid w:val="00D074E9"/>
    <w:rsid w:val="00D106F2"/>
    <w:rsid w:val="00D1145B"/>
    <w:rsid w:val="00D11703"/>
    <w:rsid w:val="00D1344A"/>
    <w:rsid w:val="00D143D9"/>
    <w:rsid w:val="00D17FA2"/>
    <w:rsid w:val="00D20DD1"/>
    <w:rsid w:val="00D230B5"/>
    <w:rsid w:val="00D23F91"/>
    <w:rsid w:val="00D24A86"/>
    <w:rsid w:val="00D27FE1"/>
    <w:rsid w:val="00D3031C"/>
    <w:rsid w:val="00D33809"/>
    <w:rsid w:val="00D34EC5"/>
    <w:rsid w:val="00D374E6"/>
    <w:rsid w:val="00D404F9"/>
    <w:rsid w:val="00D43EEF"/>
    <w:rsid w:val="00D45B41"/>
    <w:rsid w:val="00D50114"/>
    <w:rsid w:val="00D5511B"/>
    <w:rsid w:val="00D55610"/>
    <w:rsid w:val="00D55AAD"/>
    <w:rsid w:val="00D62701"/>
    <w:rsid w:val="00D635FF"/>
    <w:rsid w:val="00D63DDC"/>
    <w:rsid w:val="00D70228"/>
    <w:rsid w:val="00D7061F"/>
    <w:rsid w:val="00D72B8F"/>
    <w:rsid w:val="00D740C7"/>
    <w:rsid w:val="00D766F1"/>
    <w:rsid w:val="00D8109C"/>
    <w:rsid w:val="00D839CA"/>
    <w:rsid w:val="00D85A18"/>
    <w:rsid w:val="00D91438"/>
    <w:rsid w:val="00D91CFD"/>
    <w:rsid w:val="00D93972"/>
    <w:rsid w:val="00D9405B"/>
    <w:rsid w:val="00D95DA0"/>
    <w:rsid w:val="00D96B57"/>
    <w:rsid w:val="00D96D91"/>
    <w:rsid w:val="00DA1483"/>
    <w:rsid w:val="00DA17F9"/>
    <w:rsid w:val="00DA217A"/>
    <w:rsid w:val="00DA2591"/>
    <w:rsid w:val="00DA28CC"/>
    <w:rsid w:val="00DA2911"/>
    <w:rsid w:val="00DA4EB9"/>
    <w:rsid w:val="00DA5FB4"/>
    <w:rsid w:val="00DA6250"/>
    <w:rsid w:val="00DA7AA9"/>
    <w:rsid w:val="00DA7F3B"/>
    <w:rsid w:val="00DB6026"/>
    <w:rsid w:val="00DC13FB"/>
    <w:rsid w:val="00DC1867"/>
    <w:rsid w:val="00DC3B11"/>
    <w:rsid w:val="00DC42C3"/>
    <w:rsid w:val="00DC56AF"/>
    <w:rsid w:val="00DC6401"/>
    <w:rsid w:val="00DC72F1"/>
    <w:rsid w:val="00DD20DC"/>
    <w:rsid w:val="00DD30BC"/>
    <w:rsid w:val="00DD31D5"/>
    <w:rsid w:val="00DD3DEF"/>
    <w:rsid w:val="00DD61B0"/>
    <w:rsid w:val="00DD6AA1"/>
    <w:rsid w:val="00DD74E2"/>
    <w:rsid w:val="00DD753E"/>
    <w:rsid w:val="00DE0631"/>
    <w:rsid w:val="00DE0C0D"/>
    <w:rsid w:val="00DE5A60"/>
    <w:rsid w:val="00DE5C2E"/>
    <w:rsid w:val="00DF0653"/>
    <w:rsid w:val="00DF1192"/>
    <w:rsid w:val="00DF3D11"/>
    <w:rsid w:val="00E00DD4"/>
    <w:rsid w:val="00E01018"/>
    <w:rsid w:val="00E015D4"/>
    <w:rsid w:val="00E01DED"/>
    <w:rsid w:val="00E02F99"/>
    <w:rsid w:val="00E115A4"/>
    <w:rsid w:val="00E140BB"/>
    <w:rsid w:val="00E1439F"/>
    <w:rsid w:val="00E152A2"/>
    <w:rsid w:val="00E17517"/>
    <w:rsid w:val="00E20344"/>
    <w:rsid w:val="00E24419"/>
    <w:rsid w:val="00E257C8"/>
    <w:rsid w:val="00E33865"/>
    <w:rsid w:val="00E36E43"/>
    <w:rsid w:val="00E41512"/>
    <w:rsid w:val="00E44918"/>
    <w:rsid w:val="00E4519A"/>
    <w:rsid w:val="00E46C9E"/>
    <w:rsid w:val="00E50732"/>
    <w:rsid w:val="00E51416"/>
    <w:rsid w:val="00E5223B"/>
    <w:rsid w:val="00E53CD8"/>
    <w:rsid w:val="00E5440D"/>
    <w:rsid w:val="00E544D6"/>
    <w:rsid w:val="00E54CDB"/>
    <w:rsid w:val="00E54E17"/>
    <w:rsid w:val="00E61A9C"/>
    <w:rsid w:val="00E61AA4"/>
    <w:rsid w:val="00E65BD9"/>
    <w:rsid w:val="00E661C8"/>
    <w:rsid w:val="00E668A1"/>
    <w:rsid w:val="00E67AC6"/>
    <w:rsid w:val="00E67C81"/>
    <w:rsid w:val="00E70685"/>
    <w:rsid w:val="00E71ECE"/>
    <w:rsid w:val="00E768CC"/>
    <w:rsid w:val="00E771AA"/>
    <w:rsid w:val="00E838AC"/>
    <w:rsid w:val="00E83B1B"/>
    <w:rsid w:val="00E84311"/>
    <w:rsid w:val="00E853D5"/>
    <w:rsid w:val="00E90BA4"/>
    <w:rsid w:val="00E97349"/>
    <w:rsid w:val="00E9773B"/>
    <w:rsid w:val="00E97780"/>
    <w:rsid w:val="00E97B4F"/>
    <w:rsid w:val="00EA6F42"/>
    <w:rsid w:val="00EB2900"/>
    <w:rsid w:val="00EB3654"/>
    <w:rsid w:val="00EB3CE8"/>
    <w:rsid w:val="00EB5AD7"/>
    <w:rsid w:val="00EB6F44"/>
    <w:rsid w:val="00EC13A3"/>
    <w:rsid w:val="00EC37E9"/>
    <w:rsid w:val="00EC6FBC"/>
    <w:rsid w:val="00EC71D6"/>
    <w:rsid w:val="00EC7C85"/>
    <w:rsid w:val="00ED029D"/>
    <w:rsid w:val="00ED0377"/>
    <w:rsid w:val="00ED2522"/>
    <w:rsid w:val="00ED253C"/>
    <w:rsid w:val="00ED3E02"/>
    <w:rsid w:val="00ED614A"/>
    <w:rsid w:val="00ED78F6"/>
    <w:rsid w:val="00ED797C"/>
    <w:rsid w:val="00EE0CED"/>
    <w:rsid w:val="00EE21DC"/>
    <w:rsid w:val="00EE3BD6"/>
    <w:rsid w:val="00EE3FCC"/>
    <w:rsid w:val="00EE5D38"/>
    <w:rsid w:val="00EE5E0C"/>
    <w:rsid w:val="00EE6867"/>
    <w:rsid w:val="00EE7799"/>
    <w:rsid w:val="00EF1F96"/>
    <w:rsid w:val="00EF3127"/>
    <w:rsid w:val="00EF5D79"/>
    <w:rsid w:val="00EF5F20"/>
    <w:rsid w:val="00EF73AF"/>
    <w:rsid w:val="00EF78BD"/>
    <w:rsid w:val="00F01198"/>
    <w:rsid w:val="00F01968"/>
    <w:rsid w:val="00F02374"/>
    <w:rsid w:val="00F02463"/>
    <w:rsid w:val="00F02B4B"/>
    <w:rsid w:val="00F02F9B"/>
    <w:rsid w:val="00F04301"/>
    <w:rsid w:val="00F05FD7"/>
    <w:rsid w:val="00F06C86"/>
    <w:rsid w:val="00F10C23"/>
    <w:rsid w:val="00F125EE"/>
    <w:rsid w:val="00F12E98"/>
    <w:rsid w:val="00F136E8"/>
    <w:rsid w:val="00F14264"/>
    <w:rsid w:val="00F147B9"/>
    <w:rsid w:val="00F15EBC"/>
    <w:rsid w:val="00F2161E"/>
    <w:rsid w:val="00F22029"/>
    <w:rsid w:val="00F2267D"/>
    <w:rsid w:val="00F23626"/>
    <w:rsid w:val="00F23EEA"/>
    <w:rsid w:val="00F24DDC"/>
    <w:rsid w:val="00F2532E"/>
    <w:rsid w:val="00F25915"/>
    <w:rsid w:val="00F27036"/>
    <w:rsid w:val="00F303DC"/>
    <w:rsid w:val="00F31A25"/>
    <w:rsid w:val="00F32FCF"/>
    <w:rsid w:val="00F352AD"/>
    <w:rsid w:val="00F400E8"/>
    <w:rsid w:val="00F40B12"/>
    <w:rsid w:val="00F4274B"/>
    <w:rsid w:val="00F462CE"/>
    <w:rsid w:val="00F515FB"/>
    <w:rsid w:val="00F52EF5"/>
    <w:rsid w:val="00F5418E"/>
    <w:rsid w:val="00F544A3"/>
    <w:rsid w:val="00F544D1"/>
    <w:rsid w:val="00F56332"/>
    <w:rsid w:val="00F60132"/>
    <w:rsid w:val="00F60347"/>
    <w:rsid w:val="00F630D6"/>
    <w:rsid w:val="00F630EA"/>
    <w:rsid w:val="00F64CB9"/>
    <w:rsid w:val="00F65EE2"/>
    <w:rsid w:val="00F66D4B"/>
    <w:rsid w:val="00F676BF"/>
    <w:rsid w:val="00F7007E"/>
    <w:rsid w:val="00F71CF0"/>
    <w:rsid w:val="00F73193"/>
    <w:rsid w:val="00F74F95"/>
    <w:rsid w:val="00F7517D"/>
    <w:rsid w:val="00F80705"/>
    <w:rsid w:val="00F81B18"/>
    <w:rsid w:val="00F863D7"/>
    <w:rsid w:val="00F8668E"/>
    <w:rsid w:val="00F86D9E"/>
    <w:rsid w:val="00F96CF3"/>
    <w:rsid w:val="00F97E14"/>
    <w:rsid w:val="00FA11AA"/>
    <w:rsid w:val="00FA1481"/>
    <w:rsid w:val="00FA1883"/>
    <w:rsid w:val="00FA340F"/>
    <w:rsid w:val="00FA343C"/>
    <w:rsid w:val="00FA4679"/>
    <w:rsid w:val="00FA5C15"/>
    <w:rsid w:val="00FA5E2B"/>
    <w:rsid w:val="00FA66DF"/>
    <w:rsid w:val="00FB1465"/>
    <w:rsid w:val="00FB31CD"/>
    <w:rsid w:val="00FB334A"/>
    <w:rsid w:val="00FB55ED"/>
    <w:rsid w:val="00FB6FBF"/>
    <w:rsid w:val="00FC3412"/>
    <w:rsid w:val="00FC558E"/>
    <w:rsid w:val="00FC74EA"/>
    <w:rsid w:val="00FC7EF5"/>
    <w:rsid w:val="00FD1758"/>
    <w:rsid w:val="00FD1AE9"/>
    <w:rsid w:val="00FD1FC1"/>
    <w:rsid w:val="00FD27FB"/>
    <w:rsid w:val="00FD44A7"/>
    <w:rsid w:val="00FD60C2"/>
    <w:rsid w:val="00FE7E3D"/>
    <w:rsid w:val="00FF04E3"/>
    <w:rsid w:val="00FF0C51"/>
    <w:rsid w:val="00FF1876"/>
    <w:rsid w:val="00FF2521"/>
    <w:rsid w:val="00FF3EAE"/>
    <w:rsid w:val="00FF5432"/>
    <w:rsid w:val="00FF58D2"/>
    <w:rsid w:val="00FF76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2B5CB6"/>
    <w:pPr>
      <w:spacing w:after="200"/>
      <w:jc w:val="both"/>
    </w:pPr>
    <w:rPr>
      <w:rFonts w:ascii="Times" w:hAnsi="Times"/>
      <w:sz w:val="24"/>
    </w:rPr>
  </w:style>
  <w:style w:type="paragraph" w:styleId="1">
    <w:name w:val="heading 1"/>
    <w:basedOn w:val="a1"/>
    <w:next w:val="a1"/>
    <w:link w:val="10"/>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eastAsia="Times"/>
      <w:b/>
    </w:rPr>
  </w:style>
  <w:style w:type="paragraph" w:styleId="41">
    <w:name w:val="heading 4"/>
    <w:basedOn w:val="a1"/>
    <w:next w:val="a1"/>
    <w:link w:val="42"/>
    <w:uiPriority w:val="9"/>
    <w:semiHidden/>
    <w:qFormat/>
    <w:rsid w:val="00C600D9"/>
    <w:pPr>
      <w:keepNext/>
      <w:spacing w:line="480" w:lineRule="auto"/>
      <w:outlineLvl w:val="3"/>
    </w:pPr>
    <w:rPr>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rsid w:val="002B5CB6"/>
  </w:style>
  <w:style w:type="character" w:customStyle="1" w:styleId="10">
    <w:name w:val="标题 1 字符"/>
    <w:link w:val="1"/>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2B5CB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rsid w:val="002B5CB6"/>
    <w:pPr>
      <w:jc w:val="center"/>
    </w:pPr>
    <w:rPr>
      <w:b/>
      <w:sz w:val="40"/>
    </w:rPr>
  </w:style>
  <w:style w:type="character" w:customStyle="1" w:styleId="ab">
    <w:name w:val="正文文本 字符"/>
    <w:link w:val="aa"/>
    <w:rsid w:val="00FF04E3"/>
    <w:rPr>
      <w:rFonts w:ascii="Times" w:hAnsi="Times"/>
      <w:b/>
      <w:sz w:val="40"/>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uiPriority w:val="99"/>
    <w:semiHidden/>
    <w:rsid w:val="00405336"/>
    <w:rPr>
      <w:sz w:val="20"/>
    </w:rPr>
  </w:style>
  <w:style w:type="character" w:customStyle="1" w:styleId="af4">
    <w:name w:val="批注文字 字符"/>
    <w:basedOn w:val="a2"/>
    <w:link w:val="af3"/>
    <w:uiPriority w:val="99"/>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link w:val="af5"/>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rsid w:val="002B5CB6"/>
    <w:pPr>
      <w:tabs>
        <w:tab w:val="center" w:pos="4320"/>
        <w:tab w:val="right" w:pos="8640"/>
      </w:tabs>
    </w:pPr>
  </w:style>
  <w:style w:type="character" w:customStyle="1" w:styleId="aff2">
    <w:name w:val="页脚 字符"/>
    <w:link w:val="aff1"/>
    <w:rsid w:val="00FF04E3"/>
    <w:rPr>
      <w:rFonts w:ascii="Times" w:hAnsi="Times"/>
      <w:sz w:val="24"/>
    </w:rPr>
  </w:style>
  <w:style w:type="paragraph" w:styleId="aff3">
    <w:name w:val="footnote text"/>
    <w:basedOn w:val="a1"/>
    <w:next w:val="TFReferencesSection"/>
    <w:link w:val="aff4"/>
    <w:semiHidden/>
    <w:rsid w:val="002B5CB6"/>
  </w:style>
  <w:style w:type="character" w:customStyle="1" w:styleId="aff4">
    <w:name w:val="脚注文本 字符"/>
    <w:basedOn w:val="a2"/>
    <w:link w:val="aff3"/>
    <w:semiHidden/>
    <w:rsid w:val="00FF04E3"/>
    <w:rPr>
      <w:rFonts w:ascii="Times" w:hAnsi="Times"/>
      <w:sz w:val="24"/>
    </w:rPr>
  </w:style>
  <w:style w:type="paragraph" w:styleId="aff5">
    <w:name w:val="header"/>
    <w:basedOn w:val="a1"/>
    <w:link w:val="aff6"/>
    <w:uiPriority w:val="99"/>
    <w:rsid w:val="00405336"/>
    <w:pPr>
      <w:tabs>
        <w:tab w:val="center" w:pos="4680"/>
        <w:tab w:val="right" w:pos="9360"/>
      </w:tabs>
    </w:pPr>
  </w:style>
  <w:style w:type="character" w:customStyle="1" w:styleId="aff6">
    <w:name w:val="页眉 字符"/>
    <w:link w:val="aff5"/>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3">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4">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5">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uiPriority w:val="99"/>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rsid w:val="002B5CB6"/>
    <w:rPr>
      <w:color w:val="0000FF"/>
      <w:u w:val="single"/>
    </w:rPr>
  </w:style>
  <w:style w:type="character" w:styleId="affff6">
    <w:name w:val="FollowedHyperlink"/>
    <w:rsid w:val="002B5CB6"/>
    <w:rPr>
      <w:color w:val="800080"/>
      <w:u w:val="single"/>
    </w:rPr>
  </w:style>
  <w:style w:type="character" w:styleId="affff7">
    <w:name w:val="annotation reference"/>
    <w:uiPriority w:val="99"/>
    <w:semiHidden/>
    <w:unhideWhenUsed/>
    <w:rsid w:val="00793072"/>
    <w:rPr>
      <w:sz w:val="16"/>
      <w:szCs w:val="16"/>
    </w:rPr>
  </w:style>
  <w:style w:type="character" w:styleId="affff8">
    <w:name w:val="Unresolved Mention"/>
    <w:basedOn w:val="a2"/>
    <w:uiPriority w:val="99"/>
    <w:semiHidden/>
    <w:unhideWhenUsed/>
    <w:rsid w:val="008218C4"/>
    <w:rPr>
      <w:color w:val="808080"/>
      <w:shd w:val="clear" w:color="auto" w:fill="E6E6E6"/>
    </w:rPr>
  </w:style>
  <w:style w:type="character" w:customStyle="1" w:styleId="Heading1Char1">
    <w:name w:val="Heading 1 Char1"/>
    <w:rsid w:val="00BF0CDE"/>
    <w:rPr>
      <w:b/>
      <w:bCs/>
      <w:kern w:val="32"/>
      <w:sz w:val="24"/>
      <w:szCs w:val="24"/>
    </w:rPr>
  </w:style>
  <w:style w:type="character" w:customStyle="1" w:styleId="HeaderChar1">
    <w:name w:val="Header Char1"/>
    <w:rsid w:val="00BF0CDE"/>
    <w:rPr>
      <w:sz w:val="24"/>
    </w:rPr>
  </w:style>
  <w:style w:type="paragraph" w:customStyle="1" w:styleId="TAMainText">
    <w:name w:val="TA_Main_Text"/>
    <w:basedOn w:val="a1"/>
    <w:rsid w:val="002B5CB6"/>
    <w:pPr>
      <w:spacing w:after="0" w:line="480" w:lineRule="auto"/>
      <w:ind w:firstLine="202"/>
    </w:pPr>
  </w:style>
  <w:style w:type="paragraph" w:customStyle="1" w:styleId="MTDisplayEquation">
    <w:name w:val="MTDisplayEquation"/>
    <w:basedOn w:val="a1"/>
    <w:next w:val="a1"/>
    <w:link w:val="MTDisplayEquationChar"/>
    <w:rsid w:val="00BF0CDE"/>
    <w:pPr>
      <w:widowControl w:val="0"/>
      <w:tabs>
        <w:tab w:val="center" w:pos="4420"/>
        <w:tab w:val="right" w:pos="8840"/>
      </w:tabs>
    </w:pPr>
    <w:rPr>
      <w:rFonts w:eastAsia="宋体"/>
      <w:kern w:val="2"/>
      <w:sz w:val="21"/>
      <w:szCs w:val="24"/>
      <w:lang w:eastAsia="zh-CN"/>
    </w:rPr>
  </w:style>
  <w:style w:type="character" w:customStyle="1" w:styleId="MTDisplayEquationChar">
    <w:name w:val="MTDisplayEquation Char"/>
    <w:link w:val="MTDisplayEquation"/>
    <w:rsid w:val="00BF0CDE"/>
    <w:rPr>
      <w:rFonts w:eastAsia="宋体"/>
      <w:kern w:val="2"/>
      <w:sz w:val="21"/>
      <w:szCs w:val="24"/>
      <w:lang w:eastAsia="zh-CN"/>
    </w:rPr>
  </w:style>
  <w:style w:type="character" w:customStyle="1" w:styleId="apple-converted-space">
    <w:name w:val="apple-converted-space"/>
    <w:rsid w:val="00BF0CDE"/>
  </w:style>
  <w:style w:type="character" w:customStyle="1" w:styleId="Char1">
    <w:name w:val="页眉 Char1"/>
    <w:uiPriority w:val="99"/>
    <w:rsid w:val="00BF0CDE"/>
    <w:rPr>
      <w:rFonts w:eastAsia="宋体"/>
      <w:i/>
      <w:sz w:val="21"/>
      <w:szCs w:val="21"/>
    </w:rPr>
  </w:style>
  <w:style w:type="paragraph" w:customStyle="1" w:styleId="12">
    <w:name w:val="标题1"/>
    <w:basedOn w:val="a1"/>
    <w:next w:val="a1"/>
    <w:rsid w:val="00BF0CDE"/>
    <w:pPr>
      <w:spacing w:before="240" w:after="240" w:line="230" w:lineRule="exact"/>
    </w:pPr>
    <w:rPr>
      <w:rFonts w:eastAsia="宋体"/>
      <w:b/>
      <w:sz w:val="32"/>
      <w:szCs w:val="24"/>
      <w:lang w:val="de-DE" w:eastAsia="ja-JP"/>
    </w:rPr>
  </w:style>
  <w:style w:type="paragraph" w:customStyle="1" w:styleId="P1withoutIndendation">
    <w:name w:val="P1_without_Indendation"/>
    <w:basedOn w:val="a1"/>
    <w:rsid w:val="00BF0CDE"/>
    <w:pPr>
      <w:spacing w:line="230" w:lineRule="exact"/>
    </w:pPr>
    <w:rPr>
      <w:rFonts w:eastAsia="宋体"/>
      <w:sz w:val="18"/>
      <w:szCs w:val="24"/>
      <w:lang w:val="de-DE" w:eastAsia="ja-JP"/>
    </w:rPr>
  </w:style>
  <w:style w:type="paragraph" w:customStyle="1" w:styleId="N3References">
    <w:name w:val="N3 References"/>
    <w:qFormat/>
    <w:rsid w:val="00BF0CDE"/>
    <w:pPr>
      <w:tabs>
        <w:tab w:val="left" w:pos="284"/>
      </w:tabs>
      <w:spacing w:line="190" w:lineRule="exact"/>
      <w:ind w:left="284" w:hanging="284"/>
      <w:jc w:val="both"/>
    </w:pPr>
    <w:rPr>
      <w:rFonts w:eastAsia="宋体"/>
      <w:noProof/>
      <w:sz w:val="16"/>
      <w:lang w:val="en-GB" w:eastAsia="en-GB"/>
    </w:rPr>
  </w:style>
  <w:style w:type="paragraph" w:customStyle="1" w:styleId="P1withIndendation">
    <w:name w:val="P1_with_Indendation"/>
    <w:basedOn w:val="a1"/>
    <w:rsid w:val="00BF0CDE"/>
    <w:pPr>
      <w:spacing w:line="230" w:lineRule="exact"/>
      <w:ind w:firstLine="284"/>
    </w:pPr>
    <w:rPr>
      <w:rFonts w:eastAsia="宋体"/>
      <w:sz w:val="18"/>
      <w:szCs w:val="24"/>
      <w:lang w:val="en-GB" w:eastAsia="ja-JP"/>
    </w:rPr>
  </w:style>
  <w:style w:type="character" w:styleId="affff9">
    <w:name w:val="Emphasis"/>
    <w:uiPriority w:val="20"/>
    <w:qFormat/>
    <w:rsid w:val="00BF0CDE"/>
    <w:rPr>
      <w:b w:val="0"/>
      <w:bCs w:val="0"/>
      <w:i w:val="0"/>
      <w:iCs w:val="0"/>
      <w:color w:val="CC0033"/>
    </w:rPr>
  </w:style>
  <w:style w:type="character" w:customStyle="1" w:styleId="st">
    <w:name w:val="st"/>
    <w:rsid w:val="00BF0CDE"/>
  </w:style>
  <w:style w:type="paragraph" w:customStyle="1" w:styleId="13">
    <w:name w:val="リスト段落1"/>
    <w:basedOn w:val="a1"/>
    <w:uiPriority w:val="34"/>
    <w:qFormat/>
    <w:rsid w:val="00BF0CDE"/>
    <w:pPr>
      <w:widowControl w:val="0"/>
      <w:spacing w:line="320" w:lineRule="exact"/>
      <w:ind w:firstLineChars="200" w:firstLine="420"/>
    </w:pPr>
    <w:rPr>
      <w:rFonts w:eastAsia="宋体"/>
      <w:kern w:val="2"/>
      <w:szCs w:val="22"/>
      <w:lang w:eastAsia="zh-CN"/>
    </w:rPr>
  </w:style>
  <w:style w:type="paragraph" w:customStyle="1" w:styleId="08ArticleText">
    <w:name w:val="08 Article Text"/>
    <w:qFormat/>
    <w:rsid w:val="00BF0CDE"/>
    <w:pPr>
      <w:widowControl w:val="0"/>
      <w:tabs>
        <w:tab w:val="left" w:pos="198"/>
      </w:tabs>
      <w:spacing w:line="230" w:lineRule="exact"/>
      <w:jc w:val="both"/>
    </w:pPr>
    <w:rPr>
      <w:rFonts w:eastAsia="宋体"/>
      <w:sz w:val="18"/>
      <w:szCs w:val="18"/>
      <w:lang w:val="en-GB" w:eastAsia="en-GB"/>
    </w:rPr>
  </w:style>
  <w:style w:type="paragraph" w:customStyle="1" w:styleId="03Abstract">
    <w:name w:val="03 Abstract"/>
    <w:qFormat/>
    <w:rsid w:val="00BF0CDE"/>
    <w:pPr>
      <w:spacing w:after="200" w:line="240" w:lineRule="exact"/>
      <w:jc w:val="both"/>
    </w:pPr>
    <w:rPr>
      <w:rFonts w:eastAsia="宋体"/>
      <w:b/>
      <w:sz w:val="18"/>
      <w:szCs w:val="18"/>
      <w:lang w:val="en-GB" w:eastAsia="en-GB"/>
    </w:rPr>
  </w:style>
  <w:style w:type="paragraph" w:customStyle="1" w:styleId="affffa">
    <w:name w:val="aff"/>
    <w:basedOn w:val="a1"/>
    <w:rsid w:val="00BF0CDE"/>
    <w:pPr>
      <w:spacing w:after="240" w:line="480" w:lineRule="atLeast"/>
    </w:pPr>
    <w:rPr>
      <w:rFonts w:eastAsia="MS Mincho"/>
      <w:i/>
      <w:kern w:val="2"/>
      <w:lang w:val="en-GB"/>
    </w:rPr>
  </w:style>
  <w:style w:type="paragraph" w:customStyle="1" w:styleId="131">
    <w:name w:val="表 (青) 131"/>
    <w:basedOn w:val="a1"/>
    <w:qFormat/>
    <w:rsid w:val="00BF0CDE"/>
    <w:pPr>
      <w:spacing w:line="276" w:lineRule="auto"/>
      <w:ind w:left="720"/>
      <w:contextualSpacing/>
    </w:pPr>
    <w:rPr>
      <w:rFonts w:ascii="Century" w:eastAsia="MS Mincho" w:hAnsi="Century"/>
      <w:sz w:val="22"/>
      <w:szCs w:val="22"/>
      <w:lang w:eastAsia="zh-CN"/>
    </w:rPr>
  </w:style>
  <w:style w:type="character" w:customStyle="1" w:styleId="14">
    <w:name w:val="見出し 1 (文字)"/>
    <w:rsid w:val="00BF0CDE"/>
    <w:rPr>
      <w:rFonts w:ascii="Arial" w:eastAsia="MS Gothic" w:hAnsi="Arial"/>
      <w:kern w:val="2"/>
      <w:sz w:val="28"/>
      <w:szCs w:val="28"/>
    </w:rPr>
  </w:style>
  <w:style w:type="character" w:customStyle="1" w:styleId="ReferencesChar">
    <w:name w:val="References Char"/>
    <w:rsid w:val="00BF0CDE"/>
    <w:rPr>
      <w:rFonts w:ascii="MS Mincho" w:eastAsia="MS Mincho" w:hAnsi="MS Mincho" w:hint="eastAsia"/>
      <w:sz w:val="16"/>
      <w:lang w:val="en-GB" w:eastAsia="ja-JP"/>
    </w:rPr>
  </w:style>
  <w:style w:type="paragraph" w:customStyle="1" w:styleId="msonormalcxspfirst">
    <w:name w:val="msonormalcxspfirst"/>
    <w:basedOn w:val="a1"/>
    <w:rsid w:val="00BF0CDE"/>
    <w:rPr>
      <w:rFonts w:eastAsia="MS Mincho"/>
      <w:lang w:val="ja-JP"/>
    </w:rPr>
  </w:style>
  <w:style w:type="character" w:customStyle="1" w:styleId="licensedcontent">
    <w:name w:val="licensedcontent"/>
    <w:rsid w:val="00BF0CDE"/>
  </w:style>
  <w:style w:type="table" w:styleId="affffb">
    <w:name w:val="Table Grid"/>
    <w:basedOn w:val="a3"/>
    <w:uiPriority w:val="59"/>
    <w:rsid w:val="00BF0CDE"/>
    <w:rPr>
      <w:rFonts w:eastAsia="宋体"/>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TEquationSection">
    <w:name w:val="MTEquationSection"/>
    <w:rsid w:val="00BF0CDE"/>
    <w:rPr>
      <w:rFonts w:ascii="Times" w:hAnsi="Times"/>
      <w:vanish/>
      <w:color w:val="FF0000"/>
      <w:sz w:val="24"/>
      <w:lang w:val="en-GB"/>
    </w:rPr>
  </w:style>
  <w:style w:type="character" w:customStyle="1" w:styleId="hlfld-title">
    <w:name w:val="hlfld-title"/>
    <w:rsid w:val="00BF0CDE"/>
  </w:style>
  <w:style w:type="character" w:customStyle="1" w:styleId="42">
    <w:name w:val="标题 4 字符"/>
    <w:link w:val="41"/>
    <w:uiPriority w:val="9"/>
    <w:semiHidden/>
    <w:rsid w:val="00BF0CDE"/>
    <w:rPr>
      <w:rFonts w:ascii="Times" w:hAnsi="Times"/>
      <w:b/>
      <w:color w:val="0000FF"/>
      <w:sz w:val="44"/>
    </w:rPr>
  </w:style>
  <w:style w:type="character" w:customStyle="1" w:styleId="fontstyle01">
    <w:name w:val="fontstyle01"/>
    <w:basedOn w:val="a2"/>
    <w:rsid w:val="003B3065"/>
    <w:rPr>
      <w:rFonts w:ascii="TimesNewRomanPSMT" w:hAnsi="TimesNewRomanPSMT" w:hint="default"/>
      <w:b w:val="0"/>
      <w:bCs w:val="0"/>
      <w:i w:val="0"/>
      <w:iCs w:val="0"/>
      <w:color w:val="000000"/>
      <w:sz w:val="24"/>
      <w:szCs w:val="24"/>
    </w:rPr>
  </w:style>
  <w:style w:type="character" w:customStyle="1" w:styleId="fontstyle21">
    <w:name w:val="fontstyle21"/>
    <w:basedOn w:val="a2"/>
    <w:rsid w:val="00A80A0A"/>
    <w:rPr>
      <w:rFonts w:ascii="SymbolMT" w:hAnsi="SymbolMT" w:hint="default"/>
      <w:b w:val="0"/>
      <w:bCs w:val="0"/>
      <w:i w:val="0"/>
      <w:iCs w:val="0"/>
      <w:color w:val="000000"/>
      <w:sz w:val="24"/>
      <w:szCs w:val="24"/>
    </w:rPr>
  </w:style>
  <w:style w:type="character" w:customStyle="1" w:styleId="fontstyle31">
    <w:name w:val="fontstyle31"/>
    <w:basedOn w:val="a2"/>
    <w:rsid w:val="00A80A0A"/>
    <w:rPr>
      <w:rFonts w:ascii="TimesNewRomanPS-ItalicMT" w:hAnsi="TimesNewRomanPS-ItalicMT" w:hint="default"/>
      <w:b w:val="0"/>
      <w:bCs w:val="0"/>
      <w:i/>
      <w:iCs/>
      <w:color w:val="000000"/>
      <w:sz w:val="24"/>
      <w:szCs w:val="24"/>
    </w:rPr>
  </w:style>
  <w:style w:type="character" w:styleId="affffc">
    <w:name w:val="Placeholder Text"/>
    <w:basedOn w:val="a2"/>
    <w:uiPriority w:val="99"/>
    <w:semiHidden/>
    <w:rsid w:val="00A019FA"/>
    <w:rPr>
      <w:color w:val="808080"/>
    </w:rPr>
  </w:style>
  <w:style w:type="paragraph" w:customStyle="1" w:styleId="EndNoteBibliographyTitle">
    <w:name w:val="EndNote Bibliography Title"/>
    <w:basedOn w:val="a1"/>
    <w:link w:val="EndNoteBibliographyTitle0"/>
    <w:rsid w:val="005A6FA3"/>
    <w:pPr>
      <w:jc w:val="center"/>
    </w:pPr>
    <w:rPr>
      <w:rFonts w:ascii="Times New Roman" w:hAnsi="Times New Roman"/>
      <w:noProof/>
    </w:rPr>
  </w:style>
  <w:style w:type="character" w:customStyle="1" w:styleId="EndNoteBibliographyTitle0">
    <w:name w:val="EndNote Bibliography Title 字符"/>
    <w:basedOn w:val="a2"/>
    <w:link w:val="EndNoteBibliographyTitle"/>
    <w:rsid w:val="005A6FA3"/>
    <w:rPr>
      <w:noProof/>
      <w:sz w:val="24"/>
    </w:rPr>
  </w:style>
  <w:style w:type="paragraph" w:customStyle="1" w:styleId="EndNoteBibliography">
    <w:name w:val="EndNote Bibliography"/>
    <w:basedOn w:val="a1"/>
    <w:link w:val="EndNoteBibliography0"/>
    <w:rsid w:val="005A6FA3"/>
    <w:rPr>
      <w:rFonts w:ascii="Times New Roman" w:hAnsi="Times New Roman"/>
      <w:noProof/>
    </w:rPr>
  </w:style>
  <w:style w:type="character" w:customStyle="1" w:styleId="EndNoteBibliography0">
    <w:name w:val="EndNote Bibliography 字符"/>
    <w:basedOn w:val="a2"/>
    <w:link w:val="EndNoteBibliography"/>
    <w:rsid w:val="005A6FA3"/>
    <w:rPr>
      <w:noProof/>
      <w:sz w:val="24"/>
    </w:rPr>
  </w:style>
  <w:style w:type="paragraph" w:customStyle="1" w:styleId="AFTitleRunningHead">
    <w:name w:val="AF_Title_Running_Head"/>
    <w:basedOn w:val="a1"/>
    <w:next w:val="TAMainText"/>
    <w:rsid w:val="002B5CB6"/>
    <w:pPr>
      <w:spacing w:line="480" w:lineRule="auto"/>
    </w:pPr>
  </w:style>
  <w:style w:type="paragraph" w:customStyle="1" w:styleId="AIReceivedDate">
    <w:name w:val="AI_Received_Date"/>
    <w:basedOn w:val="a1"/>
    <w:next w:val="a1"/>
    <w:rsid w:val="002B5CB6"/>
    <w:pPr>
      <w:spacing w:after="240" w:line="480" w:lineRule="auto"/>
    </w:pPr>
    <w:rPr>
      <w:b/>
    </w:rPr>
  </w:style>
  <w:style w:type="paragraph" w:customStyle="1" w:styleId="BATitle">
    <w:name w:val="BA_Title"/>
    <w:basedOn w:val="a1"/>
    <w:next w:val="a1"/>
    <w:rsid w:val="002B5CB6"/>
    <w:pPr>
      <w:spacing w:before="720" w:after="360" w:line="480" w:lineRule="auto"/>
      <w:jc w:val="center"/>
    </w:pPr>
    <w:rPr>
      <w:rFonts w:ascii="Times New Roman" w:hAnsi="Times New Roman"/>
      <w:sz w:val="44"/>
    </w:rPr>
  </w:style>
  <w:style w:type="paragraph" w:customStyle="1" w:styleId="BBAuthorName">
    <w:name w:val="BB_Author_Name"/>
    <w:basedOn w:val="a1"/>
    <w:next w:val="a1"/>
    <w:rsid w:val="002B5CB6"/>
    <w:pPr>
      <w:spacing w:after="240" w:line="480" w:lineRule="auto"/>
      <w:jc w:val="center"/>
    </w:pPr>
    <w:rPr>
      <w:i/>
    </w:rPr>
  </w:style>
  <w:style w:type="paragraph" w:customStyle="1" w:styleId="BCAuthorAddress">
    <w:name w:val="BC_Author_Address"/>
    <w:basedOn w:val="a1"/>
    <w:next w:val="a1"/>
    <w:rsid w:val="002B5CB6"/>
    <w:pPr>
      <w:spacing w:after="240" w:line="480" w:lineRule="auto"/>
      <w:jc w:val="center"/>
    </w:pPr>
  </w:style>
  <w:style w:type="paragraph" w:customStyle="1" w:styleId="BDAbstract">
    <w:name w:val="BD_Abstract"/>
    <w:basedOn w:val="a1"/>
    <w:next w:val="TAMainText"/>
    <w:rsid w:val="002B5CB6"/>
    <w:pPr>
      <w:spacing w:before="360" w:after="360" w:line="480" w:lineRule="auto"/>
    </w:pPr>
  </w:style>
  <w:style w:type="paragraph" w:customStyle="1" w:styleId="BEAuthorBiography">
    <w:name w:val="BE_Author_Biography"/>
    <w:basedOn w:val="a1"/>
    <w:rsid w:val="002B5CB6"/>
    <w:pPr>
      <w:spacing w:line="480" w:lineRule="auto"/>
    </w:pPr>
  </w:style>
  <w:style w:type="paragraph" w:customStyle="1" w:styleId="BGKeywords">
    <w:name w:val="BG_Keywords"/>
    <w:basedOn w:val="a1"/>
    <w:rsid w:val="002B5CB6"/>
    <w:pPr>
      <w:spacing w:line="480" w:lineRule="auto"/>
    </w:pPr>
  </w:style>
  <w:style w:type="paragraph" w:customStyle="1" w:styleId="BHBriefs">
    <w:name w:val="BH_Briefs"/>
    <w:basedOn w:val="a1"/>
    <w:rsid w:val="002B5CB6"/>
    <w:pPr>
      <w:spacing w:line="480" w:lineRule="auto"/>
    </w:pPr>
  </w:style>
  <w:style w:type="paragraph" w:customStyle="1" w:styleId="BIEmailAddress">
    <w:name w:val="BI_Email_Address"/>
    <w:basedOn w:val="a1"/>
    <w:next w:val="AIReceivedDate"/>
    <w:rsid w:val="002B5CB6"/>
    <w:pPr>
      <w:spacing w:line="480" w:lineRule="auto"/>
    </w:pPr>
  </w:style>
  <w:style w:type="paragraph" w:customStyle="1" w:styleId="Default">
    <w:name w:val="Default"/>
    <w:rsid w:val="002B5CB6"/>
    <w:pPr>
      <w:autoSpaceDE w:val="0"/>
      <w:autoSpaceDN w:val="0"/>
      <w:adjustRightInd w:val="0"/>
    </w:pPr>
    <w:rPr>
      <w:rFonts w:ascii="Symbol" w:hAnsi="Symbol" w:cs="Symbol"/>
      <w:color w:val="000000"/>
      <w:sz w:val="24"/>
      <w:szCs w:val="24"/>
    </w:rPr>
  </w:style>
  <w:style w:type="paragraph" w:customStyle="1" w:styleId="FAAuthorInfoSubtitle">
    <w:name w:val="FA_Author_Info_Subtitle"/>
    <w:basedOn w:val="a1"/>
    <w:link w:val="FAAuthorInfoSubtitleChar"/>
    <w:autoRedefine/>
    <w:rsid w:val="002B5CB6"/>
    <w:pPr>
      <w:spacing w:before="120" w:after="60" w:line="480" w:lineRule="auto"/>
      <w:jc w:val="left"/>
    </w:pPr>
    <w:rPr>
      <w:b/>
    </w:rPr>
  </w:style>
  <w:style w:type="character" w:customStyle="1" w:styleId="FAAuthorInfoSubtitleChar">
    <w:name w:val="FA_Author_Info_Subtitle Char"/>
    <w:link w:val="FAAuthorInfoSubtitle"/>
    <w:rsid w:val="002B5CB6"/>
    <w:rPr>
      <w:rFonts w:ascii="Times" w:hAnsi="Times"/>
      <w:b/>
      <w:sz w:val="24"/>
    </w:rPr>
  </w:style>
  <w:style w:type="paragraph" w:customStyle="1" w:styleId="FACorrespondingAuthorFootnote">
    <w:name w:val="FA_Corresponding_Author_Footnote"/>
    <w:basedOn w:val="a1"/>
    <w:next w:val="TAMainText"/>
    <w:rsid w:val="002B5CB6"/>
    <w:pPr>
      <w:spacing w:line="480" w:lineRule="auto"/>
    </w:pPr>
  </w:style>
  <w:style w:type="paragraph" w:customStyle="1" w:styleId="FCChartFootnote">
    <w:name w:val="FC_Chart_Footnote"/>
    <w:basedOn w:val="a1"/>
    <w:next w:val="a1"/>
    <w:rsid w:val="002B5CB6"/>
    <w:pPr>
      <w:ind w:firstLine="187"/>
    </w:pPr>
  </w:style>
  <w:style w:type="paragraph" w:customStyle="1" w:styleId="FDSchemeFootnote">
    <w:name w:val="FD_Scheme_Footnote"/>
    <w:basedOn w:val="a1"/>
    <w:next w:val="a1"/>
    <w:rsid w:val="002B5CB6"/>
    <w:pPr>
      <w:ind w:firstLine="187"/>
    </w:pPr>
  </w:style>
  <w:style w:type="paragraph" w:customStyle="1" w:styleId="FETableFootnote">
    <w:name w:val="FE_Table_Footnote"/>
    <w:basedOn w:val="a1"/>
    <w:next w:val="a1"/>
    <w:rsid w:val="002B5CB6"/>
    <w:pPr>
      <w:ind w:firstLine="187"/>
    </w:pPr>
  </w:style>
  <w:style w:type="paragraph" w:customStyle="1" w:styleId="SNSynopsisTOC">
    <w:name w:val="SN_Synopsis_TOC"/>
    <w:basedOn w:val="a1"/>
    <w:rsid w:val="002B5CB6"/>
    <w:pPr>
      <w:spacing w:line="480" w:lineRule="auto"/>
    </w:pPr>
  </w:style>
  <w:style w:type="paragraph" w:customStyle="1" w:styleId="StyleFACorrespondingAuthorFootnote7pt">
    <w:name w:val="Style FA_Corresponding_Author_Footnote + 7 pt"/>
    <w:basedOn w:val="a1"/>
    <w:next w:val="BGKeywords"/>
    <w:link w:val="StyleFACorrespondingAuthorFootnote7ptChar"/>
    <w:autoRedefine/>
    <w:rsid w:val="002B5CB6"/>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2B5CB6"/>
    <w:rPr>
      <w:rFonts w:ascii="Arno Pro" w:hAnsi="Arno Pro"/>
      <w:kern w:val="20"/>
      <w:sz w:val="18"/>
    </w:rPr>
  </w:style>
  <w:style w:type="paragraph" w:customStyle="1" w:styleId="TCTableBody">
    <w:name w:val="TC_Table_Body"/>
    <w:basedOn w:val="a1"/>
    <w:rsid w:val="002B5CB6"/>
  </w:style>
  <w:style w:type="paragraph" w:customStyle="1" w:styleId="TDAcknowledgments">
    <w:name w:val="TD_Acknowledgments"/>
    <w:basedOn w:val="a1"/>
    <w:next w:val="a1"/>
    <w:rsid w:val="002B5CB6"/>
    <w:pPr>
      <w:spacing w:before="200" w:line="480" w:lineRule="auto"/>
      <w:ind w:firstLine="202"/>
    </w:pPr>
  </w:style>
  <w:style w:type="paragraph" w:customStyle="1" w:styleId="TESupportingInformation">
    <w:name w:val="TE_Supporting_Information"/>
    <w:basedOn w:val="a1"/>
    <w:next w:val="a1"/>
    <w:rsid w:val="002B5CB6"/>
    <w:pPr>
      <w:spacing w:line="480" w:lineRule="auto"/>
      <w:ind w:firstLine="187"/>
    </w:pPr>
  </w:style>
  <w:style w:type="paragraph" w:customStyle="1" w:styleId="TFReferencesSection">
    <w:name w:val="TF_References_Section"/>
    <w:basedOn w:val="a1"/>
    <w:rsid w:val="002B5CB6"/>
    <w:pPr>
      <w:spacing w:line="480" w:lineRule="auto"/>
      <w:ind w:firstLine="187"/>
    </w:pPr>
  </w:style>
  <w:style w:type="paragraph" w:customStyle="1" w:styleId="VAFigureCaption">
    <w:name w:val="VA_Figure_Caption"/>
    <w:basedOn w:val="a1"/>
    <w:next w:val="a1"/>
    <w:rsid w:val="002B5CB6"/>
    <w:pPr>
      <w:spacing w:line="480" w:lineRule="auto"/>
    </w:pPr>
  </w:style>
  <w:style w:type="paragraph" w:customStyle="1" w:styleId="VBChartTitle">
    <w:name w:val="VB_Chart_Title"/>
    <w:basedOn w:val="a1"/>
    <w:next w:val="a1"/>
    <w:rsid w:val="002B5CB6"/>
    <w:pPr>
      <w:spacing w:line="480" w:lineRule="auto"/>
    </w:pPr>
  </w:style>
  <w:style w:type="paragraph" w:customStyle="1" w:styleId="VCSchemeTitle">
    <w:name w:val="VC_Scheme_Title"/>
    <w:basedOn w:val="a1"/>
    <w:next w:val="a1"/>
    <w:rsid w:val="002B5CB6"/>
    <w:pPr>
      <w:spacing w:line="480" w:lineRule="auto"/>
    </w:pPr>
  </w:style>
  <w:style w:type="paragraph" w:customStyle="1" w:styleId="VDTableTitle">
    <w:name w:val="VD_Table_Title"/>
    <w:basedOn w:val="a1"/>
    <w:next w:val="a1"/>
    <w:rsid w:val="002B5CB6"/>
    <w:pPr>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465011">
      <w:bodyDiv w:val="1"/>
      <w:marLeft w:val="0"/>
      <w:marRight w:val="0"/>
      <w:marTop w:val="0"/>
      <w:marBottom w:val="0"/>
      <w:divBdr>
        <w:top w:val="none" w:sz="0" w:space="0" w:color="auto"/>
        <w:left w:val="none" w:sz="0" w:space="0" w:color="auto"/>
        <w:bottom w:val="none" w:sz="0" w:space="0" w:color="auto"/>
        <w:right w:val="none" w:sz="0" w:space="0" w:color="auto"/>
      </w:divBdr>
    </w:div>
    <w:div w:id="241451981">
      <w:bodyDiv w:val="1"/>
      <w:marLeft w:val="0"/>
      <w:marRight w:val="0"/>
      <w:marTop w:val="0"/>
      <w:marBottom w:val="0"/>
      <w:divBdr>
        <w:top w:val="none" w:sz="0" w:space="0" w:color="auto"/>
        <w:left w:val="none" w:sz="0" w:space="0" w:color="auto"/>
        <w:bottom w:val="none" w:sz="0" w:space="0" w:color="auto"/>
        <w:right w:val="none" w:sz="0" w:space="0" w:color="auto"/>
      </w:divBdr>
    </w:div>
    <w:div w:id="682826987">
      <w:bodyDiv w:val="1"/>
      <w:marLeft w:val="0"/>
      <w:marRight w:val="0"/>
      <w:marTop w:val="0"/>
      <w:marBottom w:val="0"/>
      <w:divBdr>
        <w:top w:val="none" w:sz="0" w:space="0" w:color="auto"/>
        <w:left w:val="none" w:sz="0" w:space="0" w:color="auto"/>
        <w:bottom w:val="none" w:sz="0" w:space="0" w:color="auto"/>
        <w:right w:val="none" w:sz="0" w:space="0" w:color="auto"/>
      </w:divBdr>
    </w:div>
    <w:div w:id="1018506884">
      <w:bodyDiv w:val="1"/>
      <w:marLeft w:val="0"/>
      <w:marRight w:val="0"/>
      <w:marTop w:val="0"/>
      <w:marBottom w:val="0"/>
      <w:divBdr>
        <w:top w:val="none" w:sz="0" w:space="0" w:color="auto"/>
        <w:left w:val="none" w:sz="0" w:space="0" w:color="auto"/>
        <w:bottom w:val="none" w:sz="0" w:space="0" w:color="auto"/>
        <w:right w:val="none" w:sz="0" w:space="0" w:color="auto"/>
      </w:divBdr>
    </w:div>
    <w:div w:id="1179392305">
      <w:bodyDiv w:val="1"/>
      <w:marLeft w:val="0"/>
      <w:marRight w:val="0"/>
      <w:marTop w:val="0"/>
      <w:marBottom w:val="0"/>
      <w:divBdr>
        <w:top w:val="none" w:sz="0" w:space="0" w:color="auto"/>
        <w:left w:val="none" w:sz="0" w:space="0" w:color="auto"/>
        <w:bottom w:val="none" w:sz="0" w:space="0" w:color="auto"/>
        <w:right w:val="none" w:sz="0" w:space="0" w:color="auto"/>
      </w:divBdr>
    </w:div>
    <w:div w:id="1310786299">
      <w:bodyDiv w:val="1"/>
      <w:marLeft w:val="0"/>
      <w:marRight w:val="0"/>
      <w:marTop w:val="0"/>
      <w:marBottom w:val="0"/>
      <w:divBdr>
        <w:top w:val="none" w:sz="0" w:space="0" w:color="auto"/>
        <w:left w:val="none" w:sz="0" w:space="0" w:color="auto"/>
        <w:bottom w:val="none" w:sz="0" w:space="0" w:color="auto"/>
        <w:right w:val="none" w:sz="0" w:space="0" w:color="auto"/>
      </w:divBdr>
    </w:div>
    <w:div w:id="1328553193">
      <w:bodyDiv w:val="1"/>
      <w:marLeft w:val="0"/>
      <w:marRight w:val="0"/>
      <w:marTop w:val="0"/>
      <w:marBottom w:val="0"/>
      <w:divBdr>
        <w:top w:val="none" w:sz="0" w:space="0" w:color="auto"/>
        <w:left w:val="none" w:sz="0" w:space="0" w:color="auto"/>
        <w:bottom w:val="none" w:sz="0" w:space="0" w:color="auto"/>
        <w:right w:val="none" w:sz="0" w:space="0" w:color="auto"/>
      </w:divBdr>
    </w:div>
    <w:div w:id="1508715022">
      <w:bodyDiv w:val="1"/>
      <w:marLeft w:val="0"/>
      <w:marRight w:val="0"/>
      <w:marTop w:val="0"/>
      <w:marBottom w:val="0"/>
      <w:divBdr>
        <w:top w:val="none" w:sz="0" w:space="0" w:color="auto"/>
        <w:left w:val="none" w:sz="0" w:space="0" w:color="auto"/>
        <w:bottom w:val="none" w:sz="0" w:space="0" w:color="auto"/>
        <w:right w:val="none" w:sz="0" w:space="0" w:color="auto"/>
      </w:divBdr>
    </w:div>
    <w:div w:id="1592079006">
      <w:bodyDiv w:val="1"/>
      <w:marLeft w:val="0"/>
      <w:marRight w:val="0"/>
      <w:marTop w:val="0"/>
      <w:marBottom w:val="0"/>
      <w:divBdr>
        <w:top w:val="none" w:sz="0" w:space="0" w:color="auto"/>
        <w:left w:val="none" w:sz="0" w:space="0" w:color="auto"/>
        <w:bottom w:val="none" w:sz="0" w:space="0" w:color="auto"/>
        <w:right w:val="none" w:sz="0" w:space="0" w:color="auto"/>
      </w:divBdr>
    </w:div>
    <w:div w:id="1807161728">
      <w:bodyDiv w:val="1"/>
      <w:marLeft w:val="0"/>
      <w:marRight w:val="0"/>
      <w:marTop w:val="0"/>
      <w:marBottom w:val="0"/>
      <w:divBdr>
        <w:top w:val="none" w:sz="0" w:space="0" w:color="auto"/>
        <w:left w:val="none" w:sz="0" w:space="0" w:color="auto"/>
        <w:bottom w:val="none" w:sz="0" w:space="0" w:color="auto"/>
        <w:right w:val="none" w:sz="0" w:space="0" w:color="auto"/>
      </w:divBdr>
    </w:div>
    <w:div w:id="1900821682">
      <w:bodyDiv w:val="1"/>
      <w:marLeft w:val="0"/>
      <w:marRight w:val="0"/>
      <w:marTop w:val="0"/>
      <w:marBottom w:val="0"/>
      <w:divBdr>
        <w:top w:val="none" w:sz="0" w:space="0" w:color="auto"/>
        <w:left w:val="none" w:sz="0" w:space="0" w:color="auto"/>
        <w:bottom w:val="none" w:sz="0" w:space="0" w:color="auto"/>
        <w:right w:val="none" w:sz="0" w:space="0" w:color="auto"/>
      </w:divBdr>
    </w:div>
    <w:div w:id="1954287146">
      <w:bodyDiv w:val="1"/>
      <w:marLeft w:val="0"/>
      <w:marRight w:val="0"/>
      <w:marTop w:val="0"/>
      <w:marBottom w:val="0"/>
      <w:divBdr>
        <w:top w:val="none" w:sz="0" w:space="0" w:color="auto"/>
        <w:left w:val="none" w:sz="0" w:space="0" w:color="auto"/>
        <w:bottom w:val="none" w:sz="0" w:space="0" w:color="auto"/>
        <w:right w:val="none" w:sz="0" w:space="0" w:color="auto"/>
      </w:divBdr>
    </w:div>
    <w:div w:id="1961453322">
      <w:bodyDiv w:val="1"/>
      <w:marLeft w:val="0"/>
      <w:marRight w:val="0"/>
      <w:marTop w:val="0"/>
      <w:marBottom w:val="0"/>
      <w:divBdr>
        <w:top w:val="none" w:sz="0" w:space="0" w:color="auto"/>
        <w:left w:val="none" w:sz="0" w:space="0" w:color="auto"/>
        <w:bottom w:val="none" w:sz="0" w:space="0" w:color="auto"/>
        <w:right w:val="none" w:sz="0" w:space="0" w:color="auto"/>
      </w:divBdr>
    </w:div>
    <w:div w:id="1990673409">
      <w:bodyDiv w:val="1"/>
      <w:marLeft w:val="0"/>
      <w:marRight w:val="0"/>
      <w:marTop w:val="0"/>
      <w:marBottom w:val="0"/>
      <w:divBdr>
        <w:top w:val="none" w:sz="0" w:space="0" w:color="auto"/>
        <w:left w:val="none" w:sz="0" w:space="0" w:color="auto"/>
        <w:bottom w:val="none" w:sz="0" w:space="0" w:color="auto"/>
        <w:right w:val="none" w:sz="0" w:space="0" w:color="auto"/>
      </w:divBdr>
    </w:div>
    <w:div w:id="2058166466">
      <w:bodyDiv w:val="1"/>
      <w:marLeft w:val="0"/>
      <w:marRight w:val="0"/>
      <w:marTop w:val="0"/>
      <w:marBottom w:val="0"/>
      <w:divBdr>
        <w:top w:val="none" w:sz="0" w:space="0" w:color="auto"/>
        <w:left w:val="none" w:sz="0" w:space="0" w:color="auto"/>
        <w:bottom w:val="none" w:sz="0" w:space="0" w:color="auto"/>
        <w:right w:val="none" w:sz="0" w:space="0" w:color="auto"/>
      </w:divBdr>
    </w:div>
    <w:div w:id="2086104608">
      <w:bodyDiv w:val="1"/>
      <w:marLeft w:val="0"/>
      <w:marRight w:val="0"/>
      <w:marTop w:val="0"/>
      <w:marBottom w:val="0"/>
      <w:divBdr>
        <w:top w:val="none" w:sz="0" w:space="0" w:color="auto"/>
        <w:left w:val="none" w:sz="0" w:space="0" w:color="auto"/>
        <w:bottom w:val="none" w:sz="0" w:space="0" w:color="auto"/>
        <w:right w:val="none" w:sz="0" w:space="0" w:color="auto"/>
      </w:divBdr>
    </w:div>
    <w:div w:id="213250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hyperlink" Target="https://doi.org/10.1016/j.cpc.2021.108033" TargetMode="External"/><Relationship Id="rId3" Type="http://schemas.openxmlformats.org/officeDocument/2006/relationships/settings" Target="settings.xml"/><Relationship Id="rId21" Type="http://schemas.openxmlformats.org/officeDocument/2006/relationships/hyperlink" Target="https://doi.org/10.1002/anie.200462787" TargetMode="External"/><Relationship Id="rId7" Type="http://schemas.openxmlformats.org/officeDocument/2006/relationships/hyperlink" Target="https://pubs.rsc.org/en/Content/ArticleLanding/2023/TA/D3TA04748B" TargetMode="Externa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hyperlink" Target="https://doi.org/10.1016/j.comptc.2011.08.018"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hyperlink" Target="https://doi.org/10.1016/j.cej.2019.12348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hyperlink" Target="https://doi.org/10.1016/j.ces.2014.10.010"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hyperlink" Target="https://doi.org/10.1002/aic.690110125" TargetMode="External"/><Relationship Id="rId28" Type="http://schemas.openxmlformats.org/officeDocument/2006/relationships/hyperlink" Target="https://doi.org/10.1016/j.micromeso.2020.110820" TargetMode="Externa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yperlink" Target="https://doi.org/10.1002/anie.200904983" TargetMode="External"/><Relationship Id="rId27" Type="http://schemas.openxmlformats.org/officeDocument/2006/relationships/hyperlink" Target="https://doi.org/10.1016/j.ijhydene.2020.05.096" TargetMode="External"/><Relationship Id="rId30" Type="http://schemas.openxmlformats.org/officeDocument/2006/relationships/header" Target="header1.xml"/><Relationship Id="rId8"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20496</TotalTime>
  <Pages>25</Pages>
  <Words>6510</Words>
  <Characters>43295</Characters>
  <Application>Microsoft Office Word</Application>
  <DocSecurity>0</DocSecurity>
  <Lines>709</Lines>
  <Paragraphs>279</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49526</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丰耒 王</cp:lastModifiedBy>
  <cp:revision>997</cp:revision>
  <cp:lastPrinted>2022-06-07T02:53:00Z</cp:lastPrinted>
  <dcterms:created xsi:type="dcterms:W3CDTF">2018-11-16T11:37:00Z</dcterms:created>
  <dcterms:modified xsi:type="dcterms:W3CDTF">2025-10-11T09:24:00Z</dcterms:modified>
</cp:coreProperties>
</file>