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0D618" w14:textId="553EFBCA" w:rsidR="00C914D4" w:rsidRPr="003A21AB" w:rsidRDefault="00C914D4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Captions</w:t>
      </w:r>
    </w:p>
    <w:p w14:paraId="53A7CA35" w14:textId="27B319FD" w:rsidR="002A52EE" w:rsidRPr="003A21AB" w:rsidRDefault="002A52EE" w:rsidP="007F240B">
      <w:pPr>
        <w:snapToGrid w:val="0"/>
        <w:spacing w:after="12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Rarefaction curves of PA (orange), FL (blue)</w:t>
      </w:r>
      <w:r w:rsidR="00D86B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total (red) assemblages</w:t>
      </w:r>
      <w:r w:rsidR="000E41A3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bacterioplankton in the Pacific Ocean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4BDE776" w14:textId="355FED6F" w:rsidR="00E848CC" w:rsidRPr="007F240B" w:rsidRDefault="00E848CC" w:rsidP="007F240B">
      <w:pPr>
        <w:snapToGrid w:val="0"/>
        <w:spacing w:after="12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B282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Relationships between </w:t>
      </w:r>
      <w:r w:rsidR="00A21A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E41A3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α-diversity</w:t>
      </w:r>
      <w:r w:rsidR="009B282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(inverse</w:t>
      </w:r>
      <w:r w:rsidR="00C41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282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Simpson index, 1/D)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PA and FL assemblages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0E41A3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bacterioplankton in 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surface (0 m) water of </w:t>
      </w:r>
      <w:r w:rsidR="000E41A3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Pacific Ocean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environmental 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parameters selected by model selection 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Table A3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E6CDB">
        <w:rPr>
          <w:rFonts w:ascii="Times New Roman" w:hAnsi="Times New Roman" w:cs="Times New Roman"/>
          <w:color w:val="000000" w:themeColor="text1"/>
          <w:sz w:val="24"/>
          <w:szCs w:val="24"/>
        </w:rPr>
        <w:t>The s</w:t>
      </w:r>
      <w:r w:rsidR="00DE6CD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elected 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parameters were 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log-transformed nitrate </w:t>
      </w:r>
      <w:r w:rsidR="0013210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plus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nitrite concentration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644A0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 log-transformed phosphate concentration</w:t>
      </w:r>
      <w:r w:rsidR="000E41A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PA assemblages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B91E2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(c) temperature, (d) salinity, (e) log-transformed nitrate </w:t>
      </w:r>
      <w:r w:rsidR="006F787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plus</w:t>
      </w:r>
      <w:r w:rsidR="00B91E2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nitrite concentration</w:t>
      </w:r>
      <w:r w:rsidR="0021577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91E2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(f) log-transformed phosphate concentration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FL assemblages</w:t>
      </w:r>
      <w:r w:rsidR="00B91E2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73390">
        <w:rPr>
          <w:rFonts w:ascii="Times New Roman" w:hAnsi="Times New Roman" w:cs="Times New Roman"/>
          <w:color w:val="000000" w:themeColor="text1"/>
          <w:sz w:val="24"/>
          <w:szCs w:val="24"/>
        </w:rPr>
        <w:t>The r</w:t>
      </w:r>
      <w:r w:rsidR="00073390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elationship </w:t>
      </w:r>
      <w:r w:rsidR="00B91E2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between diversity and latitude </w:t>
      </w:r>
      <w:r w:rsidR="009C1DC4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9C1DC4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</w:t>
      </w:r>
      <w:r w:rsidR="009C1DC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9C1DC4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1E2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in Fig. 2.</w:t>
      </w:r>
    </w:p>
    <w:p w14:paraId="016B7374" w14:textId="2A33BEF1" w:rsidR="005D116D" w:rsidRPr="007F240B" w:rsidRDefault="005D116D" w:rsidP="007F240B">
      <w:pPr>
        <w:snapToGrid w:val="0"/>
        <w:spacing w:after="12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Comparison of </w:t>
      </w:r>
      <w:r w:rsidR="004070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C5C5B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α-diversity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(inverse</w:t>
      </w:r>
      <w:r w:rsidR="00C41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Simpson index, 1/D)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17EF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3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PA (a) and FL (b) assemblages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C5C5B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bacterioplankton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0</w:t>
      </w:r>
      <w:r w:rsidR="003863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7356DF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</w:t>
      </w:r>
      <w:r w:rsidR="00A576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3862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PA (c</w:t>
      </w:r>
      <w:r w:rsidR="0003566E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35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03566E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3285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FL (d</w:t>
      </w:r>
      <w:r w:rsidR="0003566E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3566E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2628D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1000 m </w:t>
      </w:r>
      <w:r w:rsidR="002665C1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32628D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PA (e</w:t>
      </w:r>
      <w:r w:rsidR="00CB7FA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B7F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CB7FA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28D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FL (f</w:t>
      </w:r>
      <w:r w:rsidR="000C5FB4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C5FB4">
        <w:rPr>
          <w:rFonts w:ascii="Times New Roman" w:hAnsi="Times New Roman" w:cs="Times New Roman"/>
          <w:color w:val="000000" w:themeColor="text1"/>
          <w:sz w:val="24"/>
          <w:szCs w:val="24"/>
        </w:rPr>
        <w:t>],</w:t>
      </w:r>
      <w:r w:rsidR="000C5FB4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28D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B-50 m </w:t>
      </w:r>
      <w:r w:rsidR="005005A8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32628D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PA (g</w:t>
      </w:r>
      <w:r w:rsidR="003E2740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E2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3E2740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28D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FL (h</w:t>
      </w:r>
      <w:r w:rsidR="002D71B4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D71B4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2D71B4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7868">
        <w:rPr>
          <w:rFonts w:ascii="Times New Roman" w:hAnsi="Times New Roman" w:cs="Times New Roman"/>
          <w:color w:val="000000" w:themeColor="text1"/>
          <w:sz w:val="24"/>
          <w:szCs w:val="24"/>
        </w:rPr>
        <w:t>in the</w:t>
      </w:r>
      <w:r w:rsidR="00EE7868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Northern and Southern hemispheres (</w:t>
      </w:r>
      <w:r w:rsidR="00254683">
        <w:rPr>
          <w:rFonts w:ascii="Times New Roman" w:hAnsi="Times New Roman" w:cs="Times New Roman"/>
          <w:color w:val="000000" w:themeColor="text1"/>
          <w:sz w:val="24"/>
          <w:szCs w:val="24"/>
        </w:rPr>
        <w:t>&lt;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254683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0"/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D3172A">
        <w:rPr>
          <w:rFonts w:ascii="Times New Roman" w:hAnsi="Times New Roman" w:cs="Times New Roman"/>
          <w:color w:val="000000" w:themeColor="text1"/>
          <w:sz w:val="24"/>
          <w:szCs w:val="24"/>
        </w:rPr>
        <w:t>the e</w:t>
      </w:r>
      <w:r w:rsidR="00D3172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quatorial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region by boxplot (maximum and </w:t>
      </w:r>
      <w:r w:rsidR="00CE6D5A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r w:rsidR="00CE6D5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quartile, median, </w:t>
      </w:r>
      <w:r w:rsidR="006E10E9">
        <w:rPr>
          <w:rFonts w:ascii="Times New Roman" w:hAnsi="Times New Roman" w:cs="Times New Roman"/>
          <w:color w:val="000000" w:themeColor="text1"/>
          <w:sz w:val="24"/>
          <w:szCs w:val="24"/>
        </w:rPr>
        <w:t>bottom</w:t>
      </w:r>
      <w:r w:rsidR="006E10E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quartile, minimum). N,</w:t>
      </w:r>
      <w:r w:rsidR="009611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Northern Hemisphere;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S,</w:t>
      </w:r>
      <w:r w:rsidR="009611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Southern Hemisphere;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96116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0F6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50F6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quatorial </w:t>
      </w:r>
      <w:r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region.</w:t>
      </w:r>
    </w:p>
    <w:p w14:paraId="1CE89AB4" w14:textId="2F4C75FA" w:rsidR="00126B65" w:rsidRPr="003A21AB" w:rsidRDefault="00EC48DA" w:rsidP="007F240B">
      <w:pPr>
        <w:snapToGrid w:val="0"/>
        <w:spacing w:after="12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Relative abundance of bacterial taxa revealed by 16S rRNA gene</w:t>
      </w:r>
      <w:r w:rsidR="001C5C5B"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amplicon sequencing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PA (a) and FL (b) 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assemblages of</w:t>
      </w:r>
      <w:r w:rsidR="001C5C5B" w:rsidRPr="003A2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C5C5B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bacterioplankton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in the surface (0</w:t>
      </w:r>
      <w:r w:rsidR="009D145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="00DD6E52"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m) and PA (c) and FL (d) </w:t>
      </w:r>
      <w:r w:rsidR="0083607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assemblages</w:t>
      </w:r>
      <w:r w:rsidR="00EC2FC9" w:rsidRPr="00EC2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2FC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EC2FC9" w:rsidRPr="003A2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C2FC9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bacterioplankton</w:t>
      </w:r>
      <w:r w:rsidR="00836077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in the deep (2</w:t>
      </w:r>
      <w:r w:rsidR="00DE1F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DD6E52"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7356DF"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B-50</w:t>
      </w:r>
      <w:r w:rsidR="00DD6E52"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m) </w:t>
      </w:r>
      <w:r w:rsidR="001C5C5B"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t>the Pacific Ocean</w:t>
      </w:r>
      <w:bookmarkStart w:id="0" w:name="_Hlk60076383"/>
      <w:r w:rsidR="00B0425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0"/>
    <w:p w14:paraId="3EA8F532" w14:textId="694E8F03" w:rsidR="00227DA0" w:rsidRPr="003A21AB" w:rsidRDefault="00227DA0" w:rsidP="007F240B">
      <w:pPr>
        <w:snapToGrid w:val="0"/>
        <w:spacing w:after="120" w:line="480" w:lineRule="auto"/>
        <w:ind w:left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C5C5B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Distance-decay 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elationships </w:t>
      </w:r>
      <w:r w:rsidR="003175FE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of bacterioplankton community for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 (a</w:t>
      </w:r>
      <w:r w:rsidR="00B21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B21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21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g)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FL (b</w:t>
      </w:r>
      <w:r w:rsidR="008D7F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8D7F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8D7F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h)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assemblage</w:t>
      </w:r>
      <w:r w:rsidR="001C5C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0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="000D715B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D6E52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1000</w:t>
      </w:r>
      <w:r w:rsidR="00DD6E52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B-50</w:t>
      </w:r>
      <w:r w:rsidR="00DD6E52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75FE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depths</w:t>
      </w:r>
      <w:r w:rsidR="00E6427A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, respectively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556A2B" w14:textId="5004E791" w:rsidR="00227DA0" w:rsidRPr="007F240B" w:rsidRDefault="00410AF3" w:rsidP="007F240B">
      <w:pPr>
        <w:snapToGrid w:val="0"/>
        <w:spacing w:after="12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Bar graphs of </w:t>
      </w:r>
      <w:r w:rsidR="001662D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662D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pearman’s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r-values obtained from partial Mantel tests. Round marks represent significant regression (</w:t>
      </w:r>
      <w:r w:rsidR="00717F59" w:rsidRPr="007F24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0.05). E</w:t>
      </w:r>
      <w:r w:rsidR="00DE055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environmental component</w:t>
      </w:r>
      <w:r w:rsidR="00302FF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02FFC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02F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spatial component</w:t>
      </w:r>
      <w:r w:rsidR="00FF4F7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F4F73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E|S</w:t>
      </w:r>
      <w:r w:rsidR="009703F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environmental component of </w:t>
      </w:r>
      <w:r w:rsidR="00227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spatial component</w:t>
      </w:r>
      <w:r w:rsidR="006009C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S|E</w:t>
      </w:r>
      <w:r w:rsidR="00A95B3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independent spatial component of </w:t>
      </w:r>
      <w:r w:rsidR="00A741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17F59" w:rsidRPr="003A21AB">
        <w:rPr>
          <w:rFonts w:ascii="Times New Roman" w:hAnsi="Times New Roman" w:cs="Times New Roman"/>
          <w:color w:val="000000" w:themeColor="text1"/>
          <w:sz w:val="24"/>
          <w:szCs w:val="24"/>
        </w:rPr>
        <w:t>environment component.</w:t>
      </w:r>
    </w:p>
    <w:p w14:paraId="49DAEEE2" w14:textId="49009C63" w:rsidR="000029D7" w:rsidRPr="007F240B" w:rsidRDefault="00C50F22" w:rsidP="007F240B">
      <w:pPr>
        <w:snapToGrid w:val="0"/>
        <w:spacing w:after="12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A</w:t>
      </w:r>
      <w:r w:rsidR="00894B22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Bar graphs of </w:t>
      </w:r>
      <w:r w:rsidR="00AF606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contribution of environmental and spatial factors</w:t>
      </w:r>
      <w:r w:rsidR="005542AF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by VP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</w:t>
      </w:r>
      <w:r w:rsidR="00AF606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variability of </w:t>
      </w:r>
      <w:r w:rsidR="00751A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bacterial community of PA and FL </w:t>
      </w:r>
      <w:r w:rsidR="0015580E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assemblag</w:t>
      </w:r>
      <w:r w:rsidR="001558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es</w:t>
      </w:r>
      <w:r w:rsidR="0015580E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the 0, 100</w:t>
      </w:r>
      <w:r w:rsidR="008E0E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1000</w:t>
      </w:r>
      <w:r w:rsidR="009562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B-50</w:t>
      </w:r>
      <w:r w:rsidR="00DD6E52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 samples</w:t>
      </w:r>
      <w:r w:rsidR="003175FE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the Pacific Ocean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Round marked samples were not shown due to minus contribution. E</w:t>
      </w:r>
      <w:r w:rsidR="002478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environmental component</w:t>
      </w:r>
      <w:r w:rsidR="008125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8125D1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="008125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spatial component</w:t>
      </w:r>
      <w:r w:rsidR="002F38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2F3805"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E|S</w:t>
      </w:r>
      <w:r w:rsidR="00DA55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environment independent of </w:t>
      </w:r>
      <w:r w:rsidR="00FD2B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spatial component</w:t>
      </w:r>
      <w:r w:rsidR="00B43D9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S|E</w:t>
      </w:r>
      <w:r w:rsidR="00AC6E6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space independent of </w:t>
      </w:r>
      <w:r w:rsidR="00A23C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3A21A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environment component.</w:t>
      </w:r>
    </w:p>
    <w:p w14:paraId="6F0B3701" w14:textId="59ACC4EE" w:rsidR="00875179" w:rsidRPr="007F240B" w:rsidRDefault="00875179" w:rsidP="007F240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240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99F47DE" w14:textId="39399B3E" w:rsidR="00F4247F" w:rsidRPr="007F240B" w:rsidRDefault="00F4247F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3A21AB">
        <w:rPr>
          <w:rFonts w:ascii="Times New Roman" w:hAnsi="Times New Roman" w:cs="Times New Roman"/>
          <w:b/>
          <w:sz w:val="24"/>
          <w:szCs w:val="24"/>
        </w:rPr>
        <w:lastRenderedPageBreak/>
        <w:t>Fig. A</w:t>
      </w:r>
      <w:r w:rsidR="00720EA1" w:rsidRPr="003A21AB">
        <w:rPr>
          <w:rFonts w:ascii="Times New Roman" w:hAnsi="Times New Roman" w:cs="Times New Roman"/>
          <w:b/>
          <w:sz w:val="24"/>
          <w:szCs w:val="24"/>
        </w:rPr>
        <w:t>1</w:t>
      </w:r>
    </w:p>
    <w:p w14:paraId="2E94EC30" w14:textId="0A3CF957" w:rsidR="00F4247F" w:rsidRPr="007F240B" w:rsidRDefault="00F32711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561FFDF" wp14:editId="0293ABE8">
            <wp:extent cx="5286375" cy="3670849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82" cy="36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B9AB" w14:textId="48CA21E8" w:rsidR="002D7C5C" w:rsidRPr="007F240B" w:rsidRDefault="002D7C5C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531E44DA" w14:textId="1B9D4A58" w:rsidR="000E6D8E" w:rsidRPr="003A21AB" w:rsidRDefault="000E6D8E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21AB">
        <w:rPr>
          <w:rFonts w:ascii="Times New Roman" w:hAnsi="Times New Roman" w:cs="Times New Roman"/>
          <w:b/>
          <w:sz w:val="24"/>
          <w:szCs w:val="24"/>
        </w:rPr>
        <w:lastRenderedPageBreak/>
        <w:t>Fig. A</w:t>
      </w:r>
      <w:r w:rsidR="00720EA1" w:rsidRPr="003A21AB">
        <w:rPr>
          <w:rFonts w:ascii="Times New Roman" w:hAnsi="Times New Roman" w:cs="Times New Roman"/>
          <w:b/>
          <w:sz w:val="24"/>
          <w:szCs w:val="24"/>
        </w:rPr>
        <w:t>2</w:t>
      </w:r>
    </w:p>
    <w:p w14:paraId="74BED5AA" w14:textId="0EEFA785" w:rsidR="004660F9" w:rsidRPr="007F240B" w:rsidRDefault="00B64EDA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EAFB90D" wp14:editId="61E6EA46">
            <wp:extent cx="5427294" cy="66865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04" cy="6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8280" w14:textId="28CBFD3F" w:rsidR="00D42AE9" w:rsidRPr="007F240B" w:rsidRDefault="00D42AE9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658A052B" w14:textId="7C39C4B1" w:rsidR="005D116D" w:rsidRPr="003A21AB" w:rsidRDefault="005D116D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21AB">
        <w:rPr>
          <w:rFonts w:ascii="Times New Roman" w:hAnsi="Times New Roman" w:cs="Times New Roman"/>
          <w:b/>
          <w:sz w:val="24"/>
          <w:szCs w:val="24"/>
        </w:rPr>
        <w:lastRenderedPageBreak/>
        <w:t>Fig. A</w:t>
      </w:r>
      <w:r w:rsidR="00720EA1" w:rsidRPr="003A21AB">
        <w:rPr>
          <w:rFonts w:ascii="Times New Roman" w:hAnsi="Times New Roman" w:cs="Times New Roman"/>
          <w:b/>
          <w:sz w:val="24"/>
          <w:szCs w:val="24"/>
        </w:rPr>
        <w:t>3</w:t>
      </w:r>
    </w:p>
    <w:p w14:paraId="7AF52021" w14:textId="6DA84D58" w:rsidR="005D116D" w:rsidRPr="007F240B" w:rsidRDefault="00821ED8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1F5052D" wp14:editId="1D635CC7">
            <wp:extent cx="5400040" cy="5059045"/>
            <wp:effectExtent l="0" t="0" r="0" b="825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8634" w14:textId="241F2583" w:rsidR="00653AB6" w:rsidRPr="007F240B" w:rsidRDefault="00653AB6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2DB3A828" w14:textId="6942E9D8" w:rsidR="00227DA0" w:rsidRPr="007F240B" w:rsidRDefault="00821ED8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F11C5F4" wp14:editId="6FDD71CB">
            <wp:extent cx="5400040" cy="503872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D49B" w14:textId="7AD07ACB" w:rsidR="004A310B" w:rsidRPr="007F240B" w:rsidRDefault="004A310B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1B8B7535" w14:textId="4F3BB961" w:rsidR="00F4247F" w:rsidRPr="003A21AB" w:rsidRDefault="00F4247F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Fig. A</w:t>
      </w:r>
      <w:r w:rsidR="00720EA1" w:rsidRPr="003A21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14:paraId="487FA4B5" w14:textId="31633816" w:rsidR="00FB394E" w:rsidRPr="007F240B" w:rsidRDefault="001013D0" w:rsidP="003A21AB">
      <w:pPr>
        <w:snapToGrid w:val="0"/>
        <w:spacing w:after="120"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F5AF028" wp14:editId="6C3CB44A">
            <wp:extent cx="5400040" cy="6909435"/>
            <wp:effectExtent l="0" t="0" r="0" b="5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68DA" w14:textId="288BF0CC" w:rsidR="00E26BA2" w:rsidRPr="007F240B" w:rsidRDefault="00E26BA2" w:rsidP="007F240B">
      <w:pPr>
        <w:widowControl/>
        <w:rPr>
          <w:rFonts w:ascii="Times New Roman" w:hAnsi="Times New Roman" w:cs="Times New Roman"/>
          <w:noProof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7FC447D" w14:textId="76E688EC" w:rsidR="00FB394E" w:rsidRPr="007F240B" w:rsidRDefault="00DE1F2F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A0D2F56" wp14:editId="0EE11704">
            <wp:extent cx="5724525" cy="7724775"/>
            <wp:effectExtent l="0" t="0" r="9525" b="9525"/>
            <wp:docPr id="1559455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2AD5" w14:textId="450FF36D" w:rsidR="00B02FD5" w:rsidRPr="007F240B" w:rsidRDefault="00B02FD5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61D2E9A1" w14:textId="5444BEB9" w:rsidR="00227DA0" w:rsidRPr="003A21AB" w:rsidRDefault="00227DA0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21AB">
        <w:rPr>
          <w:rFonts w:ascii="Times New Roman" w:hAnsi="Times New Roman" w:cs="Times New Roman"/>
          <w:b/>
          <w:sz w:val="24"/>
          <w:szCs w:val="24"/>
        </w:rPr>
        <w:lastRenderedPageBreak/>
        <w:t>Fig. A</w:t>
      </w:r>
      <w:r w:rsidR="00720EA1" w:rsidRPr="003A21AB">
        <w:rPr>
          <w:rFonts w:ascii="Times New Roman" w:hAnsi="Times New Roman" w:cs="Times New Roman"/>
          <w:b/>
          <w:sz w:val="24"/>
          <w:szCs w:val="24"/>
        </w:rPr>
        <w:t>5</w:t>
      </w:r>
    </w:p>
    <w:p w14:paraId="7359A59E" w14:textId="44CDE1A1" w:rsidR="00227DA0" w:rsidRPr="007F240B" w:rsidRDefault="007C08AA" w:rsidP="003A21A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2B44737" wp14:editId="3D1CDF07">
            <wp:extent cx="5391150" cy="509587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7308" w14:textId="18AA14B5" w:rsidR="00A43C11" w:rsidRPr="007F240B" w:rsidRDefault="007C08AA" w:rsidP="003A21A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1F86162" wp14:editId="3D7D66E4">
            <wp:extent cx="5400040" cy="5078095"/>
            <wp:effectExtent l="0" t="0" r="0" b="825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1881" w14:textId="7501D71D" w:rsidR="002F1A3D" w:rsidRPr="007F240B" w:rsidRDefault="002F1A3D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1FFC0FC9" w14:textId="6C559872" w:rsidR="00A43C11" w:rsidRPr="003A21AB" w:rsidRDefault="00410AF3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21AB">
        <w:rPr>
          <w:rFonts w:ascii="Times New Roman" w:hAnsi="Times New Roman" w:cs="Times New Roman"/>
          <w:b/>
          <w:sz w:val="24"/>
          <w:szCs w:val="24"/>
        </w:rPr>
        <w:lastRenderedPageBreak/>
        <w:t>Fig. A</w:t>
      </w:r>
      <w:r w:rsidR="00720EA1" w:rsidRPr="003A21AB">
        <w:rPr>
          <w:rFonts w:ascii="Times New Roman" w:hAnsi="Times New Roman" w:cs="Times New Roman"/>
          <w:b/>
          <w:sz w:val="24"/>
          <w:szCs w:val="24"/>
        </w:rPr>
        <w:t>6</w:t>
      </w:r>
    </w:p>
    <w:p w14:paraId="23F649D8" w14:textId="4E301E51" w:rsidR="00410AF3" w:rsidRPr="007F240B" w:rsidRDefault="0037535F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C2AEF70" wp14:editId="3F446257">
            <wp:extent cx="3457575" cy="455295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178C" w14:textId="634061AC" w:rsidR="00693ECC" w:rsidRPr="007F240B" w:rsidRDefault="00693ECC" w:rsidP="007F240B">
      <w:pPr>
        <w:widowControl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sz w:val="24"/>
          <w:szCs w:val="24"/>
        </w:rPr>
        <w:br w:type="page"/>
      </w:r>
    </w:p>
    <w:p w14:paraId="23638D33" w14:textId="73011E89" w:rsidR="00FB394E" w:rsidRPr="003A21AB" w:rsidRDefault="00FB394E" w:rsidP="007F240B">
      <w:pPr>
        <w:snapToGrid w:val="0"/>
        <w:spacing w:after="12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21AB">
        <w:rPr>
          <w:rFonts w:ascii="Times New Roman" w:hAnsi="Times New Roman" w:cs="Times New Roman"/>
          <w:b/>
          <w:sz w:val="24"/>
          <w:szCs w:val="24"/>
        </w:rPr>
        <w:lastRenderedPageBreak/>
        <w:t>Fig. A</w:t>
      </w:r>
      <w:r w:rsidR="00894B22" w:rsidRPr="003A21AB">
        <w:rPr>
          <w:rFonts w:ascii="Times New Roman" w:hAnsi="Times New Roman" w:cs="Times New Roman"/>
          <w:b/>
          <w:sz w:val="24"/>
          <w:szCs w:val="24"/>
        </w:rPr>
        <w:t>7</w:t>
      </w:r>
    </w:p>
    <w:p w14:paraId="5A8DA995" w14:textId="47888E5A" w:rsidR="005D116D" w:rsidRPr="007F240B" w:rsidRDefault="00CF5986" w:rsidP="007F240B">
      <w:pPr>
        <w:snapToGrid w:val="0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7F240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0F9689E" wp14:editId="33076F44">
            <wp:extent cx="3733800" cy="249555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16D" w:rsidRPr="007F240B" w:rsidSect="007F240B">
      <w:pgSz w:w="11906" w:h="16838"/>
      <w:pgMar w:top="1440" w:right="1440" w:bottom="1440" w:left="1440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B7A0" w14:textId="77777777" w:rsidR="00FA53BF" w:rsidRDefault="00FA53BF" w:rsidP="00C914D4">
      <w:r>
        <w:separator/>
      </w:r>
    </w:p>
  </w:endnote>
  <w:endnote w:type="continuationSeparator" w:id="0">
    <w:p w14:paraId="5F3EAAE2" w14:textId="77777777" w:rsidR="00FA53BF" w:rsidRDefault="00FA53BF" w:rsidP="00C91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A3E60" w14:textId="77777777" w:rsidR="00FA53BF" w:rsidRDefault="00FA53BF" w:rsidP="00C914D4">
      <w:r>
        <w:separator/>
      </w:r>
    </w:p>
  </w:footnote>
  <w:footnote w:type="continuationSeparator" w:id="0">
    <w:p w14:paraId="16021130" w14:textId="77777777" w:rsidR="00FA53BF" w:rsidRDefault="00FA53BF" w:rsidP="00C914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509"/>
    <w:rsid w:val="000029D7"/>
    <w:rsid w:val="00031AE2"/>
    <w:rsid w:val="0003566E"/>
    <w:rsid w:val="00036C81"/>
    <w:rsid w:val="00050AE2"/>
    <w:rsid w:val="00073390"/>
    <w:rsid w:val="00073B63"/>
    <w:rsid w:val="00077005"/>
    <w:rsid w:val="00090B5C"/>
    <w:rsid w:val="00093C10"/>
    <w:rsid w:val="000B3220"/>
    <w:rsid w:val="000C5FB4"/>
    <w:rsid w:val="000C7D5A"/>
    <w:rsid w:val="000C7ECC"/>
    <w:rsid w:val="000D241C"/>
    <w:rsid w:val="000D715B"/>
    <w:rsid w:val="000E23D5"/>
    <w:rsid w:val="000E41A3"/>
    <w:rsid w:val="000E6D8E"/>
    <w:rsid w:val="000F53B5"/>
    <w:rsid w:val="001013D0"/>
    <w:rsid w:val="00121163"/>
    <w:rsid w:val="001240B7"/>
    <w:rsid w:val="00126B65"/>
    <w:rsid w:val="00132105"/>
    <w:rsid w:val="00137AB5"/>
    <w:rsid w:val="00152993"/>
    <w:rsid w:val="0015580E"/>
    <w:rsid w:val="001662D3"/>
    <w:rsid w:val="00171BAD"/>
    <w:rsid w:val="001740D5"/>
    <w:rsid w:val="00177F42"/>
    <w:rsid w:val="001C3862"/>
    <w:rsid w:val="001C5C5B"/>
    <w:rsid w:val="001E1D1D"/>
    <w:rsid w:val="001F3513"/>
    <w:rsid w:val="001F4A08"/>
    <w:rsid w:val="0021577D"/>
    <w:rsid w:val="00223355"/>
    <w:rsid w:val="00227DA0"/>
    <w:rsid w:val="00227DDB"/>
    <w:rsid w:val="00243D2A"/>
    <w:rsid w:val="00247801"/>
    <w:rsid w:val="00251291"/>
    <w:rsid w:val="00254683"/>
    <w:rsid w:val="00260350"/>
    <w:rsid w:val="00262D47"/>
    <w:rsid w:val="00263ADC"/>
    <w:rsid w:val="002665C1"/>
    <w:rsid w:val="0027606D"/>
    <w:rsid w:val="002815E7"/>
    <w:rsid w:val="002A52EE"/>
    <w:rsid w:val="002A7A37"/>
    <w:rsid w:val="002C7E2C"/>
    <w:rsid w:val="002D71B4"/>
    <w:rsid w:val="002D7C5C"/>
    <w:rsid w:val="002E2E73"/>
    <w:rsid w:val="002E3981"/>
    <w:rsid w:val="002E7ABE"/>
    <w:rsid w:val="002F1A3D"/>
    <w:rsid w:val="002F3805"/>
    <w:rsid w:val="002F67E5"/>
    <w:rsid w:val="0030268E"/>
    <w:rsid w:val="00302FFC"/>
    <w:rsid w:val="0030756E"/>
    <w:rsid w:val="00310AB8"/>
    <w:rsid w:val="0031333B"/>
    <w:rsid w:val="003175FE"/>
    <w:rsid w:val="003217EF"/>
    <w:rsid w:val="0032628D"/>
    <w:rsid w:val="00333A26"/>
    <w:rsid w:val="00335D1C"/>
    <w:rsid w:val="003524F6"/>
    <w:rsid w:val="00355653"/>
    <w:rsid w:val="0036245E"/>
    <w:rsid w:val="0037535F"/>
    <w:rsid w:val="0037585C"/>
    <w:rsid w:val="003863DE"/>
    <w:rsid w:val="0039728D"/>
    <w:rsid w:val="003A21AB"/>
    <w:rsid w:val="003B5A47"/>
    <w:rsid w:val="003C3486"/>
    <w:rsid w:val="003C5FFA"/>
    <w:rsid w:val="003E2740"/>
    <w:rsid w:val="003E5181"/>
    <w:rsid w:val="003E5513"/>
    <w:rsid w:val="003F33E7"/>
    <w:rsid w:val="003F5DDC"/>
    <w:rsid w:val="004035B8"/>
    <w:rsid w:val="004062D7"/>
    <w:rsid w:val="00407019"/>
    <w:rsid w:val="00410AF3"/>
    <w:rsid w:val="00424256"/>
    <w:rsid w:val="0043793F"/>
    <w:rsid w:val="0044300B"/>
    <w:rsid w:val="004436F6"/>
    <w:rsid w:val="0046338D"/>
    <w:rsid w:val="004660F9"/>
    <w:rsid w:val="004842DE"/>
    <w:rsid w:val="004855B0"/>
    <w:rsid w:val="00485BFB"/>
    <w:rsid w:val="004A310B"/>
    <w:rsid w:val="004A3E03"/>
    <w:rsid w:val="004A6E8A"/>
    <w:rsid w:val="004D2EC6"/>
    <w:rsid w:val="005005A8"/>
    <w:rsid w:val="00507705"/>
    <w:rsid w:val="00510E26"/>
    <w:rsid w:val="0052571C"/>
    <w:rsid w:val="00536934"/>
    <w:rsid w:val="005542AF"/>
    <w:rsid w:val="00554B61"/>
    <w:rsid w:val="00555E05"/>
    <w:rsid w:val="005826EA"/>
    <w:rsid w:val="00584E0A"/>
    <w:rsid w:val="00585DBD"/>
    <w:rsid w:val="00591319"/>
    <w:rsid w:val="005D116D"/>
    <w:rsid w:val="005F31CA"/>
    <w:rsid w:val="006009C5"/>
    <w:rsid w:val="00622ECF"/>
    <w:rsid w:val="00637FD2"/>
    <w:rsid w:val="00642304"/>
    <w:rsid w:val="00644A07"/>
    <w:rsid w:val="006515E4"/>
    <w:rsid w:val="00653AB6"/>
    <w:rsid w:val="0066722F"/>
    <w:rsid w:val="00671498"/>
    <w:rsid w:val="00673278"/>
    <w:rsid w:val="00677D6E"/>
    <w:rsid w:val="00684009"/>
    <w:rsid w:val="00693ECC"/>
    <w:rsid w:val="006E10E9"/>
    <w:rsid w:val="006E6B8A"/>
    <w:rsid w:val="006F0EFA"/>
    <w:rsid w:val="006F4911"/>
    <w:rsid w:val="006F7879"/>
    <w:rsid w:val="00702705"/>
    <w:rsid w:val="00717F59"/>
    <w:rsid w:val="00720EA1"/>
    <w:rsid w:val="007356DF"/>
    <w:rsid w:val="00751A85"/>
    <w:rsid w:val="007827AA"/>
    <w:rsid w:val="007A3100"/>
    <w:rsid w:val="007B4763"/>
    <w:rsid w:val="007B535D"/>
    <w:rsid w:val="007B5C33"/>
    <w:rsid w:val="007C08AA"/>
    <w:rsid w:val="007D1998"/>
    <w:rsid w:val="007D4D2E"/>
    <w:rsid w:val="007E3B66"/>
    <w:rsid w:val="007E5FBB"/>
    <w:rsid w:val="007F240B"/>
    <w:rsid w:val="008125D1"/>
    <w:rsid w:val="00821ED8"/>
    <w:rsid w:val="00823E0A"/>
    <w:rsid w:val="00831312"/>
    <w:rsid w:val="00836077"/>
    <w:rsid w:val="008464B5"/>
    <w:rsid w:val="00862479"/>
    <w:rsid w:val="00875179"/>
    <w:rsid w:val="0088492B"/>
    <w:rsid w:val="00894B22"/>
    <w:rsid w:val="008B5E75"/>
    <w:rsid w:val="008D7F22"/>
    <w:rsid w:val="008E0E73"/>
    <w:rsid w:val="0090232D"/>
    <w:rsid w:val="00914B88"/>
    <w:rsid w:val="00917B80"/>
    <w:rsid w:val="009562E2"/>
    <w:rsid w:val="00961166"/>
    <w:rsid w:val="009636E1"/>
    <w:rsid w:val="009703F3"/>
    <w:rsid w:val="00970528"/>
    <w:rsid w:val="009803DD"/>
    <w:rsid w:val="0098255C"/>
    <w:rsid w:val="00986606"/>
    <w:rsid w:val="0099346E"/>
    <w:rsid w:val="009A1F65"/>
    <w:rsid w:val="009A634B"/>
    <w:rsid w:val="009B282B"/>
    <w:rsid w:val="009B6A8F"/>
    <w:rsid w:val="009B758D"/>
    <w:rsid w:val="009C1DC4"/>
    <w:rsid w:val="009D145C"/>
    <w:rsid w:val="009F160D"/>
    <w:rsid w:val="00A06F9F"/>
    <w:rsid w:val="00A21A7B"/>
    <w:rsid w:val="00A23CE9"/>
    <w:rsid w:val="00A43C11"/>
    <w:rsid w:val="00A4459D"/>
    <w:rsid w:val="00A4522B"/>
    <w:rsid w:val="00A53D13"/>
    <w:rsid w:val="00A576BA"/>
    <w:rsid w:val="00A741CE"/>
    <w:rsid w:val="00A76646"/>
    <w:rsid w:val="00A84211"/>
    <w:rsid w:val="00A95553"/>
    <w:rsid w:val="00A95B39"/>
    <w:rsid w:val="00AA0A41"/>
    <w:rsid w:val="00AC6E69"/>
    <w:rsid w:val="00AD5E6C"/>
    <w:rsid w:val="00AF38F6"/>
    <w:rsid w:val="00AF431E"/>
    <w:rsid w:val="00AF566D"/>
    <w:rsid w:val="00AF6069"/>
    <w:rsid w:val="00B00C0B"/>
    <w:rsid w:val="00B02FD5"/>
    <w:rsid w:val="00B04253"/>
    <w:rsid w:val="00B134FE"/>
    <w:rsid w:val="00B14652"/>
    <w:rsid w:val="00B15E8C"/>
    <w:rsid w:val="00B210D0"/>
    <w:rsid w:val="00B43D95"/>
    <w:rsid w:val="00B54AE4"/>
    <w:rsid w:val="00B64EDA"/>
    <w:rsid w:val="00B6619E"/>
    <w:rsid w:val="00B74D28"/>
    <w:rsid w:val="00B91E23"/>
    <w:rsid w:val="00B969DC"/>
    <w:rsid w:val="00BA1AFA"/>
    <w:rsid w:val="00BA31BB"/>
    <w:rsid w:val="00BF02B4"/>
    <w:rsid w:val="00C04417"/>
    <w:rsid w:val="00C06B1E"/>
    <w:rsid w:val="00C17F1D"/>
    <w:rsid w:val="00C33B8D"/>
    <w:rsid w:val="00C41A2D"/>
    <w:rsid w:val="00C50F22"/>
    <w:rsid w:val="00C52F20"/>
    <w:rsid w:val="00C80162"/>
    <w:rsid w:val="00C814AB"/>
    <w:rsid w:val="00C914D4"/>
    <w:rsid w:val="00CA5865"/>
    <w:rsid w:val="00CB3477"/>
    <w:rsid w:val="00CB46C3"/>
    <w:rsid w:val="00CB7FA9"/>
    <w:rsid w:val="00CD51B3"/>
    <w:rsid w:val="00CD72A4"/>
    <w:rsid w:val="00CE2CF8"/>
    <w:rsid w:val="00CE6D5A"/>
    <w:rsid w:val="00CF5986"/>
    <w:rsid w:val="00D12C42"/>
    <w:rsid w:val="00D3172A"/>
    <w:rsid w:val="00D35ED6"/>
    <w:rsid w:val="00D42995"/>
    <w:rsid w:val="00D42AE9"/>
    <w:rsid w:val="00D46B9C"/>
    <w:rsid w:val="00D64ECC"/>
    <w:rsid w:val="00D86B0D"/>
    <w:rsid w:val="00DA5596"/>
    <w:rsid w:val="00DC1B93"/>
    <w:rsid w:val="00DD6E52"/>
    <w:rsid w:val="00DE055B"/>
    <w:rsid w:val="00DE0D17"/>
    <w:rsid w:val="00DE1F2F"/>
    <w:rsid w:val="00DE3018"/>
    <w:rsid w:val="00DE6CDB"/>
    <w:rsid w:val="00DF24AF"/>
    <w:rsid w:val="00E019C0"/>
    <w:rsid w:val="00E02CFD"/>
    <w:rsid w:val="00E04721"/>
    <w:rsid w:val="00E0581B"/>
    <w:rsid w:val="00E05D13"/>
    <w:rsid w:val="00E065B4"/>
    <w:rsid w:val="00E26BA2"/>
    <w:rsid w:val="00E40798"/>
    <w:rsid w:val="00E505A5"/>
    <w:rsid w:val="00E55638"/>
    <w:rsid w:val="00E57E90"/>
    <w:rsid w:val="00E6427A"/>
    <w:rsid w:val="00E812C8"/>
    <w:rsid w:val="00E848CC"/>
    <w:rsid w:val="00E978F3"/>
    <w:rsid w:val="00EA0B58"/>
    <w:rsid w:val="00EB64B3"/>
    <w:rsid w:val="00EB6654"/>
    <w:rsid w:val="00EC2FC9"/>
    <w:rsid w:val="00EC48DA"/>
    <w:rsid w:val="00EC6931"/>
    <w:rsid w:val="00EC7EE5"/>
    <w:rsid w:val="00ED1510"/>
    <w:rsid w:val="00ED1C2C"/>
    <w:rsid w:val="00EE7868"/>
    <w:rsid w:val="00F20EE7"/>
    <w:rsid w:val="00F20FAF"/>
    <w:rsid w:val="00F321A8"/>
    <w:rsid w:val="00F32711"/>
    <w:rsid w:val="00F34467"/>
    <w:rsid w:val="00F4247F"/>
    <w:rsid w:val="00F50F6A"/>
    <w:rsid w:val="00F565FB"/>
    <w:rsid w:val="00F57509"/>
    <w:rsid w:val="00F611B5"/>
    <w:rsid w:val="00F67490"/>
    <w:rsid w:val="00FA53BF"/>
    <w:rsid w:val="00FB394E"/>
    <w:rsid w:val="00FC3285"/>
    <w:rsid w:val="00FD2B53"/>
    <w:rsid w:val="00FE28CA"/>
    <w:rsid w:val="00F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541B2E"/>
  <w15:docId w15:val="{47D3F43B-2C9C-4EB3-9782-CD17856C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4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4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4D4"/>
  </w:style>
  <w:style w:type="paragraph" w:styleId="a5">
    <w:name w:val="footer"/>
    <w:basedOn w:val="a"/>
    <w:link w:val="a6"/>
    <w:uiPriority w:val="99"/>
    <w:unhideWhenUsed/>
    <w:rsid w:val="00C914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14D4"/>
  </w:style>
  <w:style w:type="paragraph" w:styleId="a7">
    <w:name w:val="Balloon Text"/>
    <w:basedOn w:val="a"/>
    <w:link w:val="a8"/>
    <w:uiPriority w:val="99"/>
    <w:semiHidden/>
    <w:unhideWhenUsed/>
    <w:rsid w:val="00C91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914D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Revision"/>
    <w:hidden/>
    <w:uiPriority w:val="99"/>
    <w:semiHidden/>
    <w:rsid w:val="00355653"/>
  </w:style>
  <w:style w:type="character" w:styleId="aa">
    <w:name w:val="line number"/>
    <w:basedOn w:val="a0"/>
    <w:uiPriority w:val="99"/>
    <w:semiHidden/>
    <w:unhideWhenUsed/>
    <w:rsid w:val="0035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D6782B8-FBD7-594B-B7C8-D0E9B50D72FB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0F770-2883-465B-8029-94185170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Shotaro Suzuki</cp:lastModifiedBy>
  <cp:revision>258</cp:revision>
  <cp:lastPrinted>2021-04-16T07:42:00Z</cp:lastPrinted>
  <dcterms:created xsi:type="dcterms:W3CDTF">2021-07-13T09:49:00Z</dcterms:created>
  <dcterms:modified xsi:type="dcterms:W3CDTF">2025-09-20T07:05:00Z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3TmckUsX0elJ</vt:lpwstr>
  </property>
  <property fmtid="{D5CDD505-2E9C-101B-9397-08002B2CF9AE}" pid="3" name="TRFLID">
    <vt:lpwstr>rdQjNb4vAt8Juf0X0yenXg==</vt:lpwstr>
  </property>
  <property fmtid="{D5CDD505-2E9C-101B-9397-08002B2CF9AE}" pid="4" name="grammarly_documentId">
    <vt:lpwstr>documentId_2047</vt:lpwstr>
  </property>
  <property fmtid="{D5CDD505-2E9C-101B-9397-08002B2CF9AE}" pid="5" name="grammarly_documentContext">
    <vt:lpwstr>{"goals":[],"domain":"general","emotions":[],"dialect":"american"}</vt:lpwstr>
  </property>
</Properties>
</file>