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401"/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6"/>
        <w:gridCol w:w="1880"/>
        <w:gridCol w:w="1917"/>
        <w:gridCol w:w="960"/>
        <w:gridCol w:w="1875"/>
      </w:tblGrid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Left-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sided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CRC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830CAB" w:rsidRPr="00BC36B1" w:rsidRDefault="00830CAB" w:rsidP="00CB11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</w:t>
            </w:r>
            <w:r w:rsidRPr="00BC36B1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 xml:space="preserve">   </w:t>
            </w:r>
            <w:r w:rsidRPr="00BC36B1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>LY6G6D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830CAB" w:rsidRPr="00BC36B1" w:rsidRDefault="00DD2A7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Censored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/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deaths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Five-year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Survival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rate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</w:tcPr>
          <w:p w:rsidR="00830CAB" w:rsidRPr="00830CAB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it-IT"/>
              </w:rPr>
              <w:t>Log-rank (Mantel-Cox) test</w:t>
            </w: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negative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4</w:t>
            </w:r>
            <w:r w:rsidR="00DD2A7B"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DD2A7B" w:rsidP="00DD2A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2/2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242D88" w:rsidP="0024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</w:t>
            </w:r>
            <w:r w:rsidR="00830CAB">
              <w:rPr>
                <w:rFonts w:ascii="Calibri" w:eastAsia="Times New Roman" w:hAnsi="Calibri" w:cs="Calibri"/>
                <w:color w:val="000000"/>
                <w:lang w:val="it-IT" w:eastAsia="it-IT"/>
              </w:rPr>
              <w:t>33.3%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&lt;0.0001</w:t>
            </w: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intermediate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58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DD2A7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56/2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24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95.6%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BC36B1">
              <w:rPr>
                <w:rFonts w:ascii="Calibri" w:eastAsia="Times New Roman" w:hAnsi="Calibri" w:cs="Calibri"/>
                <w:color w:val="000000"/>
                <w:lang w:val="it-IT" w:eastAsia="it-IT"/>
              </w:rPr>
              <w:t>intense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  28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DD2A7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19/9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:rsidR="00830CAB" w:rsidRPr="00BC36B1" w:rsidRDefault="00830CAB" w:rsidP="0024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70.9%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Right-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sided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CRC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:rsidR="00830CAB" w:rsidRDefault="00830CA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:rsidR="00830CAB" w:rsidRPr="00BC36B1" w:rsidRDefault="00830CA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DD2A7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negative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DD2A7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 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242D88" w:rsidP="00DD2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5/0</w:t>
            </w:r>
            <w:r w:rsidR="00DD2A7B"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242D88" w:rsidP="00DD2A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</w:t>
            </w:r>
            <w:r w:rsidR="00DD2A7B"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100 % 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DD2A7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0.0544</w:t>
            </w: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DD2A7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intermediate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DD2A7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33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242D88" w:rsidP="0024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30/3</w:t>
            </w:r>
            <w:r w:rsidR="00DD2A7B"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242D88" w:rsidP="0024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90.5%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DD2A7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intense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DD2A7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                          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242D88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>9/5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242D88" w:rsidP="0024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it-IT" w:eastAsia="it-IT"/>
              </w:rPr>
              <w:t xml:space="preserve">  64.28%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  <w:tr w:rsidR="00830CAB" w:rsidRPr="00BC36B1" w:rsidTr="00DD2A7B">
        <w:trPr>
          <w:trHeight w:val="290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830CAB" w:rsidP="00140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830CA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Pr="00BC36B1" w:rsidRDefault="00830CAB" w:rsidP="00CB11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:rsidR="00830CAB" w:rsidRDefault="00830CAB" w:rsidP="00140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</w:tr>
    </w:tbl>
    <w:p w:rsidR="001401DF" w:rsidRPr="00242D88" w:rsidRDefault="00B136DC" w:rsidP="001401DF">
      <w:pPr>
        <w:jc w:val="both"/>
        <w:rPr>
          <w:rFonts w:ascii="Times New Roman" w:hAnsi="Times New Roman" w:cs="Times New Roman"/>
          <w:sz w:val="24"/>
          <w:szCs w:val="24"/>
        </w:rPr>
      </w:pPr>
      <w:r w:rsidRPr="00242D88">
        <w:rPr>
          <w:rFonts w:ascii="Times New Roman" w:hAnsi="Times New Roman" w:cs="Times New Roman"/>
          <w:sz w:val="24"/>
          <w:szCs w:val="24"/>
        </w:rPr>
        <w:t xml:space="preserve">Table S1. </w:t>
      </w:r>
      <w:proofErr w:type="spellStart"/>
      <w:r w:rsidR="001401DF" w:rsidRPr="00242D88">
        <w:rPr>
          <w:rFonts w:ascii="Times New Roman" w:hAnsi="Times New Roman" w:cs="Times New Roman"/>
          <w:sz w:val="24"/>
          <w:szCs w:val="24"/>
        </w:rPr>
        <w:t>Immumohistochemical</w:t>
      </w:r>
      <w:proofErr w:type="spellEnd"/>
      <w:r w:rsidR="00242D88" w:rsidRPr="00242D88">
        <w:rPr>
          <w:rFonts w:ascii="Times New Roman" w:hAnsi="Times New Roman" w:cs="Times New Roman"/>
          <w:sz w:val="24"/>
          <w:szCs w:val="24"/>
        </w:rPr>
        <w:t xml:space="preserve"> profile of LY6G6D in relation to overall survival rat</w:t>
      </w:r>
      <w:r w:rsidR="007B7E1B">
        <w:rPr>
          <w:rFonts w:ascii="Times New Roman" w:hAnsi="Times New Roman" w:cs="Times New Roman"/>
          <w:sz w:val="24"/>
          <w:szCs w:val="24"/>
        </w:rPr>
        <w:t>e according to the anatomic location</w:t>
      </w:r>
      <w:r w:rsidR="00242D88" w:rsidRPr="00242D88">
        <w:rPr>
          <w:rFonts w:ascii="Times New Roman" w:hAnsi="Times New Roman" w:cs="Times New Roman"/>
          <w:sz w:val="24"/>
          <w:szCs w:val="24"/>
        </w:rPr>
        <w:t xml:space="preserve"> of CRC. </w:t>
      </w:r>
      <w:r w:rsidR="00242D88" w:rsidRPr="00242D88"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  <w:t xml:space="preserve"> Right-sided: caecum, ascending and transverse colon; Distal: descending, sigmoid colon and rectum;</w:t>
      </w:r>
      <w:bookmarkStart w:id="0" w:name="_GoBack"/>
      <w:bookmarkEnd w:id="0"/>
      <w:r w:rsidR="00242D88" w:rsidRPr="00242D88">
        <w:rPr>
          <w:rFonts w:ascii="Times New Roman" w:hAnsi="Times New Roman" w:cs="Times New Roman"/>
          <w:sz w:val="24"/>
          <w:szCs w:val="24"/>
        </w:rPr>
        <w:fldChar w:fldCharType="begin"/>
      </w:r>
      <w:r w:rsidR="00242D88" w:rsidRPr="00242D88">
        <w:rPr>
          <w:rFonts w:ascii="Times New Roman" w:hAnsi="Times New Roman" w:cs="Times New Roman"/>
          <w:sz w:val="24"/>
          <w:szCs w:val="24"/>
        </w:rPr>
        <w:instrText xml:space="preserve"> HYPERLINK "https://www.graphpad.com/quickcalcs/contingency1/" </w:instrText>
      </w:r>
      <w:r w:rsidR="00242D88" w:rsidRPr="00242D88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1401DF" w:rsidRPr="00242D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6B1"/>
    <w:rsid w:val="000D0423"/>
    <w:rsid w:val="001401DF"/>
    <w:rsid w:val="00242D88"/>
    <w:rsid w:val="007B7E1B"/>
    <w:rsid w:val="00830CAB"/>
    <w:rsid w:val="00B136DC"/>
    <w:rsid w:val="00BC36B1"/>
    <w:rsid w:val="00CB1151"/>
    <w:rsid w:val="00DD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FCCF6"/>
  <w15:chartTrackingRefBased/>
  <w15:docId w15:val="{03F4FBD2-8FB8-458A-9D0B-9EAAD3E5B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4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Pancione</dc:creator>
  <cp:keywords/>
  <dc:description/>
  <cp:lastModifiedBy>Massimo Pancione</cp:lastModifiedBy>
  <cp:revision>6</cp:revision>
  <dcterms:created xsi:type="dcterms:W3CDTF">2021-07-23T12:28:00Z</dcterms:created>
  <dcterms:modified xsi:type="dcterms:W3CDTF">2021-08-04T07:55:00Z</dcterms:modified>
</cp:coreProperties>
</file>