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D5FC3" w14:textId="2166C9FE" w:rsidR="00FA1B60" w:rsidRPr="0093708E" w:rsidRDefault="005A1E99" w:rsidP="00B419FC">
      <w:pPr>
        <w:pStyle w:val="a0"/>
        <w:rPr>
          <w:rFonts w:ascii="Times New Roman" w:hAnsi="Times New Roman" w:cs="Times New Roman"/>
          <w:b/>
          <w:bCs/>
        </w:rPr>
      </w:pPr>
      <w:r w:rsidRPr="0093708E">
        <w:rPr>
          <w:rFonts w:ascii="Times New Roman" w:hAnsi="Times New Roman" w:cs="Times New Roman"/>
          <w:b/>
          <w:bCs/>
        </w:rPr>
        <w:t>Quantitative Magnetic Deflection Enables Continuous‐Flow Separation of Cell Subtypes</w:t>
      </w:r>
    </w:p>
    <w:p w14:paraId="2D3F6AF9" w14:textId="09803656" w:rsidR="00FA1B60" w:rsidRPr="0093708E" w:rsidRDefault="005A1E99" w:rsidP="006C1063">
      <w:pPr>
        <w:pStyle w:val="a0"/>
        <w:jc w:val="both"/>
        <w:rPr>
          <w:rFonts w:ascii="Times New Roman" w:hAnsi="Times New Roman" w:cs="Times New Roman"/>
          <w:sz w:val="20"/>
          <w:szCs w:val="20"/>
        </w:rPr>
      </w:pPr>
      <w:r w:rsidRPr="0093708E">
        <w:rPr>
          <w:rFonts w:ascii="Times New Roman" w:hAnsi="Times New Roman" w:cs="Times New Roman"/>
          <w:sz w:val="20"/>
          <w:szCs w:val="20"/>
        </w:rPr>
        <w:t>Zhenwei Liang</w:t>
      </w:r>
      <w:r w:rsidRPr="0093708E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6C1063"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1</w:t>
      </w:r>
      <w:r w:rsidRPr="0093708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3708E">
        <w:rPr>
          <w:rFonts w:ascii="Times New Roman" w:hAnsi="Times New Roman" w:cs="Times New Roman"/>
          <w:sz w:val="20"/>
          <w:szCs w:val="20"/>
        </w:rPr>
        <w:t>Xiaolei</w:t>
      </w:r>
      <w:proofErr w:type="spellEnd"/>
      <w:r w:rsidRPr="0093708E">
        <w:rPr>
          <w:rFonts w:ascii="Times New Roman" w:hAnsi="Times New Roman" w:cs="Times New Roman"/>
          <w:sz w:val="20"/>
          <w:szCs w:val="20"/>
        </w:rPr>
        <w:t xml:space="preserve"> Guo </w:t>
      </w:r>
      <w:r w:rsidR="006C1063"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1</w:t>
      </w:r>
      <w:r w:rsidRPr="0093708E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6C1063"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2</w:t>
      </w:r>
      <w:r w:rsidRPr="0093708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3708E">
        <w:rPr>
          <w:rFonts w:ascii="Times New Roman" w:hAnsi="Times New Roman" w:cs="Times New Roman"/>
          <w:sz w:val="20"/>
          <w:szCs w:val="20"/>
        </w:rPr>
        <w:t>Xuanhe</w:t>
      </w:r>
      <w:proofErr w:type="spellEnd"/>
      <w:r w:rsidRPr="0093708E">
        <w:rPr>
          <w:rFonts w:ascii="Times New Roman" w:hAnsi="Times New Roman" w:cs="Times New Roman"/>
          <w:sz w:val="20"/>
          <w:szCs w:val="20"/>
        </w:rPr>
        <w:t xml:space="preserve"> Zhang </w:t>
      </w:r>
      <w:r w:rsidR="006C1063"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1</w:t>
      </w:r>
      <w:r w:rsidRPr="0093708E">
        <w:rPr>
          <w:rFonts w:ascii="Times New Roman" w:hAnsi="Times New Roman" w:cs="Times New Roman"/>
          <w:sz w:val="20"/>
          <w:szCs w:val="20"/>
        </w:rPr>
        <w:t xml:space="preserve">, Yiqing Chen </w:t>
      </w:r>
      <w:r w:rsidR="006C1063"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1</w:t>
      </w:r>
      <w:r w:rsidRPr="0093708E">
        <w:rPr>
          <w:rFonts w:ascii="Times New Roman" w:hAnsi="Times New Roman" w:cs="Times New Roman"/>
          <w:sz w:val="20"/>
          <w:szCs w:val="20"/>
        </w:rPr>
        <w:t xml:space="preserve">, Chuan Du </w:t>
      </w:r>
      <w:r w:rsidR="006C1063"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3</w:t>
      </w:r>
      <w:r w:rsidRPr="0093708E">
        <w:rPr>
          <w:rFonts w:ascii="Times New Roman" w:hAnsi="Times New Roman" w:cs="Times New Roman"/>
          <w:sz w:val="20"/>
          <w:szCs w:val="20"/>
        </w:rPr>
        <w:t xml:space="preserve">, Yuan Ma </w:t>
      </w:r>
      <w:r w:rsidR="006C1063"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1</w:t>
      </w:r>
      <w:r w:rsidRPr="0093708E">
        <w:rPr>
          <w:rFonts w:ascii="Times New Roman" w:hAnsi="Times New Roman" w:cs="Times New Roman"/>
          <w:sz w:val="20"/>
          <w:szCs w:val="20"/>
        </w:rPr>
        <w:t xml:space="preserve">*and </w:t>
      </w:r>
      <w:proofErr w:type="spellStart"/>
      <w:r w:rsidRPr="0093708E">
        <w:rPr>
          <w:rFonts w:ascii="Times New Roman" w:hAnsi="Times New Roman" w:cs="Times New Roman"/>
          <w:sz w:val="20"/>
          <w:szCs w:val="20"/>
        </w:rPr>
        <w:t>Jiadao</w:t>
      </w:r>
      <w:proofErr w:type="spellEnd"/>
      <w:r w:rsidRPr="0093708E">
        <w:rPr>
          <w:rFonts w:ascii="Times New Roman" w:hAnsi="Times New Roman" w:cs="Times New Roman"/>
          <w:sz w:val="20"/>
          <w:szCs w:val="20"/>
        </w:rPr>
        <w:t xml:space="preserve"> Wang </w:t>
      </w:r>
      <w:r w:rsidR="006C1063"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1</w:t>
      </w:r>
      <w:r w:rsidRPr="0093708E">
        <w:rPr>
          <w:rFonts w:ascii="Times New Roman" w:hAnsi="Times New Roman" w:cs="Times New Roman"/>
          <w:sz w:val="20"/>
          <w:szCs w:val="20"/>
        </w:rPr>
        <w:t>*</w:t>
      </w:r>
    </w:p>
    <w:p w14:paraId="1887236F" w14:textId="2928F288" w:rsidR="005A1E99" w:rsidRPr="0093708E" w:rsidRDefault="006C1063" w:rsidP="00B419FC">
      <w:pPr>
        <w:pStyle w:val="a0"/>
        <w:rPr>
          <w:rFonts w:ascii="Times New Roman" w:hAnsi="Times New Roman" w:cs="Times New Roman"/>
          <w:sz w:val="20"/>
          <w:szCs w:val="20"/>
        </w:rPr>
      </w:pPr>
      <w:r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1</w:t>
      </w:r>
      <w:r w:rsidR="005A1E99" w:rsidRPr="0093708E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5A1E99" w:rsidRPr="0093708E">
        <w:rPr>
          <w:rFonts w:ascii="Times New Roman" w:hAnsi="Times New Roman" w:cs="Times New Roman"/>
          <w:sz w:val="20"/>
          <w:szCs w:val="20"/>
        </w:rPr>
        <w:t>Department of Mechanical Engineering, Tsinghua University, Beijing 100084, PR China.</w:t>
      </w:r>
    </w:p>
    <w:p w14:paraId="136718B7" w14:textId="43C721BB" w:rsidR="005A1E99" w:rsidRPr="0093708E" w:rsidRDefault="006C1063" w:rsidP="00B419FC">
      <w:pPr>
        <w:pStyle w:val="a0"/>
        <w:rPr>
          <w:rFonts w:ascii="Times New Roman" w:hAnsi="Times New Roman" w:cs="Times New Roman"/>
          <w:sz w:val="20"/>
          <w:szCs w:val="20"/>
        </w:rPr>
      </w:pPr>
      <w:r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2</w:t>
      </w:r>
      <w:r w:rsidR="005A1E99" w:rsidRPr="0093708E"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="005A1E99" w:rsidRPr="0093708E">
        <w:rPr>
          <w:rFonts w:ascii="Times New Roman" w:hAnsi="Times New Roman" w:cs="Times New Roman"/>
          <w:sz w:val="20"/>
          <w:szCs w:val="20"/>
        </w:rPr>
        <w:t>Center for Medical Device Evaluation, National Medical Products Administration, Beijing 100081, PR China.</w:t>
      </w:r>
    </w:p>
    <w:p w14:paraId="752BF194" w14:textId="64B39F83" w:rsidR="005A1E99" w:rsidRPr="0093708E" w:rsidRDefault="006C1063" w:rsidP="00B419FC">
      <w:pPr>
        <w:pStyle w:val="a0"/>
        <w:rPr>
          <w:rFonts w:ascii="Times New Roman" w:hAnsi="Times New Roman" w:cs="Times New Roman"/>
          <w:sz w:val="20"/>
          <w:szCs w:val="20"/>
        </w:rPr>
      </w:pPr>
      <w:r w:rsidRPr="0093708E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3</w:t>
      </w:r>
      <w:r w:rsidR="005A1E99" w:rsidRPr="0093708E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proofErr w:type="spellStart"/>
      <w:r w:rsidR="005A1E99" w:rsidRPr="0093708E">
        <w:rPr>
          <w:rFonts w:ascii="Times New Roman" w:hAnsi="Times New Roman" w:cs="Times New Roman"/>
          <w:sz w:val="20"/>
          <w:szCs w:val="20"/>
        </w:rPr>
        <w:t>LenCyte</w:t>
      </w:r>
      <w:proofErr w:type="spellEnd"/>
      <w:r w:rsidR="005A1E99" w:rsidRPr="0093708E">
        <w:rPr>
          <w:rFonts w:ascii="Times New Roman" w:hAnsi="Times New Roman" w:cs="Times New Roman"/>
          <w:sz w:val="20"/>
          <w:szCs w:val="20"/>
        </w:rPr>
        <w:t xml:space="preserve"> Biotechnology (Xuzhou City) Co., Ltd. Xuzhou, Jiangsu 221000, PR China.</w:t>
      </w:r>
    </w:p>
    <w:p w14:paraId="1A18F5F8" w14:textId="77777777" w:rsidR="00B419FC" w:rsidRPr="0093708E" w:rsidRDefault="00B419FC" w:rsidP="00B419FC">
      <w:pPr>
        <w:pStyle w:val="a0"/>
        <w:rPr>
          <w:rFonts w:ascii="Times New Roman" w:hAnsi="Times New Roman" w:cs="Times New Roman"/>
          <w:sz w:val="20"/>
          <w:szCs w:val="20"/>
        </w:rPr>
      </w:pPr>
    </w:p>
    <w:p w14:paraId="475BA946" w14:textId="77777777" w:rsidR="006C1063" w:rsidRPr="0093708E" w:rsidRDefault="005A1E99" w:rsidP="00B419FC">
      <w:pPr>
        <w:pStyle w:val="a0"/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</w:pPr>
      <w:r w:rsidRPr="0093708E">
        <w:rPr>
          <w:rFonts w:ascii="Times New Roman" w:hAnsi="Times New Roman" w:cs="Times New Roman"/>
          <w:color w:val="000000" w:themeColor="text1"/>
          <w:sz w:val="20"/>
          <w:szCs w:val="20"/>
        </w:rPr>
        <w:t>*</w:t>
      </w:r>
      <w:r w:rsidRPr="0093708E"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  <w:t xml:space="preserve">  </w:t>
      </w:r>
      <w:r w:rsidR="006C1063" w:rsidRPr="0093708E"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  <w:t>Correspondence:</w:t>
      </w:r>
    </w:p>
    <w:p w14:paraId="4063F96E" w14:textId="77777777" w:rsidR="006C1063" w:rsidRPr="0093708E" w:rsidRDefault="006C1063" w:rsidP="00B419FC">
      <w:pPr>
        <w:pStyle w:val="a0"/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</w:pPr>
      <w:r w:rsidRPr="0093708E">
        <w:rPr>
          <w:rFonts w:ascii="Times New Roman" w:hAnsi="Times New Roman" w:cs="Times New Roman"/>
          <w:color w:val="000000" w:themeColor="text1"/>
          <w:sz w:val="20"/>
          <w:szCs w:val="20"/>
          <w:lang w:eastAsia="zh-CN"/>
        </w:rPr>
        <w:t>Yuan Ma</w:t>
      </w:r>
    </w:p>
    <w:p w14:paraId="57901B8D" w14:textId="03549CB3" w:rsidR="006C1063" w:rsidRPr="0093708E" w:rsidRDefault="0041680D" w:rsidP="00B419FC">
      <w:pPr>
        <w:pStyle w:val="a0"/>
        <w:rPr>
          <w:rFonts w:ascii="Times New Roman" w:hAnsi="Times New Roman" w:cs="Times New Roman"/>
          <w:sz w:val="20"/>
          <w:szCs w:val="20"/>
        </w:rPr>
      </w:pPr>
      <w:hyperlink r:id="rId7" w:history="1">
        <w:r w:rsidR="006C1063" w:rsidRPr="0093708E">
          <w:rPr>
            <w:rStyle w:val="ad"/>
            <w:rFonts w:ascii="Times New Roman" w:hAnsi="Times New Roman" w:cs="Times New Roman"/>
            <w:sz w:val="20"/>
            <w:szCs w:val="20"/>
          </w:rPr>
          <w:t>yuanma@tsinghua.edu.cn</w:t>
        </w:r>
      </w:hyperlink>
    </w:p>
    <w:p w14:paraId="55B8DAF9" w14:textId="77777777" w:rsidR="006C1063" w:rsidRPr="0093708E" w:rsidRDefault="006C1063" w:rsidP="00B419FC">
      <w:pPr>
        <w:pStyle w:val="a0"/>
        <w:rPr>
          <w:rFonts w:ascii="Times New Roman" w:hAnsi="Times New Roman" w:cs="Times New Roman"/>
          <w:sz w:val="20"/>
          <w:szCs w:val="20"/>
          <w:lang w:eastAsia="zh-CN"/>
        </w:rPr>
      </w:pPr>
      <w:proofErr w:type="spellStart"/>
      <w:r w:rsidRPr="0093708E">
        <w:rPr>
          <w:rFonts w:ascii="Times New Roman" w:hAnsi="Times New Roman" w:cs="Times New Roman"/>
          <w:sz w:val="20"/>
          <w:szCs w:val="20"/>
          <w:lang w:eastAsia="zh-CN"/>
        </w:rPr>
        <w:t>Jiadao</w:t>
      </w:r>
      <w:proofErr w:type="spellEnd"/>
      <w:r w:rsidRPr="0093708E">
        <w:rPr>
          <w:rFonts w:ascii="Times New Roman" w:hAnsi="Times New Roman" w:cs="Times New Roman"/>
          <w:sz w:val="20"/>
          <w:szCs w:val="20"/>
          <w:lang w:eastAsia="zh-CN"/>
        </w:rPr>
        <w:t xml:space="preserve"> Wang</w:t>
      </w:r>
    </w:p>
    <w:p w14:paraId="19820402" w14:textId="39833C45" w:rsidR="00096E26" w:rsidRDefault="0041680D" w:rsidP="00B419FC">
      <w:pPr>
        <w:pStyle w:val="a0"/>
      </w:pPr>
      <w:hyperlink r:id="rId8" w:history="1">
        <w:r w:rsidR="005A1E99" w:rsidRPr="0093708E">
          <w:rPr>
            <w:rStyle w:val="ad"/>
            <w:rFonts w:ascii="Times New Roman" w:hAnsi="Times New Roman" w:cs="Times New Roman"/>
            <w:color w:val="000000" w:themeColor="text1"/>
            <w:sz w:val="20"/>
            <w:szCs w:val="20"/>
          </w:rPr>
          <w:t>jdwang@mail.tsinghua.edu.cn</w:t>
        </w:r>
      </w:hyperlink>
    </w:p>
    <w:p w14:paraId="623ED49C" w14:textId="77777777" w:rsidR="0095323F" w:rsidRDefault="0095323F" w:rsidP="00B419FC">
      <w:pPr>
        <w:pStyle w:val="a0"/>
        <w:rPr>
          <w:lang w:eastAsia="zh-CN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95323F" w14:paraId="2A0ED6F2" w14:textId="77777777" w:rsidTr="0095323F">
        <w:tc>
          <w:tcPr>
            <w:tcW w:w="2214" w:type="dxa"/>
            <w:vAlign w:val="center"/>
          </w:tcPr>
          <w:p w14:paraId="5C9B0DE0" w14:textId="517C381F" w:rsidR="0095323F" w:rsidRDefault="0095323F" w:rsidP="0095323F">
            <w:pPr>
              <w:pStyle w:val="a0"/>
              <w:jc w:val="center"/>
            </w:pPr>
            <w:r w:rsidRPr="0095323F">
              <w:rPr>
                <w:b/>
                <w:bCs/>
              </w:rPr>
              <w:t>Group</w:t>
            </w:r>
          </w:p>
        </w:tc>
        <w:tc>
          <w:tcPr>
            <w:tcW w:w="2214" w:type="dxa"/>
            <w:vAlign w:val="center"/>
          </w:tcPr>
          <w:p w14:paraId="43704123" w14:textId="2581EDCE" w:rsidR="0095323F" w:rsidRDefault="0095323F" w:rsidP="0095323F">
            <w:pPr>
              <w:pStyle w:val="a0"/>
              <w:jc w:val="center"/>
            </w:pPr>
            <w:r w:rsidRPr="0095323F">
              <w:rPr>
                <w:b/>
                <w:bCs/>
              </w:rPr>
              <w:t>Distance (</w:t>
            </w:r>
            <w:proofErr w:type="spellStart"/>
            <w:r w:rsidRPr="0095323F">
              <w:rPr>
                <w:b/>
                <w:bCs/>
              </w:rPr>
              <w:t>μm</w:t>
            </w:r>
            <w:proofErr w:type="spellEnd"/>
            <w:r w:rsidRPr="0095323F">
              <w:rPr>
                <w:b/>
                <w:bCs/>
              </w:rPr>
              <w:t>)</w:t>
            </w:r>
          </w:p>
        </w:tc>
        <w:tc>
          <w:tcPr>
            <w:tcW w:w="2214" w:type="dxa"/>
            <w:vAlign w:val="center"/>
          </w:tcPr>
          <w:p w14:paraId="447FB1BC" w14:textId="321289D4" w:rsidR="0095323F" w:rsidRDefault="0095323F" w:rsidP="0095323F">
            <w:pPr>
              <w:pStyle w:val="a0"/>
              <w:jc w:val="center"/>
            </w:pPr>
            <w:r w:rsidRPr="0095323F">
              <w:rPr>
                <w:b/>
                <w:bCs/>
              </w:rPr>
              <w:t>Width (</w:t>
            </w:r>
            <w:proofErr w:type="spellStart"/>
            <w:r w:rsidRPr="0095323F">
              <w:rPr>
                <w:b/>
                <w:bCs/>
              </w:rPr>
              <w:t>μm</w:t>
            </w:r>
            <w:proofErr w:type="spellEnd"/>
            <w:r w:rsidRPr="0095323F">
              <w:rPr>
                <w:b/>
                <w:bCs/>
              </w:rPr>
              <w:t>)</w:t>
            </w:r>
          </w:p>
        </w:tc>
        <w:tc>
          <w:tcPr>
            <w:tcW w:w="2214" w:type="dxa"/>
            <w:vAlign w:val="center"/>
          </w:tcPr>
          <w:p w14:paraId="71D240DA" w14:textId="2851F729" w:rsidR="0095323F" w:rsidRDefault="0095323F" w:rsidP="0095323F">
            <w:pPr>
              <w:pStyle w:val="a0"/>
              <w:jc w:val="center"/>
            </w:pPr>
            <w:r w:rsidRPr="0095323F">
              <w:rPr>
                <w:b/>
                <w:bCs/>
              </w:rPr>
              <w:t>Thickness (μm)</w:t>
            </w:r>
          </w:p>
        </w:tc>
      </w:tr>
      <w:tr w:rsidR="0095323F" w14:paraId="7F931FB6" w14:textId="77777777" w:rsidTr="0095323F">
        <w:tc>
          <w:tcPr>
            <w:tcW w:w="2214" w:type="dxa"/>
            <w:vAlign w:val="center"/>
          </w:tcPr>
          <w:p w14:paraId="1658BD2F" w14:textId="3CFF4DBC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214" w:type="dxa"/>
            <w:vMerge w:val="restart"/>
            <w:vAlign w:val="center"/>
          </w:tcPr>
          <w:p w14:paraId="655E818C" w14:textId="7ED5D74E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2214" w:type="dxa"/>
            <w:vAlign w:val="center"/>
          </w:tcPr>
          <w:p w14:paraId="759CD104" w14:textId="548A0032" w:rsidR="0095323F" w:rsidRDefault="0095323F" w:rsidP="0095323F">
            <w:pPr>
              <w:pStyle w:val="a0"/>
              <w:jc w:val="center"/>
            </w:pPr>
            <w:r w:rsidRPr="0095323F">
              <w:t>800</w:t>
            </w:r>
          </w:p>
        </w:tc>
        <w:tc>
          <w:tcPr>
            <w:tcW w:w="2214" w:type="dxa"/>
            <w:vMerge w:val="restart"/>
            <w:vAlign w:val="center"/>
          </w:tcPr>
          <w:p w14:paraId="1C0B7BA5" w14:textId="3E0162D6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100</w:t>
            </w:r>
          </w:p>
        </w:tc>
      </w:tr>
      <w:tr w:rsidR="0095323F" w14:paraId="7551F859" w14:textId="77777777" w:rsidTr="0095323F">
        <w:tc>
          <w:tcPr>
            <w:tcW w:w="2214" w:type="dxa"/>
            <w:vAlign w:val="center"/>
          </w:tcPr>
          <w:p w14:paraId="4A3480DA" w14:textId="2956020F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214" w:type="dxa"/>
            <w:vMerge/>
            <w:vAlign w:val="center"/>
          </w:tcPr>
          <w:p w14:paraId="5B400F39" w14:textId="77777777" w:rsidR="0095323F" w:rsidRDefault="0095323F" w:rsidP="0095323F">
            <w:pPr>
              <w:pStyle w:val="a0"/>
              <w:jc w:val="center"/>
            </w:pPr>
          </w:p>
        </w:tc>
        <w:tc>
          <w:tcPr>
            <w:tcW w:w="2214" w:type="dxa"/>
            <w:vAlign w:val="center"/>
          </w:tcPr>
          <w:p w14:paraId="4394EA5A" w14:textId="4D366B69" w:rsidR="0095323F" w:rsidRDefault="0095323F" w:rsidP="0095323F">
            <w:pPr>
              <w:pStyle w:val="a0"/>
              <w:jc w:val="center"/>
            </w:pPr>
            <w:r w:rsidRPr="0095323F">
              <w:t>1000</w:t>
            </w:r>
          </w:p>
        </w:tc>
        <w:tc>
          <w:tcPr>
            <w:tcW w:w="2214" w:type="dxa"/>
            <w:vMerge/>
            <w:vAlign w:val="center"/>
          </w:tcPr>
          <w:p w14:paraId="42EF6712" w14:textId="77777777" w:rsidR="0095323F" w:rsidRDefault="0095323F" w:rsidP="0095323F">
            <w:pPr>
              <w:pStyle w:val="a0"/>
              <w:jc w:val="center"/>
            </w:pPr>
          </w:p>
        </w:tc>
      </w:tr>
      <w:tr w:rsidR="0095323F" w14:paraId="2154EBCB" w14:textId="77777777" w:rsidTr="0095323F">
        <w:tc>
          <w:tcPr>
            <w:tcW w:w="2214" w:type="dxa"/>
            <w:vAlign w:val="center"/>
          </w:tcPr>
          <w:p w14:paraId="64B1743A" w14:textId="6399CE57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214" w:type="dxa"/>
            <w:vMerge/>
            <w:vAlign w:val="center"/>
          </w:tcPr>
          <w:p w14:paraId="06C4C5B1" w14:textId="77777777" w:rsidR="0095323F" w:rsidRDefault="0095323F" w:rsidP="0095323F">
            <w:pPr>
              <w:pStyle w:val="a0"/>
              <w:jc w:val="center"/>
            </w:pPr>
          </w:p>
        </w:tc>
        <w:tc>
          <w:tcPr>
            <w:tcW w:w="2214" w:type="dxa"/>
            <w:vAlign w:val="center"/>
          </w:tcPr>
          <w:p w14:paraId="45E0CB00" w14:textId="3BC36E8A" w:rsidR="0095323F" w:rsidRDefault="0095323F" w:rsidP="0095323F">
            <w:pPr>
              <w:pStyle w:val="a0"/>
              <w:jc w:val="center"/>
            </w:pPr>
            <w:r w:rsidRPr="0095323F">
              <w:t>1200</w:t>
            </w:r>
          </w:p>
        </w:tc>
        <w:tc>
          <w:tcPr>
            <w:tcW w:w="2214" w:type="dxa"/>
            <w:vMerge/>
            <w:vAlign w:val="center"/>
          </w:tcPr>
          <w:p w14:paraId="5BD8A593" w14:textId="77777777" w:rsidR="0095323F" w:rsidRDefault="0095323F" w:rsidP="0095323F">
            <w:pPr>
              <w:pStyle w:val="a0"/>
              <w:jc w:val="center"/>
            </w:pPr>
          </w:p>
        </w:tc>
      </w:tr>
      <w:tr w:rsidR="0095323F" w14:paraId="17A33F81" w14:textId="77777777" w:rsidTr="0095323F">
        <w:tc>
          <w:tcPr>
            <w:tcW w:w="2214" w:type="dxa"/>
            <w:vAlign w:val="center"/>
          </w:tcPr>
          <w:p w14:paraId="51E69A18" w14:textId="1E8DD818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214" w:type="dxa"/>
            <w:vMerge w:val="restart"/>
            <w:vAlign w:val="center"/>
          </w:tcPr>
          <w:p w14:paraId="16B27246" w14:textId="78FD3FC8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60</w:t>
            </w:r>
          </w:p>
        </w:tc>
        <w:tc>
          <w:tcPr>
            <w:tcW w:w="2214" w:type="dxa"/>
            <w:vAlign w:val="center"/>
          </w:tcPr>
          <w:p w14:paraId="56D69BF4" w14:textId="53748457" w:rsidR="0095323F" w:rsidRDefault="0095323F" w:rsidP="0095323F">
            <w:pPr>
              <w:pStyle w:val="a0"/>
              <w:jc w:val="center"/>
            </w:pPr>
            <w:r w:rsidRPr="0095323F">
              <w:t>800</w:t>
            </w:r>
          </w:p>
        </w:tc>
        <w:tc>
          <w:tcPr>
            <w:tcW w:w="2214" w:type="dxa"/>
            <w:vMerge/>
            <w:vAlign w:val="center"/>
          </w:tcPr>
          <w:p w14:paraId="0229C626" w14:textId="77777777" w:rsidR="0095323F" w:rsidRDefault="0095323F" w:rsidP="0095323F">
            <w:pPr>
              <w:pStyle w:val="a0"/>
              <w:jc w:val="center"/>
            </w:pPr>
          </w:p>
        </w:tc>
      </w:tr>
      <w:tr w:rsidR="0095323F" w14:paraId="5EB81D9C" w14:textId="77777777" w:rsidTr="0095323F">
        <w:tc>
          <w:tcPr>
            <w:tcW w:w="2214" w:type="dxa"/>
            <w:vAlign w:val="center"/>
          </w:tcPr>
          <w:p w14:paraId="6CC7E4F8" w14:textId="42A7C731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214" w:type="dxa"/>
            <w:vMerge/>
            <w:vAlign w:val="center"/>
          </w:tcPr>
          <w:p w14:paraId="4BA7FC46" w14:textId="77777777" w:rsidR="0095323F" w:rsidRDefault="0095323F" w:rsidP="0095323F">
            <w:pPr>
              <w:pStyle w:val="a0"/>
              <w:jc w:val="center"/>
            </w:pPr>
          </w:p>
        </w:tc>
        <w:tc>
          <w:tcPr>
            <w:tcW w:w="2214" w:type="dxa"/>
            <w:vAlign w:val="center"/>
          </w:tcPr>
          <w:p w14:paraId="0685DEC7" w14:textId="3805E023" w:rsidR="0095323F" w:rsidRDefault="0095323F" w:rsidP="0095323F">
            <w:pPr>
              <w:pStyle w:val="a0"/>
              <w:jc w:val="center"/>
            </w:pPr>
            <w:r w:rsidRPr="0095323F">
              <w:t>1000</w:t>
            </w:r>
          </w:p>
        </w:tc>
        <w:tc>
          <w:tcPr>
            <w:tcW w:w="2214" w:type="dxa"/>
            <w:vMerge/>
            <w:vAlign w:val="center"/>
          </w:tcPr>
          <w:p w14:paraId="58C0277F" w14:textId="77777777" w:rsidR="0095323F" w:rsidRDefault="0095323F" w:rsidP="0095323F">
            <w:pPr>
              <w:pStyle w:val="a0"/>
              <w:jc w:val="center"/>
            </w:pPr>
          </w:p>
        </w:tc>
      </w:tr>
      <w:tr w:rsidR="0095323F" w14:paraId="4BE195AE" w14:textId="77777777" w:rsidTr="0095323F">
        <w:tc>
          <w:tcPr>
            <w:tcW w:w="2214" w:type="dxa"/>
            <w:vAlign w:val="center"/>
          </w:tcPr>
          <w:p w14:paraId="5854C7C8" w14:textId="39917EAA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214" w:type="dxa"/>
            <w:vMerge/>
            <w:vAlign w:val="center"/>
          </w:tcPr>
          <w:p w14:paraId="478122E4" w14:textId="77777777" w:rsidR="0095323F" w:rsidRDefault="0095323F" w:rsidP="0095323F">
            <w:pPr>
              <w:pStyle w:val="a0"/>
              <w:jc w:val="center"/>
            </w:pPr>
          </w:p>
        </w:tc>
        <w:tc>
          <w:tcPr>
            <w:tcW w:w="2214" w:type="dxa"/>
            <w:vAlign w:val="center"/>
          </w:tcPr>
          <w:p w14:paraId="4024597F" w14:textId="54747315" w:rsidR="0095323F" w:rsidRDefault="0095323F" w:rsidP="0095323F">
            <w:pPr>
              <w:pStyle w:val="a0"/>
              <w:jc w:val="center"/>
            </w:pPr>
            <w:r w:rsidRPr="0095323F">
              <w:t>1200</w:t>
            </w:r>
          </w:p>
        </w:tc>
        <w:tc>
          <w:tcPr>
            <w:tcW w:w="2214" w:type="dxa"/>
            <w:vMerge/>
            <w:vAlign w:val="center"/>
          </w:tcPr>
          <w:p w14:paraId="4D8A40B7" w14:textId="77777777" w:rsidR="0095323F" w:rsidRDefault="0095323F" w:rsidP="0095323F">
            <w:pPr>
              <w:pStyle w:val="a0"/>
              <w:jc w:val="center"/>
            </w:pPr>
          </w:p>
        </w:tc>
      </w:tr>
      <w:tr w:rsidR="0095323F" w14:paraId="53691ABD" w14:textId="77777777" w:rsidTr="0095323F">
        <w:tc>
          <w:tcPr>
            <w:tcW w:w="2214" w:type="dxa"/>
            <w:vAlign w:val="center"/>
          </w:tcPr>
          <w:p w14:paraId="28380EF3" w14:textId="1DB50DC3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214" w:type="dxa"/>
            <w:vMerge w:val="restart"/>
            <w:vAlign w:val="center"/>
          </w:tcPr>
          <w:p w14:paraId="09A258D9" w14:textId="4E670189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70</w:t>
            </w:r>
          </w:p>
        </w:tc>
        <w:tc>
          <w:tcPr>
            <w:tcW w:w="2214" w:type="dxa"/>
            <w:vAlign w:val="center"/>
          </w:tcPr>
          <w:p w14:paraId="343724C5" w14:textId="126FDAB4" w:rsidR="0095323F" w:rsidRDefault="0095323F" w:rsidP="0095323F">
            <w:pPr>
              <w:pStyle w:val="a0"/>
              <w:jc w:val="center"/>
            </w:pPr>
            <w:r w:rsidRPr="0095323F">
              <w:t>800</w:t>
            </w:r>
          </w:p>
        </w:tc>
        <w:tc>
          <w:tcPr>
            <w:tcW w:w="2214" w:type="dxa"/>
            <w:vMerge/>
            <w:vAlign w:val="center"/>
          </w:tcPr>
          <w:p w14:paraId="428A6C4A" w14:textId="77777777" w:rsidR="0095323F" w:rsidRDefault="0095323F" w:rsidP="0095323F">
            <w:pPr>
              <w:pStyle w:val="a0"/>
              <w:jc w:val="center"/>
            </w:pPr>
          </w:p>
        </w:tc>
      </w:tr>
      <w:tr w:rsidR="0095323F" w14:paraId="54E3F706" w14:textId="77777777" w:rsidTr="0095323F">
        <w:tc>
          <w:tcPr>
            <w:tcW w:w="2214" w:type="dxa"/>
            <w:vAlign w:val="center"/>
          </w:tcPr>
          <w:p w14:paraId="0233A5EC" w14:textId="45DDA8B0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214" w:type="dxa"/>
            <w:vMerge/>
            <w:vAlign w:val="center"/>
          </w:tcPr>
          <w:p w14:paraId="1270F95F" w14:textId="77777777" w:rsidR="0095323F" w:rsidRDefault="0095323F" w:rsidP="0095323F">
            <w:pPr>
              <w:pStyle w:val="a0"/>
              <w:jc w:val="center"/>
            </w:pPr>
          </w:p>
        </w:tc>
        <w:tc>
          <w:tcPr>
            <w:tcW w:w="2214" w:type="dxa"/>
            <w:vAlign w:val="center"/>
          </w:tcPr>
          <w:p w14:paraId="131B728E" w14:textId="6825D858" w:rsidR="0095323F" w:rsidRDefault="0095323F" w:rsidP="0095323F">
            <w:pPr>
              <w:pStyle w:val="a0"/>
              <w:jc w:val="center"/>
            </w:pPr>
            <w:r w:rsidRPr="0095323F">
              <w:t>1000</w:t>
            </w:r>
          </w:p>
        </w:tc>
        <w:tc>
          <w:tcPr>
            <w:tcW w:w="2214" w:type="dxa"/>
            <w:vMerge/>
            <w:vAlign w:val="center"/>
          </w:tcPr>
          <w:p w14:paraId="1F066F2E" w14:textId="77777777" w:rsidR="0095323F" w:rsidRDefault="0095323F" w:rsidP="0095323F">
            <w:pPr>
              <w:pStyle w:val="a0"/>
              <w:jc w:val="center"/>
            </w:pPr>
          </w:p>
        </w:tc>
      </w:tr>
      <w:tr w:rsidR="0095323F" w14:paraId="0ED13BAA" w14:textId="77777777" w:rsidTr="0095323F">
        <w:tc>
          <w:tcPr>
            <w:tcW w:w="2214" w:type="dxa"/>
            <w:vAlign w:val="center"/>
          </w:tcPr>
          <w:p w14:paraId="48888DAD" w14:textId="639D4047" w:rsidR="0095323F" w:rsidRDefault="0095323F" w:rsidP="0095323F">
            <w:pPr>
              <w:pStyle w:val="a0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214" w:type="dxa"/>
            <w:vMerge/>
            <w:vAlign w:val="center"/>
          </w:tcPr>
          <w:p w14:paraId="39B00049" w14:textId="77777777" w:rsidR="0095323F" w:rsidRDefault="0095323F" w:rsidP="0095323F">
            <w:pPr>
              <w:pStyle w:val="a0"/>
              <w:jc w:val="center"/>
            </w:pPr>
          </w:p>
        </w:tc>
        <w:tc>
          <w:tcPr>
            <w:tcW w:w="2214" w:type="dxa"/>
            <w:vAlign w:val="center"/>
          </w:tcPr>
          <w:p w14:paraId="3007D393" w14:textId="0EE9A793" w:rsidR="0095323F" w:rsidRDefault="0095323F" w:rsidP="0095323F">
            <w:pPr>
              <w:pStyle w:val="a0"/>
              <w:jc w:val="center"/>
            </w:pPr>
            <w:r w:rsidRPr="0095323F">
              <w:t>1200</w:t>
            </w:r>
          </w:p>
        </w:tc>
        <w:tc>
          <w:tcPr>
            <w:tcW w:w="2214" w:type="dxa"/>
            <w:vMerge/>
            <w:vAlign w:val="center"/>
          </w:tcPr>
          <w:p w14:paraId="374C8D30" w14:textId="77777777" w:rsidR="0095323F" w:rsidRDefault="0095323F" w:rsidP="0095323F">
            <w:pPr>
              <w:pStyle w:val="a0"/>
              <w:jc w:val="center"/>
            </w:pPr>
          </w:p>
        </w:tc>
      </w:tr>
    </w:tbl>
    <w:p w14:paraId="2003C591" w14:textId="0C00BF0E" w:rsidR="0095323F" w:rsidRPr="0095323F" w:rsidRDefault="0095323F" w:rsidP="0095323F">
      <w:pPr>
        <w:pStyle w:val="a0"/>
        <w:jc w:val="both"/>
        <w:rPr>
          <w:sz w:val="22"/>
          <w:szCs w:val="22"/>
          <w:lang w:eastAsia="zh-CN"/>
        </w:rPr>
      </w:pPr>
      <w:r w:rsidRPr="0095323F">
        <w:rPr>
          <w:b/>
          <w:bCs/>
          <w:sz w:val="22"/>
          <w:szCs w:val="22"/>
          <w:lang w:eastAsia="zh-CN"/>
        </w:rPr>
        <w:t>Table. S1</w:t>
      </w:r>
      <w:r w:rsidRPr="0095323F">
        <w:rPr>
          <w:sz w:val="22"/>
          <w:szCs w:val="22"/>
          <w:lang w:eastAsia="zh-CN"/>
        </w:rPr>
        <w:t xml:space="preserve"> Orthogonal experimental design for regulating magnetic field parameters.</w:t>
      </w:r>
    </w:p>
    <w:p w14:paraId="09D4F83B" w14:textId="7D43F400" w:rsidR="0095323F" w:rsidRPr="0095323F" w:rsidRDefault="0095323F" w:rsidP="0095323F">
      <w:pPr>
        <w:pStyle w:val="a0"/>
        <w:jc w:val="center"/>
        <w:rPr>
          <w:rFonts w:ascii="Times New Roman" w:hAnsi="Times New Roman" w:cs="Times New Roman"/>
          <w:sz w:val="22"/>
          <w:szCs w:val="22"/>
          <w:lang w:eastAsia="zh-CN"/>
        </w:rPr>
      </w:pPr>
      <w:r w:rsidRPr="0095323F">
        <w:rPr>
          <w:noProof/>
          <w:sz w:val="22"/>
          <w:szCs w:val="22"/>
        </w:rPr>
        <w:lastRenderedPageBreak/>
        <w:drawing>
          <wp:inline distT="0" distB="0" distL="0" distR="0" wp14:anchorId="572F9446" wp14:editId="6567E3D7">
            <wp:extent cx="4162567" cy="1883754"/>
            <wp:effectExtent l="0" t="0" r="0" b="0"/>
            <wp:docPr id="1511578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74" cy="18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B362" w14:textId="26563B43" w:rsidR="0095323F" w:rsidRPr="0095323F" w:rsidRDefault="0095323F" w:rsidP="00C52B4E">
      <w:pPr>
        <w:jc w:val="both"/>
        <w:rPr>
          <w:rFonts w:ascii="Times New Roman" w:hAnsi="Times New Roman" w:cs="Times New Roman"/>
          <w:sz w:val="22"/>
          <w:szCs w:val="22"/>
        </w:rPr>
      </w:pPr>
      <w:r w:rsidRPr="0095323F">
        <w:rPr>
          <w:rFonts w:ascii="Times New Roman" w:hAnsi="Times New Roman" w:cs="Times New Roman"/>
          <w:b/>
          <w:bCs/>
          <w:sz w:val="22"/>
          <w:szCs w:val="22"/>
        </w:rPr>
        <w:t>Fig</w:t>
      </w:r>
      <w:r w:rsidRPr="0095323F">
        <w:rPr>
          <w:rFonts w:ascii="Times New Roman" w:hAnsi="Times New Roman" w:cs="Times New Roman" w:hint="eastAsia"/>
          <w:b/>
          <w:bCs/>
          <w:sz w:val="22"/>
          <w:szCs w:val="22"/>
        </w:rPr>
        <w:t>.</w:t>
      </w:r>
      <w:r w:rsidRPr="0095323F">
        <w:rPr>
          <w:rFonts w:ascii="Times New Roman" w:hAnsi="Times New Roman" w:cs="Times New Roman"/>
          <w:b/>
          <w:bCs/>
          <w:sz w:val="22"/>
          <w:szCs w:val="22"/>
        </w:rPr>
        <w:t xml:space="preserve"> S1</w:t>
      </w:r>
      <w:r w:rsidRPr="0095323F">
        <w:rPr>
          <w:rFonts w:ascii="Times New Roman" w:hAnsi="Times New Roman" w:cs="Times New Roman"/>
          <w:sz w:val="22"/>
          <w:szCs w:val="22"/>
        </w:rPr>
        <w:t xml:space="preserve"> The magnetic field parameters in the flow channel corresponding to the orthogonal experiment</w:t>
      </w:r>
      <w:r w:rsidRPr="0095323F">
        <w:rPr>
          <w:rFonts w:ascii="Times New Roman" w:hAnsi="Times New Roman" w:cs="Times New Roman" w:hint="eastAsia"/>
          <w:sz w:val="22"/>
          <w:szCs w:val="22"/>
        </w:rPr>
        <w:t>. (</w:t>
      </w:r>
      <w:r w:rsidR="00D848F4" w:rsidRPr="00D848F4">
        <w:rPr>
          <w:rFonts w:ascii="Times New Roman" w:hAnsi="Times New Roman" w:cs="Times New Roman" w:hint="eastAsia"/>
          <w:b/>
          <w:bCs/>
          <w:sz w:val="22"/>
          <w:szCs w:val="22"/>
          <w:lang w:eastAsia="zh-CN"/>
        </w:rPr>
        <w:t>A</w:t>
      </w:r>
      <w:r w:rsidRPr="0095323F">
        <w:rPr>
          <w:rFonts w:ascii="Times New Roman" w:hAnsi="Times New Roman" w:cs="Times New Roman" w:hint="eastAsia"/>
          <w:sz w:val="22"/>
          <w:szCs w:val="22"/>
        </w:rPr>
        <w:t>) The z-axis component of the</w:t>
      </w:r>
      <w:r w:rsidRPr="0095323F">
        <w:rPr>
          <w:rFonts w:ascii="Times New Roman" w:hAnsi="Times New Roman" w:cs="Times New Roman"/>
          <w:sz w:val="22"/>
          <w:szCs w:val="22"/>
        </w:rPr>
        <w:t xml:space="preserve"> </w:t>
      </w:r>
      <w:r w:rsidRPr="0095323F">
        <w:rPr>
          <w:rFonts w:ascii="Times New Roman" w:hAnsi="Times New Roman"/>
          <w:sz w:val="22"/>
          <w:szCs w:val="22"/>
        </w:rPr>
        <w:t>(</w:t>
      </w:r>
      <w:r w:rsidRPr="0095323F">
        <w:rPr>
          <w:rFonts w:ascii="Times New Roman" w:hAnsi="Times New Roman"/>
          <w:b/>
          <w:bCs/>
          <w:i/>
          <w:iCs/>
          <w:sz w:val="22"/>
          <w:szCs w:val="22"/>
        </w:rPr>
        <w:t>H</w:t>
      </w:r>
      <w:r w:rsidRPr="0095323F">
        <w:rPr>
          <w:rFonts w:ascii="Times New Roman" w:hAnsi="Times New Roman"/>
          <w:sz w:val="22"/>
          <w:szCs w:val="22"/>
        </w:rPr>
        <w:t>∙</w:t>
      </w:r>
      <w:proofErr w:type="gramStart"/>
      <w:r w:rsidRPr="0095323F">
        <w:rPr>
          <w:rFonts w:ascii="Cambria Math" w:hAnsi="Cambria Math" w:cs="Cambria Math"/>
          <w:sz w:val="22"/>
          <w:szCs w:val="22"/>
        </w:rPr>
        <w:t>∇</w:t>
      </w:r>
      <w:r w:rsidRPr="0095323F">
        <w:rPr>
          <w:rFonts w:ascii="Times New Roman" w:hAnsi="Times New Roman"/>
          <w:sz w:val="22"/>
          <w:szCs w:val="22"/>
        </w:rPr>
        <w:t>)</w:t>
      </w:r>
      <w:r w:rsidRPr="0095323F">
        <w:rPr>
          <w:rFonts w:ascii="Times New Roman" w:hAnsi="Times New Roman"/>
          <w:b/>
          <w:bCs/>
          <w:i/>
          <w:iCs/>
          <w:sz w:val="22"/>
          <w:szCs w:val="22"/>
        </w:rPr>
        <w:t>H</w:t>
      </w:r>
      <w:proofErr w:type="gramEnd"/>
      <w:r w:rsidRPr="0095323F">
        <w:rPr>
          <w:rFonts w:hint="eastAsia"/>
          <w:sz w:val="22"/>
          <w:szCs w:val="22"/>
        </w:rPr>
        <w:t xml:space="preserve"> </w:t>
      </w:r>
      <w:r w:rsidRPr="0095323F">
        <w:rPr>
          <w:rFonts w:ascii="Times New Roman" w:hAnsi="Times New Roman" w:hint="eastAsia"/>
          <w:sz w:val="22"/>
          <w:szCs w:val="22"/>
        </w:rPr>
        <w:t>parameter within the flow channel for the nine design models. (</w:t>
      </w:r>
      <w:r w:rsidR="00D848F4" w:rsidRPr="00D848F4">
        <w:rPr>
          <w:rFonts w:ascii="Times New Roman" w:hAnsi="Times New Roman" w:hint="eastAsia"/>
          <w:b/>
          <w:bCs/>
          <w:sz w:val="22"/>
          <w:szCs w:val="22"/>
          <w:lang w:eastAsia="zh-CN"/>
        </w:rPr>
        <w:t>B</w:t>
      </w:r>
      <w:r w:rsidRPr="0095323F">
        <w:rPr>
          <w:rFonts w:ascii="Times New Roman" w:hAnsi="Times New Roman" w:hint="eastAsia"/>
          <w:sz w:val="22"/>
          <w:szCs w:val="22"/>
        </w:rPr>
        <w:t>)</w:t>
      </w:r>
      <w:r w:rsidRPr="0095323F">
        <w:rPr>
          <w:rFonts w:ascii="Times New Roman" w:hAnsi="Times New Roman" w:cs="Times New Roman" w:hint="eastAsia"/>
          <w:sz w:val="22"/>
          <w:szCs w:val="22"/>
        </w:rPr>
        <w:t xml:space="preserve"> The x-axis component of the</w:t>
      </w:r>
      <w:r w:rsidRPr="0095323F">
        <w:rPr>
          <w:rFonts w:ascii="Times New Roman" w:hAnsi="Times New Roman" w:cs="Times New Roman"/>
          <w:sz w:val="22"/>
          <w:szCs w:val="22"/>
        </w:rPr>
        <w:t xml:space="preserve"> </w:t>
      </w:r>
      <w:r w:rsidRPr="0095323F">
        <w:rPr>
          <w:rFonts w:ascii="Times New Roman" w:hAnsi="Times New Roman"/>
          <w:sz w:val="22"/>
          <w:szCs w:val="22"/>
        </w:rPr>
        <w:t>(</w:t>
      </w:r>
      <w:r w:rsidRPr="0095323F">
        <w:rPr>
          <w:rFonts w:ascii="Times New Roman" w:hAnsi="Times New Roman"/>
          <w:b/>
          <w:bCs/>
          <w:i/>
          <w:iCs/>
          <w:sz w:val="22"/>
          <w:szCs w:val="22"/>
        </w:rPr>
        <w:t>H</w:t>
      </w:r>
      <w:r w:rsidRPr="0095323F">
        <w:rPr>
          <w:rFonts w:ascii="Times New Roman" w:hAnsi="Times New Roman"/>
          <w:sz w:val="22"/>
          <w:szCs w:val="22"/>
        </w:rPr>
        <w:t>∙</w:t>
      </w:r>
      <w:proofErr w:type="gramStart"/>
      <w:r w:rsidRPr="0095323F">
        <w:rPr>
          <w:rFonts w:ascii="Cambria Math" w:hAnsi="Cambria Math" w:cs="Cambria Math"/>
          <w:sz w:val="22"/>
          <w:szCs w:val="22"/>
        </w:rPr>
        <w:t>∇</w:t>
      </w:r>
      <w:r w:rsidRPr="0095323F">
        <w:rPr>
          <w:rFonts w:ascii="Times New Roman" w:hAnsi="Times New Roman"/>
          <w:sz w:val="22"/>
          <w:szCs w:val="22"/>
        </w:rPr>
        <w:t>)</w:t>
      </w:r>
      <w:r w:rsidRPr="0095323F">
        <w:rPr>
          <w:rFonts w:ascii="Times New Roman" w:hAnsi="Times New Roman"/>
          <w:b/>
          <w:bCs/>
          <w:i/>
          <w:iCs/>
          <w:sz w:val="22"/>
          <w:szCs w:val="22"/>
        </w:rPr>
        <w:t>H</w:t>
      </w:r>
      <w:proofErr w:type="gramEnd"/>
      <w:r w:rsidRPr="0095323F">
        <w:rPr>
          <w:rFonts w:hint="eastAsia"/>
          <w:sz w:val="22"/>
          <w:szCs w:val="22"/>
        </w:rPr>
        <w:t xml:space="preserve"> </w:t>
      </w:r>
      <w:r w:rsidRPr="0095323F">
        <w:rPr>
          <w:rFonts w:ascii="Times New Roman" w:hAnsi="Times New Roman" w:hint="eastAsia"/>
          <w:sz w:val="22"/>
          <w:szCs w:val="22"/>
        </w:rPr>
        <w:t>parameter within the flow channel for the nine design models.</w:t>
      </w:r>
    </w:p>
    <w:p w14:paraId="60BDD49A" w14:textId="213BC996" w:rsidR="0095323F" w:rsidRPr="0095323F" w:rsidRDefault="0095323F" w:rsidP="0095323F">
      <w:pPr>
        <w:pStyle w:val="a0"/>
        <w:jc w:val="center"/>
        <w:rPr>
          <w:rFonts w:ascii="Times New Roman" w:hAnsi="Times New Roman" w:cs="Times New Roman"/>
          <w:sz w:val="22"/>
          <w:szCs w:val="22"/>
          <w:lang w:eastAsia="zh-CN"/>
        </w:rPr>
      </w:pPr>
      <w:r w:rsidRPr="0095323F">
        <w:rPr>
          <w:noProof/>
          <w:sz w:val="22"/>
          <w:szCs w:val="22"/>
        </w:rPr>
        <w:drawing>
          <wp:inline distT="0" distB="0" distL="0" distR="0" wp14:anchorId="17CE922B" wp14:editId="4B26FDCD">
            <wp:extent cx="2756260" cy="2013921"/>
            <wp:effectExtent l="0" t="0" r="0" b="0"/>
            <wp:docPr id="7036714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57" cy="20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B780" w14:textId="77777777" w:rsidR="0095323F" w:rsidRPr="0095323F" w:rsidRDefault="0095323F" w:rsidP="00C52B4E">
      <w:pPr>
        <w:jc w:val="both"/>
        <w:rPr>
          <w:rFonts w:ascii="Times New Roman" w:hAnsi="Times New Roman" w:cs="Times New Roman"/>
          <w:sz w:val="22"/>
          <w:szCs w:val="22"/>
        </w:rPr>
      </w:pPr>
      <w:r w:rsidRPr="0095323F">
        <w:rPr>
          <w:rFonts w:ascii="Times New Roman" w:hAnsi="Times New Roman" w:cs="Times New Roman"/>
          <w:b/>
          <w:bCs/>
          <w:sz w:val="22"/>
          <w:szCs w:val="22"/>
        </w:rPr>
        <w:t>Fig</w:t>
      </w:r>
      <w:r w:rsidRPr="0095323F">
        <w:rPr>
          <w:rFonts w:ascii="Times New Roman" w:hAnsi="Times New Roman" w:cs="Times New Roman" w:hint="eastAsia"/>
          <w:b/>
          <w:bCs/>
          <w:sz w:val="22"/>
          <w:szCs w:val="22"/>
        </w:rPr>
        <w:t>.</w:t>
      </w:r>
      <w:r w:rsidRPr="0095323F">
        <w:rPr>
          <w:rFonts w:ascii="Times New Roman" w:hAnsi="Times New Roman" w:cs="Times New Roman"/>
          <w:b/>
          <w:bCs/>
          <w:sz w:val="22"/>
          <w:szCs w:val="22"/>
        </w:rPr>
        <w:t xml:space="preserve"> S2</w:t>
      </w:r>
      <w:r w:rsidRPr="0095323F">
        <w:rPr>
          <w:rFonts w:ascii="Times New Roman" w:hAnsi="Times New Roman" w:cs="Times New Roman"/>
          <w:sz w:val="22"/>
          <w:szCs w:val="22"/>
        </w:rPr>
        <w:t xml:space="preserve"> Phase field distribution in continuous flow sorting chips</w:t>
      </w:r>
      <w:r w:rsidRPr="0095323F">
        <w:rPr>
          <w:rFonts w:ascii="Times New Roman" w:hAnsi="Times New Roman" w:cs="Times New Roman" w:hint="eastAsia"/>
          <w:sz w:val="22"/>
          <w:szCs w:val="22"/>
        </w:rPr>
        <w:t>. Whole blood and PBS solution were used as the sample and buffer phases, respectively. The darker region in the figure corresponds to the whole-blood phase.</w:t>
      </w:r>
    </w:p>
    <w:p w14:paraId="76BA0715" w14:textId="77777777" w:rsidR="0095323F" w:rsidRPr="0095323F" w:rsidRDefault="0095323F" w:rsidP="00B419FC">
      <w:pPr>
        <w:pStyle w:val="a0"/>
        <w:rPr>
          <w:rFonts w:ascii="Times New Roman" w:hAnsi="Times New Roman" w:cs="Times New Roman"/>
          <w:sz w:val="20"/>
          <w:szCs w:val="20"/>
          <w:lang w:eastAsia="zh-CN"/>
        </w:rPr>
      </w:pPr>
    </w:p>
    <w:sectPr w:rsidR="0095323F" w:rsidRPr="0095323F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F407C" w14:textId="77777777" w:rsidR="0041680D" w:rsidRDefault="0041680D">
      <w:pPr>
        <w:spacing w:after="0"/>
      </w:pPr>
      <w:r>
        <w:separator/>
      </w:r>
    </w:p>
  </w:endnote>
  <w:endnote w:type="continuationSeparator" w:id="0">
    <w:p w14:paraId="7FB6F12D" w14:textId="77777777" w:rsidR="0041680D" w:rsidRDefault="004168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3E1B0" w14:textId="77777777" w:rsidR="0041680D" w:rsidRDefault="0041680D">
      <w:r>
        <w:separator/>
      </w:r>
    </w:p>
  </w:footnote>
  <w:footnote w:type="continuationSeparator" w:id="0">
    <w:p w14:paraId="5446CE4F" w14:textId="77777777" w:rsidR="0041680D" w:rsidRDefault="00416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AE401"/>
    <w:multiLevelType w:val="multilevel"/>
    <w:tmpl w:val="C002A95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Biotechnology&lt;/Style&gt;&lt;LeftDelim&gt;{&lt;/LeftDelim&gt;&lt;RightDelim&gt;}&lt;/RightDelim&gt;&lt;FontName&gt;Palatino Linotype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wft9rp0tp9dseeff5rpesdw20def0rd0rrp&quot;&gt;My EndNote Library Copy&lt;record-ids&gt;&lt;item&gt;89&lt;/item&gt;&lt;item&gt;94&lt;/item&gt;&lt;item&gt;95&lt;/item&gt;&lt;item&gt;96&lt;/item&gt;&lt;item&gt;106&lt;/item&gt;&lt;item&gt;119&lt;/item&gt;&lt;item&gt;124&lt;/item&gt;&lt;item&gt;135&lt;/item&gt;&lt;item&gt;145&lt;/item&gt;&lt;item&gt;146&lt;/item&gt;&lt;item&gt;191&lt;/item&gt;&lt;item&gt;232&lt;/item&gt;&lt;item&gt;254&lt;/item&gt;&lt;item&gt;257&lt;/item&gt;&lt;item&gt;260&lt;/item&gt;&lt;item&gt;266&lt;/item&gt;&lt;item&gt;357&lt;/item&gt;&lt;item&gt;383&lt;/item&gt;&lt;item&gt;397&lt;/item&gt;&lt;item&gt;436&lt;/item&gt;&lt;item&gt;444&lt;/item&gt;&lt;item&gt;449&lt;/item&gt;&lt;item&gt;450&lt;/item&gt;&lt;item&gt;506&lt;/item&gt;&lt;item&gt;509&lt;/item&gt;&lt;item&gt;520&lt;/item&gt;&lt;item&gt;521&lt;/item&gt;&lt;item&gt;550&lt;/item&gt;&lt;item&gt;571&lt;/item&gt;&lt;item&gt;572&lt;/item&gt;&lt;item&gt;573&lt;/item&gt;&lt;item&gt;589&lt;/item&gt;&lt;item&gt;592&lt;/item&gt;&lt;item&gt;593&lt;/item&gt;&lt;item&gt;594&lt;/item&gt;&lt;item&gt;595&lt;/item&gt;&lt;item&gt;596&lt;/item&gt;&lt;item&gt;597&lt;/item&gt;&lt;item&gt;600&lt;/item&gt;&lt;item&gt;602&lt;/item&gt;&lt;item&gt;604&lt;/item&gt;&lt;item&gt;605&lt;/item&gt;&lt;item&gt;606&lt;/item&gt;&lt;item&gt;660&lt;/item&gt;&lt;/record-ids&gt;&lt;/item&gt;&lt;/Libraries&gt;"/>
  </w:docVars>
  <w:rsids>
    <w:rsidRoot w:val="00590D07"/>
    <w:rsid w:val="0000054A"/>
    <w:rsid w:val="00011C8B"/>
    <w:rsid w:val="00076A8F"/>
    <w:rsid w:val="00077F73"/>
    <w:rsid w:val="00096E26"/>
    <w:rsid w:val="00101B32"/>
    <w:rsid w:val="00102B99"/>
    <w:rsid w:val="00123D24"/>
    <w:rsid w:val="00133178"/>
    <w:rsid w:val="00162CDC"/>
    <w:rsid w:val="0017488F"/>
    <w:rsid w:val="00175C80"/>
    <w:rsid w:val="001A0E96"/>
    <w:rsid w:val="001E76C1"/>
    <w:rsid w:val="001F2840"/>
    <w:rsid w:val="002255F4"/>
    <w:rsid w:val="002278C0"/>
    <w:rsid w:val="00233B10"/>
    <w:rsid w:val="0025004B"/>
    <w:rsid w:val="00277063"/>
    <w:rsid w:val="002B368F"/>
    <w:rsid w:val="002D374E"/>
    <w:rsid w:val="002D39D8"/>
    <w:rsid w:val="002E7DD7"/>
    <w:rsid w:val="002F6D3E"/>
    <w:rsid w:val="00306975"/>
    <w:rsid w:val="00382BCE"/>
    <w:rsid w:val="00383621"/>
    <w:rsid w:val="003B2AA2"/>
    <w:rsid w:val="003C6365"/>
    <w:rsid w:val="003D5239"/>
    <w:rsid w:val="0041680D"/>
    <w:rsid w:val="00467882"/>
    <w:rsid w:val="004C2DA4"/>
    <w:rsid w:val="004E29B3"/>
    <w:rsid w:val="004F129B"/>
    <w:rsid w:val="004F53A1"/>
    <w:rsid w:val="00502741"/>
    <w:rsid w:val="00543E08"/>
    <w:rsid w:val="00580777"/>
    <w:rsid w:val="00590D07"/>
    <w:rsid w:val="005A1E99"/>
    <w:rsid w:val="005E65F1"/>
    <w:rsid w:val="00606373"/>
    <w:rsid w:val="006364C2"/>
    <w:rsid w:val="00642C34"/>
    <w:rsid w:val="00655D46"/>
    <w:rsid w:val="00656289"/>
    <w:rsid w:val="00667F0B"/>
    <w:rsid w:val="00674FF6"/>
    <w:rsid w:val="006809BC"/>
    <w:rsid w:val="00680C77"/>
    <w:rsid w:val="006B5884"/>
    <w:rsid w:val="006C0C06"/>
    <w:rsid w:val="006C1063"/>
    <w:rsid w:val="00724669"/>
    <w:rsid w:val="0072787E"/>
    <w:rsid w:val="00766E06"/>
    <w:rsid w:val="00784D58"/>
    <w:rsid w:val="007A65C9"/>
    <w:rsid w:val="007C7C01"/>
    <w:rsid w:val="007F6F8D"/>
    <w:rsid w:val="00807B92"/>
    <w:rsid w:val="00835860"/>
    <w:rsid w:val="0084105C"/>
    <w:rsid w:val="0085593A"/>
    <w:rsid w:val="00894042"/>
    <w:rsid w:val="008D3B6A"/>
    <w:rsid w:val="008D6863"/>
    <w:rsid w:val="008E2872"/>
    <w:rsid w:val="008E347B"/>
    <w:rsid w:val="008F6A70"/>
    <w:rsid w:val="00901161"/>
    <w:rsid w:val="00913C65"/>
    <w:rsid w:val="00917E02"/>
    <w:rsid w:val="0092483F"/>
    <w:rsid w:val="0093550C"/>
    <w:rsid w:val="0093708E"/>
    <w:rsid w:val="0094090D"/>
    <w:rsid w:val="0095323F"/>
    <w:rsid w:val="00965C89"/>
    <w:rsid w:val="009752F7"/>
    <w:rsid w:val="0098245B"/>
    <w:rsid w:val="009919B7"/>
    <w:rsid w:val="009A225C"/>
    <w:rsid w:val="009C4F86"/>
    <w:rsid w:val="00A43651"/>
    <w:rsid w:val="00A80E98"/>
    <w:rsid w:val="00AD1097"/>
    <w:rsid w:val="00AF7881"/>
    <w:rsid w:val="00B01A34"/>
    <w:rsid w:val="00B13934"/>
    <w:rsid w:val="00B419FC"/>
    <w:rsid w:val="00B86B75"/>
    <w:rsid w:val="00B953AA"/>
    <w:rsid w:val="00BC48D5"/>
    <w:rsid w:val="00BC7716"/>
    <w:rsid w:val="00BD2E1B"/>
    <w:rsid w:val="00C176B9"/>
    <w:rsid w:val="00C36279"/>
    <w:rsid w:val="00C52B4E"/>
    <w:rsid w:val="00C554A8"/>
    <w:rsid w:val="00C81D44"/>
    <w:rsid w:val="00CB06EA"/>
    <w:rsid w:val="00CD2801"/>
    <w:rsid w:val="00CD5618"/>
    <w:rsid w:val="00D02065"/>
    <w:rsid w:val="00D043CA"/>
    <w:rsid w:val="00D30434"/>
    <w:rsid w:val="00D409F1"/>
    <w:rsid w:val="00D74452"/>
    <w:rsid w:val="00D848F4"/>
    <w:rsid w:val="00DB283D"/>
    <w:rsid w:val="00DB3642"/>
    <w:rsid w:val="00E16053"/>
    <w:rsid w:val="00E25C74"/>
    <w:rsid w:val="00E315A3"/>
    <w:rsid w:val="00E61F8A"/>
    <w:rsid w:val="00E70FD8"/>
    <w:rsid w:val="00EA6F04"/>
    <w:rsid w:val="00EC45B6"/>
    <w:rsid w:val="00EE4C5B"/>
    <w:rsid w:val="00EF15EC"/>
    <w:rsid w:val="00F6374A"/>
    <w:rsid w:val="00F776E2"/>
    <w:rsid w:val="00F9104C"/>
    <w:rsid w:val="00FA1B60"/>
    <w:rsid w:val="00FA1EEA"/>
    <w:rsid w:val="00FB2175"/>
    <w:rsid w:val="00FC17D7"/>
    <w:rsid w:val="00FC55C0"/>
    <w:rsid w:val="00FE29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061070"/>
  <w14:defaultImageDpi w14:val="32767"/>
  <w15:docId w15:val="{3CD65FB1-8517-448D-B52D-7703F9A3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9">
    <w:name w:val="footnote text"/>
    <w:basedOn w:val="a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b">
    <w:name w:val="题注 字符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TOC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ae">
    <w:name w:val="Unresolved Mention"/>
    <w:basedOn w:val="a1"/>
    <w:uiPriority w:val="99"/>
    <w:semiHidden/>
    <w:unhideWhenUsed/>
    <w:rsid w:val="005A1E99"/>
    <w:rPr>
      <w:color w:val="605E5C"/>
      <w:shd w:val="clear" w:color="auto" w:fill="E1DFDD"/>
    </w:rPr>
  </w:style>
  <w:style w:type="paragraph" w:customStyle="1" w:styleId="MDPI31text">
    <w:name w:val="MDPI_3.1_text"/>
    <w:qFormat/>
    <w:rsid w:val="00B419FC"/>
    <w:pPr>
      <w:adjustRightInd w:val="0"/>
      <w:snapToGrid w:val="0"/>
      <w:spacing w:after="0" w:line="280" w:lineRule="atLeast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51figurecaption">
    <w:name w:val="MDPI_5.1_figure_caption"/>
    <w:qFormat/>
    <w:rsid w:val="0093550C"/>
    <w:pPr>
      <w:adjustRightInd w:val="0"/>
      <w:snapToGrid w:val="0"/>
      <w:spacing w:before="120" w:after="240" w:line="28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93550C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styleId="af">
    <w:name w:val="annotation text"/>
    <w:basedOn w:val="a"/>
    <w:link w:val="af0"/>
    <w:rsid w:val="0093550C"/>
  </w:style>
  <w:style w:type="character" w:customStyle="1" w:styleId="af0">
    <w:name w:val="批注文字 字符"/>
    <w:basedOn w:val="a1"/>
    <w:link w:val="af"/>
    <w:rsid w:val="0093550C"/>
  </w:style>
  <w:style w:type="paragraph" w:styleId="af1">
    <w:name w:val="annotation subject"/>
    <w:basedOn w:val="af"/>
    <w:next w:val="af"/>
    <w:link w:val="af2"/>
    <w:rsid w:val="0093550C"/>
    <w:pPr>
      <w:spacing w:after="0" w:line="280" w:lineRule="atLeast"/>
      <w:jc w:val="both"/>
    </w:pPr>
    <w:rPr>
      <w:rFonts w:ascii="Palatino Linotype" w:eastAsia="宋体" w:hAnsi="Palatino Linotype" w:cs="Times New Roman"/>
      <w:b/>
      <w:bCs/>
      <w:color w:val="000000"/>
      <w:sz w:val="20"/>
      <w:szCs w:val="20"/>
      <w:lang w:eastAsia="zh-CN"/>
    </w:rPr>
  </w:style>
  <w:style w:type="character" w:customStyle="1" w:styleId="af2">
    <w:name w:val="批注主题 字符"/>
    <w:basedOn w:val="af0"/>
    <w:link w:val="af1"/>
    <w:rsid w:val="0093550C"/>
    <w:rPr>
      <w:rFonts w:ascii="Palatino Linotype" w:eastAsia="宋体" w:hAnsi="Palatino Linotype" w:cs="Times New Roman"/>
      <w:b/>
      <w:bCs/>
      <w:color w:val="000000"/>
      <w:sz w:val="20"/>
      <w:szCs w:val="20"/>
      <w:lang w:eastAsia="zh-CN"/>
    </w:rPr>
  </w:style>
  <w:style w:type="paragraph" w:customStyle="1" w:styleId="MDPI62backmatter">
    <w:name w:val="MDPI_6.2_back_matter"/>
    <w:link w:val="MDPI62backmatter0"/>
    <w:qFormat/>
    <w:rsid w:val="0093550C"/>
    <w:pPr>
      <w:adjustRightInd w:val="0"/>
      <w:snapToGrid w:val="0"/>
      <w:spacing w:after="120" w:line="28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  <w:style w:type="paragraph" w:customStyle="1" w:styleId="EndNoteBibliographyTitle">
    <w:name w:val="EndNote Bibliography Title"/>
    <w:basedOn w:val="a"/>
    <w:link w:val="EndNoteBibliographyTitle0"/>
    <w:rsid w:val="0093550C"/>
    <w:pPr>
      <w:spacing w:after="0"/>
      <w:jc w:val="center"/>
    </w:pPr>
    <w:rPr>
      <w:rFonts w:ascii="Palatino Linotype" w:hAnsi="Palatino Linotype"/>
      <w:noProof/>
      <w:sz w:val="18"/>
    </w:rPr>
  </w:style>
  <w:style w:type="character" w:customStyle="1" w:styleId="MDPI62backmatter0">
    <w:name w:val="MDPI_6.2_back_matter 字符"/>
    <w:basedOn w:val="a1"/>
    <w:link w:val="MDPI62backmatter"/>
    <w:rsid w:val="0093550C"/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  <w:style w:type="character" w:customStyle="1" w:styleId="EndNoteBibliographyTitle0">
    <w:name w:val="EndNote Bibliography Title 字符"/>
    <w:basedOn w:val="MDPI62backmatter0"/>
    <w:link w:val="EndNoteBibliographyTitle"/>
    <w:rsid w:val="0093550C"/>
    <w:rPr>
      <w:rFonts w:ascii="Palatino Linotype" w:eastAsia="Times New Roman" w:hAnsi="Palatino Linotype" w:cs="Times New Roman"/>
      <w:noProof/>
      <w:snapToGrid/>
      <w:color w:val="000000"/>
      <w:sz w:val="18"/>
      <w:szCs w:val="20"/>
      <w:lang w:bidi="en-US"/>
    </w:rPr>
  </w:style>
  <w:style w:type="paragraph" w:customStyle="1" w:styleId="EndNoteBibliography">
    <w:name w:val="EndNote Bibliography"/>
    <w:basedOn w:val="a"/>
    <w:link w:val="EndNoteBibliography0"/>
    <w:rsid w:val="0093550C"/>
    <w:pPr>
      <w:jc w:val="both"/>
    </w:pPr>
    <w:rPr>
      <w:rFonts w:ascii="Palatino Linotype" w:hAnsi="Palatino Linotype"/>
      <w:noProof/>
      <w:sz w:val="18"/>
    </w:rPr>
  </w:style>
  <w:style w:type="character" w:customStyle="1" w:styleId="EndNoteBibliography0">
    <w:name w:val="EndNote Bibliography 字符"/>
    <w:basedOn w:val="MDPI62backmatter0"/>
    <w:link w:val="EndNoteBibliography"/>
    <w:rsid w:val="0093550C"/>
    <w:rPr>
      <w:rFonts w:ascii="Palatino Linotype" w:eastAsia="Times New Roman" w:hAnsi="Palatino Linotype" w:cs="Times New Roman"/>
      <w:noProof/>
      <w:snapToGrid/>
      <w:color w:val="000000"/>
      <w:sz w:val="18"/>
      <w:szCs w:val="20"/>
      <w:lang w:bidi="en-US"/>
    </w:rPr>
  </w:style>
  <w:style w:type="character" w:styleId="af3">
    <w:name w:val="Placeholder Text"/>
    <w:basedOn w:val="a1"/>
    <w:rsid w:val="00BD2E1B"/>
    <w:rPr>
      <w:color w:val="666666"/>
    </w:rPr>
  </w:style>
  <w:style w:type="character" w:customStyle="1" w:styleId="katex-mathml">
    <w:name w:val="katex-mathml"/>
    <w:basedOn w:val="a1"/>
    <w:rsid w:val="0000054A"/>
  </w:style>
  <w:style w:type="character" w:customStyle="1" w:styleId="mord">
    <w:name w:val="mord"/>
    <w:basedOn w:val="a1"/>
    <w:rsid w:val="0000054A"/>
  </w:style>
  <w:style w:type="character" w:customStyle="1" w:styleId="vlist-s">
    <w:name w:val="vlist-s"/>
    <w:basedOn w:val="a1"/>
    <w:rsid w:val="0000054A"/>
  </w:style>
  <w:style w:type="character" w:customStyle="1" w:styleId="mpunct">
    <w:name w:val="mpunct"/>
    <w:basedOn w:val="a1"/>
    <w:rsid w:val="0000054A"/>
  </w:style>
  <w:style w:type="character" w:customStyle="1" w:styleId="mrel">
    <w:name w:val="mrel"/>
    <w:basedOn w:val="a1"/>
    <w:rsid w:val="0000054A"/>
  </w:style>
  <w:style w:type="character" w:customStyle="1" w:styleId="mopen">
    <w:name w:val="mopen"/>
    <w:basedOn w:val="a1"/>
    <w:rsid w:val="00E61F8A"/>
  </w:style>
  <w:style w:type="character" w:customStyle="1" w:styleId="mbin">
    <w:name w:val="mbin"/>
    <w:basedOn w:val="a1"/>
    <w:rsid w:val="00E61F8A"/>
  </w:style>
  <w:style w:type="character" w:customStyle="1" w:styleId="mclose">
    <w:name w:val="mclose"/>
    <w:basedOn w:val="a1"/>
    <w:rsid w:val="00E61F8A"/>
  </w:style>
  <w:style w:type="paragraph" w:styleId="af4">
    <w:name w:val="header"/>
    <w:basedOn w:val="a"/>
    <w:link w:val="af5"/>
    <w:rsid w:val="006C106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5">
    <w:name w:val="页眉 字符"/>
    <w:basedOn w:val="a1"/>
    <w:link w:val="af4"/>
    <w:rsid w:val="006C1063"/>
    <w:rPr>
      <w:sz w:val="18"/>
      <w:szCs w:val="18"/>
    </w:rPr>
  </w:style>
  <w:style w:type="paragraph" w:styleId="af6">
    <w:name w:val="footer"/>
    <w:basedOn w:val="a"/>
    <w:link w:val="af7"/>
    <w:rsid w:val="006C10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7">
    <w:name w:val="页脚 字符"/>
    <w:basedOn w:val="a1"/>
    <w:link w:val="af6"/>
    <w:rsid w:val="006C1063"/>
    <w:rPr>
      <w:sz w:val="18"/>
      <w:szCs w:val="18"/>
    </w:rPr>
  </w:style>
  <w:style w:type="table" w:styleId="af8">
    <w:name w:val="Table Grid"/>
    <w:basedOn w:val="a2"/>
    <w:uiPriority w:val="59"/>
    <w:rsid w:val="007F6F8D"/>
    <w:pPr>
      <w:spacing w:after="0" w:line="260" w:lineRule="atLeast"/>
      <w:jc w:val="both"/>
    </w:pPr>
    <w:rPr>
      <w:rFonts w:ascii="Palatino Linotype" w:eastAsia="宋体" w:hAnsi="Palatino Linotype" w:cs="Times New Roman"/>
      <w:color w:val="00000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32textnoindent">
    <w:name w:val="MDPI_3.2_text_no_indent"/>
    <w:basedOn w:val="MDPI31text"/>
    <w:qFormat/>
    <w:rsid w:val="007F6F8D"/>
    <w:pPr>
      <w:ind w:firstLine="0"/>
    </w:pPr>
  </w:style>
  <w:style w:type="paragraph" w:customStyle="1" w:styleId="MDPI42tablebody">
    <w:name w:val="MDPI_4.2_table_body"/>
    <w:qFormat/>
    <w:rsid w:val="007F6F8D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21heading1">
    <w:name w:val="MDPI_2.1_heading1"/>
    <w:qFormat/>
    <w:rsid w:val="007F6F8D"/>
    <w:pPr>
      <w:adjustRightInd w:val="0"/>
      <w:snapToGrid w:val="0"/>
      <w:spacing w:before="240" w:after="60" w:line="280" w:lineRule="atLeast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Cs w:val="22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dwang@mail.tsinghua.edu.c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yuanma@tsinghua.edu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Biosensors and Bioelectronics</dc:title>
  <dc:creator>Jervy Liang</dc:creator>
  <cp:keywords/>
  <cp:lastModifiedBy>真为 梁</cp:lastModifiedBy>
  <cp:revision>80</cp:revision>
  <dcterms:created xsi:type="dcterms:W3CDTF">2025-09-28T08:32:00Z</dcterms:created>
  <dcterms:modified xsi:type="dcterms:W3CDTF">2025-10-11T11:12:00Z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/>
  </property>
  <property fmtid="{D5CDD505-2E9C-101B-9397-08002B2CF9AE}" pid="3" name="MTWinEqns">
    <vt:bool>true</vt:bool>
  </property>
</Properties>
</file>