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737D4" w14:textId="77777777" w:rsidR="001241C4" w:rsidRPr="001241C4" w:rsidRDefault="001241C4" w:rsidP="001241C4">
      <w:pPr>
        <w:rPr>
          <w:lang w:val="en-US"/>
        </w:rPr>
      </w:pPr>
    </w:p>
    <w:p w14:paraId="7805AAA3" w14:textId="564FC0F2" w:rsidR="001241C4" w:rsidRPr="001241C4" w:rsidRDefault="001241C4" w:rsidP="001241C4">
      <w:pPr>
        <w:rPr>
          <w:lang w:val="en-US"/>
        </w:rPr>
      </w:pPr>
      <w:r w:rsidRPr="001241C4">
        <w:rPr>
          <w:noProof/>
          <w:lang w:val="en-US"/>
        </w:rPr>
        <w:drawing>
          <wp:inline distT="0" distB="0" distL="0" distR="0" wp14:anchorId="763AC2FC" wp14:editId="6CF6E22D">
            <wp:extent cx="5724525" cy="6591300"/>
            <wp:effectExtent l="0" t="0" r="9525" b="0"/>
            <wp:docPr id="16945667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01B44" w14:textId="77777777" w:rsidR="001241C4" w:rsidRPr="001241C4" w:rsidRDefault="001241C4" w:rsidP="001241C4">
      <w:pPr>
        <w:rPr>
          <w:lang w:val="en-US"/>
        </w:rPr>
      </w:pPr>
      <w:r w:rsidRPr="001241C4">
        <w:rPr>
          <w:lang w:val="en-US"/>
        </w:rPr>
        <w:t>BMI: body mass index, ABI: Ankle-brachial index, SBP: Systolic blood pressure, CKD: Chronic kidney disease, OAC: oral anticoagulant *Statistical significance</w:t>
      </w:r>
    </w:p>
    <w:p w14:paraId="43D2B07B" w14:textId="77777777" w:rsidR="001241C4" w:rsidRPr="001241C4" w:rsidRDefault="001241C4" w:rsidP="001241C4">
      <w:pPr>
        <w:rPr>
          <w:lang w:val="en-US"/>
        </w:rPr>
      </w:pPr>
      <w:r w:rsidRPr="001241C4">
        <w:rPr>
          <w:b/>
          <w:bCs/>
          <w:lang w:val="en-US"/>
        </w:rPr>
        <w:t>Table 1:</w:t>
      </w:r>
      <w:r w:rsidRPr="001241C4">
        <w:rPr>
          <w:lang w:val="en-US"/>
        </w:rPr>
        <w:t xml:space="preserve"> Baseline clinical characteristics.</w:t>
      </w:r>
    </w:p>
    <w:p w14:paraId="3D94EF39" w14:textId="77777777" w:rsidR="00767E38" w:rsidRDefault="00767E38"/>
    <w:p w14:paraId="3ED752FF" w14:textId="77777777" w:rsidR="001241C4" w:rsidRDefault="001241C4"/>
    <w:p w14:paraId="0AC28D3C" w14:textId="77777777" w:rsidR="001241C4" w:rsidRDefault="001241C4"/>
    <w:p w14:paraId="56D44CA8" w14:textId="379BB046" w:rsidR="001241C4" w:rsidRPr="001241C4" w:rsidRDefault="001241C4" w:rsidP="001241C4">
      <w:pPr>
        <w:rPr>
          <w:b/>
          <w:bCs/>
          <w:lang w:val="en-US"/>
        </w:rPr>
      </w:pPr>
      <w:r w:rsidRPr="001241C4">
        <w:rPr>
          <w:b/>
          <w:noProof/>
          <w:lang w:val="en-US"/>
        </w:rPr>
        <w:lastRenderedPageBreak/>
        <w:drawing>
          <wp:inline distT="0" distB="0" distL="0" distR="0" wp14:anchorId="15D63C4E" wp14:editId="75CE8700">
            <wp:extent cx="5724525" cy="3409950"/>
            <wp:effectExtent l="0" t="0" r="9525" b="0"/>
            <wp:docPr id="1330660282" name="Picture 4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660282" name="Picture 4" descr="A table with numbers and symbo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DBE72" w14:textId="77777777" w:rsidR="001241C4" w:rsidRPr="001241C4" w:rsidRDefault="001241C4" w:rsidP="001241C4">
      <w:pPr>
        <w:rPr>
          <w:lang w:val="en-US"/>
        </w:rPr>
      </w:pPr>
      <w:r w:rsidRPr="001241C4">
        <w:rPr>
          <w:lang w:val="en-US"/>
        </w:rPr>
        <w:t>*Statistical significance</w:t>
      </w:r>
    </w:p>
    <w:p w14:paraId="3DCFE718" w14:textId="77777777" w:rsidR="001241C4" w:rsidRPr="001241C4" w:rsidRDefault="001241C4" w:rsidP="001241C4">
      <w:pPr>
        <w:rPr>
          <w:lang w:val="en-US"/>
        </w:rPr>
      </w:pPr>
      <w:r w:rsidRPr="001241C4">
        <w:rPr>
          <w:b/>
          <w:bCs/>
          <w:lang w:val="en-US"/>
        </w:rPr>
        <w:t>Table 2:</w:t>
      </w:r>
      <w:r w:rsidRPr="001241C4">
        <w:rPr>
          <w:lang w:val="en-US"/>
        </w:rPr>
        <w:t xml:space="preserve"> Baseline angiographic characteristics.</w:t>
      </w:r>
    </w:p>
    <w:p w14:paraId="6FC54BDF" w14:textId="77777777" w:rsidR="001241C4" w:rsidRDefault="001241C4"/>
    <w:p w14:paraId="787B4654" w14:textId="04395DB9" w:rsidR="001241C4" w:rsidRPr="001241C4" w:rsidRDefault="001241C4" w:rsidP="001241C4">
      <w:pPr>
        <w:rPr>
          <w:b/>
          <w:bCs/>
          <w:lang w:val="en-US"/>
        </w:rPr>
      </w:pPr>
      <w:r w:rsidRPr="001241C4">
        <w:rPr>
          <w:b/>
          <w:noProof/>
          <w:lang w:val="en-US"/>
        </w:rPr>
        <w:lastRenderedPageBreak/>
        <w:drawing>
          <wp:inline distT="0" distB="0" distL="0" distR="0" wp14:anchorId="7075F66A" wp14:editId="30D3DA2C">
            <wp:extent cx="5724525" cy="4562475"/>
            <wp:effectExtent l="0" t="0" r="9525" b="9525"/>
            <wp:docPr id="389161070" name="Picture 6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61070" name="Picture 6" descr="A table with number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5EE3E" w14:textId="77777777" w:rsidR="001241C4" w:rsidRPr="001241C4" w:rsidRDefault="001241C4" w:rsidP="001241C4">
      <w:pPr>
        <w:rPr>
          <w:b/>
          <w:bCs/>
          <w:lang w:val="en-US"/>
        </w:rPr>
      </w:pPr>
      <w:r w:rsidRPr="001241C4">
        <w:rPr>
          <w:lang w:val="en-US"/>
        </w:rPr>
        <w:t>*Statistical significance</w:t>
      </w:r>
      <w:r w:rsidRPr="001241C4">
        <w:rPr>
          <w:b/>
          <w:bCs/>
          <w:lang w:val="en-US"/>
        </w:rPr>
        <w:t xml:space="preserve">, </w:t>
      </w:r>
      <w:r w:rsidRPr="001241C4">
        <w:rPr>
          <w:lang w:val="en-US"/>
        </w:rPr>
        <w:t>**Excluded patient with device failure (n = 22</w:t>
      </w:r>
      <w:proofErr w:type="gramStart"/>
      <w:r w:rsidRPr="001241C4">
        <w:rPr>
          <w:lang w:val="en-US"/>
        </w:rPr>
        <w:t xml:space="preserve">),   </w:t>
      </w:r>
      <w:proofErr w:type="gramEnd"/>
      <w:r w:rsidRPr="001241C4">
        <w:rPr>
          <w:lang w:val="en-US"/>
        </w:rPr>
        <w:t xml:space="preserve">                                                                                                                 ***Absence of other complications such as AV fistula, pseudoaneurysm, or overt bleeding in this study.</w:t>
      </w:r>
    </w:p>
    <w:p w14:paraId="11D17F64" w14:textId="77777777" w:rsidR="001241C4" w:rsidRPr="001241C4" w:rsidRDefault="001241C4" w:rsidP="001241C4">
      <w:pPr>
        <w:rPr>
          <w:lang w:val="en-US"/>
        </w:rPr>
      </w:pPr>
      <w:r w:rsidRPr="001241C4">
        <w:rPr>
          <w:b/>
          <w:bCs/>
          <w:lang w:val="en-US"/>
        </w:rPr>
        <w:t xml:space="preserve">Table 3: </w:t>
      </w:r>
      <w:r w:rsidRPr="001241C4">
        <w:rPr>
          <w:lang w:val="en-US"/>
        </w:rPr>
        <w:t>Study outcomes.</w:t>
      </w:r>
    </w:p>
    <w:p w14:paraId="17B36CF9" w14:textId="373237C8" w:rsidR="00B300D3" w:rsidRPr="00B300D3" w:rsidRDefault="00B300D3" w:rsidP="00B300D3">
      <w:pPr>
        <w:rPr>
          <w:lang w:val="en-US"/>
        </w:rPr>
      </w:pPr>
      <w:r w:rsidRPr="00B300D3">
        <w:rPr>
          <w:lang w:val="en-US"/>
        </w:rPr>
        <w:lastRenderedPageBreak/>
        <w:drawing>
          <wp:inline distT="0" distB="0" distL="0" distR="0" wp14:anchorId="77D09364" wp14:editId="54280515">
            <wp:extent cx="5724525" cy="3295650"/>
            <wp:effectExtent l="0" t="0" r="9525" b="0"/>
            <wp:docPr id="1188088560" name="Picture 2" descr="A table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088560" name="Picture 2" descr="A table with numbers and lett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859DB" w14:textId="77777777" w:rsidR="00B300D3" w:rsidRPr="00B300D3" w:rsidRDefault="00B300D3" w:rsidP="00B300D3">
      <w:pPr>
        <w:rPr>
          <w:lang w:val="en-US"/>
        </w:rPr>
      </w:pPr>
      <w:r w:rsidRPr="00B300D3">
        <w:rPr>
          <w:lang w:val="en-US"/>
        </w:rPr>
        <w:t>For patient 1, there was a prolonged time to hospital discharge due to his comorbidity (surgical condition).                                                          In these four patients, there were no major vascular complications, and complete hemostasis was achieved with hand compression.</w:t>
      </w:r>
    </w:p>
    <w:p w14:paraId="134C18C1" w14:textId="77777777" w:rsidR="00B300D3" w:rsidRPr="00B300D3" w:rsidRDefault="00B300D3" w:rsidP="00B300D3">
      <w:pPr>
        <w:rPr>
          <w:lang w:val="en-US"/>
        </w:rPr>
      </w:pPr>
      <w:r w:rsidRPr="00B300D3">
        <w:rPr>
          <w:b/>
          <w:bCs/>
          <w:lang w:val="en-US"/>
        </w:rPr>
        <w:t>Table 4:</w:t>
      </w:r>
      <w:r w:rsidRPr="00B300D3">
        <w:rPr>
          <w:lang w:val="en-US"/>
        </w:rPr>
        <w:t xml:space="preserve"> Characteristics of patients with device failure.</w:t>
      </w:r>
    </w:p>
    <w:p w14:paraId="0C22785A" w14:textId="77777777" w:rsidR="001241C4" w:rsidRDefault="001241C4"/>
    <w:sectPr w:rsidR="001241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1C4"/>
    <w:rsid w:val="001241C4"/>
    <w:rsid w:val="00767E38"/>
    <w:rsid w:val="00866F7D"/>
    <w:rsid w:val="00A912A5"/>
    <w:rsid w:val="00B300D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BBF23"/>
  <w15:chartTrackingRefBased/>
  <w15:docId w15:val="{D243C901-2C07-45EF-8B79-4BAC2BC95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41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41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41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41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41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41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41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41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41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1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41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41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41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41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41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41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41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41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41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41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1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41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41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41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41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41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41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41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41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9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</Words>
  <Characters>850</Characters>
  <Application>Microsoft Office Word</Application>
  <DocSecurity>0</DocSecurity>
  <Lines>38</Lines>
  <Paragraphs>15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2025-10-14T13:26:00Z</dcterms:created>
  <dcterms:modified xsi:type="dcterms:W3CDTF">2025-10-14T13:30:00Z</dcterms:modified>
</cp:coreProperties>
</file>