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722709" w14:textId="00451308" w:rsidR="006E5BFF" w:rsidRDefault="008F73F5" w:rsidP="006E5BF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</w:t>
      </w:r>
      <w:r w:rsidR="000E4170" w:rsidRPr="005A3403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1</w:t>
      </w:r>
      <w:r w:rsidR="000E4170" w:rsidRPr="005A3403">
        <w:rPr>
          <w:rFonts w:ascii="Times New Roman" w:hAnsi="Times New Roman"/>
        </w:rPr>
        <w:t>.</w:t>
      </w:r>
      <w:r w:rsidR="000E4170">
        <w:rPr>
          <w:rFonts w:ascii="Times New Roman" w:hAnsi="Times New Roman"/>
        </w:rPr>
        <w:t xml:space="preserve"> Clinical outcomes of </w:t>
      </w:r>
      <w:r w:rsidR="000E4170" w:rsidRPr="0026051C">
        <w:rPr>
          <w:rFonts w:ascii="Times New Roman" w:hAnsi="Times New Roman"/>
          <w:bCs/>
        </w:rPr>
        <w:t xml:space="preserve">community-acquired acute pyelonephritis </w:t>
      </w:r>
      <w:r w:rsidR="000E4170">
        <w:rPr>
          <w:rFonts w:ascii="Times New Roman" w:hAnsi="Times New Roman"/>
        </w:rPr>
        <w:t>according to the appropriateness of antibiotic use</w:t>
      </w:r>
      <w:r>
        <w:rPr>
          <w:rFonts w:ascii="Times New Roman" w:hAnsi="Times New Roman"/>
        </w:rPr>
        <w:t xml:space="preserve">: </w:t>
      </w:r>
      <w:r w:rsidRPr="008F73F5">
        <w:rPr>
          <w:rFonts w:ascii="Times New Roman" w:hAnsi="Times New Roman"/>
          <w:color w:val="000000" w:themeColor="text1"/>
        </w:rPr>
        <w:t xml:space="preserve">after </w:t>
      </w:r>
      <w:r w:rsidR="006E5BFF" w:rsidRPr="008F73F5">
        <w:rPr>
          <w:rFonts w:ascii="Times New Roman" w:hAnsi="Times New Roman" w:hint="eastAsia"/>
          <w:color w:val="000000" w:themeColor="text1"/>
        </w:rPr>
        <w:t>propensity-score</w:t>
      </w:r>
      <w:r w:rsidR="006E5BFF" w:rsidRPr="008F73F5">
        <w:rPr>
          <w:rFonts w:ascii="Times New Roman" w:hAnsi="Times New Roman"/>
          <w:color w:val="000000" w:themeColor="text1"/>
        </w:rPr>
        <w:t xml:space="preserve"> </w:t>
      </w:r>
      <w:r w:rsidRPr="008F73F5">
        <w:rPr>
          <w:rFonts w:ascii="Times New Roman" w:hAnsi="Times New Roman" w:hint="eastAsia"/>
          <w:color w:val="000000" w:themeColor="text1"/>
        </w:rPr>
        <w:t>matching</w:t>
      </w:r>
    </w:p>
    <w:p w14:paraId="5743FA78" w14:textId="1BA91F06" w:rsidR="005D5EC2" w:rsidRDefault="005D5EC2" w:rsidP="006E5BF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Empirical and Definitive therapy </w:t>
      </w:r>
    </w:p>
    <w:tbl>
      <w:tblPr>
        <w:tblStyle w:val="a3"/>
        <w:tblpPr w:leftFromText="142" w:rightFromText="142" w:vertAnchor="text" w:horzAnchor="margin" w:tblpY="103"/>
        <w:tblW w:w="159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2"/>
        <w:gridCol w:w="1698"/>
        <w:gridCol w:w="1701"/>
        <w:gridCol w:w="709"/>
        <w:gridCol w:w="283"/>
        <w:gridCol w:w="1701"/>
        <w:gridCol w:w="1701"/>
        <w:gridCol w:w="709"/>
        <w:gridCol w:w="240"/>
        <w:gridCol w:w="1603"/>
        <w:gridCol w:w="1701"/>
        <w:gridCol w:w="733"/>
      </w:tblGrid>
      <w:tr w:rsidR="005D5EC2" w:rsidRPr="000E4170" w14:paraId="4A5D504D" w14:textId="77777777" w:rsidTr="00C40C65">
        <w:trPr>
          <w:trHeight w:val="196"/>
        </w:trPr>
        <w:tc>
          <w:tcPr>
            <w:tcW w:w="3122" w:type="dxa"/>
            <w:tcBorders>
              <w:bottom w:val="nil"/>
            </w:tcBorders>
          </w:tcPr>
          <w:p w14:paraId="2606ED1C" w14:textId="77777777" w:rsidR="005D5EC2" w:rsidRPr="000E4170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08" w:type="dxa"/>
            <w:gridSpan w:val="3"/>
          </w:tcPr>
          <w:p w14:paraId="72C313C6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E</w:t>
            </w:r>
            <w:r>
              <w:rPr>
                <w:rFonts w:ascii="Times New Roman" w:hAnsi="Times New Roman" w:cs="Times New Roman"/>
                <w:szCs w:val="20"/>
              </w:rPr>
              <w:t>mpirical therapy</w:t>
            </w:r>
          </w:p>
        </w:tc>
        <w:tc>
          <w:tcPr>
            <w:tcW w:w="283" w:type="dxa"/>
            <w:tcBorders>
              <w:bottom w:val="nil"/>
            </w:tcBorders>
          </w:tcPr>
          <w:p w14:paraId="40DA9382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11" w:type="dxa"/>
            <w:gridSpan w:val="3"/>
          </w:tcPr>
          <w:p w14:paraId="1C59B061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D</w:t>
            </w:r>
            <w:r>
              <w:rPr>
                <w:rFonts w:ascii="Times New Roman" w:hAnsi="Times New Roman" w:cs="Times New Roman"/>
                <w:szCs w:val="20"/>
              </w:rPr>
              <w:t>efinitive therapy</w:t>
            </w:r>
          </w:p>
        </w:tc>
        <w:tc>
          <w:tcPr>
            <w:tcW w:w="240" w:type="dxa"/>
            <w:tcBorders>
              <w:bottom w:val="nil"/>
            </w:tcBorders>
          </w:tcPr>
          <w:p w14:paraId="37D03E06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37" w:type="dxa"/>
            <w:gridSpan w:val="3"/>
          </w:tcPr>
          <w:p w14:paraId="4AE83C47" w14:textId="77777777" w:rsidR="005D5EC2" w:rsidRPr="003D65B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880A11">
              <w:rPr>
                <w:rFonts w:ascii="Times New Roman" w:hAnsi="Times New Roman" w:cs="Times New Roman" w:hint="eastAsia"/>
                <w:szCs w:val="20"/>
              </w:rPr>
              <w:t>E</w:t>
            </w:r>
            <w:r w:rsidRPr="00880A11">
              <w:rPr>
                <w:rFonts w:ascii="Times New Roman" w:hAnsi="Times New Roman" w:cs="Times New Roman"/>
                <w:szCs w:val="20"/>
              </w:rPr>
              <w:t>mpirical &amp; definitive therapy</w:t>
            </w:r>
          </w:p>
        </w:tc>
      </w:tr>
      <w:tr w:rsidR="005D5EC2" w:rsidRPr="000E4170" w14:paraId="25DF3209" w14:textId="77777777" w:rsidTr="00C40C65">
        <w:trPr>
          <w:trHeight w:val="196"/>
        </w:trPr>
        <w:tc>
          <w:tcPr>
            <w:tcW w:w="3122" w:type="dxa"/>
            <w:tcBorders>
              <w:top w:val="nil"/>
              <w:bottom w:val="single" w:sz="4" w:space="0" w:color="auto"/>
            </w:tcBorders>
          </w:tcPr>
          <w:p w14:paraId="78DE7203" w14:textId="77777777" w:rsidR="005D5EC2" w:rsidRPr="000E4170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14:paraId="08C8C758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</w:t>
            </w:r>
            <w:r>
              <w:rPr>
                <w:rFonts w:ascii="Times New Roman" w:hAnsi="Times New Roman" w:cs="Times New Roman"/>
                <w:szCs w:val="20"/>
              </w:rPr>
              <w:t>ppropriate</w:t>
            </w:r>
            <w:r w:rsidRPr="005D5EC2"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</w:p>
          <w:p w14:paraId="19941DF7" w14:textId="0CD80EF3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(n = 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20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4E3989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I</w:t>
            </w:r>
            <w:r>
              <w:rPr>
                <w:rFonts w:ascii="Times New Roman" w:hAnsi="Times New Roman" w:cs="Times New Roman"/>
                <w:szCs w:val="20"/>
              </w:rPr>
              <w:t>nappropriate</w:t>
            </w:r>
          </w:p>
          <w:p w14:paraId="6E022E6F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(n = 10)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4BC4737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E4170">
              <w:rPr>
                <w:rFonts w:ascii="Times New Roman" w:hAnsi="Times New Roman" w:cs="Times New Roman" w:hint="eastAsia"/>
                <w:i/>
                <w:iCs/>
                <w:szCs w:val="20"/>
              </w:rPr>
              <w:t>P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26050297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9412D21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Appropriate</w:t>
            </w:r>
            <w:r w:rsidRPr="005D5EC2"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</w:p>
          <w:p w14:paraId="446D0F66" w14:textId="5F3623D2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 = 3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F48FAD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Inappropriate </w:t>
            </w:r>
          </w:p>
          <w:p w14:paraId="0F38AE9A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 = 18)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C8EF9C1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E4170">
              <w:rPr>
                <w:rFonts w:ascii="Times New Roman" w:hAnsi="Times New Roman" w:cs="Times New Roman" w:hint="eastAsia"/>
                <w:i/>
                <w:iCs/>
                <w:szCs w:val="20"/>
              </w:rPr>
              <w:t>P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</w:tcPr>
          <w:p w14:paraId="6410103E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14:paraId="574BFE07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Appropriate</w:t>
            </w:r>
            <w:r w:rsidRPr="005D5EC2"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195D34C7" w14:textId="378A28FD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(n = 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56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7BE6ECA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Inappropriate </w:t>
            </w:r>
          </w:p>
          <w:p w14:paraId="4FAD1393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 = 28)</w:t>
            </w:r>
          </w:p>
        </w:tc>
        <w:tc>
          <w:tcPr>
            <w:tcW w:w="733" w:type="dxa"/>
            <w:tcBorders>
              <w:bottom w:val="single" w:sz="4" w:space="0" w:color="auto"/>
            </w:tcBorders>
          </w:tcPr>
          <w:p w14:paraId="3DD4C039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E4170">
              <w:rPr>
                <w:rFonts w:ascii="Times New Roman" w:hAnsi="Times New Roman" w:cs="Times New Roman" w:hint="eastAsia"/>
                <w:i/>
                <w:iCs/>
                <w:szCs w:val="20"/>
              </w:rPr>
              <w:t>P</w:t>
            </w:r>
          </w:p>
        </w:tc>
      </w:tr>
      <w:tr w:rsidR="005D5EC2" w:rsidRPr="000E4170" w14:paraId="4FD247A5" w14:textId="77777777" w:rsidTr="00C40C65">
        <w:trPr>
          <w:trHeight w:val="196"/>
        </w:trPr>
        <w:tc>
          <w:tcPr>
            <w:tcW w:w="3122" w:type="dxa"/>
            <w:tcBorders>
              <w:bottom w:val="nil"/>
            </w:tcBorders>
          </w:tcPr>
          <w:p w14:paraId="7E8F4940" w14:textId="77777777" w:rsidR="005D5EC2" w:rsidRPr="000E4170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</w:t>
            </w:r>
            <w:r>
              <w:rPr>
                <w:rFonts w:ascii="Times New Roman" w:hAnsi="Times New Roman" w:cs="Times New Roman"/>
                <w:szCs w:val="20"/>
              </w:rPr>
              <w:t>linical failure (%)</w:t>
            </w:r>
          </w:p>
        </w:tc>
        <w:tc>
          <w:tcPr>
            <w:tcW w:w="1698" w:type="dxa"/>
            <w:tcBorders>
              <w:bottom w:val="nil"/>
            </w:tcBorders>
          </w:tcPr>
          <w:p w14:paraId="59FA0F1D" w14:textId="6171A203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</w:tcPr>
          <w:p w14:paraId="6922B6E8" w14:textId="53500599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1 (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B715C">
              <w:rPr>
                <w:rFonts w:ascii="Times New Roman" w:hAnsi="Times New Roman" w:cs="Times New Roman"/>
                <w:szCs w:val="20"/>
              </w:rPr>
              <w:t>0)</w:t>
            </w:r>
          </w:p>
        </w:tc>
        <w:tc>
          <w:tcPr>
            <w:tcW w:w="709" w:type="dxa"/>
            <w:tcBorders>
              <w:bottom w:val="nil"/>
            </w:tcBorders>
          </w:tcPr>
          <w:p w14:paraId="73CFC748" w14:textId="3D8F8ACF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33</w:t>
            </w:r>
            <w:r w:rsidRPr="00CB715C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283" w:type="dxa"/>
            <w:tcBorders>
              <w:bottom w:val="nil"/>
            </w:tcBorders>
          </w:tcPr>
          <w:p w14:paraId="051D0FAB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6EEC5FF" w14:textId="6F7E666A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 xml:space="preserve"> (0)</w:t>
            </w:r>
          </w:p>
        </w:tc>
        <w:tc>
          <w:tcPr>
            <w:tcW w:w="1701" w:type="dxa"/>
            <w:tcBorders>
              <w:bottom w:val="nil"/>
            </w:tcBorders>
          </w:tcPr>
          <w:p w14:paraId="512EAE4A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 (</w:t>
            </w: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.6)</w:t>
            </w:r>
          </w:p>
        </w:tc>
        <w:tc>
          <w:tcPr>
            <w:tcW w:w="709" w:type="dxa"/>
            <w:tcBorders>
              <w:bottom w:val="nil"/>
            </w:tcBorders>
          </w:tcPr>
          <w:p w14:paraId="06E120E2" w14:textId="33769D50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333</w:t>
            </w:r>
          </w:p>
        </w:tc>
        <w:tc>
          <w:tcPr>
            <w:tcW w:w="240" w:type="dxa"/>
            <w:tcBorders>
              <w:bottom w:val="nil"/>
            </w:tcBorders>
          </w:tcPr>
          <w:p w14:paraId="05B722F8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03" w:type="dxa"/>
            <w:tcBorders>
              <w:bottom w:val="nil"/>
            </w:tcBorders>
          </w:tcPr>
          <w:p w14:paraId="5DC545A8" w14:textId="2C810437" w:rsidR="005D5EC2" w:rsidRPr="00CB715C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 w:rsidRPr="00CB715C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5B5061" w:rsidRPr="00CB715C">
              <w:rPr>
                <w:rFonts w:ascii="Times New Roman" w:hAnsi="Times New Roman" w:cs="Times New Roman"/>
                <w:szCs w:val="20"/>
              </w:rPr>
              <w:t>0</w:t>
            </w:r>
            <w:r w:rsidR="005D5EC2" w:rsidRPr="00CB715C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</w:tcPr>
          <w:p w14:paraId="740E1565" w14:textId="53C09F3F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2 (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7</w:t>
            </w:r>
            <w:r w:rsidRPr="00CB715C">
              <w:rPr>
                <w:rFonts w:ascii="Times New Roman" w:hAnsi="Times New Roman" w:cs="Times New Roman"/>
                <w:szCs w:val="20"/>
              </w:rPr>
              <w:t>.1)</w:t>
            </w:r>
          </w:p>
        </w:tc>
        <w:tc>
          <w:tcPr>
            <w:tcW w:w="733" w:type="dxa"/>
            <w:tcBorders>
              <w:bottom w:val="nil"/>
            </w:tcBorders>
          </w:tcPr>
          <w:p w14:paraId="5B57BBF3" w14:textId="41C6D2D3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108</w:t>
            </w:r>
          </w:p>
        </w:tc>
      </w:tr>
      <w:tr w:rsidR="005D5EC2" w:rsidRPr="000E4170" w14:paraId="54932AA5" w14:textId="77777777" w:rsidTr="00C40C65">
        <w:trPr>
          <w:trHeight w:val="196"/>
        </w:trPr>
        <w:tc>
          <w:tcPr>
            <w:tcW w:w="3122" w:type="dxa"/>
            <w:tcBorders>
              <w:top w:val="nil"/>
              <w:bottom w:val="nil"/>
            </w:tcBorders>
          </w:tcPr>
          <w:p w14:paraId="51137422" w14:textId="77777777" w:rsidR="005D5EC2" w:rsidRPr="000E4170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 xml:space="preserve"> Mortality</w:t>
            </w:r>
          </w:p>
        </w:tc>
        <w:tc>
          <w:tcPr>
            <w:tcW w:w="1698" w:type="dxa"/>
            <w:tcBorders>
              <w:top w:val="nil"/>
              <w:bottom w:val="nil"/>
            </w:tcBorders>
          </w:tcPr>
          <w:p w14:paraId="725B2B78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 xml:space="preserve"> (0)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9F82BF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1 (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B715C">
              <w:rPr>
                <w:rFonts w:ascii="Times New Roman" w:hAnsi="Times New Roman" w:cs="Times New Roman"/>
                <w:szCs w:val="20"/>
              </w:rPr>
              <w:t>0)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8679F72" w14:textId="65A30F8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333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7A5CABE2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03AE447" w14:textId="3459F427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5D5EC2"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545646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 xml:space="preserve"> (0)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47EBD82" w14:textId="65E99F12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0D38E44B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5A9AD056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CB715C">
              <w:rPr>
                <w:rFonts w:ascii="Times New Roman" w:hAnsi="Times New Roman" w:cs="Times New Roman"/>
                <w:szCs w:val="20"/>
              </w:rPr>
              <w:t xml:space="preserve"> (0)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374AD6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1 (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CB715C">
              <w:rPr>
                <w:rFonts w:ascii="Times New Roman" w:hAnsi="Times New Roman" w:cs="Times New Roman"/>
                <w:szCs w:val="20"/>
              </w:rPr>
              <w:t>.6)</w:t>
            </w:r>
          </w:p>
        </w:tc>
        <w:tc>
          <w:tcPr>
            <w:tcW w:w="733" w:type="dxa"/>
            <w:tcBorders>
              <w:top w:val="nil"/>
              <w:bottom w:val="nil"/>
            </w:tcBorders>
          </w:tcPr>
          <w:p w14:paraId="643EB42E" w14:textId="0E58DD2B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333</w:t>
            </w:r>
          </w:p>
        </w:tc>
      </w:tr>
      <w:tr w:rsidR="005D5EC2" w:rsidRPr="000E4170" w14:paraId="131B0C63" w14:textId="77777777" w:rsidTr="00C40C65">
        <w:trPr>
          <w:trHeight w:val="196"/>
        </w:trPr>
        <w:tc>
          <w:tcPr>
            <w:tcW w:w="3122" w:type="dxa"/>
            <w:tcBorders>
              <w:top w:val="nil"/>
              <w:bottom w:val="nil"/>
            </w:tcBorders>
          </w:tcPr>
          <w:p w14:paraId="2CD7CD51" w14:textId="77777777" w:rsidR="005D5EC2" w:rsidRPr="000E4170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 xml:space="preserve"> Recurrence </w:t>
            </w:r>
          </w:p>
        </w:tc>
        <w:tc>
          <w:tcPr>
            <w:tcW w:w="1698" w:type="dxa"/>
            <w:tcBorders>
              <w:top w:val="nil"/>
              <w:bottom w:val="nil"/>
            </w:tcBorders>
          </w:tcPr>
          <w:p w14:paraId="6DEC59F0" w14:textId="2CE2529F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(0)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F435143" w14:textId="36A23D44" w:rsidR="005D5EC2" w:rsidRPr="00CB715C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(0)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914197" w14:textId="43C919CD" w:rsidR="005D5EC2" w:rsidRPr="00CB715C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038E3E49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F836E3" w14:textId="66046595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5D5EC2"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5E5711" w14:textId="77777777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 (</w:t>
            </w: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.6)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3EEE49" w14:textId="6AAFCD5E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333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0E483F74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04B700A3" w14:textId="3DF34A2B" w:rsidR="005D5EC2" w:rsidRPr="00CB715C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5D5EC2" w:rsidRPr="00CB715C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CB715C" w:rsidRPr="00CB715C">
              <w:rPr>
                <w:rFonts w:ascii="Times New Roman" w:hAnsi="Times New Roman" w:cs="Times New Roman"/>
                <w:szCs w:val="20"/>
              </w:rPr>
              <w:t>0</w:t>
            </w:r>
            <w:r w:rsidR="005D5EC2" w:rsidRPr="00CB715C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BA0293B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1 (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CB715C">
              <w:rPr>
                <w:rFonts w:ascii="Times New Roman" w:hAnsi="Times New Roman" w:cs="Times New Roman"/>
                <w:szCs w:val="20"/>
              </w:rPr>
              <w:t>.6)</w:t>
            </w:r>
          </w:p>
        </w:tc>
        <w:tc>
          <w:tcPr>
            <w:tcW w:w="733" w:type="dxa"/>
            <w:tcBorders>
              <w:top w:val="nil"/>
              <w:bottom w:val="nil"/>
            </w:tcBorders>
          </w:tcPr>
          <w:p w14:paraId="4A5AA93B" w14:textId="73A1C564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333</w:t>
            </w:r>
          </w:p>
        </w:tc>
      </w:tr>
      <w:tr w:rsidR="005D5EC2" w:rsidRPr="000E4170" w14:paraId="3AEB7672" w14:textId="77777777" w:rsidTr="00C40C65">
        <w:trPr>
          <w:trHeight w:val="196"/>
        </w:trPr>
        <w:tc>
          <w:tcPr>
            <w:tcW w:w="3122" w:type="dxa"/>
            <w:tcBorders>
              <w:top w:val="nil"/>
              <w:bottom w:val="nil"/>
            </w:tcBorders>
          </w:tcPr>
          <w:p w14:paraId="0FB6DE2D" w14:textId="77777777" w:rsidR="005D5EC2" w:rsidRPr="00880A11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  <w:r w:rsidRPr="00880A11">
              <w:rPr>
                <w:rFonts w:ascii="Times New Roman" w:hAnsi="Times New Roman" w:cs="Times New Roman" w:hint="eastAsia"/>
                <w:szCs w:val="20"/>
              </w:rPr>
              <w:t>H</w:t>
            </w:r>
            <w:r w:rsidRPr="00880A11">
              <w:rPr>
                <w:rFonts w:ascii="Times New Roman" w:hAnsi="Times New Roman" w:cs="Times New Roman"/>
                <w:szCs w:val="20"/>
              </w:rPr>
              <w:t>ospitalization days, median (IQR)</w:t>
            </w:r>
          </w:p>
        </w:tc>
        <w:tc>
          <w:tcPr>
            <w:tcW w:w="1698" w:type="dxa"/>
            <w:tcBorders>
              <w:top w:val="nil"/>
              <w:bottom w:val="nil"/>
            </w:tcBorders>
          </w:tcPr>
          <w:p w14:paraId="75761E44" w14:textId="076B4A65" w:rsidR="005D5EC2" w:rsidRPr="000E4170" w:rsidRDefault="006763B5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9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.5</w:t>
            </w:r>
            <w:r w:rsidR="005D5EC2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="005D5EC2">
              <w:rPr>
                <w:rFonts w:ascii="Times New Roman" w:hAnsi="Times New Roman" w:cs="Times New Roman"/>
                <w:szCs w:val="20"/>
              </w:rPr>
              <w:t>(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8</w:t>
            </w:r>
            <w:r w:rsidR="005D5EC2">
              <w:rPr>
                <w:rFonts w:ascii="Times New Roman" w:hAnsi="Times New Roman" w:cs="Times New Roman"/>
                <w:szCs w:val="20"/>
              </w:rPr>
              <w:t>-1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4.5</w:t>
            </w:r>
            <w:r w:rsidR="005D5EC2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740034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B715C">
              <w:rPr>
                <w:rFonts w:ascii="Times New Roman" w:hAnsi="Times New Roman" w:cs="Times New Roman"/>
                <w:szCs w:val="20"/>
              </w:rPr>
              <w:t>2.5 (9.25-20.25)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0389B24" w14:textId="285E3B08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286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06A47C2A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3C00B1" w14:textId="39F5C1CD" w:rsidR="005D5EC2" w:rsidRPr="000E4170" w:rsidRDefault="006E5BFF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8.5</w:t>
            </w:r>
            <w:r w:rsidR="005D5EC2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="005D5EC2">
              <w:rPr>
                <w:rFonts w:ascii="Times New Roman" w:hAnsi="Times New Roman" w:cs="Times New Roman"/>
                <w:szCs w:val="20"/>
              </w:rPr>
              <w:t>(7-1</w:t>
            </w:r>
            <w:r>
              <w:rPr>
                <w:rFonts w:ascii="Times New Roman" w:hAnsi="Times New Roman" w:cs="Times New Roman" w:hint="eastAsia"/>
                <w:szCs w:val="20"/>
              </w:rPr>
              <w:t>0.75</w:t>
            </w:r>
            <w:r w:rsidR="005D5EC2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F3714C" w14:textId="18DDCFA1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(7-15</w:t>
            </w:r>
            <w:r w:rsidR="006F1E3F">
              <w:rPr>
                <w:rFonts w:ascii="Times New Roman" w:hAnsi="Times New Roman" w:cs="Times New Roman"/>
                <w:szCs w:val="20"/>
              </w:rPr>
              <w:t>.25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54E5922" w14:textId="198F29E6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169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59BE562D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75FCDAAE" w14:textId="43C7B21C" w:rsidR="005D5EC2" w:rsidRPr="00CB715C" w:rsidRDefault="00C40C65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9</w:t>
            </w:r>
            <w:r w:rsidR="005D5EC2" w:rsidRPr="00CB715C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="005D5EC2" w:rsidRPr="00CB715C">
              <w:rPr>
                <w:rFonts w:ascii="Times New Roman" w:hAnsi="Times New Roman" w:cs="Times New Roman"/>
                <w:szCs w:val="20"/>
              </w:rPr>
              <w:t>(7-1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1</w:t>
            </w:r>
            <w:r w:rsidR="005D5EC2" w:rsidRPr="00CB715C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5E395B" w14:textId="3B2F03A8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="00C40C65" w:rsidRPr="00CB715C">
              <w:rPr>
                <w:rFonts w:ascii="Times New Roman" w:hAnsi="Times New Roman" w:cs="Times New Roman"/>
                <w:szCs w:val="20"/>
              </w:rPr>
              <w:t>.5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CB715C">
              <w:rPr>
                <w:rFonts w:ascii="Times New Roman" w:hAnsi="Times New Roman" w:cs="Times New Roman"/>
                <w:szCs w:val="20"/>
              </w:rPr>
              <w:t>(7</w:t>
            </w:r>
            <w:r w:rsidR="00C40C65" w:rsidRPr="00CB715C">
              <w:rPr>
                <w:rFonts w:ascii="Times New Roman" w:hAnsi="Times New Roman" w:cs="Times New Roman"/>
                <w:szCs w:val="20"/>
              </w:rPr>
              <w:t>.25</w:t>
            </w:r>
            <w:r w:rsidRPr="00CB715C">
              <w:rPr>
                <w:rFonts w:ascii="Times New Roman" w:hAnsi="Times New Roman" w:cs="Times New Roman"/>
                <w:szCs w:val="20"/>
              </w:rPr>
              <w:t>-15.</w:t>
            </w:r>
            <w:r w:rsidR="00C40C65" w:rsidRPr="00CB715C">
              <w:rPr>
                <w:rFonts w:ascii="Times New Roman" w:hAnsi="Times New Roman" w:cs="Times New Roman"/>
                <w:szCs w:val="20"/>
              </w:rPr>
              <w:t>7</w:t>
            </w:r>
            <w:r w:rsidRPr="00CB715C">
              <w:rPr>
                <w:rFonts w:ascii="Times New Roman" w:hAnsi="Times New Roman" w:cs="Times New Roman"/>
                <w:szCs w:val="20"/>
              </w:rPr>
              <w:t>5)</w:t>
            </w:r>
          </w:p>
        </w:tc>
        <w:tc>
          <w:tcPr>
            <w:tcW w:w="733" w:type="dxa"/>
            <w:tcBorders>
              <w:top w:val="nil"/>
              <w:bottom w:val="nil"/>
            </w:tcBorders>
          </w:tcPr>
          <w:p w14:paraId="39CAFA27" w14:textId="3494B6E3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138</w:t>
            </w:r>
          </w:p>
        </w:tc>
      </w:tr>
      <w:tr w:rsidR="005D5EC2" w:rsidRPr="000E4170" w14:paraId="5AB88377" w14:textId="77777777" w:rsidTr="00C40C65">
        <w:trPr>
          <w:trHeight w:val="196"/>
        </w:trPr>
        <w:tc>
          <w:tcPr>
            <w:tcW w:w="3122" w:type="dxa"/>
            <w:tcBorders>
              <w:top w:val="nil"/>
            </w:tcBorders>
          </w:tcPr>
          <w:p w14:paraId="762BD831" w14:textId="77777777" w:rsidR="005D5EC2" w:rsidRPr="00880A11" w:rsidRDefault="005D5EC2" w:rsidP="005D5EC2">
            <w:pPr>
              <w:rPr>
                <w:rFonts w:ascii="Times New Roman" w:hAnsi="Times New Roman" w:cs="Times New Roman"/>
                <w:szCs w:val="20"/>
              </w:rPr>
            </w:pPr>
            <w:r w:rsidRPr="00880A11">
              <w:rPr>
                <w:rFonts w:ascii="Times New Roman" w:hAnsi="Times New Roman" w:cs="Times New Roman" w:hint="eastAsia"/>
                <w:szCs w:val="20"/>
              </w:rPr>
              <w:t>M</w:t>
            </w:r>
            <w:r w:rsidRPr="00880A11">
              <w:rPr>
                <w:rFonts w:ascii="Times New Roman" w:hAnsi="Times New Roman" w:cs="Times New Roman"/>
                <w:szCs w:val="20"/>
              </w:rPr>
              <w:t>edical costs, USD, median (IQR)</w:t>
            </w:r>
          </w:p>
        </w:tc>
        <w:tc>
          <w:tcPr>
            <w:tcW w:w="1698" w:type="dxa"/>
            <w:tcBorders>
              <w:top w:val="nil"/>
            </w:tcBorders>
          </w:tcPr>
          <w:p w14:paraId="0B11B568" w14:textId="4D37B69B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,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630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1</w:t>
            </w:r>
          </w:p>
          <w:p w14:paraId="416915F2" w14:textId="7736CB1F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(1,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909.9</w:t>
            </w:r>
            <w:r>
              <w:rPr>
                <w:rFonts w:ascii="Times New Roman" w:hAnsi="Times New Roman" w:cs="Times New Roman"/>
                <w:szCs w:val="20"/>
              </w:rPr>
              <w:t>-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5,169.1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</w:tcPr>
          <w:p w14:paraId="777BC378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CB715C">
              <w:rPr>
                <w:rFonts w:ascii="Times New Roman" w:hAnsi="Times New Roman" w:cs="Times New Roman"/>
                <w:szCs w:val="20"/>
              </w:rPr>
              <w:t>,531.2</w:t>
            </w:r>
          </w:p>
          <w:p w14:paraId="6206DBA3" w14:textId="7777777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(2,667.1-9,327.7)</w:t>
            </w:r>
          </w:p>
        </w:tc>
        <w:tc>
          <w:tcPr>
            <w:tcW w:w="709" w:type="dxa"/>
            <w:tcBorders>
              <w:top w:val="nil"/>
            </w:tcBorders>
          </w:tcPr>
          <w:p w14:paraId="3C24DE99" w14:textId="36AD8702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131</w:t>
            </w:r>
          </w:p>
        </w:tc>
        <w:tc>
          <w:tcPr>
            <w:tcW w:w="283" w:type="dxa"/>
            <w:tcBorders>
              <w:top w:val="nil"/>
            </w:tcBorders>
          </w:tcPr>
          <w:p w14:paraId="6D7C5A03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56961B67" w14:textId="6E0FDA1D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2,4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93.8</w:t>
            </w:r>
          </w:p>
          <w:p w14:paraId="57A61110" w14:textId="3742DC64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(1,7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26.1</w:t>
            </w:r>
            <w:r>
              <w:rPr>
                <w:rFonts w:ascii="Times New Roman" w:hAnsi="Times New Roman" w:cs="Times New Roman"/>
                <w:szCs w:val="20"/>
              </w:rPr>
              <w:t>-3,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353.4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</w:tcPr>
          <w:p w14:paraId="18E97A11" w14:textId="68028E3D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,</w:t>
            </w:r>
            <w:r w:rsidR="00835062">
              <w:rPr>
                <w:rFonts w:ascii="Times New Roman" w:hAnsi="Times New Roman" w:cs="Times New Roman"/>
                <w:szCs w:val="20"/>
              </w:rPr>
              <w:t>730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="00835062">
              <w:rPr>
                <w:rFonts w:ascii="Times New Roman" w:hAnsi="Times New Roman" w:cs="Times New Roman"/>
                <w:szCs w:val="20"/>
              </w:rPr>
              <w:t>1</w:t>
            </w:r>
          </w:p>
          <w:p w14:paraId="4FFC9D31" w14:textId="763813AC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(1,</w:t>
            </w:r>
            <w:r w:rsidR="00835062">
              <w:rPr>
                <w:rFonts w:ascii="Times New Roman" w:hAnsi="Times New Roman" w:cs="Times New Roman"/>
                <w:szCs w:val="20"/>
              </w:rPr>
              <w:t>840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="006E5BFF" w:rsidRPr="006E5BFF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-4,</w:t>
            </w:r>
            <w:r w:rsidR="00835062">
              <w:rPr>
                <w:rFonts w:ascii="Times New Roman" w:hAnsi="Times New Roman" w:cs="Times New Roman"/>
                <w:szCs w:val="20"/>
              </w:rPr>
              <w:t>165</w:t>
            </w:r>
            <w:r>
              <w:rPr>
                <w:rFonts w:ascii="Times New Roman" w:hAnsi="Times New Roman" w:cs="Times New Roman"/>
                <w:szCs w:val="20"/>
              </w:rPr>
              <w:t>.1)</w:t>
            </w:r>
          </w:p>
        </w:tc>
        <w:tc>
          <w:tcPr>
            <w:tcW w:w="709" w:type="dxa"/>
            <w:tcBorders>
              <w:top w:val="nil"/>
            </w:tcBorders>
          </w:tcPr>
          <w:p w14:paraId="2927316D" w14:textId="1FF82F61" w:rsidR="005D5EC2" w:rsidRPr="000E4170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430</w:t>
            </w:r>
          </w:p>
        </w:tc>
        <w:tc>
          <w:tcPr>
            <w:tcW w:w="240" w:type="dxa"/>
            <w:tcBorders>
              <w:top w:val="nil"/>
            </w:tcBorders>
          </w:tcPr>
          <w:p w14:paraId="5F9FE728" w14:textId="77777777" w:rsidR="005D5EC2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03" w:type="dxa"/>
            <w:tcBorders>
              <w:top w:val="nil"/>
            </w:tcBorders>
          </w:tcPr>
          <w:p w14:paraId="1473CB17" w14:textId="4F0DAD47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CB715C">
              <w:rPr>
                <w:rFonts w:ascii="Times New Roman" w:hAnsi="Times New Roman" w:cs="Times New Roman"/>
                <w:szCs w:val="20"/>
              </w:rPr>
              <w:t>,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839.4</w:t>
            </w:r>
          </w:p>
          <w:p w14:paraId="3942F7DD" w14:textId="66B640D1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(1</w:t>
            </w:r>
            <w:r w:rsidR="00C40C65" w:rsidRPr="00CB715C">
              <w:rPr>
                <w:rFonts w:ascii="Times New Roman" w:hAnsi="Times New Roman" w:cs="Times New Roman"/>
                <w:szCs w:val="20"/>
              </w:rPr>
              <w:t>,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876.8</w:t>
            </w:r>
            <w:r w:rsidR="00C40C65" w:rsidRPr="00CB715C">
              <w:rPr>
                <w:rFonts w:ascii="Times New Roman" w:hAnsi="Times New Roman" w:cs="Times New Roman"/>
                <w:szCs w:val="20"/>
              </w:rPr>
              <w:t>-</w:t>
            </w:r>
            <w:r w:rsidRPr="00CB715C">
              <w:rPr>
                <w:rFonts w:ascii="Times New Roman" w:hAnsi="Times New Roman" w:cs="Times New Roman"/>
                <w:szCs w:val="20"/>
              </w:rPr>
              <w:t>3</w:t>
            </w:r>
            <w:r w:rsidR="00C40C65" w:rsidRPr="00CB715C">
              <w:rPr>
                <w:rFonts w:ascii="Times New Roman" w:hAnsi="Times New Roman" w:cs="Times New Roman"/>
                <w:szCs w:val="20"/>
              </w:rPr>
              <w:t>,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481.9</w:t>
            </w:r>
            <w:r w:rsidRPr="00CB715C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</w:tcPr>
          <w:p w14:paraId="41DE9E92" w14:textId="77777777" w:rsidR="003D7CE4" w:rsidRPr="006E5BFF" w:rsidRDefault="003D7CE4" w:rsidP="005D5EC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E5BFF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3,015.3</w:t>
            </w:r>
            <w:r w:rsidRPr="006E5BF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  <w:p w14:paraId="7C138956" w14:textId="5A8F2DD8" w:rsidR="005D5EC2" w:rsidRPr="00CB715C" w:rsidRDefault="003D7CE4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E5BFF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(2,015.0-4,737.7)</w:t>
            </w:r>
          </w:p>
        </w:tc>
        <w:tc>
          <w:tcPr>
            <w:tcW w:w="733" w:type="dxa"/>
            <w:tcBorders>
              <w:top w:val="nil"/>
            </w:tcBorders>
          </w:tcPr>
          <w:p w14:paraId="1488AF44" w14:textId="73F7626B" w:rsidR="005D5EC2" w:rsidRPr="00CB715C" w:rsidRDefault="005D5EC2" w:rsidP="005D5EC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B715C">
              <w:rPr>
                <w:rFonts w:ascii="Times New Roman" w:hAnsi="Times New Roman" w:cs="Times New Roman"/>
                <w:szCs w:val="20"/>
              </w:rPr>
              <w:t>0</w:t>
            </w:r>
            <w:r w:rsidRPr="00CB715C">
              <w:rPr>
                <w:rFonts w:ascii="Times New Roman" w:hAnsi="Times New Roman" w:cs="Times New Roman" w:hint="eastAsia"/>
                <w:szCs w:val="20"/>
              </w:rPr>
              <w:t>.</w:t>
            </w:r>
            <w:r w:rsidR="006E5BFF">
              <w:rPr>
                <w:rFonts w:ascii="Times New Roman" w:hAnsi="Times New Roman" w:cs="Times New Roman" w:hint="eastAsia"/>
                <w:szCs w:val="20"/>
              </w:rPr>
              <w:t>279</w:t>
            </w:r>
          </w:p>
        </w:tc>
      </w:tr>
    </w:tbl>
    <w:p w14:paraId="00060751" w14:textId="77777777" w:rsidR="000D5E42" w:rsidRDefault="000D5E42" w:rsidP="005F2CF1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17FCB440" w14:textId="4FA9DCBC" w:rsidR="00330616" w:rsidRDefault="005F2CF1" w:rsidP="00330616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4B5039">
        <w:rPr>
          <w:rFonts w:ascii="Times New Roman" w:hAnsi="Times New Roman" w:cs="Times New Roman"/>
          <w:szCs w:val="20"/>
        </w:rPr>
        <w:t xml:space="preserve">Abbreviations: </w:t>
      </w:r>
      <w:r>
        <w:rPr>
          <w:rFonts w:ascii="Times New Roman" w:hAnsi="Times New Roman" w:cs="Times New Roman"/>
          <w:szCs w:val="20"/>
        </w:rPr>
        <w:t>IQR, interquartile range</w:t>
      </w:r>
      <w:r w:rsidR="00DA361C">
        <w:rPr>
          <w:rFonts w:ascii="Times New Roman" w:hAnsi="Times New Roman" w:cs="Times New Roman"/>
          <w:szCs w:val="20"/>
        </w:rPr>
        <w:t xml:space="preserve">  </w:t>
      </w:r>
    </w:p>
    <w:p w14:paraId="0816703B" w14:textId="6809DBF7" w:rsidR="00216625" w:rsidRPr="005D5EC2" w:rsidRDefault="005D5EC2" w:rsidP="00F05F66">
      <w:pPr>
        <w:widowControl/>
        <w:wordWrap/>
        <w:autoSpaceDE/>
        <w:autoSpaceDN/>
        <w:rPr>
          <w:rFonts w:ascii="Times New Roman" w:hAnsi="Times New Roman" w:cs="Times New Roman"/>
          <w:color w:val="7F7F7F" w:themeColor="text1" w:themeTint="80"/>
          <w:szCs w:val="20"/>
        </w:rPr>
      </w:pPr>
      <w:r w:rsidRPr="005D5EC2">
        <w:rPr>
          <w:rFonts w:ascii="Times New Roman" w:hAnsi="Times New Roman" w:cs="Times New Roman"/>
          <w:szCs w:val="20"/>
          <w:vertAlign w:val="superscript"/>
        </w:rPr>
        <w:t>a</w:t>
      </w:r>
      <w:r>
        <w:rPr>
          <w:rFonts w:ascii="Times New Roman" w:hAnsi="Times New Roman" w:cs="Times New Roman"/>
          <w:szCs w:val="20"/>
        </w:rPr>
        <w:t xml:space="preserve"> It includes optimal and suboptimal </w:t>
      </w:r>
    </w:p>
    <w:p w14:paraId="3AAF0509" w14:textId="4D918807" w:rsidR="000E4170" w:rsidRPr="00E26EC3" w:rsidRDefault="000E4170" w:rsidP="00E26EC3">
      <w:pPr>
        <w:widowControl/>
        <w:wordWrap/>
        <w:autoSpaceDE/>
        <w:autoSpaceDN/>
      </w:pPr>
      <w:bookmarkStart w:id="0" w:name="_GoBack"/>
      <w:bookmarkEnd w:id="0"/>
    </w:p>
    <w:sectPr w:rsidR="000E4170" w:rsidRPr="00E26EC3" w:rsidSect="00B15B60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2AB3D7" w14:textId="77777777" w:rsidR="00B63875" w:rsidRDefault="00B63875" w:rsidP="00BF3D67">
      <w:pPr>
        <w:spacing w:after="0" w:line="240" w:lineRule="auto"/>
      </w:pPr>
      <w:r>
        <w:separator/>
      </w:r>
    </w:p>
  </w:endnote>
  <w:endnote w:type="continuationSeparator" w:id="0">
    <w:p w14:paraId="596B089D" w14:textId="77777777" w:rsidR="00B63875" w:rsidRDefault="00B63875" w:rsidP="00BF3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699816" w14:textId="77777777" w:rsidR="00B63875" w:rsidRDefault="00B63875" w:rsidP="00BF3D67">
      <w:pPr>
        <w:spacing w:after="0" w:line="240" w:lineRule="auto"/>
      </w:pPr>
      <w:r>
        <w:separator/>
      </w:r>
    </w:p>
  </w:footnote>
  <w:footnote w:type="continuationSeparator" w:id="0">
    <w:p w14:paraId="7BBA47CD" w14:textId="77777777" w:rsidR="00B63875" w:rsidRDefault="00B63875" w:rsidP="00BF3D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801C62"/>
    <w:multiLevelType w:val="hybridMultilevel"/>
    <w:tmpl w:val="0596B976"/>
    <w:lvl w:ilvl="0" w:tplc="9538EBA6">
      <w:start w:val="15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D91"/>
    <w:rsid w:val="0004040C"/>
    <w:rsid w:val="000D5E42"/>
    <w:rsid w:val="000E4170"/>
    <w:rsid w:val="00150FC8"/>
    <w:rsid w:val="001864DA"/>
    <w:rsid w:val="00190710"/>
    <w:rsid w:val="00216625"/>
    <w:rsid w:val="00220BE7"/>
    <w:rsid w:val="0026051C"/>
    <w:rsid w:val="0026420C"/>
    <w:rsid w:val="00272A95"/>
    <w:rsid w:val="0028054F"/>
    <w:rsid w:val="002B145A"/>
    <w:rsid w:val="002B4193"/>
    <w:rsid w:val="002D4520"/>
    <w:rsid w:val="00330616"/>
    <w:rsid w:val="00334864"/>
    <w:rsid w:val="00353DC0"/>
    <w:rsid w:val="003556BC"/>
    <w:rsid w:val="00382B54"/>
    <w:rsid w:val="0039432F"/>
    <w:rsid w:val="003D65B0"/>
    <w:rsid w:val="003D7CE4"/>
    <w:rsid w:val="004610DA"/>
    <w:rsid w:val="004F08E8"/>
    <w:rsid w:val="00526B3D"/>
    <w:rsid w:val="005433B1"/>
    <w:rsid w:val="005614DC"/>
    <w:rsid w:val="00566BEE"/>
    <w:rsid w:val="005B5061"/>
    <w:rsid w:val="005C73A5"/>
    <w:rsid w:val="005D5EC2"/>
    <w:rsid w:val="005F2CF1"/>
    <w:rsid w:val="00602796"/>
    <w:rsid w:val="00613575"/>
    <w:rsid w:val="006324A2"/>
    <w:rsid w:val="0063513A"/>
    <w:rsid w:val="00653A62"/>
    <w:rsid w:val="006763B5"/>
    <w:rsid w:val="00683886"/>
    <w:rsid w:val="006B1B91"/>
    <w:rsid w:val="006E5BFF"/>
    <w:rsid w:val="006F1E3F"/>
    <w:rsid w:val="007001C3"/>
    <w:rsid w:val="00702A1C"/>
    <w:rsid w:val="00717073"/>
    <w:rsid w:val="00741F70"/>
    <w:rsid w:val="0076618F"/>
    <w:rsid w:val="00777E55"/>
    <w:rsid w:val="0079770B"/>
    <w:rsid w:val="007A0E86"/>
    <w:rsid w:val="00810C34"/>
    <w:rsid w:val="00835062"/>
    <w:rsid w:val="00847C02"/>
    <w:rsid w:val="00880A11"/>
    <w:rsid w:val="0089417D"/>
    <w:rsid w:val="008E0E35"/>
    <w:rsid w:val="008F73F5"/>
    <w:rsid w:val="0097120B"/>
    <w:rsid w:val="00995A39"/>
    <w:rsid w:val="009A30D2"/>
    <w:rsid w:val="009D2092"/>
    <w:rsid w:val="009F37D8"/>
    <w:rsid w:val="00A21164"/>
    <w:rsid w:val="00A2600D"/>
    <w:rsid w:val="00A928FE"/>
    <w:rsid w:val="00AA3507"/>
    <w:rsid w:val="00AD3826"/>
    <w:rsid w:val="00AD6FC9"/>
    <w:rsid w:val="00AF5A7F"/>
    <w:rsid w:val="00AF61EF"/>
    <w:rsid w:val="00B15B60"/>
    <w:rsid w:val="00B31283"/>
    <w:rsid w:val="00B63875"/>
    <w:rsid w:val="00BA05F2"/>
    <w:rsid w:val="00BC0B54"/>
    <w:rsid w:val="00BD4DAF"/>
    <w:rsid w:val="00BF3D67"/>
    <w:rsid w:val="00BF43C9"/>
    <w:rsid w:val="00C40C65"/>
    <w:rsid w:val="00C42D91"/>
    <w:rsid w:val="00C43C62"/>
    <w:rsid w:val="00C809FD"/>
    <w:rsid w:val="00CB715C"/>
    <w:rsid w:val="00CB7A51"/>
    <w:rsid w:val="00CC1D72"/>
    <w:rsid w:val="00CD7B2F"/>
    <w:rsid w:val="00D61822"/>
    <w:rsid w:val="00DA361C"/>
    <w:rsid w:val="00DE35C6"/>
    <w:rsid w:val="00E2426C"/>
    <w:rsid w:val="00E26EC3"/>
    <w:rsid w:val="00E47E64"/>
    <w:rsid w:val="00E766E6"/>
    <w:rsid w:val="00E85B99"/>
    <w:rsid w:val="00E931DA"/>
    <w:rsid w:val="00EE5C05"/>
    <w:rsid w:val="00F05F66"/>
    <w:rsid w:val="00F35982"/>
    <w:rsid w:val="00FB75A8"/>
    <w:rsid w:val="00FC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46B35B"/>
  <w15:docId w15:val="{6F3BFA9B-599F-43A0-B2E7-B45C18DED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D9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42D91"/>
    <w:pPr>
      <w:spacing w:after="0" w:line="240" w:lineRule="auto"/>
    </w:pPr>
    <w:rPr>
      <w:rFonts w:ascii="Calibri" w:eastAsia="Calibri" w:hAnsi="Calibri" w:cs="Times New Roman"/>
      <w:b/>
      <w:kern w:val="0"/>
      <w:sz w:val="22"/>
      <w:szCs w:val="24"/>
    </w:rPr>
  </w:style>
  <w:style w:type="paragraph" w:styleId="a5">
    <w:name w:val="List Paragraph"/>
    <w:basedOn w:val="a"/>
    <w:uiPriority w:val="34"/>
    <w:qFormat/>
    <w:rsid w:val="00DA361C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BF3D6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BF3D67"/>
  </w:style>
  <w:style w:type="paragraph" w:styleId="a7">
    <w:name w:val="footer"/>
    <w:basedOn w:val="a"/>
    <w:link w:val="Char0"/>
    <w:uiPriority w:val="99"/>
    <w:unhideWhenUsed/>
    <w:rsid w:val="00BF3D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F3D67"/>
  </w:style>
  <w:style w:type="character" w:styleId="a8">
    <w:name w:val="annotation reference"/>
    <w:basedOn w:val="a0"/>
    <w:uiPriority w:val="99"/>
    <w:semiHidden/>
    <w:unhideWhenUsed/>
    <w:rsid w:val="00BA05F2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BA05F2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BA05F2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BA05F2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BA05F2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BA05F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BA05F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8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봉영 김</dc:creator>
  <cp:lastModifiedBy>Windows User</cp:lastModifiedBy>
  <cp:revision>2</cp:revision>
  <dcterms:created xsi:type="dcterms:W3CDTF">2021-02-27T04:21:00Z</dcterms:created>
  <dcterms:modified xsi:type="dcterms:W3CDTF">2021-02-27T04:21:00Z</dcterms:modified>
</cp:coreProperties>
</file>