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F21A6" w14:textId="77777777" w:rsidR="00B012F3" w:rsidRDefault="00B012F3" w:rsidP="00B012F3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713AB604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069650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left:0;text-align:left;margin-left:111.85pt;margin-top:9.55pt;width:314.65pt;height:409.2pt;z-index:251671552;mso-position-horizontal-relative:text;mso-position-vertical-relative:text;mso-width-relative:page;mso-height-relative:page" wrapcoords="-21 0 -21 17209 17263 17209 17263 0 -21 0">
            <v:imagedata r:id="rId4" o:title=""/>
            <w10:wrap type="through"/>
          </v:shape>
          <o:OLEObject Type="Embed" ProgID="Photoshop.Image.7" ShapeID="_x0000_s1032" DrawAspect="Content" ObjectID="_1686856282" r:id="rId5">
            <o:FieldCodes>\s</o:FieldCodes>
          </o:OLEObject>
        </w:objec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465BA0D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D9F75A3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6970E43A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2AF06235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62F45CA0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53924A01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 w:rsidRPr="0089509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AD03928" wp14:editId="312D8D12">
                <wp:simplePos x="0" y="0"/>
                <wp:positionH relativeFrom="column">
                  <wp:posOffset>69850</wp:posOffset>
                </wp:positionH>
                <wp:positionV relativeFrom="paragraph">
                  <wp:posOffset>348615</wp:posOffset>
                </wp:positionV>
                <wp:extent cx="611886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88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6BD6E8" w14:textId="77777777" w:rsidR="00B012F3" w:rsidRDefault="00B012F3" w:rsidP="00B012F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8609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Figure S1</w:t>
                            </w:r>
                            <w:r w:rsidRPr="000B3B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  <w:r w:rsidRPr="003C739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C739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Phylogenetic analysis of the SARS-CoV-2 target proteins: A. RNA dependent RNA Polymerase, B: Spike Protein, C. 3-CL-pro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  <w:r w:rsidRPr="003C739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and D: Helicase</w:t>
                            </w:r>
                          </w:p>
                          <w:p w14:paraId="3B205D78" w14:textId="77777777" w:rsidR="00B012F3" w:rsidRDefault="00B012F3" w:rsidP="00B012F3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D039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.5pt;margin-top:27.45pt;width:481.8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" filled="f" stroked="f">
                <v:textbox style="mso-fit-shape-to-text:t">
                  <w:txbxContent>
                    <w:p w14:paraId="636BD6E8" w14:textId="77777777" w:rsidR="00B012F3" w:rsidRDefault="00B012F3" w:rsidP="00B012F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8609B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Figure S1</w:t>
                      </w:r>
                      <w:r w:rsidRPr="000B3B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</w:t>
                      </w:r>
                      <w:r w:rsidRPr="003C739B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3C739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Phylogenetic analysis of the SARS-CoV-2 target proteins: A. RNA dependent RNA Polymerase, B: Spike Protein, C. 3-CL-pro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  <w:r w:rsidRPr="003C739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and D: Helicase</w:t>
                      </w:r>
                    </w:p>
                    <w:p w14:paraId="3B205D78" w14:textId="77777777" w:rsidR="00B012F3" w:rsidRDefault="00B012F3" w:rsidP="00B012F3"/>
                  </w:txbxContent>
                </v:textbox>
                <w10:wrap type="square"/>
              </v:shape>
            </w:pict>
          </mc:Fallback>
        </mc:AlternateContent>
      </w:r>
    </w:p>
    <w:p w14:paraId="2E2DE713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32068E28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0886E98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4F973B0F">
          <v:shape id="_x0000_s1033" type="#_x0000_t75" style="position:absolute;left:0;text-align:left;margin-left:-1in;margin-top:-107.7pt;width:604.3pt;height:392.5pt;z-index:251672576;mso-position-horizontal-relative:text;mso-position-vertical-relative:text;mso-width-relative:page;mso-height-relative:page" wrapcoords="-12 0 -12 17250 17278 17250 17278 0 -12 0">
            <v:imagedata r:id="rId6" o:title=""/>
            <w10:wrap type="through"/>
          </v:shape>
          <o:OLEObject Type="Embed" ProgID="Photoshop.Image.7" ShapeID="_x0000_s1033" DrawAspect="Content" ObjectID="_1686856283" r:id="rId7">
            <o:FieldCodes>\s</o:FieldCodes>
          </o:OLEObject>
        </w:object>
      </w:r>
    </w:p>
    <w:p w14:paraId="4D07A3CC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39239623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25438C11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2B61295D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97CAFAC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F6C3FFC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609B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Pr="000B3BE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0005">
        <w:rPr>
          <w:rFonts w:ascii="Times New Roman" w:hAnsi="Times New Roman" w:cs="Times New Roman"/>
          <w:sz w:val="24"/>
          <w:szCs w:val="24"/>
        </w:rPr>
        <w:t>Mutational landscape of the SARS-CoV-2 genome</w:t>
      </w:r>
    </w:p>
    <w:p w14:paraId="06DF92F9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A160790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A2D067D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77C19EC3">
          <v:shape id="_x0000_s1031" type="#_x0000_t75" style="position:absolute;left:0;text-align:left;margin-left:129.95pt;margin-top:.3pt;width:346.05pt;height:431.7pt;z-index:251670528;mso-position-horizontal-relative:text;mso-position-vertical-relative:text;mso-width-relative:page;mso-height-relative:page" wrapcoords="-16 0 -16 17244 17267 17244 17267 0 -16 0">
            <v:imagedata r:id="rId8" o:title=""/>
            <w10:wrap type="through"/>
          </v:shape>
          <o:OLEObject Type="Embed" ProgID="Photoshop.Image.7" ShapeID="_x0000_s1031" DrawAspect="Content" ObjectID="_1686856284" r:id="rId9">
            <o:FieldCodes>\s</o:FieldCodes>
          </o:OLEObject>
        </w:object>
      </w:r>
    </w:p>
    <w:p w14:paraId="3C5EC7D2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1B249809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65E95574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3802838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2693C775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0E57A88D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53E9E2EB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EB325F7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9C45157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0B7163EE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18135577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 w:rsidRPr="00D8609B">
        <w:rPr>
          <w:rFonts w:ascii="Times New Roman" w:hAnsi="Times New Roman" w:cs="Times New Roman"/>
          <w:b/>
          <w:bCs/>
          <w:sz w:val="24"/>
          <w:szCs w:val="24"/>
        </w:rPr>
        <w:t>Figure S3.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0C1">
        <w:rPr>
          <w:rFonts w:ascii="Times New Roman" w:hAnsi="Times New Roman" w:cs="Times New Roman"/>
          <w:sz w:val="24"/>
          <w:szCs w:val="24"/>
        </w:rPr>
        <w:t xml:space="preserve">Molecular docking study of </w:t>
      </w:r>
      <w:proofErr w:type="spellStart"/>
      <w:r w:rsidRPr="00BE20C1">
        <w:rPr>
          <w:rFonts w:ascii="Times New Roman" w:hAnsi="Times New Roman" w:cs="Times New Roman"/>
          <w:sz w:val="24"/>
          <w:szCs w:val="24"/>
        </w:rPr>
        <w:t>fluvastatin</w:t>
      </w:r>
      <w:proofErr w:type="spellEnd"/>
      <w:r w:rsidRPr="00BE20C1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E20C1">
        <w:rPr>
          <w:rFonts w:ascii="Times New Roman" w:hAnsi="Times New Roman" w:cs="Times New Roman"/>
          <w:sz w:val="24"/>
          <w:szCs w:val="24"/>
        </w:rPr>
        <w:t>RdRp</w:t>
      </w:r>
      <w:proofErr w:type="spellEnd"/>
      <w:r w:rsidRPr="00BE20C1">
        <w:rPr>
          <w:rFonts w:ascii="Times New Roman" w:hAnsi="Times New Roman" w:cs="Times New Roman"/>
          <w:sz w:val="24"/>
          <w:szCs w:val="24"/>
        </w:rPr>
        <w:t xml:space="preserve">. A: 3D diagram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 xml:space="preserve">ligand-protein complex. B: 2D diagram for representation of interactions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>ligand with the amino acid residues at the binding site. C-E: Mapping of binding site cavity according to hydrophobicity, ionizability, and presence of H-bond donor-acceptor residue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E20C1">
        <w:rPr>
          <w:rFonts w:ascii="Times New Roman" w:hAnsi="Times New Roman" w:cs="Times New Roman"/>
          <w:sz w:val="24"/>
          <w:szCs w:val="24"/>
        </w:rPr>
        <w:t xml:space="preserve"> respectively.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C26BF4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59F4A9C1">
          <v:shape id="_x0000_s1030" type="#_x0000_t75" style="position:absolute;left:0;text-align:left;margin-left:100.7pt;margin-top:.5pt;width:330.4pt;height:396.4pt;z-index:251669504;mso-position-horizontal-relative:text;mso-position-vertical-relative:text;mso-width-relative:page;mso-height-relative:page" wrapcoords="-21 0 -21 17242 17263 17242 17263 0 -21 0">
            <v:imagedata r:id="rId10" o:title=""/>
            <w10:wrap type="through"/>
          </v:shape>
          <o:OLEObject Type="Embed" ProgID="Photoshop.Image.7" ShapeID="_x0000_s1030" DrawAspect="Content" ObjectID="_1686856285" r:id="rId11">
            <o:FieldCodes>\s</o:FieldCodes>
          </o:OLEObject>
        </w:object>
      </w:r>
    </w:p>
    <w:p w14:paraId="15B4528D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1CF95B5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53AF1A38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F8DAB89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8FA94C3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029EF8E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23D7F806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2F52C510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155ECA36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0803376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01431867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 w:rsidRPr="00D8609B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E20C1">
        <w:rPr>
          <w:rFonts w:ascii="Times New Roman" w:hAnsi="Times New Roman" w:cs="Times New Roman"/>
          <w:sz w:val="24"/>
          <w:szCs w:val="24"/>
        </w:rPr>
        <w:t xml:space="preserve">Molecular docking study of </w:t>
      </w:r>
      <w:proofErr w:type="spellStart"/>
      <w:r>
        <w:rPr>
          <w:rFonts w:ascii="Times New Roman" w:hAnsi="Times New Roman" w:cs="Times New Roman"/>
          <w:sz w:val="24"/>
          <w:szCs w:val="24"/>
        </w:rPr>
        <w:t>pita</w:t>
      </w:r>
      <w:r w:rsidRPr="00BE20C1">
        <w:rPr>
          <w:rFonts w:ascii="Times New Roman" w:hAnsi="Times New Roman" w:cs="Times New Roman"/>
          <w:sz w:val="24"/>
          <w:szCs w:val="24"/>
        </w:rPr>
        <w:t>vastatin</w:t>
      </w:r>
      <w:proofErr w:type="spellEnd"/>
      <w:r w:rsidRPr="00BE20C1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E20C1">
        <w:rPr>
          <w:rFonts w:ascii="Times New Roman" w:hAnsi="Times New Roman" w:cs="Times New Roman"/>
          <w:sz w:val="24"/>
          <w:szCs w:val="24"/>
        </w:rPr>
        <w:t>RdRp</w:t>
      </w:r>
      <w:proofErr w:type="spellEnd"/>
      <w:r w:rsidRPr="00BE20C1">
        <w:rPr>
          <w:rFonts w:ascii="Times New Roman" w:hAnsi="Times New Roman" w:cs="Times New Roman"/>
          <w:sz w:val="24"/>
          <w:szCs w:val="24"/>
        </w:rPr>
        <w:t xml:space="preserve">. A: 3D diagram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 xml:space="preserve">ligand-protein complex. B: 2D diagram for representation of interactions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>ligand with the amino acid residues at the binding site. C-E: Mapping of binding site cavity according to hydrophobicity, ionizability, and presence of H-bond donor-acceptor residue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E20C1">
        <w:rPr>
          <w:rFonts w:ascii="Times New Roman" w:hAnsi="Times New Roman" w:cs="Times New Roman"/>
          <w:sz w:val="24"/>
          <w:szCs w:val="24"/>
        </w:rPr>
        <w:t xml:space="preserve"> respectively.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0BD581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0F0A5E2E" w14:textId="77777777" w:rsidR="00B012F3" w:rsidRDefault="00B012F3" w:rsidP="00B012F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BCBBF0C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 w:rsidRPr="004C47F2"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3B89C7B4" wp14:editId="2FBF07E7">
            <wp:simplePos x="0" y="0"/>
            <wp:positionH relativeFrom="column">
              <wp:posOffset>1424940</wp:posOffset>
            </wp:positionH>
            <wp:positionV relativeFrom="paragraph">
              <wp:posOffset>0</wp:posOffset>
            </wp:positionV>
            <wp:extent cx="3436620" cy="4396105"/>
            <wp:effectExtent l="0" t="0" r="0" b="4445"/>
            <wp:wrapThrough wrapText="bothSides">
              <wp:wrapPolygon edited="0">
                <wp:start x="0" y="0"/>
                <wp:lineTo x="0" y="21528"/>
                <wp:lineTo x="21432" y="21528"/>
                <wp:lineTo x="21432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620" cy="439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6CE9A2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574BD9B2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13EB6698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8CBA265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721D9FA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8B42B20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32E76CA0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33F15A8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562EBE93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5A51E0A5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12241294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0CE97C2E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44D9DF7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60B201D7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 w:rsidRPr="00D8609B">
        <w:rPr>
          <w:rFonts w:ascii="Times New Roman" w:hAnsi="Times New Roman" w:cs="Times New Roman"/>
          <w:b/>
          <w:bCs/>
          <w:sz w:val="24"/>
          <w:szCs w:val="24"/>
        </w:rPr>
        <w:t>Figure S5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E20C1">
        <w:rPr>
          <w:rFonts w:ascii="Times New Roman" w:hAnsi="Times New Roman" w:cs="Times New Roman"/>
          <w:sz w:val="24"/>
          <w:szCs w:val="24"/>
        </w:rPr>
        <w:t xml:space="preserve">Molecular docking study of </w:t>
      </w:r>
      <w:proofErr w:type="spellStart"/>
      <w:r w:rsidRPr="00BE20C1">
        <w:rPr>
          <w:rFonts w:ascii="Times New Roman" w:hAnsi="Times New Roman" w:cs="Times New Roman"/>
          <w:sz w:val="24"/>
          <w:szCs w:val="24"/>
        </w:rPr>
        <w:t>fluvastatin</w:t>
      </w:r>
      <w:proofErr w:type="spellEnd"/>
      <w:r w:rsidRPr="00BE20C1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>3-Cl-Pro.</w:t>
      </w:r>
      <w:r w:rsidRPr="00BE20C1">
        <w:rPr>
          <w:rFonts w:ascii="Times New Roman" w:hAnsi="Times New Roman" w:cs="Times New Roman"/>
          <w:sz w:val="24"/>
          <w:szCs w:val="24"/>
        </w:rPr>
        <w:t xml:space="preserve"> A: 3D diagram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 xml:space="preserve">ligand-protein complex. B: 2D diagram for representation of interactions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>ligand with the amino acid residues at the binding site. C-E: Mapping of binding site cavity according to hydrophobicity, ionizability, and presence of H-bond donor-acceptor residue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E20C1">
        <w:rPr>
          <w:rFonts w:ascii="Times New Roman" w:hAnsi="Times New Roman" w:cs="Times New Roman"/>
          <w:sz w:val="24"/>
          <w:szCs w:val="24"/>
        </w:rPr>
        <w:t xml:space="preserve"> respectively.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FD91B7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 w:rsidRPr="00DA5BB2"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4E9EF5A5" wp14:editId="434294C8">
            <wp:simplePos x="0" y="0"/>
            <wp:positionH relativeFrom="column">
              <wp:posOffset>1379220</wp:posOffset>
            </wp:positionH>
            <wp:positionV relativeFrom="paragraph">
              <wp:posOffset>0</wp:posOffset>
            </wp:positionV>
            <wp:extent cx="3573145" cy="4762500"/>
            <wp:effectExtent l="0" t="0" r="8255" b="0"/>
            <wp:wrapThrough wrapText="bothSides">
              <wp:wrapPolygon edited="0">
                <wp:start x="0" y="0"/>
                <wp:lineTo x="0" y="21514"/>
                <wp:lineTo x="21535" y="21514"/>
                <wp:lineTo x="21535" y="0"/>
                <wp:lineTo x="0" y="0"/>
              </wp:wrapPolygon>
            </wp:wrapThrough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145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5CBCF94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36E74026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6094D469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8A59B7B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144AA7A3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0F0DC58D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1E606194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28C3CCF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0905CD6F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3EA6D518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2149D549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288803A6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0500BEA4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089E4A0F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3B8BE8EE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 w:rsidRPr="00D8609B">
        <w:rPr>
          <w:rFonts w:ascii="Times New Roman" w:hAnsi="Times New Roman" w:cs="Times New Roman"/>
          <w:b/>
          <w:bCs/>
          <w:sz w:val="24"/>
          <w:szCs w:val="24"/>
        </w:rPr>
        <w:t>Figure S6.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0C1">
        <w:rPr>
          <w:rFonts w:ascii="Times New Roman" w:hAnsi="Times New Roman" w:cs="Times New Roman"/>
          <w:sz w:val="24"/>
          <w:szCs w:val="24"/>
        </w:rPr>
        <w:t xml:space="preserve">Molecular docking study of </w:t>
      </w:r>
      <w:proofErr w:type="spellStart"/>
      <w:r>
        <w:rPr>
          <w:rFonts w:ascii="Times New Roman" w:hAnsi="Times New Roman" w:cs="Times New Roman"/>
          <w:sz w:val="24"/>
          <w:szCs w:val="24"/>
        </w:rPr>
        <w:t>pitav</w:t>
      </w:r>
      <w:r w:rsidRPr="00BE20C1">
        <w:rPr>
          <w:rFonts w:ascii="Times New Roman" w:hAnsi="Times New Roman" w:cs="Times New Roman"/>
          <w:sz w:val="24"/>
          <w:szCs w:val="24"/>
        </w:rPr>
        <w:t>astatin</w:t>
      </w:r>
      <w:proofErr w:type="spellEnd"/>
      <w:r w:rsidRPr="00BE20C1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>3-Cl-Pro</w:t>
      </w:r>
      <w:r w:rsidRPr="00BE20C1">
        <w:rPr>
          <w:rFonts w:ascii="Times New Roman" w:hAnsi="Times New Roman" w:cs="Times New Roman"/>
          <w:sz w:val="24"/>
          <w:szCs w:val="24"/>
        </w:rPr>
        <w:t xml:space="preserve">. A: 3D diagram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 xml:space="preserve">ligand-protein complex. B: 2D diagram for representation of interactions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>ligand with the amino acid residues at the binding site. C-E: Mapping of binding site cavity according to hydrophobicity, ionizability, and presence of H-bond donor-acceptor residue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E20C1">
        <w:rPr>
          <w:rFonts w:ascii="Times New Roman" w:hAnsi="Times New Roman" w:cs="Times New Roman"/>
          <w:sz w:val="24"/>
          <w:szCs w:val="24"/>
        </w:rPr>
        <w:t xml:space="preserve"> respectively.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73D73E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1A214854">
          <v:shape id="_x0000_s1029" type="#_x0000_t75" style="position:absolute;left:0;text-align:left;margin-left:127.2pt;margin-top:0;width:393pt;height:339.25pt;z-index:251666432;mso-position-horizontal-relative:text;mso-position-vertical-relative:text;mso-width-relative:page;mso-height-relative:page" wrapcoords="-24 0 -24 17236 17290 17236 17290 0 -24 0">
            <v:imagedata r:id="rId14" o:title=""/>
            <w10:wrap type="through"/>
          </v:shape>
          <o:OLEObject Type="Embed" ProgID="Photoshop.Image.7" ShapeID="_x0000_s1029" DrawAspect="Content" ObjectID="_1686856286" r:id="rId15">
            <o:FieldCodes>\s</o:FieldCodes>
          </o:OLEObject>
        </w:object>
      </w:r>
    </w:p>
    <w:p w14:paraId="541524C3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30325E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092A2C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A3B4A6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5615E6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931158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0D08F3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1D4406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C74377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74094A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954CA7" w14:textId="77777777" w:rsidR="00B012F3" w:rsidRPr="00AA2E9D" w:rsidRDefault="00B012F3" w:rsidP="00B012F3">
      <w:pPr>
        <w:rPr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  <w:r w:rsidRPr="004C47F2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The binding site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fluvastatin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 and C) and ATP (B and D) on helicase</w:t>
      </w:r>
    </w:p>
    <w:p w14:paraId="30AA6462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13D9C28B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24091827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09E0719F">
          <v:shape id="_x0000_s1028" type="#_x0000_t75" style="position:absolute;left:0;text-align:left;margin-left:140.65pt;margin-top:5.85pt;width:352.2pt;height:421.5pt;z-index:251665408;mso-position-horizontal-relative:text;mso-position-vertical-relative:text;mso-width-relative:page;mso-height-relative:page" wrapcoords="-38 0 -38 17235 17295 17235 17295 0 -38 0">
            <v:imagedata r:id="rId16" o:title=""/>
            <w10:wrap type="through"/>
          </v:shape>
          <o:OLEObject Type="Embed" ProgID="Photoshop.Image.7" ShapeID="_x0000_s1028" DrawAspect="Content" ObjectID="_1686856287" r:id="rId17">
            <o:FieldCodes>\s</o:FieldCodes>
          </o:OLEObject>
        </w:object>
      </w:r>
    </w:p>
    <w:p w14:paraId="0BF058DA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1E8D5E04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305C897C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69131F34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1DA100D5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4A9B748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3DE91F12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3359CE2E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17478FFB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2F6B5EC9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5200D40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9A92DFB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 w:rsidRPr="00D8609B">
        <w:rPr>
          <w:rFonts w:ascii="Times New Roman" w:hAnsi="Times New Roman" w:cs="Times New Roman"/>
          <w:b/>
          <w:bCs/>
          <w:sz w:val="24"/>
          <w:szCs w:val="24"/>
        </w:rPr>
        <w:t>Figure S8.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0C1">
        <w:rPr>
          <w:rFonts w:ascii="Times New Roman" w:hAnsi="Times New Roman" w:cs="Times New Roman"/>
          <w:sz w:val="24"/>
          <w:szCs w:val="24"/>
        </w:rPr>
        <w:t xml:space="preserve">Molecular docking study of </w:t>
      </w:r>
      <w:proofErr w:type="spellStart"/>
      <w:r>
        <w:rPr>
          <w:rFonts w:ascii="Times New Roman" w:hAnsi="Times New Roman" w:cs="Times New Roman"/>
          <w:sz w:val="24"/>
          <w:szCs w:val="24"/>
        </w:rPr>
        <w:t>fluv</w:t>
      </w:r>
      <w:r w:rsidRPr="00BE20C1">
        <w:rPr>
          <w:rFonts w:ascii="Times New Roman" w:hAnsi="Times New Roman" w:cs="Times New Roman"/>
          <w:sz w:val="24"/>
          <w:szCs w:val="24"/>
        </w:rPr>
        <w:t>astatin</w:t>
      </w:r>
      <w:proofErr w:type="spellEnd"/>
      <w:r w:rsidRPr="00BE20C1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C15E0">
        <w:rPr>
          <w:rFonts w:ascii="Times New Roman" w:hAnsi="Times New Roman" w:cs="Times New Roman"/>
          <w:i/>
          <w:iCs/>
          <w:sz w:val="24"/>
          <w:szCs w:val="24"/>
        </w:rPr>
        <w:t>Spike</w:t>
      </w:r>
      <w:r w:rsidRPr="00BC15E0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WT</w:t>
      </w:r>
      <w:proofErr w:type="spellEnd"/>
      <w:r w:rsidRPr="00BE20C1">
        <w:rPr>
          <w:rFonts w:ascii="Times New Roman" w:hAnsi="Times New Roman" w:cs="Times New Roman"/>
          <w:sz w:val="24"/>
          <w:szCs w:val="24"/>
        </w:rPr>
        <w:t xml:space="preserve">. A: 3D diagram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 xml:space="preserve">ligand-protein complex. B: 2D diagram for representation of interactions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>ligand with the amino acid residues at the binding site. C-E: Mapping of binding site cavity according to hydrophobicity, ionizability, and presence of H-bond donor-acceptor residue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E20C1">
        <w:rPr>
          <w:rFonts w:ascii="Times New Roman" w:hAnsi="Times New Roman" w:cs="Times New Roman"/>
          <w:sz w:val="24"/>
          <w:szCs w:val="24"/>
        </w:rPr>
        <w:t xml:space="preserve"> respectively.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55FF4D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0301667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FD81055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2EF77F72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object w:dxaOrig="1440" w:dyaOrig="1440" w14:anchorId="02738F99">
          <v:shape id="_x0000_s1027" type="#_x0000_t75" style="position:absolute;left:0;text-align:left;margin-left:64.5pt;margin-top:-9.2pt;width:326.25pt;height:385.35pt;z-index:-251652096;mso-position-horizontal-relative:margin;mso-position-vertical-relative:margin" wrapcoords="-38 0 -38 17235 17295 17235 17295 0 -38 0">
            <v:imagedata r:id="rId18" o:title=""/>
            <w10:wrap type="through" anchorx="margin" anchory="margin"/>
          </v:shape>
          <o:OLEObject Type="Embed" ProgID="Photoshop.Image.7" ShapeID="_x0000_s1027" DrawAspect="Content" ObjectID="_1686856288" r:id="rId19">
            <o:FieldCodes>\s</o:FieldCodes>
          </o:OLEObject>
        </w:objec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7E11639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11E726E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818CB1D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A34F99D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5D58F352" w14:textId="77777777" w:rsidR="00B012F3" w:rsidRPr="00D8609B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7B7139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B368C7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C788A9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D2AAA9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EA0B7B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C751B6" w14:textId="77777777" w:rsidR="00B012F3" w:rsidRDefault="00B012F3" w:rsidP="00B01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969FC3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 w:rsidRPr="00D8609B">
        <w:rPr>
          <w:rFonts w:ascii="Times New Roman" w:hAnsi="Times New Roman" w:cs="Times New Roman"/>
          <w:b/>
          <w:bCs/>
          <w:sz w:val="24"/>
          <w:szCs w:val="24"/>
        </w:rPr>
        <w:t>Figure S9.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0C1">
        <w:rPr>
          <w:rFonts w:ascii="Times New Roman" w:hAnsi="Times New Roman" w:cs="Times New Roman"/>
          <w:sz w:val="24"/>
          <w:szCs w:val="24"/>
        </w:rPr>
        <w:t xml:space="preserve">Molecular docking study of </w:t>
      </w:r>
      <w:proofErr w:type="spellStart"/>
      <w:r>
        <w:rPr>
          <w:rFonts w:ascii="Times New Roman" w:hAnsi="Times New Roman" w:cs="Times New Roman"/>
          <w:sz w:val="24"/>
          <w:szCs w:val="24"/>
        </w:rPr>
        <w:t>fluv</w:t>
      </w:r>
      <w:r w:rsidRPr="00BE20C1">
        <w:rPr>
          <w:rFonts w:ascii="Times New Roman" w:hAnsi="Times New Roman" w:cs="Times New Roman"/>
          <w:sz w:val="24"/>
          <w:szCs w:val="24"/>
        </w:rPr>
        <w:t>astatin</w:t>
      </w:r>
      <w:proofErr w:type="spellEnd"/>
      <w:r w:rsidRPr="00BE20C1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  <w:vertAlign w:val="subscript"/>
        </w:rPr>
        <w:t>D614G</w:t>
      </w:r>
      <w:r w:rsidRPr="00BE20C1">
        <w:rPr>
          <w:rFonts w:ascii="Times New Roman" w:hAnsi="Times New Roman" w:cs="Times New Roman"/>
          <w:sz w:val="24"/>
          <w:szCs w:val="24"/>
        </w:rPr>
        <w:t xml:space="preserve">. A: 3D diagram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 xml:space="preserve">ligand-protein complex. B: 2D diagram for representation of interactions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>ligand with the amino acid residues at the binding site. C-E: Mapping of binding site cavity according to hydrophobicity, ionizability, and presence of H-bond donor-acceptor residue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E20C1">
        <w:rPr>
          <w:rFonts w:ascii="Times New Roman" w:hAnsi="Times New Roman" w:cs="Times New Roman"/>
          <w:sz w:val="24"/>
          <w:szCs w:val="24"/>
        </w:rPr>
        <w:t xml:space="preserve"> respectively.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7BE45C" w14:textId="77777777" w:rsidR="00B012F3" w:rsidRDefault="00B012F3" w:rsidP="00B012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265881DA">
          <v:shape id="_x0000_s1026" type="#_x0000_t75" style="position:absolute;left:0;text-align:left;margin-left:85.2pt;margin-top:20.1pt;width:380.4pt;height:327.3pt;z-index:-251653120;mso-position-horizontal-relative:text;mso-position-vertical-relative:text;mso-width-relative:page;mso-height-relative:page" wrapcoords="-38 0 -38 17235 17295 17235 17295 0 -38 0">
            <v:imagedata r:id="rId20" o:title=""/>
            <w10:wrap type="through"/>
          </v:shape>
          <o:OLEObject Type="Embed" ProgID="Photoshop.Image.7" ShapeID="_x0000_s1026" DrawAspect="Content" ObjectID="_1686856289" r:id="rId21">
            <o:FieldCodes>\s</o:FieldCodes>
          </o:OLEObject>
        </w:object>
      </w:r>
    </w:p>
    <w:p w14:paraId="4EF4AC9C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1B8EBB02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4DA90980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68DE622B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3668F053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2D87EC9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684CEAA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5FF95474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B29DA5A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0FAAA456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206F319D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64CF1A9E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783CFD48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56CDA3D9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 w:rsidRPr="00D8609B">
        <w:rPr>
          <w:rFonts w:ascii="Times New Roman" w:hAnsi="Times New Roman" w:cs="Times New Roman"/>
          <w:b/>
          <w:bCs/>
          <w:sz w:val="24"/>
          <w:szCs w:val="24"/>
        </w:rPr>
        <w:t>Figure S10.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0C1">
        <w:rPr>
          <w:rFonts w:ascii="Times New Roman" w:hAnsi="Times New Roman" w:cs="Times New Roman"/>
          <w:sz w:val="24"/>
          <w:szCs w:val="24"/>
        </w:rPr>
        <w:t xml:space="preserve">Molecular docking study of </w:t>
      </w:r>
      <w:proofErr w:type="spellStart"/>
      <w:r>
        <w:rPr>
          <w:rFonts w:ascii="Times New Roman" w:hAnsi="Times New Roman" w:cs="Times New Roman"/>
          <w:sz w:val="24"/>
          <w:szCs w:val="24"/>
        </w:rPr>
        <w:t>fluv</w:t>
      </w:r>
      <w:r w:rsidRPr="00BE20C1">
        <w:rPr>
          <w:rFonts w:ascii="Times New Roman" w:hAnsi="Times New Roman" w:cs="Times New Roman"/>
          <w:sz w:val="24"/>
          <w:szCs w:val="24"/>
        </w:rPr>
        <w:t>astatin</w:t>
      </w:r>
      <w:proofErr w:type="spellEnd"/>
      <w:r w:rsidRPr="00BE20C1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  <w:vertAlign w:val="subscript"/>
        </w:rPr>
        <w:t>D614G/N501Y</w:t>
      </w:r>
      <w:r w:rsidRPr="00BE20C1">
        <w:rPr>
          <w:rFonts w:ascii="Times New Roman" w:hAnsi="Times New Roman" w:cs="Times New Roman"/>
          <w:sz w:val="24"/>
          <w:szCs w:val="24"/>
        </w:rPr>
        <w:t xml:space="preserve">. A: 3D diagram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 xml:space="preserve">ligand-protein complex. B: 2D diagram for representation of interactions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E20C1">
        <w:rPr>
          <w:rFonts w:ascii="Times New Roman" w:hAnsi="Times New Roman" w:cs="Times New Roman"/>
          <w:sz w:val="24"/>
          <w:szCs w:val="24"/>
        </w:rPr>
        <w:t>ligand with the amino acid residues at the binding site. C-E: Mapping of binding site cavity according to hydrophobicity, ionizability, and presence of H-bond donor-acceptor residue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E20C1">
        <w:rPr>
          <w:rFonts w:ascii="Times New Roman" w:hAnsi="Times New Roman" w:cs="Times New Roman"/>
          <w:sz w:val="24"/>
          <w:szCs w:val="24"/>
        </w:rPr>
        <w:t xml:space="preserve"> respectively.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139CDE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2"/>
          <w:szCs w:val="22"/>
        </w:rPr>
        <w:lastRenderedPageBreak/>
        <w:drawing>
          <wp:anchor distT="0" distB="0" distL="114300" distR="114300" simplePos="0" relativeHeight="251661312" behindDoc="0" locked="0" layoutInCell="1" allowOverlap="1" wp14:anchorId="6C528E53" wp14:editId="362B05E8">
            <wp:simplePos x="0" y="0"/>
            <wp:positionH relativeFrom="margin">
              <wp:posOffset>472440</wp:posOffset>
            </wp:positionH>
            <wp:positionV relativeFrom="paragraph">
              <wp:posOffset>0</wp:posOffset>
            </wp:positionV>
            <wp:extent cx="4533900" cy="4100195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104" b="16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410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D75ACBE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3670C26D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1EDF9B6D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  <w:r w:rsidRPr="00D8609B">
        <w:rPr>
          <w:rFonts w:ascii="Times New Roman" w:hAnsi="Times New Roman" w:cs="Times New Roman"/>
          <w:b/>
          <w:bCs/>
          <w:sz w:val="24"/>
          <w:szCs w:val="24"/>
        </w:rPr>
        <w:t>Figure S11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E20C1">
        <w:rPr>
          <w:rFonts w:ascii="Times New Roman" w:hAnsi="Times New Roman" w:cs="Times New Roman"/>
          <w:sz w:val="24"/>
          <w:szCs w:val="24"/>
        </w:rPr>
        <w:t xml:space="preserve">Molecular </w:t>
      </w:r>
      <w:r>
        <w:rPr>
          <w:rFonts w:ascii="Times New Roman" w:hAnsi="Times New Roman" w:cs="Times New Roman"/>
          <w:sz w:val="24"/>
          <w:szCs w:val="24"/>
        </w:rPr>
        <w:t xml:space="preserve">dynamics simulation </w:t>
      </w:r>
      <w:r w:rsidRPr="00BE20C1">
        <w:rPr>
          <w:rFonts w:ascii="Times New Roman" w:hAnsi="Times New Roman" w:cs="Times New Roman"/>
          <w:sz w:val="24"/>
          <w:szCs w:val="24"/>
        </w:rPr>
        <w:t xml:space="preserve">study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fluv</w:t>
      </w:r>
      <w:r w:rsidRPr="00BE20C1">
        <w:rPr>
          <w:rFonts w:ascii="Times New Roman" w:hAnsi="Times New Roman" w:cs="Times New Roman"/>
          <w:sz w:val="24"/>
          <w:szCs w:val="24"/>
        </w:rPr>
        <w:t>astatin</w:t>
      </w:r>
      <w:proofErr w:type="spellEnd"/>
      <w:r>
        <w:rPr>
          <w:rFonts w:ascii="Times New Roman" w:hAnsi="Times New Roman" w:cs="Times New Roman"/>
          <w:sz w:val="24"/>
          <w:szCs w:val="24"/>
        </w:rPr>
        <w:t>-target protein complex</w:t>
      </w:r>
      <w:r w:rsidRPr="00BE20C1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The comparative plot of Solvent Accessible Surface Area (SASA) and gyration radius against time. </w:t>
      </w:r>
      <w:proofErr w:type="gramStart"/>
      <w:r>
        <w:rPr>
          <w:rFonts w:ascii="Times New Roman" w:hAnsi="Times New Roman" w:cs="Times New Roman"/>
          <w:sz w:val="24"/>
          <w:szCs w:val="24"/>
        </w:rPr>
        <w:t>A,B</w:t>
      </w:r>
      <w:proofErr w:type="gramEnd"/>
      <w:r>
        <w:rPr>
          <w:rFonts w:ascii="Times New Roman" w:hAnsi="Times New Roman" w:cs="Times New Roman"/>
          <w:sz w:val="24"/>
          <w:szCs w:val="24"/>
        </w:rPr>
        <w:t>: Fluvastatin-Helicase complex; C,D: Fluvastatin-</w:t>
      </w:r>
      <w:proofErr w:type="spellStart"/>
      <w:r>
        <w:rPr>
          <w:rFonts w:ascii="Times New Roman" w:hAnsi="Times New Roman" w:cs="Times New Roman"/>
          <w:sz w:val="24"/>
          <w:szCs w:val="24"/>
        </w:rPr>
        <w:t>RdRp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complex; E,F: Fluvastatin-3Cl-Pro complex.</w:t>
      </w:r>
    </w:p>
    <w:p w14:paraId="035A778C" w14:textId="77777777" w:rsidR="00B012F3" w:rsidRDefault="00B012F3" w:rsidP="00B012F3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  <w:r w:rsidRPr="00D8609B">
        <w:rPr>
          <w:b/>
          <w:bCs/>
          <w:noProof/>
          <w:sz w:val="22"/>
          <w:szCs w:val="22"/>
        </w:rPr>
        <w:lastRenderedPageBreak/>
        <w:drawing>
          <wp:anchor distT="0" distB="0" distL="114300" distR="114300" simplePos="0" relativeHeight="251660288" behindDoc="0" locked="0" layoutInCell="1" allowOverlap="1" wp14:anchorId="2B8E6395" wp14:editId="108F1DDA">
            <wp:simplePos x="0" y="0"/>
            <wp:positionH relativeFrom="column">
              <wp:posOffset>1289685</wp:posOffset>
            </wp:positionH>
            <wp:positionV relativeFrom="paragraph">
              <wp:posOffset>0</wp:posOffset>
            </wp:positionV>
            <wp:extent cx="4290060" cy="4519930"/>
            <wp:effectExtent l="0" t="0" r="0" b="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535" b="171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060" cy="4519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609B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D78FC0D" wp14:editId="056A5FFC">
                <wp:simplePos x="0" y="0"/>
                <wp:positionH relativeFrom="margin">
                  <wp:align>center</wp:align>
                </wp:positionH>
                <wp:positionV relativeFrom="paragraph">
                  <wp:posOffset>7315200</wp:posOffset>
                </wp:positionV>
                <wp:extent cx="7040880" cy="464820"/>
                <wp:effectExtent l="0" t="0" r="7620" b="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0880" cy="46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54363F" w14:textId="77777777" w:rsidR="00B012F3" w:rsidRDefault="00B012F3" w:rsidP="00B012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8FC0D" id="Text Box 6" o:spid="_x0000_s1027" type="#_x0000_t202" style="position:absolute;margin-left:0;margin-top:8in;width:554.4pt;height:36.6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" stroked="f">
                <v:textbox>
                  <w:txbxContent>
                    <w:p w14:paraId="3D54363F" w14:textId="77777777" w:rsidR="00B012F3" w:rsidRDefault="00B012F3" w:rsidP="00B012F3"/>
                  </w:txbxContent>
                </v:textbox>
                <w10:wrap type="square" anchorx="margin"/>
              </v:shape>
            </w:pict>
          </mc:Fallback>
        </mc:AlternateContent>
      </w:r>
      <w:r w:rsidRPr="00D8609B">
        <w:rPr>
          <w:rFonts w:ascii="Times New Roman" w:hAnsi="Times New Roman" w:cs="Times New Roman"/>
          <w:b/>
          <w:bCs/>
          <w:sz w:val="24"/>
          <w:szCs w:val="24"/>
        </w:rPr>
        <w:t>Figure S12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E20C1">
        <w:rPr>
          <w:rFonts w:ascii="Times New Roman" w:hAnsi="Times New Roman" w:cs="Times New Roman"/>
          <w:sz w:val="24"/>
          <w:szCs w:val="24"/>
        </w:rPr>
        <w:t xml:space="preserve">Molecular </w:t>
      </w:r>
      <w:r>
        <w:rPr>
          <w:rFonts w:ascii="Times New Roman" w:hAnsi="Times New Roman" w:cs="Times New Roman"/>
          <w:sz w:val="24"/>
          <w:szCs w:val="24"/>
        </w:rPr>
        <w:t xml:space="preserve">dynamics simulation </w:t>
      </w:r>
      <w:r w:rsidRPr="00BE20C1">
        <w:rPr>
          <w:rFonts w:ascii="Times New Roman" w:hAnsi="Times New Roman" w:cs="Times New Roman"/>
          <w:sz w:val="24"/>
          <w:szCs w:val="24"/>
        </w:rPr>
        <w:t xml:space="preserve">study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fluv</w:t>
      </w:r>
      <w:r w:rsidRPr="00BE20C1">
        <w:rPr>
          <w:rFonts w:ascii="Times New Roman" w:hAnsi="Times New Roman" w:cs="Times New Roman"/>
          <w:sz w:val="24"/>
          <w:szCs w:val="24"/>
        </w:rPr>
        <w:t>astatin</w:t>
      </w:r>
      <w:proofErr w:type="spellEnd"/>
      <w:r>
        <w:rPr>
          <w:rFonts w:ascii="Times New Roman" w:hAnsi="Times New Roman" w:cs="Times New Roman"/>
          <w:sz w:val="24"/>
          <w:szCs w:val="24"/>
        </w:rPr>
        <w:t>-target protein complex</w:t>
      </w:r>
      <w:r w:rsidRPr="00BE20C1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The comparative plot of Solvent Accessible Surface Area (SASA) and gyration radius against time. </w:t>
      </w:r>
      <w:proofErr w:type="gramStart"/>
      <w:r>
        <w:rPr>
          <w:rFonts w:ascii="Times New Roman" w:hAnsi="Times New Roman" w:cs="Times New Roman"/>
          <w:sz w:val="24"/>
          <w:szCs w:val="24"/>
        </w:rPr>
        <w:t>A,B</w:t>
      </w:r>
      <w:proofErr w:type="gramEnd"/>
      <w:r>
        <w:rPr>
          <w:rFonts w:ascii="Times New Roman" w:hAnsi="Times New Roman" w:cs="Times New Roman"/>
          <w:sz w:val="24"/>
          <w:szCs w:val="24"/>
        </w:rPr>
        <w:t>: Fluvastatin-</w:t>
      </w:r>
      <w:proofErr w:type="spellStart"/>
      <w:r>
        <w:rPr>
          <w:rFonts w:ascii="Times New Roman" w:hAnsi="Times New Roman" w:cs="Times New Roman"/>
          <w:sz w:val="24"/>
          <w:szCs w:val="24"/>
        </w:rPr>
        <w:t>Spike</w:t>
      </w:r>
      <w:r>
        <w:rPr>
          <w:rFonts w:ascii="Times New Roman" w:hAnsi="Times New Roman" w:cs="Times New Roman"/>
          <w:sz w:val="24"/>
          <w:szCs w:val="24"/>
          <w:vertAlign w:val="subscript"/>
        </w:rPr>
        <w:t>WT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complex; C,D: Fluvastatin-</w:t>
      </w:r>
      <w:r w:rsidRPr="00AC6A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Spike</w:t>
      </w:r>
      <w:r>
        <w:rPr>
          <w:rFonts w:ascii="Times New Roman" w:hAnsi="Times New Roman" w:cs="Times New Roman"/>
          <w:sz w:val="24"/>
          <w:szCs w:val="24"/>
          <w:vertAlign w:val="subscript"/>
        </w:rPr>
        <w:t>D614G</w:t>
      </w:r>
      <w:r>
        <w:rPr>
          <w:rFonts w:ascii="Times New Roman" w:hAnsi="Times New Roman" w:cs="Times New Roman"/>
          <w:sz w:val="24"/>
          <w:szCs w:val="24"/>
        </w:rPr>
        <w:t xml:space="preserve"> complex; E,F: Fluvastatin-</w:t>
      </w:r>
      <w:r w:rsidRPr="00AC6A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Spike</w:t>
      </w:r>
      <w:r>
        <w:rPr>
          <w:rFonts w:ascii="Times New Roman" w:hAnsi="Times New Roman" w:cs="Times New Roman"/>
          <w:sz w:val="24"/>
          <w:szCs w:val="24"/>
          <w:vertAlign w:val="subscript"/>
        </w:rPr>
        <w:t>D614G/N501Y</w:t>
      </w:r>
      <w:r>
        <w:rPr>
          <w:rFonts w:ascii="Times New Roman" w:hAnsi="Times New Roman" w:cs="Times New Roman"/>
          <w:sz w:val="24"/>
          <w:szCs w:val="24"/>
        </w:rPr>
        <w:t xml:space="preserve"> complex.</w:t>
      </w:r>
    </w:p>
    <w:p w14:paraId="40A8EC42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2B7C74DF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609C6122" w14:textId="77777777" w:rsidR="00B012F3" w:rsidRDefault="00B012F3" w:rsidP="00B012F3">
      <w:pPr>
        <w:rPr>
          <w:rFonts w:ascii="Times New Roman" w:hAnsi="Times New Roman" w:cs="Times New Roman"/>
          <w:sz w:val="24"/>
          <w:szCs w:val="24"/>
        </w:rPr>
      </w:pPr>
    </w:p>
    <w:p w14:paraId="6A47322F" w14:textId="77777777" w:rsidR="00B012F3" w:rsidRDefault="00B012F3" w:rsidP="00B012F3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B012F3" w:rsidSect="005C4F5E">
          <w:pgSz w:w="11906" w:h="16838"/>
          <w:pgMar w:top="1440" w:right="1440" w:bottom="1440" w:left="1440" w:header="706" w:footer="706" w:gutter="0"/>
          <w:cols w:space="708"/>
          <w:docGrid w:linePitch="360"/>
        </w:sectPr>
      </w:pPr>
    </w:p>
    <w:tbl>
      <w:tblPr>
        <w:tblStyle w:val="TableGrid"/>
        <w:tblW w:w="12642" w:type="dxa"/>
        <w:tblLayout w:type="fixed"/>
        <w:tblLook w:val="04A0" w:firstRow="1" w:lastRow="0" w:firstColumn="1" w:lastColumn="0" w:noHBand="0" w:noVBand="1"/>
      </w:tblPr>
      <w:tblGrid>
        <w:gridCol w:w="1604"/>
        <w:gridCol w:w="1107"/>
        <w:gridCol w:w="1276"/>
        <w:gridCol w:w="1315"/>
        <w:gridCol w:w="1666"/>
        <w:gridCol w:w="1212"/>
        <w:gridCol w:w="1469"/>
        <w:gridCol w:w="727"/>
        <w:gridCol w:w="2266"/>
      </w:tblGrid>
      <w:tr w:rsidR="00B012F3" w:rsidRPr="000B3BEE" w14:paraId="3B1F52F9" w14:textId="77777777" w:rsidTr="00B2038B">
        <w:trPr>
          <w:trHeight w:val="710"/>
        </w:trPr>
        <w:tc>
          <w:tcPr>
            <w:tcW w:w="12642" w:type="dxa"/>
            <w:gridSpan w:val="9"/>
            <w:tcBorders>
              <w:top w:val="nil"/>
              <w:left w:val="nil"/>
              <w:right w:val="nil"/>
            </w:tcBorders>
          </w:tcPr>
          <w:p w14:paraId="485D374D" w14:textId="77777777" w:rsidR="00B012F3" w:rsidRPr="00E15006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150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Table S1: Physicochemical properties of all statin molecules</w:t>
            </w:r>
          </w:p>
        </w:tc>
      </w:tr>
      <w:tr w:rsidR="00B012F3" w:rsidRPr="000B3BEE" w14:paraId="6B98E7B0" w14:textId="77777777" w:rsidTr="00B2038B">
        <w:trPr>
          <w:trHeight w:val="2124"/>
        </w:trPr>
        <w:tc>
          <w:tcPr>
            <w:tcW w:w="1604" w:type="dxa"/>
          </w:tcPr>
          <w:p w14:paraId="3BBEF7A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b/>
                <w:sz w:val="22"/>
                <w:szCs w:val="22"/>
              </w:rPr>
              <w:t>Statins</w:t>
            </w:r>
          </w:p>
        </w:tc>
        <w:tc>
          <w:tcPr>
            <w:tcW w:w="1107" w:type="dxa"/>
          </w:tcPr>
          <w:p w14:paraId="2830337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b/>
                <w:sz w:val="22"/>
                <w:szCs w:val="22"/>
              </w:rPr>
              <w:t>Pub Chem CID</w:t>
            </w:r>
          </w:p>
        </w:tc>
        <w:tc>
          <w:tcPr>
            <w:tcW w:w="1276" w:type="dxa"/>
          </w:tcPr>
          <w:p w14:paraId="5C3315A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Molecular weight </w:t>
            </w:r>
          </w:p>
        </w:tc>
        <w:tc>
          <w:tcPr>
            <w:tcW w:w="1315" w:type="dxa"/>
          </w:tcPr>
          <w:p w14:paraId="2ED17A36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b/>
                <w:sz w:val="22"/>
                <w:szCs w:val="22"/>
              </w:rPr>
              <w:t>Solubility</w:t>
            </w:r>
          </w:p>
          <w:p w14:paraId="354A305A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b/>
                <w:sz w:val="22"/>
                <w:szCs w:val="22"/>
              </w:rPr>
              <w:t>(</w:t>
            </w:r>
            <w:proofErr w:type="spellStart"/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μg</w:t>
            </w:r>
            <w:proofErr w:type="spellEnd"/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/mL)</w:t>
            </w:r>
          </w:p>
        </w:tc>
        <w:tc>
          <w:tcPr>
            <w:tcW w:w="1666" w:type="dxa"/>
          </w:tcPr>
          <w:p w14:paraId="7A2DB22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212121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b/>
                <w:color w:val="212121"/>
                <w:sz w:val="22"/>
                <w:szCs w:val="22"/>
                <w:shd w:val="clear" w:color="auto" w:fill="FFFFFF"/>
              </w:rPr>
              <w:t>TPSA (Topological Polar Surface Area) (Å</w:t>
            </w:r>
            <w:r w:rsidRPr="000B3BEE">
              <w:rPr>
                <w:rFonts w:ascii="Times New Roman" w:hAnsi="Times New Roman" w:cs="Times New Roman"/>
                <w:b/>
                <w:color w:val="212121"/>
                <w:sz w:val="22"/>
                <w:szCs w:val="22"/>
                <w:shd w:val="clear" w:color="auto" w:fill="FFFFFF"/>
                <w:vertAlign w:val="superscript"/>
              </w:rPr>
              <w:t>2</w:t>
            </w:r>
            <w:r w:rsidRPr="000B3BEE">
              <w:rPr>
                <w:rFonts w:ascii="Times New Roman" w:hAnsi="Times New Roman" w:cs="Times New Roman"/>
                <w:b/>
                <w:color w:val="212121"/>
                <w:sz w:val="22"/>
                <w:szCs w:val="22"/>
                <w:shd w:val="clear" w:color="auto" w:fill="FFFFFF"/>
              </w:rPr>
              <w:t>)</w:t>
            </w:r>
          </w:p>
        </w:tc>
        <w:tc>
          <w:tcPr>
            <w:tcW w:w="1212" w:type="dxa"/>
          </w:tcPr>
          <w:p w14:paraId="46186A9E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b/>
                <w:color w:val="212121"/>
                <w:sz w:val="22"/>
                <w:szCs w:val="22"/>
                <w:shd w:val="clear" w:color="auto" w:fill="FFFFFF"/>
              </w:rPr>
              <w:t>Hydrogen Bond Donor Count</w:t>
            </w:r>
          </w:p>
        </w:tc>
        <w:tc>
          <w:tcPr>
            <w:tcW w:w="1469" w:type="dxa"/>
          </w:tcPr>
          <w:p w14:paraId="31BF115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b/>
                <w:color w:val="212121"/>
                <w:sz w:val="22"/>
                <w:szCs w:val="22"/>
                <w:shd w:val="clear" w:color="auto" w:fill="FFFFFF"/>
              </w:rPr>
              <w:t>Hydrogen Bond Acceptor Count</w:t>
            </w:r>
          </w:p>
        </w:tc>
        <w:tc>
          <w:tcPr>
            <w:tcW w:w="727" w:type="dxa"/>
          </w:tcPr>
          <w:p w14:paraId="0A08ACDE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 w:rsidRPr="000B3BEE">
              <w:rPr>
                <w:rFonts w:ascii="Times New Roman" w:hAnsi="Times New Roman" w:cs="Times New Roman"/>
                <w:b/>
                <w:sz w:val="22"/>
                <w:szCs w:val="22"/>
              </w:rPr>
              <w:t>logP</w:t>
            </w:r>
            <w:proofErr w:type="spellEnd"/>
          </w:p>
        </w:tc>
        <w:tc>
          <w:tcPr>
            <w:tcW w:w="2266" w:type="dxa"/>
          </w:tcPr>
          <w:p w14:paraId="09DC82F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 w:rsidRPr="000B3BEE">
              <w:rPr>
                <w:rFonts w:ascii="Times New Roman" w:hAnsi="Times New Roman" w:cs="Times New Roman"/>
                <w:b/>
                <w:sz w:val="22"/>
                <w:szCs w:val="22"/>
              </w:rPr>
              <w:t>pKa</w:t>
            </w:r>
            <w:proofErr w:type="spellEnd"/>
          </w:p>
        </w:tc>
      </w:tr>
      <w:tr w:rsidR="00B012F3" w:rsidRPr="000B3BEE" w14:paraId="483F1CE5" w14:textId="77777777" w:rsidTr="00B2038B">
        <w:trPr>
          <w:trHeight w:val="1062"/>
        </w:trPr>
        <w:tc>
          <w:tcPr>
            <w:tcW w:w="1604" w:type="dxa"/>
          </w:tcPr>
          <w:p w14:paraId="63FD405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Atorvastatin</w:t>
            </w:r>
          </w:p>
        </w:tc>
        <w:tc>
          <w:tcPr>
            <w:tcW w:w="1107" w:type="dxa"/>
          </w:tcPr>
          <w:p w14:paraId="059A887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60823</w:t>
            </w:r>
          </w:p>
        </w:tc>
        <w:tc>
          <w:tcPr>
            <w:tcW w:w="1276" w:type="dxa"/>
          </w:tcPr>
          <w:p w14:paraId="14716FC2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558.6</w:t>
            </w:r>
          </w:p>
        </w:tc>
        <w:tc>
          <w:tcPr>
            <w:tcW w:w="1315" w:type="dxa"/>
          </w:tcPr>
          <w:p w14:paraId="5ED91FFE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1.12</w:t>
            </w:r>
          </w:p>
        </w:tc>
        <w:tc>
          <w:tcPr>
            <w:tcW w:w="1666" w:type="dxa"/>
          </w:tcPr>
          <w:p w14:paraId="4AAD4E2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111.79</w:t>
            </w:r>
          </w:p>
          <w:p w14:paraId="759C2A2C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212" w:type="dxa"/>
          </w:tcPr>
          <w:p w14:paraId="030ACB6E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4</w:t>
            </w:r>
          </w:p>
        </w:tc>
        <w:tc>
          <w:tcPr>
            <w:tcW w:w="1469" w:type="dxa"/>
          </w:tcPr>
          <w:p w14:paraId="502AEEBC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6</w:t>
            </w:r>
          </w:p>
        </w:tc>
        <w:tc>
          <w:tcPr>
            <w:tcW w:w="727" w:type="dxa"/>
          </w:tcPr>
          <w:p w14:paraId="1A158FD9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6.36</w:t>
            </w:r>
          </w:p>
        </w:tc>
        <w:tc>
          <w:tcPr>
            <w:tcW w:w="2266" w:type="dxa"/>
          </w:tcPr>
          <w:p w14:paraId="483C3160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4.46</w:t>
            </w:r>
          </w:p>
        </w:tc>
      </w:tr>
      <w:tr w:rsidR="00B012F3" w:rsidRPr="000B3BEE" w14:paraId="5CEC41B9" w14:textId="77777777" w:rsidTr="00B2038B">
        <w:trPr>
          <w:trHeight w:val="1581"/>
        </w:trPr>
        <w:tc>
          <w:tcPr>
            <w:tcW w:w="1604" w:type="dxa"/>
          </w:tcPr>
          <w:p w14:paraId="3844620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Cerivastatin</w:t>
            </w:r>
          </w:p>
        </w:tc>
        <w:tc>
          <w:tcPr>
            <w:tcW w:w="1107" w:type="dxa"/>
          </w:tcPr>
          <w:p w14:paraId="32722C9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446156</w:t>
            </w:r>
          </w:p>
        </w:tc>
        <w:tc>
          <w:tcPr>
            <w:tcW w:w="1276" w:type="dxa"/>
          </w:tcPr>
          <w:p w14:paraId="61249815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459.5</w:t>
            </w:r>
          </w:p>
        </w:tc>
        <w:tc>
          <w:tcPr>
            <w:tcW w:w="1315" w:type="dxa"/>
          </w:tcPr>
          <w:p w14:paraId="53EB3C90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 xml:space="preserve">240 </w:t>
            </w:r>
          </w:p>
        </w:tc>
        <w:tc>
          <w:tcPr>
            <w:tcW w:w="1666" w:type="dxa"/>
          </w:tcPr>
          <w:p w14:paraId="027F3F7A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99.88</w:t>
            </w:r>
          </w:p>
          <w:p w14:paraId="66B2D2A8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212" w:type="dxa"/>
          </w:tcPr>
          <w:p w14:paraId="75485EBB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3</w:t>
            </w:r>
          </w:p>
        </w:tc>
        <w:tc>
          <w:tcPr>
            <w:tcW w:w="1469" w:type="dxa"/>
          </w:tcPr>
          <w:p w14:paraId="74672BC2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7</w:t>
            </w:r>
          </w:p>
        </w:tc>
        <w:tc>
          <w:tcPr>
            <w:tcW w:w="727" w:type="dxa"/>
          </w:tcPr>
          <w:p w14:paraId="3506AD2F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3.4</w:t>
            </w:r>
          </w:p>
        </w:tc>
        <w:tc>
          <w:tcPr>
            <w:tcW w:w="2266" w:type="dxa"/>
          </w:tcPr>
          <w:p w14:paraId="5C2EB9B7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pKa1 = 3.9</w:t>
            </w:r>
          </w:p>
          <w:p w14:paraId="079792ED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pKa2 = 5.4</w:t>
            </w:r>
          </w:p>
        </w:tc>
      </w:tr>
      <w:tr w:rsidR="00B012F3" w:rsidRPr="000B3BEE" w14:paraId="59871810" w14:textId="77777777" w:rsidTr="00B2038B">
        <w:trPr>
          <w:trHeight w:val="1062"/>
        </w:trPr>
        <w:tc>
          <w:tcPr>
            <w:tcW w:w="1604" w:type="dxa"/>
          </w:tcPr>
          <w:p w14:paraId="6EA235D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Fluvastatin</w:t>
            </w:r>
          </w:p>
        </w:tc>
        <w:tc>
          <w:tcPr>
            <w:tcW w:w="1107" w:type="dxa"/>
          </w:tcPr>
          <w:p w14:paraId="5FF7641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446155</w:t>
            </w:r>
          </w:p>
        </w:tc>
        <w:tc>
          <w:tcPr>
            <w:tcW w:w="1276" w:type="dxa"/>
          </w:tcPr>
          <w:p w14:paraId="30C6FBF4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  <w:t>411.5</w:t>
            </w:r>
          </w:p>
        </w:tc>
        <w:tc>
          <w:tcPr>
            <w:tcW w:w="1315" w:type="dxa"/>
          </w:tcPr>
          <w:p w14:paraId="5CBC8B51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460</w:t>
            </w:r>
          </w:p>
        </w:tc>
        <w:tc>
          <w:tcPr>
            <w:tcW w:w="1666" w:type="dxa"/>
          </w:tcPr>
          <w:p w14:paraId="48398DCC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  <w:t>82.69</w:t>
            </w:r>
          </w:p>
        </w:tc>
        <w:tc>
          <w:tcPr>
            <w:tcW w:w="1212" w:type="dxa"/>
          </w:tcPr>
          <w:p w14:paraId="6301B01C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  <w:t>3</w:t>
            </w:r>
          </w:p>
        </w:tc>
        <w:tc>
          <w:tcPr>
            <w:tcW w:w="1469" w:type="dxa"/>
          </w:tcPr>
          <w:p w14:paraId="52CE1CAE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727" w:type="dxa"/>
          </w:tcPr>
          <w:p w14:paraId="482F1860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  <w:t>4.85</w:t>
            </w:r>
          </w:p>
        </w:tc>
        <w:tc>
          <w:tcPr>
            <w:tcW w:w="2266" w:type="dxa"/>
          </w:tcPr>
          <w:p w14:paraId="51C6FA8F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  <w:t>4.5</w:t>
            </w:r>
          </w:p>
        </w:tc>
      </w:tr>
      <w:tr w:rsidR="00B012F3" w:rsidRPr="000B3BEE" w14:paraId="7121076F" w14:textId="77777777" w:rsidTr="00B2038B">
        <w:trPr>
          <w:trHeight w:val="1062"/>
        </w:trPr>
        <w:tc>
          <w:tcPr>
            <w:tcW w:w="1604" w:type="dxa"/>
          </w:tcPr>
          <w:p w14:paraId="2EB30F0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Lovastatin</w:t>
            </w:r>
          </w:p>
        </w:tc>
        <w:tc>
          <w:tcPr>
            <w:tcW w:w="1107" w:type="dxa"/>
          </w:tcPr>
          <w:p w14:paraId="26546AFE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53232</w:t>
            </w:r>
          </w:p>
        </w:tc>
        <w:tc>
          <w:tcPr>
            <w:tcW w:w="1276" w:type="dxa"/>
          </w:tcPr>
          <w:p w14:paraId="0F9957E3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404.5</w:t>
            </w:r>
          </w:p>
        </w:tc>
        <w:tc>
          <w:tcPr>
            <w:tcW w:w="1315" w:type="dxa"/>
          </w:tcPr>
          <w:p w14:paraId="08CD4921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0.4</w:t>
            </w:r>
          </w:p>
        </w:tc>
        <w:tc>
          <w:tcPr>
            <w:tcW w:w="1666" w:type="dxa"/>
          </w:tcPr>
          <w:p w14:paraId="467B2A2A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72.83</w:t>
            </w:r>
          </w:p>
        </w:tc>
        <w:tc>
          <w:tcPr>
            <w:tcW w:w="1212" w:type="dxa"/>
          </w:tcPr>
          <w:p w14:paraId="7E0D696B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469" w:type="dxa"/>
          </w:tcPr>
          <w:p w14:paraId="639217BE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727" w:type="dxa"/>
          </w:tcPr>
          <w:p w14:paraId="76A5C72F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4.68</w:t>
            </w:r>
          </w:p>
        </w:tc>
        <w:tc>
          <w:tcPr>
            <w:tcW w:w="2266" w:type="dxa"/>
          </w:tcPr>
          <w:p w14:paraId="50D75D3F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eastAsia="Times New Roman" w:hAnsi="Times New Roman" w:cs="Times New Roman"/>
                <w:color w:val="192027"/>
                <w:sz w:val="22"/>
                <w:szCs w:val="22"/>
                <w:lang w:eastAsia="en-IN"/>
              </w:rPr>
              <w:t>13.49</w:t>
            </w:r>
          </w:p>
        </w:tc>
      </w:tr>
      <w:tr w:rsidR="00B012F3" w:rsidRPr="000B3BEE" w14:paraId="47DEC60B" w14:textId="77777777" w:rsidTr="00B2038B">
        <w:trPr>
          <w:trHeight w:val="1593"/>
        </w:trPr>
        <w:tc>
          <w:tcPr>
            <w:tcW w:w="1604" w:type="dxa"/>
          </w:tcPr>
          <w:p w14:paraId="1B272D7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3BE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Mevastatin</w:t>
            </w:r>
            <w:proofErr w:type="spellEnd"/>
          </w:p>
        </w:tc>
        <w:tc>
          <w:tcPr>
            <w:tcW w:w="1107" w:type="dxa"/>
          </w:tcPr>
          <w:p w14:paraId="490785FE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64715</w:t>
            </w:r>
          </w:p>
        </w:tc>
        <w:tc>
          <w:tcPr>
            <w:tcW w:w="1276" w:type="dxa"/>
          </w:tcPr>
          <w:p w14:paraId="40AC4CB9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390.5</w:t>
            </w:r>
          </w:p>
        </w:tc>
        <w:tc>
          <w:tcPr>
            <w:tcW w:w="1315" w:type="dxa"/>
          </w:tcPr>
          <w:p w14:paraId="2D081AD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color w:val="192027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192027"/>
                <w:sz w:val="22"/>
                <w:szCs w:val="22"/>
              </w:rPr>
              <w:br/>
              <w:t>1.4</w:t>
            </w:r>
          </w:p>
          <w:p w14:paraId="2AF993F3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666" w:type="dxa"/>
          </w:tcPr>
          <w:p w14:paraId="43ADAAD1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72.83</w:t>
            </w:r>
          </w:p>
        </w:tc>
        <w:tc>
          <w:tcPr>
            <w:tcW w:w="1212" w:type="dxa"/>
          </w:tcPr>
          <w:p w14:paraId="787EF016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469" w:type="dxa"/>
          </w:tcPr>
          <w:p w14:paraId="38CD65DE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727" w:type="dxa"/>
          </w:tcPr>
          <w:p w14:paraId="3AC9C273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3.95</w:t>
            </w:r>
          </w:p>
        </w:tc>
        <w:tc>
          <w:tcPr>
            <w:tcW w:w="2266" w:type="dxa"/>
          </w:tcPr>
          <w:p w14:paraId="69359695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color w:val="192027"/>
                <w:sz w:val="22"/>
                <w:szCs w:val="22"/>
                <w:lang w:eastAsia="en-IN"/>
              </w:rPr>
            </w:pPr>
          </w:p>
        </w:tc>
      </w:tr>
      <w:tr w:rsidR="00B012F3" w:rsidRPr="000B3BEE" w14:paraId="614139D7" w14:textId="77777777" w:rsidTr="00B2038B">
        <w:trPr>
          <w:trHeight w:val="1062"/>
        </w:trPr>
        <w:tc>
          <w:tcPr>
            <w:tcW w:w="1604" w:type="dxa"/>
          </w:tcPr>
          <w:p w14:paraId="48606DC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Pitavastatin</w:t>
            </w:r>
            <w:proofErr w:type="spellEnd"/>
          </w:p>
        </w:tc>
        <w:tc>
          <w:tcPr>
            <w:tcW w:w="1107" w:type="dxa"/>
          </w:tcPr>
          <w:p w14:paraId="365F9C8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5282452</w:t>
            </w:r>
          </w:p>
        </w:tc>
        <w:tc>
          <w:tcPr>
            <w:tcW w:w="1276" w:type="dxa"/>
          </w:tcPr>
          <w:p w14:paraId="0D055E03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421.5</w:t>
            </w:r>
          </w:p>
        </w:tc>
        <w:tc>
          <w:tcPr>
            <w:tcW w:w="1315" w:type="dxa"/>
          </w:tcPr>
          <w:p w14:paraId="21F44094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0.426</w:t>
            </w:r>
          </w:p>
        </w:tc>
        <w:tc>
          <w:tcPr>
            <w:tcW w:w="1666" w:type="dxa"/>
          </w:tcPr>
          <w:p w14:paraId="325E3D0A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90.65</w:t>
            </w:r>
          </w:p>
        </w:tc>
        <w:tc>
          <w:tcPr>
            <w:tcW w:w="1212" w:type="dxa"/>
          </w:tcPr>
          <w:p w14:paraId="64588937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3</w:t>
            </w:r>
          </w:p>
        </w:tc>
        <w:tc>
          <w:tcPr>
            <w:tcW w:w="1469" w:type="dxa"/>
          </w:tcPr>
          <w:p w14:paraId="3394E1FE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6</w:t>
            </w:r>
          </w:p>
        </w:tc>
        <w:tc>
          <w:tcPr>
            <w:tcW w:w="727" w:type="dxa"/>
          </w:tcPr>
          <w:p w14:paraId="71AE8D09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4.8</w:t>
            </w:r>
          </w:p>
        </w:tc>
        <w:tc>
          <w:tcPr>
            <w:tcW w:w="2266" w:type="dxa"/>
          </w:tcPr>
          <w:p w14:paraId="50658236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4.3</w:t>
            </w:r>
          </w:p>
        </w:tc>
      </w:tr>
      <w:tr w:rsidR="00B012F3" w:rsidRPr="000B3BEE" w14:paraId="3BFF30E9" w14:textId="77777777" w:rsidTr="00B2038B">
        <w:trPr>
          <w:trHeight w:val="519"/>
        </w:trPr>
        <w:tc>
          <w:tcPr>
            <w:tcW w:w="1604" w:type="dxa"/>
          </w:tcPr>
          <w:p w14:paraId="1E54E05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Pravastatin</w:t>
            </w:r>
          </w:p>
        </w:tc>
        <w:tc>
          <w:tcPr>
            <w:tcW w:w="1107" w:type="dxa"/>
          </w:tcPr>
          <w:p w14:paraId="392F77B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54687</w:t>
            </w:r>
          </w:p>
        </w:tc>
        <w:tc>
          <w:tcPr>
            <w:tcW w:w="1276" w:type="dxa"/>
          </w:tcPr>
          <w:p w14:paraId="6D11A3D0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424.5</w:t>
            </w:r>
          </w:p>
        </w:tc>
        <w:tc>
          <w:tcPr>
            <w:tcW w:w="1315" w:type="dxa"/>
          </w:tcPr>
          <w:p w14:paraId="58C66310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 xml:space="preserve">6 </w:t>
            </w:r>
          </w:p>
        </w:tc>
        <w:tc>
          <w:tcPr>
            <w:tcW w:w="1666" w:type="dxa"/>
          </w:tcPr>
          <w:p w14:paraId="4DD34A6F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  <w:t>124.29</w:t>
            </w:r>
          </w:p>
        </w:tc>
        <w:tc>
          <w:tcPr>
            <w:tcW w:w="1212" w:type="dxa"/>
          </w:tcPr>
          <w:p w14:paraId="3DDB5433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  <w:t>4</w:t>
            </w:r>
          </w:p>
        </w:tc>
        <w:tc>
          <w:tcPr>
            <w:tcW w:w="1469" w:type="dxa"/>
          </w:tcPr>
          <w:p w14:paraId="2239F422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  <w:t>7</w:t>
            </w:r>
          </w:p>
        </w:tc>
        <w:tc>
          <w:tcPr>
            <w:tcW w:w="727" w:type="dxa"/>
          </w:tcPr>
          <w:p w14:paraId="24577A65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  <w:t>2.18</w:t>
            </w:r>
          </w:p>
        </w:tc>
        <w:tc>
          <w:tcPr>
            <w:tcW w:w="2266" w:type="dxa"/>
          </w:tcPr>
          <w:p w14:paraId="4AFF3774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bCs/>
                <w:color w:val="222222"/>
                <w:sz w:val="22"/>
                <w:szCs w:val="22"/>
                <w:shd w:val="clear" w:color="auto" w:fill="FFFFFF"/>
              </w:rPr>
              <w:t>4.2</w:t>
            </w:r>
          </w:p>
        </w:tc>
      </w:tr>
      <w:tr w:rsidR="00B012F3" w:rsidRPr="000B3BEE" w14:paraId="75167519" w14:textId="77777777" w:rsidTr="00B2038B">
        <w:trPr>
          <w:trHeight w:val="531"/>
        </w:trPr>
        <w:tc>
          <w:tcPr>
            <w:tcW w:w="1604" w:type="dxa"/>
          </w:tcPr>
          <w:p w14:paraId="4804375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Simvastatin</w:t>
            </w:r>
          </w:p>
        </w:tc>
        <w:tc>
          <w:tcPr>
            <w:tcW w:w="1107" w:type="dxa"/>
          </w:tcPr>
          <w:p w14:paraId="64CB85C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54454</w:t>
            </w:r>
          </w:p>
        </w:tc>
        <w:tc>
          <w:tcPr>
            <w:tcW w:w="1276" w:type="dxa"/>
          </w:tcPr>
          <w:p w14:paraId="6ED90613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418.6</w:t>
            </w:r>
          </w:p>
        </w:tc>
        <w:tc>
          <w:tcPr>
            <w:tcW w:w="1315" w:type="dxa"/>
          </w:tcPr>
          <w:p w14:paraId="16CB09BB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 xml:space="preserve">0.03 </w:t>
            </w:r>
          </w:p>
        </w:tc>
        <w:tc>
          <w:tcPr>
            <w:tcW w:w="1666" w:type="dxa"/>
          </w:tcPr>
          <w:p w14:paraId="0641041C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72.83</w:t>
            </w:r>
          </w:p>
        </w:tc>
        <w:tc>
          <w:tcPr>
            <w:tcW w:w="1212" w:type="dxa"/>
          </w:tcPr>
          <w:p w14:paraId="074749FE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469" w:type="dxa"/>
          </w:tcPr>
          <w:p w14:paraId="54EE4201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727" w:type="dxa"/>
          </w:tcPr>
          <w:p w14:paraId="53670B0F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4.68</w:t>
            </w:r>
          </w:p>
        </w:tc>
        <w:tc>
          <w:tcPr>
            <w:tcW w:w="2266" w:type="dxa"/>
          </w:tcPr>
          <w:p w14:paraId="33203177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14.91</w:t>
            </w:r>
          </w:p>
        </w:tc>
      </w:tr>
      <w:tr w:rsidR="00B012F3" w:rsidRPr="000B3BEE" w14:paraId="1C0E2862" w14:textId="77777777" w:rsidTr="00B2038B">
        <w:trPr>
          <w:trHeight w:val="810"/>
        </w:trPr>
        <w:tc>
          <w:tcPr>
            <w:tcW w:w="1604" w:type="dxa"/>
          </w:tcPr>
          <w:p w14:paraId="79973C3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Rosuvastatin</w:t>
            </w:r>
          </w:p>
        </w:tc>
        <w:tc>
          <w:tcPr>
            <w:tcW w:w="1107" w:type="dxa"/>
          </w:tcPr>
          <w:p w14:paraId="39EEC94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446157</w:t>
            </w:r>
          </w:p>
        </w:tc>
        <w:tc>
          <w:tcPr>
            <w:tcW w:w="1276" w:type="dxa"/>
          </w:tcPr>
          <w:p w14:paraId="18AB750B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481.5</w:t>
            </w:r>
          </w:p>
        </w:tc>
        <w:tc>
          <w:tcPr>
            <w:tcW w:w="1315" w:type="dxa"/>
          </w:tcPr>
          <w:p w14:paraId="04B5E3D8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 xml:space="preserve">17.96 </w:t>
            </w:r>
          </w:p>
        </w:tc>
        <w:tc>
          <w:tcPr>
            <w:tcW w:w="1666" w:type="dxa"/>
          </w:tcPr>
          <w:p w14:paraId="50F27576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149.3</w:t>
            </w:r>
          </w:p>
        </w:tc>
        <w:tc>
          <w:tcPr>
            <w:tcW w:w="1212" w:type="dxa"/>
          </w:tcPr>
          <w:p w14:paraId="00911F37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3</w:t>
            </w:r>
          </w:p>
          <w:p w14:paraId="5A67314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43DB839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5754C9C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469" w:type="dxa"/>
          </w:tcPr>
          <w:p w14:paraId="6ACE4D94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10</w:t>
            </w:r>
          </w:p>
        </w:tc>
        <w:tc>
          <w:tcPr>
            <w:tcW w:w="727" w:type="dxa"/>
          </w:tcPr>
          <w:p w14:paraId="078328FF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0.13</w:t>
            </w:r>
          </w:p>
        </w:tc>
        <w:tc>
          <w:tcPr>
            <w:tcW w:w="2266" w:type="dxa"/>
          </w:tcPr>
          <w:p w14:paraId="4DC8666C" w14:textId="77777777" w:rsidR="00B012F3" w:rsidRPr="000B3BEE" w:rsidRDefault="00B012F3" w:rsidP="00B2038B">
            <w:pPr>
              <w:spacing w:line="48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4</w:t>
            </w:r>
          </w:p>
        </w:tc>
      </w:tr>
    </w:tbl>
    <w:p w14:paraId="663007B3" w14:textId="77777777" w:rsidR="00B012F3" w:rsidRPr="000B3BEE" w:rsidRDefault="00B012F3" w:rsidP="00B012F3">
      <w:pPr>
        <w:spacing w:line="480" w:lineRule="auto"/>
        <w:rPr>
          <w:rFonts w:ascii="Times New Roman" w:hAnsi="Times New Roman" w:cs="Times New Roman"/>
          <w:sz w:val="22"/>
          <w:szCs w:val="22"/>
        </w:rPr>
        <w:sectPr w:rsidR="00B012F3" w:rsidRPr="000B3BEE" w:rsidSect="005C4F5E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</w:p>
    <w:p w14:paraId="5BA43E89" w14:textId="77777777" w:rsidR="00B012F3" w:rsidRPr="000B3BEE" w:rsidRDefault="00B012F3" w:rsidP="00B012F3">
      <w:pPr>
        <w:rPr>
          <w:rFonts w:ascii="Times New Roman" w:hAnsi="Times New Roman" w:cs="Times New Roman"/>
          <w:b/>
          <w:sz w:val="22"/>
          <w:szCs w:val="22"/>
        </w:rPr>
      </w:pPr>
      <w:r w:rsidRPr="000B3BEE">
        <w:rPr>
          <w:rFonts w:ascii="Times New Roman" w:hAnsi="Times New Roman" w:cs="Times New Roman"/>
          <w:b/>
          <w:sz w:val="22"/>
          <w:szCs w:val="22"/>
        </w:rPr>
        <w:lastRenderedPageBreak/>
        <w:t xml:space="preserve">Table S2: Similarity of amino acids comprising the binding sites of </w:t>
      </w:r>
      <w:proofErr w:type="spellStart"/>
      <w:r w:rsidRPr="000B3BEE">
        <w:rPr>
          <w:rFonts w:ascii="Times New Roman" w:hAnsi="Times New Roman" w:cs="Times New Roman"/>
          <w:b/>
          <w:sz w:val="22"/>
          <w:szCs w:val="22"/>
        </w:rPr>
        <w:t>fluvastatin</w:t>
      </w:r>
      <w:proofErr w:type="spellEnd"/>
      <w:r w:rsidRPr="000B3BEE">
        <w:rPr>
          <w:rFonts w:ascii="Times New Roman" w:hAnsi="Times New Roman" w:cs="Times New Roman"/>
          <w:b/>
          <w:sz w:val="22"/>
          <w:szCs w:val="22"/>
        </w:rPr>
        <w:t xml:space="preserve"> at different target proteins.</w:t>
      </w:r>
    </w:p>
    <w:tbl>
      <w:tblPr>
        <w:tblStyle w:val="TableGrid"/>
        <w:tblW w:w="9090" w:type="dxa"/>
        <w:tblInd w:w="108" w:type="dxa"/>
        <w:tblLook w:val="04A0" w:firstRow="1" w:lastRow="0" w:firstColumn="1" w:lastColumn="0" w:noHBand="0" w:noVBand="1"/>
      </w:tblPr>
      <w:tblGrid>
        <w:gridCol w:w="1202"/>
        <w:gridCol w:w="1707"/>
        <w:gridCol w:w="2052"/>
        <w:gridCol w:w="2070"/>
        <w:gridCol w:w="2160"/>
      </w:tblGrid>
      <w:tr w:rsidR="00B012F3" w:rsidRPr="000B3BEE" w14:paraId="44CDAAAC" w14:textId="77777777" w:rsidTr="00B2038B">
        <w:trPr>
          <w:trHeight w:val="1412"/>
        </w:trPr>
        <w:tc>
          <w:tcPr>
            <w:tcW w:w="1101" w:type="dxa"/>
            <w:noWrap/>
            <w:vAlign w:val="center"/>
            <w:hideMark/>
          </w:tcPr>
          <w:p w14:paraId="46FFE5C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en-IN"/>
              </w:rPr>
              <w:t>Target Protein</w:t>
            </w:r>
          </w:p>
        </w:tc>
        <w:tc>
          <w:tcPr>
            <w:tcW w:w="1707" w:type="dxa"/>
            <w:noWrap/>
            <w:vAlign w:val="center"/>
            <w:hideMark/>
          </w:tcPr>
          <w:p w14:paraId="6220207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en-IN"/>
              </w:rPr>
              <w:t>Amino acids at the binding site</w:t>
            </w:r>
          </w:p>
        </w:tc>
        <w:tc>
          <w:tcPr>
            <w:tcW w:w="2052" w:type="dxa"/>
            <w:noWrap/>
            <w:vAlign w:val="center"/>
            <w:hideMark/>
          </w:tcPr>
          <w:p w14:paraId="0589A4F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en-IN"/>
              </w:rPr>
              <w:t>Interactions</w:t>
            </w:r>
          </w:p>
        </w:tc>
        <w:tc>
          <w:tcPr>
            <w:tcW w:w="2070" w:type="dxa"/>
            <w:noWrap/>
            <w:vAlign w:val="center"/>
            <w:hideMark/>
          </w:tcPr>
          <w:p w14:paraId="0C8B1CC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en-IN"/>
              </w:rPr>
              <w:t>Bond distance (Å)</w:t>
            </w:r>
          </w:p>
        </w:tc>
        <w:tc>
          <w:tcPr>
            <w:tcW w:w="2160" w:type="dxa"/>
            <w:noWrap/>
            <w:vAlign w:val="center"/>
            <w:hideMark/>
          </w:tcPr>
          <w:p w14:paraId="4FDBF83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en-IN"/>
              </w:rPr>
              <w:t xml:space="preserve">Part of </w:t>
            </w:r>
            <w:proofErr w:type="spellStart"/>
            <w:r w:rsidRPr="000B3BEE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en-IN"/>
              </w:rPr>
              <w:t>fluvastatin</w:t>
            </w:r>
            <w:proofErr w:type="spellEnd"/>
            <w:r w:rsidRPr="000B3BEE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en-IN"/>
              </w:rPr>
              <w:t xml:space="preserve"> molecule involved in the interaction</w:t>
            </w:r>
          </w:p>
        </w:tc>
      </w:tr>
      <w:tr w:rsidR="00B012F3" w:rsidRPr="000B3BEE" w14:paraId="22CC9348" w14:textId="77777777" w:rsidTr="00B2038B">
        <w:trPr>
          <w:trHeight w:val="315"/>
        </w:trPr>
        <w:tc>
          <w:tcPr>
            <w:tcW w:w="1101" w:type="dxa"/>
            <w:vMerge w:val="restart"/>
            <w:noWrap/>
            <w:vAlign w:val="center"/>
            <w:hideMark/>
          </w:tcPr>
          <w:p w14:paraId="211962C6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3CL-Pro</w:t>
            </w:r>
          </w:p>
        </w:tc>
        <w:tc>
          <w:tcPr>
            <w:tcW w:w="1707" w:type="dxa"/>
            <w:vMerge w:val="restart"/>
            <w:noWrap/>
            <w:vAlign w:val="center"/>
            <w:hideMark/>
          </w:tcPr>
          <w:p w14:paraId="65EF1B0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ASN142</w:t>
            </w:r>
          </w:p>
          <w:p w14:paraId="20ED826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vMerge w:val="restart"/>
            <w:noWrap/>
            <w:vAlign w:val="center"/>
            <w:hideMark/>
          </w:tcPr>
          <w:p w14:paraId="52AFE07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H-bond Donor</w:t>
            </w:r>
          </w:p>
        </w:tc>
        <w:tc>
          <w:tcPr>
            <w:tcW w:w="2070" w:type="dxa"/>
            <w:noWrap/>
            <w:vAlign w:val="center"/>
            <w:hideMark/>
          </w:tcPr>
          <w:p w14:paraId="404205A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1.69432</w:t>
            </w:r>
          </w:p>
        </w:tc>
        <w:tc>
          <w:tcPr>
            <w:tcW w:w="2160" w:type="dxa"/>
            <w:noWrap/>
            <w:vAlign w:val="center"/>
            <w:hideMark/>
          </w:tcPr>
          <w:p w14:paraId="3FE0814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O4</w:t>
            </w:r>
          </w:p>
        </w:tc>
      </w:tr>
      <w:tr w:rsidR="00B012F3" w:rsidRPr="000B3BEE" w14:paraId="42DCF6D6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1D3AE8C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vMerge/>
            <w:noWrap/>
            <w:vAlign w:val="center"/>
            <w:hideMark/>
          </w:tcPr>
          <w:p w14:paraId="7800056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vMerge/>
            <w:noWrap/>
            <w:vAlign w:val="center"/>
            <w:hideMark/>
          </w:tcPr>
          <w:p w14:paraId="33DC6A0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  <w:hideMark/>
          </w:tcPr>
          <w:p w14:paraId="29DD7DE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2.80973</w:t>
            </w:r>
          </w:p>
        </w:tc>
        <w:tc>
          <w:tcPr>
            <w:tcW w:w="2160" w:type="dxa"/>
            <w:noWrap/>
            <w:vAlign w:val="center"/>
            <w:hideMark/>
          </w:tcPr>
          <w:p w14:paraId="31346A4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O4</w:t>
            </w:r>
          </w:p>
        </w:tc>
      </w:tr>
      <w:tr w:rsidR="00B012F3" w:rsidRPr="000B3BEE" w14:paraId="61E9FD36" w14:textId="77777777" w:rsidTr="00B2038B">
        <w:trPr>
          <w:trHeight w:val="62"/>
        </w:trPr>
        <w:tc>
          <w:tcPr>
            <w:tcW w:w="1101" w:type="dxa"/>
            <w:vMerge/>
            <w:noWrap/>
            <w:vAlign w:val="center"/>
            <w:hideMark/>
          </w:tcPr>
          <w:p w14:paraId="31F6449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vMerge/>
            <w:noWrap/>
            <w:vAlign w:val="center"/>
            <w:hideMark/>
          </w:tcPr>
          <w:p w14:paraId="4FB1137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vMerge/>
            <w:noWrap/>
            <w:vAlign w:val="center"/>
            <w:hideMark/>
          </w:tcPr>
          <w:p w14:paraId="57449D3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  <w:hideMark/>
          </w:tcPr>
          <w:p w14:paraId="7E4F15E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2.58498</w:t>
            </w:r>
          </w:p>
        </w:tc>
        <w:tc>
          <w:tcPr>
            <w:tcW w:w="2160" w:type="dxa"/>
            <w:noWrap/>
            <w:vAlign w:val="center"/>
            <w:hideMark/>
          </w:tcPr>
          <w:p w14:paraId="3B08F69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O1</w:t>
            </w:r>
          </w:p>
        </w:tc>
      </w:tr>
      <w:tr w:rsidR="00B012F3" w:rsidRPr="000B3BEE" w14:paraId="548D2CC7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68A3FD7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  <w:hideMark/>
          </w:tcPr>
          <w:p w14:paraId="763EEFC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SER144</w:t>
            </w:r>
          </w:p>
        </w:tc>
        <w:tc>
          <w:tcPr>
            <w:tcW w:w="2052" w:type="dxa"/>
            <w:vMerge/>
            <w:noWrap/>
            <w:vAlign w:val="center"/>
            <w:hideMark/>
          </w:tcPr>
          <w:p w14:paraId="67819EA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  <w:hideMark/>
          </w:tcPr>
          <w:p w14:paraId="72B1369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2.37891</w:t>
            </w:r>
          </w:p>
        </w:tc>
        <w:tc>
          <w:tcPr>
            <w:tcW w:w="2160" w:type="dxa"/>
            <w:noWrap/>
            <w:vAlign w:val="center"/>
            <w:hideMark/>
          </w:tcPr>
          <w:p w14:paraId="13879C8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O3</w:t>
            </w:r>
          </w:p>
        </w:tc>
      </w:tr>
      <w:tr w:rsidR="00B012F3" w:rsidRPr="000B3BEE" w14:paraId="6C6C5CBB" w14:textId="77777777" w:rsidTr="00B2038B">
        <w:trPr>
          <w:trHeight w:val="384"/>
        </w:trPr>
        <w:tc>
          <w:tcPr>
            <w:tcW w:w="1101" w:type="dxa"/>
            <w:vMerge/>
            <w:noWrap/>
            <w:vAlign w:val="center"/>
            <w:hideMark/>
          </w:tcPr>
          <w:p w14:paraId="46FBB58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  <w:hideMark/>
          </w:tcPr>
          <w:p w14:paraId="41707AE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THR25</w:t>
            </w:r>
          </w:p>
        </w:tc>
        <w:tc>
          <w:tcPr>
            <w:tcW w:w="2052" w:type="dxa"/>
            <w:vMerge/>
            <w:noWrap/>
            <w:vAlign w:val="center"/>
            <w:hideMark/>
          </w:tcPr>
          <w:p w14:paraId="1326B40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  <w:hideMark/>
          </w:tcPr>
          <w:p w14:paraId="4ED4288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3.0612</w:t>
            </w:r>
          </w:p>
        </w:tc>
        <w:tc>
          <w:tcPr>
            <w:tcW w:w="2160" w:type="dxa"/>
            <w:noWrap/>
            <w:vAlign w:val="center"/>
            <w:hideMark/>
          </w:tcPr>
          <w:p w14:paraId="3C24D78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O2</w:t>
            </w:r>
          </w:p>
        </w:tc>
      </w:tr>
      <w:tr w:rsidR="00B012F3" w:rsidRPr="000B3BEE" w14:paraId="17633910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142E6F3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  <w:hideMark/>
          </w:tcPr>
          <w:p w14:paraId="546D5F6E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ASP187</w:t>
            </w:r>
          </w:p>
        </w:tc>
        <w:tc>
          <w:tcPr>
            <w:tcW w:w="2052" w:type="dxa"/>
            <w:noWrap/>
            <w:vAlign w:val="center"/>
            <w:hideMark/>
          </w:tcPr>
          <w:p w14:paraId="02F2DF9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Halogen acceptor</w:t>
            </w:r>
          </w:p>
        </w:tc>
        <w:tc>
          <w:tcPr>
            <w:tcW w:w="2070" w:type="dxa"/>
            <w:noWrap/>
            <w:vAlign w:val="center"/>
            <w:hideMark/>
          </w:tcPr>
          <w:p w14:paraId="3A79966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3.63138</w:t>
            </w:r>
          </w:p>
        </w:tc>
        <w:tc>
          <w:tcPr>
            <w:tcW w:w="2160" w:type="dxa"/>
            <w:noWrap/>
            <w:vAlign w:val="center"/>
            <w:hideMark/>
          </w:tcPr>
          <w:p w14:paraId="658AC2E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F1</w:t>
            </w:r>
          </w:p>
        </w:tc>
      </w:tr>
      <w:tr w:rsidR="00B012F3" w:rsidRPr="000B3BEE" w14:paraId="2A5AA4A7" w14:textId="77777777" w:rsidTr="00B2038B">
        <w:trPr>
          <w:trHeight w:val="315"/>
        </w:trPr>
        <w:tc>
          <w:tcPr>
            <w:tcW w:w="1101" w:type="dxa"/>
            <w:vMerge w:val="restart"/>
            <w:noWrap/>
            <w:vAlign w:val="center"/>
            <w:hideMark/>
          </w:tcPr>
          <w:p w14:paraId="5490CFF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Helicase</w:t>
            </w:r>
          </w:p>
        </w:tc>
        <w:tc>
          <w:tcPr>
            <w:tcW w:w="1707" w:type="dxa"/>
            <w:vMerge w:val="restart"/>
            <w:noWrap/>
            <w:vAlign w:val="center"/>
            <w:hideMark/>
          </w:tcPr>
          <w:p w14:paraId="5285FBB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LYS283</w:t>
            </w:r>
          </w:p>
          <w:p w14:paraId="7916409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vMerge w:val="restart"/>
            <w:noWrap/>
            <w:vAlign w:val="center"/>
            <w:hideMark/>
          </w:tcPr>
          <w:p w14:paraId="65B7F78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H-Donor</w:t>
            </w:r>
          </w:p>
        </w:tc>
        <w:tc>
          <w:tcPr>
            <w:tcW w:w="2070" w:type="dxa"/>
            <w:noWrap/>
            <w:vAlign w:val="center"/>
            <w:hideMark/>
          </w:tcPr>
          <w:p w14:paraId="5D9F016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1.81859</w:t>
            </w:r>
          </w:p>
        </w:tc>
        <w:tc>
          <w:tcPr>
            <w:tcW w:w="2160" w:type="dxa"/>
            <w:noWrap/>
            <w:vAlign w:val="center"/>
            <w:hideMark/>
          </w:tcPr>
          <w:p w14:paraId="3804C73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O4</w:t>
            </w:r>
          </w:p>
        </w:tc>
      </w:tr>
      <w:tr w:rsidR="00B012F3" w:rsidRPr="000B3BEE" w14:paraId="05B796F3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726B6C3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vMerge/>
            <w:noWrap/>
            <w:vAlign w:val="center"/>
            <w:hideMark/>
          </w:tcPr>
          <w:p w14:paraId="1E225F4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vMerge/>
            <w:noWrap/>
            <w:vAlign w:val="center"/>
            <w:hideMark/>
          </w:tcPr>
          <w:p w14:paraId="27AD172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  <w:hideMark/>
          </w:tcPr>
          <w:p w14:paraId="365E2B8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1.78696</w:t>
            </w:r>
          </w:p>
        </w:tc>
        <w:tc>
          <w:tcPr>
            <w:tcW w:w="2160" w:type="dxa"/>
            <w:noWrap/>
            <w:vAlign w:val="center"/>
            <w:hideMark/>
          </w:tcPr>
          <w:p w14:paraId="55B7C2C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O4</w:t>
            </w:r>
          </w:p>
        </w:tc>
      </w:tr>
      <w:tr w:rsidR="00B012F3" w:rsidRPr="000B3BEE" w14:paraId="00269AE2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6F268F2A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vMerge/>
            <w:noWrap/>
            <w:vAlign w:val="center"/>
            <w:hideMark/>
          </w:tcPr>
          <w:p w14:paraId="354F228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vMerge/>
            <w:noWrap/>
            <w:vAlign w:val="center"/>
            <w:hideMark/>
          </w:tcPr>
          <w:p w14:paraId="37EBD6EE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  <w:hideMark/>
          </w:tcPr>
          <w:p w14:paraId="6DA12C0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2.33093</w:t>
            </w:r>
          </w:p>
        </w:tc>
        <w:tc>
          <w:tcPr>
            <w:tcW w:w="2160" w:type="dxa"/>
            <w:noWrap/>
            <w:vAlign w:val="center"/>
            <w:hideMark/>
          </w:tcPr>
          <w:p w14:paraId="5B239C0E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O3</w:t>
            </w:r>
          </w:p>
        </w:tc>
      </w:tr>
      <w:tr w:rsidR="00B012F3" w:rsidRPr="000B3BEE" w14:paraId="56F966EC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641082C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vMerge w:val="restart"/>
            <w:noWrap/>
            <w:vAlign w:val="center"/>
            <w:hideMark/>
          </w:tcPr>
          <w:p w14:paraId="6874F7D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SER284</w:t>
            </w:r>
          </w:p>
          <w:p w14:paraId="6A55A1AA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vMerge/>
            <w:noWrap/>
            <w:vAlign w:val="center"/>
            <w:hideMark/>
          </w:tcPr>
          <w:p w14:paraId="7227E26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  <w:hideMark/>
          </w:tcPr>
          <w:p w14:paraId="7F26707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2.71129</w:t>
            </w:r>
          </w:p>
        </w:tc>
        <w:tc>
          <w:tcPr>
            <w:tcW w:w="2160" w:type="dxa"/>
            <w:noWrap/>
            <w:vAlign w:val="center"/>
            <w:hideMark/>
          </w:tcPr>
          <w:p w14:paraId="00B5BBF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O1</w:t>
            </w:r>
          </w:p>
        </w:tc>
      </w:tr>
      <w:tr w:rsidR="00B012F3" w:rsidRPr="000B3BEE" w14:paraId="514A9824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38EE444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vMerge/>
            <w:noWrap/>
            <w:vAlign w:val="center"/>
            <w:hideMark/>
          </w:tcPr>
          <w:p w14:paraId="27BF17B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vMerge/>
            <w:noWrap/>
            <w:vAlign w:val="center"/>
            <w:hideMark/>
          </w:tcPr>
          <w:p w14:paraId="68FE785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  <w:hideMark/>
          </w:tcPr>
          <w:p w14:paraId="055C654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1.66841</w:t>
            </w:r>
          </w:p>
        </w:tc>
        <w:tc>
          <w:tcPr>
            <w:tcW w:w="2160" w:type="dxa"/>
            <w:noWrap/>
            <w:vAlign w:val="center"/>
            <w:hideMark/>
          </w:tcPr>
          <w:p w14:paraId="44A6E276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O2</w:t>
            </w:r>
          </w:p>
        </w:tc>
      </w:tr>
      <w:tr w:rsidR="00B012F3" w:rsidRPr="000B3BEE" w14:paraId="2831A707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35BB7DA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  <w:hideMark/>
          </w:tcPr>
          <w:p w14:paraId="74D09B6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PRO279</w:t>
            </w:r>
          </w:p>
        </w:tc>
        <w:tc>
          <w:tcPr>
            <w:tcW w:w="2052" w:type="dxa"/>
            <w:vMerge/>
            <w:noWrap/>
            <w:vAlign w:val="center"/>
            <w:hideMark/>
          </w:tcPr>
          <w:p w14:paraId="01E6A48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  <w:hideMark/>
          </w:tcPr>
          <w:p w14:paraId="0843588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2.8378</w:t>
            </w:r>
          </w:p>
        </w:tc>
        <w:tc>
          <w:tcPr>
            <w:tcW w:w="2160" w:type="dxa"/>
            <w:noWrap/>
            <w:vAlign w:val="center"/>
            <w:hideMark/>
          </w:tcPr>
          <w:p w14:paraId="1AA788A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O3</w:t>
            </w:r>
          </w:p>
        </w:tc>
      </w:tr>
      <w:tr w:rsidR="00B012F3" w:rsidRPr="000B3BEE" w14:paraId="74D60F15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13E18FA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vMerge w:val="restart"/>
            <w:noWrap/>
            <w:vAlign w:val="center"/>
            <w:hideMark/>
          </w:tcPr>
          <w:p w14:paraId="4F4FA15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SER284</w:t>
            </w:r>
          </w:p>
          <w:p w14:paraId="3CEC546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vMerge/>
            <w:noWrap/>
            <w:vAlign w:val="center"/>
            <w:hideMark/>
          </w:tcPr>
          <w:p w14:paraId="516E45B6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  <w:hideMark/>
          </w:tcPr>
          <w:p w14:paraId="0E75389A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2.35577</w:t>
            </w:r>
          </w:p>
        </w:tc>
        <w:tc>
          <w:tcPr>
            <w:tcW w:w="2160" w:type="dxa"/>
            <w:noWrap/>
            <w:vAlign w:val="center"/>
            <w:hideMark/>
          </w:tcPr>
          <w:p w14:paraId="42092B7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O1</w:t>
            </w:r>
          </w:p>
        </w:tc>
      </w:tr>
      <w:tr w:rsidR="00B012F3" w:rsidRPr="000B3BEE" w14:paraId="597F849F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530D8D1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vMerge/>
            <w:noWrap/>
            <w:vAlign w:val="center"/>
            <w:hideMark/>
          </w:tcPr>
          <w:p w14:paraId="49E9A98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vMerge/>
            <w:noWrap/>
            <w:vAlign w:val="center"/>
            <w:hideMark/>
          </w:tcPr>
          <w:p w14:paraId="24189C0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  <w:hideMark/>
          </w:tcPr>
          <w:p w14:paraId="5F2643B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2.8405</w:t>
            </w:r>
          </w:p>
        </w:tc>
        <w:tc>
          <w:tcPr>
            <w:tcW w:w="2160" w:type="dxa"/>
            <w:noWrap/>
            <w:vAlign w:val="center"/>
            <w:hideMark/>
          </w:tcPr>
          <w:p w14:paraId="5A00531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O2</w:t>
            </w:r>
          </w:p>
        </w:tc>
      </w:tr>
      <w:tr w:rsidR="00B012F3" w:rsidRPr="000B3BEE" w14:paraId="25DAFC57" w14:textId="77777777" w:rsidTr="00B2038B">
        <w:trPr>
          <w:trHeight w:val="315"/>
        </w:trPr>
        <w:tc>
          <w:tcPr>
            <w:tcW w:w="1101" w:type="dxa"/>
            <w:vMerge w:val="restart"/>
            <w:noWrap/>
            <w:vAlign w:val="center"/>
            <w:hideMark/>
          </w:tcPr>
          <w:p w14:paraId="0C0FB29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proofErr w:type="spellStart"/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lastRenderedPageBreak/>
              <w:t>RdRp</w:t>
            </w:r>
            <w:proofErr w:type="spellEnd"/>
          </w:p>
        </w:tc>
        <w:tc>
          <w:tcPr>
            <w:tcW w:w="1707" w:type="dxa"/>
            <w:noWrap/>
            <w:vAlign w:val="center"/>
            <w:hideMark/>
          </w:tcPr>
          <w:p w14:paraId="5143E54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ARG489</w:t>
            </w:r>
          </w:p>
        </w:tc>
        <w:tc>
          <w:tcPr>
            <w:tcW w:w="2052" w:type="dxa"/>
            <w:noWrap/>
            <w:vAlign w:val="center"/>
            <w:hideMark/>
          </w:tcPr>
          <w:p w14:paraId="34BF05F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Electrostatic (Attractive Charge)</w:t>
            </w:r>
          </w:p>
        </w:tc>
        <w:tc>
          <w:tcPr>
            <w:tcW w:w="2070" w:type="dxa"/>
            <w:noWrap/>
            <w:vAlign w:val="center"/>
            <w:hideMark/>
          </w:tcPr>
          <w:p w14:paraId="1F54D1A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2.9811</w:t>
            </w:r>
          </w:p>
        </w:tc>
        <w:tc>
          <w:tcPr>
            <w:tcW w:w="2160" w:type="dxa"/>
            <w:noWrap/>
            <w:vAlign w:val="center"/>
            <w:hideMark/>
          </w:tcPr>
          <w:p w14:paraId="13FB2C3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O4</w:t>
            </w:r>
          </w:p>
        </w:tc>
      </w:tr>
      <w:tr w:rsidR="00B012F3" w:rsidRPr="000B3BEE" w14:paraId="7E2DD7A0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5D0F535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  <w:hideMark/>
          </w:tcPr>
          <w:p w14:paraId="2FFD4A96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ASN417</w:t>
            </w:r>
          </w:p>
        </w:tc>
        <w:tc>
          <w:tcPr>
            <w:tcW w:w="2052" w:type="dxa"/>
            <w:vMerge w:val="restart"/>
            <w:noWrap/>
            <w:vAlign w:val="center"/>
            <w:hideMark/>
          </w:tcPr>
          <w:p w14:paraId="23231A6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Conventional Hydrogen Bond</w:t>
            </w:r>
          </w:p>
        </w:tc>
        <w:tc>
          <w:tcPr>
            <w:tcW w:w="2070" w:type="dxa"/>
            <w:noWrap/>
            <w:vAlign w:val="center"/>
            <w:hideMark/>
          </w:tcPr>
          <w:p w14:paraId="14B7FCC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1.92779</w:t>
            </w:r>
          </w:p>
        </w:tc>
        <w:tc>
          <w:tcPr>
            <w:tcW w:w="2160" w:type="dxa"/>
            <w:noWrap/>
            <w:vAlign w:val="center"/>
            <w:hideMark/>
          </w:tcPr>
          <w:p w14:paraId="7169AD6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O4</w:t>
            </w:r>
          </w:p>
        </w:tc>
      </w:tr>
      <w:tr w:rsidR="00B012F3" w:rsidRPr="000B3BEE" w14:paraId="50BF8120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3FB6108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  <w:hideMark/>
          </w:tcPr>
          <w:p w14:paraId="46A5118A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ARG489</w:t>
            </w:r>
          </w:p>
        </w:tc>
        <w:tc>
          <w:tcPr>
            <w:tcW w:w="2052" w:type="dxa"/>
            <w:vMerge/>
            <w:noWrap/>
            <w:vAlign w:val="center"/>
            <w:hideMark/>
          </w:tcPr>
          <w:p w14:paraId="459EB6B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  <w:hideMark/>
          </w:tcPr>
          <w:p w14:paraId="74D3A32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1.82987</w:t>
            </w:r>
          </w:p>
        </w:tc>
        <w:tc>
          <w:tcPr>
            <w:tcW w:w="2160" w:type="dxa"/>
            <w:noWrap/>
            <w:vAlign w:val="center"/>
            <w:hideMark/>
          </w:tcPr>
          <w:p w14:paraId="7626FCD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O3</w:t>
            </w:r>
          </w:p>
        </w:tc>
      </w:tr>
      <w:tr w:rsidR="00B012F3" w:rsidRPr="000B3BEE" w14:paraId="5BA92C19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5DC9968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  <w:hideMark/>
          </w:tcPr>
          <w:p w14:paraId="19A13E3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ARG489</w:t>
            </w:r>
          </w:p>
        </w:tc>
        <w:tc>
          <w:tcPr>
            <w:tcW w:w="2052" w:type="dxa"/>
            <w:vMerge/>
            <w:noWrap/>
            <w:vAlign w:val="center"/>
            <w:hideMark/>
          </w:tcPr>
          <w:p w14:paraId="59DDB20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  <w:hideMark/>
          </w:tcPr>
          <w:p w14:paraId="2902B64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2.85354</w:t>
            </w:r>
          </w:p>
        </w:tc>
        <w:tc>
          <w:tcPr>
            <w:tcW w:w="2160" w:type="dxa"/>
            <w:noWrap/>
            <w:vAlign w:val="center"/>
            <w:hideMark/>
          </w:tcPr>
          <w:p w14:paraId="681729B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O2</w:t>
            </w:r>
          </w:p>
        </w:tc>
      </w:tr>
      <w:tr w:rsidR="00B012F3" w:rsidRPr="000B3BEE" w14:paraId="42D43494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040D9F4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  <w:hideMark/>
          </w:tcPr>
          <w:p w14:paraId="19A3A19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ASP604</w:t>
            </w:r>
          </w:p>
        </w:tc>
        <w:tc>
          <w:tcPr>
            <w:tcW w:w="2052" w:type="dxa"/>
            <w:noWrap/>
            <w:vAlign w:val="center"/>
            <w:hideMark/>
          </w:tcPr>
          <w:p w14:paraId="3579CB1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Carbon Hydrogen Bond</w:t>
            </w:r>
          </w:p>
        </w:tc>
        <w:tc>
          <w:tcPr>
            <w:tcW w:w="2070" w:type="dxa"/>
            <w:noWrap/>
            <w:vAlign w:val="center"/>
            <w:hideMark/>
          </w:tcPr>
          <w:p w14:paraId="1C70C03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2.64315</w:t>
            </w:r>
          </w:p>
        </w:tc>
        <w:tc>
          <w:tcPr>
            <w:tcW w:w="2160" w:type="dxa"/>
            <w:noWrap/>
            <w:vAlign w:val="center"/>
            <w:hideMark/>
          </w:tcPr>
          <w:p w14:paraId="2C89F04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H10</w:t>
            </w:r>
          </w:p>
        </w:tc>
      </w:tr>
      <w:tr w:rsidR="00B012F3" w:rsidRPr="000B3BEE" w14:paraId="61B8733E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61F1E89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  <w:hideMark/>
          </w:tcPr>
          <w:p w14:paraId="1875702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THR485</w:t>
            </w:r>
          </w:p>
        </w:tc>
        <w:tc>
          <w:tcPr>
            <w:tcW w:w="2052" w:type="dxa"/>
            <w:noWrap/>
            <w:vAlign w:val="center"/>
            <w:hideMark/>
          </w:tcPr>
          <w:p w14:paraId="6C5C6CF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 -σ</w:t>
            </w:r>
          </w:p>
        </w:tc>
        <w:tc>
          <w:tcPr>
            <w:tcW w:w="2070" w:type="dxa"/>
            <w:noWrap/>
            <w:vAlign w:val="center"/>
            <w:hideMark/>
          </w:tcPr>
          <w:p w14:paraId="30CC658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2.81061</w:t>
            </w:r>
          </w:p>
        </w:tc>
        <w:tc>
          <w:tcPr>
            <w:tcW w:w="2160" w:type="dxa"/>
            <w:noWrap/>
            <w:vAlign w:val="center"/>
            <w:hideMark/>
          </w:tcPr>
          <w:p w14:paraId="2C5F5E7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π-Orbitals</w:t>
            </w:r>
          </w:p>
        </w:tc>
      </w:tr>
      <w:tr w:rsidR="00B012F3" w:rsidRPr="000B3BEE" w14:paraId="7D5476C1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7C29F43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vMerge w:val="restart"/>
            <w:noWrap/>
            <w:vAlign w:val="center"/>
            <w:hideMark/>
          </w:tcPr>
          <w:p w14:paraId="708A513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LYS420</w:t>
            </w:r>
          </w:p>
          <w:p w14:paraId="0559D0F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noWrap/>
            <w:vAlign w:val="center"/>
            <w:hideMark/>
          </w:tcPr>
          <w:p w14:paraId="61B3746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Alkyl</w:t>
            </w:r>
          </w:p>
        </w:tc>
        <w:tc>
          <w:tcPr>
            <w:tcW w:w="2070" w:type="dxa"/>
            <w:noWrap/>
            <w:vAlign w:val="center"/>
            <w:hideMark/>
          </w:tcPr>
          <w:p w14:paraId="3C86060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4.28062</w:t>
            </w:r>
          </w:p>
        </w:tc>
        <w:tc>
          <w:tcPr>
            <w:tcW w:w="2160" w:type="dxa"/>
            <w:noWrap/>
            <w:vAlign w:val="center"/>
            <w:hideMark/>
          </w:tcPr>
          <w:p w14:paraId="7CA266F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C3</w:t>
            </w:r>
          </w:p>
        </w:tc>
      </w:tr>
      <w:tr w:rsidR="00B012F3" w:rsidRPr="000B3BEE" w14:paraId="7B2E23DA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2C5CBB5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vMerge/>
            <w:noWrap/>
            <w:vAlign w:val="center"/>
            <w:hideMark/>
          </w:tcPr>
          <w:p w14:paraId="7C8B710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noWrap/>
            <w:vAlign w:val="center"/>
            <w:hideMark/>
          </w:tcPr>
          <w:p w14:paraId="0C7C593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 -Alkyl</w:t>
            </w:r>
          </w:p>
        </w:tc>
        <w:tc>
          <w:tcPr>
            <w:tcW w:w="2070" w:type="dxa"/>
            <w:noWrap/>
            <w:vAlign w:val="center"/>
            <w:hideMark/>
          </w:tcPr>
          <w:p w14:paraId="197738A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4.43519</w:t>
            </w:r>
          </w:p>
        </w:tc>
        <w:tc>
          <w:tcPr>
            <w:tcW w:w="2160" w:type="dxa"/>
            <w:noWrap/>
            <w:vAlign w:val="center"/>
            <w:hideMark/>
          </w:tcPr>
          <w:p w14:paraId="0DC5DFFA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 -Orbitals</w:t>
            </w:r>
          </w:p>
        </w:tc>
      </w:tr>
      <w:tr w:rsidR="00B012F3" w:rsidRPr="000B3BEE" w14:paraId="3C68A135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34225E9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vMerge/>
            <w:noWrap/>
            <w:vAlign w:val="center"/>
            <w:hideMark/>
          </w:tcPr>
          <w:p w14:paraId="25931B5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noWrap/>
            <w:vAlign w:val="center"/>
            <w:hideMark/>
          </w:tcPr>
          <w:p w14:paraId="178C048A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π-interaction</w:t>
            </w:r>
          </w:p>
        </w:tc>
        <w:tc>
          <w:tcPr>
            <w:tcW w:w="2070" w:type="dxa"/>
            <w:noWrap/>
            <w:vAlign w:val="center"/>
            <w:hideMark/>
          </w:tcPr>
          <w:p w14:paraId="7196DD4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5.2991</w:t>
            </w:r>
          </w:p>
        </w:tc>
        <w:tc>
          <w:tcPr>
            <w:tcW w:w="2160" w:type="dxa"/>
            <w:noWrap/>
            <w:vAlign w:val="center"/>
            <w:hideMark/>
          </w:tcPr>
          <w:p w14:paraId="43B2C62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 -Orbitals</w:t>
            </w:r>
          </w:p>
        </w:tc>
      </w:tr>
      <w:tr w:rsidR="00B012F3" w:rsidRPr="000B3BEE" w14:paraId="7E652AC8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14FD3C5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vMerge/>
            <w:noWrap/>
            <w:vAlign w:val="center"/>
            <w:hideMark/>
          </w:tcPr>
          <w:p w14:paraId="520046B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noWrap/>
            <w:vAlign w:val="center"/>
            <w:hideMark/>
          </w:tcPr>
          <w:p w14:paraId="6FA4EEE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Salt Bridge; Attractive Charge</w:t>
            </w:r>
          </w:p>
        </w:tc>
        <w:tc>
          <w:tcPr>
            <w:tcW w:w="2070" w:type="dxa"/>
            <w:noWrap/>
            <w:vAlign w:val="center"/>
            <w:hideMark/>
          </w:tcPr>
          <w:p w14:paraId="256D343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2.09659</w:t>
            </w:r>
          </w:p>
        </w:tc>
        <w:tc>
          <w:tcPr>
            <w:tcW w:w="2160" w:type="dxa"/>
            <w:noWrap/>
            <w:vAlign w:val="center"/>
            <w:hideMark/>
          </w:tcPr>
          <w:p w14:paraId="6979BD6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O4</w:t>
            </w:r>
          </w:p>
        </w:tc>
      </w:tr>
      <w:tr w:rsidR="00B012F3" w:rsidRPr="000B3BEE" w14:paraId="0E6CEC4E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  <w:hideMark/>
          </w:tcPr>
          <w:p w14:paraId="0A27243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vMerge/>
            <w:noWrap/>
            <w:vAlign w:val="center"/>
            <w:hideMark/>
          </w:tcPr>
          <w:p w14:paraId="1AA5C2BA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52" w:type="dxa"/>
            <w:noWrap/>
            <w:vAlign w:val="center"/>
            <w:hideMark/>
          </w:tcPr>
          <w:p w14:paraId="642C247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Conventional Hydrogen Bond</w:t>
            </w:r>
          </w:p>
        </w:tc>
        <w:tc>
          <w:tcPr>
            <w:tcW w:w="2070" w:type="dxa"/>
            <w:noWrap/>
            <w:vAlign w:val="center"/>
            <w:hideMark/>
          </w:tcPr>
          <w:p w14:paraId="0C810E8E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1.89781</w:t>
            </w:r>
          </w:p>
        </w:tc>
        <w:tc>
          <w:tcPr>
            <w:tcW w:w="2160" w:type="dxa"/>
            <w:noWrap/>
            <w:vAlign w:val="center"/>
            <w:hideMark/>
          </w:tcPr>
          <w:p w14:paraId="4E181F1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O2</w:t>
            </w:r>
          </w:p>
        </w:tc>
      </w:tr>
      <w:tr w:rsidR="00B012F3" w:rsidRPr="000B3BEE" w14:paraId="03FEDBAF" w14:textId="77777777" w:rsidTr="00B2038B">
        <w:trPr>
          <w:trHeight w:val="315"/>
        </w:trPr>
        <w:tc>
          <w:tcPr>
            <w:tcW w:w="1101" w:type="dxa"/>
            <w:vMerge w:val="restart"/>
            <w:noWrap/>
            <w:vAlign w:val="center"/>
          </w:tcPr>
          <w:p w14:paraId="03B21BF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S</w:t>
            </w: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bscript"/>
                <w:lang w:eastAsia="en-IN"/>
              </w:rPr>
              <w:t>WT</w:t>
            </w:r>
          </w:p>
        </w:tc>
        <w:tc>
          <w:tcPr>
            <w:tcW w:w="1707" w:type="dxa"/>
            <w:noWrap/>
            <w:vAlign w:val="center"/>
          </w:tcPr>
          <w:p w14:paraId="62E8A6D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SER98</w:t>
            </w:r>
          </w:p>
        </w:tc>
        <w:tc>
          <w:tcPr>
            <w:tcW w:w="2052" w:type="dxa"/>
            <w:vMerge w:val="restart"/>
            <w:noWrap/>
            <w:vAlign w:val="center"/>
          </w:tcPr>
          <w:p w14:paraId="1254FEC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Conventional Hydrogen Bond</w:t>
            </w:r>
          </w:p>
        </w:tc>
        <w:tc>
          <w:tcPr>
            <w:tcW w:w="2070" w:type="dxa"/>
            <w:noWrap/>
            <w:vAlign w:val="center"/>
          </w:tcPr>
          <w:p w14:paraId="61BE605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2.14073</w:t>
            </w:r>
          </w:p>
        </w:tc>
        <w:tc>
          <w:tcPr>
            <w:tcW w:w="2160" w:type="dxa"/>
            <w:noWrap/>
            <w:vAlign w:val="center"/>
          </w:tcPr>
          <w:p w14:paraId="5F820FB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O1</w:t>
            </w:r>
          </w:p>
          <w:p w14:paraId="1BA0D45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</w:tr>
      <w:tr w:rsidR="00B012F3" w:rsidRPr="000B3BEE" w14:paraId="348AD405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633E866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70B67E8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ALA262</w:t>
            </w:r>
          </w:p>
        </w:tc>
        <w:tc>
          <w:tcPr>
            <w:tcW w:w="2052" w:type="dxa"/>
            <w:vMerge/>
            <w:noWrap/>
            <w:vAlign w:val="center"/>
          </w:tcPr>
          <w:p w14:paraId="2421A0F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</w:tcPr>
          <w:p w14:paraId="392A0BE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2.04942</w:t>
            </w:r>
          </w:p>
        </w:tc>
        <w:tc>
          <w:tcPr>
            <w:tcW w:w="2160" w:type="dxa"/>
            <w:noWrap/>
            <w:vAlign w:val="center"/>
          </w:tcPr>
          <w:p w14:paraId="1D17C91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O2</w:t>
            </w:r>
          </w:p>
        </w:tc>
      </w:tr>
      <w:tr w:rsidR="00B012F3" w:rsidRPr="000B3BEE" w14:paraId="6440A83E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4CF49B0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5EEC6C3A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TRP258</w:t>
            </w:r>
          </w:p>
        </w:tc>
        <w:tc>
          <w:tcPr>
            <w:tcW w:w="2052" w:type="dxa"/>
            <w:noWrap/>
            <w:vAlign w:val="center"/>
          </w:tcPr>
          <w:p w14:paraId="2F00E39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Halogen bond</w:t>
            </w:r>
          </w:p>
        </w:tc>
        <w:tc>
          <w:tcPr>
            <w:tcW w:w="2070" w:type="dxa"/>
            <w:noWrap/>
            <w:vAlign w:val="center"/>
          </w:tcPr>
          <w:p w14:paraId="502898C9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3.46297</w:t>
            </w:r>
          </w:p>
          <w:p w14:paraId="407A2AF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160" w:type="dxa"/>
            <w:noWrap/>
            <w:vAlign w:val="center"/>
          </w:tcPr>
          <w:p w14:paraId="29CE23D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lastRenderedPageBreak/>
              <w:t>F</w:t>
            </w:r>
          </w:p>
        </w:tc>
      </w:tr>
      <w:tr w:rsidR="00B012F3" w:rsidRPr="000B3BEE" w14:paraId="606D9669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1F834FE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0B9C402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TRP258</w:t>
            </w:r>
          </w:p>
        </w:tc>
        <w:tc>
          <w:tcPr>
            <w:tcW w:w="2052" w:type="dxa"/>
            <w:noWrap/>
            <w:vAlign w:val="center"/>
          </w:tcPr>
          <w:p w14:paraId="04561B1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π-anion interaction</w:t>
            </w:r>
          </w:p>
        </w:tc>
        <w:tc>
          <w:tcPr>
            <w:tcW w:w="2070" w:type="dxa"/>
            <w:noWrap/>
            <w:vAlign w:val="center"/>
          </w:tcPr>
          <w:p w14:paraId="76594186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4.80289</w:t>
            </w:r>
          </w:p>
          <w:p w14:paraId="5933B68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160" w:type="dxa"/>
            <w:noWrap/>
            <w:vAlign w:val="center"/>
          </w:tcPr>
          <w:p w14:paraId="2FEE34D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O3</w:t>
            </w:r>
          </w:p>
        </w:tc>
      </w:tr>
      <w:tr w:rsidR="00B012F3" w:rsidRPr="000B3BEE" w14:paraId="15CBAB40" w14:textId="77777777" w:rsidTr="00B012F3">
        <w:trPr>
          <w:trHeight w:val="768"/>
        </w:trPr>
        <w:tc>
          <w:tcPr>
            <w:tcW w:w="1101" w:type="dxa"/>
            <w:vMerge/>
            <w:noWrap/>
            <w:vAlign w:val="center"/>
          </w:tcPr>
          <w:p w14:paraId="67301B7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3B9AEF4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TYR114</w:t>
            </w:r>
          </w:p>
        </w:tc>
        <w:tc>
          <w:tcPr>
            <w:tcW w:w="2052" w:type="dxa"/>
            <w:noWrap/>
            <w:vAlign w:val="center"/>
          </w:tcPr>
          <w:p w14:paraId="41DAA6C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π-π T-shaped</w:t>
            </w:r>
          </w:p>
        </w:tc>
        <w:tc>
          <w:tcPr>
            <w:tcW w:w="2070" w:type="dxa"/>
            <w:noWrap/>
            <w:vAlign w:val="center"/>
          </w:tcPr>
          <w:p w14:paraId="7C3DD3CC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5.56202</w:t>
            </w:r>
          </w:p>
          <w:p w14:paraId="6AF3245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160" w:type="dxa"/>
            <w:noWrap/>
            <w:vAlign w:val="center"/>
          </w:tcPr>
          <w:p w14:paraId="0CC5A806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 -Orbitals</w:t>
            </w:r>
          </w:p>
        </w:tc>
      </w:tr>
      <w:tr w:rsidR="00B012F3" w:rsidRPr="000B3BEE" w14:paraId="3E637E16" w14:textId="77777777" w:rsidTr="00B012F3">
        <w:trPr>
          <w:trHeight w:val="827"/>
        </w:trPr>
        <w:tc>
          <w:tcPr>
            <w:tcW w:w="1101" w:type="dxa"/>
            <w:vMerge/>
            <w:noWrap/>
            <w:vAlign w:val="center"/>
          </w:tcPr>
          <w:p w14:paraId="41756B26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509C73C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HIS245</w:t>
            </w:r>
          </w:p>
        </w:tc>
        <w:tc>
          <w:tcPr>
            <w:tcW w:w="2052" w:type="dxa"/>
            <w:noWrap/>
            <w:vAlign w:val="center"/>
          </w:tcPr>
          <w:p w14:paraId="1D12BDD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π-π T-shaped</w:t>
            </w:r>
          </w:p>
        </w:tc>
        <w:tc>
          <w:tcPr>
            <w:tcW w:w="2070" w:type="dxa"/>
            <w:noWrap/>
            <w:vAlign w:val="center"/>
          </w:tcPr>
          <w:p w14:paraId="73099015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5.48378</w:t>
            </w:r>
          </w:p>
          <w:p w14:paraId="50E9718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160" w:type="dxa"/>
            <w:noWrap/>
            <w:vAlign w:val="center"/>
          </w:tcPr>
          <w:p w14:paraId="26B6659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 -Orbitals</w:t>
            </w:r>
          </w:p>
        </w:tc>
      </w:tr>
      <w:tr w:rsidR="00B012F3" w:rsidRPr="000B3BEE" w14:paraId="5FC39A2D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09E8E8F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473EE0F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HIS245</w:t>
            </w:r>
          </w:p>
        </w:tc>
        <w:tc>
          <w:tcPr>
            <w:tcW w:w="2052" w:type="dxa"/>
            <w:noWrap/>
            <w:vAlign w:val="center"/>
          </w:tcPr>
          <w:p w14:paraId="5249404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Carbon Hydrogen Bond</w:t>
            </w:r>
          </w:p>
        </w:tc>
        <w:tc>
          <w:tcPr>
            <w:tcW w:w="2070" w:type="dxa"/>
            <w:noWrap/>
            <w:vAlign w:val="center"/>
          </w:tcPr>
          <w:p w14:paraId="5F33570E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2.68551</w:t>
            </w:r>
          </w:p>
          <w:p w14:paraId="4F9F929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160" w:type="dxa"/>
            <w:noWrap/>
            <w:vAlign w:val="center"/>
          </w:tcPr>
          <w:p w14:paraId="37C6C6C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F</w:t>
            </w:r>
          </w:p>
        </w:tc>
      </w:tr>
      <w:tr w:rsidR="00B012F3" w:rsidRPr="000B3BEE" w14:paraId="5119961D" w14:textId="77777777" w:rsidTr="00B012F3">
        <w:trPr>
          <w:trHeight w:val="1515"/>
        </w:trPr>
        <w:tc>
          <w:tcPr>
            <w:tcW w:w="1101" w:type="dxa"/>
            <w:vMerge/>
            <w:noWrap/>
            <w:vAlign w:val="center"/>
          </w:tcPr>
          <w:p w14:paraId="6DFE95C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5AC5B11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LYS97</w:t>
            </w:r>
          </w:p>
        </w:tc>
        <w:tc>
          <w:tcPr>
            <w:tcW w:w="2052" w:type="dxa"/>
            <w:noWrap/>
            <w:vAlign w:val="center"/>
          </w:tcPr>
          <w:p w14:paraId="6D2699B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Salt-bridge type electrostatic interactions</w:t>
            </w:r>
          </w:p>
        </w:tc>
        <w:tc>
          <w:tcPr>
            <w:tcW w:w="2070" w:type="dxa"/>
            <w:noWrap/>
            <w:vAlign w:val="center"/>
          </w:tcPr>
          <w:p w14:paraId="7CE2DDD5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1.79721</w:t>
            </w:r>
          </w:p>
          <w:p w14:paraId="26653FF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160" w:type="dxa"/>
            <w:noWrap/>
            <w:vAlign w:val="center"/>
          </w:tcPr>
          <w:p w14:paraId="1553F63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O3</w:t>
            </w:r>
          </w:p>
        </w:tc>
      </w:tr>
      <w:tr w:rsidR="00B012F3" w:rsidRPr="000B3BEE" w14:paraId="4A1317C4" w14:textId="77777777" w:rsidTr="00B2038B">
        <w:trPr>
          <w:trHeight w:val="315"/>
        </w:trPr>
        <w:tc>
          <w:tcPr>
            <w:tcW w:w="1101" w:type="dxa"/>
            <w:vMerge w:val="restart"/>
            <w:noWrap/>
            <w:vAlign w:val="center"/>
          </w:tcPr>
          <w:p w14:paraId="5DA0B33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S</w:t>
            </w: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bscript"/>
                <w:lang w:eastAsia="en-IN"/>
              </w:rPr>
              <w:t>D614G</w:t>
            </w:r>
          </w:p>
        </w:tc>
        <w:tc>
          <w:tcPr>
            <w:tcW w:w="1707" w:type="dxa"/>
            <w:noWrap/>
            <w:vAlign w:val="center"/>
          </w:tcPr>
          <w:p w14:paraId="79085FA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LYS854</w:t>
            </w:r>
          </w:p>
        </w:tc>
        <w:tc>
          <w:tcPr>
            <w:tcW w:w="2052" w:type="dxa"/>
            <w:noWrap/>
            <w:vAlign w:val="center"/>
          </w:tcPr>
          <w:p w14:paraId="5149A01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Salt-bridge type electrostatic interactions</w:t>
            </w:r>
          </w:p>
        </w:tc>
        <w:tc>
          <w:tcPr>
            <w:tcW w:w="2070" w:type="dxa"/>
            <w:noWrap/>
            <w:vAlign w:val="center"/>
          </w:tcPr>
          <w:p w14:paraId="108F9542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1.70087</w:t>
            </w:r>
          </w:p>
          <w:p w14:paraId="6F5DC4F6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7B5A1636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O1</w:t>
            </w:r>
          </w:p>
        </w:tc>
      </w:tr>
      <w:tr w:rsidR="00B012F3" w:rsidRPr="000B3BEE" w14:paraId="66F5B129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5983A7A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2AC459C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LYS854</w:t>
            </w:r>
          </w:p>
        </w:tc>
        <w:tc>
          <w:tcPr>
            <w:tcW w:w="2052" w:type="dxa"/>
            <w:noWrap/>
            <w:vAlign w:val="center"/>
          </w:tcPr>
          <w:p w14:paraId="49B547DD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Electrostatic</w:t>
            </w:r>
          </w:p>
          <w:p w14:paraId="4A92CCF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Interactions</w:t>
            </w:r>
          </w:p>
        </w:tc>
        <w:tc>
          <w:tcPr>
            <w:tcW w:w="2070" w:type="dxa"/>
            <w:noWrap/>
            <w:vAlign w:val="center"/>
          </w:tcPr>
          <w:p w14:paraId="7CCD035A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3.58228</w:t>
            </w:r>
          </w:p>
          <w:p w14:paraId="600690AD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76E915C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O2</w:t>
            </w:r>
          </w:p>
        </w:tc>
      </w:tr>
      <w:tr w:rsidR="00B012F3" w:rsidRPr="000B3BEE" w14:paraId="49953291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7A9A568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0DF62A5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LYS835</w:t>
            </w:r>
          </w:p>
        </w:tc>
        <w:tc>
          <w:tcPr>
            <w:tcW w:w="2052" w:type="dxa"/>
            <w:noWrap/>
            <w:vAlign w:val="center"/>
          </w:tcPr>
          <w:p w14:paraId="37C35FE4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Conventional Hydrogen Bond</w:t>
            </w:r>
          </w:p>
          <w:p w14:paraId="5D427336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</w:tcPr>
          <w:p w14:paraId="594AC019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1.82959</w:t>
            </w:r>
          </w:p>
          <w:p w14:paraId="23B864FD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7406F29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O2</w:t>
            </w:r>
          </w:p>
        </w:tc>
      </w:tr>
      <w:tr w:rsidR="00B012F3" w:rsidRPr="000B3BEE" w14:paraId="4DFEA148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7BC1C90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54490D8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VAL860</w:t>
            </w:r>
          </w:p>
        </w:tc>
        <w:tc>
          <w:tcPr>
            <w:tcW w:w="2052" w:type="dxa"/>
            <w:vMerge w:val="restart"/>
            <w:noWrap/>
            <w:vAlign w:val="center"/>
          </w:tcPr>
          <w:p w14:paraId="11987F5C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Conventional Hydrogen Bond</w:t>
            </w:r>
          </w:p>
          <w:p w14:paraId="225AB04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</w:tcPr>
          <w:p w14:paraId="0C2A8FE8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2.05887</w:t>
            </w:r>
          </w:p>
          <w:p w14:paraId="57DF7C84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33B8A78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H20</w:t>
            </w:r>
          </w:p>
        </w:tc>
      </w:tr>
      <w:tr w:rsidR="00B012F3" w:rsidRPr="000B3BEE" w14:paraId="49EAF213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3C7E217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4DD5E78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ASP830</w:t>
            </w:r>
          </w:p>
        </w:tc>
        <w:tc>
          <w:tcPr>
            <w:tcW w:w="2052" w:type="dxa"/>
            <w:vMerge/>
            <w:noWrap/>
            <w:vAlign w:val="center"/>
          </w:tcPr>
          <w:p w14:paraId="2220336F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70" w:type="dxa"/>
            <w:noWrap/>
            <w:vAlign w:val="center"/>
          </w:tcPr>
          <w:p w14:paraId="4861F9CC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1.62172</w:t>
            </w:r>
          </w:p>
          <w:p w14:paraId="71B8E418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5D13568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H21</w:t>
            </w:r>
          </w:p>
        </w:tc>
      </w:tr>
      <w:tr w:rsidR="00B012F3" w:rsidRPr="000B3BEE" w14:paraId="32B5B1A2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5555A0D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51090F9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VAL860</w:t>
            </w:r>
          </w:p>
        </w:tc>
        <w:tc>
          <w:tcPr>
            <w:tcW w:w="2052" w:type="dxa"/>
            <w:vMerge w:val="restart"/>
            <w:noWrap/>
            <w:vAlign w:val="center"/>
          </w:tcPr>
          <w:p w14:paraId="63A7A40A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Pi-Alkyl</w:t>
            </w:r>
          </w:p>
          <w:p w14:paraId="314CF67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Hydrophobic interactions</w:t>
            </w:r>
          </w:p>
        </w:tc>
        <w:tc>
          <w:tcPr>
            <w:tcW w:w="2070" w:type="dxa"/>
            <w:noWrap/>
            <w:vAlign w:val="center"/>
          </w:tcPr>
          <w:p w14:paraId="7097FD1B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4.42385</w:t>
            </w:r>
          </w:p>
          <w:p w14:paraId="11D5F8C3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58B4FF5E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 -Orbitals</w:t>
            </w:r>
          </w:p>
        </w:tc>
      </w:tr>
      <w:tr w:rsidR="00B012F3" w:rsidRPr="000B3BEE" w14:paraId="7990FD8A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7F6C70A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7E2BEBC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ALA829</w:t>
            </w:r>
          </w:p>
        </w:tc>
        <w:tc>
          <w:tcPr>
            <w:tcW w:w="2052" w:type="dxa"/>
            <w:vMerge/>
            <w:noWrap/>
            <w:vAlign w:val="center"/>
          </w:tcPr>
          <w:p w14:paraId="7601E59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</w:tcPr>
          <w:p w14:paraId="41D2EFFC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4.2279</w:t>
            </w:r>
          </w:p>
          <w:p w14:paraId="544D6DB0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3975DC4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 -Orbitals</w:t>
            </w:r>
          </w:p>
        </w:tc>
      </w:tr>
      <w:tr w:rsidR="00B012F3" w:rsidRPr="000B3BEE" w14:paraId="71413BE6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4A5B7E3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33069B3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ALA956</w:t>
            </w:r>
          </w:p>
        </w:tc>
        <w:tc>
          <w:tcPr>
            <w:tcW w:w="2052" w:type="dxa"/>
            <w:vMerge/>
            <w:noWrap/>
            <w:vAlign w:val="center"/>
          </w:tcPr>
          <w:p w14:paraId="1F7E4C0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</w:tcPr>
          <w:p w14:paraId="4B376C5A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5.03872</w:t>
            </w:r>
          </w:p>
          <w:p w14:paraId="2844A14C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6BECA9F6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 -Orbitals</w:t>
            </w:r>
          </w:p>
        </w:tc>
      </w:tr>
      <w:tr w:rsidR="00B012F3" w:rsidRPr="000B3BEE" w14:paraId="7C200197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6EA3D85E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1EB08B0E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LEU828</w:t>
            </w:r>
          </w:p>
        </w:tc>
        <w:tc>
          <w:tcPr>
            <w:tcW w:w="2052" w:type="dxa"/>
            <w:vMerge/>
            <w:noWrap/>
            <w:vAlign w:val="center"/>
          </w:tcPr>
          <w:p w14:paraId="75D36A2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</w:tcPr>
          <w:p w14:paraId="4A9B7038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5.33841</w:t>
            </w:r>
          </w:p>
          <w:p w14:paraId="482CF47A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7FABC7E1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 -Orbitals</w:t>
            </w:r>
          </w:p>
        </w:tc>
      </w:tr>
      <w:tr w:rsidR="00B012F3" w:rsidRPr="000B3BEE" w14:paraId="0D737D9E" w14:textId="77777777" w:rsidTr="00B2038B">
        <w:trPr>
          <w:trHeight w:val="315"/>
        </w:trPr>
        <w:tc>
          <w:tcPr>
            <w:tcW w:w="1101" w:type="dxa"/>
            <w:vMerge w:val="restart"/>
            <w:noWrap/>
            <w:vAlign w:val="center"/>
          </w:tcPr>
          <w:p w14:paraId="72E9EB9F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0B3BE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D614G/N501Y</w:t>
            </w:r>
          </w:p>
        </w:tc>
        <w:tc>
          <w:tcPr>
            <w:tcW w:w="1707" w:type="dxa"/>
            <w:noWrap/>
            <w:vAlign w:val="center"/>
          </w:tcPr>
          <w:p w14:paraId="1301370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ALA829</w:t>
            </w:r>
          </w:p>
        </w:tc>
        <w:tc>
          <w:tcPr>
            <w:tcW w:w="2052" w:type="dxa"/>
            <w:vMerge w:val="restart"/>
            <w:noWrap/>
            <w:vAlign w:val="center"/>
          </w:tcPr>
          <w:p w14:paraId="30A8387F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Pi-Alkyl</w:t>
            </w:r>
          </w:p>
          <w:p w14:paraId="408C21C6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Hydrophobic</w:t>
            </w:r>
          </w:p>
        </w:tc>
        <w:tc>
          <w:tcPr>
            <w:tcW w:w="2070" w:type="dxa"/>
            <w:noWrap/>
            <w:vAlign w:val="center"/>
          </w:tcPr>
          <w:p w14:paraId="5AF88743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4.97986</w:t>
            </w:r>
          </w:p>
          <w:p w14:paraId="0B6A097B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7DFA7BF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 -Orbitals</w:t>
            </w:r>
          </w:p>
        </w:tc>
      </w:tr>
      <w:tr w:rsidR="00B012F3" w:rsidRPr="000B3BEE" w14:paraId="3BFF1936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22A6CEA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74535FC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ALA956</w:t>
            </w:r>
          </w:p>
        </w:tc>
        <w:tc>
          <w:tcPr>
            <w:tcW w:w="2052" w:type="dxa"/>
            <w:vMerge/>
            <w:noWrap/>
            <w:vAlign w:val="center"/>
          </w:tcPr>
          <w:p w14:paraId="3D8DE6C0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</w:tcPr>
          <w:p w14:paraId="07DA3A08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5.07077</w:t>
            </w:r>
          </w:p>
          <w:p w14:paraId="59F0F60F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0C1C7D4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 -Orbitals</w:t>
            </w:r>
          </w:p>
        </w:tc>
      </w:tr>
      <w:tr w:rsidR="00B012F3" w:rsidRPr="000B3BEE" w14:paraId="1C5CE9AA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4476EF3A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21C4704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VAL860</w:t>
            </w:r>
          </w:p>
        </w:tc>
        <w:tc>
          <w:tcPr>
            <w:tcW w:w="2052" w:type="dxa"/>
            <w:vMerge/>
            <w:noWrap/>
            <w:vAlign w:val="center"/>
          </w:tcPr>
          <w:p w14:paraId="0813C5A3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</w:tcPr>
          <w:p w14:paraId="7991A506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5.22452</w:t>
            </w:r>
          </w:p>
          <w:p w14:paraId="6374DAD4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14FBD66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π -Orbitals</w:t>
            </w:r>
          </w:p>
        </w:tc>
      </w:tr>
      <w:tr w:rsidR="00B012F3" w:rsidRPr="000B3BEE" w14:paraId="449F5358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337CD3B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56D396E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VAL860</w:t>
            </w:r>
          </w:p>
        </w:tc>
        <w:tc>
          <w:tcPr>
            <w:tcW w:w="2052" w:type="dxa"/>
            <w:vMerge w:val="restart"/>
            <w:noWrap/>
            <w:vAlign w:val="center"/>
          </w:tcPr>
          <w:p w14:paraId="0E502FC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Conventional H-bond</w:t>
            </w:r>
          </w:p>
        </w:tc>
        <w:tc>
          <w:tcPr>
            <w:tcW w:w="2070" w:type="dxa"/>
            <w:noWrap/>
            <w:vAlign w:val="center"/>
          </w:tcPr>
          <w:p w14:paraId="35467AD4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1.90493</w:t>
            </w:r>
          </w:p>
          <w:p w14:paraId="6BE2E90F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7B13E0AD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O2</w:t>
            </w:r>
          </w:p>
        </w:tc>
      </w:tr>
      <w:tr w:rsidR="00B012F3" w:rsidRPr="000B3BEE" w14:paraId="5B82002B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2F4D329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3F9B43C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LYS854</w:t>
            </w:r>
          </w:p>
        </w:tc>
        <w:tc>
          <w:tcPr>
            <w:tcW w:w="2052" w:type="dxa"/>
            <w:vMerge/>
            <w:noWrap/>
            <w:vAlign w:val="center"/>
          </w:tcPr>
          <w:p w14:paraId="42839FC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</w:tcPr>
          <w:p w14:paraId="4E956C82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1.86965</w:t>
            </w:r>
          </w:p>
          <w:p w14:paraId="5570A18C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5CF26E6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O4</w:t>
            </w:r>
          </w:p>
        </w:tc>
      </w:tr>
      <w:tr w:rsidR="00B012F3" w:rsidRPr="000B3BEE" w14:paraId="5E95FA91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254D458B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2071A9C2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LYS854</w:t>
            </w:r>
          </w:p>
        </w:tc>
        <w:tc>
          <w:tcPr>
            <w:tcW w:w="2052" w:type="dxa"/>
            <w:noWrap/>
            <w:vAlign w:val="center"/>
          </w:tcPr>
          <w:p w14:paraId="438A3D2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Electrostatic attractive charges</w:t>
            </w:r>
          </w:p>
        </w:tc>
        <w:tc>
          <w:tcPr>
            <w:tcW w:w="2070" w:type="dxa"/>
            <w:noWrap/>
            <w:vAlign w:val="center"/>
          </w:tcPr>
          <w:p w14:paraId="295924E3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4.88705</w:t>
            </w:r>
          </w:p>
          <w:p w14:paraId="5BE8EDE2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11FAD3A4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O3</w:t>
            </w:r>
          </w:p>
        </w:tc>
      </w:tr>
      <w:tr w:rsidR="00B012F3" w:rsidRPr="000B3BEE" w14:paraId="1CECD4B7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3ABA6B29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1CADDF9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ASP830</w:t>
            </w:r>
          </w:p>
        </w:tc>
        <w:tc>
          <w:tcPr>
            <w:tcW w:w="2052" w:type="dxa"/>
            <w:noWrap/>
            <w:vAlign w:val="center"/>
          </w:tcPr>
          <w:p w14:paraId="556823B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Conventional H-bond</w:t>
            </w:r>
          </w:p>
        </w:tc>
        <w:tc>
          <w:tcPr>
            <w:tcW w:w="2070" w:type="dxa"/>
            <w:noWrap/>
            <w:vAlign w:val="center"/>
          </w:tcPr>
          <w:p w14:paraId="172FC8C1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2.08256</w:t>
            </w:r>
          </w:p>
          <w:p w14:paraId="1F354558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59B2016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t>H11</w:t>
            </w:r>
          </w:p>
        </w:tc>
      </w:tr>
      <w:tr w:rsidR="00B012F3" w:rsidRPr="000B3BEE" w14:paraId="17158E97" w14:textId="77777777" w:rsidTr="00B2038B">
        <w:trPr>
          <w:trHeight w:val="315"/>
        </w:trPr>
        <w:tc>
          <w:tcPr>
            <w:tcW w:w="1101" w:type="dxa"/>
            <w:vMerge/>
            <w:noWrap/>
            <w:vAlign w:val="center"/>
          </w:tcPr>
          <w:p w14:paraId="44A93377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707" w:type="dxa"/>
            <w:noWrap/>
            <w:vAlign w:val="center"/>
          </w:tcPr>
          <w:p w14:paraId="2A2844E8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sz w:val="22"/>
                <w:szCs w:val="22"/>
              </w:rPr>
              <w:t>ASP830</w:t>
            </w:r>
          </w:p>
        </w:tc>
        <w:tc>
          <w:tcPr>
            <w:tcW w:w="2052" w:type="dxa"/>
            <w:noWrap/>
            <w:vAlign w:val="center"/>
          </w:tcPr>
          <w:p w14:paraId="65E8489A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Carbon Hydrogen Bond</w:t>
            </w:r>
          </w:p>
          <w:p w14:paraId="1B36315C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2070" w:type="dxa"/>
            <w:noWrap/>
            <w:vAlign w:val="center"/>
          </w:tcPr>
          <w:p w14:paraId="0910621A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3BE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2.64201</w:t>
            </w:r>
          </w:p>
          <w:p w14:paraId="54904474" w14:textId="77777777" w:rsidR="00B012F3" w:rsidRPr="000B3BEE" w:rsidRDefault="00B012F3" w:rsidP="00B203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noWrap/>
            <w:vAlign w:val="center"/>
          </w:tcPr>
          <w:p w14:paraId="3D9EFB25" w14:textId="77777777" w:rsidR="00B012F3" w:rsidRPr="000B3BEE" w:rsidRDefault="00B012F3" w:rsidP="00B2038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</w:pPr>
            <w:r w:rsidRPr="000B3BE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IN"/>
              </w:rPr>
              <w:lastRenderedPageBreak/>
              <w:t>H4</w:t>
            </w:r>
          </w:p>
        </w:tc>
      </w:tr>
    </w:tbl>
    <w:p w14:paraId="310BE9A8" w14:textId="77777777" w:rsidR="00B012F3" w:rsidRPr="000B3BEE" w:rsidRDefault="00B012F3" w:rsidP="00B012F3">
      <w:pPr>
        <w:rPr>
          <w:rFonts w:ascii="Times New Roman" w:hAnsi="Times New Roman" w:cs="Times New Roman"/>
          <w:sz w:val="22"/>
          <w:szCs w:val="22"/>
        </w:rPr>
      </w:pPr>
    </w:p>
    <w:p w14:paraId="310FB1B7" w14:textId="77777777" w:rsidR="00B012F3" w:rsidRPr="000B3BEE" w:rsidRDefault="00B012F3" w:rsidP="00B012F3">
      <w:pPr>
        <w:rPr>
          <w:rFonts w:ascii="Times New Roman" w:hAnsi="Times New Roman" w:cs="Times New Roman"/>
          <w:sz w:val="22"/>
          <w:szCs w:val="22"/>
        </w:rPr>
      </w:pPr>
    </w:p>
    <w:p w14:paraId="42219199" w14:textId="77777777" w:rsidR="00B012F3" w:rsidRPr="000B3BEE" w:rsidRDefault="00B012F3" w:rsidP="00B012F3">
      <w:pPr>
        <w:rPr>
          <w:rFonts w:ascii="Times New Roman" w:hAnsi="Times New Roman" w:cs="Times New Roman"/>
          <w:sz w:val="22"/>
          <w:szCs w:val="22"/>
        </w:rPr>
      </w:pPr>
    </w:p>
    <w:p w14:paraId="1CDB6570" w14:textId="77777777" w:rsidR="00B012F3" w:rsidRPr="000B3BEE" w:rsidRDefault="00B012F3" w:rsidP="00B012F3">
      <w:pPr>
        <w:spacing w:after="0"/>
        <w:rPr>
          <w:rFonts w:ascii="Times New Roman" w:hAnsi="Times New Roman" w:cs="Times New Roman"/>
          <w:sz w:val="22"/>
          <w:szCs w:val="22"/>
        </w:rPr>
      </w:pPr>
      <w:r w:rsidRPr="000B3BEE">
        <w:rPr>
          <w:rFonts w:ascii="Times New Roman" w:hAnsi="Times New Roman" w:cs="Times New Roman"/>
          <w:sz w:val="22"/>
          <w:szCs w:val="22"/>
        </w:rPr>
        <w:tab/>
      </w:r>
      <w:r w:rsidRPr="000B3BEE">
        <w:rPr>
          <w:rFonts w:ascii="Times New Roman" w:hAnsi="Times New Roman" w:cs="Times New Roman"/>
          <w:sz w:val="22"/>
          <w:szCs w:val="22"/>
        </w:rPr>
        <w:tab/>
      </w:r>
      <w:r w:rsidRPr="000B3BEE">
        <w:rPr>
          <w:rFonts w:ascii="Times New Roman" w:hAnsi="Times New Roman" w:cs="Times New Roman"/>
          <w:sz w:val="22"/>
          <w:szCs w:val="22"/>
        </w:rPr>
        <w:tab/>
      </w:r>
      <w:r w:rsidRPr="000B3BEE">
        <w:rPr>
          <w:rFonts w:ascii="Times New Roman" w:hAnsi="Times New Roman" w:cs="Times New Roman"/>
          <w:sz w:val="22"/>
          <w:szCs w:val="22"/>
        </w:rPr>
        <w:tab/>
      </w:r>
      <w:r w:rsidRPr="000B3BEE">
        <w:rPr>
          <w:rFonts w:ascii="Times New Roman" w:hAnsi="Times New Roman" w:cs="Times New Roman"/>
          <w:sz w:val="22"/>
          <w:szCs w:val="22"/>
        </w:rPr>
        <w:tab/>
      </w:r>
      <w:r w:rsidRPr="000B3BEE">
        <w:rPr>
          <w:rFonts w:ascii="Times New Roman" w:hAnsi="Times New Roman" w:cs="Times New Roman"/>
          <w:sz w:val="22"/>
          <w:szCs w:val="22"/>
        </w:rPr>
        <w:tab/>
      </w:r>
      <w:r w:rsidRPr="000B3BEE">
        <w:rPr>
          <w:rFonts w:ascii="Times New Roman" w:hAnsi="Times New Roman" w:cs="Times New Roman"/>
          <w:sz w:val="22"/>
          <w:szCs w:val="22"/>
        </w:rPr>
        <w:tab/>
      </w:r>
      <w:r w:rsidRPr="000B3BEE">
        <w:rPr>
          <w:rFonts w:ascii="Times New Roman" w:hAnsi="Times New Roman" w:cs="Times New Roman"/>
          <w:sz w:val="22"/>
          <w:szCs w:val="22"/>
        </w:rPr>
        <w:tab/>
      </w:r>
      <w:r w:rsidRPr="000B3BEE">
        <w:rPr>
          <w:rFonts w:ascii="Times New Roman" w:hAnsi="Times New Roman" w:cs="Times New Roman"/>
          <w:sz w:val="22"/>
          <w:szCs w:val="22"/>
        </w:rPr>
        <w:tab/>
      </w:r>
      <w:r w:rsidRPr="000B3BEE">
        <w:rPr>
          <w:rFonts w:ascii="Times New Roman" w:hAnsi="Times New Roman" w:cs="Times New Roman"/>
          <w:sz w:val="22"/>
          <w:szCs w:val="22"/>
        </w:rPr>
        <w:tab/>
      </w:r>
    </w:p>
    <w:p w14:paraId="27CF3EC6" w14:textId="77777777" w:rsidR="00B012F3" w:rsidRPr="000B3BEE" w:rsidRDefault="00B012F3" w:rsidP="00B012F3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</w:p>
    <w:p w14:paraId="54A7F78A" w14:textId="77777777" w:rsidR="00B012F3" w:rsidRPr="000B3BEE" w:rsidRDefault="00B012F3" w:rsidP="00B012F3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Cs w:val="22"/>
        </w:rPr>
      </w:pPr>
    </w:p>
    <w:p w14:paraId="605E376D" w14:textId="77777777" w:rsidR="00D36618" w:rsidRDefault="00D36618"/>
    <w:sectPr w:rsidR="00D36618" w:rsidSect="00A41E03">
      <w:footerReference w:type="default" r:id="rId24"/>
      <w:pgSz w:w="11906" w:h="16838"/>
      <w:pgMar w:top="1440" w:right="1558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036292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F0F12E" w14:textId="77777777" w:rsidR="004416D0" w:rsidRDefault="00B012F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61591D" w14:textId="77777777" w:rsidR="004416D0" w:rsidRDefault="00B012F3">
    <w:pPr>
      <w:pStyle w:val="Footer"/>
    </w:pPr>
  </w:p>
  <w:p w14:paraId="0BA47A7D" w14:textId="77777777" w:rsidR="009D20B2" w:rsidRDefault="00B012F3"/>
  <w:p w14:paraId="3FFBD5CB" w14:textId="77777777" w:rsidR="009D20B2" w:rsidRDefault="00B012F3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7QwMDEzMjYzNzAyMbRU0lEKTi0uzszPAykwrAUA2k9v9CwAAAA="/>
  </w:docVars>
  <w:rsids>
    <w:rsidRoot w:val="00B012F3"/>
    <w:rsid w:val="00B012F3"/>
    <w:rsid w:val="00D36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0DD53EE0"/>
  <w15:chartTrackingRefBased/>
  <w15:docId w15:val="{681429BF-2EBF-4C87-B34C-358AD128A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12F3"/>
    <w:pPr>
      <w:spacing w:after="200" w:line="276" w:lineRule="auto"/>
      <w:jc w:val="both"/>
    </w:pPr>
    <w:rPr>
      <w:rFonts w:eastAsiaTheme="minorEastAsia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B012F3"/>
    <w:pPr>
      <w:spacing w:line="240" w:lineRule="auto"/>
    </w:pPr>
    <w:rPr>
      <w:rFonts w:ascii="Calibri" w:hAnsi="Calibri" w:cs="Calibri"/>
      <w:noProof/>
      <w:sz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012F3"/>
    <w:rPr>
      <w:rFonts w:ascii="Calibri" w:eastAsiaTheme="minorEastAsia" w:hAnsi="Calibri" w:cs="Calibri"/>
      <w:noProof/>
      <w:szCs w:val="20"/>
      <w:lang w:val="en-US"/>
    </w:rPr>
  </w:style>
  <w:style w:type="table" w:styleId="TableGrid">
    <w:name w:val="Table Grid"/>
    <w:basedOn w:val="TableNormal"/>
    <w:uiPriority w:val="59"/>
    <w:rsid w:val="00B012F3"/>
    <w:pPr>
      <w:spacing w:after="0" w:line="240" w:lineRule="auto"/>
      <w:jc w:val="both"/>
    </w:pPr>
    <w:rPr>
      <w:rFonts w:eastAsiaTheme="minorEastAsia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B012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F3"/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6.emf"/><Relationship Id="rId18" Type="http://schemas.openxmlformats.org/officeDocument/2006/relationships/image" Target="media/image9.em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6.bin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8.emf"/><Relationship Id="rId20" Type="http://schemas.openxmlformats.org/officeDocument/2006/relationships/image" Target="media/image10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footer" Target="footer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5.bin"/><Relationship Id="rId23" Type="http://schemas.openxmlformats.org/officeDocument/2006/relationships/image" Target="media/image12.emf"/><Relationship Id="rId10" Type="http://schemas.openxmlformats.org/officeDocument/2006/relationships/image" Target="media/image4.emf"/><Relationship Id="rId19" Type="http://schemas.openxmlformats.org/officeDocument/2006/relationships/oleObject" Target="embeddings/oleObject7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7.emf"/><Relationship Id="rId22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981</Words>
  <Characters>5592</Characters>
  <Application>Microsoft Office Word</Application>
  <DocSecurity>0</DocSecurity>
  <Lines>46</Lines>
  <Paragraphs>13</Paragraphs>
  <ScaleCrop>false</ScaleCrop>
  <Company/>
  <LinksUpToDate>false</LinksUpToDate>
  <CharactersWithSpaces>6560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amlan das</dc:creator>
  <cp:keywords/>
  <dc:description/>
  <cp:lastModifiedBy>amlan das</cp:lastModifiedBy>
  <cp:revision>1</cp:revision>
  <dcterms:created xsi:type="dcterms:W3CDTF">2021-07-03T16:50:00Z</dcterms:created>
  <dcterms:modified xsi:type="dcterms:W3CDTF">2021-07-03T16:51:00Z</dcterms:modified>
</cp:coreProperties>
</file>