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07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06185" cy="4678680"/>
            <wp:effectExtent l="0" t="0" r="5715" b="7620"/>
            <wp:docPr id="1" name="图片 1" descr="附图1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图128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7E9E1">
      <w:pPr>
        <w:rPr>
          <w:rFonts w:hint="eastAsia" w:eastAsiaTheme="minorEastAsia"/>
          <w:lang w:eastAsia="zh-CN"/>
        </w:rPr>
      </w:pPr>
    </w:p>
    <w:p w14:paraId="75427118">
      <w:pPr>
        <w:rPr>
          <w:rFonts w:hint="eastAsia" w:eastAsiaTheme="minorEastAsia"/>
          <w:lang w:eastAsia="zh-CN"/>
        </w:rPr>
      </w:pPr>
    </w:p>
    <w:p w14:paraId="09B66FF6">
      <w:pPr>
        <w:rPr>
          <w:rFonts w:hint="eastAsia" w:eastAsiaTheme="minorEastAsia"/>
          <w:lang w:eastAsia="zh-CN"/>
        </w:rPr>
      </w:pPr>
    </w:p>
    <w:p w14:paraId="358E7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Figure </w:t>
      </w:r>
      <w:r>
        <w:rPr>
          <w:rFonts w:hint="eastAsia" w:ascii="Times New Roman" w:hAnsi="Times New Roman" w:cs="Times New Roman"/>
          <w:b/>
          <w:lang w:val="en-US" w:eastAsia="zh-CN"/>
        </w:rPr>
        <w:t>S1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bCs/>
        </w:rPr>
        <w:t>Haplotype analysis of </w:t>
      </w:r>
      <w:bookmarkStart w:id="0" w:name="_GoBack"/>
      <w:r>
        <w:rPr>
          <w:rFonts w:ascii="Times New Roman" w:hAnsi="Times New Roman" w:cs="Times New Roman" w:eastAsiaTheme="minorEastAsia"/>
          <w:b/>
          <w:bCs/>
          <w:i/>
          <w:iCs w:val="0"/>
          <w:color w:val="auto"/>
          <w:szCs w:val="24"/>
          <w:highlight w:val="none"/>
        </w:rPr>
        <w:t>OsSST1</w:t>
      </w:r>
      <w:bookmarkEnd w:id="0"/>
      <w:r>
        <w:rPr>
          <w:rFonts w:ascii="Times New Roman" w:hAnsi="Times New Roman" w:cs="Times New Roman"/>
          <w:b/>
          <w:bCs/>
        </w:rPr>
        <w:t> associated with salt tolerance.</w:t>
      </w:r>
      <w:r>
        <w:rPr>
          <w:rFonts w:ascii="Times New Roman" w:hAnsi="Times New Roman" w:cs="Times New Roman"/>
        </w:rPr>
        <w:t xml:space="preserve"> (A) Partial Manhattan plot (top) and LD heatmap (bottom) surrounding the peak region on chromosome 8. The red dot indicates the position of a missense variant in </w:t>
      </w:r>
      <w: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  <w:t>OsSST1</w:t>
      </w:r>
      <w:r>
        <w:rPr>
          <w:rFonts w:ascii="Times New Roman" w:hAnsi="Times New Roman" w:cs="Times New Roman"/>
          <w:i w:val="0"/>
          <w:iCs w:val="0"/>
        </w:rPr>
        <w:t xml:space="preserve">. </w:t>
      </w:r>
      <w:r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  <w:i w:val="0"/>
          <w:iCs w:val="0"/>
        </w:rPr>
        <w:t xml:space="preserve">Gene structure and polymorphism </w:t>
      </w:r>
      <w:r>
        <w:rPr>
          <w:rFonts w:ascii="Times New Roman" w:hAnsi="Times New Roman" w:cs="Times New Roman"/>
        </w:rPr>
        <w:t xml:space="preserve">sites </w:t>
      </w:r>
      <w:r>
        <w:rPr>
          <w:rFonts w:ascii="Times New Roman" w:hAnsi="Times New Roman" w:cs="Times New Roman"/>
          <w:i w:val="0"/>
          <w:iCs w:val="0"/>
        </w:rPr>
        <w:t>in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  <w:t>OsSST1</w:t>
      </w:r>
      <w:r>
        <w:rPr>
          <w:rFonts w:ascii="Times New Roman" w:hAnsi="Times New Roman" w:cs="Times New Roman"/>
        </w:rPr>
        <w:t>. (C–D) Violin plots showing ASIS values at T2W and T4W for different </w:t>
      </w:r>
      <w: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  <w:t>OsSST1</w:t>
      </w:r>
      <w:r>
        <w:rPr>
          <w:rFonts w:ascii="Times New Roman" w:hAnsi="Times New Roman" w:cs="Times New Roman"/>
        </w:rPr>
        <w:t> haplotypes (</w:t>
      </w:r>
      <w:r>
        <w:rPr>
          <w:rFonts w:hint="eastAsia"/>
          <w:lang w:val="en-US" w:eastAsia="zh-CN"/>
        </w:rPr>
        <w:t>*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 &lt; 0.05, *</w:t>
      </w:r>
      <w:r>
        <w:rPr>
          <w:rFonts w:hint="eastAsia"/>
          <w:lang w:val="en-US" w:eastAsia="zh-CN"/>
        </w:rPr>
        <w:t>*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 &lt; 0.01). (E) Frequency distribution of haplotypes across different subpopulations.</w:t>
      </w:r>
    </w:p>
    <w:p w14:paraId="1A571F4A">
      <w:pP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</w:pPr>
    </w:p>
    <w:p w14:paraId="55D32219">
      <w:pP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</w:pPr>
    </w:p>
    <w:p w14:paraId="5005579E">
      <w:pPr>
        <w:rPr>
          <w:rFonts w:hint="eastAsia" w:ascii="Times New Roman" w:hAnsi="Times New Roman" w:cs="Times New Roman" w:eastAsiaTheme="minorEastAsia"/>
          <w:i/>
          <w:iCs w:val="0"/>
          <w:color w:val="auto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 w:eastAsiaTheme="minorEastAsia"/>
          <w:i/>
          <w:iCs w:val="0"/>
          <w:color w:val="auto"/>
          <w:szCs w:val="24"/>
          <w:highlight w:val="none"/>
          <w:lang w:eastAsia="zh-CN"/>
        </w:rPr>
        <w:drawing>
          <wp:inline distT="0" distB="0" distL="114300" distR="114300">
            <wp:extent cx="6767830" cy="4836795"/>
            <wp:effectExtent l="0" t="0" r="1270" b="1905"/>
            <wp:docPr id="12" name="图片 12" descr="附图1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附图128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76A8">
      <w:pP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</w:pPr>
    </w:p>
    <w:p w14:paraId="0F76A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Figure </w:t>
      </w:r>
      <w:r>
        <w:rPr>
          <w:rFonts w:hint="eastAsia" w:ascii="Times New Roman" w:hAnsi="Times New Roman" w:cs="Times New Roman"/>
          <w:b/>
          <w:lang w:val="en-US" w:eastAsia="zh-CN"/>
        </w:rPr>
        <w:t>S2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bCs/>
        </w:rPr>
        <w:t>Haplotype analysis of </w:t>
      </w:r>
      <w:r>
        <w:rPr>
          <w:rFonts w:ascii="Times New Roman" w:hAnsi="Times New Roman" w:cs="Times New Roman" w:eastAsiaTheme="minorEastAsia"/>
          <w:b/>
          <w:bCs/>
          <w:i/>
          <w:iCs w:val="0"/>
          <w:color w:val="auto"/>
          <w:szCs w:val="24"/>
          <w:highlight w:val="none"/>
        </w:rPr>
        <w:t>OsPPR1</w:t>
      </w:r>
      <w:r>
        <w:rPr>
          <w:rFonts w:ascii="Times New Roman" w:hAnsi="Times New Roman" w:cs="Times New Roman"/>
          <w:b/>
          <w:bCs/>
        </w:rPr>
        <w:t> associated with salt tolerance.</w:t>
      </w:r>
      <w:r>
        <w:rPr>
          <w:rFonts w:ascii="Times New Roman" w:hAnsi="Times New Roman" w:cs="Times New Roman"/>
        </w:rPr>
        <w:t xml:space="preserve"> (A) Partial Manhattan plot (top) and LD heatmap (bottom) surrounding the peak region on chromosome 8. The red dot indicates the position of a missense variant in </w:t>
      </w:r>
      <w: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  <w:t>OsPPR1</w:t>
      </w:r>
      <w:r>
        <w:rPr>
          <w:rFonts w:ascii="Times New Roman" w:hAnsi="Times New Roman" w:cs="Times New Roman"/>
          <w:i w:val="0"/>
          <w:iCs w:val="0"/>
        </w:rPr>
        <w:t xml:space="preserve">. </w:t>
      </w:r>
      <w:r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  <w:i w:val="0"/>
          <w:iCs w:val="0"/>
        </w:rPr>
        <w:t xml:space="preserve">Gene structure and polymorphism </w:t>
      </w:r>
      <w:r>
        <w:rPr>
          <w:rFonts w:ascii="Times New Roman" w:hAnsi="Times New Roman" w:cs="Times New Roman"/>
        </w:rPr>
        <w:t xml:space="preserve">sites </w:t>
      </w:r>
      <w:r>
        <w:rPr>
          <w:rFonts w:ascii="Times New Roman" w:hAnsi="Times New Roman" w:cs="Times New Roman"/>
          <w:i w:val="0"/>
          <w:iCs w:val="0"/>
        </w:rPr>
        <w:t>in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  <w:t>OsPPR1</w:t>
      </w:r>
      <w:r>
        <w:rPr>
          <w:rFonts w:ascii="Times New Roman" w:hAnsi="Times New Roman" w:cs="Times New Roman"/>
        </w:rPr>
        <w:t>. (C–D) Violin plots showing ASIS values at T2W and T4W for different </w:t>
      </w:r>
      <w:r>
        <w:rPr>
          <w:rFonts w:ascii="Times New Roman" w:hAnsi="Times New Roman" w:cs="Times New Roman" w:eastAsiaTheme="minorEastAsia"/>
          <w:i/>
          <w:iCs w:val="0"/>
          <w:color w:val="auto"/>
          <w:szCs w:val="24"/>
          <w:highlight w:val="none"/>
        </w:rPr>
        <w:t>OsPPR1</w:t>
      </w:r>
      <w:r>
        <w:rPr>
          <w:rFonts w:ascii="Times New Roman" w:hAnsi="Times New Roman" w:cs="Times New Roman"/>
        </w:rPr>
        <w:t> haplotypes (</w:t>
      </w:r>
      <w:r>
        <w:rPr>
          <w:rFonts w:hint="eastAsia"/>
          <w:lang w:val="en-US" w:eastAsia="zh-CN"/>
        </w:rPr>
        <w:t>*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 &lt; 0.05, *</w:t>
      </w:r>
      <w:r>
        <w:rPr>
          <w:rFonts w:hint="eastAsia"/>
          <w:lang w:val="en-US" w:eastAsia="zh-CN"/>
        </w:rPr>
        <w:t>*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 &lt; 0.01). (E) Frequency distribution of haplotypes across different subpopulations.</w:t>
      </w:r>
    </w:p>
    <w:p w14:paraId="080B8156">
      <w:pPr>
        <w:rPr>
          <w:rFonts w:hint="eastAsia" w:ascii="Times New Roman" w:hAnsi="Times New Roman" w:cs="Times New Roman" w:eastAsiaTheme="minorEastAsia"/>
          <w:i/>
          <w:iCs w:val="0"/>
          <w:color w:val="auto"/>
          <w:szCs w:val="24"/>
          <w:highlight w:val="none"/>
          <w:lang w:eastAsia="zh-CN"/>
        </w:rPr>
      </w:pPr>
    </w:p>
    <w:p w14:paraId="27CC3D1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91233"/>
    <w:rsid w:val="0DE15617"/>
    <w:rsid w:val="227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812</Characters>
  <Lines>0</Lines>
  <Paragraphs>0</Paragraphs>
  <TotalTime>0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2025-10-11T05:04:00Z</dcterms:created>
  <dc:creator>11</dc:creator>
  <cp:lastModifiedBy>11</cp:lastModifiedBy>
  <dcterms:modified xsi:type="dcterms:W3CDTF">2025-10-11T05:08:46Z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BAC2B68D78CB48EF9EA5FCAF73B1633A_11</vt:lpwstr>
  </property>
  <property fmtid="{D5CDD505-2E9C-101B-9397-08002B2CF9AE}" pid="4" name="KSOTemplateDocerSaveRecord">
    <vt:lpwstr>eyJoZGlkIjoiZmUwYTljNWFiZDZlYjEzMzVkM2FmNjM5NzEwODgxYWUiLCJ1c2VySWQiOiI2NDA1ODc4NTUifQ==</vt:lpwstr>
  </property>
</Properties>
</file>