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7A9B8E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S1</w:t>
      </w:r>
    </w:p>
    <w:p w14:paraId="1BB858A4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4785" cy="3860800"/>
            <wp:effectExtent l="0" t="0" r="2540" b="6350"/>
            <wp:docPr id="1" name="图片 1" descr="Figure S1 Forest Plot of Progression-Free Survival (PFS) by Sub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 Forest Plot of Progression-Free Survival (PFS) by Subgrou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6196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Supplementary Figure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1. Forest plot of progression-free s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u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rv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iv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a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l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(PFS)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by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subgroup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a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n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al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y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ses.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(A)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By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L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aure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’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clas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s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if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icati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on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: a, intestinal type vs mixed type; b,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intestinal type vs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dif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f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us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e tpye;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c,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mixed type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vs diffuse tpye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.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(B)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B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y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metast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a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t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i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c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it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e: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e,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live vs retroperitoneal lymph nodes; f, liver vs peritoneum; g,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peritoneum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vs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retroperitoneal lymph nodes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.</w:t>
      </w:r>
    </w:p>
    <w:p w14:paraId="677E1BFD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0A35B389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5D03B57B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4C66E117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24378E19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2C6071E9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6152C059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3F1A31AB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6672A79F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5BD1F54D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3FC415A9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22334A00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49B072CF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02A5842F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1DC246E1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2B79C688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36C3AC95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15D07095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</w:pPr>
    </w:p>
    <w:p w14:paraId="31BAE87E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S2</w:t>
      </w:r>
    </w:p>
    <w:p w14:paraId="5259F5EA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4785" cy="3860800"/>
            <wp:effectExtent l="0" t="0" r="2540" b="6350"/>
            <wp:docPr id="2" name="图片 2" descr="Figure S2 Forest Plot of Overall Survival (OS) by Sub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 Forest Plot of Overall Survival (OS) by Subgrou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F288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Supplementary Figure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eastAsia="zh-CN"/>
        </w:rPr>
        <w:t xml:space="preserve"> 2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. Forest plot of overall survival (OS) by subgroup analyses. (A) By Lauren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’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 classification: a, intestinal type vs mixed type; b, intestinal type vs diffuse tpye; c, mixed type vs diffuse tpye. (B) By metastatic site: e, live vs retroperitoneal lymph nodes; f, liver vs peritoneum; g, peritoneum vs retroperitoneal lymph nodes.</w:t>
      </w:r>
    </w:p>
    <w:p w14:paraId="5D800FC0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6970E2E7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06ECDF4D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0E1D1C1B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DF06FFD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5E0DD044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2E762D5C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190E40A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873AE7F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413CA62A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4931E3FF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01F22859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9DD4191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3989EFC1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57499C4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C9F1F58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6E15DCD3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26DC1994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ECB20C1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S3</w:t>
      </w:r>
    </w:p>
    <w:p w14:paraId="7E8881AE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6690" cy="1922780"/>
            <wp:effectExtent l="0" t="0" r="635" b="1270"/>
            <wp:docPr id="3" name="图片 3" descr="Figure S3 Kaplan-Meier curves for PFS and OS according to Lauren's class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 Kaplan-Meier curves for PFS and OS according to Lauren's classificatio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6BE7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S3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Kaplan-Meier curves for PFS and OS according to Lauren's classification</w:t>
      </w:r>
    </w:p>
    <w:p w14:paraId="4CBEB82A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3B3CCF7F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29E62D5A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1F1400F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Figure S4 </w:t>
      </w:r>
    </w:p>
    <w:p w14:paraId="74F77CF5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0CFBBF4B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3040" cy="1929765"/>
            <wp:effectExtent l="0" t="0" r="3810" b="3810"/>
            <wp:docPr id="4" name="图片 4" descr="Figure S4 Kaplan-Meier curves for PFS and OS according to metastatic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 Kaplan-Meier curves for PFS and OS according to metastatic sit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7F7C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2ACB5A1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S4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Kaplan-Meier curves for PFS and OS according to metastatic site</w:t>
      </w:r>
    </w:p>
    <w:p w14:paraId="14A3290E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23CF0054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4B0E5442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4D9B23DC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92218CB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17713C60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59C5DED5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00C1CBA1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0A999DD9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6E8739B2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608F517D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554C0DC5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28E91AEC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2A2FA7B8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3417EAA5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79F334FE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5</w:t>
      </w:r>
    </w:p>
    <w:p w14:paraId="7CD0296C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1770" cy="7695565"/>
            <wp:effectExtent l="0" t="0" r="5080" b="635"/>
            <wp:docPr id="5" name="图片 5" descr="Figure S5 Subgroup analyses of PFS and 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5 Subgroup analyses of PFS and O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2562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S5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Subgroup analyses of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Hans"/>
        </w:rPr>
        <w:t>progression-free survival (PFS) and overall survival (OS).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PF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S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and OS 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comparisons are shown for patients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sex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 (A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, B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),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differentiation degree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C, D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), </w:t>
      </w:r>
      <w:r>
        <w:rPr>
          <w:rFonts w:hint="eastAsia" w:ascii="Times New Roman" w:hAnsi="Times New Roman" w:eastAsia="宋体" w:cs="Times New Roman"/>
          <w:bCs/>
          <w:color w:val="auto"/>
          <w:sz w:val="24"/>
          <w:szCs w:val="24"/>
          <w:highlight w:val="none"/>
          <w:lang w:val="en-US" w:eastAsia="zh-CN"/>
        </w:rPr>
        <w:t xml:space="preserve">primary origin location (E, F), 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and those who </w:t>
      </w:r>
      <w:r>
        <w:rPr>
          <w:rFonts w:hint="default" w:ascii="Times New Roman" w:hAnsi="Times New Roman" w:eastAsia="宋体" w:cs="Times New Roman"/>
          <w:bCs/>
          <w:color w:val="auto"/>
          <w:sz w:val="24"/>
          <w:szCs w:val="24"/>
          <w:highlight w:val="none"/>
          <w:lang w:eastAsia="zh-CN"/>
        </w:rPr>
        <w:t xml:space="preserve">PD-L1 CPS ˂ </w:t>
      </w:r>
      <w:r>
        <w:rPr>
          <w:rFonts w:hint="eastAsia" w:ascii="Times New Roman" w:hAnsi="Times New Roman" w:eastAsia="宋体" w:cs="Times New Roman"/>
          <w:bCs/>
          <w:color w:val="auto"/>
          <w:sz w:val="24"/>
          <w:szCs w:val="24"/>
          <w:highlight w:val="none"/>
          <w:lang w:val="en-US" w:eastAsia="zh-CN"/>
        </w:rPr>
        <w:t>5 versus</w:t>
      </w:r>
      <w:r>
        <w:rPr>
          <w:rFonts w:hint="default" w:ascii="Times New Roman" w:hAnsi="Times New Roman" w:eastAsia="宋体" w:cs="Times New Roman"/>
          <w:bCs/>
          <w:color w:val="auto"/>
          <w:sz w:val="24"/>
          <w:szCs w:val="24"/>
          <w:highlight w:val="none"/>
          <w:lang w:eastAsia="zh-CN"/>
        </w:rPr>
        <w:t xml:space="preserve"> PD-L1 CPS ≥ </w:t>
      </w:r>
      <w:r>
        <w:rPr>
          <w:rFonts w:hint="eastAsia" w:ascii="Times New Roman" w:hAnsi="Times New Roman" w:eastAsia="宋体" w:cs="Times New Roman"/>
          <w:bCs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G, H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  <w:t>).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</w:rPr>
        <w:t xml:space="preserve"> </w:t>
      </w:r>
    </w:p>
    <w:p w14:paraId="52C663D9">
      <w:pP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6</w:t>
      </w:r>
    </w:p>
    <w:p w14:paraId="203D978C">
      <w:pP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9865" cy="1955800"/>
            <wp:effectExtent l="0" t="0" r="6985" b="6350"/>
            <wp:docPr id="6" name="图片 6" descr="Figure S6 Kaplan-Meier curves for PFS and OS according to neutrophil-to-lymphocyte ratio (NL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6 Kaplan-Meier curves for PFS and OS according to neutrophil-to-lymphocyte ratio (NLR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D870">
      <w:pPr>
        <w:jc w:val="left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S6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Kaplan-Meier curves for PFS and OS according to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neutrophil-to-lymphocyte ratio (NLR)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.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650065"/>
    <w:rsid w:val="5A6A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2025-10-10T13:27:28Z</dcterms:created>
  <dc:creator>18367</dc:creator>
  <cp:lastModifiedBy>江北小刀</cp:lastModifiedBy>
  <dcterms:modified xsi:type="dcterms:W3CDTF">2025-10-10T13:39:52Z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eyJoZGlkIjoiMzEwNTM5NzYwMDRjMzkwZTVkZjY2ODkwMGIxNGU0OTUiLCJ1c2VySWQiOiI0MDAxOTU1MjMifQ==</vt:lpwstr>
  </property>
  <property fmtid="{D5CDD505-2E9C-101B-9397-08002B2CF9AE}" pid="4" name="ICV">
    <vt:lpwstr>549D8A3E6D1740148A32D217112AF15D_12</vt:lpwstr>
  </property>
</Properties>
</file>