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30EDB3" w14:textId="77777777" w:rsidR="00696B6B" w:rsidRPr="004A38F2" w:rsidRDefault="00696B6B" w:rsidP="00696B6B">
      <w:pPr>
        <w:spacing w:after="100"/>
        <w:ind w:left="426" w:hanging="426"/>
        <w:rPr>
          <w:rFonts w:eastAsia="Times New Roman" w:cs="Times New Roman"/>
          <w:b/>
          <w:bCs/>
          <w:sz w:val="24"/>
          <w:szCs w:val="24"/>
          <w:rtl/>
          <w:lang w:val="x-none" w:bidi="fa-IR"/>
        </w:rPr>
      </w:pPr>
      <w:r w:rsidRPr="004A38F2">
        <w:rPr>
          <w:rFonts w:eastAsia="Times New Roman" w:cs="Times New Roman"/>
          <w:b/>
          <w:bCs/>
          <w:sz w:val="24"/>
          <w:szCs w:val="24"/>
          <w:lang w:val="x-none" w:bidi="fa-IR"/>
        </w:rPr>
        <w:t>Appendices</w:t>
      </w:r>
    </w:p>
    <w:p w14:paraId="781BAE43" w14:textId="77777777" w:rsidR="00696B6B" w:rsidRPr="004A38F2" w:rsidRDefault="00696B6B" w:rsidP="00696B6B">
      <w:pPr>
        <w:keepNext/>
        <w:keepLines/>
        <w:spacing w:before="120" w:line="240" w:lineRule="auto"/>
        <w:jc w:val="center"/>
        <w:outlineLvl w:val="1"/>
        <w:rPr>
          <w:rFonts w:cs="Times New Roman"/>
          <w:b/>
          <w:bCs/>
          <w:sz w:val="22"/>
          <w:lang w:val="x-none" w:eastAsia="x-none"/>
        </w:rPr>
      </w:pPr>
      <w:bookmarkStart w:id="0" w:name="_Toc111236179"/>
      <w:bookmarkStart w:id="1" w:name="_Toc121366390"/>
      <w:bookmarkStart w:id="2" w:name="_Toc121699358"/>
      <w:bookmarkStart w:id="3" w:name="_Toc131853494"/>
      <w:r w:rsidRPr="004A38F2">
        <w:rPr>
          <w:rFonts w:cs="Times New Roman"/>
          <w:b/>
          <w:bCs/>
          <w:sz w:val="22"/>
          <w:lang w:val="x-none" w:eastAsia="x-none"/>
        </w:rPr>
        <w:t xml:space="preserve">Appendix </w:t>
      </w:r>
      <w:bookmarkEnd w:id="0"/>
      <w:bookmarkEnd w:id="1"/>
      <w:bookmarkEnd w:id="2"/>
      <w:r w:rsidRPr="004A38F2">
        <w:rPr>
          <w:rFonts w:cs="Times New Roman"/>
          <w:b/>
          <w:bCs/>
          <w:sz w:val="22"/>
          <w:lang w:eastAsia="x-none"/>
        </w:rPr>
        <w:t>A</w:t>
      </w:r>
      <w:r w:rsidRPr="004A38F2">
        <w:rPr>
          <w:rFonts w:cs="Times New Roman"/>
          <w:b/>
          <w:bCs/>
          <w:sz w:val="22"/>
          <w:rtl/>
          <w:lang w:val="x-none" w:eastAsia="x-none"/>
        </w:rPr>
        <w:br/>
      </w:r>
      <w:bookmarkEnd w:id="3"/>
      <w:r w:rsidRPr="004A38F2">
        <w:rPr>
          <w:rFonts w:cs="Times New Roman"/>
          <w:b/>
          <w:bCs/>
          <w:sz w:val="22"/>
          <w:lang w:val="en" w:eastAsia="x-none"/>
        </w:rPr>
        <w:t>Researcher-Made Perception Questionnaire</w:t>
      </w:r>
    </w:p>
    <w:p w14:paraId="58F9300F" w14:textId="77777777" w:rsidR="00696B6B" w:rsidRPr="004A38F2" w:rsidRDefault="00696B6B" w:rsidP="00696B6B">
      <w:pPr>
        <w:spacing w:after="240" w:line="360" w:lineRule="auto"/>
        <w:rPr>
          <w:rFonts w:cs="Times New Roman"/>
          <w:color w:val="FF0000"/>
          <w:sz w:val="24"/>
          <w:szCs w:val="24"/>
          <w:lang w:val="x-none" w:eastAsia="x-none"/>
        </w:rPr>
      </w:pPr>
      <w:r w:rsidRPr="004A38F2">
        <w:rPr>
          <w:rFonts w:ascii="TimesNewRomanPS-BoldMT" w:hAnsi="TimesNewRomanPS-BoldMT" w:cs="Times New Roman"/>
          <w:sz w:val="24"/>
          <w:szCs w:val="24"/>
          <w:lang w:val="x-none" w:eastAsia="x-none"/>
        </w:rPr>
        <w:t>Direction</w:t>
      </w:r>
      <w:r w:rsidRPr="004A38F2">
        <w:rPr>
          <w:rFonts w:ascii="TimesNewRomanPS-BoldMT" w:hAnsi="TimesNewRomanPS-BoldMT" w:cs="Times New Roman"/>
          <w:sz w:val="18"/>
          <w:szCs w:val="18"/>
          <w:lang w:val="x-none" w:eastAsia="x-none"/>
        </w:rPr>
        <w:t>s</w:t>
      </w:r>
      <w:r w:rsidRPr="004A38F2">
        <w:rPr>
          <w:rFonts w:cs="Times New Roman"/>
          <w:sz w:val="24"/>
          <w:szCs w:val="24"/>
          <w:lang w:val="x-none" w:eastAsia="x-none"/>
        </w:rPr>
        <w:t>: Please read the following statements and consider them carefully</w:t>
      </w:r>
      <w:r>
        <w:rPr>
          <w:rFonts w:cs="Times New Roman"/>
          <w:sz w:val="24"/>
          <w:szCs w:val="24"/>
          <w:lang w:val="x-none" w:eastAsia="x-none"/>
        </w:rPr>
        <w:t>,</w:t>
      </w:r>
      <w:r w:rsidRPr="004A38F2">
        <w:rPr>
          <w:rFonts w:cs="Times New Roman"/>
          <w:sz w:val="24"/>
          <w:szCs w:val="24"/>
          <w:lang w:val="x-none" w:eastAsia="x-none"/>
        </w:rPr>
        <w:t xml:space="preserve"> whether you agree with each of them at which level</w:t>
      </w:r>
      <w:r>
        <w:rPr>
          <w:rFonts w:cs="Times New Roman"/>
          <w:sz w:val="24"/>
          <w:szCs w:val="24"/>
          <w:lang w:val="x-none" w:eastAsia="x-none"/>
        </w:rPr>
        <w:t>,</w:t>
      </w:r>
      <w:r w:rsidRPr="004A38F2">
        <w:rPr>
          <w:rFonts w:cs="Times New Roman"/>
          <w:sz w:val="24"/>
          <w:szCs w:val="24"/>
          <w:lang w:val="x-none" w:eastAsia="x-none"/>
        </w:rPr>
        <w:t xml:space="preserve"> due to the following criteria: Strongly agree, Agree, Neutral, Disagree, Strongly </w:t>
      </w:r>
      <w:r>
        <w:rPr>
          <w:rFonts w:cs="Times New Roman"/>
          <w:sz w:val="24"/>
          <w:szCs w:val="24"/>
          <w:lang w:val="x-none" w:eastAsia="x-none"/>
        </w:rPr>
        <w:t>Disagree</w:t>
      </w:r>
    </w:p>
    <w:tbl>
      <w:tblPr>
        <w:tblW w:w="5000" w:type="pct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4815"/>
        <w:gridCol w:w="943"/>
        <w:gridCol w:w="720"/>
        <w:gridCol w:w="676"/>
        <w:gridCol w:w="943"/>
        <w:gridCol w:w="920"/>
      </w:tblGrid>
      <w:tr w:rsidR="00696B6B" w:rsidRPr="007A0FA2" w14:paraId="136982E2" w14:textId="77777777" w:rsidTr="0011054E">
        <w:trPr>
          <w:trHeight w:val="443"/>
          <w:tblHeader/>
        </w:trPr>
        <w:tc>
          <w:tcPr>
            <w:tcW w:w="2670" w:type="pct"/>
          </w:tcPr>
          <w:p w14:paraId="6AB582B1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  <w:r w:rsidRPr="00947CB2">
              <w:rPr>
                <w:rFonts w:cs="Times New Roman"/>
                <w:b/>
                <w:bCs/>
                <w:color w:val="FF0000"/>
                <w:szCs w:val="20"/>
                <w:lang w:val="en"/>
              </w:rPr>
              <w:t>Investigating Gamified AI Tools (</w:t>
            </w:r>
            <w:proofErr w:type="spellStart"/>
            <w:r w:rsidRPr="00947CB2">
              <w:rPr>
                <w:rFonts w:cs="Times New Roman"/>
                <w:b/>
                <w:bCs/>
                <w:color w:val="FF0000"/>
                <w:szCs w:val="20"/>
                <w:lang w:val="en"/>
              </w:rPr>
              <w:t>Doulingo</w:t>
            </w:r>
            <w:proofErr w:type="spellEnd"/>
            <w:r w:rsidRPr="00947CB2">
              <w:rPr>
                <w:rFonts w:cs="Times New Roman"/>
                <w:b/>
                <w:bCs/>
                <w:color w:val="FF0000"/>
                <w:szCs w:val="20"/>
                <w:lang w:val="en"/>
              </w:rPr>
              <w:t>) in Enhancing EFL Listening Comprehension</w:t>
            </w:r>
          </w:p>
        </w:tc>
        <w:tc>
          <w:tcPr>
            <w:tcW w:w="523" w:type="pct"/>
          </w:tcPr>
          <w:p w14:paraId="5063B8EF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  <w:r w:rsidRPr="007A0FA2">
              <w:rPr>
                <w:rFonts w:cs="Times New Roman"/>
                <w:b/>
                <w:bCs/>
                <w:szCs w:val="20"/>
              </w:rPr>
              <w:t>Strongly Agree</w:t>
            </w:r>
          </w:p>
        </w:tc>
        <w:tc>
          <w:tcPr>
            <w:tcW w:w="399" w:type="pct"/>
          </w:tcPr>
          <w:p w14:paraId="1CBA9399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  <w:r w:rsidRPr="007A0FA2">
              <w:rPr>
                <w:rFonts w:cs="Times New Roman"/>
                <w:b/>
                <w:bCs/>
                <w:szCs w:val="20"/>
              </w:rPr>
              <w:t>Agree</w:t>
            </w:r>
          </w:p>
        </w:tc>
        <w:tc>
          <w:tcPr>
            <w:tcW w:w="375" w:type="pct"/>
          </w:tcPr>
          <w:p w14:paraId="3CBD2834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  <w:r w:rsidRPr="007A0FA2">
              <w:rPr>
                <w:rFonts w:cs="Times New Roman"/>
                <w:b/>
                <w:bCs/>
                <w:szCs w:val="20"/>
              </w:rPr>
              <w:t>fairly</w:t>
            </w:r>
          </w:p>
        </w:tc>
        <w:tc>
          <w:tcPr>
            <w:tcW w:w="523" w:type="pct"/>
          </w:tcPr>
          <w:p w14:paraId="3FBC21A4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  <w:r w:rsidRPr="007A0FA2">
              <w:rPr>
                <w:rFonts w:cs="Times New Roman"/>
                <w:b/>
                <w:bCs/>
                <w:szCs w:val="20"/>
              </w:rPr>
              <w:t>Strongly disagree</w:t>
            </w:r>
          </w:p>
        </w:tc>
        <w:tc>
          <w:tcPr>
            <w:tcW w:w="510" w:type="pct"/>
          </w:tcPr>
          <w:p w14:paraId="2F6366BF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  <w:r w:rsidRPr="007A0FA2">
              <w:rPr>
                <w:rFonts w:cs="Times New Roman"/>
                <w:b/>
                <w:bCs/>
                <w:szCs w:val="20"/>
              </w:rPr>
              <w:t>disagree</w:t>
            </w:r>
          </w:p>
        </w:tc>
      </w:tr>
      <w:tr w:rsidR="00696B6B" w:rsidRPr="007A0FA2" w14:paraId="67C5FD9F" w14:textId="77777777" w:rsidTr="0011054E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</w:tcPr>
          <w:p w14:paraId="51CED53E" w14:textId="77777777" w:rsidR="00696B6B" w:rsidRPr="007A0FA2" w:rsidRDefault="00696B6B" w:rsidP="0011054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>I systematically progress through Crown Levels (1 to 5), demonstrating incremental skill acquisition. (Structured Progression)</w:t>
            </w:r>
          </w:p>
        </w:tc>
        <w:tc>
          <w:tcPr>
            <w:tcW w:w="523" w:type="pct"/>
            <w:shd w:val="clear" w:color="auto" w:fill="F2F2F2"/>
          </w:tcPr>
          <w:p w14:paraId="06D78DC2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9" w:type="pct"/>
            <w:shd w:val="clear" w:color="auto" w:fill="F2F2F2"/>
          </w:tcPr>
          <w:p w14:paraId="166603FA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5" w:type="pct"/>
            <w:shd w:val="clear" w:color="auto" w:fill="F2F2F2"/>
          </w:tcPr>
          <w:p w14:paraId="62B33FA5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3" w:type="pct"/>
            <w:shd w:val="clear" w:color="auto" w:fill="F2F2F2"/>
          </w:tcPr>
          <w:p w14:paraId="119D9521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10" w:type="pct"/>
            <w:shd w:val="clear" w:color="auto" w:fill="F2F2F2"/>
          </w:tcPr>
          <w:p w14:paraId="656ED3F3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696B6B" w:rsidRPr="007A0FA2" w14:paraId="39DA90E0" w14:textId="77777777" w:rsidTr="0011054E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</w:tcPr>
          <w:p w14:paraId="319FAFA1" w14:textId="77777777" w:rsidR="00696B6B" w:rsidRPr="007A0FA2" w:rsidRDefault="00696B6B" w:rsidP="0011054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>I advance through sequential units by completing exercises of increasing linguistic complexity. (Structured Progression)</w:t>
            </w:r>
          </w:p>
        </w:tc>
        <w:tc>
          <w:tcPr>
            <w:tcW w:w="523" w:type="pct"/>
          </w:tcPr>
          <w:p w14:paraId="5621786C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9" w:type="pct"/>
          </w:tcPr>
          <w:p w14:paraId="5D15A545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5" w:type="pct"/>
          </w:tcPr>
          <w:p w14:paraId="22722056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3" w:type="pct"/>
          </w:tcPr>
          <w:p w14:paraId="0F4F35AC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10" w:type="pct"/>
          </w:tcPr>
          <w:p w14:paraId="6CCAC453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696B6B" w:rsidRPr="007A0FA2" w14:paraId="1140DE05" w14:textId="77777777" w:rsidTr="0011054E">
        <w:trPr>
          <w:trHeight w:val="427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</w:tcPr>
          <w:p w14:paraId="10F4AA6F" w14:textId="77777777" w:rsidR="00696B6B" w:rsidRPr="007A0FA2" w:rsidRDefault="00696B6B" w:rsidP="0011054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 xml:space="preserve">I engage consistently with Duolingo’s daily lessons, maintaining an uninterrupted streak. (Engagement) </w:t>
            </w:r>
          </w:p>
        </w:tc>
        <w:tc>
          <w:tcPr>
            <w:tcW w:w="523" w:type="pct"/>
            <w:shd w:val="clear" w:color="auto" w:fill="F2F2F2"/>
          </w:tcPr>
          <w:p w14:paraId="153B1BA0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9" w:type="pct"/>
            <w:shd w:val="clear" w:color="auto" w:fill="F2F2F2"/>
          </w:tcPr>
          <w:p w14:paraId="179F7E8D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5" w:type="pct"/>
            <w:shd w:val="clear" w:color="auto" w:fill="F2F2F2"/>
          </w:tcPr>
          <w:p w14:paraId="5CC6AE41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3" w:type="pct"/>
            <w:shd w:val="clear" w:color="auto" w:fill="F2F2F2"/>
          </w:tcPr>
          <w:p w14:paraId="4D17D4F2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10" w:type="pct"/>
            <w:shd w:val="clear" w:color="auto" w:fill="F2F2F2"/>
          </w:tcPr>
          <w:p w14:paraId="26511FE2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696B6B" w:rsidRPr="007A0FA2" w14:paraId="0E84D68F" w14:textId="77777777" w:rsidTr="0011054E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</w:tcPr>
          <w:p w14:paraId="00923326" w14:textId="77777777" w:rsidR="00696B6B" w:rsidRPr="007A0FA2" w:rsidRDefault="00696B6B" w:rsidP="0011054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>I actively accumulate Experience Points (XP) through various learning activities. (Engagement)</w:t>
            </w:r>
          </w:p>
        </w:tc>
        <w:tc>
          <w:tcPr>
            <w:tcW w:w="523" w:type="pct"/>
          </w:tcPr>
          <w:p w14:paraId="03C0D74E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9" w:type="pct"/>
          </w:tcPr>
          <w:p w14:paraId="18107C0B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5" w:type="pct"/>
          </w:tcPr>
          <w:p w14:paraId="4B737384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3" w:type="pct"/>
          </w:tcPr>
          <w:p w14:paraId="27236E65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10" w:type="pct"/>
          </w:tcPr>
          <w:p w14:paraId="154EE3C6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696B6B" w:rsidRPr="007A0FA2" w14:paraId="7B1F35C8" w14:textId="77777777" w:rsidTr="0011054E">
        <w:trPr>
          <w:trHeight w:val="427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</w:tcPr>
          <w:p w14:paraId="1927E532" w14:textId="77777777" w:rsidR="00696B6B" w:rsidRPr="007A0FA2" w:rsidRDefault="00696B6B" w:rsidP="0011054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>I participate in weekly leaderboard rankings, which enhance my motivation to continue learning. (Engagement)</w:t>
            </w:r>
          </w:p>
        </w:tc>
        <w:tc>
          <w:tcPr>
            <w:tcW w:w="523" w:type="pct"/>
            <w:shd w:val="clear" w:color="auto" w:fill="F2F2F2"/>
          </w:tcPr>
          <w:p w14:paraId="2A908050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9" w:type="pct"/>
            <w:shd w:val="clear" w:color="auto" w:fill="F2F2F2"/>
          </w:tcPr>
          <w:p w14:paraId="04974C0A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5" w:type="pct"/>
            <w:shd w:val="clear" w:color="auto" w:fill="F2F2F2"/>
          </w:tcPr>
          <w:p w14:paraId="3B4CE058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3" w:type="pct"/>
            <w:shd w:val="clear" w:color="auto" w:fill="F2F2F2"/>
          </w:tcPr>
          <w:p w14:paraId="0F47591A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10" w:type="pct"/>
            <w:shd w:val="clear" w:color="auto" w:fill="F2F2F2"/>
          </w:tcPr>
          <w:p w14:paraId="3F31F8B6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696B6B" w:rsidRPr="007A0FA2" w14:paraId="1B84E303" w14:textId="77777777" w:rsidTr="0011054E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</w:tcPr>
          <w:p w14:paraId="775F276C" w14:textId="77777777" w:rsidR="00696B6B" w:rsidRPr="007A0FA2" w:rsidRDefault="00696B6B" w:rsidP="0011054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 xml:space="preserve">I engage with story-based content, progressing from simple to complex narratives. (Listening Comprehension) </w:t>
            </w:r>
          </w:p>
        </w:tc>
        <w:tc>
          <w:tcPr>
            <w:tcW w:w="523" w:type="pct"/>
          </w:tcPr>
          <w:p w14:paraId="18785E7C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9" w:type="pct"/>
          </w:tcPr>
          <w:p w14:paraId="5CCD8573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5" w:type="pct"/>
          </w:tcPr>
          <w:p w14:paraId="538574C7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3" w:type="pct"/>
          </w:tcPr>
          <w:p w14:paraId="41DDD4A1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10" w:type="pct"/>
          </w:tcPr>
          <w:p w14:paraId="7632F243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696B6B" w:rsidRPr="007A0FA2" w14:paraId="0DDC222A" w14:textId="77777777" w:rsidTr="0011054E">
        <w:trPr>
          <w:trHeight w:val="917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</w:tcPr>
          <w:p w14:paraId="5405A881" w14:textId="77777777" w:rsidR="00696B6B" w:rsidRPr="007A0FA2" w:rsidRDefault="00696B6B" w:rsidP="0011054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>I successfully complete audio-based fill-in-the-gap exercises, demonstrating listening comprehension. (Listening Comprehension)</w:t>
            </w:r>
          </w:p>
        </w:tc>
        <w:tc>
          <w:tcPr>
            <w:tcW w:w="523" w:type="pct"/>
            <w:shd w:val="clear" w:color="auto" w:fill="F2F2F2"/>
          </w:tcPr>
          <w:p w14:paraId="781E4277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9" w:type="pct"/>
            <w:shd w:val="clear" w:color="auto" w:fill="F2F2F2"/>
          </w:tcPr>
          <w:p w14:paraId="3BE8B4C2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5" w:type="pct"/>
            <w:shd w:val="clear" w:color="auto" w:fill="F2F2F2"/>
          </w:tcPr>
          <w:p w14:paraId="696B551C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3" w:type="pct"/>
            <w:shd w:val="clear" w:color="auto" w:fill="F2F2F2"/>
          </w:tcPr>
          <w:p w14:paraId="55ACFCD2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10" w:type="pct"/>
            <w:shd w:val="clear" w:color="auto" w:fill="F2F2F2"/>
          </w:tcPr>
          <w:p w14:paraId="686BE279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696B6B" w:rsidRPr="007A0FA2" w14:paraId="5AD27674" w14:textId="77777777" w:rsidTr="0011054E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</w:tcPr>
          <w:p w14:paraId="51174F71" w14:textId="77777777" w:rsidR="00696B6B" w:rsidRPr="007A0FA2" w:rsidRDefault="00696B6B" w:rsidP="0011054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 xml:space="preserve">I accurately identify spoken vocabulary through image-based multiple-choice exercises. (Listening Comprehension) </w:t>
            </w:r>
          </w:p>
        </w:tc>
        <w:tc>
          <w:tcPr>
            <w:tcW w:w="523" w:type="pct"/>
          </w:tcPr>
          <w:p w14:paraId="064F8602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9" w:type="pct"/>
          </w:tcPr>
          <w:p w14:paraId="33D4BA0B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5" w:type="pct"/>
          </w:tcPr>
          <w:p w14:paraId="02F1FE22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3" w:type="pct"/>
          </w:tcPr>
          <w:p w14:paraId="18AF126E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10" w:type="pct"/>
          </w:tcPr>
          <w:p w14:paraId="0F62C2A9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696B6B" w:rsidRPr="007A0FA2" w14:paraId="27F6AC8A" w14:textId="77777777" w:rsidTr="0011054E">
        <w:trPr>
          <w:trHeight w:val="427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</w:tcPr>
          <w:p w14:paraId="57172EA9" w14:textId="77777777" w:rsidR="00696B6B" w:rsidRPr="007A0FA2" w:rsidRDefault="00696B6B" w:rsidP="0011054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>I utilize Duolingo’s audio repetition function to improve my pronunciation accuracy. (Listening Comprehension)</w:t>
            </w:r>
          </w:p>
        </w:tc>
        <w:tc>
          <w:tcPr>
            <w:tcW w:w="523" w:type="pct"/>
            <w:shd w:val="clear" w:color="auto" w:fill="F2F2F2"/>
          </w:tcPr>
          <w:p w14:paraId="2F65E02A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9" w:type="pct"/>
            <w:shd w:val="clear" w:color="auto" w:fill="F2F2F2"/>
          </w:tcPr>
          <w:p w14:paraId="72556BC5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5" w:type="pct"/>
            <w:shd w:val="clear" w:color="auto" w:fill="F2F2F2"/>
          </w:tcPr>
          <w:p w14:paraId="52144D77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3" w:type="pct"/>
            <w:shd w:val="clear" w:color="auto" w:fill="F2F2F2"/>
          </w:tcPr>
          <w:p w14:paraId="6FECB375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10" w:type="pct"/>
            <w:shd w:val="clear" w:color="auto" w:fill="F2F2F2"/>
          </w:tcPr>
          <w:p w14:paraId="66AD788D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696B6B" w:rsidRPr="007A0FA2" w14:paraId="015DD794" w14:textId="77777777" w:rsidTr="0011054E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</w:tcPr>
          <w:p w14:paraId="3D45F284" w14:textId="77777777" w:rsidR="00696B6B" w:rsidRPr="007A0FA2" w:rsidRDefault="00696B6B" w:rsidP="0011054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 xml:space="preserve">I actively participate in dialogue-based exercises within the Stories feature to enhance my listening skills. (Listening Comprehension) </w:t>
            </w:r>
          </w:p>
        </w:tc>
        <w:tc>
          <w:tcPr>
            <w:tcW w:w="523" w:type="pct"/>
          </w:tcPr>
          <w:p w14:paraId="3F757743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9" w:type="pct"/>
          </w:tcPr>
          <w:p w14:paraId="186D1FDB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5" w:type="pct"/>
          </w:tcPr>
          <w:p w14:paraId="2D6BD838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3" w:type="pct"/>
          </w:tcPr>
          <w:p w14:paraId="1D52B702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10" w:type="pct"/>
          </w:tcPr>
          <w:p w14:paraId="09439954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696B6B" w:rsidRPr="007A0FA2" w14:paraId="4F7B4619" w14:textId="77777777" w:rsidTr="0011054E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</w:tcPr>
          <w:p w14:paraId="0823F4C1" w14:textId="77777777" w:rsidR="00696B6B" w:rsidRPr="007A0FA2" w:rsidRDefault="00696B6B" w:rsidP="0011054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>I proactively review lesson tips and grammar explanations before starting new units. (Interactive Learning)</w:t>
            </w:r>
          </w:p>
        </w:tc>
        <w:tc>
          <w:tcPr>
            <w:tcW w:w="523" w:type="pct"/>
            <w:shd w:val="clear" w:color="auto" w:fill="F2F2F2"/>
          </w:tcPr>
          <w:p w14:paraId="66713521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9" w:type="pct"/>
            <w:shd w:val="clear" w:color="auto" w:fill="F2F2F2"/>
          </w:tcPr>
          <w:p w14:paraId="20100DFE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5" w:type="pct"/>
            <w:shd w:val="clear" w:color="auto" w:fill="F2F2F2"/>
          </w:tcPr>
          <w:p w14:paraId="22F580B9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3" w:type="pct"/>
            <w:shd w:val="clear" w:color="auto" w:fill="F2F2F2"/>
          </w:tcPr>
          <w:p w14:paraId="3F57FC91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10" w:type="pct"/>
            <w:shd w:val="clear" w:color="auto" w:fill="F2F2F2"/>
          </w:tcPr>
          <w:p w14:paraId="2D812BD5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696B6B" w:rsidRPr="007A0FA2" w14:paraId="285F22EA" w14:textId="77777777" w:rsidTr="0011054E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</w:tcPr>
          <w:p w14:paraId="473CFE01" w14:textId="77777777" w:rsidR="00696B6B" w:rsidRPr="007A0FA2" w:rsidRDefault="00696B6B" w:rsidP="0011054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 xml:space="preserve">I modify my responses based on system-generated feedback, demonstrating adaptive learning. (Interactive Learning) </w:t>
            </w:r>
          </w:p>
        </w:tc>
        <w:tc>
          <w:tcPr>
            <w:tcW w:w="523" w:type="pct"/>
          </w:tcPr>
          <w:p w14:paraId="09E94CCD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9" w:type="pct"/>
          </w:tcPr>
          <w:p w14:paraId="5633FF2E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5" w:type="pct"/>
          </w:tcPr>
          <w:p w14:paraId="23D17615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3" w:type="pct"/>
          </w:tcPr>
          <w:p w14:paraId="35ABCC76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10" w:type="pct"/>
          </w:tcPr>
          <w:p w14:paraId="1ACF93A0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696B6B" w:rsidRPr="007A0FA2" w14:paraId="78CA6859" w14:textId="77777777" w:rsidTr="0011054E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</w:tcPr>
          <w:p w14:paraId="64CB30EA" w14:textId="77777777" w:rsidR="00696B6B" w:rsidRPr="007A0FA2" w:rsidRDefault="00696B6B" w:rsidP="0011054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 xml:space="preserve">I engage with authentic language contexts through interactive exercises in the Stories feature. (Interactive Learning) </w:t>
            </w:r>
          </w:p>
        </w:tc>
        <w:tc>
          <w:tcPr>
            <w:tcW w:w="523" w:type="pct"/>
            <w:shd w:val="clear" w:color="auto" w:fill="F2F2F2"/>
          </w:tcPr>
          <w:p w14:paraId="62206CE7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9" w:type="pct"/>
            <w:shd w:val="clear" w:color="auto" w:fill="F2F2F2"/>
          </w:tcPr>
          <w:p w14:paraId="10FEC957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5" w:type="pct"/>
            <w:shd w:val="clear" w:color="auto" w:fill="F2F2F2"/>
          </w:tcPr>
          <w:p w14:paraId="197EC5E8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3" w:type="pct"/>
            <w:shd w:val="clear" w:color="auto" w:fill="F2F2F2"/>
          </w:tcPr>
          <w:p w14:paraId="2F7B0AB5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10" w:type="pct"/>
            <w:shd w:val="clear" w:color="auto" w:fill="F2F2F2"/>
          </w:tcPr>
          <w:p w14:paraId="1E5688CA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696B6B" w:rsidRPr="007A0FA2" w14:paraId="435A1593" w14:textId="77777777" w:rsidTr="0011054E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</w:tcPr>
          <w:p w14:paraId="08121CAA" w14:textId="77777777" w:rsidR="00696B6B" w:rsidRPr="007A0FA2" w:rsidRDefault="00696B6B" w:rsidP="0011054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lastRenderedPageBreak/>
              <w:t>I use visual cues and contextual illustrations to aid comprehension of spoken language. (Interactive Learning)</w:t>
            </w:r>
          </w:p>
        </w:tc>
        <w:tc>
          <w:tcPr>
            <w:tcW w:w="523" w:type="pct"/>
          </w:tcPr>
          <w:p w14:paraId="39E262D3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9" w:type="pct"/>
          </w:tcPr>
          <w:p w14:paraId="3CF613EA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5" w:type="pct"/>
          </w:tcPr>
          <w:p w14:paraId="4766DAFD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3" w:type="pct"/>
          </w:tcPr>
          <w:p w14:paraId="4FEBF3BA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10" w:type="pct"/>
          </w:tcPr>
          <w:p w14:paraId="29F1FBEA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696B6B" w:rsidRPr="007A0FA2" w14:paraId="2550C297" w14:textId="77777777" w:rsidTr="0011054E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</w:tcPr>
          <w:p w14:paraId="71FA92DF" w14:textId="77777777" w:rsidR="00696B6B" w:rsidRPr="007A0FA2" w:rsidRDefault="00696B6B" w:rsidP="0011054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>I participate in context-based conversational exercises that simulate real-world scenarios. (Interactive Learning)</w:t>
            </w:r>
          </w:p>
        </w:tc>
        <w:tc>
          <w:tcPr>
            <w:tcW w:w="523" w:type="pct"/>
            <w:shd w:val="clear" w:color="auto" w:fill="F2F2F2"/>
          </w:tcPr>
          <w:p w14:paraId="34E1797C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9" w:type="pct"/>
            <w:shd w:val="clear" w:color="auto" w:fill="F2F2F2"/>
          </w:tcPr>
          <w:p w14:paraId="48FE6948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5" w:type="pct"/>
            <w:shd w:val="clear" w:color="auto" w:fill="F2F2F2"/>
          </w:tcPr>
          <w:p w14:paraId="6319C3D3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3" w:type="pct"/>
            <w:shd w:val="clear" w:color="auto" w:fill="F2F2F2"/>
          </w:tcPr>
          <w:p w14:paraId="6E7A593B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10" w:type="pct"/>
            <w:shd w:val="clear" w:color="auto" w:fill="F2F2F2"/>
          </w:tcPr>
          <w:p w14:paraId="66BE15A2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696B6B" w:rsidRPr="007A0FA2" w14:paraId="0B91CB02" w14:textId="77777777" w:rsidTr="0011054E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</w:tcPr>
          <w:p w14:paraId="2645F36C" w14:textId="77777777" w:rsidR="00696B6B" w:rsidRPr="007A0FA2" w:rsidRDefault="00696B6B" w:rsidP="0011054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>I progress through thematically structured units (e.g., travel, cuisine, family relations). (Thematic Learning)</w:t>
            </w:r>
          </w:p>
        </w:tc>
        <w:tc>
          <w:tcPr>
            <w:tcW w:w="523" w:type="pct"/>
          </w:tcPr>
          <w:p w14:paraId="64984488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9" w:type="pct"/>
          </w:tcPr>
          <w:p w14:paraId="408A0E7E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5" w:type="pct"/>
          </w:tcPr>
          <w:p w14:paraId="0B5ABFA2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3" w:type="pct"/>
          </w:tcPr>
          <w:p w14:paraId="337664BF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10" w:type="pct"/>
          </w:tcPr>
          <w:p w14:paraId="6003C462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696B6B" w:rsidRPr="007A0FA2" w14:paraId="3731887F" w14:textId="77777777" w:rsidTr="0011054E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</w:tcPr>
          <w:p w14:paraId="7325B250" w14:textId="77777777" w:rsidR="00696B6B" w:rsidRPr="007A0FA2" w:rsidRDefault="00696B6B" w:rsidP="0011054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>I respond accurately to interactive comprehension questions throughout the learning process. (Thematic Learning)</w:t>
            </w:r>
          </w:p>
        </w:tc>
        <w:tc>
          <w:tcPr>
            <w:tcW w:w="523" w:type="pct"/>
            <w:shd w:val="clear" w:color="auto" w:fill="F2F2F2"/>
          </w:tcPr>
          <w:p w14:paraId="083695CF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9" w:type="pct"/>
            <w:shd w:val="clear" w:color="auto" w:fill="F2F2F2"/>
          </w:tcPr>
          <w:p w14:paraId="311DEBA9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5" w:type="pct"/>
            <w:shd w:val="clear" w:color="auto" w:fill="F2F2F2"/>
          </w:tcPr>
          <w:p w14:paraId="63E6747B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3" w:type="pct"/>
            <w:shd w:val="clear" w:color="auto" w:fill="F2F2F2"/>
          </w:tcPr>
          <w:p w14:paraId="1B0F7478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10" w:type="pct"/>
            <w:shd w:val="clear" w:color="auto" w:fill="F2F2F2"/>
          </w:tcPr>
          <w:p w14:paraId="3AF3D4A5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696B6B" w:rsidRPr="007A0FA2" w14:paraId="4251330C" w14:textId="77777777" w:rsidTr="0011054E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</w:tcPr>
          <w:p w14:paraId="024E3FB7" w14:textId="77777777" w:rsidR="00696B6B" w:rsidRPr="007A0FA2" w:rsidRDefault="00696B6B" w:rsidP="0011054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 xml:space="preserve">I utilize the Practice Hub to reinforce difficult linguistic concepts independently. (Thematic Learning) </w:t>
            </w:r>
          </w:p>
        </w:tc>
        <w:tc>
          <w:tcPr>
            <w:tcW w:w="523" w:type="pct"/>
          </w:tcPr>
          <w:p w14:paraId="0EEEFF37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9" w:type="pct"/>
          </w:tcPr>
          <w:p w14:paraId="01C18926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5" w:type="pct"/>
          </w:tcPr>
          <w:p w14:paraId="78B728B4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3" w:type="pct"/>
          </w:tcPr>
          <w:p w14:paraId="25A1808C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10" w:type="pct"/>
          </w:tcPr>
          <w:p w14:paraId="3FCD4EB4" w14:textId="77777777" w:rsidR="00696B6B" w:rsidRPr="007A0FA2" w:rsidRDefault="00696B6B" w:rsidP="0011054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</w:tbl>
    <w:p w14:paraId="40201D2A" w14:textId="77777777" w:rsidR="00696B6B" w:rsidRPr="004A38F2" w:rsidRDefault="00696B6B" w:rsidP="00696B6B">
      <w:pPr>
        <w:ind w:firstLine="340"/>
        <w:rPr>
          <w:rFonts w:cs="Times New Roman"/>
        </w:rPr>
      </w:pPr>
    </w:p>
    <w:p w14:paraId="2B0BAAE0" w14:textId="77777777" w:rsidR="00696B6B" w:rsidRPr="004A38F2" w:rsidRDefault="00696B6B" w:rsidP="00696B6B"/>
    <w:p w14:paraId="79A72C50" w14:textId="77777777" w:rsidR="00696B6B" w:rsidRPr="000A2CBE" w:rsidRDefault="00696B6B" w:rsidP="00696B6B">
      <w:pPr>
        <w:keepNext/>
        <w:keepLines/>
        <w:spacing w:before="120" w:line="240" w:lineRule="auto"/>
        <w:jc w:val="center"/>
        <w:outlineLvl w:val="1"/>
        <w:rPr>
          <w:rFonts w:cs="Times New Roman"/>
          <w:b/>
          <w:bCs/>
          <w:sz w:val="22"/>
          <w:lang w:val="x-none" w:eastAsia="x-none"/>
        </w:rPr>
      </w:pPr>
      <w:bookmarkStart w:id="4" w:name="_Toc131853499"/>
      <w:r w:rsidRPr="000A2CBE">
        <w:rPr>
          <w:rFonts w:cs="Times New Roman"/>
          <w:b/>
          <w:bCs/>
          <w:sz w:val="22"/>
          <w:lang w:val="x-none" w:eastAsia="x-none"/>
        </w:rPr>
        <w:t>Appendix B</w:t>
      </w:r>
      <w:r w:rsidRPr="000A2CBE">
        <w:rPr>
          <w:rFonts w:cs="Times New Roman"/>
          <w:b/>
          <w:bCs/>
          <w:sz w:val="22"/>
          <w:rtl/>
          <w:lang w:val="x-none" w:eastAsia="x-none"/>
        </w:rPr>
        <w:br/>
      </w:r>
      <w:r w:rsidRPr="000A2CBE">
        <w:rPr>
          <w:rFonts w:cs="Times New Roman"/>
          <w:b/>
          <w:bCs/>
          <w:sz w:val="22"/>
          <w:lang w:val="x-none" w:eastAsia="x-none"/>
        </w:rPr>
        <w:t>Interview Questions</w:t>
      </w:r>
      <w:bookmarkEnd w:id="4"/>
    </w:p>
    <w:p w14:paraId="1D5BEA35" w14:textId="77777777" w:rsidR="00696B6B" w:rsidRPr="004A38F2" w:rsidRDefault="00696B6B" w:rsidP="00696B6B">
      <w:pPr>
        <w:tabs>
          <w:tab w:val="num" w:pos="720"/>
        </w:tabs>
        <w:spacing w:after="160" w:line="259" w:lineRule="auto"/>
        <w:ind w:left="720" w:hanging="360"/>
        <w:jc w:val="left"/>
        <w:rPr>
          <w:rFonts w:ascii="Calibri" w:hAnsi="Calibri" w:cs="Arial"/>
          <w:sz w:val="22"/>
        </w:rPr>
      </w:pPr>
    </w:p>
    <w:p w14:paraId="6A34B184" w14:textId="77777777" w:rsidR="00696B6B" w:rsidRPr="000A2CBE" w:rsidRDefault="00696B6B" w:rsidP="00696B6B">
      <w:pPr>
        <w:spacing w:after="240" w:line="360" w:lineRule="auto"/>
        <w:rPr>
          <w:rFonts w:cs="Times New Roman"/>
          <w:sz w:val="24"/>
          <w:szCs w:val="24"/>
          <w:lang w:eastAsia="x-none"/>
        </w:rPr>
      </w:pPr>
      <w:bookmarkStart w:id="5" w:name="_Toc121366396"/>
      <w:bookmarkStart w:id="6" w:name="_Toc121699365"/>
      <w:bookmarkStart w:id="7" w:name="_Toc111236175"/>
      <w:bookmarkStart w:id="8" w:name="_Toc131853500"/>
      <w:r w:rsidRPr="000A2CBE">
        <w:rPr>
          <w:rFonts w:cs="Times New Roman"/>
          <w:sz w:val="24"/>
          <w:szCs w:val="24"/>
          <w:lang w:eastAsia="x-none"/>
        </w:rPr>
        <w:t>1. Why do you like using Duolingo?</w:t>
      </w:r>
    </w:p>
    <w:p w14:paraId="028B12FD" w14:textId="77777777" w:rsidR="00696B6B" w:rsidRPr="000A2CBE" w:rsidRDefault="00696B6B" w:rsidP="00696B6B">
      <w:pPr>
        <w:spacing w:after="240" w:line="360" w:lineRule="auto"/>
        <w:rPr>
          <w:rFonts w:cs="Times New Roman"/>
          <w:sz w:val="24"/>
          <w:szCs w:val="24"/>
          <w:lang w:eastAsia="x-none"/>
        </w:rPr>
      </w:pPr>
      <w:r w:rsidRPr="000A2CBE">
        <w:rPr>
          <w:rFonts w:cs="Times New Roman"/>
          <w:sz w:val="24"/>
          <w:szCs w:val="24"/>
          <w:lang w:eastAsia="x-none"/>
        </w:rPr>
        <w:t>2. How do you learn when you listen to English on Duolingo?</w:t>
      </w:r>
    </w:p>
    <w:p w14:paraId="2C6414F4" w14:textId="77777777" w:rsidR="00696B6B" w:rsidRPr="000A2CBE" w:rsidRDefault="00696B6B" w:rsidP="00696B6B">
      <w:pPr>
        <w:spacing w:after="240" w:line="360" w:lineRule="auto"/>
        <w:rPr>
          <w:rFonts w:cs="Times New Roman"/>
          <w:sz w:val="24"/>
          <w:szCs w:val="24"/>
          <w:lang w:eastAsia="x-none"/>
        </w:rPr>
      </w:pPr>
      <w:r w:rsidRPr="000A2CBE">
        <w:rPr>
          <w:rFonts w:cs="Times New Roman"/>
          <w:sz w:val="24"/>
          <w:szCs w:val="24"/>
          <w:lang w:eastAsia="x-none"/>
        </w:rPr>
        <w:t>3. What's your favorite thing about Duolingo?</w:t>
      </w:r>
      <w:r w:rsidRPr="000A2CBE">
        <w:rPr>
          <w:rFonts w:cs="Times New Roman" w:hint="cs"/>
          <w:sz w:val="24"/>
          <w:szCs w:val="24"/>
          <w:rtl/>
          <w:lang w:eastAsia="x-none"/>
        </w:rPr>
        <w:t xml:space="preserve"> </w:t>
      </w:r>
    </w:p>
    <w:p w14:paraId="1684B275" w14:textId="77777777" w:rsidR="00696B6B" w:rsidRPr="000A2CBE" w:rsidRDefault="00696B6B" w:rsidP="00696B6B">
      <w:pPr>
        <w:spacing w:after="240" w:line="360" w:lineRule="auto"/>
        <w:rPr>
          <w:rFonts w:cs="Times New Roman"/>
          <w:sz w:val="24"/>
          <w:szCs w:val="24"/>
          <w:lang w:eastAsia="x-none"/>
        </w:rPr>
      </w:pPr>
      <w:r w:rsidRPr="000A2CBE">
        <w:rPr>
          <w:rFonts w:cs="Times New Roman"/>
          <w:sz w:val="24"/>
          <w:szCs w:val="24"/>
          <w:lang w:eastAsia="x-none"/>
        </w:rPr>
        <w:t>4. Have you ever understood something from Duolingo outside school? Like where?</w:t>
      </w:r>
    </w:p>
    <w:p w14:paraId="7BBEE680" w14:textId="77777777" w:rsidR="00696B6B" w:rsidRPr="000A2CBE" w:rsidRDefault="00696B6B" w:rsidP="00696B6B">
      <w:pPr>
        <w:spacing w:after="240" w:line="360" w:lineRule="auto"/>
        <w:rPr>
          <w:rFonts w:cs="Times New Roman"/>
          <w:sz w:val="24"/>
          <w:szCs w:val="24"/>
          <w:lang w:eastAsia="x-none"/>
        </w:rPr>
      </w:pPr>
      <w:r w:rsidRPr="000A2CBE">
        <w:rPr>
          <w:rFonts w:cs="Times New Roman"/>
          <w:sz w:val="24"/>
          <w:szCs w:val="24"/>
          <w:lang w:eastAsia="x-none"/>
        </w:rPr>
        <w:t>5. How do you practice listening on Duolingo?</w:t>
      </w:r>
    </w:p>
    <w:p w14:paraId="659DBEF3" w14:textId="77777777" w:rsidR="00696B6B" w:rsidRDefault="00696B6B" w:rsidP="00696B6B">
      <w:pPr>
        <w:spacing w:after="240" w:line="360" w:lineRule="auto"/>
        <w:rPr>
          <w:rFonts w:cs="Times New Roman"/>
          <w:sz w:val="24"/>
          <w:szCs w:val="24"/>
          <w:rtl/>
          <w:lang w:eastAsia="x-none"/>
        </w:rPr>
      </w:pPr>
      <w:r w:rsidRPr="000A2CBE">
        <w:rPr>
          <w:rFonts w:cs="Times New Roman"/>
          <w:sz w:val="24"/>
          <w:szCs w:val="24"/>
          <w:lang w:eastAsia="x-none"/>
        </w:rPr>
        <w:t>6. How is learning with Duolingo different from your English class?</w:t>
      </w:r>
    </w:p>
    <w:p w14:paraId="6FB35341" w14:textId="77777777" w:rsidR="00696B6B" w:rsidRPr="000A2CBE" w:rsidRDefault="00696B6B" w:rsidP="00696B6B">
      <w:pPr>
        <w:spacing w:after="240" w:line="360" w:lineRule="auto"/>
        <w:rPr>
          <w:rFonts w:cs="Times New Roman"/>
          <w:sz w:val="24"/>
          <w:szCs w:val="24"/>
          <w:lang w:eastAsia="x-none"/>
        </w:rPr>
      </w:pPr>
    </w:p>
    <w:p w14:paraId="4D8DE2CB" w14:textId="77777777" w:rsidR="00696B6B" w:rsidRPr="000A2CBE" w:rsidRDefault="00696B6B" w:rsidP="00696B6B">
      <w:pPr>
        <w:spacing w:after="240" w:line="360" w:lineRule="auto"/>
        <w:rPr>
          <w:rFonts w:cs="Times New Roman"/>
          <w:b/>
          <w:bCs/>
          <w:sz w:val="24"/>
          <w:szCs w:val="24"/>
          <w:lang w:eastAsia="x-none"/>
        </w:rPr>
      </w:pPr>
      <w:r w:rsidRPr="000A2CBE">
        <w:rPr>
          <w:rFonts w:cs="Times New Roman"/>
          <w:b/>
          <w:bCs/>
          <w:sz w:val="24"/>
          <w:szCs w:val="24"/>
          <w:lang w:eastAsia="x-none"/>
        </w:rPr>
        <w:t>Follow-up questions</w:t>
      </w:r>
      <w:r>
        <w:rPr>
          <w:rFonts w:cs="Times New Roman" w:hint="cs"/>
          <w:b/>
          <w:bCs/>
          <w:sz w:val="24"/>
          <w:szCs w:val="24"/>
          <w:rtl/>
          <w:lang w:eastAsia="x-none"/>
        </w:rPr>
        <w:t>:</w:t>
      </w:r>
    </w:p>
    <w:p w14:paraId="57425B17" w14:textId="77777777" w:rsidR="00696B6B" w:rsidRPr="000A2CBE" w:rsidRDefault="00696B6B" w:rsidP="00696B6B">
      <w:pPr>
        <w:spacing w:after="240" w:line="360" w:lineRule="auto"/>
        <w:rPr>
          <w:rFonts w:cs="Times New Roman"/>
          <w:sz w:val="24"/>
          <w:szCs w:val="24"/>
          <w:lang w:eastAsia="x-none"/>
        </w:rPr>
      </w:pPr>
      <w:r w:rsidRPr="000A2CBE">
        <w:rPr>
          <w:rFonts w:cs="Times New Roman"/>
          <w:sz w:val="24"/>
          <w:szCs w:val="24"/>
          <w:lang w:eastAsia="x-none"/>
        </w:rPr>
        <w:t>- Why do you think so?</w:t>
      </w:r>
    </w:p>
    <w:p w14:paraId="27AD56ED" w14:textId="77777777" w:rsidR="00696B6B" w:rsidRPr="000A2CBE" w:rsidRDefault="00696B6B" w:rsidP="00696B6B">
      <w:pPr>
        <w:spacing w:after="240" w:line="360" w:lineRule="auto"/>
        <w:rPr>
          <w:rFonts w:cs="Times New Roman"/>
          <w:sz w:val="24"/>
          <w:szCs w:val="24"/>
          <w:lang w:eastAsia="x-none"/>
        </w:rPr>
      </w:pPr>
      <w:r w:rsidRPr="000A2CBE">
        <w:rPr>
          <w:rFonts w:cs="Times New Roman"/>
          <w:sz w:val="24"/>
          <w:szCs w:val="24"/>
          <w:lang w:eastAsia="x-none"/>
        </w:rPr>
        <w:t>- Can you tell me more?</w:t>
      </w:r>
    </w:p>
    <w:p w14:paraId="3FEC8635" w14:textId="77777777" w:rsidR="00696B6B" w:rsidRPr="00BC0C18" w:rsidRDefault="00696B6B" w:rsidP="00696B6B">
      <w:pPr>
        <w:spacing w:after="240" w:line="360" w:lineRule="auto"/>
        <w:rPr>
          <w:rFonts w:cs="Times New Roman"/>
          <w:sz w:val="24"/>
          <w:szCs w:val="24"/>
          <w:rtl/>
          <w:lang w:eastAsia="x-none"/>
        </w:rPr>
      </w:pPr>
      <w:r w:rsidRPr="000A2CBE">
        <w:rPr>
          <w:rFonts w:cs="Times New Roman"/>
          <w:sz w:val="24"/>
          <w:szCs w:val="24"/>
          <w:lang w:eastAsia="x-none"/>
        </w:rPr>
        <w:t xml:space="preserve"> - Like what?</w:t>
      </w:r>
    </w:p>
    <w:p w14:paraId="6FE57D5C" w14:textId="77777777" w:rsidR="00696B6B" w:rsidRPr="000A2CBE" w:rsidRDefault="00696B6B" w:rsidP="00696B6B">
      <w:pPr>
        <w:keepNext/>
        <w:keepLines/>
        <w:spacing w:before="120" w:line="240" w:lineRule="auto"/>
        <w:jc w:val="center"/>
        <w:outlineLvl w:val="1"/>
        <w:rPr>
          <w:rFonts w:cs="Times New Roman"/>
          <w:b/>
          <w:bCs/>
          <w:sz w:val="22"/>
          <w:lang w:val="x-none" w:eastAsia="x-none"/>
        </w:rPr>
      </w:pPr>
      <w:r w:rsidRPr="000A2CBE">
        <w:rPr>
          <w:rFonts w:cs="Times New Roman"/>
          <w:b/>
          <w:bCs/>
          <w:sz w:val="22"/>
          <w:lang w:val="x-none" w:eastAsia="x-none"/>
        </w:rPr>
        <w:lastRenderedPageBreak/>
        <w:t>Appendix</w:t>
      </w:r>
      <w:bookmarkStart w:id="9" w:name="_Toc121366397"/>
      <w:bookmarkStart w:id="10" w:name="_Toc121390649"/>
      <w:bookmarkStart w:id="11" w:name="_Toc121699366"/>
      <w:bookmarkEnd w:id="5"/>
      <w:bookmarkEnd w:id="6"/>
      <w:r w:rsidRPr="000A2CBE">
        <w:rPr>
          <w:rFonts w:cs="Times New Roman"/>
          <w:b/>
          <w:bCs/>
          <w:sz w:val="22"/>
          <w:lang w:val="x-none" w:eastAsia="x-none"/>
        </w:rPr>
        <w:t xml:space="preserve"> C</w:t>
      </w:r>
      <w:r w:rsidRPr="000A2CBE">
        <w:rPr>
          <w:rFonts w:cs="Times New Roman"/>
          <w:b/>
          <w:bCs/>
          <w:sz w:val="22"/>
          <w:rtl/>
          <w:lang w:val="x-none" w:eastAsia="x-none"/>
        </w:rPr>
        <w:br/>
      </w:r>
      <w:r w:rsidRPr="000A2CBE">
        <w:rPr>
          <w:rFonts w:cs="Times New Roman"/>
          <w:b/>
          <w:bCs/>
          <w:sz w:val="22"/>
          <w:lang w:val="x-none" w:eastAsia="x-none"/>
        </w:rPr>
        <w:t xml:space="preserve">Classroom </w:t>
      </w:r>
      <w:r>
        <w:rPr>
          <w:rFonts w:cs="Times New Roman"/>
          <w:b/>
          <w:bCs/>
          <w:sz w:val="22"/>
          <w:lang w:val="x-none" w:eastAsia="x-none"/>
        </w:rPr>
        <w:t>Observation</w:t>
      </w:r>
      <w:r w:rsidRPr="000A2CBE">
        <w:rPr>
          <w:rFonts w:cs="Times New Roman"/>
          <w:b/>
          <w:bCs/>
          <w:sz w:val="22"/>
          <w:lang w:val="x-none" w:eastAsia="x-none"/>
        </w:rPr>
        <w:t xml:space="preserve"> </w:t>
      </w:r>
      <w:bookmarkEnd w:id="7"/>
      <w:bookmarkEnd w:id="8"/>
      <w:bookmarkEnd w:id="9"/>
      <w:bookmarkEnd w:id="10"/>
      <w:bookmarkEnd w:id="11"/>
      <w:r w:rsidRPr="000A2CBE">
        <w:rPr>
          <w:rFonts w:cs="Times New Roman"/>
          <w:b/>
          <w:bCs/>
          <w:sz w:val="22"/>
          <w:lang w:val="x-none" w:eastAsia="x-none"/>
        </w:rPr>
        <w:t>Checklist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38"/>
        <w:gridCol w:w="557"/>
        <w:gridCol w:w="491"/>
        <w:gridCol w:w="3331"/>
      </w:tblGrid>
      <w:tr w:rsidR="00696B6B" w:rsidRPr="004A38F2" w14:paraId="50F8BEE5" w14:textId="77777777" w:rsidTr="0011054E">
        <w:trPr>
          <w:trHeight w:val="1520"/>
        </w:trPr>
        <w:tc>
          <w:tcPr>
            <w:tcW w:w="2572" w:type="pct"/>
          </w:tcPr>
          <w:p w14:paraId="52073805" w14:textId="77777777" w:rsidR="00696B6B" w:rsidRPr="004A38F2" w:rsidRDefault="00696B6B" w:rsidP="0011054E">
            <w:pPr>
              <w:spacing w:after="16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Observer Name:</w:t>
            </w:r>
          </w:p>
          <w:p w14:paraId="79FCEC8F" w14:textId="77777777" w:rsidR="00696B6B" w:rsidRPr="004A38F2" w:rsidRDefault="00696B6B" w:rsidP="0011054E">
            <w:pPr>
              <w:spacing w:after="16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 xml:space="preserve">Feedback date: </w:t>
            </w:r>
          </w:p>
          <w:p w14:paraId="770C147F" w14:textId="77777777" w:rsidR="00696B6B" w:rsidRPr="004A38F2" w:rsidRDefault="00696B6B" w:rsidP="0011054E">
            <w:pPr>
              <w:spacing w:after="16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Type of teaching session:</w:t>
            </w:r>
          </w:p>
          <w:p w14:paraId="257B315E" w14:textId="77777777" w:rsidR="00696B6B" w:rsidRPr="004A38F2" w:rsidRDefault="00696B6B" w:rsidP="0011054E">
            <w:pPr>
              <w:spacing w:after="160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Number of Participants:</w:t>
            </w:r>
          </w:p>
        </w:tc>
        <w:tc>
          <w:tcPr>
            <w:tcW w:w="2428" w:type="pct"/>
            <w:gridSpan w:val="3"/>
          </w:tcPr>
          <w:p w14:paraId="0221A5EA" w14:textId="77777777" w:rsidR="00696B6B" w:rsidRPr="004A38F2" w:rsidRDefault="00696B6B" w:rsidP="0011054E">
            <w:pPr>
              <w:spacing w:after="160"/>
              <w:ind w:firstLine="34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Date:</w:t>
            </w:r>
          </w:p>
          <w:p w14:paraId="5FE6AF6A" w14:textId="77777777" w:rsidR="00696B6B" w:rsidRPr="004A38F2" w:rsidRDefault="00696B6B" w:rsidP="0011054E">
            <w:pPr>
              <w:spacing w:after="160"/>
              <w:ind w:firstLine="34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Venue:</w:t>
            </w:r>
          </w:p>
          <w:p w14:paraId="2FE45233" w14:textId="77777777" w:rsidR="00696B6B" w:rsidRPr="004A38F2" w:rsidRDefault="00696B6B" w:rsidP="0011054E">
            <w:pPr>
              <w:spacing w:after="160"/>
              <w:ind w:firstLine="34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Time:</w:t>
            </w:r>
          </w:p>
          <w:p w14:paraId="65322D17" w14:textId="77777777" w:rsidR="00696B6B" w:rsidRPr="004A38F2" w:rsidRDefault="00696B6B" w:rsidP="0011054E">
            <w:pPr>
              <w:spacing w:after="160"/>
              <w:ind w:firstLine="340"/>
              <w:rPr>
                <w:rFonts w:cs="Times New Roman"/>
                <w:b/>
                <w:bCs/>
                <w:szCs w:val="20"/>
              </w:rPr>
            </w:pPr>
            <w:r>
              <w:rPr>
                <w:rFonts w:cs="Times New Roman"/>
                <w:b/>
                <w:bCs/>
                <w:szCs w:val="20"/>
              </w:rPr>
              <w:t>Subject/topic</w:t>
            </w:r>
            <w:r w:rsidRPr="004A38F2">
              <w:rPr>
                <w:rFonts w:cs="Times New Roman"/>
                <w:b/>
                <w:bCs/>
                <w:szCs w:val="20"/>
              </w:rPr>
              <w:t>:</w:t>
            </w:r>
          </w:p>
        </w:tc>
      </w:tr>
      <w:tr w:rsidR="00696B6B" w:rsidRPr="004A38F2" w14:paraId="178CFB21" w14:textId="77777777" w:rsidTr="0011054E">
        <w:trPr>
          <w:trHeight w:val="557"/>
        </w:trPr>
        <w:tc>
          <w:tcPr>
            <w:tcW w:w="5000" w:type="pct"/>
            <w:gridSpan w:val="4"/>
          </w:tcPr>
          <w:p w14:paraId="71C03479" w14:textId="77777777" w:rsidR="00696B6B" w:rsidRPr="004A38F2" w:rsidRDefault="00696B6B" w:rsidP="0011054E">
            <w:pPr>
              <w:spacing w:after="16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Intended outcomes of the session:</w:t>
            </w:r>
          </w:p>
          <w:p w14:paraId="75AA0BA0" w14:textId="77777777" w:rsidR="00696B6B" w:rsidRPr="004A38F2" w:rsidRDefault="00696B6B" w:rsidP="0011054E">
            <w:pPr>
              <w:spacing w:after="16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i/>
                <w:iCs/>
                <w:color w:val="FF0000"/>
                <w:szCs w:val="20"/>
              </w:rPr>
              <w:t>Student reactions: Areas for improvement</w:t>
            </w:r>
          </w:p>
        </w:tc>
      </w:tr>
      <w:tr w:rsidR="00696B6B" w:rsidRPr="004A38F2" w14:paraId="1C61A900" w14:textId="77777777" w:rsidTr="0011054E">
        <w:trPr>
          <w:trHeight w:val="1160"/>
        </w:trPr>
        <w:tc>
          <w:tcPr>
            <w:tcW w:w="5000" w:type="pct"/>
            <w:gridSpan w:val="4"/>
          </w:tcPr>
          <w:p w14:paraId="168ADA29" w14:textId="77777777" w:rsidR="00696B6B" w:rsidRPr="004A38F2" w:rsidRDefault="00696B6B" w:rsidP="0011054E">
            <w:pPr>
              <w:spacing w:after="16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 xml:space="preserve">Agreed focus of observation: </w:t>
            </w:r>
          </w:p>
          <w:p w14:paraId="67E02112" w14:textId="77777777" w:rsidR="00696B6B" w:rsidRPr="004A38F2" w:rsidRDefault="00696B6B" w:rsidP="0011054E">
            <w:pPr>
              <w:spacing w:after="160"/>
              <w:rPr>
                <w:rFonts w:cs="Times New Roman"/>
                <w:b/>
                <w:bCs/>
                <w:i/>
                <w:szCs w:val="20"/>
              </w:rPr>
            </w:pPr>
            <w:r w:rsidRPr="004A38F2">
              <w:rPr>
                <w:rFonts w:cs="Times New Roman"/>
                <w:b/>
                <w:bCs/>
                <w:i/>
                <w:color w:val="FF0000"/>
                <w:szCs w:val="20"/>
              </w:rPr>
              <w:t xml:space="preserve">Investigating </w:t>
            </w:r>
            <w:r w:rsidRPr="00947CB2">
              <w:rPr>
                <w:rFonts w:cs="Times New Roman"/>
                <w:b/>
                <w:bCs/>
                <w:i/>
                <w:color w:val="FF0000"/>
                <w:szCs w:val="20"/>
              </w:rPr>
              <w:t>Gamified AI Tools</w:t>
            </w:r>
            <w:r>
              <w:rPr>
                <w:rFonts w:cs="Times New Roman"/>
                <w:b/>
                <w:bCs/>
                <w:i/>
                <w:color w:val="FF0000"/>
                <w:szCs w:val="20"/>
              </w:rPr>
              <w:t xml:space="preserve"> (</w:t>
            </w:r>
            <w:proofErr w:type="spellStart"/>
            <w:r>
              <w:rPr>
                <w:rFonts w:cs="Times New Roman"/>
                <w:b/>
                <w:bCs/>
                <w:i/>
                <w:color w:val="FF0000"/>
                <w:szCs w:val="20"/>
              </w:rPr>
              <w:t>Doulingo</w:t>
            </w:r>
            <w:proofErr w:type="spellEnd"/>
            <w:r>
              <w:rPr>
                <w:rFonts w:cs="Times New Roman"/>
                <w:b/>
                <w:bCs/>
                <w:i/>
                <w:color w:val="FF0000"/>
                <w:szCs w:val="20"/>
              </w:rPr>
              <w:t>)</w:t>
            </w:r>
            <w:r w:rsidRPr="00947CB2">
              <w:rPr>
                <w:rFonts w:cs="Times New Roman"/>
                <w:b/>
                <w:bCs/>
                <w:i/>
                <w:color w:val="FF0000"/>
                <w:szCs w:val="20"/>
              </w:rPr>
              <w:t xml:space="preserve"> in Enhancing EFL Listening Comprehension</w:t>
            </w:r>
            <w:r>
              <w:rPr>
                <w:rFonts w:cs="Times New Roman"/>
                <w:b/>
                <w:bCs/>
                <w:i/>
                <w:color w:val="FF0000"/>
                <w:szCs w:val="20"/>
              </w:rPr>
              <w:t>.</w:t>
            </w:r>
          </w:p>
        </w:tc>
      </w:tr>
      <w:tr w:rsidR="00696B6B" w:rsidRPr="004A38F2" w14:paraId="1E0BAA53" w14:textId="77777777" w:rsidTr="0011054E">
        <w:trPr>
          <w:trHeight w:val="413"/>
        </w:trPr>
        <w:tc>
          <w:tcPr>
            <w:tcW w:w="2572" w:type="pct"/>
          </w:tcPr>
          <w:p w14:paraId="699D2955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Possible areas (Criteria) should be observed</w:t>
            </w:r>
          </w:p>
        </w:tc>
        <w:tc>
          <w:tcPr>
            <w:tcW w:w="309" w:type="pct"/>
          </w:tcPr>
          <w:p w14:paraId="4D4794E5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Yes</w:t>
            </w:r>
          </w:p>
        </w:tc>
        <w:tc>
          <w:tcPr>
            <w:tcW w:w="272" w:type="pct"/>
          </w:tcPr>
          <w:p w14:paraId="4E27E810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No</w:t>
            </w:r>
          </w:p>
        </w:tc>
        <w:tc>
          <w:tcPr>
            <w:tcW w:w="1847" w:type="pct"/>
          </w:tcPr>
          <w:p w14:paraId="6BFE839A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Comments</w:t>
            </w:r>
          </w:p>
        </w:tc>
      </w:tr>
      <w:tr w:rsidR="00696B6B" w:rsidRPr="004A38F2" w14:paraId="5A09835E" w14:textId="77777777" w:rsidTr="0011054E">
        <w:tc>
          <w:tcPr>
            <w:tcW w:w="2572" w:type="pct"/>
          </w:tcPr>
          <w:p w14:paraId="409203E6" w14:textId="77777777" w:rsidR="00696B6B" w:rsidRPr="004A38F2" w:rsidRDefault="00696B6B" w:rsidP="0011054E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systematically progresses through Crown Levels (1 to 5), demonstrating incremental skill acquisition. (Structured Progression)</w:t>
            </w:r>
          </w:p>
        </w:tc>
        <w:tc>
          <w:tcPr>
            <w:tcW w:w="309" w:type="pct"/>
          </w:tcPr>
          <w:p w14:paraId="3CAC6EEA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  <w:p w14:paraId="3E27D11D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188E11AA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  <w:p w14:paraId="1D486F37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 w:val="restart"/>
          </w:tcPr>
          <w:p w14:paraId="7EDF5D41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696B6B" w:rsidRPr="004A38F2" w14:paraId="6E7E122A" w14:textId="77777777" w:rsidTr="0011054E">
        <w:tc>
          <w:tcPr>
            <w:tcW w:w="2572" w:type="pct"/>
          </w:tcPr>
          <w:p w14:paraId="3A01979F" w14:textId="77777777" w:rsidR="00696B6B" w:rsidRPr="004A38F2" w:rsidRDefault="00696B6B" w:rsidP="0011054E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advances through sequential units by completing exercises of increasing linguistic complexity. (Structured Progression)</w:t>
            </w:r>
          </w:p>
        </w:tc>
        <w:tc>
          <w:tcPr>
            <w:tcW w:w="309" w:type="pct"/>
          </w:tcPr>
          <w:p w14:paraId="6A228CDF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4A83263F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245F138F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696B6B" w:rsidRPr="004A38F2" w14:paraId="4F8431A4" w14:textId="77777777" w:rsidTr="0011054E">
        <w:tc>
          <w:tcPr>
            <w:tcW w:w="2572" w:type="pct"/>
          </w:tcPr>
          <w:p w14:paraId="758BBE74" w14:textId="77777777" w:rsidR="00696B6B" w:rsidRPr="004A38F2" w:rsidRDefault="00696B6B" w:rsidP="0011054E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engages consistently with Duolingo’s daily lessons, maintaining an uninterrupted streak. (Engagement)</w:t>
            </w:r>
          </w:p>
        </w:tc>
        <w:tc>
          <w:tcPr>
            <w:tcW w:w="309" w:type="pct"/>
          </w:tcPr>
          <w:p w14:paraId="0D16693F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2FD0482A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646D4886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696B6B" w:rsidRPr="004A38F2" w14:paraId="6F2F1643" w14:textId="77777777" w:rsidTr="0011054E">
        <w:tc>
          <w:tcPr>
            <w:tcW w:w="2572" w:type="pct"/>
          </w:tcPr>
          <w:p w14:paraId="1D714F2D" w14:textId="77777777" w:rsidR="00696B6B" w:rsidRPr="004A38F2" w:rsidRDefault="00696B6B" w:rsidP="0011054E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actively accumulates Experience Points (XP) through various learning activities. (Engagement)</w:t>
            </w:r>
          </w:p>
        </w:tc>
        <w:tc>
          <w:tcPr>
            <w:tcW w:w="309" w:type="pct"/>
          </w:tcPr>
          <w:p w14:paraId="1EF728B9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0AE1FD9A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1ACABFDC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696B6B" w:rsidRPr="004A38F2" w14:paraId="2D575CB5" w14:textId="77777777" w:rsidTr="0011054E">
        <w:tc>
          <w:tcPr>
            <w:tcW w:w="2572" w:type="pct"/>
          </w:tcPr>
          <w:p w14:paraId="7C760325" w14:textId="77777777" w:rsidR="00696B6B" w:rsidRPr="004A38F2" w:rsidRDefault="00696B6B" w:rsidP="0011054E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participates in weekly leaderboard rankings, which enhance motivation to continue learning. (Engagement)</w:t>
            </w:r>
          </w:p>
        </w:tc>
        <w:tc>
          <w:tcPr>
            <w:tcW w:w="309" w:type="pct"/>
          </w:tcPr>
          <w:p w14:paraId="5663978E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45B9F8D4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0A8BB97B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696B6B" w:rsidRPr="004A38F2" w14:paraId="0FA7190B" w14:textId="77777777" w:rsidTr="0011054E">
        <w:tc>
          <w:tcPr>
            <w:tcW w:w="2572" w:type="pct"/>
          </w:tcPr>
          <w:p w14:paraId="0B8C4800" w14:textId="77777777" w:rsidR="00696B6B" w:rsidRPr="004A38F2" w:rsidRDefault="00696B6B" w:rsidP="0011054E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engages with story-based content, progressing from simple to complex narratives. (Listening Comprehension)</w:t>
            </w:r>
          </w:p>
        </w:tc>
        <w:tc>
          <w:tcPr>
            <w:tcW w:w="309" w:type="pct"/>
          </w:tcPr>
          <w:p w14:paraId="1FB2DCFA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2BD42668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04D2377B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696B6B" w:rsidRPr="004A38F2" w14:paraId="4161B01C" w14:textId="77777777" w:rsidTr="0011054E">
        <w:tc>
          <w:tcPr>
            <w:tcW w:w="2572" w:type="pct"/>
          </w:tcPr>
          <w:p w14:paraId="187866AF" w14:textId="77777777" w:rsidR="00696B6B" w:rsidRPr="004A38F2" w:rsidRDefault="00696B6B" w:rsidP="0011054E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successfully completes audio-based fill-in-the-gap exercises, demonstrating listening comprehension. (Listening Comprehension)</w:t>
            </w:r>
          </w:p>
        </w:tc>
        <w:tc>
          <w:tcPr>
            <w:tcW w:w="309" w:type="pct"/>
          </w:tcPr>
          <w:p w14:paraId="5E07F714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729E9A3F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499056E0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696B6B" w:rsidRPr="004A38F2" w14:paraId="1C2C0C51" w14:textId="77777777" w:rsidTr="0011054E">
        <w:trPr>
          <w:trHeight w:val="845"/>
        </w:trPr>
        <w:tc>
          <w:tcPr>
            <w:tcW w:w="2572" w:type="pct"/>
          </w:tcPr>
          <w:p w14:paraId="5BADE8C1" w14:textId="77777777" w:rsidR="00696B6B" w:rsidRPr="004A38F2" w:rsidRDefault="00696B6B" w:rsidP="0011054E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accurately identifies spoken vocabulary through image-based multiple-choice exercises. (Listening Comprehension)</w:t>
            </w:r>
          </w:p>
        </w:tc>
        <w:tc>
          <w:tcPr>
            <w:tcW w:w="309" w:type="pct"/>
          </w:tcPr>
          <w:p w14:paraId="39C71200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250A5455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1851FB8D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696B6B" w:rsidRPr="004A38F2" w14:paraId="416CE3F6" w14:textId="77777777" w:rsidTr="0011054E">
        <w:tc>
          <w:tcPr>
            <w:tcW w:w="2572" w:type="pct"/>
          </w:tcPr>
          <w:p w14:paraId="60E14CD3" w14:textId="77777777" w:rsidR="00696B6B" w:rsidRPr="004A38F2" w:rsidRDefault="00696B6B" w:rsidP="0011054E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utilizes Duolingo’s audio repetition function to improve pronunciation accuracy. (Listening Comprehension)</w:t>
            </w:r>
          </w:p>
        </w:tc>
        <w:tc>
          <w:tcPr>
            <w:tcW w:w="309" w:type="pct"/>
          </w:tcPr>
          <w:p w14:paraId="3E4D2CD8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31BE2D6A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67E11844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696B6B" w:rsidRPr="004A38F2" w14:paraId="759273B3" w14:textId="77777777" w:rsidTr="0011054E">
        <w:tc>
          <w:tcPr>
            <w:tcW w:w="2572" w:type="pct"/>
          </w:tcPr>
          <w:p w14:paraId="0972267E" w14:textId="77777777" w:rsidR="00696B6B" w:rsidRPr="004A38F2" w:rsidRDefault="00696B6B" w:rsidP="0011054E">
            <w:pPr>
              <w:spacing w:after="160"/>
              <w:rPr>
                <w:rFonts w:cs="Times New Roman"/>
                <w:szCs w:val="20"/>
              </w:rPr>
            </w:pPr>
            <w:r w:rsidRPr="00632FE5">
              <w:lastRenderedPageBreak/>
              <w:t>The learner actively participates in dialogue-based exercises within the Stories feature to enhance listening skills. (Listening Comprehension)</w:t>
            </w:r>
          </w:p>
        </w:tc>
        <w:tc>
          <w:tcPr>
            <w:tcW w:w="309" w:type="pct"/>
          </w:tcPr>
          <w:p w14:paraId="7B3B663E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30CE5AC0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777C45E6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696B6B" w:rsidRPr="004A38F2" w14:paraId="209D96D7" w14:textId="77777777" w:rsidTr="0011054E">
        <w:tc>
          <w:tcPr>
            <w:tcW w:w="2572" w:type="pct"/>
          </w:tcPr>
          <w:p w14:paraId="0E6D90A4" w14:textId="77777777" w:rsidR="00696B6B" w:rsidRPr="004A38F2" w:rsidRDefault="00696B6B" w:rsidP="0011054E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proactively reviews lesson tips and grammar explanations before starting new units. (Interactive Learning)</w:t>
            </w:r>
          </w:p>
        </w:tc>
        <w:tc>
          <w:tcPr>
            <w:tcW w:w="309" w:type="pct"/>
          </w:tcPr>
          <w:p w14:paraId="1C52ABBD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2A932211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698EA6B0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696B6B" w:rsidRPr="004A38F2" w14:paraId="6775546D" w14:textId="77777777" w:rsidTr="0011054E">
        <w:tc>
          <w:tcPr>
            <w:tcW w:w="2572" w:type="pct"/>
          </w:tcPr>
          <w:p w14:paraId="58B074F8" w14:textId="77777777" w:rsidR="00696B6B" w:rsidRPr="004A38F2" w:rsidRDefault="00696B6B" w:rsidP="0011054E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modifies responses based on system-generated feedback, demonstrating adaptive learning. (Interactive Learning)</w:t>
            </w:r>
          </w:p>
        </w:tc>
        <w:tc>
          <w:tcPr>
            <w:tcW w:w="309" w:type="pct"/>
          </w:tcPr>
          <w:p w14:paraId="04843726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5F44533E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5B3A5254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696B6B" w:rsidRPr="004A38F2" w14:paraId="6B9AC2B1" w14:textId="77777777" w:rsidTr="0011054E">
        <w:tc>
          <w:tcPr>
            <w:tcW w:w="2572" w:type="pct"/>
          </w:tcPr>
          <w:p w14:paraId="1B34D9BA" w14:textId="77777777" w:rsidR="00696B6B" w:rsidRPr="004A38F2" w:rsidRDefault="00696B6B" w:rsidP="0011054E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engages with authentic language contexts through interactive exercises in the Stories feature. (Interactive Learning)</w:t>
            </w:r>
          </w:p>
        </w:tc>
        <w:tc>
          <w:tcPr>
            <w:tcW w:w="309" w:type="pct"/>
          </w:tcPr>
          <w:p w14:paraId="55917F46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49CC7DF1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45085467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696B6B" w:rsidRPr="004A38F2" w14:paraId="123DE981" w14:textId="77777777" w:rsidTr="0011054E">
        <w:tc>
          <w:tcPr>
            <w:tcW w:w="2572" w:type="pct"/>
          </w:tcPr>
          <w:p w14:paraId="2B2BE0E3" w14:textId="77777777" w:rsidR="00696B6B" w:rsidRPr="004A38F2" w:rsidRDefault="00696B6B" w:rsidP="0011054E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uses visual cues and contextual illustrations to aid comprehension of spoken language. (Interactive Learning)</w:t>
            </w:r>
          </w:p>
        </w:tc>
        <w:tc>
          <w:tcPr>
            <w:tcW w:w="309" w:type="pct"/>
          </w:tcPr>
          <w:p w14:paraId="4D5F1D2F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54EF812B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 w:val="restart"/>
          </w:tcPr>
          <w:p w14:paraId="033B3A72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696B6B" w:rsidRPr="004A38F2" w14:paraId="610698FA" w14:textId="77777777" w:rsidTr="0011054E">
        <w:tc>
          <w:tcPr>
            <w:tcW w:w="2572" w:type="pct"/>
          </w:tcPr>
          <w:p w14:paraId="6C33B548" w14:textId="77777777" w:rsidR="00696B6B" w:rsidRPr="004A38F2" w:rsidRDefault="00696B6B" w:rsidP="0011054E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participates in context-based conversational exercises that simulate real-world scenarios. (Interactive Learning)</w:t>
            </w:r>
          </w:p>
        </w:tc>
        <w:tc>
          <w:tcPr>
            <w:tcW w:w="309" w:type="pct"/>
          </w:tcPr>
          <w:p w14:paraId="16BE7D93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24E431F7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615DA818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696B6B" w:rsidRPr="004A38F2" w14:paraId="60C24B25" w14:textId="77777777" w:rsidTr="0011054E">
        <w:tc>
          <w:tcPr>
            <w:tcW w:w="2572" w:type="pct"/>
          </w:tcPr>
          <w:p w14:paraId="55279D1D" w14:textId="77777777" w:rsidR="00696B6B" w:rsidRPr="004A38F2" w:rsidRDefault="00696B6B" w:rsidP="0011054E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progresses through thematically structured units (e.g., travel, cuisine, family relations). (</w:t>
            </w:r>
            <w:r w:rsidRPr="00256447">
              <w:t xml:space="preserve">Situated </w:t>
            </w:r>
            <w:r w:rsidRPr="00632FE5">
              <w:t>Learning)</w:t>
            </w:r>
          </w:p>
        </w:tc>
        <w:tc>
          <w:tcPr>
            <w:tcW w:w="309" w:type="pct"/>
          </w:tcPr>
          <w:p w14:paraId="6BC349C2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3DF18AB7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76637667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696B6B" w:rsidRPr="004A38F2" w14:paraId="7B63A407" w14:textId="77777777" w:rsidTr="0011054E">
        <w:tc>
          <w:tcPr>
            <w:tcW w:w="2572" w:type="pct"/>
          </w:tcPr>
          <w:p w14:paraId="18C9C2DB" w14:textId="77777777" w:rsidR="00696B6B" w:rsidRPr="004A38F2" w:rsidRDefault="00696B6B" w:rsidP="0011054E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responds accurately to interactive comprehension questions throughout the learning process. (</w:t>
            </w:r>
            <w:r w:rsidRPr="00256447">
              <w:t xml:space="preserve">Situated </w:t>
            </w:r>
            <w:r w:rsidRPr="00632FE5">
              <w:t>Learning)</w:t>
            </w:r>
          </w:p>
        </w:tc>
        <w:tc>
          <w:tcPr>
            <w:tcW w:w="309" w:type="pct"/>
          </w:tcPr>
          <w:p w14:paraId="0F44FB11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646074CB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636D83BC" w14:textId="77777777" w:rsidR="00696B6B" w:rsidRPr="004A38F2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696B6B" w:rsidRPr="00E04A87" w14:paraId="7C1CCE34" w14:textId="77777777" w:rsidTr="0011054E">
        <w:tc>
          <w:tcPr>
            <w:tcW w:w="2572" w:type="pct"/>
          </w:tcPr>
          <w:p w14:paraId="38988D7D" w14:textId="77777777" w:rsidR="00696B6B" w:rsidRPr="00E04A87" w:rsidRDefault="00696B6B" w:rsidP="0011054E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utilizes the Practice Hub to reinforce difficult linguistic concepts independently. (</w:t>
            </w:r>
            <w:r>
              <w:t>Situated</w:t>
            </w:r>
            <w:r w:rsidRPr="00632FE5">
              <w:t xml:space="preserve"> Learning)</w:t>
            </w:r>
          </w:p>
        </w:tc>
        <w:tc>
          <w:tcPr>
            <w:tcW w:w="309" w:type="pct"/>
          </w:tcPr>
          <w:p w14:paraId="4F78D272" w14:textId="77777777" w:rsidR="00696B6B" w:rsidRPr="00E04A87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692E37AD" w14:textId="77777777" w:rsidR="00696B6B" w:rsidRPr="00E04A87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2D1AE701" w14:textId="77777777" w:rsidR="00696B6B" w:rsidRPr="00E04A87" w:rsidRDefault="00696B6B" w:rsidP="0011054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</w:tbl>
    <w:p w14:paraId="781F8D9C" w14:textId="77777777" w:rsidR="00696B6B" w:rsidRPr="007B5998" w:rsidRDefault="00696B6B" w:rsidP="00696B6B">
      <w:pPr>
        <w:rPr>
          <w:rFonts w:asciiTheme="majorBidi" w:hAnsiTheme="majorBidi" w:cstheme="majorBidi"/>
          <w:lang w:bidi="fa-IR"/>
        </w:rPr>
      </w:pPr>
    </w:p>
    <w:p w14:paraId="09754A1C" w14:textId="77777777" w:rsidR="00A91650" w:rsidRDefault="00A91650"/>
    <w:sectPr w:rsidR="00A91650" w:rsidSect="00696B6B">
      <w:footerReference w:type="default" r:id="rId4"/>
      <w:pgSz w:w="11907" w:h="16840" w:code="9"/>
      <w:pgMar w:top="1440" w:right="1440" w:bottom="144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">
    <w:altName w:val="Times New Roman"/>
    <w:panose1 w:val="00000000000000000000"/>
    <w:charset w:val="00"/>
    <w:family w:val="roman"/>
    <w:notTrueType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88916" w14:textId="77777777" w:rsidR="00696B6B" w:rsidRDefault="00696B6B" w:rsidP="007B5998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16</w:t>
    </w:r>
    <w:r>
      <w:rPr>
        <w:noProof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B6B"/>
    <w:rsid w:val="000E2EDD"/>
    <w:rsid w:val="006057AD"/>
    <w:rsid w:val="00696B6B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D81F4"/>
  <w15:chartTrackingRefBased/>
  <w15:docId w15:val="{BA45377A-1616-450E-9FF4-D212D2151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6B6B"/>
    <w:pPr>
      <w:spacing w:after="120" w:line="276" w:lineRule="auto"/>
      <w:jc w:val="both"/>
    </w:pPr>
    <w:rPr>
      <w:rFonts w:ascii="Times New Roman" w:eastAsia="Calibri" w:hAnsi="Times New Roman" w:cs="tim"/>
      <w:kern w:val="0"/>
      <w:sz w:val="20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6B6B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6B6B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6B6B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6B6B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6B6B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6B6B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6B6B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6B6B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6B6B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6B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6B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6B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6B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6B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6B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6B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6B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6B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6B6B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96B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6B6B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96B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6B6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96B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6B6B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96B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6B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6B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6B6B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nhideWhenUsed/>
    <w:rsid w:val="00696B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696B6B"/>
    <w:rPr>
      <w:rFonts w:ascii="Times New Roman" w:eastAsia="Calibri" w:hAnsi="Times New Roman" w:cs="tim"/>
      <w:kern w:val="0"/>
      <w:sz w:val="20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722</Words>
  <Characters>5045</Characters>
  <Application>Microsoft Office Word</Application>
  <DocSecurity>0</DocSecurity>
  <Lines>91</Lines>
  <Paragraphs>34</Paragraphs>
  <ScaleCrop>false</ScaleCrop>
  <Company/>
  <LinksUpToDate>false</LinksUpToDate>
  <CharactersWithSpaces>5733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2025-10-16T17:51:00Z</dcterms:created>
  <dcterms:modified xsi:type="dcterms:W3CDTF">2025-10-16T17:51:00Z</dcterms:modified>
</cp:coreProperties>
</file>