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1D302" w14:textId="77777777" w:rsidR="00A66D49" w:rsidRPr="00D31F58" w:rsidRDefault="00A66D49" w:rsidP="00A66D49">
      <w:pPr>
        <w:spacing w:before="240" w:after="240" w:line="360" w:lineRule="auto"/>
        <w:jc w:val="both"/>
        <w:rPr>
          <w:rFonts w:ascii="Times New Roman" w:eastAsia="Times New Roman" w:hAnsi="Times New Roman" w:cs="Times New Roman"/>
          <w:b/>
          <w:sz w:val="24"/>
          <w:szCs w:val="24"/>
        </w:rPr>
      </w:pPr>
      <w:r w:rsidRPr="00D31F58">
        <w:rPr>
          <w:rFonts w:ascii="Times New Roman" w:eastAsia="Times New Roman" w:hAnsi="Times New Roman" w:cs="Times New Roman"/>
          <w:b/>
          <w:sz w:val="24"/>
          <w:szCs w:val="24"/>
        </w:rPr>
        <w:t>EXTENDED DATA</w:t>
      </w:r>
    </w:p>
    <w:p w14:paraId="5EF8C060"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highlight w:val="cyan"/>
        </w:rPr>
      </w:pPr>
      <w:r w:rsidRPr="00313639">
        <w:rPr>
          <w:rFonts w:ascii="Times New Roman" w:eastAsia="Times New Roman" w:hAnsi="Times New Roman" w:cs="Times New Roman"/>
          <w:b/>
          <w:noProof/>
          <w:sz w:val="24"/>
          <w:szCs w:val="24"/>
          <w:lang w:val="es-ES" w:eastAsia="es-ES"/>
        </w:rPr>
        <w:drawing>
          <wp:inline distT="0" distB="0" distL="0" distR="0" wp14:anchorId="6062B78B" wp14:editId="4628328D">
            <wp:extent cx="5943600" cy="3343275"/>
            <wp:effectExtent l="0" t="0" r="0" b="9525"/>
            <wp:docPr id="701170593" name="Picture 1" descr="A graph of a number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170593" name="Picture 1" descr="A graph of a number of different colored lines&#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Pr="00D31F58">
        <w:rPr>
          <w:rFonts w:ascii="Times New Roman" w:eastAsia="Times New Roman" w:hAnsi="Times New Roman" w:cs="Times New Roman"/>
          <w:b/>
          <w:sz w:val="24"/>
          <w:szCs w:val="24"/>
        </w:rPr>
        <w:t>Extended Data Fig. 1</w:t>
      </w:r>
      <w:r w:rsidRPr="00D31F58">
        <w:rPr>
          <w:rFonts w:ascii="Times New Roman" w:eastAsia="Times New Roman" w:hAnsi="Times New Roman" w:cs="Times New Roman"/>
          <w:sz w:val="24"/>
          <w:szCs w:val="24"/>
        </w:rPr>
        <w:t xml:space="preserve">: </w:t>
      </w:r>
      <w:r w:rsidRPr="00D31F58">
        <w:rPr>
          <w:rFonts w:ascii="Times New Roman" w:eastAsia="Times New Roman" w:hAnsi="Times New Roman" w:cs="Times New Roman"/>
          <w:b/>
          <w:sz w:val="24"/>
          <w:szCs w:val="24"/>
        </w:rPr>
        <w:t>Cells/ml and VLP/ml measured with flow cytometry.</w:t>
      </w:r>
      <w:r w:rsidRPr="00D31F58">
        <w:rPr>
          <w:rFonts w:ascii="Times New Roman" w:eastAsia="Times New Roman" w:hAnsi="Times New Roman" w:cs="Times New Roman"/>
          <w:sz w:val="24"/>
          <w:szCs w:val="24"/>
        </w:rPr>
        <w:t xml:space="preserve"> </w:t>
      </w:r>
      <w:r w:rsidRPr="00D31F58">
        <w:rPr>
          <w:rFonts w:ascii="Times New Roman" w:eastAsia="Times New Roman" w:hAnsi="Times New Roman" w:cs="Times New Roman"/>
          <w:b/>
          <w:sz w:val="24"/>
          <w:szCs w:val="24"/>
        </w:rPr>
        <w:t xml:space="preserve">a) </w:t>
      </w:r>
      <w:r w:rsidRPr="00D31F58">
        <w:rPr>
          <w:rFonts w:ascii="Times New Roman" w:eastAsia="Times New Roman" w:hAnsi="Times New Roman" w:cs="Times New Roman"/>
          <w:sz w:val="24"/>
          <w:szCs w:val="24"/>
        </w:rPr>
        <w:t xml:space="preserve">Cells/ml of the five experiments measured using flow cytometry. </w:t>
      </w:r>
      <w:r w:rsidRPr="00D31F58">
        <w:rPr>
          <w:rFonts w:ascii="Times New Roman" w:eastAsia="Times New Roman" w:hAnsi="Times New Roman" w:cs="Times New Roman"/>
          <w:b/>
          <w:sz w:val="24"/>
          <w:szCs w:val="24"/>
        </w:rPr>
        <w:t>b)</w:t>
      </w:r>
      <w:r w:rsidRPr="00D31F58">
        <w:rPr>
          <w:rFonts w:ascii="Times New Roman" w:eastAsia="Times New Roman" w:hAnsi="Times New Roman" w:cs="Times New Roman"/>
          <w:sz w:val="24"/>
          <w:szCs w:val="24"/>
        </w:rPr>
        <w:t xml:space="preserve"> VLP/ml of the experiments 3, 4 and 5 measured using flow cytometry. All experiments were performed in triplicate. Error bars represent the standard error</w:t>
      </w:r>
      <w:r>
        <w:rPr>
          <w:rFonts w:ascii="Times New Roman" w:eastAsia="Times New Roman" w:hAnsi="Times New Roman" w:cs="Times New Roman"/>
          <w:sz w:val="24"/>
          <w:szCs w:val="24"/>
        </w:rPr>
        <w:t xml:space="preserve"> of the biological replicates.</w:t>
      </w:r>
    </w:p>
    <w:p w14:paraId="07F91C1D"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highlight w:val="cyan"/>
        </w:rPr>
      </w:pPr>
    </w:p>
    <w:p w14:paraId="7AB833F6"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rPr>
      </w:pPr>
      <w:r w:rsidRPr="00D31F58">
        <w:rPr>
          <w:rFonts w:ascii="Times New Roman" w:hAnsi="Times New Roman" w:cs="Times New Roman"/>
          <w:noProof/>
          <w:lang w:val="es-ES" w:eastAsia="es-ES"/>
        </w:rPr>
        <w:lastRenderedPageBreak/>
        <w:drawing>
          <wp:inline distT="0" distB="0" distL="0" distR="0" wp14:anchorId="0F282A03" wp14:editId="12E05FF4">
            <wp:extent cx="5943600" cy="3345829"/>
            <wp:effectExtent l="0" t="0" r="0" b="6985"/>
            <wp:docPr id="7" name="Imagen 7"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Gráfico&#10;&#10;El contenido generado por IA puede ser incorrect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45829"/>
                    </a:xfrm>
                    <a:prstGeom prst="rect">
                      <a:avLst/>
                    </a:prstGeom>
                    <a:noFill/>
                    <a:ln>
                      <a:noFill/>
                    </a:ln>
                  </pic:spPr>
                </pic:pic>
              </a:graphicData>
            </a:graphic>
          </wp:inline>
        </w:drawing>
      </w:r>
      <w:r w:rsidRPr="00D31F58">
        <w:rPr>
          <w:rFonts w:ascii="Times New Roman" w:eastAsia="Times New Roman" w:hAnsi="Times New Roman" w:cs="Times New Roman"/>
          <w:b/>
          <w:sz w:val="24"/>
          <w:szCs w:val="24"/>
        </w:rPr>
        <w:t>Extended Data Fig. 2</w:t>
      </w:r>
      <w:r w:rsidRPr="00D31F58">
        <w:rPr>
          <w:rFonts w:ascii="Times New Roman" w:eastAsia="Times New Roman" w:hAnsi="Times New Roman" w:cs="Times New Roman"/>
          <w:sz w:val="24"/>
          <w:szCs w:val="24"/>
        </w:rPr>
        <w:t xml:space="preserve">: </w:t>
      </w:r>
      <w:r w:rsidRPr="00D31F58">
        <w:rPr>
          <w:rFonts w:ascii="Times New Roman" w:eastAsia="Times New Roman" w:hAnsi="Times New Roman" w:cs="Times New Roman"/>
          <w:b/>
          <w:i/>
          <w:sz w:val="24"/>
          <w:szCs w:val="24"/>
        </w:rPr>
        <w:t>Sal. ruber</w:t>
      </w:r>
      <w:r w:rsidRPr="00D31F58">
        <w:rPr>
          <w:rFonts w:ascii="Times New Roman" w:eastAsia="Times New Roman" w:hAnsi="Times New Roman" w:cs="Times New Roman"/>
          <w:b/>
          <w:sz w:val="24"/>
          <w:szCs w:val="24"/>
        </w:rPr>
        <w:t xml:space="preserve"> strains M8, M31 and P18 were exposed to virus-free lysate of </w:t>
      </w:r>
      <w:r w:rsidRPr="00F16354">
        <w:rPr>
          <w:rFonts w:ascii="Times New Roman" w:eastAsia="Times New Roman" w:hAnsi="Times New Roman" w:cs="Times New Roman"/>
          <w:b/>
          <w:i/>
          <w:iCs/>
          <w:sz w:val="24"/>
          <w:szCs w:val="24"/>
        </w:rPr>
        <w:t>Sal. ruber</w:t>
      </w:r>
      <w:r w:rsidRPr="00D31F58">
        <w:rPr>
          <w:rFonts w:ascii="Times New Roman" w:eastAsia="Times New Roman" w:hAnsi="Times New Roman" w:cs="Times New Roman"/>
          <w:b/>
          <w:sz w:val="24"/>
          <w:szCs w:val="24"/>
        </w:rPr>
        <w:t xml:space="preserve"> M1-EM1. a) </w:t>
      </w:r>
      <w:r w:rsidRPr="00D31F58">
        <w:rPr>
          <w:rFonts w:ascii="Times New Roman" w:eastAsia="Times New Roman" w:hAnsi="Times New Roman" w:cs="Times New Roman"/>
          <w:sz w:val="24"/>
          <w:szCs w:val="24"/>
        </w:rPr>
        <w:t xml:space="preserve">The </w:t>
      </w:r>
      <w:r w:rsidRPr="00D31F58">
        <w:rPr>
          <w:rFonts w:ascii="Times New Roman" w:eastAsia="Times New Roman" w:hAnsi="Times New Roman" w:cs="Times New Roman"/>
          <w:i/>
          <w:sz w:val="24"/>
          <w:szCs w:val="24"/>
        </w:rPr>
        <w:t>Sal. ruber</w:t>
      </w:r>
      <w:r w:rsidRPr="00D31F58">
        <w:rPr>
          <w:rFonts w:ascii="Times New Roman" w:eastAsia="Times New Roman" w:hAnsi="Times New Roman" w:cs="Times New Roman"/>
          <w:sz w:val="24"/>
          <w:szCs w:val="24"/>
        </w:rPr>
        <w:t xml:space="preserve"> M1-EM1 virus-free lysate was obtained by centrifugation and filtration of the </w:t>
      </w:r>
      <w:r w:rsidRPr="00D31F58">
        <w:rPr>
          <w:rFonts w:ascii="Times New Roman" w:eastAsia="Times New Roman" w:hAnsi="Times New Roman" w:cs="Times New Roman"/>
          <w:i/>
          <w:sz w:val="24"/>
          <w:szCs w:val="24"/>
        </w:rPr>
        <w:t>Sal. ruber</w:t>
      </w:r>
      <w:r w:rsidRPr="00D31F58">
        <w:rPr>
          <w:rFonts w:ascii="Times New Roman" w:eastAsia="Times New Roman" w:hAnsi="Times New Roman" w:cs="Times New Roman"/>
          <w:sz w:val="24"/>
          <w:szCs w:val="24"/>
        </w:rPr>
        <w:t xml:space="preserve"> M1-EM1 culture supernatant through a 0.022 µm filter. The lysate was added at 67 hours (red dotted line) to exponential phase cultures of M8, M31 and P18 strains. </w:t>
      </w:r>
      <w:r w:rsidRPr="00D31F58">
        <w:rPr>
          <w:rFonts w:ascii="Times New Roman" w:eastAsia="Times New Roman" w:hAnsi="Times New Roman" w:cs="Times New Roman"/>
          <w:b/>
          <w:sz w:val="24"/>
          <w:szCs w:val="24"/>
        </w:rPr>
        <w:t>b)</w:t>
      </w:r>
      <w:r w:rsidRPr="00D31F58">
        <w:rPr>
          <w:rFonts w:ascii="Times New Roman" w:eastAsia="Times New Roman" w:hAnsi="Times New Roman" w:cs="Times New Roman"/>
          <w:sz w:val="24"/>
          <w:szCs w:val="24"/>
        </w:rPr>
        <w:t xml:space="preserve"> Growth curves of M8, M31 and P18 amended with lysate (grey) and their corresponding unamended controls (purple). All experiments were performed in triplicate. Error bars represent the standard error</w:t>
      </w:r>
      <w:r>
        <w:rPr>
          <w:rFonts w:ascii="Times New Roman" w:eastAsia="Times New Roman" w:hAnsi="Times New Roman" w:cs="Times New Roman"/>
          <w:sz w:val="24"/>
          <w:szCs w:val="24"/>
        </w:rPr>
        <w:t xml:space="preserve"> of the biological replicates. Figure created with Biorender.</w:t>
      </w:r>
    </w:p>
    <w:p w14:paraId="07AE63C0" w14:textId="77777777" w:rsidR="00A66D49" w:rsidRPr="00D31F58" w:rsidRDefault="00A66D49" w:rsidP="00A66D49">
      <w:pPr>
        <w:spacing w:before="240" w:after="240" w:line="360" w:lineRule="auto"/>
        <w:jc w:val="both"/>
        <w:rPr>
          <w:rFonts w:ascii="Times New Roman" w:eastAsia="Times New Roman" w:hAnsi="Times New Roman" w:cs="Times New Roman"/>
          <w:b/>
          <w:sz w:val="24"/>
          <w:szCs w:val="24"/>
        </w:rPr>
      </w:pPr>
    </w:p>
    <w:p w14:paraId="48356822"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rPr>
      </w:pPr>
      <w:r>
        <w:rPr>
          <w:noProof/>
          <w:lang w:val="es-ES" w:eastAsia="es-ES"/>
        </w:rPr>
        <w:lastRenderedPageBreak/>
        <w:drawing>
          <wp:inline distT="0" distB="0" distL="0" distR="0" wp14:anchorId="44CDC338" wp14:editId="24C7224C">
            <wp:extent cx="5943600" cy="5969635"/>
            <wp:effectExtent l="0" t="0" r="0" b="0"/>
            <wp:docPr id="1030747462" name="Picture 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747462" name="Picture 2" descr="A graph of different colored line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969635"/>
                    </a:xfrm>
                    <a:prstGeom prst="rect">
                      <a:avLst/>
                    </a:prstGeom>
                    <a:noFill/>
                    <a:ln>
                      <a:noFill/>
                    </a:ln>
                  </pic:spPr>
                </pic:pic>
              </a:graphicData>
            </a:graphic>
          </wp:inline>
        </w:drawing>
      </w:r>
      <w:r w:rsidRPr="00D31F58">
        <w:rPr>
          <w:rFonts w:ascii="Times New Roman" w:eastAsia="Times New Roman" w:hAnsi="Times New Roman" w:cs="Times New Roman"/>
          <w:b/>
          <w:sz w:val="24"/>
          <w:szCs w:val="24"/>
        </w:rPr>
        <w:t>Extended Data Fig. 3</w:t>
      </w:r>
      <w:r w:rsidRPr="00D31F58">
        <w:rPr>
          <w:rFonts w:ascii="Times New Roman" w:eastAsia="Times New Roman" w:hAnsi="Times New Roman" w:cs="Times New Roman"/>
          <w:sz w:val="24"/>
          <w:szCs w:val="24"/>
        </w:rPr>
        <w:t xml:space="preserve">: </w:t>
      </w:r>
      <w:r w:rsidRPr="00D31F58">
        <w:rPr>
          <w:rFonts w:ascii="Times New Roman" w:eastAsia="Times New Roman" w:hAnsi="Times New Roman" w:cs="Times New Roman"/>
          <w:b/>
          <w:sz w:val="24"/>
          <w:szCs w:val="24"/>
        </w:rPr>
        <w:t xml:space="preserve">Concentration of the different </w:t>
      </w:r>
      <w:r w:rsidRPr="00D31F58">
        <w:rPr>
          <w:rFonts w:ascii="Times New Roman" w:eastAsia="Times New Roman" w:hAnsi="Times New Roman" w:cs="Times New Roman"/>
          <w:b/>
          <w:i/>
          <w:sz w:val="24"/>
          <w:szCs w:val="24"/>
        </w:rPr>
        <w:t>Sal. ruber</w:t>
      </w:r>
      <w:r w:rsidRPr="00D31F58">
        <w:rPr>
          <w:rFonts w:ascii="Times New Roman" w:eastAsia="Times New Roman" w:hAnsi="Times New Roman" w:cs="Times New Roman"/>
          <w:b/>
          <w:sz w:val="24"/>
          <w:szCs w:val="24"/>
        </w:rPr>
        <w:t xml:space="preserve"> strains in the long-term experiment. </w:t>
      </w:r>
      <w:r w:rsidRPr="00D31F58">
        <w:rPr>
          <w:rFonts w:ascii="Times New Roman" w:eastAsia="Times New Roman" w:hAnsi="Times New Roman" w:cs="Times New Roman"/>
          <w:sz w:val="24"/>
          <w:szCs w:val="24"/>
        </w:rPr>
        <w:t>Genomes/ml of each strain in the long-term in experiments 1, 2, 3, 4 and 5 (top to bottom) measured by qPCR. All experiments were performed in triplicate. Error bars represent the standard error</w:t>
      </w:r>
      <w:r>
        <w:rPr>
          <w:rFonts w:ascii="Times New Roman" w:eastAsia="Times New Roman" w:hAnsi="Times New Roman" w:cs="Times New Roman"/>
          <w:sz w:val="24"/>
          <w:szCs w:val="24"/>
        </w:rPr>
        <w:t xml:space="preserve"> of the biological replicates.</w:t>
      </w:r>
    </w:p>
    <w:p w14:paraId="43E8C0B6"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rPr>
      </w:pPr>
    </w:p>
    <w:p w14:paraId="5335D038"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rPr>
      </w:pPr>
    </w:p>
    <w:p w14:paraId="5281E6D5"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rPr>
      </w:pPr>
    </w:p>
    <w:p w14:paraId="5C816832" w14:textId="77777777" w:rsidR="00A66D49" w:rsidRDefault="00A66D49" w:rsidP="00A66D49">
      <w:pPr>
        <w:spacing w:before="240" w:after="240" w:line="360" w:lineRule="auto"/>
        <w:jc w:val="both"/>
        <w:rPr>
          <w:rFonts w:ascii="Times New Roman" w:eastAsia="Times New Roman" w:hAnsi="Times New Roman" w:cs="Times New Roman"/>
          <w:sz w:val="24"/>
          <w:szCs w:val="24"/>
        </w:rPr>
      </w:pPr>
      <w:r>
        <w:rPr>
          <w:noProof/>
          <w:lang w:val="es-ES" w:eastAsia="es-ES"/>
        </w:rPr>
        <w:drawing>
          <wp:inline distT="0" distB="0" distL="0" distR="0" wp14:anchorId="067B871E" wp14:editId="4BFB44A4">
            <wp:extent cx="5943600" cy="3736975"/>
            <wp:effectExtent l="0" t="0" r="0" b="0"/>
            <wp:docPr id="1451731400" name="Picture 1"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731400" name="Picture 1" descr="A graph of a graph&#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736975"/>
                    </a:xfrm>
                    <a:prstGeom prst="rect">
                      <a:avLst/>
                    </a:prstGeom>
                    <a:noFill/>
                    <a:ln>
                      <a:noFill/>
                    </a:ln>
                  </pic:spPr>
                </pic:pic>
              </a:graphicData>
            </a:graphic>
          </wp:inline>
        </w:drawing>
      </w:r>
      <w:r w:rsidRPr="00D31F58">
        <w:rPr>
          <w:rFonts w:ascii="Times New Roman" w:eastAsia="Times New Roman" w:hAnsi="Times New Roman" w:cs="Times New Roman"/>
          <w:b/>
          <w:sz w:val="24"/>
          <w:szCs w:val="24"/>
        </w:rPr>
        <w:t>Extended Data Fig. 4</w:t>
      </w:r>
      <w:r w:rsidRPr="00D31F58">
        <w:rPr>
          <w:rFonts w:ascii="Times New Roman" w:eastAsia="Times New Roman" w:hAnsi="Times New Roman" w:cs="Times New Roman"/>
          <w:sz w:val="24"/>
          <w:szCs w:val="24"/>
        </w:rPr>
        <w:t xml:space="preserve">: </w:t>
      </w:r>
      <w:bookmarkStart w:id="0" w:name="_Hlk190164214"/>
      <w:r w:rsidRPr="00D31F58">
        <w:rPr>
          <w:rFonts w:ascii="Times New Roman" w:eastAsia="Times New Roman" w:hAnsi="Times New Roman" w:cs="Times New Roman"/>
          <w:b/>
          <w:sz w:val="24"/>
          <w:szCs w:val="24"/>
        </w:rPr>
        <w:t xml:space="preserve">Concentration of the different extracellular </w:t>
      </w:r>
      <w:r w:rsidRPr="00D31F58">
        <w:rPr>
          <w:rFonts w:ascii="Times New Roman" w:eastAsia="Times New Roman" w:hAnsi="Times New Roman" w:cs="Times New Roman"/>
          <w:b/>
          <w:i/>
          <w:sz w:val="24"/>
          <w:szCs w:val="24"/>
        </w:rPr>
        <w:t>Sal. ruber</w:t>
      </w:r>
      <w:r w:rsidRPr="00D31F58">
        <w:rPr>
          <w:rFonts w:ascii="Times New Roman" w:eastAsia="Times New Roman" w:hAnsi="Times New Roman" w:cs="Times New Roman"/>
          <w:b/>
          <w:sz w:val="24"/>
          <w:szCs w:val="24"/>
        </w:rPr>
        <w:t xml:space="preserve"> viruses in the long-term experiment. </w:t>
      </w:r>
      <w:r w:rsidRPr="00D31F58">
        <w:rPr>
          <w:rFonts w:ascii="Times New Roman" w:eastAsia="Times New Roman" w:hAnsi="Times New Roman" w:cs="Times New Roman"/>
          <w:sz w:val="24"/>
          <w:szCs w:val="24"/>
        </w:rPr>
        <w:t>Genomes/ml of each virus in the long-term in experiments 3, 4 and 5 (top to bottom) measured by qPCR. All experiments were performed in triplicate. Error bars represent the standard error</w:t>
      </w:r>
      <w:bookmarkEnd w:id="0"/>
      <w:r>
        <w:rPr>
          <w:rFonts w:ascii="Times New Roman" w:eastAsia="Times New Roman" w:hAnsi="Times New Roman" w:cs="Times New Roman"/>
          <w:sz w:val="24"/>
          <w:szCs w:val="24"/>
        </w:rPr>
        <w:t xml:space="preserve"> of the biological replicates.</w:t>
      </w:r>
    </w:p>
    <w:p w14:paraId="6B8738CD" w14:textId="77777777" w:rsidR="00A66D49" w:rsidRPr="007F6A92" w:rsidRDefault="00A66D49" w:rsidP="00A66D49">
      <w:pPr>
        <w:spacing w:before="240" w:after="240" w:line="360" w:lineRule="auto"/>
        <w:jc w:val="both"/>
        <w:rPr>
          <w:rFonts w:ascii="Times New Roman" w:eastAsia="Times New Roman" w:hAnsi="Times New Roman" w:cs="Times New Roman"/>
          <w:sz w:val="24"/>
          <w:szCs w:val="24"/>
          <w:lang w:val="en-US"/>
        </w:rPr>
      </w:pPr>
      <w:r>
        <w:rPr>
          <w:noProof/>
          <w:lang w:val="es-ES" w:eastAsia="es-ES"/>
        </w:rPr>
        <w:lastRenderedPageBreak/>
        <w:drawing>
          <wp:inline distT="0" distB="0" distL="0" distR="0" wp14:anchorId="01853102" wp14:editId="6DB5BCA4">
            <wp:extent cx="5943600" cy="4174490"/>
            <wp:effectExtent l="0" t="0" r="0" b="0"/>
            <wp:docPr id="111972328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723282" name="Picture 1" descr="A screenshot of a computer&#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174490"/>
                    </a:xfrm>
                    <a:prstGeom prst="rect">
                      <a:avLst/>
                    </a:prstGeom>
                    <a:noFill/>
                    <a:ln>
                      <a:noFill/>
                    </a:ln>
                  </pic:spPr>
                </pic:pic>
              </a:graphicData>
            </a:graphic>
          </wp:inline>
        </w:drawing>
      </w:r>
      <w:r w:rsidRPr="00D31F58">
        <w:rPr>
          <w:rFonts w:ascii="Times New Roman" w:eastAsia="Times New Roman" w:hAnsi="Times New Roman" w:cs="Times New Roman"/>
          <w:sz w:val="24"/>
          <w:szCs w:val="24"/>
        </w:rPr>
        <w:t xml:space="preserve"> </w:t>
      </w:r>
      <w:r w:rsidRPr="00D31F58">
        <w:rPr>
          <w:rFonts w:ascii="Times New Roman" w:hAnsi="Times New Roman" w:cs="Times New Roman"/>
          <w:b/>
          <w:sz w:val="24"/>
          <w:szCs w:val="24"/>
        </w:rPr>
        <w:t>Extended Data Fig. 5</w:t>
      </w:r>
      <w:r w:rsidRPr="00D31F58">
        <w:rPr>
          <w:rFonts w:ascii="Times New Roman" w:hAnsi="Times New Roman" w:cs="Times New Roman"/>
          <w:sz w:val="24"/>
          <w:szCs w:val="24"/>
        </w:rPr>
        <w:t xml:space="preserve">: </w:t>
      </w:r>
      <w:r w:rsidRPr="00D31F58">
        <w:rPr>
          <w:rFonts w:ascii="Times New Roman" w:hAnsi="Times New Roman" w:cs="Times New Roman"/>
          <w:b/>
          <w:bCs/>
          <w:sz w:val="24"/>
          <w:szCs w:val="24"/>
        </w:rPr>
        <w:t xml:space="preserve">Mutations in EM1 virus genome in the three experiments at 84 days. </w:t>
      </w:r>
      <w:r w:rsidRPr="00D31F58">
        <w:rPr>
          <w:rFonts w:ascii="Times New Roman" w:hAnsi="Times New Roman" w:cs="Times New Roman"/>
          <w:bCs/>
          <w:sz w:val="24"/>
          <w:szCs w:val="24"/>
        </w:rPr>
        <w:t xml:space="preserve">The three panels outlined in black represent experiments 3, 4, and 5, from top to bottom. In each panel's upper section, mutations are marked as points across the EM1 genome, with the y-axis indicating mutation frequencies. Just below </w:t>
      </w:r>
      <w:r>
        <w:rPr>
          <w:rFonts w:ascii="Times New Roman" w:hAnsi="Times New Roman" w:cs="Times New Roman"/>
          <w:bCs/>
          <w:sz w:val="24"/>
          <w:szCs w:val="24"/>
        </w:rPr>
        <w:t>each</w:t>
      </w:r>
      <w:r w:rsidRPr="00D31F58">
        <w:rPr>
          <w:rFonts w:ascii="Times New Roman" w:hAnsi="Times New Roman" w:cs="Times New Roman"/>
          <w:bCs/>
          <w:sz w:val="24"/>
          <w:szCs w:val="24"/>
        </w:rPr>
        <w:t xml:space="preserve"> mutation plot there is a representation of the genome of EM1, where arrows represent the open reading frames (ORFs). The middle plot depicts the ANIr along the viral genome, with the y-axis showing the ANIr. In the lower part of each panel, a fragment recruitment plot is shown, where the EM1 genome is positioned at the top as the reference, and gray points represent the reads recruited, with the y-axis showing the percentage of identity for each mapped read. A histogram on the right side of this section indicates the distribution of reads by identity. At the right of the figure, pie charts illustrate the mutated </w:t>
      </w:r>
      <w:r>
        <w:rPr>
          <w:rFonts w:ascii="Times New Roman" w:hAnsi="Times New Roman" w:cs="Times New Roman"/>
          <w:bCs/>
          <w:sz w:val="24"/>
          <w:szCs w:val="24"/>
        </w:rPr>
        <w:t>protein-</w:t>
      </w:r>
      <w:r w:rsidRPr="00D31F58">
        <w:rPr>
          <w:rFonts w:ascii="Times New Roman" w:hAnsi="Times New Roman" w:cs="Times New Roman"/>
          <w:bCs/>
          <w:sz w:val="24"/>
          <w:szCs w:val="24"/>
        </w:rPr>
        <w:t>coding genes identified in each experiment and the number of mutations in each ORF.</w:t>
      </w:r>
    </w:p>
    <w:p w14:paraId="3D9B0D3B" w14:textId="77777777" w:rsidR="00A66D49" w:rsidRDefault="00A66D49" w:rsidP="00A66D49">
      <w:pPr>
        <w:spacing w:before="240" w:after="240" w:line="360" w:lineRule="auto"/>
        <w:jc w:val="both"/>
        <w:rPr>
          <w:rFonts w:ascii="Times New Roman" w:eastAsia="Times New Roman" w:hAnsi="Times New Roman" w:cs="Times New Roman"/>
          <w:sz w:val="24"/>
          <w:szCs w:val="24"/>
        </w:rPr>
      </w:pPr>
    </w:p>
    <w:p w14:paraId="0057548C" w14:textId="77777777" w:rsidR="00A66D49" w:rsidRPr="00D31F58" w:rsidRDefault="00A66D49" w:rsidP="00A66D49">
      <w:pPr>
        <w:spacing w:before="240" w:after="240" w:line="360" w:lineRule="auto"/>
        <w:jc w:val="both"/>
        <w:rPr>
          <w:rFonts w:ascii="Times New Roman" w:eastAsia="Times New Roman" w:hAnsi="Times New Roman" w:cs="Times New Roman"/>
          <w:sz w:val="24"/>
          <w:szCs w:val="24"/>
        </w:rPr>
      </w:pPr>
      <w:r>
        <w:rPr>
          <w:rFonts w:ascii="Times New Roman" w:hAnsi="Times New Roman" w:cs="Times New Roman"/>
          <w:b/>
          <w:noProof/>
          <w:sz w:val="24"/>
          <w:szCs w:val="24"/>
          <w:lang w:val="es-ES" w:eastAsia="es-ES"/>
        </w:rPr>
        <w:lastRenderedPageBreak/>
        <w:drawing>
          <wp:inline distT="0" distB="0" distL="0" distR="0" wp14:anchorId="7012D224" wp14:editId="4DCCF9CB">
            <wp:extent cx="5943600" cy="4114800"/>
            <wp:effectExtent l="0" t="0" r="0" b="0"/>
            <wp:docPr id="1190421444" name="Imagen 1" descr="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421444" name="Imagen 1" descr="Calendario&#10;&#10;El contenido generado por IA puede ser incorrecto."/>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114800"/>
                    </a:xfrm>
                    <a:prstGeom prst="rect">
                      <a:avLst/>
                    </a:prstGeom>
                  </pic:spPr>
                </pic:pic>
              </a:graphicData>
            </a:graphic>
          </wp:inline>
        </w:drawing>
      </w:r>
      <w:r w:rsidRPr="00B847B9">
        <w:rPr>
          <w:rFonts w:ascii="Times New Roman" w:hAnsi="Times New Roman" w:cs="Times New Roman"/>
          <w:b/>
          <w:sz w:val="24"/>
          <w:szCs w:val="24"/>
        </w:rPr>
        <w:t>Extended Data Fig. 6</w:t>
      </w:r>
      <w:r>
        <w:rPr>
          <w:rFonts w:ascii="Times New Roman" w:hAnsi="Times New Roman" w:cs="Times New Roman"/>
          <w:b/>
          <w:sz w:val="24"/>
          <w:szCs w:val="24"/>
        </w:rPr>
        <w:t>:</w:t>
      </w:r>
      <w:r w:rsidRPr="00B847B9">
        <w:rPr>
          <w:rFonts w:ascii="Times New Roman" w:hAnsi="Times New Roman" w:cs="Times New Roman"/>
          <w:b/>
          <w:sz w:val="24"/>
          <w:szCs w:val="24"/>
        </w:rPr>
        <w:t xml:space="preserve"> Mutations in the</w:t>
      </w:r>
      <w:r>
        <w:rPr>
          <w:rFonts w:ascii="Times New Roman" w:hAnsi="Times New Roman" w:cs="Times New Roman"/>
          <w:b/>
          <w:sz w:val="24"/>
          <w:szCs w:val="24"/>
        </w:rPr>
        <w:t xml:space="preserve"> extracellular and</w:t>
      </w:r>
      <w:r w:rsidRPr="00B847B9">
        <w:rPr>
          <w:rFonts w:ascii="Times New Roman" w:hAnsi="Times New Roman" w:cs="Times New Roman"/>
          <w:b/>
          <w:sz w:val="24"/>
          <w:szCs w:val="24"/>
        </w:rPr>
        <w:t xml:space="preserve"> intracellular EM1 virus genome across the three proteins selected for metabarcoding. </w:t>
      </w:r>
      <w:r w:rsidRPr="00E457B0">
        <w:rPr>
          <w:rFonts w:ascii="Times New Roman" w:hAnsi="Times New Roman" w:cs="Times New Roman"/>
          <w:bCs/>
          <w:sz w:val="24"/>
          <w:szCs w:val="24"/>
        </w:rPr>
        <w:t xml:space="preserve">Each column represents one of the three selected proteins. Rows correspond to </w:t>
      </w:r>
      <w:r>
        <w:rPr>
          <w:rFonts w:ascii="Times New Roman" w:hAnsi="Times New Roman" w:cs="Times New Roman"/>
          <w:bCs/>
          <w:sz w:val="24"/>
          <w:szCs w:val="24"/>
        </w:rPr>
        <w:t xml:space="preserve">extracellular and intracellular mutations </w:t>
      </w:r>
      <w:r w:rsidRPr="00E457B0">
        <w:rPr>
          <w:rFonts w:ascii="Times New Roman" w:hAnsi="Times New Roman" w:cs="Times New Roman"/>
          <w:bCs/>
          <w:sz w:val="24"/>
          <w:szCs w:val="24"/>
        </w:rPr>
        <w:t>from experiments 3, 4, and 5 (top to bottom). Mutations are shown as dots along the EM1 genome, with their frequencies indicated on the y-axis.</w:t>
      </w:r>
    </w:p>
    <w:p w14:paraId="3153369B" w14:textId="77777777" w:rsidR="00A66D49" w:rsidRPr="00C763EB" w:rsidRDefault="00A66D49" w:rsidP="00A66D49">
      <w:pPr>
        <w:spacing w:before="240" w:after="240" w:line="360" w:lineRule="auto"/>
        <w:jc w:val="both"/>
        <w:rPr>
          <w:rFonts w:ascii="Times New Roman" w:eastAsia="Times New Roman" w:hAnsi="Times New Roman" w:cs="Times New Roman"/>
          <w:noProof/>
          <w:color w:val="222222"/>
          <w:sz w:val="24"/>
          <w:szCs w:val="24"/>
        </w:rPr>
      </w:pPr>
      <w:r>
        <w:rPr>
          <w:rFonts w:ascii="Times New Roman" w:eastAsia="Times New Roman" w:hAnsi="Times New Roman" w:cs="Times New Roman"/>
          <w:noProof/>
          <w:color w:val="222222"/>
          <w:sz w:val="24"/>
          <w:szCs w:val="24"/>
          <w:lang w:val="es-ES" w:eastAsia="es-ES"/>
        </w:rPr>
        <w:lastRenderedPageBreak/>
        <w:drawing>
          <wp:inline distT="0" distB="0" distL="0" distR="0" wp14:anchorId="3DC32CD6" wp14:editId="039BD288">
            <wp:extent cx="5925312" cy="4528990"/>
            <wp:effectExtent l="0" t="0" r="0" b="5080"/>
            <wp:docPr id="19098661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866170" name="Imagen 1909866170"/>
                    <pic:cNvPicPr/>
                  </pic:nvPicPr>
                  <pic:blipFill>
                    <a:blip r:embed="rId10"/>
                    <a:stretch>
                      <a:fillRect/>
                    </a:stretch>
                  </pic:blipFill>
                  <pic:spPr>
                    <a:xfrm>
                      <a:off x="0" y="0"/>
                      <a:ext cx="5931921" cy="4534041"/>
                    </a:xfrm>
                    <a:prstGeom prst="rect">
                      <a:avLst/>
                    </a:prstGeom>
                  </pic:spPr>
                </pic:pic>
              </a:graphicData>
            </a:graphic>
          </wp:inline>
        </w:drawing>
      </w:r>
      <w:r w:rsidRPr="007E496D">
        <w:rPr>
          <w:rFonts w:ascii="Times New Roman" w:hAnsi="Times New Roman" w:cs="Times New Roman"/>
          <w:b/>
          <w:sz w:val="24"/>
          <w:szCs w:val="24"/>
        </w:rPr>
        <w:t xml:space="preserve"> </w:t>
      </w:r>
      <w:r w:rsidRPr="00B847B9">
        <w:rPr>
          <w:rFonts w:ascii="Times New Roman" w:hAnsi="Times New Roman" w:cs="Times New Roman"/>
          <w:b/>
          <w:sz w:val="24"/>
          <w:szCs w:val="24"/>
        </w:rPr>
        <w:t xml:space="preserve">Extended Data Fig. </w:t>
      </w:r>
      <w:r>
        <w:rPr>
          <w:rFonts w:ascii="Times New Roman" w:hAnsi="Times New Roman" w:cs="Times New Roman"/>
          <w:b/>
          <w:sz w:val="24"/>
          <w:szCs w:val="24"/>
        </w:rPr>
        <w:t>7</w:t>
      </w:r>
      <w:r w:rsidRPr="0039400B">
        <w:rPr>
          <w:rFonts w:ascii="Times New Roman" w:eastAsia="Times New Roman" w:hAnsi="Times New Roman" w:cs="Times New Roman"/>
          <w:b/>
          <w:color w:val="000000"/>
          <w:sz w:val="24"/>
          <w:szCs w:val="24"/>
        </w:rPr>
        <w:t>:</w:t>
      </w:r>
      <w:r w:rsidRPr="0039400B">
        <w:rPr>
          <w:rFonts w:ascii="Times New Roman" w:eastAsia="Times New Roman" w:hAnsi="Times New Roman" w:cs="Times New Roman"/>
          <w:sz w:val="24"/>
          <w:szCs w:val="24"/>
        </w:rPr>
        <w:t xml:space="preserve"> </w:t>
      </w:r>
      <w:r w:rsidRPr="0039586E">
        <w:rPr>
          <w:rFonts w:ascii="Times New Roman" w:eastAsia="Times New Roman" w:hAnsi="Times New Roman" w:cs="Times New Roman"/>
          <w:sz w:val="24"/>
          <w:szCs w:val="24"/>
        </w:rPr>
        <w:t xml:space="preserve">Mutations accumulated in the </w:t>
      </w:r>
      <w:r>
        <w:rPr>
          <w:rFonts w:ascii="Times New Roman" w:eastAsia="Times New Roman" w:hAnsi="Times New Roman" w:cs="Times New Roman"/>
          <w:sz w:val="24"/>
          <w:szCs w:val="24"/>
        </w:rPr>
        <w:t>nine</w:t>
      </w:r>
      <w:r w:rsidRPr="0039586E">
        <w:rPr>
          <w:rFonts w:ascii="Times New Roman" w:eastAsia="Times New Roman" w:hAnsi="Times New Roman" w:cs="Times New Roman"/>
          <w:sz w:val="24"/>
          <w:szCs w:val="24"/>
        </w:rPr>
        <w:t xml:space="preserve"> selected regions of the chromosome of </w:t>
      </w:r>
      <w:r w:rsidRPr="00D4557B">
        <w:rPr>
          <w:rFonts w:ascii="Times New Roman" w:eastAsia="Times New Roman" w:hAnsi="Times New Roman" w:cs="Times New Roman"/>
          <w:i/>
          <w:sz w:val="24"/>
          <w:szCs w:val="24"/>
        </w:rPr>
        <w:t>Sal. ruber</w:t>
      </w:r>
      <w:r w:rsidRPr="0039586E">
        <w:rPr>
          <w:rFonts w:ascii="Times New Roman" w:eastAsia="Times New Roman" w:hAnsi="Times New Roman" w:cs="Times New Roman"/>
          <w:sz w:val="24"/>
          <w:szCs w:val="24"/>
        </w:rPr>
        <w:t xml:space="preserve"> M1 at 150 days. Th</w:t>
      </w:r>
      <w:r>
        <w:rPr>
          <w:rFonts w:ascii="Times New Roman" w:eastAsia="Times New Roman" w:hAnsi="Times New Roman" w:cs="Times New Roman"/>
          <w:sz w:val="24"/>
          <w:szCs w:val="24"/>
        </w:rPr>
        <w:t>e different</w:t>
      </w:r>
      <w:r w:rsidRPr="0039586E">
        <w:rPr>
          <w:rFonts w:ascii="Times New Roman" w:eastAsia="Times New Roman" w:hAnsi="Times New Roman" w:cs="Times New Roman"/>
          <w:sz w:val="24"/>
          <w:szCs w:val="24"/>
        </w:rPr>
        <w:t xml:space="preserve"> panels represent experiments</w:t>
      </w:r>
      <w:r>
        <w:rPr>
          <w:rFonts w:ascii="Times New Roman" w:eastAsia="Times New Roman" w:hAnsi="Times New Roman" w:cs="Times New Roman"/>
          <w:sz w:val="24"/>
          <w:szCs w:val="24"/>
        </w:rPr>
        <w:t xml:space="preserve"> 1, 2,</w:t>
      </w:r>
      <w:r w:rsidRPr="0039586E">
        <w:rPr>
          <w:rFonts w:ascii="Times New Roman" w:eastAsia="Times New Roman" w:hAnsi="Times New Roman" w:cs="Times New Roman"/>
          <w:sz w:val="24"/>
          <w:szCs w:val="24"/>
        </w:rPr>
        <w:t xml:space="preserve"> 3, 4, and 5, from top to bottom. Mutations are marked as points across the </w:t>
      </w:r>
      <w:r w:rsidRPr="00D4557B">
        <w:rPr>
          <w:rFonts w:ascii="Times New Roman" w:eastAsia="Times New Roman" w:hAnsi="Times New Roman" w:cs="Times New Roman"/>
          <w:i/>
          <w:sz w:val="24"/>
          <w:szCs w:val="24"/>
        </w:rPr>
        <w:t>Sal. ruber</w:t>
      </w:r>
      <w:r w:rsidRPr="0039586E">
        <w:rPr>
          <w:rFonts w:ascii="Times New Roman" w:eastAsia="Times New Roman" w:hAnsi="Times New Roman" w:cs="Times New Roman"/>
          <w:sz w:val="24"/>
          <w:szCs w:val="24"/>
        </w:rPr>
        <w:t xml:space="preserve"> M1 chromosome, with the y-axis indicating mutation frequencies. </w:t>
      </w:r>
    </w:p>
    <w:p w14:paraId="4B08B9B9" w14:textId="77777777" w:rsidR="004E780C" w:rsidRDefault="004E780C"/>
    <w:sectPr w:rsidR="004E780C" w:rsidSect="00A66D49">
      <w:footerReference w:type="default" r:id="rId11"/>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0860885"/>
      <w:docPartObj>
        <w:docPartGallery w:val="Page Numbers (Bottom of Page)"/>
        <w:docPartUnique/>
      </w:docPartObj>
    </w:sdtPr>
    <w:sdtContent>
      <w:p w14:paraId="0BE85525" w14:textId="77777777" w:rsidR="00A66D49" w:rsidRDefault="00A66D49">
        <w:pPr>
          <w:pStyle w:val="Footer"/>
          <w:jc w:val="center"/>
        </w:pPr>
        <w:r>
          <w:fldChar w:fldCharType="begin"/>
        </w:r>
        <w:r>
          <w:instrText>PAGE   \* MERGEFORMAT</w:instrText>
        </w:r>
        <w:r>
          <w:fldChar w:fldCharType="separate"/>
        </w:r>
        <w:r w:rsidRPr="007660EF">
          <w:rPr>
            <w:noProof/>
            <w:lang w:val="es-ES"/>
          </w:rPr>
          <w:t>15</w:t>
        </w:r>
        <w:r>
          <w:fldChar w:fldCharType="end"/>
        </w:r>
      </w:p>
    </w:sdtContent>
  </w:sdt>
  <w:p w14:paraId="6B172695" w14:textId="77777777" w:rsidR="00A66D49" w:rsidRDefault="00A66D49"/>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D49"/>
    <w:rsid w:val="002978F5"/>
    <w:rsid w:val="003852CF"/>
    <w:rsid w:val="004E780C"/>
    <w:rsid w:val="00A66D49"/>
    <w:rsid w:val="00EF3EC8"/>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669F5"/>
  <w15:chartTrackingRefBased/>
  <w15:docId w15:val="{D510BD84-B99C-41A2-9585-2B0250F8D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D49"/>
    <w:pPr>
      <w:spacing w:after="0" w:line="276" w:lineRule="auto"/>
    </w:pPr>
    <w:rPr>
      <w:rFonts w:ascii="Arial" w:eastAsia="Arial" w:hAnsi="Arial" w:cs="Arial"/>
      <w:kern w:val="0"/>
      <w:sz w:val="22"/>
      <w:szCs w:val="22"/>
      <w:lang w:val="en" w:eastAsia="en-GB"/>
      <w14:ligatures w14:val="none"/>
    </w:rPr>
  </w:style>
  <w:style w:type="paragraph" w:styleId="Heading1">
    <w:name w:val="heading 1"/>
    <w:basedOn w:val="Normal"/>
    <w:next w:val="Normal"/>
    <w:link w:val="Heading1Char"/>
    <w:uiPriority w:val="9"/>
    <w:qFormat/>
    <w:rsid w:val="00A66D4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66D4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66D4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66D4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A66D4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A66D4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A66D4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A66D4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A66D4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D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6D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6D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6D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6D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6D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6D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6D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6D49"/>
    <w:rPr>
      <w:rFonts w:eastAsiaTheme="majorEastAsia" w:cstheme="majorBidi"/>
      <w:color w:val="272727" w:themeColor="text1" w:themeTint="D8"/>
    </w:rPr>
  </w:style>
  <w:style w:type="paragraph" w:styleId="Title">
    <w:name w:val="Title"/>
    <w:basedOn w:val="Normal"/>
    <w:next w:val="Normal"/>
    <w:link w:val="TitleChar"/>
    <w:uiPriority w:val="10"/>
    <w:qFormat/>
    <w:rsid w:val="00A66D49"/>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66D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6D4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66D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6D4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A66D49"/>
    <w:rPr>
      <w:i/>
      <w:iCs/>
      <w:color w:val="404040" w:themeColor="text1" w:themeTint="BF"/>
    </w:rPr>
  </w:style>
  <w:style w:type="paragraph" w:styleId="ListParagraph">
    <w:name w:val="List Paragraph"/>
    <w:basedOn w:val="Normal"/>
    <w:uiPriority w:val="34"/>
    <w:qFormat/>
    <w:rsid w:val="00A66D49"/>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A66D49"/>
    <w:rPr>
      <w:i/>
      <w:iCs/>
      <w:color w:val="0F4761" w:themeColor="accent1" w:themeShade="BF"/>
    </w:rPr>
  </w:style>
  <w:style w:type="paragraph" w:styleId="IntenseQuote">
    <w:name w:val="Intense Quote"/>
    <w:basedOn w:val="Normal"/>
    <w:next w:val="Normal"/>
    <w:link w:val="IntenseQuoteChar"/>
    <w:uiPriority w:val="30"/>
    <w:qFormat/>
    <w:rsid w:val="00A66D4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A66D49"/>
    <w:rPr>
      <w:i/>
      <w:iCs/>
      <w:color w:val="0F4761" w:themeColor="accent1" w:themeShade="BF"/>
    </w:rPr>
  </w:style>
  <w:style w:type="character" w:styleId="IntenseReference">
    <w:name w:val="Intense Reference"/>
    <w:basedOn w:val="DefaultParagraphFont"/>
    <w:uiPriority w:val="32"/>
    <w:qFormat/>
    <w:rsid w:val="00A66D49"/>
    <w:rPr>
      <w:b/>
      <w:bCs/>
      <w:smallCaps/>
      <w:color w:val="0F4761" w:themeColor="accent1" w:themeShade="BF"/>
      <w:spacing w:val="5"/>
    </w:rPr>
  </w:style>
  <w:style w:type="paragraph" w:styleId="Footer">
    <w:name w:val="footer"/>
    <w:basedOn w:val="Normal"/>
    <w:link w:val="FooterChar"/>
    <w:uiPriority w:val="99"/>
    <w:unhideWhenUsed/>
    <w:rsid w:val="00A66D49"/>
    <w:pPr>
      <w:tabs>
        <w:tab w:val="center" w:pos="4252"/>
        <w:tab w:val="right" w:pos="8504"/>
      </w:tabs>
      <w:spacing w:line="240" w:lineRule="auto"/>
    </w:pPr>
  </w:style>
  <w:style w:type="character" w:customStyle="1" w:styleId="FooterChar">
    <w:name w:val="Footer Char"/>
    <w:basedOn w:val="DefaultParagraphFont"/>
    <w:link w:val="Footer"/>
    <w:uiPriority w:val="99"/>
    <w:rsid w:val="00A66D49"/>
    <w:rPr>
      <w:rFonts w:ascii="Arial" w:eastAsia="Arial" w:hAnsi="Arial" w:cs="Arial"/>
      <w:kern w:val="0"/>
      <w:sz w:val="22"/>
      <w:szCs w:val="22"/>
      <w:lang w:val="en" w:eastAsia="en-GB"/>
      <w14:ligatures w14:val="none"/>
    </w:rPr>
  </w:style>
  <w:style w:type="character" w:styleId="LineNumber">
    <w:name w:val="line number"/>
    <w:basedOn w:val="DefaultParagraphFont"/>
    <w:uiPriority w:val="99"/>
    <w:semiHidden/>
    <w:unhideWhenUsed/>
    <w:rsid w:val="00A66D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oter" Target="footer1.xml"/><Relationship Id="rId5" Type="http://schemas.openxmlformats.org/officeDocument/2006/relationships/image" Target="media/image2.tiff"/><Relationship Id="rId10" Type="http://schemas.openxmlformats.org/officeDocument/2006/relationships/image" Target="media/image7.emf"/><Relationship Id="rId4" Type="http://schemas.openxmlformats.org/officeDocument/2006/relationships/image" Target="media/image1.tiff"/><Relationship Id="rId9" Type="http://schemas.openxmlformats.org/officeDocument/2006/relationships/image" Target="media/image6.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502</Words>
  <Characters>2927</Characters>
  <Application>Microsoft Office Word</Application>
  <DocSecurity>0</DocSecurity>
  <Lines>42</Lines>
  <Paragraphs>9</Paragraphs>
  <ScaleCrop>false</ScaleCrop>
  <Company/>
  <LinksUpToDate>false</LinksUpToDate>
  <CharactersWithSpaces>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2025-11-06T08:20:00Z</dcterms:created>
  <dcterms:modified xsi:type="dcterms:W3CDTF">2025-11-06T08:21:00Z</dcterms:modified>
</cp:coreProperties>
</file>