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E152D" w14:textId="77777777" w:rsidR="00A1713D" w:rsidRPr="00CF62FA" w:rsidRDefault="00A1713D" w:rsidP="00A1713D">
      <w:pPr>
        <w:pStyle w:val="Paragraph"/>
        <w:spacing w:line="360" w:lineRule="auto"/>
        <w:ind w:firstLine="0"/>
        <w:jc w:val="both"/>
        <w:rPr>
          <w:b/>
        </w:rPr>
      </w:pPr>
      <w:r w:rsidRPr="00CF62FA">
        <w:rPr>
          <w:b/>
        </w:rPr>
        <w:t>Supplementary Materials</w:t>
      </w:r>
    </w:p>
    <w:tbl>
      <w:tblPr>
        <w:tblW w:w="98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06"/>
        <w:gridCol w:w="2980"/>
        <w:gridCol w:w="1940"/>
        <w:gridCol w:w="1754"/>
      </w:tblGrid>
      <w:tr w:rsidR="00A1713D" w:rsidRPr="00CF62FA" w14:paraId="72A875C6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F5E5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b/>
                <w:bCs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b/>
                <w:bCs/>
                <w:sz w:val="24"/>
                <w:szCs w:val="24"/>
                <w:lang w:val="fr-FR" w:eastAsia="fr-FR"/>
              </w:rPr>
              <w:t>KEY RESOURCES TABLE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E377F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b/>
                <w:bCs/>
                <w:sz w:val="24"/>
                <w:szCs w:val="24"/>
                <w:lang w:val="fr-FR" w:eastAsia="fr-FR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E0D5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D23E2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</w:tr>
      <w:tr w:rsidR="00A1713D" w:rsidRPr="00CF62FA" w14:paraId="4C14BD04" w14:textId="77777777" w:rsidTr="00BE16E0">
        <w:trPr>
          <w:trHeight w:val="31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B31E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773AD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186F72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78244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</w:tr>
      <w:tr w:rsidR="00A1713D" w:rsidRPr="00CF62FA" w14:paraId="5203A16B" w14:textId="77777777" w:rsidTr="00BE16E0">
        <w:trPr>
          <w:trHeight w:val="585"/>
        </w:trPr>
        <w:tc>
          <w:tcPr>
            <w:tcW w:w="3280" w:type="dxa"/>
            <w:tcBorders>
              <w:top w:val="single" w:sz="8" w:space="0" w:color="C00000"/>
              <w:left w:val="nil"/>
              <w:bottom w:val="nil"/>
              <w:right w:val="nil"/>
            </w:tcBorders>
            <w:vAlign w:val="center"/>
            <w:hideMark/>
          </w:tcPr>
          <w:p w14:paraId="52A41AC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REAGENT OR RESOURCE</w:t>
            </w:r>
          </w:p>
        </w:tc>
        <w:tc>
          <w:tcPr>
            <w:tcW w:w="29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vAlign w:val="center"/>
            <w:hideMark/>
          </w:tcPr>
          <w:p w14:paraId="7CA4BD8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SOURCE</w:t>
            </w:r>
          </w:p>
        </w:tc>
        <w:tc>
          <w:tcPr>
            <w:tcW w:w="194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vAlign w:val="center"/>
            <w:hideMark/>
          </w:tcPr>
          <w:p w14:paraId="5706DCF2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CATALOGUE NONER</w:t>
            </w:r>
          </w:p>
        </w:tc>
        <w:tc>
          <w:tcPr>
            <w:tcW w:w="16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vAlign w:val="center"/>
            <w:hideMark/>
          </w:tcPr>
          <w:p w14:paraId="3D571D1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CLONE</w:t>
            </w:r>
          </w:p>
        </w:tc>
      </w:tr>
      <w:tr w:rsidR="00A1713D" w:rsidRPr="00CF62FA" w14:paraId="25FE2799" w14:textId="77777777" w:rsidTr="00BE16E0">
        <w:trPr>
          <w:trHeight w:val="315"/>
        </w:trPr>
        <w:tc>
          <w:tcPr>
            <w:tcW w:w="32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vAlign w:val="center"/>
            <w:hideMark/>
          </w:tcPr>
          <w:p w14:paraId="70546A33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Antibodies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C00000"/>
              <w:right w:val="nil"/>
            </w:tcBorders>
            <w:vAlign w:val="center"/>
            <w:hideMark/>
          </w:tcPr>
          <w:p w14:paraId="717B08A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C00000"/>
              <w:right w:val="nil"/>
            </w:tcBorders>
            <w:vAlign w:val="center"/>
            <w:hideMark/>
          </w:tcPr>
          <w:p w14:paraId="1808F99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C00000"/>
              <w:right w:val="nil"/>
            </w:tcBorders>
            <w:vAlign w:val="center"/>
            <w:hideMark/>
          </w:tcPr>
          <w:p w14:paraId="2B5CE65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38DF0D1A" w14:textId="77777777" w:rsidTr="00BE16E0">
        <w:trPr>
          <w:trHeight w:val="5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41D9B2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Anti-mouse cleaved caspase 3 NC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9559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Cell Signaling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51FC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Cat#9579S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FF4C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D3E9</w:t>
            </w:r>
          </w:p>
        </w:tc>
      </w:tr>
      <w:tr w:rsidR="00A1713D" w:rsidRPr="00CF62FA" w14:paraId="1E95FE45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600673D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CD3e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97C1D2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 xml:space="preserve">form hybridoma supernatant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2F37BA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1DB213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145-2C11</w:t>
            </w:r>
          </w:p>
        </w:tc>
      </w:tr>
      <w:tr w:rsidR="00A1713D" w:rsidRPr="00CF62FA" w14:paraId="3E16C895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4854E2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CD4 BV510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D6EA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B66A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Cat#100559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E9213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RM4-5</w:t>
            </w:r>
          </w:p>
        </w:tc>
      </w:tr>
      <w:tr w:rsidR="00A1713D" w:rsidRPr="00CF62FA" w14:paraId="414B43DD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0B19C24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CD8a APCVio770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63E5EC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Miltenyi Biotec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1C6DB5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Cat#130-120-737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4D9C44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53-6.7</w:t>
            </w:r>
          </w:p>
        </w:tc>
      </w:tr>
      <w:tr w:rsidR="00A1713D" w:rsidRPr="00CF62FA" w14:paraId="2A680661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7742F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CD8a</w:t>
            </w:r>
          </w:p>
        </w:tc>
        <w:tc>
          <w:tcPr>
            <w:tcW w:w="4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1A54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 xml:space="preserve">form hybridoma supernatant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D4AB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53-6.7</w:t>
            </w:r>
          </w:p>
        </w:tc>
      </w:tr>
      <w:tr w:rsidR="00A1713D" w:rsidRPr="00CF62FA" w14:paraId="3A2D1C4D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73C97E0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CD8b2 PE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F55EC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742295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Cat#553041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0391D7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53-5.8</w:t>
            </w:r>
          </w:p>
        </w:tc>
      </w:tr>
      <w:tr w:rsidR="00A1713D" w:rsidRPr="00CF62FA" w14:paraId="3EBE7473" w14:textId="77777777" w:rsidTr="00BE16E0">
        <w:trPr>
          <w:trHeight w:val="5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FA3924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Anti-mouse CD11b purified ultra LEAF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FCBF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0ADA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Cat#101270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2C14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M1/70</w:t>
            </w:r>
          </w:p>
        </w:tc>
      </w:tr>
      <w:tr w:rsidR="00A1713D" w:rsidRPr="00CF62FA" w14:paraId="024D0442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2B86329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CD11b PE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64F173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33B068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Cat#553311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A75550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M1/70</w:t>
            </w:r>
          </w:p>
        </w:tc>
      </w:tr>
      <w:tr w:rsidR="00A1713D" w:rsidRPr="00CF62FA" w14:paraId="4A4BC294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A9095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CD11c PE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8B66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BB103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Cat#553802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2C77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N418</w:t>
            </w:r>
          </w:p>
        </w:tc>
      </w:tr>
      <w:tr w:rsidR="00A1713D" w:rsidRPr="00CF62FA" w14:paraId="0B9A114F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57747C22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 xml:space="preserve">Anti-mouse CD19 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ACB126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BioXcell or 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B8E8C8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Cat#900009287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6B2FCD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1D3</w:t>
            </w:r>
          </w:p>
        </w:tc>
      </w:tr>
      <w:tr w:rsidR="00A1713D" w:rsidRPr="00CF62FA" w14:paraId="1E3156A8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96B15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CD19 PE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DD51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554B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Cat#557399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1087A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1D3</w:t>
            </w:r>
          </w:p>
        </w:tc>
      </w:tr>
      <w:tr w:rsidR="00A1713D" w:rsidRPr="00CF62FA" w14:paraId="3D2F3091" w14:textId="77777777" w:rsidTr="00BE16E0">
        <w:trPr>
          <w:trHeight w:val="5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65D632F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CD24  PerCP-Vio770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56DEF9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Miltenyi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58D671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Cat#130-110-692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CB8EB7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M1/69</w:t>
            </w:r>
          </w:p>
        </w:tc>
      </w:tr>
      <w:tr w:rsidR="00A1713D" w:rsidRPr="00CF62FA" w14:paraId="6A4377F0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6704D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CD25 PE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08D1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A23413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Cat#553866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4B2F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PC61</w:t>
            </w:r>
          </w:p>
        </w:tc>
      </w:tr>
      <w:tr w:rsidR="00A1713D" w:rsidRPr="00CF62FA" w14:paraId="17D5F267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395D1EE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CD25  BV650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7799A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4D65D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Cat#102038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347E2D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PC61</w:t>
            </w:r>
          </w:p>
        </w:tc>
      </w:tr>
      <w:tr w:rsidR="00A1713D" w:rsidRPr="00CF62FA" w14:paraId="549BA3E5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C117E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CD25 BV786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F0BD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68B9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Cat#564023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671E2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PC61</w:t>
            </w:r>
          </w:p>
        </w:tc>
      </w:tr>
      <w:tr w:rsidR="00A1713D" w:rsidRPr="00CF62FA" w14:paraId="6AD9E23F" w14:textId="77777777" w:rsidTr="00BE16E0">
        <w:trPr>
          <w:trHeight w:val="5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71EB7C4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Anti-mouse CD25 PerCP-cyanine5.5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0AB15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F4132E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Cat#551071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34A0CC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PC61</w:t>
            </w:r>
          </w:p>
        </w:tc>
      </w:tr>
      <w:tr w:rsidR="00A1713D" w:rsidRPr="00CF62FA" w14:paraId="197C9156" w14:textId="77777777" w:rsidTr="00BE16E0">
        <w:trPr>
          <w:trHeight w:val="5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3C9798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Anti-mouse CD28 purified ultra LEAF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9215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91D263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Cat#102122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1057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37.51</w:t>
            </w:r>
          </w:p>
        </w:tc>
      </w:tr>
      <w:tr w:rsidR="00A1713D" w:rsidRPr="00CF62FA" w14:paraId="2DCDE576" w14:textId="77777777" w:rsidTr="00BE16E0">
        <w:trPr>
          <w:trHeight w:val="5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5AE04C8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Anti-mouse/human CD44 BV786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9E5EC4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4A55F7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Cat#103059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74B461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IM7</w:t>
            </w:r>
          </w:p>
        </w:tc>
      </w:tr>
      <w:tr w:rsidR="00A1713D" w:rsidRPr="00CF62FA" w14:paraId="680CE5B1" w14:textId="77777777" w:rsidTr="00BE16E0">
        <w:trPr>
          <w:trHeight w:val="5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E89D4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Anti-mouse/human CD44 PEcy7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7B77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75386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Cat#103030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2874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IM7</w:t>
            </w:r>
          </w:p>
        </w:tc>
      </w:tr>
      <w:tr w:rsidR="00A1713D" w:rsidRPr="00CF62FA" w14:paraId="258A04C8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51D49FE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CD45.1 BV650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5072A4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EED929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Cat#110736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B1DE93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A20</w:t>
            </w:r>
          </w:p>
        </w:tc>
      </w:tr>
      <w:tr w:rsidR="00A1713D" w:rsidRPr="00CF62FA" w14:paraId="0CC6ECEA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AE63FE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lastRenderedPageBreak/>
              <w:t>Anti-mouse CD45.1 Pecy7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E533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A433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Cat#560578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1423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A20</w:t>
            </w:r>
          </w:p>
        </w:tc>
      </w:tr>
      <w:tr w:rsidR="00A1713D" w:rsidRPr="00CF62FA" w14:paraId="0490DEDB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467B7CD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CD45.2 A700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A700D0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7B1B59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Cat#109822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790441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104</w:t>
            </w:r>
          </w:p>
        </w:tc>
      </w:tr>
      <w:tr w:rsidR="00A1713D" w:rsidRPr="00CF62FA" w14:paraId="0DF78E15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4C22963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CD69 PE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A8CC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7E25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Cat#553237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3365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H1.2F3</w:t>
            </w:r>
          </w:p>
        </w:tc>
      </w:tr>
      <w:tr w:rsidR="00A1713D" w:rsidRPr="00CF62FA" w14:paraId="0AB72E73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6D12683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CD69 Pecy7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634BC6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02BAA4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Cat#552879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306C4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H1.2F3</w:t>
            </w:r>
          </w:p>
        </w:tc>
      </w:tr>
      <w:tr w:rsidR="00A1713D" w:rsidRPr="00CF62FA" w14:paraId="2DB63B46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7DA3E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CD73 bio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5C29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7D7E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Cat#127204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F19A3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TY/11.8</w:t>
            </w:r>
          </w:p>
        </w:tc>
      </w:tr>
      <w:tr w:rsidR="00A1713D" w:rsidRPr="00CF62FA" w14:paraId="0B1A9A0B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430CB9A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CD73 BV421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A3C2C7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182AC6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Cat#127217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D1D60E3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TY/11.8</w:t>
            </w:r>
          </w:p>
        </w:tc>
      </w:tr>
      <w:tr w:rsidR="00A1713D" w:rsidRPr="00CF62FA" w14:paraId="0E8CEC80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94469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CD103 bio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55B0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240F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Cat#557493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3DFC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M290</w:t>
            </w:r>
          </w:p>
        </w:tc>
      </w:tr>
      <w:tr w:rsidR="00A1713D" w:rsidRPr="00CF62FA" w14:paraId="707B1BDB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4F59B31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CD122 bio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F38ED0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5E9CD5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Cat#123206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576FAA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TM-β1</w:t>
            </w:r>
          </w:p>
        </w:tc>
      </w:tr>
      <w:tr w:rsidR="00A1713D" w:rsidRPr="00CF62FA" w14:paraId="1BF74D63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E8812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 mouse Foxp3 eFluor421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F212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Invitrogen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80EF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Cat#48-5773-82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3EBB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FJK-16s</w:t>
            </w:r>
          </w:p>
        </w:tc>
      </w:tr>
      <w:tr w:rsidR="00A1713D" w:rsidRPr="00CF62FA" w14:paraId="53A1F3BC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79608A8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 mouse Foxp3 FITC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7AF6CC2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eBioscience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FEC10E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Cat#11-5773-82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E52A572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FJK-16s</w:t>
            </w:r>
          </w:p>
        </w:tc>
      </w:tr>
      <w:tr w:rsidR="00A1713D" w:rsidRPr="00CF62FA" w14:paraId="1FF240DB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104DA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 mouse Foxp3PE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80287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eBioscience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DD99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Cat#12-5773-82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146B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FJK-16s</w:t>
            </w:r>
          </w:p>
        </w:tc>
      </w:tr>
      <w:tr w:rsidR="00A1713D" w:rsidRPr="00CF62FA" w14:paraId="3FA73DF7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2BAEE6C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GATA3 BV711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FD741B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00208B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Cat#565449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916181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L50-823</w:t>
            </w:r>
          </w:p>
        </w:tc>
      </w:tr>
      <w:tr w:rsidR="00A1713D" w:rsidRPr="00CF62FA" w14:paraId="0A07102A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01002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H2kb bio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EABD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eBioscience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C2ECE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Cat#13-5958-82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77B0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AF6-88.5.5.3</w:t>
            </w:r>
          </w:p>
        </w:tc>
      </w:tr>
      <w:tr w:rsidR="00A1713D" w:rsidRPr="00CF62FA" w14:paraId="4C748914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4C03C83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Anti-mouse/human  Helios APC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824BF3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C8ADF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Cat#137222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1C7E3A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22F6</w:t>
            </w:r>
          </w:p>
        </w:tc>
      </w:tr>
      <w:tr w:rsidR="00A1713D" w:rsidRPr="00CF62FA" w14:paraId="2A1B691D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BBAC3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Anti-mouse/human Ki67 APC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9AB2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8628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Cat#151206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8503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11F6</w:t>
            </w:r>
          </w:p>
        </w:tc>
      </w:tr>
      <w:tr w:rsidR="00A1713D" w:rsidRPr="00CF62FA" w14:paraId="0EB42322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789C4A6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Anti-mouse/human Ki67 BV421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EDF85E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021783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Cat#151208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F0E9D4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hyperlink r:id="rId4" w:history="1">
              <w:r w:rsidRPr="00CF62FA">
                <w:rPr>
                  <w:rFonts w:eastAsia="Times New Roman"/>
                  <w:sz w:val="24"/>
                  <w:szCs w:val="24"/>
                  <w:lang w:val="fr-FR" w:eastAsia="fr-FR"/>
                </w:rPr>
                <w:t>11F6</w:t>
              </w:r>
            </w:hyperlink>
          </w:p>
        </w:tc>
      </w:tr>
      <w:tr w:rsidR="00A1713D" w:rsidRPr="00CF62FA" w14:paraId="179E0414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B480A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 xml:space="preserve">Anti- mouse IL2 </w:t>
            </w:r>
            <w:r w:rsidRPr="00CF62FA">
              <w:rPr>
                <w:rFonts w:eastAsia="Times New Roman"/>
                <w:i/>
                <w:iCs/>
                <w:sz w:val="24"/>
                <w:szCs w:val="24"/>
                <w:lang w:val="fr-FR" w:eastAsia="fr-FR"/>
              </w:rPr>
              <w:t>InVivoMab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B8747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BioXcell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7CA7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Cat#BE0043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053D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JES6-1A12</w:t>
            </w:r>
          </w:p>
        </w:tc>
      </w:tr>
      <w:tr w:rsidR="00A1713D" w:rsidRPr="00CF62FA" w14:paraId="0928CC47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240F2EF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 xml:space="preserve">Anti- mouse IL2 </w:t>
            </w:r>
            <w:r w:rsidRPr="00CF62FA">
              <w:rPr>
                <w:rFonts w:eastAsia="Times New Roman"/>
                <w:i/>
                <w:iCs/>
                <w:sz w:val="24"/>
                <w:szCs w:val="24"/>
                <w:lang w:val="fr-FR" w:eastAsia="fr-FR"/>
              </w:rPr>
              <w:t>InVivoMab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8A4A7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BioXcell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557BE0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Cat#BE0043-1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221E3B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S4B6-1</w:t>
            </w:r>
          </w:p>
        </w:tc>
      </w:tr>
      <w:tr w:rsidR="00A1713D" w:rsidRPr="00CF62FA" w14:paraId="32B88BC5" w14:textId="77777777" w:rsidTr="00BE16E0">
        <w:trPr>
          <w:trHeight w:val="5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31848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IL4 purified ultra LEAF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B511F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021E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Cat#504136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A172A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11B11</w:t>
            </w:r>
          </w:p>
        </w:tc>
      </w:tr>
      <w:tr w:rsidR="00A1713D" w:rsidRPr="00CF62FA" w14:paraId="22FA0ADE" w14:textId="77777777" w:rsidTr="00BE16E0">
        <w:trPr>
          <w:trHeight w:val="5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6CD6DE4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Anti-mouse INFg  purified ultra LEAF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A194DB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7C720C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Cat#505711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D40333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R4-6A2</w:t>
            </w:r>
          </w:p>
        </w:tc>
      </w:tr>
      <w:tr w:rsidR="00A1713D" w:rsidRPr="00CF62FA" w14:paraId="2A77EBE0" w14:textId="77777777" w:rsidTr="00BE16E0">
        <w:trPr>
          <w:trHeight w:val="5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D7FB58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Anti- mouse Ly6c PerCP-cyanine5.5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49FF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eBioscience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993F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Cat#45-5932-82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EE86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HK1.4</w:t>
            </w:r>
          </w:p>
        </w:tc>
      </w:tr>
      <w:tr w:rsidR="00A1713D" w:rsidRPr="00CF62FA" w14:paraId="048DEC4E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55A0CC63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NK.1,1 PE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4CDCDE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660EBE3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Cat#553165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F463C8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PK136</w:t>
            </w:r>
          </w:p>
        </w:tc>
      </w:tr>
      <w:tr w:rsidR="00A1713D" w:rsidRPr="00CF62FA" w14:paraId="1E34EEC9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AF223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Nrp1 PE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03C1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Bio-techne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CE53A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Cat#FAB5994P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D612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761705</w:t>
            </w:r>
          </w:p>
        </w:tc>
      </w:tr>
      <w:tr w:rsidR="00A1713D" w:rsidRPr="00CF62FA" w14:paraId="2C98BCEB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6FB951C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Anti-mouse/Rat Nrp1 NC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38371C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Bio-techne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B0862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Cat#AF566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1876F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6533F160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A945F6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Anti-mouse phospho STAT5 PE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C0E8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6992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Cat#612567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F336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47/Stat5(pY694)</w:t>
            </w:r>
          </w:p>
        </w:tc>
      </w:tr>
      <w:tr w:rsidR="00A1713D" w:rsidRPr="00CF62FA" w14:paraId="6AAFBEC0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14BFCC7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RORgT APC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D149E5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0C5683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Cat#562682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35FBBA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Q3-378</w:t>
            </w:r>
          </w:p>
        </w:tc>
      </w:tr>
      <w:tr w:rsidR="00A1713D" w:rsidRPr="00CF62FA" w14:paraId="6DF9BC45" w14:textId="77777777" w:rsidTr="00BE16E0">
        <w:trPr>
          <w:trHeight w:val="5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35C2F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lastRenderedPageBreak/>
              <w:t>Anti-mouse/human Tbet PE-Vio615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530D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Miltenyi Biotec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F30B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Cat#130-121-998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CFED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4B10</w:t>
            </w:r>
          </w:p>
        </w:tc>
      </w:tr>
      <w:tr w:rsidR="00A1713D" w:rsidRPr="00CF62FA" w14:paraId="34705BF9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20B8A36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Anti-mouse TCRb A700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6621F8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D6162B3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Cat#109224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145E3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H57-597</w:t>
            </w:r>
          </w:p>
        </w:tc>
      </w:tr>
      <w:tr w:rsidR="00A1713D" w:rsidRPr="00CF62FA" w14:paraId="0B4712BA" w14:textId="77777777" w:rsidTr="00BE16E0">
        <w:trPr>
          <w:trHeight w:val="5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85253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Anti-mouse/human TCRb PerCP-cyanine5.5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18CF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Life technologies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8CAD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Cat#45-5961-82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AC3D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H57-597</w:t>
            </w:r>
          </w:p>
        </w:tc>
      </w:tr>
      <w:tr w:rsidR="00A1713D" w:rsidRPr="00CF62FA" w14:paraId="566F1F87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40A62F5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 xml:space="preserve">Anti-mouse TER-119 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272877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EC4249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Cat#116256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5BD9E5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TER-119</w:t>
            </w:r>
          </w:p>
        </w:tc>
      </w:tr>
      <w:tr w:rsidR="00A1713D" w:rsidRPr="00CF62FA" w14:paraId="4487B000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196E4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Donkey anti-goat A647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8C41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Invitrogen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814A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Cat#A21447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C3D4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</w:tr>
      <w:tr w:rsidR="00A1713D" w:rsidRPr="00CF62FA" w14:paraId="2B5ADC4A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2477B65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Donkey anti-rabbit A647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F9BB06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Invitrogen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2CB361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Cat#A31573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8E7B01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1DB4DF20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7C1C15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SAV APC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24461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1750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Cat#405207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3B93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</w:tr>
      <w:tr w:rsidR="00A1713D" w:rsidRPr="00CF62FA" w14:paraId="028BAC65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3EE0A34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SAV PE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AE557D3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B6722D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Cat#554061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EB0DFF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6F671E69" w14:textId="77777777" w:rsidTr="00BE16E0">
        <w:trPr>
          <w:trHeight w:val="31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36146A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SAV BV605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F613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Biolegend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A1337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Cat#405229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40A782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</w:tr>
      <w:tr w:rsidR="00A1713D" w:rsidRPr="00CF62FA" w14:paraId="0D65AA0F" w14:textId="77777777" w:rsidTr="00BE16E0">
        <w:trPr>
          <w:trHeight w:val="315"/>
        </w:trPr>
        <w:tc>
          <w:tcPr>
            <w:tcW w:w="32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vAlign w:val="bottom"/>
            <w:hideMark/>
          </w:tcPr>
          <w:p w14:paraId="6206897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Critical commercial assays</w:t>
            </w:r>
          </w:p>
        </w:tc>
        <w:tc>
          <w:tcPr>
            <w:tcW w:w="29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noWrap/>
            <w:vAlign w:val="bottom"/>
            <w:hideMark/>
          </w:tcPr>
          <w:p w14:paraId="2FD4AD0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noWrap/>
            <w:vAlign w:val="bottom"/>
            <w:hideMark/>
          </w:tcPr>
          <w:p w14:paraId="0CFE45E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6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noWrap/>
            <w:vAlign w:val="bottom"/>
            <w:hideMark/>
          </w:tcPr>
          <w:p w14:paraId="11CD55E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20A32A19" w14:textId="77777777" w:rsidTr="00BE16E0">
        <w:trPr>
          <w:trHeight w:val="5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1039AFD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Anti-mouse/Rat Foxp3 staining set FITC kit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01B429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eBioscience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0D5736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Cat#71-5775-40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7B89E72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0DB4C748" w14:textId="77777777" w:rsidTr="00BE16E0">
        <w:trPr>
          <w:trHeight w:val="5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92C64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DAPI and Hoechst Nucleic Acid Stains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CD750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ThermoFisher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0FB74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Cat#62249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F7925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</w:tr>
      <w:tr w:rsidR="00A1713D" w:rsidRPr="00CF62FA" w14:paraId="1CA4D6C0" w14:textId="77777777" w:rsidTr="00BE16E0">
        <w:trPr>
          <w:trHeight w:val="5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6B4DBBD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Dynabeads untouched mouse CD4 cells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02B36A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Invitrogen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4DBF2D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Cat#11415D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50003F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4A914AB8" w14:textId="77777777" w:rsidTr="00BE16E0">
        <w:trPr>
          <w:trHeight w:val="6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ACF4A4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en-GB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en-GB" w:eastAsia="fr-FR"/>
              </w:rPr>
              <w:t>Live/Dead Fixable Blue viability kit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09CE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Invitrogen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FCBA3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Cat#L23105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4335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</w:tr>
      <w:tr w:rsidR="00A1713D" w:rsidRPr="00CF62FA" w14:paraId="3AA4AE33" w14:textId="77777777" w:rsidTr="00BE16E0">
        <w:trPr>
          <w:trHeight w:val="600"/>
        </w:trPr>
        <w:tc>
          <w:tcPr>
            <w:tcW w:w="32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vAlign w:val="bottom"/>
            <w:hideMark/>
          </w:tcPr>
          <w:p w14:paraId="42EC59B3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Chemicals, peptides and recombiant proteins</w:t>
            </w:r>
          </w:p>
        </w:tc>
        <w:tc>
          <w:tcPr>
            <w:tcW w:w="29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noWrap/>
            <w:vAlign w:val="bottom"/>
            <w:hideMark/>
          </w:tcPr>
          <w:p w14:paraId="0039EE3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noWrap/>
            <w:vAlign w:val="bottom"/>
            <w:hideMark/>
          </w:tcPr>
          <w:p w14:paraId="4975553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6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noWrap/>
            <w:vAlign w:val="bottom"/>
            <w:hideMark/>
          </w:tcPr>
          <w:p w14:paraId="35528AD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69E91FEA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5ABBA36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AS1842856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B79A90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Tebubio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57156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Cat#282T78187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8DC63A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36718A4A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7A511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Human TGF-b1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4B2B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Miltenyi Biotec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929D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Cat#130-095-066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7E82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</w:tr>
      <w:tr w:rsidR="00A1713D" w:rsidRPr="00CF62FA" w14:paraId="3C3E335B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3CD3113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Formaldehyde 4%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848977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Carl Roth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3E78F5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Cat#8907.1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571DD2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70D3577F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44EC2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Ionomycin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24293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Sigma Aldrich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E4B1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Cat#I0634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4AED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</w:tr>
      <w:tr w:rsidR="00A1713D" w:rsidRPr="00CF62FA" w14:paraId="76EA535E" w14:textId="77777777" w:rsidTr="00BE16E0">
        <w:trPr>
          <w:trHeight w:val="36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6D09F9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Paraformaldehyde 32%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C8758D2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Electron Microscopy 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67389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Cat#15714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5F303E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610E0183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D26C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PMA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63E72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Sigma Aldrich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66693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Cat#P8139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E451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</w:tr>
      <w:tr w:rsidR="00A1713D" w:rsidRPr="00CF62FA" w14:paraId="21B7EDE7" w14:textId="77777777" w:rsidTr="00BE16E0">
        <w:trPr>
          <w:trHeight w:val="31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715CDD3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Recombinant human IL-2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29FBD5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R&amp;D Systems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5302A6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Cat#202-IL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3D7327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59E2A207" w14:textId="77777777" w:rsidTr="00BE16E0">
        <w:trPr>
          <w:trHeight w:val="315"/>
        </w:trPr>
        <w:tc>
          <w:tcPr>
            <w:tcW w:w="32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vAlign w:val="bottom"/>
            <w:hideMark/>
          </w:tcPr>
          <w:p w14:paraId="282E755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Experimental models</w:t>
            </w:r>
          </w:p>
        </w:tc>
        <w:tc>
          <w:tcPr>
            <w:tcW w:w="29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noWrap/>
            <w:vAlign w:val="bottom"/>
            <w:hideMark/>
          </w:tcPr>
          <w:p w14:paraId="1958237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noWrap/>
            <w:vAlign w:val="bottom"/>
            <w:hideMark/>
          </w:tcPr>
          <w:p w14:paraId="65560B3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6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vAlign w:val="center"/>
            <w:hideMark/>
          </w:tcPr>
          <w:p w14:paraId="30F8F52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2A65DD67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66EC8D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C57BL/6 Foxp3-GFP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C12A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4B17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Wang et al. 2008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8F46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</w:tr>
      <w:tr w:rsidR="00A1713D" w:rsidRPr="00CF62FA" w14:paraId="2827B640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20EB902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lastRenderedPageBreak/>
              <w:t>Foxo1TKO mice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806434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34F87C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Kerdiles et al. 2009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D17E13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12624D99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8782B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 xml:space="preserve">C57BL/6 CD3eKO 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EEC5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  <w:tc>
          <w:tcPr>
            <w:tcW w:w="36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EA0F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Malissen et al. 1995</w:t>
            </w:r>
          </w:p>
        </w:tc>
      </w:tr>
      <w:tr w:rsidR="00A1713D" w:rsidRPr="00CF62FA" w14:paraId="4E260D3F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6047919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C57BL/6 Foxp3-GFP CNS1KO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4A931B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9E5D80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19C8EF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616D3447" w14:textId="77777777" w:rsidTr="00BE16E0">
        <w:trPr>
          <w:trHeight w:val="6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4D7107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eastAsia="fr-FR"/>
              </w:rPr>
              <w:t>C57BL/6 Foxp3-GFP CNS1KO Foxo1TKO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F724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eastAsia="fr-FR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F1D5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eastAsia="fr-FR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4E0B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eastAsia="fr-FR"/>
              </w:rPr>
            </w:pPr>
          </w:p>
        </w:tc>
      </w:tr>
      <w:tr w:rsidR="00A1713D" w:rsidRPr="00CF62FA" w14:paraId="03C55F52" w14:textId="77777777" w:rsidTr="00BE16E0">
        <w:trPr>
          <w:trHeight w:val="315"/>
        </w:trPr>
        <w:tc>
          <w:tcPr>
            <w:tcW w:w="32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vAlign w:val="center"/>
            <w:hideMark/>
          </w:tcPr>
          <w:p w14:paraId="357B6E4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Software and algorithms</w:t>
            </w:r>
          </w:p>
        </w:tc>
        <w:tc>
          <w:tcPr>
            <w:tcW w:w="29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vAlign w:val="center"/>
            <w:hideMark/>
          </w:tcPr>
          <w:p w14:paraId="5B431FA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vAlign w:val="center"/>
            <w:hideMark/>
          </w:tcPr>
          <w:p w14:paraId="3922B69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6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vAlign w:val="center"/>
            <w:hideMark/>
          </w:tcPr>
          <w:p w14:paraId="03C3A60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36E52D1F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67B2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DIVA 8.0.1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100B2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955B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N/A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A98F2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</w:tr>
      <w:tr w:rsidR="00A1713D" w:rsidRPr="00CF62FA" w14:paraId="7F5D058C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1100DE53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FlowJo 10.10.0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5DC462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43C03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N/A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B31C4F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4604E508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AACE50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Illustrator CC 2017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98FA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Adobe Systems Inc.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9DE0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787E2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</w:tr>
      <w:tr w:rsidR="00A1713D" w:rsidRPr="00CF62FA" w14:paraId="1AC0E329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44D34E8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CaseViewer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9787D1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3DHISTECH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E63B259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1BDD5D3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2519D6E9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757C2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Prism 8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EB2B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GraphPad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2A555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u w:val="single"/>
                <w:lang w:val="fr-FR" w:eastAsia="fr-FR"/>
              </w:rPr>
            </w:pPr>
            <w:hyperlink r:id="rId5" w:history="1">
              <w:r w:rsidRPr="00CF62FA">
                <w:rPr>
                  <w:rFonts w:eastAsia="Times New Roman"/>
                  <w:sz w:val="24"/>
                  <w:szCs w:val="24"/>
                  <w:u w:val="single"/>
                  <w:lang w:val="fr-FR" w:eastAsia="fr-FR"/>
                </w:rPr>
                <w:t>http://www.graphpad.com</w:t>
              </w:r>
            </w:hyperlink>
          </w:p>
        </w:tc>
      </w:tr>
      <w:tr w:rsidR="00A1713D" w:rsidRPr="00CF62FA" w14:paraId="4C43C0B5" w14:textId="77777777" w:rsidTr="00BE16E0">
        <w:trPr>
          <w:trHeight w:val="31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6B56615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R 4.4.1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BE219E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07B88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N/A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F402E7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1ABF6140" w14:textId="77777777" w:rsidTr="00BE16E0">
        <w:trPr>
          <w:trHeight w:val="315"/>
        </w:trPr>
        <w:tc>
          <w:tcPr>
            <w:tcW w:w="32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vAlign w:val="bottom"/>
            <w:hideMark/>
          </w:tcPr>
          <w:p w14:paraId="5E44B70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Other</w:t>
            </w:r>
          </w:p>
        </w:tc>
        <w:tc>
          <w:tcPr>
            <w:tcW w:w="29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noWrap/>
            <w:vAlign w:val="bottom"/>
            <w:hideMark/>
          </w:tcPr>
          <w:p w14:paraId="0D2F124B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noWrap/>
            <w:vAlign w:val="bottom"/>
            <w:hideMark/>
          </w:tcPr>
          <w:p w14:paraId="61DD6CE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680" w:type="dxa"/>
            <w:tcBorders>
              <w:top w:val="single" w:sz="8" w:space="0" w:color="C00000"/>
              <w:left w:val="nil"/>
              <w:bottom w:val="single" w:sz="8" w:space="0" w:color="C00000"/>
              <w:right w:val="nil"/>
            </w:tcBorders>
            <w:vAlign w:val="center"/>
            <w:hideMark/>
          </w:tcPr>
          <w:p w14:paraId="06A8F4AE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44360BCE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0283E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FACSAria III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B22D6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4577C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D37E4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</w:tr>
      <w:tr w:rsidR="00A1713D" w:rsidRPr="00CF62FA" w14:paraId="2D0B9128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686FBFD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LSRFortessa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21F8B6D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BD Biosciences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F3492C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EF02015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  <w:tr w:rsidR="00A1713D" w:rsidRPr="00CF62FA" w14:paraId="717ECBF7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CC88F8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Lamina slide scanner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F58FA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Akoya Perkin Elmer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5423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A1831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</w:p>
        </w:tc>
      </w:tr>
      <w:tr w:rsidR="00A1713D" w:rsidRPr="00CF62FA" w14:paraId="1D4FD34A" w14:textId="77777777" w:rsidTr="00BE16E0">
        <w:trPr>
          <w:trHeight w:val="30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2863BD7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HistoCore SPECTRA 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5684617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Leica Biosystems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C559B3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B31B73F" w14:textId="77777777" w:rsidR="00A1713D" w:rsidRPr="00CF62FA" w:rsidRDefault="00A1713D" w:rsidP="00BE16E0">
            <w:pPr>
              <w:spacing w:line="360" w:lineRule="auto"/>
              <w:jc w:val="both"/>
              <w:rPr>
                <w:rFonts w:eastAsia="Times New Roman"/>
                <w:sz w:val="24"/>
                <w:szCs w:val="24"/>
                <w:lang w:val="fr-FR" w:eastAsia="fr-FR"/>
              </w:rPr>
            </w:pPr>
            <w:r w:rsidRPr="00CF62FA">
              <w:rPr>
                <w:rFonts w:eastAsia="Times New Roman"/>
                <w:sz w:val="24"/>
                <w:szCs w:val="24"/>
                <w:lang w:val="fr-FR" w:eastAsia="fr-FR"/>
              </w:rPr>
              <w:t> </w:t>
            </w:r>
          </w:p>
        </w:tc>
      </w:tr>
    </w:tbl>
    <w:p w14:paraId="1A698AD6" w14:textId="77777777" w:rsidR="00A1713D" w:rsidRPr="00CF62FA" w:rsidRDefault="00A1713D" w:rsidP="00A1713D">
      <w:pPr>
        <w:pStyle w:val="Paragraph"/>
        <w:spacing w:line="360" w:lineRule="auto"/>
        <w:ind w:firstLine="0"/>
        <w:jc w:val="both"/>
      </w:pPr>
    </w:p>
    <w:p w14:paraId="5DFFFC1F" w14:textId="77777777" w:rsidR="00A1713D" w:rsidRPr="00CF62FA" w:rsidRDefault="00A1713D" w:rsidP="00A1713D">
      <w:pPr>
        <w:spacing w:line="360" w:lineRule="auto"/>
        <w:jc w:val="both"/>
        <w:rPr>
          <w:rFonts w:eastAsia="Times New Roman"/>
          <w:b/>
          <w:sz w:val="24"/>
          <w:szCs w:val="24"/>
        </w:rPr>
      </w:pPr>
      <w:r w:rsidRPr="00CF62FA">
        <w:rPr>
          <w:b/>
          <w:sz w:val="24"/>
          <w:szCs w:val="24"/>
        </w:rPr>
        <w:br w:type="page"/>
      </w:r>
    </w:p>
    <w:p w14:paraId="74649871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13D"/>
    <w:rsid w:val="000C4033"/>
    <w:rsid w:val="00202501"/>
    <w:rsid w:val="004B42CB"/>
    <w:rsid w:val="00A1713D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E9CD3"/>
  <w15:chartTrackingRefBased/>
  <w15:docId w15:val="{373FBA1A-8E32-4A15-A006-2791F7D2E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13D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713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713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713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713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713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713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713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713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713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71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71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71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71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71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71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71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71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71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71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171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713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171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713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171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713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171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71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71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713D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A1713D"/>
    <w:pPr>
      <w:spacing w:before="120"/>
      <w:ind w:firstLine="720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raphpad.com/" TargetMode="External"/><Relationship Id="rId4" Type="http://schemas.openxmlformats.org/officeDocument/2006/relationships/hyperlink" Target="https://www.biolegend.com/en-us/search-results?Clone=11F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675</Words>
  <Characters>3844</Characters>
  <Application>Microsoft Office Word</Application>
  <DocSecurity>0</DocSecurity>
  <Lines>75</Lines>
  <Paragraphs>32</Paragraphs>
  <ScaleCrop>false</ScaleCrop>
  <Company/>
  <LinksUpToDate>false</LinksUpToDate>
  <CharactersWithSpaces>4487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2025-12-19T07:35:00Z</dcterms:created>
  <dcterms:modified xsi:type="dcterms:W3CDTF">2025-12-19T07:35:00Z</dcterms:modified>
</cp:coreProperties>
</file>