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B70D2" w14:textId="1D4F164D" w:rsidR="000B4181" w:rsidRPr="00B00163" w:rsidRDefault="000B4181" w:rsidP="000B4181">
      <w:pPr>
        <w:jc w:val="center"/>
        <w:rPr>
          <w:rFonts w:ascii="Times New Roman" w:eastAsia="黑体" w:hAnsi="Times New Roman" w:cs="Times New Roman"/>
          <w:b/>
          <w:bCs/>
          <w:sz w:val="32"/>
          <w:szCs w:val="32"/>
        </w:rPr>
      </w:pPr>
      <w:r w:rsidRPr="00B00163">
        <w:rPr>
          <w:rFonts w:ascii="Times New Roman" w:eastAsia="黑体" w:hAnsi="Times New Roman" w:cs="Times New Roman"/>
          <w:b/>
          <w:bCs/>
          <w:sz w:val="32"/>
          <w:szCs w:val="32"/>
        </w:rPr>
        <w:t xml:space="preserve">Clinical Study of </w:t>
      </w:r>
      <w:r w:rsidR="00381665">
        <w:rPr>
          <w:rFonts w:ascii="Times New Roman" w:eastAsia="黑体" w:hAnsi="Times New Roman" w:cs="Times New Roman"/>
          <w:b/>
          <w:bCs/>
          <w:sz w:val="32"/>
          <w:szCs w:val="32"/>
        </w:rPr>
        <w:t>[</w:t>
      </w:r>
      <w:r w:rsidRPr="00B00163">
        <w:rPr>
          <w:rFonts w:ascii="Times New Roman" w:eastAsia="黑体" w:hAnsi="Times New Roman" w:cs="Times New Roman"/>
          <w:b/>
          <w:bCs/>
          <w:sz w:val="32"/>
          <w:szCs w:val="32"/>
          <w:vertAlign w:val="superscript"/>
        </w:rPr>
        <w:t>18</w:t>
      </w:r>
      <w:r w:rsidRPr="00B00163">
        <w:rPr>
          <w:rFonts w:ascii="Times New Roman" w:eastAsia="黑体" w:hAnsi="Times New Roman" w:cs="Times New Roman"/>
          <w:b/>
          <w:bCs/>
          <w:sz w:val="32"/>
          <w:szCs w:val="32"/>
        </w:rPr>
        <w:t>F</w:t>
      </w:r>
      <w:r w:rsidR="00381665">
        <w:rPr>
          <w:rFonts w:ascii="Times New Roman" w:eastAsia="黑体" w:hAnsi="Times New Roman" w:cs="Times New Roman"/>
          <w:b/>
          <w:bCs/>
          <w:sz w:val="32"/>
          <w:szCs w:val="32"/>
        </w:rPr>
        <w:t>]FT8</w:t>
      </w:r>
      <w:r w:rsidRPr="00B00163">
        <w:rPr>
          <w:rFonts w:ascii="Times New Roman" w:eastAsia="黑体" w:hAnsi="Times New Roman" w:cs="Times New Roman"/>
          <w:b/>
          <w:bCs/>
          <w:sz w:val="32"/>
          <w:szCs w:val="32"/>
        </w:rPr>
        <w:t xml:space="preserve"> PET/CT in the Evaluation of Amyloidosis</w:t>
      </w:r>
    </w:p>
    <w:p w14:paraId="47E823D3" w14:textId="13796076" w:rsidR="008C7C34" w:rsidRPr="008C7C34" w:rsidRDefault="008C7C34" w:rsidP="008C7C34">
      <w:pPr>
        <w:spacing w:line="360" w:lineRule="auto"/>
        <w:rPr>
          <w:rFonts w:ascii="Times New Roman" w:hAnsi="Times New Roman" w:cs="Times New Roman"/>
          <w:b/>
          <w:bCs/>
          <w:sz w:val="28"/>
          <w:szCs w:val="32"/>
        </w:rPr>
      </w:pPr>
      <w:r w:rsidRPr="008C7C34">
        <w:rPr>
          <w:rFonts w:ascii="Times New Roman" w:hAnsi="Times New Roman" w:cs="Times New Roman"/>
          <w:b/>
          <w:bCs/>
          <w:sz w:val="28"/>
          <w:szCs w:val="32"/>
        </w:rPr>
        <w:t>Background</w:t>
      </w:r>
    </w:p>
    <w:p w14:paraId="59C6DE4D" w14:textId="77777777" w:rsidR="008C7C34" w:rsidRPr="008C7C34" w:rsidRDefault="008C7C34"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Immunoglobulin light chain amyloidosis (AL) is caused by the deposition of amyloid fibrils formed from misfolded immunoglobulin light chains, and is often associated with plasma cell disorders such as multiple myeloma.</w:t>
      </w:r>
    </w:p>
    <w:p w14:paraId="7C95BA51" w14:textId="3D4B0AB6" w:rsidR="008C7C34" w:rsidRPr="008C7C34" w:rsidRDefault="008C7C34"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AL is one of the more common and rapidly progressive subtypes of systemic amyloidosis. Its clinical manifestations are highly variable and nonspecific, depending primarily on the organs involved. Cardiac involvement may lead to heart failure and arrhythmias; renal involvement can result in nephrotic syndrome, proteinuria, and renal failure; and neurological involvement may cause peripheral neuropathy or autonomic dysfunction. Without timely diagnosis and treatment, patients typically survive only 1–2 years after diagnosis.</w:t>
      </w:r>
    </w:p>
    <w:p w14:paraId="697AC7DF" w14:textId="243D3498" w:rsidR="008C7C34" w:rsidRPr="008C7C34" w:rsidRDefault="008C7C34"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w:t>
      </w:r>
      <w:r w:rsidRPr="008C7C34">
        <w:rPr>
          <w:rFonts w:ascii="Times New Roman" w:hAnsi="Times New Roman" w:cs="Times New Roman"/>
          <w:sz w:val="24"/>
          <w:szCs w:val="28"/>
          <w:vertAlign w:val="superscript"/>
        </w:rPr>
        <w:t>18</w:t>
      </w:r>
      <w:r w:rsidRPr="008C7C34">
        <w:rPr>
          <w:rFonts w:ascii="Times New Roman" w:hAnsi="Times New Roman" w:cs="Times New Roman"/>
          <w:sz w:val="24"/>
          <w:szCs w:val="28"/>
        </w:rPr>
        <w:t xml:space="preserve">F]FT8, a derivative of </w:t>
      </w:r>
      <w:r w:rsidRPr="008C7C34">
        <w:rPr>
          <w:rFonts w:ascii="Times New Roman" w:hAnsi="Times New Roman" w:cs="Times New Roman"/>
          <w:sz w:val="24"/>
          <w:szCs w:val="28"/>
          <w:vertAlign w:val="superscript"/>
        </w:rPr>
        <w:t>18</w:t>
      </w:r>
      <w:r w:rsidRPr="008C7C34">
        <w:rPr>
          <w:rFonts w:ascii="Times New Roman" w:hAnsi="Times New Roman" w:cs="Times New Roman"/>
          <w:sz w:val="24"/>
          <w:szCs w:val="28"/>
        </w:rPr>
        <w:t>F-1-(4-pyridyl)-4-piperazinyl arene ([</w:t>
      </w:r>
      <w:r w:rsidRPr="008C7C34">
        <w:rPr>
          <w:rFonts w:ascii="Times New Roman" w:hAnsi="Times New Roman" w:cs="Times New Roman"/>
          <w:sz w:val="24"/>
          <w:szCs w:val="28"/>
          <w:vertAlign w:val="superscript"/>
        </w:rPr>
        <w:t>18</w:t>
      </w:r>
      <w:r w:rsidRPr="008C7C34">
        <w:rPr>
          <w:rFonts w:ascii="Times New Roman" w:hAnsi="Times New Roman" w:cs="Times New Roman"/>
          <w:sz w:val="24"/>
          <w:szCs w:val="28"/>
        </w:rPr>
        <w:t>F]TPZA), exhibits high affinity for AL amyloid in myocardial tissue sections and shows no significant binding to transthyretin amyloid. This probe has demonstrated favorable biosafety and pharmacokinetic profiles in vivo. With its excellent diagnostic potential, [</w:t>
      </w:r>
      <w:r w:rsidRPr="008C7C34">
        <w:rPr>
          <w:rFonts w:ascii="Times New Roman" w:hAnsi="Times New Roman" w:cs="Times New Roman"/>
          <w:sz w:val="24"/>
          <w:szCs w:val="28"/>
          <w:vertAlign w:val="superscript"/>
        </w:rPr>
        <w:t>18</w:t>
      </w:r>
      <w:r w:rsidRPr="008C7C34">
        <w:rPr>
          <w:rFonts w:ascii="Times New Roman" w:hAnsi="Times New Roman" w:cs="Times New Roman"/>
          <w:sz w:val="24"/>
          <w:szCs w:val="28"/>
        </w:rPr>
        <w:t>F]FT8 may help address critical gaps in current diagnostic approaches for AL amyloidosis.</w:t>
      </w:r>
    </w:p>
    <w:p w14:paraId="08E9BE2C" w14:textId="167E22E1" w:rsidR="008C7C34" w:rsidRPr="008C7C34" w:rsidRDefault="008C7C34" w:rsidP="008C7C34">
      <w:pPr>
        <w:spacing w:line="360" w:lineRule="auto"/>
        <w:rPr>
          <w:rFonts w:ascii="Times New Roman" w:hAnsi="Times New Roman" w:cs="Times New Roman"/>
          <w:b/>
          <w:bCs/>
          <w:sz w:val="28"/>
          <w:szCs w:val="32"/>
        </w:rPr>
      </w:pPr>
      <w:r>
        <w:rPr>
          <w:rFonts w:ascii="Times New Roman" w:hAnsi="Times New Roman" w:cs="Times New Roman" w:hint="eastAsia"/>
          <w:b/>
          <w:bCs/>
          <w:sz w:val="28"/>
          <w:szCs w:val="32"/>
        </w:rPr>
        <w:t>Objective</w:t>
      </w:r>
    </w:p>
    <w:p w14:paraId="21B5A60A" w14:textId="79C1412F" w:rsidR="008C7C34" w:rsidRPr="008C7C34" w:rsidRDefault="008C7C34"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This study aims to evaluate the diagnostic potential of [</w:t>
      </w:r>
      <w:r w:rsidRPr="008C7C34">
        <w:rPr>
          <w:rFonts w:ascii="Times New Roman" w:hAnsi="Times New Roman" w:cs="Times New Roman"/>
          <w:sz w:val="24"/>
          <w:szCs w:val="28"/>
          <w:vertAlign w:val="superscript"/>
        </w:rPr>
        <w:t>18</w:t>
      </w:r>
      <w:r w:rsidRPr="008C7C34">
        <w:rPr>
          <w:rFonts w:ascii="Times New Roman" w:hAnsi="Times New Roman" w:cs="Times New Roman"/>
          <w:sz w:val="24"/>
          <w:szCs w:val="28"/>
        </w:rPr>
        <w:t>F]FT8 positron emission tomography (PET) in patients with suspected amyloidosis. By comparing its performance against established clinical methods</w:t>
      </w:r>
      <w:r w:rsidR="00F10210">
        <w:rPr>
          <w:rFonts w:ascii="Times New Roman" w:hAnsi="Times New Roman" w:cs="Times New Roman"/>
          <w:sz w:val="24"/>
          <w:szCs w:val="28"/>
        </w:rPr>
        <w:t xml:space="preserve">, </w:t>
      </w:r>
      <w:r w:rsidRPr="008C7C34">
        <w:rPr>
          <w:rFonts w:ascii="Times New Roman" w:hAnsi="Times New Roman" w:cs="Times New Roman"/>
          <w:sz w:val="24"/>
          <w:szCs w:val="28"/>
        </w:rPr>
        <w:t>such as echocardiography, contrast-enhanced MRI, and relevant laboratory tests</w:t>
      </w:r>
      <w:r w:rsidR="00F10210">
        <w:rPr>
          <w:rFonts w:ascii="Times New Roman" w:hAnsi="Times New Roman" w:cs="Times New Roman"/>
          <w:sz w:val="24"/>
          <w:szCs w:val="28"/>
        </w:rPr>
        <w:t xml:space="preserve">, </w:t>
      </w:r>
      <w:bookmarkStart w:id="0" w:name="_GoBack"/>
      <w:bookmarkEnd w:id="0"/>
      <w:r w:rsidRPr="008C7C34">
        <w:rPr>
          <w:rFonts w:ascii="Times New Roman" w:hAnsi="Times New Roman" w:cs="Times New Roman"/>
          <w:sz w:val="24"/>
          <w:szCs w:val="28"/>
        </w:rPr>
        <w:t>we seek to establish and validate a robust PET-based protocol for the diagnosis and differential diagnosis of amyloidotic diseases.</w:t>
      </w:r>
    </w:p>
    <w:p w14:paraId="7C542EA9" w14:textId="7B6CCC61" w:rsidR="008C7C34" w:rsidRPr="007C5866" w:rsidRDefault="007C5866" w:rsidP="008C7C34">
      <w:pPr>
        <w:spacing w:line="360" w:lineRule="auto"/>
        <w:rPr>
          <w:rFonts w:ascii="Times New Roman" w:hAnsi="Times New Roman" w:cs="Times New Roman"/>
          <w:b/>
          <w:bCs/>
          <w:sz w:val="28"/>
          <w:szCs w:val="32"/>
        </w:rPr>
      </w:pPr>
      <w:r w:rsidRPr="007C5866">
        <w:rPr>
          <w:rFonts w:ascii="Times New Roman" w:hAnsi="Times New Roman" w:cs="Times New Roman" w:hint="eastAsia"/>
          <w:b/>
          <w:bCs/>
          <w:sz w:val="28"/>
          <w:szCs w:val="32"/>
        </w:rPr>
        <w:t>Description</w:t>
      </w:r>
    </w:p>
    <w:p w14:paraId="02EA3FEA" w14:textId="18D42C6B" w:rsidR="007C5866" w:rsidRDefault="007C5866" w:rsidP="008C7C34">
      <w:pPr>
        <w:spacing w:line="360" w:lineRule="auto"/>
        <w:rPr>
          <w:rFonts w:ascii="Times New Roman" w:hAnsi="Times New Roman" w:cs="Times New Roman"/>
          <w:sz w:val="24"/>
          <w:szCs w:val="28"/>
        </w:rPr>
      </w:pPr>
      <w:r>
        <w:rPr>
          <w:rFonts w:ascii="Times New Roman" w:hAnsi="Times New Roman" w:cs="Times New Roman" w:hint="eastAsia"/>
          <w:sz w:val="24"/>
          <w:szCs w:val="28"/>
        </w:rPr>
        <w:t xml:space="preserve">Study </w:t>
      </w:r>
      <w:r>
        <w:rPr>
          <w:rFonts w:ascii="Times New Roman" w:hAnsi="Times New Roman" w:cs="Times New Roman"/>
          <w:sz w:val="24"/>
          <w:szCs w:val="28"/>
        </w:rPr>
        <w:t>Type</w:t>
      </w:r>
      <w:r>
        <w:rPr>
          <w:rFonts w:ascii="Times New Roman" w:hAnsi="Times New Roman" w:cs="Times New Roman" w:hint="eastAsia"/>
          <w:sz w:val="24"/>
          <w:szCs w:val="28"/>
        </w:rPr>
        <w:t xml:space="preserve">: </w:t>
      </w:r>
      <w:r>
        <w:rPr>
          <w:rFonts w:ascii="Times New Roman" w:hAnsi="Times New Roman" w:cs="Times New Roman"/>
          <w:sz w:val="24"/>
          <w:szCs w:val="28"/>
        </w:rPr>
        <w:t>Observational</w:t>
      </w:r>
      <w:r>
        <w:rPr>
          <w:rFonts w:ascii="Times New Roman" w:hAnsi="Times New Roman" w:cs="Times New Roman" w:hint="eastAsia"/>
          <w:sz w:val="24"/>
          <w:szCs w:val="28"/>
        </w:rPr>
        <w:t>, patient registry;</w:t>
      </w:r>
    </w:p>
    <w:p w14:paraId="31650A68" w14:textId="19CB5E8D" w:rsidR="007C5866" w:rsidRDefault="007C5866" w:rsidP="008C7C34">
      <w:pPr>
        <w:spacing w:line="360" w:lineRule="auto"/>
        <w:rPr>
          <w:rFonts w:ascii="Times New Roman" w:hAnsi="Times New Roman" w:cs="Times New Roman"/>
          <w:sz w:val="24"/>
          <w:szCs w:val="28"/>
        </w:rPr>
      </w:pPr>
      <w:r>
        <w:rPr>
          <w:rFonts w:ascii="Times New Roman" w:hAnsi="Times New Roman" w:cs="Times New Roman" w:hint="eastAsia"/>
          <w:sz w:val="24"/>
          <w:szCs w:val="28"/>
        </w:rPr>
        <w:t>Study Population:</w:t>
      </w:r>
    </w:p>
    <w:p w14:paraId="5729E263" w14:textId="215632DE" w:rsidR="00B00163" w:rsidRPr="008C7C34" w:rsidRDefault="00B00163"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 xml:space="preserve">1. </w:t>
      </w:r>
      <w:r w:rsidR="007C233F" w:rsidRPr="008C7C34">
        <w:rPr>
          <w:rFonts w:ascii="Times New Roman" w:hAnsi="Times New Roman" w:cs="Times New Roman"/>
          <w:sz w:val="24"/>
          <w:szCs w:val="28"/>
        </w:rPr>
        <w:t>Inclusion Criteria: p</w:t>
      </w:r>
      <w:r w:rsidRPr="008C7C34">
        <w:rPr>
          <w:rFonts w:ascii="Times New Roman" w:hAnsi="Times New Roman" w:cs="Times New Roman"/>
          <w:sz w:val="24"/>
          <w:szCs w:val="28"/>
        </w:rPr>
        <w:t>atients must meet all of the following criteria:</w:t>
      </w:r>
    </w:p>
    <w:p w14:paraId="7F550711" w14:textId="1A1C93A6" w:rsidR="001E00C0" w:rsidRPr="008C7C34" w:rsidRDefault="001E00C0"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lastRenderedPageBreak/>
        <w:t xml:space="preserve">(i) </w:t>
      </w:r>
      <w:r w:rsidR="00DB29E8" w:rsidRPr="008C7C34">
        <w:rPr>
          <w:rFonts w:ascii="Times New Roman" w:hAnsi="Times New Roman" w:cs="Times New Roman"/>
          <w:sz w:val="24"/>
          <w:szCs w:val="28"/>
        </w:rPr>
        <w:t>A</w:t>
      </w:r>
      <w:r w:rsidRPr="008C7C34">
        <w:rPr>
          <w:rFonts w:ascii="Times New Roman" w:hAnsi="Times New Roman" w:cs="Times New Roman"/>
          <w:sz w:val="24"/>
          <w:szCs w:val="28"/>
        </w:rPr>
        <w:t xml:space="preserve">dult patients (aged 18 years or order); </w:t>
      </w:r>
    </w:p>
    <w:p w14:paraId="202B7434" w14:textId="5B14902B" w:rsidR="001E00C0" w:rsidRPr="008C7C34" w:rsidRDefault="001E00C0"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(ii)</w:t>
      </w:r>
      <w:r w:rsidR="00DB29E8" w:rsidRPr="008C7C34">
        <w:rPr>
          <w:rFonts w:ascii="Times New Roman" w:hAnsi="Times New Roman" w:cs="Times New Roman"/>
          <w:sz w:val="24"/>
          <w:szCs w:val="28"/>
        </w:rPr>
        <w:t xml:space="preserve"> P</w:t>
      </w:r>
      <w:r w:rsidRPr="008C7C34">
        <w:rPr>
          <w:rFonts w:ascii="Times New Roman" w:hAnsi="Times New Roman" w:cs="Times New Roman"/>
          <w:sz w:val="24"/>
          <w:szCs w:val="28"/>
        </w:rPr>
        <w:t xml:space="preserve">atients with suspected or new diagnosed or previously treated cardiac amyloidosis (supporting evidence may include MRI, CT, serum markers and pathology report); </w:t>
      </w:r>
    </w:p>
    <w:p w14:paraId="35406F8A" w14:textId="29F71646" w:rsidR="001E00C0" w:rsidRPr="008C7C34" w:rsidRDefault="001E00C0"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 xml:space="preserve">(iii) </w:t>
      </w:r>
      <w:r w:rsidR="00DB29E8" w:rsidRPr="008C7C34">
        <w:rPr>
          <w:rFonts w:ascii="Times New Roman" w:hAnsi="Times New Roman" w:cs="Times New Roman"/>
          <w:sz w:val="24"/>
          <w:szCs w:val="28"/>
        </w:rPr>
        <w:t>P</w:t>
      </w:r>
      <w:r w:rsidRPr="008C7C34">
        <w:rPr>
          <w:rFonts w:ascii="Times New Roman" w:hAnsi="Times New Roman" w:cs="Times New Roman"/>
          <w:sz w:val="24"/>
          <w:szCs w:val="28"/>
        </w:rPr>
        <w:t>atients who had scheduled Pan-Amyloid PET/CT scan;</w:t>
      </w:r>
    </w:p>
    <w:p w14:paraId="36D8A0B1" w14:textId="479A43B6" w:rsidR="00F94B59" w:rsidRPr="008C7C34" w:rsidRDefault="001E00C0"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 xml:space="preserve">(iv) </w:t>
      </w:r>
      <w:r w:rsidR="00DB29E8" w:rsidRPr="008C7C34">
        <w:rPr>
          <w:rFonts w:ascii="Times New Roman" w:hAnsi="Times New Roman" w:cs="Times New Roman"/>
          <w:sz w:val="24"/>
          <w:szCs w:val="28"/>
        </w:rPr>
        <w:t>P</w:t>
      </w:r>
      <w:r w:rsidRPr="008C7C34">
        <w:rPr>
          <w:rFonts w:ascii="Times New Roman" w:hAnsi="Times New Roman" w:cs="Times New Roman"/>
          <w:sz w:val="24"/>
          <w:szCs w:val="28"/>
        </w:rPr>
        <w:t>atients who were able to provide informed consent (signed by participant, parent or legal representative) and assent according to the guidelines of the Clinical Research Ethics Committee.</w:t>
      </w:r>
    </w:p>
    <w:p w14:paraId="4AEE27EB" w14:textId="7E6C253B" w:rsidR="007C233F" w:rsidRPr="008C7C34" w:rsidRDefault="007C233F"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2. Exclusion Criteria:</w:t>
      </w:r>
    </w:p>
    <w:p w14:paraId="4E8A07E2" w14:textId="03D51F1F" w:rsidR="001E00C0" w:rsidRPr="008C7C34" w:rsidRDefault="001E00C0"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 xml:space="preserve">(i) </w:t>
      </w:r>
      <w:r w:rsidR="00DB29E8" w:rsidRPr="008C7C34">
        <w:rPr>
          <w:rFonts w:ascii="Times New Roman" w:hAnsi="Times New Roman" w:cs="Times New Roman"/>
          <w:sz w:val="24"/>
          <w:szCs w:val="28"/>
        </w:rPr>
        <w:t>P</w:t>
      </w:r>
      <w:r w:rsidRPr="008C7C34">
        <w:rPr>
          <w:rFonts w:ascii="Times New Roman" w:hAnsi="Times New Roman" w:cs="Times New Roman"/>
          <w:sz w:val="24"/>
          <w:szCs w:val="28"/>
        </w:rPr>
        <w:t xml:space="preserve">atients with non-CA lesions; </w:t>
      </w:r>
    </w:p>
    <w:p w14:paraId="35CC7E7D" w14:textId="006AC011" w:rsidR="001E00C0" w:rsidRPr="008C7C34" w:rsidRDefault="001E00C0"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 xml:space="preserve">(ii) </w:t>
      </w:r>
      <w:r w:rsidR="00DB29E8" w:rsidRPr="008C7C34">
        <w:rPr>
          <w:rFonts w:ascii="Times New Roman" w:hAnsi="Times New Roman" w:cs="Times New Roman"/>
          <w:sz w:val="24"/>
          <w:szCs w:val="28"/>
        </w:rPr>
        <w:t>P</w:t>
      </w:r>
      <w:r w:rsidRPr="008C7C34">
        <w:rPr>
          <w:rFonts w:ascii="Times New Roman" w:hAnsi="Times New Roman" w:cs="Times New Roman"/>
          <w:sz w:val="24"/>
          <w:szCs w:val="28"/>
        </w:rPr>
        <w:t xml:space="preserve">atients with pregnancy; </w:t>
      </w:r>
    </w:p>
    <w:p w14:paraId="22B0FFA1" w14:textId="16809C82" w:rsidR="007C233F" w:rsidRPr="008C7C34" w:rsidRDefault="001E00C0"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 xml:space="preserve">(iii) </w:t>
      </w:r>
      <w:r w:rsidR="00DB29E8" w:rsidRPr="008C7C34">
        <w:rPr>
          <w:rFonts w:ascii="Times New Roman" w:hAnsi="Times New Roman" w:cs="Times New Roman"/>
          <w:sz w:val="24"/>
          <w:szCs w:val="28"/>
        </w:rPr>
        <w:t>T</w:t>
      </w:r>
      <w:r w:rsidRPr="008C7C34">
        <w:rPr>
          <w:rFonts w:ascii="Times New Roman" w:hAnsi="Times New Roman" w:cs="Times New Roman"/>
          <w:sz w:val="24"/>
          <w:szCs w:val="28"/>
        </w:rPr>
        <w:t>he inability or unwillingness of the research participant, parent or legal representative to provide written informed consent.</w:t>
      </w:r>
    </w:p>
    <w:p w14:paraId="524729AA" w14:textId="186E41CB" w:rsidR="00D86093" w:rsidRPr="008C7C34" w:rsidRDefault="00D86093"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 xml:space="preserve">Number of patients intended to be recruited: A total of 20 patients </w:t>
      </w:r>
      <w:r w:rsidR="007C5866">
        <w:rPr>
          <w:rFonts w:ascii="Times New Roman" w:hAnsi="Times New Roman" w:cs="Times New Roman" w:hint="eastAsia"/>
          <w:sz w:val="24"/>
          <w:szCs w:val="28"/>
        </w:rPr>
        <w:t>is</w:t>
      </w:r>
      <w:r w:rsidRPr="008C7C34">
        <w:rPr>
          <w:rFonts w:ascii="Times New Roman" w:hAnsi="Times New Roman" w:cs="Times New Roman"/>
          <w:sz w:val="24"/>
          <w:szCs w:val="28"/>
        </w:rPr>
        <w:t xml:space="preserve"> planned to be enrolled in this study.</w:t>
      </w:r>
    </w:p>
    <w:p w14:paraId="1E1E8F81" w14:textId="2F9AC22F" w:rsidR="00D86093" w:rsidRPr="008C7C34" w:rsidRDefault="00D86093"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Primary outcomes:</w:t>
      </w:r>
      <w:r w:rsidR="008C08E1" w:rsidRPr="008C7C34">
        <w:rPr>
          <w:rFonts w:ascii="Times New Roman" w:hAnsi="Times New Roman" w:cs="Times New Roman"/>
          <w:sz w:val="24"/>
          <w:szCs w:val="28"/>
        </w:rPr>
        <w:t xml:space="preserve"> </w:t>
      </w:r>
      <w:r w:rsidR="006D1F88" w:rsidRPr="008C7C34">
        <w:rPr>
          <w:rFonts w:ascii="Times New Roman" w:hAnsi="Times New Roman" w:cs="Times New Roman"/>
          <w:sz w:val="24"/>
          <w:szCs w:val="28"/>
        </w:rPr>
        <w:t>Standardized uptake value (SUV) of [</w:t>
      </w:r>
      <w:r w:rsidR="006D1F88" w:rsidRPr="008C7C34">
        <w:rPr>
          <w:rFonts w:ascii="Times New Roman" w:hAnsi="Times New Roman" w:cs="Times New Roman"/>
          <w:sz w:val="24"/>
          <w:szCs w:val="28"/>
          <w:vertAlign w:val="superscript"/>
        </w:rPr>
        <w:t>18</w:t>
      </w:r>
      <w:r w:rsidR="006D1F88" w:rsidRPr="008C7C34">
        <w:rPr>
          <w:rFonts w:ascii="Times New Roman" w:hAnsi="Times New Roman" w:cs="Times New Roman"/>
          <w:sz w:val="24"/>
          <w:szCs w:val="28"/>
        </w:rPr>
        <w:t>F]FT8 PET/CT in organs involved by AL amyloidosis.</w:t>
      </w:r>
    </w:p>
    <w:p w14:paraId="33C1A755" w14:textId="5F1843B6" w:rsidR="00D86093" w:rsidRPr="008C7C34" w:rsidRDefault="00D86093" w:rsidP="008C7C34">
      <w:pPr>
        <w:spacing w:line="360" w:lineRule="auto"/>
        <w:rPr>
          <w:rFonts w:ascii="Times New Roman" w:hAnsi="Times New Roman" w:cs="Times New Roman"/>
          <w:sz w:val="24"/>
          <w:szCs w:val="28"/>
        </w:rPr>
      </w:pPr>
      <w:r w:rsidRPr="008C7C34">
        <w:rPr>
          <w:rFonts w:ascii="Times New Roman" w:hAnsi="Times New Roman" w:cs="Times New Roman"/>
          <w:sz w:val="24"/>
          <w:szCs w:val="28"/>
        </w:rPr>
        <w:t>Secondary outcomes:</w:t>
      </w:r>
      <w:r w:rsidR="00464CE8" w:rsidRPr="008C7C34">
        <w:rPr>
          <w:rFonts w:ascii="Times New Roman" w:hAnsi="Times New Roman" w:cs="Times New Roman"/>
          <w:sz w:val="24"/>
          <w:szCs w:val="28"/>
        </w:rPr>
        <w:t xml:space="preserve"> </w:t>
      </w:r>
      <w:r w:rsidR="006D1F88" w:rsidRPr="008C7C34">
        <w:rPr>
          <w:rFonts w:ascii="Times New Roman" w:hAnsi="Times New Roman" w:cs="Times New Roman"/>
          <w:sz w:val="24"/>
          <w:szCs w:val="28"/>
        </w:rPr>
        <w:t>Detection rate of [</w:t>
      </w:r>
      <w:r w:rsidR="006D1F88" w:rsidRPr="008C7C34">
        <w:rPr>
          <w:rFonts w:ascii="Times New Roman" w:hAnsi="Times New Roman" w:cs="Times New Roman"/>
          <w:sz w:val="24"/>
          <w:szCs w:val="28"/>
          <w:vertAlign w:val="superscript"/>
        </w:rPr>
        <w:t>18</w:t>
      </w:r>
      <w:r w:rsidR="006D1F88" w:rsidRPr="008C7C34">
        <w:rPr>
          <w:rFonts w:ascii="Times New Roman" w:hAnsi="Times New Roman" w:cs="Times New Roman"/>
          <w:sz w:val="24"/>
          <w:szCs w:val="28"/>
        </w:rPr>
        <w:t>F]FT8 PET/CT in organs involved by AL amyloidosis.</w:t>
      </w:r>
    </w:p>
    <w:p w14:paraId="4172683A" w14:textId="266489F8" w:rsidR="006D1F88" w:rsidRPr="008C7C34" w:rsidRDefault="00D86093" w:rsidP="008C7C34">
      <w:pPr>
        <w:spacing w:line="360" w:lineRule="auto"/>
        <w:rPr>
          <w:rFonts w:ascii="Times New Roman" w:hAnsi="Times New Roman" w:cs="Times New Roman"/>
          <w:sz w:val="24"/>
          <w:szCs w:val="28"/>
        </w:rPr>
      </w:pPr>
      <w:r w:rsidRPr="007C5866">
        <w:rPr>
          <w:rFonts w:ascii="Times New Roman" w:hAnsi="Times New Roman" w:cs="Times New Roman"/>
          <w:sz w:val="24"/>
          <w:szCs w:val="28"/>
        </w:rPr>
        <w:t>Exploratory outcomes:</w:t>
      </w:r>
      <w:r w:rsidR="00464CE8" w:rsidRPr="008C7C34">
        <w:rPr>
          <w:rFonts w:ascii="Times New Roman" w:hAnsi="Times New Roman" w:cs="Times New Roman"/>
          <w:sz w:val="24"/>
          <w:szCs w:val="28"/>
        </w:rPr>
        <w:t xml:space="preserve"> </w:t>
      </w:r>
      <w:bookmarkStart w:id="1" w:name="_Hlk210990047"/>
      <w:r w:rsidR="008C08E1" w:rsidRPr="008C7C34">
        <w:rPr>
          <w:rFonts w:ascii="Times New Roman" w:hAnsi="Times New Roman" w:cs="Times New Roman"/>
          <w:sz w:val="24"/>
          <w:szCs w:val="28"/>
        </w:rPr>
        <w:t>Correlation between [</w:t>
      </w:r>
      <w:r w:rsidR="008C08E1" w:rsidRPr="008C7C34">
        <w:rPr>
          <w:rFonts w:ascii="Times New Roman" w:hAnsi="Times New Roman" w:cs="Times New Roman"/>
          <w:sz w:val="24"/>
          <w:szCs w:val="28"/>
          <w:vertAlign w:val="superscript"/>
        </w:rPr>
        <w:t>18</w:t>
      </w:r>
      <w:r w:rsidR="008C08E1" w:rsidRPr="008C7C34">
        <w:rPr>
          <w:rFonts w:ascii="Times New Roman" w:hAnsi="Times New Roman" w:cs="Times New Roman"/>
          <w:sz w:val="24"/>
          <w:szCs w:val="28"/>
        </w:rPr>
        <w:t>F]FT8 PET/CT findings and echocardiographic parameters as well as hematologic laboratory indices, along with a preliminary assessment of its prognostic value.</w:t>
      </w:r>
      <w:bookmarkEnd w:id="1"/>
    </w:p>
    <w:sectPr w:rsidR="006D1F88" w:rsidRPr="008C7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3D48C" w14:textId="77777777" w:rsidR="00EA5CA4" w:rsidRDefault="00EA5CA4" w:rsidP="000B4181">
      <w:r>
        <w:separator/>
      </w:r>
    </w:p>
  </w:endnote>
  <w:endnote w:type="continuationSeparator" w:id="0">
    <w:p w14:paraId="28ABB00C" w14:textId="77777777" w:rsidR="00EA5CA4" w:rsidRDefault="00EA5CA4" w:rsidP="000B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D1E92" w14:textId="77777777" w:rsidR="00EA5CA4" w:rsidRDefault="00EA5CA4" w:rsidP="000B4181">
      <w:r>
        <w:separator/>
      </w:r>
    </w:p>
  </w:footnote>
  <w:footnote w:type="continuationSeparator" w:id="0">
    <w:p w14:paraId="33C9CB9C" w14:textId="77777777" w:rsidR="00EA5CA4" w:rsidRDefault="00EA5CA4" w:rsidP="000B4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B2493D"/>
    <w:multiLevelType w:val="hybridMultilevel"/>
    <w:tmpl w:val="F4CCF7E6"/>
    <w:lvl w:ilvl="0" w:tplc="0038B6B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93"/>
    <w:rsid w:val="000B4181"/>
    <w:rsid w:val="001363A5"/>
    <w:rsid w:val="001E00C0"/>
    <w:rsid w:val="00381665"/>
    <w:rsid w:val="00462B1C"/>
    <w:rsid w:val="00464CE8"/>
    <w:rsid w:val="005F2900"/>
    <w:rsid w:val="006802CA"/>
    <w:rsid w:val="006D1F88"/>
    <w:rsid w:val="007539D2"/>
    <w:rsid w:val="007C233F"/>
    <w:rsid w:val="007C5866"/>
    <w:rsid w:val="00820DAD"/>
    <w:rsid w:val="008C08E1"/>
    <w:rsid w:val="008C7C34"/>
    <w:rsid w:val="009163DB"/>
    <w:rsid w:val="00992B93"/>
    <w:rsid w:val="00A727B4"/>
    <w:rsid w:val="00B00163"/>
    <w:rsid w:val="00B21E2C"/>
    <w:rsid w:val="00CE548E"/>
    <w:rsid w:val="00D86093"/>
    <w:rsid w:val="00DB29E8"/>
    <w:rsid w:val="00EA5CA4"/>
    <w:rsid w:val="00F10210"/>
    <w:rsid w:val="00F9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F5732"/>
  <w15:chartTrackingRefBased/>
  <w15:docId w15:val="{6F4F441B-8905-4B5B-9FCA-31C069C4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181"/>
    <w:pPr>
      <w:widowControl w:val="0"/>
      <w:jc w:val="both"/>
    </w:pPr>
  </w:style>
  <w:style w:type="paragraph" w:styleId="1">
    <w:name w:val="heading 1"/>
    <w:basedOn w:val="a"/>
    <w:next w:val="a"/>
    <w:link w:val="1Char"/>
    <w:uiPriority w:val="9"/>
    <w:qFormat/>
    <w:rsid w:val="00992B9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992B9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992B9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992B9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992B9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992B93"/>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992B93"/>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992B93"/>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992B9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2B9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992B9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992B9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992B93"/>
    <w:rPr>
      <w:rFonts w:cstheme="majorBidi"/>
      <w:color w:val="0F4761" w:themeColor="accent1" w:themeShade="BF"/>
      <w:sz w:val="28"/>
      <w:szCs w:val="28"/>
    </w:rPr>
  </w:style>
  <w:style w:type="character" w:customStyle="1" w:styleId="5Char">
    <w:name w:val="标题 5 Char"/>
    <w:basedOn w:val="a0"/>
    <w:link w:val="5"/>
    <w:uiPriority w:val="9"/>
    <w:semiHidden/>
    <w:rsid w:val="00992B93"/>
    <w:rPr>
      <w:rFonts w:cstheme="majorBidi"/>
      <w:color w:val="0F4761" w:themeColor="accent1" w:themeShade="BF"/>
      <w:sz w:val="24"/>
      <w:szCs w:val="24"/>
    </w:rPr>
  </w:style>
  <w:style w:type="character" w:customStyle="1" w:styleId="6Char">
    <w:name w:val="标题 6 Char"/>
    <w:basedOn w:val="a0"/>
    <w:link w:val="6"/>
    <w:uiPriority w:val="9"/>
    <w:semiHidden/>
    <w:rsid w:val="00992B93"/>
    <w:rPr>
      <w:rFonts w:cstheme="majorBidi"/>
      <w:b/>
      <w:bCs/>
      <w:color w:val="0F4761" w:themeColor="accent1" w:themeShade="BF"/>
    </w:rPr>
  </w:style>
  <w:style w:type="character" w:customStyle="1" w:styleId="7Char">
    <w:name w:val="标题 7 Char"/>
    <w:basedOn w:val="a0"/>
    <w:link w:val="7"/>
    <w:uiPriority w:val="9"/>
    <w:semiHidden/>
    <w:rsid w:val="00992B93"/>
    <w:rPr>
      <w:rFonts w:cstheme="majorBidi"/>
      <w:b/>
      <w:bCs/>
      <w:color w:val="595959" w:themeColor="text1" w:themeTint="A6"/>
    </w:rPr>
  </w:style>
  <w:style w:type="character" w:customStyle="1" w:styleId="8Char">
    <w:name w:val="标题 8 Char"/>
    <w:basedOn w:val="a0"/>
    <w:link w:val="8"/>
    <w:uiPriority w:val="9"/>
    <w:semiHidden/>
    <w:rsid w:val="00992B93"/>
    <w:rPr>
      <w:rFonts w:cstheme="majorBidi"/>
      <w:color w:val="595959" w:themeColor="text1" w:themeTint="A6"/>
    </w:rPr>
  </w:style>
  <w:style w:type="character" w:customStyle="1" w:styleId="9Char">
    <w:name w:val="标题 9 Char"/>
    <w:basedOn w:val="a0"/>
    <w:link w:val="9"/>
    <w:uiPriority w:val="9"/>
    <w:semiHidden/>
    <w:rsid w:val="00992B93"/>
    <w:rPr>
      <w:rFonts w:eastAsiaTheme="majorEastAsia" w:cstheme="majorBidi"/>
      <w:color w:val="595959" w:themeColor="text1" w:themeTint="A6"/>
    </w:rPr>
  </w:style>
  <w:style w:type="paragraph" w:styleId="a3">
    <w:name w:val="Title"/>
    <w:basedOn w:val="a"/>
    <w:next w:val="a"/>
    <w:link w:val="Char"/>
    <w:uiPriority w:val="10"/>
    <w:qFormat/>
    <w:rsid w:val="00992B9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992B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2B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992B9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92B93"/>
    <w:pPr>
      <w:spacing w:before="160" w:after="160"/>
      <w:jc w:val="center"/>
    </w:pPr>
    <w:rPr>
      <w:i/>
      <w:iCs/>
      <w:color w:val="404040" w:themeColor="text1" w:themeTint="BF"/>
    </w:rPr>
  </w:style>
  <w:style w:type="character" w:customStyle="1" w:styleId="Char1">
    <w:name w:val="引用 Char"/>
    <w:basedOn w:val="a0"/>
    <w:link w:val="a5"/>
    <w:uiPriority w:val="29"/>
    <w:rsid w:val="00992B93"/>
    <w:rPr>
      <w:i/>
      <w:iCs/>
      <w:color w:val="404040" w:themeColor="text1" w:themeTint="BF"/>
    </w:rPr>
  </w:style>
  <w:style w:type="paragraph" w:styleId="a6">
    <w:name w:val="List Paragraph"/>
    <w:basedOn w:val="a"/>
    <w:uiPriority w:val="34"/>
    <w:qFormat/>
    <w:rsid w:val="00992B93"/>
    <w:pPr>
      <w:ind w:left="720"/>
      <w:contextualSpacing/>
    </w:pPr>
  </w:style>
  <w:style w:type="character" w:styleId="a7">
    <w:name w:val="Intense Emphasis"/>
    <w:basedOn w:val="a0"/>
    <w:uiPriority w:val="21"/>
    <w:qFormat/>
    <w:rsid w:val="00992B93"/>
    <w:rPr>
      <w:i/>
      <w:iCs/>
      <w:color w:val="0F4761" w:themeColor="accent1" w:themeShade="BF"/>
    </w:rPr>
  </w:style>
  <w:style w:type="paragraph" w:styleId="a8">
    <w:name w:val="Intense Quote"/>
    <w:basedOn w:val="a"/>
    <w:next w:val="a"/>
    <w:link w:val="Char2"/>
    <w:uiPriority w:val="30"/>
    <w:qFormat/>
    <w:rsid w:val="00992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992B93"/>
    <w:rPr>
      <w:i/>
      <w:iCs/>
      <w:color w:val="0F4761" w:themeColor="accent1" w:themeShade="BF"/>
    </w:rPr>
  </w:style>
  <w:style w:type="character" w:styleId="a9">
    <w:name w:val="Intense Reference"/>
    <w:basedOn w:val="a0"/>
    <w:uiPriority w:val="32"/>
    <w:qFormat/>
    <w:rsid w:val="00992B93"/>
    <w:rPr>
      <w:b/>
      <w:bCs/>
      <w:smallCaps/>
      <w:color w:val="0F4761" w:themeColor="accent1" w:themeShade="BF"/>
      <w:spacing w:val="5"/>
    </w:rPr>
  </w:style>
  <w:style w:type="paragraph" w:styleId="aa">
    <w:name w:val="header"/>
    <w:basedOn w:val="a"/>
    <w:link w:val="Char3"/>
    <w:uiPriority w:val="99"/>
    <w:unhideWhenUsed/>
    <w:rsid w:val="000B4181"/>
    <w:pPr>
      <w:tabs>
        <w:tab w:val="center" w:pos="4153"/>
        <w:tab w:val="right" w:pos="8306"/>
      </w:tabs>
      <w:snapToGrid w:val="0"/>
      <w:jc w:val="center"/>
    </w:pPr>
    <w:rPr>
      <w:sz w:val="18"/>
      <w:szCs w:val="18"/>
    </w:rPr>
  </w:style>
  <w:style w:type="character" w:customStyle="1" w:styleId="Char3">
    <w:name w:val="页眉 Char"/>
    <w:basedOn w:val="a0"/>
    <w:link w:val="aa"/>
    <w:uiPriority w:val="99"/>
    <w:rsid w:val="000B4181"/>
    <w:rPr>
      <w:sz w:val="18"/>
      <w:szCs w:val="18"/>
    </w:rPr>
  </w:style>
  <w:style w:type="paragraph" w:styleId="ab">
    <w:name w:val="footer"/>
    <w:basedOn w:val="a"/>
    <w:link w:val="Char4"/>
    <w:uiPriority w:val="99"/>
    <w:unhideWhenUsed/>
    <w:rsid w:val="000B4181"/>
    <w:pPr>
      <w:tabs>
        <w:tab w:val="center" w:pos="4153"/>
        <w:tab w:val="right" w:pos="8306"/>
      </w:tabs>
      <w:snapToGrid w:val="0"/>
      <w:jc w:val="left"/>
    </w:pPr>
    <w:rPr>
      <w:sz w:val="18"/>
      <w:szCs w:val="18"/>
    </w:rPr>
  </w:style>
  <w:style w:type="character" w:customStyle="1" w:styleId="Char4">
    <w:name w:val="页脚 Char"/>
    <w:basedOn w:val="a0"/>
    <w:link w:val="ab"/>
    <w:uiPriority w:val="99"/>
    <w:rsid w:val="000B41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2011">
      <w:bodyDiv w:val="1"/>
      <w:marLeft w:val="0"/>
      <w:marRight w:val="0"/>
      <w:marTop w:val="0"/>
      <w:marBottom w:val="0"/>
      <w:divBdr>
        <w:top w:val="none" w:sz="0" w:space="0" w:color="auto"/>
        <w:left w:val="none" w:sz="0" w:space="0" w:color="auto"/>
        <w:bottom w:val="none" w:sz="0" w:space="0" w:color="auto"/>
        <w:right w:val="none" w:sz="0" w:space="0" w:color="auto"/>
      </w:divBdr>
    </w:div>
    <w:div w:id="941104374">
      <w:bodyDiv w:val="1"/>
      <w:marLeft w:val="0"/>
      <w:marRight w:val="0"/>
      <w:marTop w:val="0"/>
      <w:marBottom w:val="0"/>
      <w:divBdr>
        <w:top w:val="none" w:sz="0" w:space="0" w:color="auto"/>
        <w:left w:val="none" w:sz="0" w:space="0" w:color="auto"/>
        <w:bottom w:val="none" w:sz="0" w:space="0" w:color="auto"/>
        <w:right w:val="none" w:sz="0" w:space="0" w:color="auto"/>
      </w:divBdr>
    </w:div>
    <w:div w:id="1001202560">
      <w:bodyDiv w:val="1"/>
      <w:marLeft w:val="0"/>
      <w:marRight w:val="0"/>
      <w:marTop w:val="0"/>
      <w:marBottom w:val="0"/>
      <w:divBdr>
        <w:top w:val="none" w:sz="0" w:space="0" w:color="auto"/>
        <w:left w:val="none" w:sz="0" w:space="0" w:color="auto"/>
        <w:bottom w:val="none" w:sz="0" w:space="0" w:color="auto"/>
        <w:right w:val="none" w:sz="0" w:space="0" w:color="auto"/>
      </w:divBdr>
    </w:div>
    <w:div w:id="138629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413</Words>
  <Characters>2615</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美洁 潘</dc:creator>
  <cp:keywords/>
  <dc:description/>
  <cp:lastModifiedBy>webuser</cp:lastModifiedBy>
  <cp:revision>3</cp:revision>
  <dcterms:created xsi:type="dcterms:W3CDTF">2025-10-10T04:26:00Z</dcterms:created>
  <dcterms:modified xsi:type="dcterms:W3CDTF">2025-10-10T06:49:00Z</dcterms:modified>
</cp:coreProperties>
</file>