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C37661" w14:textId="278EBA37" w:rsidR="00C41FE4" w:rsidRDefault="00C41FE4" w:rsidP="0053378E">
      <w:pPr>
        <w:spacing w:line="480" w:lineRule="auto"/>
        <w:jc w:val="both"/>
        <w:rPr>
          <w:lang w:val="en-US"/>
        </w:rPr>
      </w:pPr>
      <w:r w:rsidRPr="00C41FE4">
        <w:rPr>
          <w:b/>
          <w:bCs/>
          <w:u w:val="single"/>
          <w:lang w:val="en-US"/>
        </w:rPr>
        <w:t xml:space="preserve">Supplementary Figure  </w:t>
      </w:r>
      <w:r w:rsidRPr="00C41FE4">
        <w:rPr>
          <w:b/>
          <w:bCs/>
          <w:u w:val="single"/>
        </w:rPr>
        <w:fldChar w:fldCharType="begin"/>
      </w:r>
      <w:r w:rsidRPr="00C41FE4">
        <w:rPr>
          <w:b/>
          <w:bCs/>
          <w:u w:val="single"/>
          <w:lang w:val="en-US"/>
        </w:rPr>
        <w:instrText xml:space="preserve"> SEQ Supplementary_Figure_ \* ARABIC </w:instrText>
      </w:r>
      <w:r w:rsidRPr="00C41FE4">
        <w:rPr>
          <w:b/>
          <w:bCs/>
          <w:u w:val="single"/>
        </w:rPr>
        <w:fldChar w:fldCharType="separate"/>
      </w:r>
      <w:r w:rsidRPr="00C41FE4">
        <w:rPr>
          <w:b/>
          <w:bCs/>
          <w:noProof/>
          <w:u w:val="single"/>
          <w:lang w:val="en-US"/>
        </w:rPr>
        <w:t>1</w:t>
      </w:r>
      <w:r w:rsidRPr="00C41FE4">
        <w:rPr>
          <w:b/>
          <w:bCs/>
          <w:u w:val="single"/>
        </w:rPr>
        <w:fldChar w:fldCharType="end"/>
      </w:r>
      <w:r w:rsidRPr="00C41FE4">
        <w:rPr>
          <w:b/>
          <w:bCs/>
          <w:u w:val="single"/>
          <w:lang w:val="en-US"/>
        </w:rPr>
        <w:t> :</w:t>
      </w:r>
      <w:r w:rsidRPr="00884DFE">
        <w:rPr>
          <w:lang w:val="en-US"/>
        </w:rPr>
        <w:t xml:space="preserve"> Boxplot of t</w:t>
      </w:r>
      <w:r>
        <w:rPr>
          <w:lang w:val="en-US"/>
        </w:rPr>
        <w:t xml:space="preserve">wo </w:t>
      </w:r>
      <w:r>
        <w:rPr>
          <w:lang w:val="en-US"/>
        </w:rPr>
        <w:sym w:font="Symbol" w:char="F061"/>
      </w:r>
      <w:r>
        <w:rPr>
          <w:lang w:val="en-US"/>
        </w:rPr>
        <w:t>-diversity indexes, Chao1 and Shannon, according to the specimen stages (</w:t>
      </w:r>
      <w:r w:rsidRPr="00884DFE">
        <w:rPr>
          <w:b/>
          <w:bCs/>
          <w:lang w:val="en-US"/>
        </w:rPr>
        <w:t>A</w:t>
      </w:r>
      <w:r>
        <w:rPr>
          <w:b/>
          <w:bCs/>
          <w:lang w:val="en-US"/>
        </w:rPr>
        <w:t>,B</w:t>
      </w:r>
      <w:r>
        <w:rPr>
          <w:lang w:val="en-US"/>
        </w:rPr>
        <w:t>), the species (</w:t>
      </w:r>
      <w:r>
        <w:rPr>
          <w:b/>
          <w:bCs/>
          <w:lang w:val="en-US"/>
        </w:rPr>
        <w:t>C,D</w:t>
      </w:r>
      <w:r>
        <w:rPr>
          <w:lang w:val="en-US"/>
        </w:rPr>
        <w:t>) and the site (</w:t>
      </w:r>
      <w:r w:rsidRPr="00884DFE">
        <w:rPr>
          <w:b/>
          <w:bCs/>
          <w:lang w:val="en-US"/>
        </w:rPr>
        <w:t>E,F</w:t>
      </w:r>
      <w:r>
        <w:rPr>
          <w:lang w:val="en-US"/>
        </w:rPr>
        <w:t>)</w:t>
      </w:r>
      <w:r w:rsidR="00AE1B03">
        <w:rPr>
          <w:lang w:val="en-US"/>
        </w:rPr>
        <w:t xml:space="preserve"> for the first metabarcoding analysis (</w:t>
      </w:r>
      <w:r w:rsidR="0092218B" w:rsidRPr="0092218B">
        <w:rPr>
          <w:i/>
          <w:iCs/>
          <w:lang w:val="en-US"/>
        </w:rPr>
        <w:t>R. chacei</w:t>
      </w:r>
      <w:r w:rsidR="0092218B">
        <w:rPr>
          <w:lang w:val="en-US"/>
        </w:rPr>
        <w:t xml:space="preserve"> and </w:t>
      </w:r>
      <w:r w:rsidR="0092218B" w:rsidRPr="0092218B">
        <w:rPr>
          <w:i/>
          <w:iCs/>
          <w:lang w:val="en-US"/>
        </w:rPr>
        <w:t>R. exoculata</w:t>
      </w:r>
      <w:r w:rsidR="0092218B">
        <w:rPr>
          <w:lang w:val="en-US"/>
        </w:rPr>
        <w:t xml:space="preserve"> </w:t>
      </w:r>
      <w:r w:rsidR="00AE1B03">
        <w:rPr>
          <w:lang w:val="en-US"/>
        </w:rPr>
        <w:t xml:space="preserve">juvenile </w:t>
      </w:r>
      <w:r w:rsidR="0092218B">
        <w:rPr>
          <w:lang w:val="en-US"/>
        </w:rPr>
        <w:t xml:space="preserve">specimens </w:t>
      </w:r>
      <w:r w:rsidR="00AE1B03">
        <w:rPr>
          <w:lang w:val="en-US"/>
        </w:rPr>
        <w:t xml:space="preserve">and </w:t>
      </w:r>
      <w:r w:rsidR="0092218B" w:rsidRPr="0092218B">
        <w:rPr>
          <w:i/>
          <w:iCs/>
          <w:lang w:val="en-US"/>
        </w:rPr>
        <w:t>R. exoculata</w:t>
      </w:r>
      <w:r w:rsidR="0092218B">
        <w:rPr>
          <w:lang w:val="en-US"/>
        </w:rPr>
        <w:t xml:space="preserve"> </w:t>
      </w:r>
      <w:r w:rsidR="00AE1B03">
        <w:rPr>
          <w:lang w:val="en-US"/>
        </w:rPr>
        <w:t>adult from BICOSE2 cruise)</w:t>
      </w:r>
      <w:r>
        <w:rPr>
          <w:lang w:val="en-US"/>
        </w:rPr>
        <w:t xml:space="preserve">. </w:t>
      </w:r>
    </w:p>
    <w:p w14:paraId="52297BF0" w14:textId="463A4F6E" w:rsidR="00AE1B03" w:rsidRDefault="00AE1B03" w:rsidP="00AE1B03">
      <w:pPr>
        <w:spacing w:line="480" w:lineRule="auto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6061576" wp14:editId="4E92AE55">
            <wp:extent cx="5140914" cy="6583680"/>
            <wp:effectExtent l="0" t="0" r="3175" b="0"/>
            <wp:docPr id="732335861" name="Image 1" descr="Une image contenant texte, capture d’écran, diagramme, Parallè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335861" name="Image 1" descr="Une image contenant texte, capture d’écran, diagramme, Parallèle&#10;&#10;Le contenu généré par l’IA peut être incorrec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5806" cy="6705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0802B" w14:textId="77777777" w:rsidR="00996A77" w:rsidRPr="0053378E" w:rsidRDefault="00996A77" w:rsidP="00AE1B03">
      <w:pPr>
        <w:spacing w:line="480" w:lineRule="auto"/>
        <w:jc w:val="center"/>
        <w:rPr>
          <w:lang w:val="en-US"/>
        </w:rPr>
      </w:pPr>
    </w:p>
    <w:p w14:paraId="0284B121" w14:textId="4D7B6BBA" w:rsidR="00996A77" w:rsidRDefault="00996A77" w:rsidP="00996A77">
      <w:pPr>
        <w:spacing w:line="480" w:lineRule="auto"/>
        <w:jc w:val="both"/>
        <w:rPr>
          <w:lang w:val="en-US"/>
        </w:rPr>
      </w:pPr>
      <w:r w:rsidRPr="00C41FE4">
        <w:rPr>
          <w:b/>
          <w:bCs/>
          <w:u w:val="single"/>
          <w:lang w:val="en-US"/>
        </w:rPr>
        <w:lastRenderedPageBreak/>
        <w:t xml:space="preserve">Supplementary </w:t>
      </w:r>
      <w:proofErr w:type="gramStart"/>
      <w:r w:rsidRPr="00C41FE4">
        <w:rPr>
          <w:b/>
          <w:bCs/>
          <w:u w:val="single"/>
          <w:lang w:val="en-US"/>
        </w:rPr>
        <w:t xml:space="preserve">Figure  </w:t>
      </w:r>
      <w:r>
        <w:rPr>
          <w:b/>
          <w:bCs/>
          <w:u w:val="single"/>
        </w:rPr>
        <w:t>2</w:t>
      </w:r>
      <w:proofErr w:type="gramEnd"/>
      <w:r>
        <w:rPr>
          <w:b/>
          <w:bCs/>
          <w:u w:val="single"/>
        </w:rPr>
        <w:t xml:space="preserve"> </w:t>
      </w:r>
      <w:r w:rsidRPr="00473F32">
        <w:rPr>
          <w:lang w:val="en-US"/>
        </w:rPr>
        <w:t xml:space="preserve">: </w:t>
      </w:r>
      <w:proofErr w:type="spellStart"/>
      <w:r w:rsidRPr="00473F32">
        <w:rPr>
          <w:lang w:val="en-US"/>
        </w:rPr>
        <w:t>P</w:t>
      </w:r>
      <w:r>
        <w:rPr>
          <w:lang w:val="en-US"/>
        </w:rPr>
        <w:t>CoA</w:t>
      </w:r>
      <w:proofErr w:type="spellEnd"/>
      <w:r>
        <w:rPr>
          <w:lang w:val="en-US"/>
        </w:rPr>
        <w:t xml:space="preserve"> ordination plot of the bacterial diversity for the first metabarcoding analysis </w:t>
      </w:r>
      <w:r w:rsidR="0092218B" w:rsidRPr="0092218B">
        <w:rPr>
          <w:i/>
          <w:iCs/>
          <w:lang w:val="en-US"/>
        </w:rPr>
        <w:t>R. chacei</w:t>
      </w:r>
      <w:r w:rsidR="0092218B">
        <w:rPr>
          <w:lang w:val="en-US"/>
        </w:rPr>
        <w:t xml:space="preserve"> and </w:t>
      </w:r>
      <w:r w:rsidR="0092218B" w:rsidRPr="0092218B">
        <w:rPr>
          <w:i/>
          <w:iCs/>
          <w:lang w:val="en-US"/>
        </w:rPr>
        <w:t>R. exoculata</w:t>
      </w:r>
      <w:r w:rsidR="0092218B">
        <w:rPr>
          <w:lang w:val="en-US"/>
        </w:rPr>
        <w:t xml:space="preserve"> juvenile specimens and </w:t>
      </w:r>
      <w:r w:rsidR="0092218B" w:rsidRPr="0092218B">
        <w:rPr>
          <w:i/>
          <w:iCs/>
          <w:lang w:val="en-US"/>
        </w:rPr>
        <w:t>R. exoculata</w:t>
      </w:r>
      <w:r w:rsidR="0092218B">
        <w:rPr>
          <w:lang w:val="en-US"/>
        </w:rPr>
        <w:t xml:space="preserve"> adult from BICOSE2 cruise)</w:t>
      </w:r>
      <w:r>
        <w:rPr>
          <w:lang w:val="en-US"/>
        </w:rPr>
        <w:t>. (</w:t>
      </w:r>
      <w:proofErr w:type="gramStart"/>
      <w:r w:rsidRPr="00473F32">
        <w:rPr>
          <w:b/>
          <w:bCs/>
          <w:lang w:val="en-US"/>
        </w:rPr>
        <w:t>A,C</w:t>
      </w:r>
      <w:proofErr w:type="gramEnd"/>
      <w:r w:rsidRPr="00473F32">
        <w:rPr>
          <w:b/>
          <w:bCs/>
          <w:lang w:val="en-US"/>
        </w:rPr>
        <w:t>,E</w:t>
      </w:r>
      <w:r>
        <w:rPr>
          <w:lang w:val="en-US"/>
        </w:rPr>
        <w:t xml:space="preserve">) </w:t>
      </w:r>
      <w:proofErr w:type="spellStart"/>
      <w:r w:rsidRPr="00473F32">
        <w:rPr>
          <w:lang w:val="en-US"/>
        </w:rPr>
        <w:t>P</w:t>
      </w:r>
      <w:r>
        <w:rPr>
          <w:lang w:val="en-US"/>
        </w:rPr>
        <w:t>CoA</w:t>
      </w:r>
      <w:proofErr w:type="spellEnd"/>
      <w:r>
        <w:rPr>
          <w:lang w:val="en-US"/>
        </w:rPr>
        <w:t xml:space="preserve"> ordination plot of the bacterial diversity based on </w:t>
      </w:r>
      <w:proofErr w:type="spellStart"/>
      <w:r>
        <w:rPr>
          <w:lang w:val="en-US"/>
        </w:rPr>
        <w:t>Unifrac</w:t>
      </w:r>
      <w:proofErr w:type="spellEnd"/>
      <w:r>
        <w:rPr>
          <w:lang w:val="en-US"/>
        </w:rPr>
        <w:t xml:space="preserve"> distance at the ASV level and colored according to the site (</w:t>
      </w:r>
      <w:r w:rsidRPr="00473F32">
        <w:rPr>
          <w:b/>
          <w:bCs/>
          <w:lang w:val="en-US"/>
        </w:rPr>
        <w:t>A</w:t>
      </w:r>
      <w:r>
        <w:rPr>
          <w:lang w:val="en-US"/>
        </w:rPr>
        <w:t>), species (</w:t>
      </w:r>
      <w:r w:rsidRPr="00473F32">
        <w:rPr>
          <w:b/>
          <w:bCs/>
          <w:lang w:val="en-US"/>
        </w:rPr>
        <w:t>C</w:t>
      </w:r>
      <w:r>
        <w:rPr>
          <w:lang w:val="en-US"/>
        </w:rPr>
        <w:t>) and life stage (</w:t>
      </w:r>
      <w:r w:rsidRPr="00473F32">
        <w:rPr>
          <w:b/>
          <w:bCs/>
          <w:lang w:val="en-US"/>
        </w:rPr>
        <w:t>E</w:t>
      </w:r>
      <w:r>
        <w:rPr>
          <w:lang w:val="en-US"/>
        </w:rPr>
        <w:t>). (</w:t>
      </w:r>
      <w:proofErr w:type="gramStart"/>
      <w:r w:rsidRPr="00473F32">
        <w:rPr>
          <w:b/>
          <w:bCs/>
          <w:lang w:val="en-US"/>
        </w:rPr>
        <w:t>B,D</w:t>
      </w:r>
      <w:proofErr w:type="gramEnd"/>
      <w:r w:rsidRPr="00473F32">
        <w:rPr>
          <w:b/>
          <w:bCs/>
          <w:lang w:val="en-US"/>
        </w:rPr>
        <w:t>,F</w:t>
      </w:r>
      <w:r>
        <w:rPr>
          <w:lang w:val="en-US"/>
        </w:rPr>
        <w:t xml:space="preserve">) </w:t>
      </w:r>
      <w:proofErr w:type="spellStart"/>
      <w:r w:rsidRPr="00473F32">
        <w:rPr>
          <w:lang w:val="en-US"/>
        </w:rPr>
        <w:t>P</w:t>
      </w:r>
      <w:r>
        <w:rPr>
          <w:lang w:val="en-US"/>
        </w:rPr>
        <w:t>CoA</w:t>
      </w:r>
      <w:proofErr w:type="spellEnd"/>
      <w:r>
        <w:rPr>
          <w:lang w:val="en-US"/>
        </w:rPr>
        <w:t xml:space="preserve"> ordination plot of the bacterial diversity based on Weighted </w:t>
      </w:r>
      <w:proofErr w:type="spellStart"/>
      <w:r>
        <w:rPr>
          <w:lang w:val="en-US"/>
        </w:rPr>
        <w:t>Unifrac</w:t>
      </w:r>
      <w:proofErr w:type="spellEnd"/>
      <w:r>
        <w:rPr>
          <w:lang w:val="en-US"/>
        </w:rPr>
        <w:t xml:space="preserve"> distance at the ASV level and colored according to the site (</w:t>
      </w:r>
      <w:r w:rsidRPr="00473F32">
        <w:rPr>
          <w:b/>
          <w:bCs/>
          <w:lang w:val="en-US"/>
        </w:rPr>
        <w:t>B</w:t>
      </w:r>
      <w:r>
        <w:rPr>
          <w:lang w:val="en-US"/>
        </w:rPr>
        <w:t>), species (</w:t>
      </w:r>
      <w:r w:rsidRPr="00473F32">
        <w:rPr>
          <w:b/>
          <w:bCs/>
          <w:lang w:val="en-US"/>
        </w:rPr>
        <w:t>D</w:t>
      </w:r>
      <w:r>
        <w:rPr>
          <w:lang w:val="en-US"/>
        </w:rPr>
        <w:t>) and life stage (</w:t>
      </w:r>
      <w:r w:rsidRPr="00473F32">
        <w:rPr>
          <w:b/>
          <w:bCs/>
          <w:lang w:val="en-US"/>
        </w:rPr>
        <w:t>F</w:t>
      </w:r>
      <w:r>
        <w:rPr>
          <w:lang w:val="en-US"/>
        </w:rPr>
        <w:t>). Ellipses represent 95% confidence interval for each group.</w:t>
      </w:r>
      <w:r w:rsidRPr="00996A77">
        <w:rPr>
          <w:noProof/>
          <w:lang w:val="en-US"/>
        </w:rPr>
        <w:t xml:space="preserve"> </w:t>
      </w:r>
    </w:p>
    <w:p w14:paraId="49EF9B0E" w14:textId="2B9EB4A4" w:rsidR="00996A77" w:rsidRPr="00C41FE4" w:rsidRDefault="00996A77" w:rsidP="00996A77">
      <w:pPr>
        <w:spacing w:line="480" w:lineRule="auto"/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E78B743" wp14:editId="7AE1BCCE">
            <wp:extent cx="4576943" cy="5721179"/>
            <wp:effectExtent l="0" t="0" r="0" b="0"/>
            <wp:docPr id="637050553" name="Image 1" descr="Une image contenant texte, diagramme, capture d’écr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050553" name="Image 1" descr="Une image contenant texte, diagramme, capture d’écran&#10;&#10;Le contenu généré par l’IA peut êtr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4328" cy="581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7C2D9" w14:textId="77777777" w:rsidR="00AE1B03" w:rsidRDefault="00AE1B03" w:rsidP="00AE1B03">
      <w:pPr>
        <w:spacing w:line="480" w:lineRule="auto"/>
        <w:jc w:val="both"/>
      </w:pPr>
    </w:p>
    <w:p w14:paraId="493529EA" w14:textId="1443A93B" w:rsidR="00AE1B03" w:rsidRDefault="00AE1B03" w:rsidP="00AE1B03">
      <w:pPr>
        <w:spacing w:line="480" w:lineRule="auto"/>
        <w:jc w:val="both"/>
        <w:rPr>
          <w:lang w:val="en-US"/>
        </w:rPr>
      </w:pPr>
      <w:r w:rsidRPr="00C41FE4">
        <w:rPr>
          <w:b/>
          <w:bCs/>
          <w:u w:val="single"/>
          <w:lang w:val="en-US"/>
        </w:rPr>
        <w:t xml:space="preserve">Supplementary </w:t>
      </w:r>
      <w:proofErr w:type="gramStart"/>
      <w:r w:rsidRPr="00C41FE4">
        <w:rPr>
          <w:b/>
          <w:bCs/>
          <w:u w:val="single"/>
          <w:lang w:val="en-US"/>
        </w:rPr>
        <w:t xml:space="preserve">Figure  </w:t>
      </w:r>
      <w:r w:rsidR="00996A77">
        <w:rPr>
          <w:b/>
          <w:bCs/>
          <w:u w:val="single"/>
        </w:rPr>
        <w:t>3</w:t>
      </w:r>
      <w:proofErr w:type="gramEnd"/>
      <w:r w:rsidRPr="00C41FE4">
        <w:rPr>
          <w:b/>
          <w:bCs/>
          <w:u w:val="single"/>
          <w:lang w:val="en-US"/>
        </w:rPr>
        <w:t> :</w:t>
      </w:r>
      <w:r w:rsidRPr="00884DFE">
        <w:rPr>
          <w:lang w:val="en-US"/>
        </w:rPr>
        <w:t xml:space="preserve"> Boxplot of t</w:t>
      </w:r>
      <w:r>
        <w:rPr>
          <w:lang w:val="en-US"/>
        </w:rPr>
        <w:t xml:space="preserve">wo </w:t>
      </w:r>
      <w:r>
        <w:rPr>
          <w:lang w:val="en-US"/>
        </w:rPr>
        <w:sym w:font="Symbol" w:char="F061"/>
      </w:r>
      <w:r>
        <w:rPr>
          <w:lang w:val="en-US"/>
        </w:rPr>
        <w:t>-diversity indexes, Chao1 and Shannon, according to the specimen stages (</w:t>
      </w:r>
      <w:proofErr w:type="gramStart"/>
      <w:r w:rsidRPr="00884DFE">
        <w:rPr>
          <w:b/>
          <w:bCs/>
          <w:lang w:val="en-US"/>
        </w:rPr>
        <w:t>A</w:t>
      </w:r>
      <w:r>
        <w:rPr>
          <w:b/>
          <w:bCs/>
          <w:lang w:val="en-US"/>
        </w:rPr>
        <w:t>,B</w:t>
      </w:r>
      <w:proofErr w:type="gramEnd"/>
      <w:r>
        <w:rPr>
          <w:lang w:val="en-US"/>
        </w:rPr>
        <w:t>) and the species (</w:t>
      </w:r>
      <w:proofErr w:type="gramStart"/>
      <w:r>
        <w:rPr>
          <w:b/>
          <w:bCs/>
          <w:lang w:val="en-US"/>
        </w:rPr>
        <w:t>C,D</w:t>
      </w:r>
      <w:proofErr w:type="gramEnd"/>
      <w:r>
        <w:rPr>
          <w:lang w:val="en-US"/>
        </w:rPr>
        <w:t>) for the second metabarcoding analysis (</w:t>
      </w:r>
      <w:r w:rsidR="0092218B" w:rsidRPr="0092218B">
        <w:rPr>
          <w:i/>
          <w:iCs/>
          <w:lang w:val="en-US"/>
        </w:rPr>
        <w:t>R. chacei</w:t>
      </w:r>
      <w:r w:rsidR="0092218B">
        <w:rPr>
          <w:lang w:val="en-US"/>
        </w:rPr>
        <w:t xml:space="preserve"> and </w:t>
      </w:r>
      <w:r w:rsidR="0092218B" w:rsidRPr="0092218B">
        <w:rPr>
          <w:i/>
          <w:iCs/>
          <w:lang w:val="en-US"/>
        </w:rPr>
        <w:t>R. exoculata</w:t>
      </w:r>
      <w:r w:rsidR="0092218B">
        <w:rPr>
          <w:lang w:val="en-US"/>
        </w:rPr>
        <w:t xml:space="preserve"> </w:t>
      </w:r>
      <w:r>
        <w:rPr>
          <w:lang w:val="en-US"/>
        </w:rPr>
        <w:t xml:space="preserve">adult </w:t>
      </w:r>
      <w:r w:rsidR="0092218B">
        <w:rPr>
          <w:lang w:val="en-US"/>
        </w:rPr>
        <w:t xml:space="preserve">specimens </w:t>
      </w:r>
      <w:r>
        <w:rPr>
          <w:lang w:val="en-US"/>
        </w:rPr>
        <w:t xml:space="preserve">from BICOSE2014 cruise). </w:t>
      </w:r>
    </w:p>
    <w:p w14:paraId="6833F686" w14:textId="2CA0CC92" w:rsidR="00AE1B03" w:rsidRDefault="00AE1B03" w:rsidP="00AE1B03">
      <w:pPr>
        <w:spacing w:line="480" w:lineRule="auto"/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5702BFC" wp14:editId="785C1383">
            <wp:extent cx="6207046" cy="5056909"/>
            <wp:effectExtent l="0" t="0" r="3810" b="0"/>
            <wp:docPr id="1003180878" name="Image 2" descr="Une image contenant texte, capture d’écran, diagramme, Rectang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180878" name="Image 2" descr="Une image contenant texte, capture d’écran, diagramme, Rectangle&#10;&#10;Le contenu généré par l’IA peut êtr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9356" cy="5066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DE3B6" w14:textId="77777777" w:rsidR="00AE1B03" w:rsidRPr="0053378E" w:rsidRDefault="00AE1B03" w:rsidP="00AE1B03">
      <w:pPr>
        <w:keepNext/>
        <w:spacing w:line="480" w:lineRule="auto"/>
        <w:jc w:val="center"/>
      </w:pPr>
    </w:p>
    <w:p w14:paraId="07BB2CCF" w14:textId="77777777" w:rsidR="00AE1B03" w:rsidRDefault="00AE1B03" w:rsidP="0053378E">
      <w:pPr>
        <w:spacing w:line="480" w:lineRule="auto"/>
        <w:jc w:val="both"/>
        <w:rPr>
          <w:lang w:val="en-US"/>
        </w:rPr>
      </w:pPr>
    </w:p>
    <w:p w14:paraId="03AFEBF2" w14:textId="20D8544C" w:rsidR="00AE1B03" w:rsidRDefault="00AE1B03" w:rsidP="00AE1B03">
      <w:pPr>
        <w:spacing w:line="480" w:lineRule="auto"/>
        <w:jc w:val="both"/>
        <w:rPr>
          <w:lang w:val="en-US"/>
        </w:rPr>
      </w:pPr>
      <w:r w:rsidRPr="00C41FE4">
        <w:rPr>
          <w:b/>
          <w:bCs/>
          <w:u w:val="single"/>
          <w:lang w:val="en-US"/>
        </w:rPr>
        <w:lastRenderedPageBreak/>
        <w:t xml:space="preserve">Supplementary </w:t>
      </w:r>
      <w:proofErr w:type="gramStart"/>
      <w:r w:rsidRPr="00C41FE4">
        <w:rPr>
          <w:b/>
          <w:bCs/>
          <w:u w:val="single"/>
          <w:lang w:val="en-US"/>
        </w:rPr>
        <w:t xml:space="preserve">Figure  </w:t>
      </w:r>
      <w:r>
        <w:rPr>
          <w:b/>
          <w:bCs/>
          <w:u w:val="single"/>
        </w:rPr>
        <w:t>4</w:t>
      </w:r>
      <w:proofErr w:type="gramEnd"/>
      <w:r w:rsidRPr="00473F32">
        <w:rPr>
          <w:lang w:val="en-US"/>
        </w:rPr>
        <w:t xml:space="preserve"> : </w:t>
      </w:r>
      <w:proofErr w:type="spellStart"/>
      <w:r w:rsidRPr="00473F32">
        <w:rPr>
          <w:lang w:val="en-US"/>
        </w:rPr>
        <w:t>P</w:t>
      </w:r>
      <w:r>
        <w:rPr>
          <w:lang w:val="en-US"/>
        </w:rPr>
        <w:t>CoA</w:t>
      </w:r>
      <w:proofErr w:type="spellEnd"/>
      <w:r>
        <w:rPr>
          <w:lang w:val="en-US"/>
        </w:rPr>
        <w:t xml:space="preserve"> ordination plot of the bacterial diversity for the second metabarcoding analysis (</w:t>
      </w:r>
      <w:r w:rsidR="0092218B" w:rsidRPr="0092218B">
        <w:rPr>
          <w:i/>
          <w:iCs/>
          <w:lang w:val="en-US"/>
        </w:rPr>
        <w:t>R. chacei</w:t>
      </w:r>
      <w:r w:rsidR="0092218B">
        <w:rPr>
          <w:lang w:val="en-US"/>
        </w:rPr>
        <w:t xml:space="preserve"> and </w:t>
      </w:r>
      <w:r w:rsidR="0092218B" w:rsidRPr="0092218B">
        <w:rPr>
          <w:i/>
          <w:iCs/>
          <w:lang w:val="en-US"/>
        </w:rPr>
        <w:t>R. exoculata</w:t>
      </w:r>
      <w:r w:rsidR="0092218B">
        <w:rPr>
          <w:lang w:val="en-US"/>
        </w:rPr>
        <w:t xml:space="preserve"> adult specimens from BICOSE2014 cruise</w:t>
      </w:r>
      <w:r>
        <w:rPr>
          <w:lang w:val="en-US"/>
        </w:rPr>
        <w:t>). (</w:t>
      </w:r>
      <w:proofErr w:type="gramStart"/>
      <w:r w:rsidRPr="00473F32">
        <w:rPr>
          <w:b/>
          <w:bCs/>
          <w:lang w:val="en-US"/>
        </w:rPr>
        <w:t>A,C</w:t>
      </w:r>
      <w:proofErr w:type="gramEnd"/>
      <w:r>
        <w:rPr>
          <w:lang w:val="en-US"/>
        </w:rPr>
        <w:t xml:space="preserve">) </w:t>
      </w:r>
      <w:proofErr w:type="spellStart"/>
      <w:r w:rsidRPr="00473F32">
        <w:rPr>
          <w:lang w:val="en-US"/>
        </w:rPr>
        <w:t>P</w:t>
      </w:r>
      <w:r>
        <w:rPr>
          <w:lang w:val="en-US"/>
        </w:rPr>
        <w:t>CoA</w:t>
      </w:r>
      <w:proofErr w:type="spellEnd"/>
      <w:r>
        <w:rPr>
          <w:lang w:val="en-US"/>
        </w:rPr>
        <w:t xml:space="preserve"> ordination plot of the bacterial diversity based on </w:t>
      </w:r>
      <w:proofErr w:type="spellStart"/>
      <w:r>
        <w:rPr>
          <w:lang w:val="en-US"/>
        </w:rPr>
        <w:t>Unifrac</w:t>
      </w:r>
      <w:proofErr w:type="spellEnd"/>
      <w:r>
        <w:rPr>
          <w:lang w:val="en-US"/>
        </w:rPr>
        <w:t xml:space="preserve"> distance at the ASV level and colored according to the site (</w:t>
      </w:r>
      <w:r w:rsidRPr="00473F32">
        <w:rPr>
          <w:b/>
          <w:bCs/>
          <w:lang w:val="en-US"/>
        </w:rPr>
        <w:t>A</w:t>
      </w:r>
      <w:r>
        <w:rPr>
          <w:lang w:val="en-US"/>
        </w:rPr>
        <w:t>) and species (</w:t>
      </w:r>
      <w:r w:rsidRPr="00473F32">
        <w:rPr>
          <w:b/>
          <w:bCs/>
          <w:lang w:val="en-US"/>
        </w:rPr>
        <w:t>C</w:t>
      </w:r>
      <w:r>
        <w:rPr>
          <w:lang w:val="en-US"/>
        </w:rPr>
        <w:t>). (</w:t>
      </w:r>
      <w:proofErr w:type="gramStart"/>
      <w:r w:rsidRPr="00473F32">
        <w:rPr>
          <w:b/>
          <w:bCs/>
          <w:lang w:val="en-US"/>
        </w:rPr>
        <w:t>B,D</w:t>
      </w:r>
      <w:proofErr w:type="gramEnd"/>
      <w:r>
        <w:rPr>
          <w:lang w:val="en-US"/>
        </w:rPr>
        <w:t xml:space="preserve">) </w:t>
      </w:r>
      <w:proofErr w:type="spellStart"/>
      <w:r w:rsidRPr="00473F32">
        <w:rPr>
          <w:lang w:val="en-US"/>
        </w:rPr>
        <w:t>P</w:t>
      </w:r>
      <w:r>
        <w:rPr>
          <w:lang w:val="en-US"/>
        </w:rPr>
        <w:t>CoA</w:t>
      </w:r>
      <w:proofErr w:type="spellEnd"/>
      <w:r>
        <w:rPr>
          <w:lang w:val="en-US"/>
        </w:rPr>
        <w:t xml:space="preserve"> ordination plot of the bacterial diversity based on Weighted </w:t>
      </w:r>
      <w:proofErr w:type="spellStart"/>
      <w:r>
        <w:rPr>
          <w:lang w:val="en-US"/>
        </w:rPr>
        <w:t>Unifrac</w:t>
      </w:r>
      <w:proofErr w:type="spellEnd"/>
      <w:r>
        <w:rPr>
          <w:lang w:val="en-US"/>
        </w:rPr>
        <w:t xml:space="preserve"> distance at the ASV level and colored according to the site (</w:t>
      </w:r>
      <w:r w:rsidRPr="00473F32">
        <w:rPr>
          <w:b/>
          <w:bCs/>
          <w:lang w:val="en-US"/>
        </w:rPr>
        <w:t>B</w:t>
      </w:r>
      <w:r>
        <w:rPr>
          <w:lang w:val="en-US"/>
        </w:rPr>
        <w:t>) and species</w:t>
      </w:r>
      <w:r w:rsidR="00D63D0D">
        <w:rPr>
          <w:lang w:val="en-US"/>
        </w:rPr>
        <w:t xml:space="preserve"> </w:t>
      </w:r>
      <w:r w:rsidR="00D63D0D" w:rsidRPr="00D63D0D">
        <w:rPr>
          <w:b/>
          <w:bCs/>
          <w:lang w:val="en-US"/>
        </w:rPr>
        <w:t>(D)</w:t>
      </w:r>
      <w:r>
        <w:rPr>
          <w:lang w:val="en-US"/>
        </w:rPr>
        <w:t>. Ellipses represent 95% confidence interval for each group.</w:t>
      </w:r>
    </w:p>
    <w:p w14:paraId="4875105F" w14:textId="128EED88" w:rsidR="00AE1B03" w:rsidRDefault="00AE1B03" w:rsidP="00AE1B03">
      <w:pPr>
        <w:spacing w:line="480" w:lineRule="auto"/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03B48DC" wp14:editId="102BB8C5">
            <wp:extent cx="6400800" cy="5486400"/>
            <wp:effectExtent l="0" t="0" r="0" b="0"/>
            <wp:docPr id="184334026" name="Image 3" descr="Une image contenant texte, diagramme, capture d’écr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34026" name="Image 3" descr="Une image contenant texte, diagramme, capture d’écran&#10;&#10;Le contenu généré par l’IA peut êtr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7039" cy="549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27CCF" w14:textId="77777777" w:rsidR="00F07BB2" w:rsidRDefault="00F07BB2" w:rsidP="00AE1B03">
      <w:pPr>
        <w:spacing w:line="480" w:lineRule="auto"/>
        <w:jc w:val="center"/>
        <w:rPr>
          <w:lang w:val="en-US"/>
        </w:rPr>
      </w:pPr>
    </w:p>
    <w:p w14:paraId="677FC019" w14:textId="1BD3D5F8" w:rsidR="00F07BB2" w:rsidRPr="00C41FE4" w:rsidRDefault="00F07BB2" w:rsidP="00F07BB2">
      <w:pPr>
        <w:spacing w:line="480" w:lineRule="auto"/>
        <w:rPr>
          <w:lang w:val="en-US"/>
        </w:rPr>
      </w:pPr>
      <w:r w:rsidRPr="00C41FE4">
        <w:rPr>
          <w:b/>
          <w:bCs/>
          <w:u w:val="single"/>
          <w:lang w:val="en-US"/>
        </w:rPr>
        <w:lastRenderedPageBreak/>
        <w:t xml:space="preserve">Supplementary </w:t>
      </w:r>
      <w:proofErr w:type="gramStart"/>
      <w:r w:rsidRPr="00C41FE4">
        <w:rPr>
          <w:b/>
          <w:bCs/>
          <w:u w:val="single"/>
          <w:lang w:val="en-US"/>
        </w:rPr>
        <w:t xml:space="preserve">Figure  </w:t>
      </w:r>
      <w:r>
        <w:rPr>
          <w:b/>
          <w:bCs/>
          <w:u w:val="single"/>
        </w:rPr>
        <w:t>5</w:t>
      </w:r>
      <w:proofErr w:type="gramEnd"/>
      <w:r>
        <w:rPr>
          <w:b/>
          <w:bCs/>
          <w:u w:val="single"/>
        </w:rPr>
        <w:t xml:space="preserve"> </w:t>
      </w:r>
      <w:r w:rsidRPr="00473F32">
        <w:rPr>
          <w:lang w:val="en-US"/>
        </w:rPr>
        <w:t>:</w:t>
      </w:r>
      <w:r w:rsidR="004122E2">
        <w:rPr>
          <w:b/>
          <w:bCs/>
          <w:lang w:val="en-US"/>
        </w:rPr>
        <w:t xml:space="preserve"> </w:t>
      </w:r>
      <w:r w:rsidR="004122E2" w:rsidRPr="00892A20">
        <w:rPr>
          <w:lang w:val="en-US"/>
        </w:rPr>
        <w:t xml:space="preserve">Bacterial composition at the </w:t>
      </w:r>
      <w:r w:rsidR="004122E2">
        <w:rPr>
          <w:lang w:val="en-US"/>
        </w:rPr>
        <w:t>order-level in the midgut tube samples of shrimp at different species and sites for the second metabarcoding analysis (</w:t>
      </w:r>
      <w:r w:rsidR="0092218B" w:rsidRPr="0092218B">
        <w:rPr>
          <w:i/>
          <w:iCs/>
          <w:lang w:val="en-US"/>
        </w:rPr>
        <w:t>R. chacei</w:t>
      </w:r>
      <w:r w:rsidR="0092218B">
        <w:rPr>
          <w:lang w:val="en-US"/>
        </w:rPr>
        <w:t xml:space="preserve"> and </w:t>
      </w:r>
      <w:r w:rsidR="0092218B" w:rsidRPr="0092218B">
        <w:rPr>
          <w:i/>
          <w:iCs/>
          <w:lang w:val="en-US"/>
        </w:rPr>
        <w:t>R. exoculata</w:t>
      </w:r>
      <w:r w:rsidR="0092218B">
        <w:rPr>
          <w:lang w:val="en-US"/>
        </w:rPr>
        <w:t xml:space="preserve"> adult specimens from BICOSE2014 cruise</w:t>
      </w:r>
      <w:r w:rsidR="004122E2">
        <w:rPr>
          <w:lang w:val="en-US"/>
        </w:rPr>
        <w:t>).</w:t>
      </w:r>
    </w:p>
    <w:p w14:paraId="679DA8D3" w14:textId="3050A122" w:rsidR="00AE1B03" w:rsidRDefault="00F07BB2" w:rsidP="0053378E">
      <w:pPr>
        <w:spacing w:line="480" w:lineRule="auto"/>
        <w:jc w:val="both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042508C" wp14:editId="0EFBDF35">
            <wp:extent cx="5760720" cy="3456305"/>
            <wp:effectExtent l="0" t="0" r="5080" b="0"/>
            <wp:docPr id="602297311" name="Image 2" descr="Une image contenant capture d’écran, texte, diagramme, lig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297311" name="Image 2" descr="Une image contenant capture d’écran, texte, diagramme, ligne&#10;&#10;Le contenu généré par l’IA peut êtr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3301A" w14:textId="16344711" w:rsidR="00C41FE4" w:rsidRPr="00585F82" w:rsidRDefault="00C41FE4" w:rsidP="0053378E">
      <w:pPr>
        <w:spacing w:line="480" w:lineRule="auto"/>
        <w:jc w:val="both"/>
        <w:rPr>
          <w:lang w:val="en-US"/>
        </w:rPr>
      </w:pPr>
      <w:r w:rsidRPr="00C41FE4">
        <w:rPr>
          <w:b/>
          <w:bCs/>
          <w:u w:val="single"/>
          <w:lang w:val="en-US"/>
        </w:rPr>
        <w:t xml:space="preserve">Supplementary Figure </w:t>
      </w:r>
      <w:proofErr w:type="gramStart"/>
      <w:r w:rsidR="00F07BB2">
        <w:rPr>
          <w:b/>
          <w:bCs/>
          <w:u w:val="single"/>
        </w:rPr>
        <w:t>6</w:t>
      </w:r>
      <w:r w:rsidRPr="00585F82">
        <w:rPr>
          <w:lang w:val="en-US"/>
        </w:rPr>
        <w:t> :</w:t>
      </w:r>
      <w:proofErr w:type="gramEnd"/>
      <w:r w:rsidRPr="00585F82">
        <w:rPr>
          <w:lang w:val="en-US"/>
        </w:rPr>
        <w:t xml:space="preserve"> </w:t>
      </w:r>
      <w:r>
        <w:rPr>
          <w:b/>
          <w:bCs/>
          <w:lang w:val="en-US"/>
        </w:rPr>
        <w:t>Probe specificity and optimal hybridization</w:t>
      </w:r>
      <w:r w:rsidRPr="00585F82">
        <w:rPr>
          <w:lang w:val="en-US"/>
        </w:rPr>
        <w:t xml:space="preserve">. </w:t>
      </w:r>
      <w:r w:rsidRPr="00DB3AE0">
        <w:rPr>
          <w:b/>
          <w:bCs/>
          <w:lang w:val="en-US"/>
        </w:rPr>
        <w:t>A</w:t>
      </w:r>
      <w:r>
        <w:rPr>
          <w:lang w:val="en-US"/>
        </w:rPr>
        <w:t xml:space="preserve"> and </w:t>
      </w:r>
      <w:r w:rsidRPr="00DB3AE0">
        <w:rPr>
          <w:b/>
          <w:bCs/>
          <w:lang w:val="en-US"/>
        </w:rPr>
        <w:t>B</w:t>
      </w:r>
      <w:r>
        <w:rPr>
          <w:lang w:val="en-US"/>
        </w:rPr>
        <w:t xml:space="preserve"> represent the </w:t>
      </w:r>
      <w:proofErr w:type="spellStart"/>
      <w:r>
        <w:rPr>
          <w:lang w:val="en-US"/>
        </w:rPr>
        <w:t>branchiostegite</w:t>
      </w:r>
      <w:proofErr w:type="spellEnd"/>
      <w:r>
        <w:rPr>
          <w:lang w:val="en-US"/>
        </w:rPr>
        <w:t xml:space="preserve"> of a </w:t>
      </w:r>
      <w:r w:rsidRPr="0053378E">
        <w:rPr>
          <w:i/>
          <w:iCs/>
          <w:lang w:val="en-US"/>
        </w:rPr>
        <w:t>R. exoculata</w:t>
      </w:r>
      <w:r>
        <w:rPr>
          <w:lang w:val="en-US"/>
        </w:rPr>
        <w:t xml:space="preserve"> subadult specimen. (</w:t>
      </w:r>
      <w:r w:rsidRPr="00DB3AE0">
        <w:rPr>
          <w:b/>
          <w:bCs/>
          <w:lang w:val="en-US"/>
        </w:rPr>
        <w:t>A</w:t>
      </w:r>
      <w:r>
        <w:rPr>
          <w:lang w:val="en-US"/>
        </w:rPr>
        <w:t xml:space="preserve">) </w:t>
      </w:r>
      <w:r w:rsidRPr="0053378E">
        <w:rPr>
          <w:i/>
          <w:iCs/>
          <w:lang w:val="en-US"/>
        </w:rPr>
        <w:t>Campylobacteria</w:t>
      </w:r>
      <w:r>
        <w:rPr>
          <w:lang w:val="en-US"/>
        </w:rPr>
        <w:t xml:space="preserve"> were hybridized with the specific probe Epsy549-Cy5 (green), </w:t>
      </w:r>
      <w:r w:rsidRPr="0053378E">
        <w:rPr>
          <w:i/>
          <w:iCs/>
          <w:lang w:val="en-US"/>
        </w:rPr>
        <w:t>Gammaproteobacteria</w:t>
      </w:r>
      <w:r>
        <w:rPr>
          <w:lang w:val="en-US"/>
        </w:rPr>
        <w:t xml:space="preserve"> were hybridized with the specific probe GAM42a-Cy5 (red) and </w:t>
      </w:r>
      <w:r w:rsidRPr="0053378E">
        <w:rPr>
          <w:i/>
          <w:iCs/>
          <w:lang w:val="en-US"/>
        </w:rPr>
        <w:t>Lachnospirales</w:t>
      </w:r>
      <w:r>
        <w:rPr>
          <w:lang w:val="en-US"/>
        </w:rPr>
        <w:t xml:space="preserve"> were hybridized with the specific probe Clostri</w:t>
      </w:r>
      <w:r w:rsidR="0053378E">
        <w:rPr>
          <w:lang w:val="en-US"/>
        </w:rPr>
        <w:t>-Lachno</w:t>
      </w:r>
      <w:r>
        <w:rPr>
          <w:lang w:val="en-US"/>
        </w:rPr>
        <w:t>109-Cy3 (yellow, no hybridization). (</w:t>
      </w:r>
      <w:r w:rsidRPr="00DB3AE0">
        <w:rPr>
          <w:b/>
          <w:bCs/>
          <w:lang w:val="en-US"/>
        </w:rPr>
        <w:t>B</w:t>
      </w:r>
      <w:r>
        <w:rPr>
          <w:lang w:val="en-US"/>
        </w:rPr>
        <w:t xml:space="preserve">) is the same photography as the </w:t>
      </w:r>
      <w:r w:rsidRPr="00DB3AE0">
        <w:rPr>
          <w:b/>
          <w:bCs/>
          <w:lang w:val="en-US"/>
        </w:rPr>
        <w:t>A</w:t>
      </w:r>
      <w:r w:rsidRPr="00DB3AE0">
        <w:rPr>
          <w:lang w:val="en-US"/>
        </w:rPr>
        <w:t>,</w:t>
      </w:r>
      <w:r>
        <w:rPr>
          <w:lang w:val="en-US"/>
        </w:rPr>
        <w:t xml:space="preserve"> with only the canal Cy3. There is not hybridization with the probe Clostri109 on bacteria. </w:t>
      </w:r>
      <w:r w:rsidRPr="00DB3AE0">
        <w:rPr>
          <w:b/>
          <w:bCs/>
          <w:lang w:val="en-US"/>
        </w:rPr>
        <w:t>C</w:t>
      </w:r>
      <w:r>
        <w:rPr>
          <w:lang w:val="en-US"/>
        </w:rPr>
        <w:t xml:space="preserve"> and </w:t>
      </w:r>
      <w:r w:rsidRPr="00DB3AE0">
        <w:rPr>
          <w:b/>
          <w:bCs/>
          <w:lang w:val="en-US"/>
        </w:rPr>
        <w:t>D</w:t>
      </w:r>
      <w:r>
        <w:rPr>
          <w:lang w:val="en-US"/>
        </w:rPr>
        <w:t xml:space="preserve"> represent sections of an adult </w:t>
      </w:r>
      <w:r w:rsidRPr="0053378E">
        <w:rPr>
          <w:i/>
          <w:iCs/>
          <w:lang w:val="en-US"/>
        </w:rPr>
        <w:t>R. exoculata</w:t>
      </w:r>
      <w:r>
        <w:rPr>
          <w:lang w:val="en-US"/>
        </w:rPr>
        <w:t xml:space="preserve"> specimen midgut tube. (</w:t>
      </w:r>
      <w:r w:rsidRPr="00DB3AE0">
        <w:rPr>
          <w:b/>
          <w:bCs/>
          <w:lang w:val="en-US"/>
        </w:rPr>
        <w:t>C</w:t>
      </w:r>
      <w:r>
        <w:rPr>
          <w:lang w:val="en-US"/>
        </w:rPr>
        <w:t xml:space="preserve">) </w:t>
      </w:r>
      <w:r w:rsidRPr="0053378E">
        <w:rPr>
          <w:i/>
          <w:iCs/>
          <w:lang w:val="en-US"/>
        </w:rPr>
        <w:t>Candidatus</w:t>
      </w:r>
      <w:r>
        <w:rPr>
          <w:lang w:val="en-US"/>
        </w:rPr>
        <w:t xml:space="preserve"> Microvillispirillaceae were hybridized with the specific probe Def1229-Cy5 (red) and </w:t>
      </w:r>
      <w:r w:rsidRPr="0053378E">
        <w:rPr>
          <w:i/>
          <w:iCs/>
          <w:lang w:val="en-US"/>
        </w:rPr>
        <w:t>Lachnospirales</w:t>
      </w:r>
      <w:r>
        <w:rPr>
          <w:lang w:val="en-US"/>
        </w:rPr>
        <w:t xml:space="preserve"> were hybridized with the specific probe Clostri</w:t>
      </w:r>
      <w:r w:rsidR="0053378E">
        <w:rPr>
          <w:lang w:val="en-US"/>
        </w:rPr>
        <w:t>-Lachno</w:t>
      </w:r>
      <w:r>
        <w:rPr>
          <w:lang w:val="en-US"/>
        </w:rPr>
        <w:t>109-Cy3 (yellow). (</w:t>
      </w:r>
      <w:r>
        <w:rPr>
          <w:b/>
          <w:bCs/>
          <w:lang w:val="en-US"/>
        </w:rPr>
        <w:t>D</w:t>
      </w:r>
      <w:r>
        <w:rPr>
          <w:lang w:val="en-US"/>
        </w:rPr>
        <w:t xml:space="preserve">) Bacteria were hybridized with the universal probe Eub388-Cy5 (red) and </w:t>
      </w:r>
      <w:r w:rsidRPr="0053378E">
        <w:rPr>
          <w:i/>
          <w:iCs/>
          <w:lang w:val="en-US"/>
        </w:rPr>
        <w:t>Lachnospirales</w:t>
      </w:r>
      <w:r>
        <w:rPr>
          <w:lang w:val="en-US"/>
        </w:rPr>
        <w:t xml:space="preserve"> were co-hybridized with the specific probe </w:t>
      </w:r>
      <w:r>
        <w:rPr>
          <w:lang w:val="en-US"/>
        </w:rPr>
        <w:lastRenderedPageBreak/>
        <w:t>Clostri</w:t>
      </w:r>
      <w:r w:rsidR="0053378E">
        <w:rPr>
          <w:lang w:val="en-US"/>
        </w:rPr>
        <w:t>-Lachno</w:t>
      </w:r>
      <w:r>
        <w:rPr>
          <w:lang w:val="en-US"/>
        </w:rPr>
        <w:t xml:space="preserve">109-Cy3 and Eub338-Cy5(orange). All the photography were taken with the Apotome ® (and DIC only for </w:t>
      </w:r>
      <w:r w:rsidRPr="00DB3AE0">
        <w:rPr>
          <w:b/>
          <w:bCs/>
          <w:lang w:val="en-US"/>
        </w:rPr>
        <w:t>D</w:t>
      </w:r>
      <w:r>
        <w:rPr>
          <w:lang w:val="en-US"/>
        </w:rPr>
        <w:t xml:space="preserve">) and epithelium nuclei cells were labelled with DAPI. Scale bars = 20 </w:t>
      </w:r>
      <w:r>
        <w:rPr>
          <w:lang w:val="en-US"/>
        </w:rPr>
        <w:sym w:font="Symbol" w:char="F06D"/>
      </w:r>
      <w:r>
        <w:rPr>
          <w:lang w:val="en-US"/>
        </w:rPr>
        <w:t>m).</w:t>
      </w:r>
    </w:p>
    <w:p w14:paraId="52F06B3C" w14:textId="57642776" w:rsidR="00585F82" w:rsidRPr="00585F82" w:rsidRDefault="00C960F3" w:rsidP="00C960F3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84AD13B" wp14:editId="0094BADD">
            <wp:extent cx="6299406" cy="7761768"/>
            <wp:effectExtent l="0" t="0" r="0" b="0"/>
            <wp:docPr id="788368067" name="Image 1" descr="Une image contenant capture d’écran, texte, astronomi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368067" name="Image 1" descr="Une image contenant capture d’écran, texte, astronomie&#10;&#10;Le contenu généré par l’IA peut êtr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5197" cy="7793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85F82" w:rsidRPr="00585F82" w:rsidSect="0053378E">
      <w:pgSz w:w="11906" w:h="16838"/>
      <w:pgMar w:top="1417" w:right="1417" w:bottom="1417" w:left="1417" w:header="708" w:footer="708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BF3250" w14:textId="77777777" w:rsidR="00F07EA2" w:rsidRDefault="00F07EA2" w:rsidP="003D4CC6">
      <w:pPr>
        <w:spacing w:after="0" w:line="240" w:lineRule="auto"/>
      </w:pPr>
      <w:r>
        <w:separator/>
      </w:r>
    </w:p>
  </w:endnote>
  <w:endnote w:type="continuationSeparator" w:id="0">
    <w:p w14:paraId="033DA15E" w14:textId="77777777" w:rsidR="00F07EA2" w:rsidRDefault="00F07EA2" w:rsidP="003D4C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166A754" w14:textId="77777777" w:rsidR="00F07EA2" w:rsidRDefault="00F07EA2" w:rsidP="003D4CC6">
      <w:pPr>
        <w:spacing w:after="0" w:line="240" w:lineRule="auto"/>
      </w:pPr>
      <w:r>
        <w:separator/>
      </w:r>
    </w:p>
  </w:footnote>
  <w:footnote w:type="continuationSeparator" w:id="0">
    <w:p w14:paraId="18D8E155" w14:textId="77777777" w:rsidR="00F07EA2" w:rsidRDefault="00F07EA2" w:rsidP="003D4CC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5F82"/>
    <w:rsid w:val="000F1B65"/>
    <w:rsid w:val="00124572"/>
    <w:rsid w:val="00171435"/>
    <w:rsid w:val="00187095"/>
    <w:rsid w:val="001939CA"/>
    <w:rsid w:val="00224BAE"/>
    <w:rsid w:val="00337F9E"/>
    <w:rsid w:val="003B1E4E"/>
    <w:rsid w:val="003D4CC6"/>
    <w:rsid w:val="003E54B6"/>
    <w:rsid w:val="004122E2"/>
    <w:rsid w:val="00427048"/>
    <w:rsid w:val="00473F32"/>
    <w:rsid w:val="0053378E"/>
    <w:rsid w:val="00585F82"/>
    <w:rsid w:val="005C3A87"/>
    <w:rsid w:val="005E0FA4"/>
    <w:rsid w:val="0066582B"/>
    <w:rsid w:val="006B6035"/>
    <w:rsid w:val="007007A3"/>
    <w:rsid w:val="00765595"/>
    <w:rsid w:val="00776FD5"/>
    <w:rsid w:val="00884DFE"/>
    <w:rsid w:val="008C4D65"/>
    <w:rsid w:val="0092218B"/>
    <w:rsid w:val="00977E3A"/>
    <w:rsid w:val="00996A77"/>
    <w:rsid w:val="00A767E1"/>
    <w:rsid w:val="00A972F9"/>
    <w:rsid w:val="00AE1B03"/>
    <w:rsid w:val="00BB72AB"/>
    <w:rsid w:val="00C03656"/>
    <w:rsid w:val="00C41FE4"/>
    <w:rsid w:val="00C960F3"/>
    <w:rsid w:val="00C97DE9"/>
    <w:rsid w:val="00CA51E1"/>
    <w:rsid w:val="00D63D0D"/>
    <w:rsid w:val="00D82422"/>
    <w:rsid w:val="00DA7FF2"/>
    <w:rsid w:val="00DB3AE0"/>
    <w:rsid w:val="00DD44DF"/>
    <w:rsid w:val="00DE0C57"/>
    <w:rsid w:val="00ED6CEA"/>
    <w:rsid w:val="00F0179D"/>
    <w:rsid w:val="00F07BB2"/>
    <w:rsid w:val="00F07EA2"/>
    <w:rsid w:val="00F27F07"/>
    <w:rsid w:val="00F62257"/>
    <w:rsid w:val="00FD01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838388"/>
  <w15:chartTrackingRefBased/>
  <w15:docId w15:val="{D2A2D44B-4482-B140-B8C6-559F93678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585F8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585F8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585F8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585F8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585F8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585F8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585F8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585F8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585F8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585F8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585F8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585F8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585F82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585F82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585F82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585F82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585F82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585F82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585F8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585F8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585F8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585F8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585F8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585F82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585F82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585F82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585F8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585F82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585F82"/>
    <w:rPr>
      <w:b/>
      <w:bCs/>
      <w:smallCaps/>
      <w:color w:val="0F4761" w:themeColor="accent1" w:themeShade="BF"/>
      <w:spacing w:val="5"/>
    </w:rPr>
  </w:style>
  <w:style w:type="paragraph" w:styleId="Lgende">
    <w:name w:val="caption"/>
    <w:basedOn w:val="Normal"/>
    <w:next w:val="Normal"/>
    <w:uiPriority w:val="35"/>
    <w:unhideWhenUsed/>
    <w:qFormat/>
    <w:rsid w:val="00585F82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3D4C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3D4CC6"/>
  </w:style>
  <w:style w:type="paragraph" w:styleId="Pieddepage">
    <w:name w:val="footer"/>
    <w:basedOn w:val="Normal"/>
    <w:link w:val="PieddepageCar"/>
    <w:uiPriority w:val="99"/>
    <w:unhideWhenUsed/>
    <w:rsid w:val="003D4C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3D4CC6"/>
  </w:style>
  <w:style w:type="character" w:styleId="Numrodeligne">
    <w:name w:val="line number"/>
    <w:basedOn w:val="Policepardfaut"/>
    <w:uiPriority w:val="99"/>
    <w:semiHidden/>
    <w:unhideWhenUsed/>
    <w:rsid w:val="0053378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6D5DD21-C26C-A64D-85FA-0FA0E1E220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7</Pages>
  <Words>481</Words>
  <Characters>2646</Characters>
  <Application>Microsoft Office Word</Application>
  <DocSecurity>0</DocSecurity>
  <Lines>22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Marion Guéganton</dc:creator>
  <cp:keywords/>
  <dc:description/>
  <cp:lastModifiedBy>Marion Guéganton</cp:lastModifiedBy>
  <cp:revision>20</cp:revision>
  <dcterms:created xsi:type="dcterms:W3CDTF">2025-02-09T20:46:00Z</dcterms:created>
  <dcterms:modified xsi:type="dcterms:W3CDTF">2025-09-22T13:54:00Z</dcterms:modified>
</cp:coreProperties>
</file>