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3CEBD4" w14:textId="77777777" w:rsidR="005920E5" w:rsidRDefault="005920E5" w:rsidP="005920E5">
      <w:pPr>
        <w:rPr>
          <w:b/>
          <w:bCs/>
          <w:sz w:val="32"/>
          <w:szCs w:val="32"/>
        </w:rPr>
      </w:pPr>
      <w:r>
        <w:rPr>
          <w:b/>
          <w:bCs/>
          <w:sz w:val="32"/>
          <w:szCs w:val="32"/>
        </w:rPr>
        <w:t>Supplemental information</w:t>
      </w:r>
    </w:p>
    <w:p w14:paraId="49301FA6" w14:textId="77777777" w:rsidR="005920E5" w:rsidRDefault="005920E5" w:rsidP="005920E5">
      <w:pPr>
        <w:rPr>
          <w:b/>
          <w:bCs/>
          <w:sz w:val="32"/>
          <w:szCs w:val="32"/>
        </w:rPr>
      </w:pPr>
    </w:p>
    <w:p w14:paraId="563AF1E7" w14:textId="77777777" w:rsidR="005920E5" w:rsidRDefault="005920E5" w:rsidP="005920E5">
      <w:pPr>
        <w:rPr>
          <w:b/>
          <w:bCs/>
          <w:sz w:val="32"/>
          <w:szCs w:val="32"/>
        </w:rPr>
      </w:pPr>
      <w:r>
        <w:rPr>
          <w:b/>
          <w:bCs/>
          <w:sz w:val="32"/>
          <w:szCs w:val="32"/>
        </w:rPr>
        <w:t>S1</w:t>
      </w:r>
    </w:p>
    <w:p w14:paraId="2E5F1983" w14:textId="77777777" w:rsidR="005920E5" w:rsidRDefault="005920E5" w:rsidP="005920E5">
      <w:pPr>
        <w:jc w:val="center"/>
        <w:rPr>
          <w:b/>
          <w:bCs/>
          <w:sz w:val="32"/>
          <w:szCs w:val="32"/>
        </w:rPr>
      </w:pPr>
      <w:r>
        <w:rPr>
          <w:b/>
          <w:bCs/>
          <w:noProof/>
          <w:sz w:val="32"/>
          <w:szCs w:val="32"/>
        </w:rPr>
        <w:drawing>
          <wp:inline distT="0" distB="0" distL="0" distR="0" wp14:anchorId="533632AB" wp14:editId="61429AF8">
            <wp:extent cx="4059734" cy="6292587"/>
            <wp:effectExtent l="0" t="0" r="4445" b="0"/>
            <wp:docPr id="110724558"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4558" name="Picture 1" descr="Diagram&#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98088" cy="6352036"/>
                    </a:xfrm>
                    <a:prstGeom prst="rect">
                      <a:avLst/>
                    </a:prstGeom>
                  </pic:spPr>
                </pic:pic>
              </a:graphicData>
            </a:graphic>
          </wp:inline>
        </w:drawing>
      </w:r>
    </w:p>
    <w:p w14:paraId="11629454" w14:textId="362FBCFA" w:rsidR="005920E5" w:rsidRDefault="005920E5" w:rsidP="005920E5">
      <w:pPr>
        <w:jc w:val="both"/>
        <w:rPr>
          <w:b/>
          <w:bCs/>
          <w:sz w:val="32"/>
          <w:szCs w:val="32"/>
        </w:rPr>
      </w:pPr>
      <w:r w:rsidRPr="00AD1B40">
        <w:rPr>
          <w:b/>
          <w:bCs/>
          <w:i/>
          <w:iCs/>
        </w:rPr>
        <w:t>Grin3a</w:t>
      </w:r>
      <w:r>
        <w:rPr>
          <w:b/>
          <w:bCs/>
        </w:rPr>
        <w:t xml:space="preserve"> is absent in CA3 PNs and enriched in </w:t>
      </w:r>
      <w:proofErr w:type="spellStart"/>
      <w:r>
        <w:rPr>
          <w:b/>
          <w:bCs/>
          <w:i/>
          <w:iCs/>
        </w:rPr>
        <w:t>Sst</w:t>
      </w:r>
      <w:proofErr w:type="spellEnd"/>
      <w:r>
        <w:rPr>
          <w:b/>
          <w:bCs/>
        </w:rPr>
        <w:t xml:space="preserve"> and </w:t>
      </w:r>
      <w:r w:rsidRPr="00AD1B40">
        <w:rPr>
          <w:b/>
          <w:bCs/>
          <w:i/>
          <w:iCs/>
        </w:rPr>
        <w:t>Lamp5</w:t>
      </w:r>
      <w:r>
        <w:rPr>
          <w:b/>
          <w:bCs/>
        </w:rPr>
        <w:t xml:space="preserve"> expressing cells. </w:t>
      </w:r>
      <w:r w:rsidRPr="00AD1B40">
        <w:t>Publicly available spatial transcriptomics</w:t>
      </w:r>
      <w:r w:rsidRPr="006B77AB">
        <w:t xml:space="preserve"> MERFISH data from </w:t>
      </w:r>
      <w:r>
        <w:t xml:space="preserve">the </w:t>
      </w:r>
      <w:r w:rsidRPr="006B77AB">
        <w:t xml:space="preserve">Allen </w:t>
      </w:r>
      <w:r>
        <w:t xml:space="preserve">Brain Cell Atlas with imputed gene expression </w:t>
      </w:r>
      <w:r>
        <w:fldChar w:fldCharType="begin">
          <w:fldData xml:space="preserve">PEVuZE5vdGU+PENpdGU+PEF1dGhvcj5ZYW88L0F1dGhvcj48WWVhcj4yMDIzPC9ZZWFyPjxSZWNO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</w:fldData>
        </w:fldChar>
      </w:r>
      <w:r w:rsidR="00D859E2">
        <w:instrText xml:space="preserve"> ADDIN EN.CITE </w:instrText>
      </w:r>
      <w:r w:rsidR="00D859E2">
        <w:fldChar w:fldCharType="begin">
          <w:fldData xml:space="preserve">PEVuZE5vdGU+PENpdGU+PEF1dGhvcj5ZYW88L0F1dGhvcj48WWVhcj4yMDIzPC9ZZWFyPjxSZWNO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</w:fldData>
        </w:fldChar>
      </w:r>
      <w:r w:rsidR="00D859E2">
        <w:instrText xml:space="preserve"> ADDIN EN.CITE.DATA </w:instrText>
      </w:r>
      <w:r w:rsidR="00D859E2">
        <w:fldChar w:fldCharType="end"/>
      </w:r>
      <w:r>
        <w:fldChar w:fldCharType="separate"/>
      </w:r>
      <w:r w:rsidR="00D859E2" w:rsidRPr="00D859E2">
        <w:rPr>
          <w:noProof/>
          <w:vertAlign w:val="superscript"/>
        </w:rPr>
        <w:t>1</w:t>
      </w:r>
      <w:r>
        <w:fldChar w:fldCharType="end"/>
      </w:r>
      <w:r>
        <w:t xml:space="preserve">. Visualized gene expression restricted to the hippocampal formation, showing (top) </w:t>
      </w:r>
      <w:r w:rsidRPr="00AD1B40">
        <w:rPr>
          <w:i/>
          <w:iCs/>
        </w:rPr>
        <w:t>Grin3a</w:t>
      </w:r>
      <w:r>
        <w:t xml:space="preserve">, (middle) </w:t>
      </w:r>
      <w:proofErr w:type="spellStart"/>
      <w:r w:rsidRPr="00AD1B40">
        <w:rPr>
          <w:i/>
          <w:iCs/>
        </w:rPr>
        <w:t>Sst</w:t>
      </w:r>
      <w:proofErr w:type="spellEnd"/>
      <w:r>
        <w:t>, and (</w:t>
      </w:r>
      <w:r w:rsidRPr="00EB641F">
        <w:t>bottom</w:t>
      </w:r>
      <w:r>
        <w:t xml:space="preserve">) </w:t>
      </w:r>
      <w:r w:rsidRPr="00AD1B40">
        <w:rPr>
          <w:i/>
          <w:iCs/>
        </w:rPr>
        <w:t>Lamp5</w:t>
      </w:r>
      <w:r>
        <w:t xml:space="preserve">. Insets highlight expression of putative </w:t>
      </w:r>
      <w:proofErr w:type="spellStart"/>
      <w:r>
        <w:t>Sst</w:t>
      </w:r>
      <w:proofErr w:type="spellEnd"/>
      <w:r>
        <w:t xml:space="preserve">-INs in stratum </w:t>
      </w:r>
      <w:proofErr w:type="spellStart"/>
      <w:r>
        <w:t>oriens</w:t>
      </w:r>
      <w:proofErr w:type="spellEnd"/>
      <w:r>
        <w:t xml:space="preserve"> (or) and Lamp5-INs in stratum </w:t>
      </w:r>
      <w:proofErr w:type="spellStart"/>
      <w:r>
        <w:t>lacunosum-moleculare</w:t>
      </w:r>
      <w:proofErr w:type="spellEnd"/>
      <w:r>
        <w:t xml:space="preserve"> </w:t>
      </w:r>
      <w:r>
        <w:lastRenderedPageBreak/>
        <w:t>(</w:t>
      </w:r>
      <w:proofErr w:type="spellStart"/>
      <w:r>
        <w:t>lm</w:t>
      </w:r>
      <w:proofErr w:type="spellEnd"/>
      <w:r>
        <w:t xml:space="preserve">). Arrows denote significant expression of Grin3A transcript in SST or Lamp5 expressing </w:t>
      </w:r>
      <w:proofErr w:type="spellStart"/>
      <w:r>
        <w:t>INs.</w:t>
      </w:r>
      <w:proofErr w:type="spellEnd"/>
      <w:r>
        <w:rPr>
          <w:b/>
          <w:bCs/>
          <w:sz w:val="32"/>
          <w:szCs w:val="32"/>
        </w:rPr>
        <w:br w:type="page"/>
      </w:r>
    </w:p>
    <w:p w14:paraId="0DE116E9" w14:textId="77777777" w:rsidR="005920E5" w:rsidRDefault="005920E5" w:rsidP="005920E5">
      <w:pPr>
        <w:rPr>
          <w:b/>
          <w:bCs/>
          <w:sz w:val="32"/>
          <w:szCs w:val="32"/>
        </w:rPr>
      </w:pPr>
      <w:r w:rsidRPr="007571F5">
        <w:rPr>
          <w:b/>
          <w:bCs/>
          <w:sz w:val="32"/>
          <w:szCs w:val="32"/>
        </w:rPr>
        <w:lastRenderedPageBreak/>
        <w:t>S</w:t>
      </w:r>
      <w:r>
        <w:rPr>
          <w:b/>
          <w:bCs/>
          <w:sz w:val="32"/>
          <w:szCs w:val="32"/>
        </w:rPr>
        <w:t>2</w:t>
      </w:r>
    </w:p>
    <w:p w14:paraId="0F38AB8F" w14:textId="77777777" w:rsidR="005920E5" w:rsidRDefault="005920E5" w:rsidP="005920E5">
      <w:pPr>
        <w:jc w:val="center"/>
      </w:pPr>
      <w:r>
        <w:rPr>
          <w:noProof/>
        </w:rPr>
        <w:drawing>
          <wp:inline distT="0" distB="0" distL="0" distR="0" wp14:anchorId="533FF58F" wp14:editId="57BC4424">
            <wp:extent cx="5193792" cy="5242332"/>
            <wp:effectExtent l="0" t="0" r="635" b="3175"/>
            <wp:docPr id="1799149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49377"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93792" cy="5242332"/>
                    </a:xfrm>
                    <a:prstGeom prst="rect">
                      <a:avLst/>
                    </a:prstGeom>
                  </pic:spPr>
                </pic:pic>
              </a:graphicData>
            </a:graphic>
          </wp:inline>
        </w:drawing>
      </w:r>
    </w:p>
    <w:p w14:paraId="0C1A484C" w14:textId="77777777" w:rsidR="005920E5" w:rsidRDefault="005920E5" w:rsidP="005920E5">
      <w:pPr>
        <w:jc w:val="both"/>
      </w:pPr>
      <w:r>
        <w:rPr>
          <w:b/>
          <w:bCs/>
        </w:rPr>
        <w:t>Experimental procedure employed to isolate s</w:t>
      </w:r>
      <w:r w:rsidRPr="000543A7">
        <w:rPr>
          <w:b/>
          <w:bCs/>
        </w:rPr>
        <w:t>trychnine</w:t>
      </w:r>
      <w:r>
        <w:rPr>
          <w:b/>
          <w:bCs/>
        </w:rPr>
        <w:t>-in</w:t>
      </w:r>
      <w:r w:rsidRPr="000543A7">
        <w:rPr>
          <w:b/>
          <w:bCs/>
        </w:rPr>
        <w:t>sensitive glycine</w:t>
      </w:r>
      <w:r>
        <w:rPr>
          <w:b/>
          <w:bCs/>
        </w:rPr>
        <w:t xml:space="preserve"> evoked </w:t>
      </w:r>
      <w:proofErr w:type="spellStart"/>
      <w:r>
        <w:rPr>
          <w:b/>
          <w:bCs/>
        </w:rPr>
        <w:t>eGlyR</w:t>
      </w:r>
      <w:proofErr w:type="spellEnd"/>
      <w:r>
        <w:rPr>
          <w:b/>
          <w:bCs/>
        </w:rPr>
        <w:t xml:space="preserve"> mediated</w:t>
      </w:r>
      <w:r w:rsidRPr="000543A7">
        <w:rPr>
          <w:b/>
          <w:bCs/>
        </w:rPr>
        <w:t xml:space="preserve"> </w:t>
      </w:r>
      <w:r>
        <w:rPr>
          <w:b/>
          <w:bCs/>
        </w:rPr>
        <w:t xml:space="preserve">depolarizing </w:t>
      </w:r>
      <w:r w:rsidRPr="000543A7">
        <w:rPr>
          <w:b/>
          <w:bCs/>
        </w:rPr>
        <w:t>current</w:t>
      </w:r>
      <w:r>
        <w:rPr>
          <w:b/>
          <w:bCs/>
        </w:rPr>
        <w:t>s.</w:t>
      </w:r>
      <w:r>
        <w:t xml:space="preserve"> (a) </w:t>
      </w:r>
      <w:bookmarkStart w:id="0" w:name="OLE_LINK6"/>
      <w:r>
        <w:t xml:space="preserve">Example current traces from a CA1 </w:t>
      </w:r>
      <w:proofErr w:type="spellStart"/>
      <w:r>
        <w:t>Sst</w:t>
      </w:r>
      <w:proofErr w:type="spellEnd"/>
      <w:r>
        <w:t>-IN with glycine puff responses in presence of blockers</w:t>
      </w:r>
      <w:bookmarkEnd w:id="0"/>
      <w:r>
        <w:t xml:space="preserve"> and CGP-78608, filled circles in (b). Strychnine sensitive </w:t>
      </w:r>
      <w:proofErr w:type="spellStart"/>
      <w:r>
        <w:t>eGlyR</w:t>
      </w:r>
      <w:proofErr w:type="spellEnd"/>
      <w:r>
        <w:t>-mediated current prominently contributed the glycine response current in ACSF. (b) Glycine puff currents in antagonists and CGP-78608. * STR 1</w:t>
      </w:r>
      <w:r w:rsidRPr="001B01E5">
        <w:rPr>
          <w:rFonts w:ascii="Symbol" w:hAnsi="Symbol"/>
        </w:rPr>
        <w:t xml:space="preserve"> </w:t>
      </w:r>
      <w:r w:rsidRPr="00745C00">
        <w:rPr>
          <w:rFonts w:ascii="Symbol" w:hAnsi="Symbol"/>
        </w:rPr>
        <w:t>m</w:t>
      </w:r>
      <w:r>
        <w:t xml:space="preserve">M, APV 50 </w:t>
      </w:r>
      <w:r w:rsidRPr="00745C00">
        <w:rPr>
          <w:rFonts w:ascii="Symbol" w:hAnsi="Symbol"/>
        </w:rPr>
        <w:t>m</w:t>
      </w:r>
      <w:r>
        <w:t xml:space="preserve">M, DNQX 10 </w:t>
      </w:r>
      <w:r w:rsidRPr="00745C00">
        <w:rPr>
          <w:rFonts w:ascii="Symbol" w:hAnsi="Symbol"/>
        </w:rPr>
        <w:t>m</w:t>
      </w:r>
      <w:r>
        <w:t xml:space="preserve">M, BIC 10 </w:t>
      </w:r>
      <w:proofErr w:type="spellStart"/>
      <w:r>
        <w:t>uM</w:t>
      </w:r>
      <w:proofErr w:type="spellEnd"/>
      <w:r>
        <w:t xml:space="preserve"> and PTX 50 </w:t>
      </w:r>
      <w:r w:rsidRPr="00745C00">
        <w:rPr>
          <w:rFonts w:ascii="Symbol" w:hAnsi="Symbol"/>
        </w:rPr>
        <w:t>m</w:t>
      </w:r>
      <w:r>
        <w:t>M.</w:t>
      </w:r>
      <w:r>
        <w:br w:type="page"/>
      </w:r>
    </w:p>
    <w:p w14:paraId="675439B0" w14:textId="77777777" w:rsidR="005920E5" w:rsidRPr="00E73EB7" w:rsidRDefault="005920E5" w:rsidP="005920E5">
      <w:pPr>
        <w:rPr>
          <w:b/>
          <w:bCs/>
        </w:rPr>
      </w:pPr>
      <w:r>
        <w:rPr>
          <w:b/>
          <w:bCs/>
          <w:sz w:val="32"/>
          <w:szCs w:val="32"/>
        </w:rPr>
        <w:lastRenderedPageBreak/>
        <w:t>S3</w:t>
      </w:r>
    </w:p>
    <w:p w14:paraId="253609FA" w14:textId="77777777" w:rsidR="005920E5" w:rsidRDefault="005920E5" w:rsidP="005920E5">
      <w:pPr>
        <w:jc w:val="center"/>
        <w:rPr>
          <w:b/>
          <w:bCs/>
        </w:rPr>
      </w:pPr>
      <w:r>
        <w:rPr>
          <w:b/>
          <w:bCs/>
          <w:noProof/>
        </w:rPr>
        <w:drawing>
          <wp:inline distT="0" distB="0" distL="0" distR="0" wp14:anchorId="6C8F0712" wp14:editId="460F3041">
            <wp:extent cx="5786323" cy="4764928"/>
            <wp:effectExtent l="0" t="0" r="5080" b="0"/>
            <wp:docPr id="1921012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1239" name="Picture 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02585" cy="4778319"/>
                    </a:xfrm>
                    <a:prstGeom prst="rect">
                      <a:avLst/>
                    </a:prstGeom>
                  </pic:spPr>
                </pic:pic>
              </a:graphicData>
            </a:graphic>
          </wp:inline>
        </w:drawing>
      </w:r>
    </w:p>
    <w:p w14:paraId="25298B05" w14:textId="77777777" w:rsidR="005920E5" w:rsidRDefault="005920E5" w:rsidP="005920E5">
      <w:pPr>
        <w:jc w:val="both"/>
      </w:pPr>
      <w:proofErr w:type="spellStart"/>
      <w:r w:rsidRPr="000962D1">
        <w:rPr>
          <w:b/>
          <w:bCs/>
        </w:rPr>
        <w:t>eGlyRs</w:t>
      </w:r>
      <w:proofErr w:type="spellEnd"/>
      <w:r>
        <w:rPr>
          <w:b/>
          <w:bCs/>
        </w:rPr>
        <w:t xml:space="preserve"> mediate functional responses in SST and NPY-NGFC INs </w:t>
      </w:r>
      <w:r w:rsidRPr="000962D1">
        <w:rPr>
          <w:b/>
          <w:bCs/>
        </w:rPr>
        <w:t>through</w:t>
      </w:r>
      <w:r>
        <w:rPr>
          <w:b/>
          <w:bCs/>
        </w:rPr>
        <w:t>out</w:t>
      </w:r>
      <w:r w:rsidRPr="000962D1">
        <w:rPr>
          <w:b/>
          <w:bCs/>
        </w:rPr>
        <w:t xml:space="preserve"> development</w:t>
      </w:r>
      <w:r>
        <w:rPr>
          <w:b/>
          <w:bCs/>
        </w:rPr>
        <w:t>.</w:t>
      </w:r>
      <w:r w:rsidRPr="000962D1">
        <w:t xml:space="preserve"> </w:t>
      </w:r>
      <w:r w:rsidRPr="00C55675">
        <w:rPr>
          <w:b/>
          <w:bCs/>
        </w:rPr>
        <w:t>A.</w:t>
      </w:r>
      <w:r>
        <w:t xml:space="preserve"> Sample images of postnatal (top)/adulthood (bottom), NPY-IRES-Cre (left)/</w:t>
      </w:r>
      <w:proofErr w:type="spellStart"/>
      <w:r>
        <w:t>Sst</w:t>
      </w:r>
      <w:proofErr w:type="spellEnd"/>
      <w:r>
        <w:t xml:space="preserve">-IRES-Cre (right) mouse hippocampal slices. </w:t>
      </w:r>
      <w:r w:rsidRPr="00C55675">
        <w:rPr>
          <w:b/>
          <w:bCs/>
        </w:rPr>
        <w:t>B.</w:t>
      </w:r>
      <w:r w:rsidRPr="000962D1">
        <w:t xml:space="preserve"> </w:t>
      </w:r>
      <w:r>
        <w:t>(left) G</w:t>
      </w:r>
      <w:r w:rsidRPr="000962D1">
        <w:t>lycine puff response</w:t>
      </w:r>
      <w:r>
        <w:t xml:space="preserve"> currents</w:t>
      </w:r>
      <w:r w:rsidRPr="000962D1">
        <w:t xml:space="preserve"> in </w:t>
      </w:r>
      <w:r>
        <w:t xml:space="preserve">NPY-INs, </w:t>
      </w:r>
      <w:proofErr w:type="spellStart"/>
      <w:r>
        <w:t>Sst</w:t>
      </w:r>
      <w:proofErr w:type="spellEnd"/>
      <w:r w:rsidRPr="000962D1">
        <w:t>-IN</w:t>
      </w:r>
      <w:r>
        <w:t>s</w:t>
      </w:r>
      <w:r w:rsidRPr="000962D1">
        <w:t>, and PN</w:t>
      </w:r>
      <w:r>
        <w:t>s from postnatal and adulthood mice</w:t>
      </w:r>
      <w:r w:rsidRPr="000962D1">
        <w:t xml:space="preserve">. </w:t>
      </w:r>
      <w:r>
        <w:t xml:space="preserve">(right) Glycine puff response charge transfer in NPY-INs, </w:t>
      </w:r>
      <w:proofErr w:type="spellStart"/>
      <w:r>
        <w:t>Sst</w:t>
      </w:r>
      <w:proofErr w:type="spellEnd"/>
      <w:r>
        <w:t xml:space="preserve">-INs, and PNs from postnatal and adulthood mice. </w:t>
      </w:r>
      <w:r w:rsidRPr="000925A4">
        <w:rPr>
          <w:b/>
          <w:bCs/>
        </w:rPr>
        <w:t>C.</w:t>
      </w:r>
      <w:r w:rsidRPr="000962D1">
        <w:t xml:space="preserve"> Glycine puff responses in </w:t>
      </w:r>
      <w:r>
        <w:t>NPY</w:t>
      </w:r>
      <w:r w:rsidDel="0016373C">
        <w:t xml:space="preserve"> </w:t>
      </w:r>
      <w:r>
        <w:t xml:space="preserve">-INs, </w:t>
      </w:r>
      <w:proofErr w:type="spellStart"/>
      <w:r w:rsidRPr="000962D1">
        <w:t>Sst</w:t>
      </w:r>
      <w:proofErr w:type="spellEnd"/>
      <w:r w:rsidRPr="000962D1">
        <w:t>-IN</w:t>
      </w:r>
      <w:r>
        <w:t>s</w:t>
      </w:r>
      <w:r w:rsidRPr="000962D1">
        <w:t xml:space="preserve"> and PN</w:t>
      </w:r>
      <w:r>
        <w:t>s</w:t>
      </w:r>
      <w:r w:rsidRPr="000962D1">
        <w:t xml:space="preserve"> </w:t>
      </w:r>
      <w:r>
        <w:t xml:space="preserve">in different ages. Thick lines are average puff responses of cells and gray lines are average puff responses of trials in each cell. </w:t>
      </w:r>
    </w:p>
    <w:p w14:paraId="45C7186E" w14:textId="77777777" w:rsidR="005920E5" w:rsidRDefault="005920E5" w:rsidP="005920E5">
      <w:pPr>
        <w:rPr>
          <w:b/>
          <w:bCs/>
          <w:sz w:val="32"/>
          <w:szCs w:val="32"/>
        </w:rPr>
      </w:pPr>
      <w:r>
        <w:rPr>
          <w:b/>
          <w:bCs/>
          <w:sz w:val="32"/>
          <w:szCs w:val="32"/>
        </w:rPr>
        <w:br w:type="page"/>
      </w:r>
    </w:p>
    <w:p w14:paraId="02011718" w14:textId="77777777" w:rsidR="005920E5" w:rsidRDefault="005920E5" w:rsidP="005920E5">
      <w:pPr>
        <w:rPr>
          <w:b/>
          <w:bCs/>
          <w:sz w:val="32"/>
          <w:szCs w:val="32"/>
        </w:rPr>
      </w:pPr>
      <w:r>
        <w:rPr>
          <w:b/>
          <w:bCs/>
          <w:sz w:val="32"/>
          <w:szCs w:val="32"/>
        </w:rPr>
        <w:lastRenderedPageBreak/>
        <w:t>S4</w:t>
      </w:r>
    </w:p>
    <w:p w14:paraId="7EDFB31B" w14:textId="77777777" w:rsidR="005920E5" w:rsidRDefault="005920E5" w:rsidP="005920E5">
      <w:pPr>
        <w:jc w:val="center"/>
        <w:rPr>
          <w:b/>
          <w:bCs/>
          <w:sz w:val="32"/>
          <w:szCs w:val="32"/>
        </w:rPr>
      </w:pPr>
      <w:r>
        <w:rPr>
          <w:b/>
          <w:bCs/>
          <w:noProof/>
          <w:sz w:val="32"/>
          <w:szCs w:val="32"/>
        </w:rPr>
        <w:drawing>
          <wp:inline distT="0" distB="0" distL="0" distR="0" wp14:anchorId="4FBB0B0C" wp14:editId="55A3B89B">
            <wp:extent cx="5659931" cy="2478078"/>
            <wp:effectExtent l="0" t="0" r="4445" b="0"/>
            <wp:docPr id="16518099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09930"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00815" cy="2495978"/>
                    </a:xfrm>
                    <a:prstGeom prst="rect">
                      <a:avLst/>
                    </a:prstGeom>
                  </pic:spPr>
                </pic:pic>
              </a:graphicData>
            </a:graphic>
          </wp:inline>
        </w:drawing>
      </w:r>
    </w:p>
    <w:p w14:paraId="66E70646" w14:textId="77777777" w:rsidR="005920E5" w:rsidRDefault="005920E5" w:rsidP="005920E5">
      <w:pPr>
        <w:jc w:val="both"/>
      </w:pPr>
      <w:bookmarkStart w:id="1" w:name="OLE_LINK7"/>
      <w:r w:rsidRPr="00B129A9">
        <w:rPr>
          <w:b/>
          <w:bCs/>
        </w:rPr>
        <w:t>DCKA sensitivity of CGP78608-induced change holding current in hippocampal interneurons.</w:t>
      </w:r>
      <w:r>
        <w:t xml:space="preserve">  Shown are the time course (left) and traces (middle) from a representative sample NGFC recording illustrating increased holding current (</w:t>
      </w:r>
      <w:proofErr w:type="spellStart"/>
      <w:r>
        <w:t>V</w:t>
      </w:r>
      <w:r w:rsidRPr="00B129A9">
        <w:rPr>
          <w:vertAlign w:val="subscript"/>
        </w:rPr>
        <w:t>h</w:t>
      </w:r>
      <w:proofErr w:type="spellEnd"/>
      <w:r>
        <w:t xml:space="preserve">=-70mV) in response to CGP78608 and subsequent reduction of holding current upon DCKA application.  At right, is the group data summarizing the effects of CGP and subsequent DCKA application upon holding currents for </w:t>
      </w:r>
      <w:proofErr w:type="spellStart"/>
      <w:r>
        <w:t>Sst</w:t>
      </w:r>
      <w:proofErr w:type="spellEnd"/>
      <w:r>
        <w:t xml:space="preserve">-INs and NGFCs combined.  </w:t>
      </w:r>
      <w:bookmarkEnd w:id="1"/>
      <w:r>
        <w:br w:type="page"/>
      </w:r>
    </w:p>
    <w:p w14:paraId="47E898C0" w14:textId="77777777" w:rsidR="005920E5" w:rsidRPr="00BB77E2" w:rsidRDefault="005920E5" w:rsidP="005920E5">
      <w:pPr>
        <w:rPr>
          <w:b/>
          <w:bCs/>
          <w:sz w:val="32"/>
          <w:szCs w:val="32"/>
        </w:rPr>
      </w:pPr>
      <w:r w:rsidRPr="00BB77E2">
        <w:rPr>
          <w:b/>
          <w:bCs/>
          <w:sz w:val="32"/>
          <w:szCs w:val="32"/>
        </w:rPr>
        <w:lastRenderedPageBreak/>
        <w:t>S5</w:t>
      </w:r>
    </w:p>
    <w:p w14:paraId="4138D81D" w14:textId="77777777" w:rsidR="005920E5" w:rsidRDefault="005920E5" w:rsidP="005920E5">
      <w:pPr>
        <w:jc w:val="center"/>
      </w:pPr>
      <w:r>
        <w:rPr>
          <w:noProof/>
        </w:rPr>
        <w:drawing>
          <wp:inline distT="0" distB="0" distL="0" distR="0" wp14:anchorId="04EDE5B5" wp14:editId="35920A99">
            <wp:extent cx="5932220" cy="2689093"/>
            <wp:effectExtent l="0" t="0" r="0" b="3810"/>
            <wp:docPr id="1316307356" name="Picture 2" descr="Chart,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07356" name="Picture 2" descr="Chart, diagram&#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60297" cy="2701820"/>
                    </a:xfrm>
                    <a:prstGeom prst="rect">
                      <a:avLst/>
                    </a:prstGeom>
                  </pic:spPr>
                </pic:pic>
              </a:graphicData>
            </a:graphic>
          </wp:inline>
        </w:drawing>
      </w:r>
    </w:p>
    <w:p w14:paraId="3CC7AC9F" w14:textId="6724658B" w:rsidR="005920E5" w:rsidRPr="00A867D9" w:rsidRDefault="005920E5" w:rsidP="005920E5">
      <w:pPr>
        <w:jc w:val="both"/>
      </w:pPr>
      <w:r w:rsidRPr="00AD1B40">
        <w:rPr>
          <w:b/>
          <w:bCs/>
          <w:i/>
          <w:iCs/>
        </w:rPr>
        <w:t>GRIN1</w:t>
      </w:r>
      <w:r w:rsidRPr="00AD1B40">
        <w:rPr>
          <w:b/>
          <w:bCs/>
        </w:rPr>
        <w:t xml:space="preserve"> and </w:t>
      </w:r>
      <w:r w:rsidRPr="00AD1B40">
        <w:rPr>
          <w:b/>
          <w:bCs/>
          <w:i/>
          <w:iCs/>
        </w:rPr>
        <w:t>GRIN3A</w:t>
      </w:r>
      <w:r w:rsidRPr="00AD1B40">
        <w:rPr>
          <w:b/>
          <w:bCs/>
        </w:rPr>
        <w:t xml:space="preserve"> expression cross species</w:t>
      </w:r>
      <w:r>
        <w:rPr>
          <w:b/>
          <w:bCs/>
        </w:rPr>
        <w:t>.</w:t>
      </w:r>
      <w:r w:rsidRPr="00AD1B40">
        <w:rPr>
          <w:b/>
          <w:bCs/>
        </w:rPr>
        <w:t xml:space="preserve"> </w:t>
      </w:r>
      <w:r w:rsidRPr="00AC0C74">
        <w:rPr>
          <w:b/>
          <w:bCs/>
        </w:rPr>
        <w:t>A.</w:t>
      </w:r>
      <w:r w:rsidRPr="00AD1B40">
        <w:t xml:space="preserve"> </w:t>
      </w:r>
      <w:r>
        <w:t xml:space="preserve">Publicly-available snRNA-seq mean expression in neocortical IN subpopulations PVALB (orange), SST (cyan), ID2/LAMP5 (red) and VIP (purple) across mouse, marmoset, macaque, and human </w:t>
      </w:r>
      <w:r>
        <w:fldChar w:fldCharType="begin">
          <w:fldData xml:space="preserve">PEVuZE5vdGU+PENpdGU+PEF1dGhvcj5LcmllbmVuPC9BdXRob3I+PFllYXI+MjAyMDwvWWVhcj48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</w:fldData>
        </w:fldChar>
      </w:r>
      <w:r w:rsidR="00D859E2">
        <w:instrText xml:space="preserve"> ADDIN EN.CITE </w:instrText>
      </w:r>
      <w:r w:rsidR="00D859E2">
        <w:fldChar w:fldCharType="begin">
          <w:fldData xml:space="preserve">PEVuZE5vdGU+PENpdGU+PEF1dGhvcj5LcmllbmVuPC9BdXRob3I+PFllYXI+MjAyMDwvWWVhcj48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</w:fldData>
        </w:fldChar>
      </w:r>
      <w:r w:rsidR="00D859E2">
        <w:instrText xml:space="preserve"> ADDIN EN.CITE.DATA </w:instrText>
      </w:r>
      <w:r w:rsidR="00D859E2">
        <w:fldChar w:fldCharType="end"/>
      </w:r>
      <w:r>
        <w:fldChar w:fldCharType="separate"/>
      </w:r>
      <w:r w:rsidR="00D859E2" w:rsidRPr="00D859E2">
        <w:rPr>
          <w:noProof/>
          <w:vertAlign w:val="superscript"/>
        </w:rPr>
        <w:t>2</w:t>
      </w:r>
      <w:r>
        <w:fldChar w:fldCharType="end"/>
      </w:r>
      <w:r>
        <w:t xml:space="preserve">, for (left) </w:t>
      </w:r>
      <w:r w:rsidRPr="00AD1B40">
        <w:rPr>
          <w:i/>
          <w:iCs/>
        </w:rPr>
        <w:t>GRIN1</w:t>
      </w:r>
      <w:r>
        <w:t xml:space="preserve"> and </w:t>
      </w:r>
      <w:r w:rsidRPr="00AD1B40">
        <w:rPr>
          <w:i/>
          <w:iCs/>
        </w:rPr>
        <w:t>GRIN3A</w:t>
      </w:r>
      <w:r>
        <w:t xml:space="preserve"> and (right) distinguishing markers </w:t>
      </w:r>
      <w:r w:rsidRPr="00AD1B40">
        <w:rPr>
          <w:i/>
          <w:iCs/>
        </w:rPr>
        <w:t>PVALB</w:t>
      </w:r>
      <w:r>
        <w:t xml:space="preserve">, </w:t>
      </w:r>
      <w:r w:rsidRPr="00AD1B40">
        <w:rPr>
          <w:i/>
          <w:iCs/>
        </w:rPr>
        <w:t>SST</w:t>
      </w:r>
      <w:r>
        <w:t xml:space="preserve">, </w:t>
      </w:r>
      <w:r w:rsidRPr="00AD1B40">
        <w:rPr>
          <w:i/>
          <w:iCs/>
        </w:rPr>
        <w:t>LAMP5</w:t>
      </w:r>
      <w:r>
        <w:t xml:space="preserve">, and </w:t>
      </w:r>
      <w:r w:rsidRPr="00AD1B40">
        <w:rPr>
          <w:i/>
          <w:iCs/>
        </w:rPr>
        <w:t>VIP</w:t>
      </w:r>
      <w:r>
        <w:t xml:space="preserve">. </w:t>
      </w:r>
      <w:r w:rsidRPr="00457EFE">
        <w:rPr>
          <w:b/>
          <w:bCs/>
        </w:rPr>
        <w:t>B.</w:t>
      </w:r>
      <w:r>
        <w:t xml:space="preserve"> Publicly-available snRNA-seq of human hippocampal neurons </w:t>
      </w:r>
      <w:r>
        <w:fldChar w:fldCharType="begin">
          <w:fldData xml:space="preserve">PEVuZE5vdGU+PENpdGU+PEF1dGhvcj5TaWxldHRpPC9BdXRob3I+PFllYXI+MjAyMzwvWWVhcj48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</w:fldData>
        </w:fldChar>
      </w:r>
      <w:r w:rsidR="00D859E2">
        <w:instrText xml:space="preserve"> ADDIN EN.CITE </w:instrText>
      </w:r>
      <w:r w:rsidR="00D859E2">
        <w:fldChar w:fldCharType="begin">
          <w:fldData xml:space="preserve">PEVuZE5vdGU+PENpdGU+PEF1dGhvcj5TaWxldHRpPC9BdXRob3I+PFllYXI+MjAyMzwvWWVhcj48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</w:fldData>
        </w:fldChar>
      </w:r>
      <w:r w:rsidR="00D859E2">
        <w:instrText xml:space="preserve"> ADDIN EN.CITE.DATA </w:instrText>
      </w:r>
      <w:r w:rsidR="00D859E2">
        <w:fldChar w:fldCharType="end"/>
      </w:r>
      <w:r>
        <w:fldChar w:fldCharType="separate"/>
      </w:r>
      <w:r w:rsidR="00D859E2" w:rsidRPr="00D859E2">
        <w:rPr>
          <w:noProof/>
          <w:vertAlign w:val="superscript"/>
        </w:rPr>
        <w:t>3</w:t>
      </w:r>
      <w:r>
        <w:fldChar w:fldCharType="end"/>
      </w:r>
      <w:r>
        <w:t xml:space="preserve">, with (left) </w:t>
      </w:r>
      <w:r w:rsidRPr="00AD1B40">
        <w:rPr>
          <w:i/>
          <w:iCs/>
        </w:rPr>
        <w:t>GRIN1</w:t>
      </w:r>
      <w:r>
        <w:t xml:space="preserve"> and </w:t>
      </w:r>
      <w:r w:rsidRPr="00AD1B40">
        <w:rPr>
          <w:i/>
          <w:iCs/>
        </w:rPr>
        <w:t>GRIN3A</w:t>
      </w:r>
      <w:r>
        <w:t xml:space="preserve"> expression in glutamatergic (Glu) superclusters and grouped MGE and CGE clusters (see Methods), and (right) dot plot of distinguishing marker genes and </w:t>
      </w:r>
      <w:r w:rsidRPr="00AD1B40">
        <w:rPr>
          <w:i/>
          <w:iCs/>
        </w:rPr>
        <w:t>GRIN1</w:t>
      </w:r>
      <w:r>
        <w:t xml:space="preserve">, </w:t>
      </w:r>
      <w:r w:rsidRPr="00AD1B40">
        <w:rPr>
          <w:i/>
          <w:iCs/>
        </w:rPr>
        <w:t>GRIN3A</w:t>
      </w:r>
      <w:r>
        <w:t>.</w:t>
      </w:r>
    </w:p>
    <w:p w14:paraId="5611484C" w14:textId="77777777" w:rsidR="00D859E2" w:rsidRDefault="00D859E2"/>
    <w:p w14:paraId="1CB61BCB" w14:textId="77777777" w:rsidR="00D859E2" w:rsidRDefault="00D859E2"/>
    <w:p w14:paraId="182D78EE" w14:textId="238175AF" w:rsidR="00D859E2" w:rsidRPr="00D859E2" w:rsidRDefault="00D859E2" w:rsidP="00D859E2">
      <w:pPr>
        <w:pStyle w:val="EndNoteBibliography"/>
        <w:ind w:left="720" w:hanging="720"/>
        <w:rPr>
          <w:noProof/>
        </w:rPr>
      </w:pPr>
      <w:r>
        <w:fldChar w:fldCharType="begin"/>
      </w:r>
      <w:r>
        <w:instrText xml:space="preserve"> ADDIN EN.REFLIST </w:instrText>
      </w:r>
      <w:r>
        <w:fldChar w:fldCharType="separate"/>
      </w:r>
      <w:r w:rsidRPr="00D859E2">
        <w:rPr>
          <w:noProof/>
        </w:rPr>
        <w:t>1</w:t>
      </w:r>
      <w:r w:rsidRPr="00D859E2">
        <w:rPr>
          <w:noProof/>
        </w:rPr>
        <w:tab/>
        <w:t>Yao, Z.</w:t>
      </w:r>
      <w:r w:rsidRPr="00D859E2">
        <w:rPr>
          <w:i/>
          <w:noProof/>
        </w:rPr>
        <w:t xml:space="preserve"> et al.</w:t>
      </w:r>
      <w:r w:rsidRPr="00D859E2">
        <w:rPr>
          <w:noProof/>
        </w:rPr>
        <w:t xml:space="preserve"> A high-resolution transcriptomic and spatial atlas of cell types in the whole mouse brain. </w:t>
      </w:r>
      <w:r w:rsidRPr="00D859E2">
        <w:rPr>
          <w:i/>
          <w:noProof/>
        </w:rPr>
        <w:t>Nature</w:t>
      </w:r>
      <w:r w:rsidRPr="00D859E2">
        <w:rPr>
          <w:noProof/>
        </w:rPr>
        <w:t xml:space="preserve"> </w:t>
      </w:r>
      <w:r w:rsidRPr="00D859E2">
        <w:rPr>
          <w:b/>
          <w:noProof/>
        </w:rPr>
        <w:t>624</w:t>
      </w:r>
      <w:r w:rsidRPr="00D859E2">
        <w:rPr>
          <w:noProof/>
        </w:rPr>
        <w:t xml:space="preserve">, 317-332 (2023). </w:t>
      </w:r>
      <w:hyperlink r:id="rId9" w:history="1">
        <w:r w:rsidRPr="00D859E2">
          <w:rPr>
            <w:rStyle w:val="Hyperlink"/>
            <w:noProof/>
          </w:rPr>
          <w:t>https://doi.org/10.1038/s41586-023-06812-z</w:t>
        </w:r>
      </w:hyperlink>
    </w:p>
    <w:p w14:paraId="00EA072A" w14:textId="2D9D4654" w:rsidR="00D859E2" w:rsidRPr="00D859E2" w:rsidRDefault="00D859E2" w:rsidP="00D859E2">
      <w:pPr>
        <w:pStyle w:val="EndNoteBibliography"/>
        <w:ind w:left="720" w:hanging="720"/>
        <w:rPr>
          <w:noProof/>
        </w:rPr>
      </w:pPr>
      <w:r w:rsidRPr="00D859E2">
        <w:rPr>
          <w:noProof/>
        </w:rPr>
        <w:t>2</w:t>
      </w:r>
      <w:r w:rsidRPr="00D859E2">
        <w:rPr>
          <w:noProof/>
        </w:rPr>
        <w:tab/>
        <w:t>Krienen, F. M.</w:t>
      </w:r>
      <w:r w:rsidRPr="00D859E2">
        <w:rPr>
          <w:i/>
          <w:noProof/>
        </w:rPr>
        <w:t xml:space="preserve"> et al.</w:t>
      </w:r>
      <w:r w:rsidRPr="00D859E2">
        <w:rPr>
          <w:noProof/>
        </w:rPr>
        <w:t xml:space="preserve"> Innovations present in the primate interneuron repertoire. </w:t>
      </w:r>
      <w:r w:rsidRPr="00D859E2">
        <w:rPr>
          <w:i/>
          <w:noProof/>
        </w:rPr>
        <w:t>Nature</w:t>
      </w:r>
      <w:r w:rsidRPr="00D859E2">
        <w:rPr>
          <w:noProof/>
        </w:rPr>
        <w:t xml:space="preserve"> </w:t>
      </w:r>
      <w:r w:rsidRPr="00D859E2">
        <w:rPr>
          <w:b/>
          <w:noProof/>
        </w:rPr>
        <w:t>586</w:t>
      </w:r>
      <w:r w:rsidRPr="00D859E2">
        <w:rPr>
          <w:noProof/>
        </w:rPr>
        <w:t xml:space="preserve">, 262-269 (2020). </w:t>
      </w:r>
      <w:hyperlink r:id="rId10" w:history="1">
        <w:r w:rsidRPr="00D859E2">
          <w:rPr>
            <w:rStyle w:val="Hyperlink"/>
            <w:noProof/>
          </w:rPr>
          <w:t>https://doi.org/10.1038/s41586-020-2781-z</w:t>
        </w:r>
      </w:hyperlink>
    </w:p>
    <w:p w14:paraId="78EA7745" w14:textId="1F759A10" w:rsidR="00D859E2" w:rsidRPr="00D859E2" w:rsidRDefault="00D859E2" w:rsidP="00D859E2">
      <w:pPr>
        <w:pStyle w:val="EndNoteBibliography"/>
        <w:ind w:left="720" w:hanging="720"/>
        <w:rPr>
          <w:noProof/>
        </w:rPr>
      </w:pPr>
      <w:r w:rsidRPr="00D859E2">
        <w:rPr>
          <w:noProof/>
        </w:rPr>
        <w:t>3</w:t>
      </w:r>
      <w:r w:rsidRPr="00D859E2">
        <w:rPr>
          <w:noProof/>
        </w:rPr>
        <w:tab/>
        <w:t>Siletti, K.</w:t>
      </w:r>
      <w:r w:rsidRPr="00D859E2">
        <w:rPr>
          <w:i/>
          <w:noProof/>
        </w:rPr>
        <w:t xml:space="preserve"> et al.</w:t>
      </w:r>
      <w:r w:rsidRPr="00D859E2">
        <w:rPr>
          <w:noProof/>
        </w:rPr>
        <w:t xml:space="preserve"> Transcriptomic diversity of cell types across the adult human brain. </w:t>
      </w:r>
      <w:r w:rsidRPr="00D859E2">
        <w:rPr>
          <w:i/>
          <w:noProof/>
        </w:rPr>
        <w:t>Science</w:t>
      </w:r>
      <w:r w:rsidRPr="00D859E2">
        <w:rPr>
          <w:noProof/>
        </w:rPr>
        <w:t xml:space="preserve"> </w:t>
      </w:r>
      <w:r w:rsidRPr="00D859E2">
        <w:rPr>
          <w:b/>
          <w:noProof/>
        </w:rPr>
        <w:t>382</w:t>
      </w:r>
      <w:r w:rsidRPr="00D859E2">
        <w:rPr>
          <w:noProof/>
        </w:rPr>
        <w:t xml:space="preserve">, eadd7046 (2023). </w:t>
      </w:r>
      <w:hyperlink r:id="rId11" w:history="1">
        <w:r w:rsidRPr="00D859E2">
          <w:rPr>
            <w:rStyle w:val="Hyperlink"/>
            <w:noProof/>
          </w:rPr>
          <w:t>https://doi.org/10.1126/science.add7046</w:t>
        </w:r>
      </w:hyperlink>
    </w:p>
    <w:p w14:paraId="7AE14DCD" w14:textId="2D217DF9" w:rsidR="000631B9" w:rsidRDefault="00D859E2">
      <w:r>
        <w:fldChar w:fldCharType="end"/>
      </w:r>
    </w:p>
    <w:sectPr w:rsidR="000631B9" w:rsidSect="005920E5">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ymbol">
    <w:panose1 w:val="05050102010706020507"/>
    <w:charset w:val="02"/>
    <w:family w:val="decorative"/>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Nature&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epfeesetff5v4ervd2vtpvi0rdtaxvred52&quot;&gt;My EndNote Library&lt;record-ids&gt;&lt;item&gt;222&lt;/item&gt;&lt;item&gt;318&lt;/item&gt;&lt;item&gt;319&lt;/item&gt;&lt;/record-ids&gt;&lt;/item&gt;&lt;/Libraries&gt;"/>
  </w:docVars>
  <w:rsids>
    <w:rsidRoot w:val="005920E5"/>
    <w:rsid w:val="00001CDC"/>
    <w:rsid w:val="00026D8B"/>
    <w:rsid w:val="00052162"/>
    <w:rsid w:val="000631B9"/>
    <w:rsid w:val="00065F68"/>
    <w:rsid w:val="00073CC0"/>
    <w:rsid w:val="000A402A"/>
    <w:rsid w:val="000B488A"/>
    <w:rsid w:val="00107570"/>
    <w:rsid w:val="00141CCA"/>
    <w:rsid w:val="001744BC"/>
    <w:rsid w:val="00182BDF"/>
    <w:rsid w:val="001A23BB"/>
    <w:rsid w:val="00233B16"/>
    <w:rsid w:val="0027326F"/>
    <w:rsid w:val="00275997"/>
    <w:rsid w:val="00280BA9"/>
    <w:rsid w:val="00286326"/>
    <w:rsid w:val="00320AAC"/>
    <w:rsid w:val="003361F8"/>
    <w:rsid w:val="00351659"/>
    <w:rsid w:val="004555DE"/>
    <w:rsid w:val="00466DF8"/>
    <w:rsid w:val="00481DBC"/>
    <w:rsid w:val="004C3FB9"/>
    <w:rsid w:val="00512931"/>
    <w:rsid w:val="005920E5"/>
    <w:rsid w:val="005A1187"/>
    <w:rsid w:val="005C4778"/>
    <w:rsid w:val="005E4DA9"/>
    <w:rsid w:val="0063230E"/>
    <w:rsid w:val="00645A1B"/>
    <w:rsid w:val="00660C36"/>
    <w:rsid w:val="00666587"/>
    <w:rsid w:val="00682D0C"/>
    <w:rsid w:val="006C42BB"/>
    <w:rsid w:val="006E2580"/>
    <w:rsid w:val="00712A43"/>
    <w:rsid w:val="00780D3C"/>
    <w:rsid w:val="007E1CED"/>
    <w:rsid w:val="008467D4"/>
    <w:rsid w:val="00864B91"/>
    <w:rsid w:val="008673B4"/>
    <w:rsid w:val="008A4C2C"/>
    <w:rsid w:val="008C3F9B"/>
    <w:rsid w:val="008D0C80"/>
    <w:rsid w:val="008E6030"/>
    <w:rsid w:val="00916244"/>
    <w:rsid w:val="00995047"/>
    <w:rsid w:val="009E14D7"/>
    <w:rsid w:val="00A03948"/>
    <w:rsid w:val="00A20227"/>
    <w:rsid w:val="00A80BD4"/>
    <w:rsid w:val="00A8442C"/>
    <w:rsid w:val="00AB34A6"/>
    <w:rsid w:val="00AB36FA"/>
    <w:rsid w:val="00AC1C11"/>
    <w:rsid w:val="00AC4F4F"/>
    <w:rsid w:val="00AD0DC9"/>
    <w:rsid w:val="00B01D8B"/>
    <w:rsid w:val="00B7375B"/>
    <w:rsid w:val="00BC2515"/>
    <w:rsid w:val="00BC6EEC"/>
    <w:rsid w:val="00C35918"/>
    <w:rsid w:val="00C477FB"/>
    <w:rsid w:val="00C752DB"/>
    <w:rsid w:val="00C83A59"/>
    <w:rsid w:val="00CB24D7"/>
    <w:rsid w:val="00D07153"/>
    <w:rsid w:val="00D40CE0"/>
    <w:rsid w:val="00D510B2"/>
    <w:rsid w:val="00D856F2"/>
    <w:rsid w:val="00D859E2"/>
    <w:rsid w:val="00D96E38"/>
    <w:rsid w:val="00DA563A"/>
    <w:rsid w:val="00DC5A9C"/>
    <w:rsid w:val="00DD0098"/>
    <w:rsid w:val="00DD4E69"/>
    <w:rsid w:val="00E20AE1"/>
    <w:rsid w:val="00E71F89"/>
    <w:rsid w:val="00E7243A"/>
    <w:rsid w:val="00E73A17"/>
    <w:rsid w:val="00F302D7"/>
    <w:rsid w:val="00F37284"/>
    <w:rsid w:val="00F47C7D"/>
    <w:rsid w:val="00F821AD"/>
    <w:rsid w:val="00F919AD"/>
    <w:rsid w:val="00F928F1"/>
    <w:rsid w:val="00FB7D48"/>
    <w:rsid w:val="00FF2B2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1FF852C6"/>
  <w15:chartTrackingRefBased/>
  <w15:docId w15:val="{72ABC233-AA8A-0942-A4E7-3CD83863C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0E5"/>
    <w:pPr>
      <w:spacing w:after="0" w:line="240" w:lineRule="auto"/>
    </w:pPr>
  </w:style>
  <w:style w:type="paragraph" w:styleId="Heading1">
    <w:name w:val="heading 1"/>
    <w:basedOn w:val="Normal"/>
    <w:next w:val="Normal"/>
    <w:link w:val="Heading1Char"/>
    <w:uiPriority w:val="9"/>
    <w:qFormat/>
    <w:rsid w:val="005920E5"/>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20E5"/>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20E5"/>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20E5"/>
    <w:pPr>
      <w:keepNext/>
      <w:keepLines/>
      <w:spacing w:before="80" w:after="40" w:line="278" w:lineRule="auto"/>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20E5"/>
    <w:pPr>
      <w:keepNext/>
      <w:keepLines/>
      <w:spacing w:before="80" w:after="40" w:line="278" w:lineRule="auto"/>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20E5"/>
    <w:pPr>
      <w:keepNext/>
      <w:keepLines/>
      <w:spacing w:before="40" w:line="278"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20E5"/>
    <w:pPr>
      <w:keepNext/>
      <w:keepLines/>
      <w:spacing w:before="40" w:line="278"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20E5"/>
    <w:pPr>
      <w:keepNext/>
      <w:keepLines/>
      <w:spacing w:line="278"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20E5"/>
    <w:pPr>
      <w:keepNext/>
      <w:keepLines/>
      <w:spacing w:line="278" w:lineRule="auto"/>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20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20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20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20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20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20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20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20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20E5"/>
    <w:rPr>
      <w:rFonts w:eastAsiaTheme="majorEastAsia" w:cstheme="majorBidi"/>
      <w:color w:val="272727" w:themeColor="text1" w:themeTint="D8"/>
    </w:rPr>
  </w:style>
  <w:style w:type="paragraph" w:styleId="Title">
    <w:name w:val="Title"/>
    <w:basedOn w:val="Normal"/>
    <w:next w:val="Normal"/>
    <w:link w:val="TitleChar"/>
    <w:uiPriority w:val="10"/>
    <w:qFormat/>
    <w:rsid w:val="005920E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20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20E5"/>
    <w:pPr>
      <w:numPr>
        <w:ilvl w:val="1"/>
      </w:numPr>
      <w:spacing w:after="160"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20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20E5"/>
    <w:pPr>
      <w:spacing w:before="160" w:after="160" w:line="278" w:lineRule="auto"/>
      <w:jc w:val="center"/>
    </w:pPr>
    <w:rPr>
      <w:i/>
      <w:iCs/>
      <w:color w:val="404040" w:themeColor="text1" w:themeTint="BF"/>
    </w:rPr>
  </w:style>
  <w:style w:type="character" w:customStyle="1" w:styleId="QuoteChar">
    <w:name w:val="Quote Char"/>
    <w:basedOn w:val="DefaultParagraphFont"/>
    <w:link w:val="Quote"/>
    <w:uiPriority w:val="29"/>
    <w:rsid w:val="005920E5"/>
    <w:rPr>
      <w:i/>
      <w:iCs/>
      <w:color w:val="404040" w:themeColor="text1" w:themeTint="BF"/>
    </w:rPr>
  </w:style>
  <w:style w:type="paragraph" w:styleId="ListParagraph">
    <w:name w:val="List Paragraph"/>
    <w:basedOn w:val="Normal"/>
    <w:uiPriority w:val="34"/>
    <w:qFormat/>
    <w:rsid w:val="005920E5"/>
    <w:pPr>
      <w:spacing w:after="160" w:line="278" w:lineRule="auto"/>
      <w:ind w:left="720"/>
      <w:contextualSpacing/>
    </w:pPr>
  </w:style>
  <w:style w:type="character" w:styleId="IntenseEmphasis">
    <w:name w:val="Intense Emphasis"/>
    <w:basedOn w:val="DefaultParagraphFont"/>
    <w:uiPriority w:val="21"/>
    <w:qFormat/>
    <w:rsid w:val="005920E5"/>
    <w:rPr>
      <w:i/>
      <w:iCs/>
      <w:color w:val="0F4761" w:themeColor="accent1" w:themeShade="BF"/>
    </w:rPr>
  </w:style>
  <w:style w:type="paragraph" w:styleId="IntenseQuote">
    <w:name w:val="Intense Quote"/>
    <w:basedOn w:val="Normal"/>
    <w:next w:val="Normal"/>
    <w:link w:val="IntenseQuoteChar"/>
    <w:uiPriority w:val="30"/>
    <w:qFormat/>
    <w:rsid w:val="005920E5"/>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20E5"/>
    <w:rPr>
      <w:i/>
      <w:iCs/>
      <w:color w:val="0F4761" w:themeColor="accent1" w:themeShade="BF"/>
    </w:rPr>
  </w:style>
  <w:style w:type="character" w:styleId="IntenseReference">
    <w:name w:val="Intense Reference"/>
    <w:basedOn w:val="DefaultParagraphFont"/>
    <w:uiPriority w:val="32"/>
    <w:qFormat/>
    <w:rsid w:val="005920E5"/>
    <w:rPr>
      <w:b/>
      <w:bCs/>
      <w:smallCaps/>
      <w:color w:val="0F4761" w:themeColor="accent1" w:themeShade="BF"/>
      <w:spacing w:val="5"/>
    </w:rPr>
  </w:style>
  <w:style w:type="character" w:styleId="LineNumber">
    <w:name w:val="line number"/>
    <w:basedOn w:val="DefaultParagraphFont"/>
    <w:uiPriority w:val="99"/>
    <w:semiHidden/>
    <w:unhideWhenUsed/>
    <w:rsid w:val="005920E5"/>
  </w:style>
  <w:style w:type="paragraph" w:customStyle="1" w:styleId="EndNoteBibliographyTitle">
    <w:name w:val="EndNote Bibliography Title"/>
    <w:basedOn w:val="Normal"/>
    <w:link w:val="EndNoteBibliographyTitleChar"/>
    <w:rsid w:val="00D859E2"/>
    <w:pPr>
      <w:jc w:val="center"/>
    </w:pPr>
    <w:rPr>
      <w:rFonts w:ascii="Aptos" w:hAnsi="Aptos"/>
    </w:rPr>
  </w:style>
  <w:style w:type="character" w:customStyle="1" w:styleId="EndNoteBibliographyTitleChar">
    <w:name w:val="EndNote Bibliography Title Char"/>
    <w:basedOn w:val="DefaultParagraphFont"/>
    <w:link w:val="EndNoteBibliographyTitle"/>
    <w:rsid w:val="00D859E2"/>
    <w:rPr>
      <w:rFonts w:ascii="Aptos" w:hAnsi="Aptos"/>
    </w:rPr>
  </w:style>
  <w:style w:type="paragraph" w:customStyle="1" w:styleId="EndNoteBibliography">
    <w:name w:val="EndNote Bibliography"/>
    <w:basedOn w:val="Normal"/>
    <w:link w:val="EndNoteBibliographyChar"/>
    <w:rsid w:val="00D859E2"/>
    <w:rPr>
      <w:rFonts w:ascii="Aptos" w:hAnsi="Aptos"/>
    </w:rPr>
  </w:style>
  <w:style w:type="character" w:customStyle="1" w:styleId="EndNoteBibliographyChar">
    <w:name w:val="EndNote Bibliography Char"/>
    <w:basedOn w:val="DefaultParagraphFont"/>
    <w:link w:val="EndNoteBibliography"/>
    <w:rsid w:val="00D859E2"/>
    <w:rPr>
      <w:rFonts w:ascii="Aptos" w:hAnsi="Aptos"/>
    </w:rPr>
  </w:style>
  <w:style w:type="character" w:styleId="Hyperlink">
    <w:name w:val="Hyperlink"/>
    <w:basedOn w:val="DefaultParagraphFont"/>
    <w:uiPriority w:val="99"/>
    <w:unhideWhenUsed/>
    <w:rsid w:val="00D859E2"/>
    <w:rPr>
      <w:color w:val="467886" w:themeColor="hyperlink"/>
      <w:u w:val="single"/>
    </w:rPr>
  </w:style>
  <w:style w:type="character" w:styleId="UnresolvedMention">
    <w:name w:val="Unresolved Mention"/>
    <w:basedOn w:val="DefaultParagraphFont"/>
    <w:uiPriority w:val="99"/>
    <w:semiHidden/>
    <w:unhideWhenUsed/>
    <w:rsid w:val="00D859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doi.org/10.1126/science.add7046" TargetMode="External"/><Relationship Id="rId5" Type="http://schemas.openxmlformats.org/officeDocument/2006/relationships/image" Target="media/image2.jpeg"/><Relationship Id="rId10" Type="http://schemas.openxmlformats.org/officeDocument/2006/relationships/hyperlink" Target="https://doi.org/10.1038/s41586-020-2781-z" TargetMode="External"/><Relationship Id="rId4" Type="http://schemas.openxmlformats.org/officeDocument/2006/relationships/image" Target="media/image1.jpeg"/><Relationship Id="rId9" Type="http://schemas.openxmlformats.org/officeDocument/2006/relationships/hyperlink" Target="https://doi.org/10.1038/s41586-023-06812-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528</Words>
  <Characters>3015</Characters>
  <Application>Microsoft Office Word</Application>
  <DocSecurity>0</DocSecurity>
  <Lines>25</Lines>
  <Paragraphs>7</Paragraphs>
  <ScaleCrop>false</ScaleCrop>
  <Company/>
  <LinksUpToDate>false</LinksUpToDate>
  <CharactersWithSpaces>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June Hoan (NIH/NICHD) [F]</dc:creator>
  <cp:keywords/>
  <dc:description/>
  <cp:lastModifiedBy>Kim, June Hoan (NIH/NICHD) [F]</cp:lastModifiedBy>
  <cp:revision>2</cp:revision>
  <dcterms:created xsi:type="dcterms:W3CDTF">2025-10-09T19:16:00Z</dcterms:created>
  <dcterms:modified xsi:type="dcterms:W3CDTF">2025-10-09T19:20:00Z</dcterms:modified>
</cp:coreProperties>
</file>