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D3D6B" w14:textId="77777777" w:rsidR="000E21F6" w:rsidRPr="00B15C03" w:rsidRDefault="005433CC">
      <w:pPr>
        <w:spacing w:line="440" w:lineRule="exact"/>
        <w:jc w:val="center"/>
        <w:rPr>
          <w:b/>
          <w:sz w:val="36"/>
          <w:szCs w:val="18"/>
        </w:rPr>
      </w:pPr>
      <w:bookmarkStart w:id="0" w:name="_Hlk14810406"/>
      <w:bookmarkStart w:id="1" w:name="_Hlk14811146"/>
      <w:r w:rsidRPr="00B15C03">
        <w:rPr>
          <w:b/>
          <w:sz w:val="36"/>
          <w:szCs w:val="18"/>
          <w:lang w:eastAsia="zh-CN"/>
        </w:rPr>
        <w:t>Supplementary</w:t>
      </w:r>
      <w:r w:rsidRPr="00B15C03">
        <w:rPr>
          <w:b/>
          <w:sz w:val="36"/>
          <w:szCs w:val="18"/>
        </w:rPr>
        <w:t xml:space="preserve"> Information</w:t>
      </w:r>
    </w:p>
    <w:p w14:paraId="6E5A3DE9" w14:textId="77777777" w:rsidR="000E21F6" w:rsidRPr="00B15C03" w:rsidRDefault="000E21F6">
      <w:pPr>
        <w:spacing w:line="440" w:lineRule="exact"/>
        <w:jc w:val="center"/>
        <w:rPr>
          <w:b/>
          <w:sz w:val="36"/>
          <w:szCs w:val="18"/>
        </w:rPr>
      </w:pPr>
    </w:p>
    <w:p w14:paraId="17060038" w14:textId="77777777" w:rsidR="000E21F6" w:rsidRPr="00B15C03" w:rsidRDefault="000E21F6">
      <w:pPr>
        <w:spacing w:line="440" w:lineRule="exact"/>
        <w:jc w:val="center"/>
        <w:rPr>
          <w:b/>
          <w:sz w:val="36"/>
          <w:szCs w:val="18"/>
        </w:rPr>
      </w:pPr>
    </w:p>
    <w:p w14:paraId="5C431F76" w14:textId="77777777" w:rsidR="000E21F6" w:rsidRPr="00B15C03" w:rsidRDefault="000E21F6">
      <w:pPr>
        <w:jc w:val="both"/>
        <w:rPr>
          <w:b/>
          <w:sz w:val="32"/>
          <w:szCs w:val="18"/>
        </w:rPr>
      </w:pPr>
    </w:p>
    <w:p w14:paraId="161AD7C6" w14:textId="77777777" w:rsidR="000E21F6" w:rsidRPr="00B15C03" w:rsidRDefault="005433CC">
      <w:pPr>
        <w:spacing w:line="440" w:lineRule="exact"/>
        <w:jc w:val="center"/>
        <w:rPr>
          <w:rFonts w:ascii="Arial" w:hAnsi="Arial" w:cs="Arial"/>
          <w:b/>
          <w:color w:val="000000" w:themeColor="text1"/>
          <w:sz w:val="32"/>
          <w:szCs w:val="18"/>
        </w:rPr>
      </w:pPr>
      <w:r w:rsidRPr="00B15C03">
        <w:rPr>
          <w:rFonts w:ascii="Arial" w:hAnsi="Arial" w:cs="Arial"/>
          <w:b/>
          <w:color w:val="000000" w:themeColor="text1"/>
          <w:sz w:val="32"/>
          <w:szCs w:val="18"/>
        </w:rPr>
        <w:t>Fast growth of wafer-scale graphene on sapphire</w:t>
      </w:r>
    </w:p>
    <w:p w14:paraId="1ED47B9B" w14:textId="77777777" w:rsidR="000E21F6" w:rsidRPr="00B15C03" w:rsidRDefault="000E21F6">
      <w:pPr>
        <w:spacing w:beforeLines="50" w:before="156"/>
        <w:rPr>
          <w:rFonts w:ascii="Arial" w:hAnsi="Arial" w:cs="Arial"/>
          <w:b/>
          <w:color w:val="000000" w:themeColor="text1"/>
          <w:sz w:val="22"/>
          <w:szCs w:val="18"/>
        </w:rPr>
      </w:pPr>
    </w:p>
    <w:p w14:paraId="5896B762" w14:textId="77777777" w:rsidR="000E21F6" w:rsidRPr="00B15C03" w:rsidRDefault="005433CC">
      <w:pPr>
        <w:spacing w:beforeLines="50" w:before="156"/>
        <w:rPr>
          <w:rFonts w:ascii="Arial" w:hAnsi="Arial" w:cs="Arial"/>
          <w:color w:val="000000" w:themeColor="text1"/>
          <w:szCs w:val="18"/>
        </w:rPr>
      </w:pPr>
      <w:proofErr w:type="spellStart"/>
      <w:r w:rsidRPr="00B15C03">
        <w:rPr>
          <w:rFonts w:ascii="Arial" w:hAnsi="Arial" w:cs="Arial" w:hint="eastAsia"/>
          <w:color w:val="000000" w:themeColor="text1"/>
          <w:szCs w:val="18"/>
        </w:rPr>
        <w:t>Y</w:t>
      </w:r>
      <w:r w:rsidRPr="00B15C03">
        <w:rPr>
          <w:rFonts w:ascii="Arial" w:hAnsi="Arial" w:cs="Arial"/>
          <w:color w:val="000000" w:themeColor="text1"/>
          <w:szCs w:val="18"/>
        </w:rPr>
        <w:t>inghan</w:t>
      </w:r>
      <w:proofErr w:type="spellEnd"/>
      <w:r w:rsidRPr="00B15C03">
        <w:rPr>
          <w:rFonts w:ascii="Arial" w:hAnsi="Arial" w:cs="Arial"/>
          <w:color w:val="000000" w:themeColor="text1"/>
          <w:szCs w:val="18"/>
        </w:rPr>
        <w:t xml:space="preserve"> Li</w:t>
      </w:r>
      <w:r w:rsidRPr="00B15C03">
        <w:rPr>
          <w:rFonts w:ascii="Arial" w:hAnsi="Arial" w:cs="Arial"/>
          <w:color w:val="000000" w:themeColor="text1"/>
          <w:szCs w:val="18"/>
          <w:vertAlign w:val="superscript"/>
        </w:rPr>
        <w:t>1,</w:t>
      </w:r>
      <w:proofErr w:type="gramStart"/>
      <w:r w:rsidRPr="00B15C03">
        <w:rPr>
          <w:rFonts w:ascii="Arial" w:hAnsi="Arial" w:cs="Arial"/>
          <w:color w:val="000000" w:themeColor="text1"/>
          <w:szCs w:val="18"/>
          <w:vertAlign w:val="superscript"/>
        </w:rPr>
        <w:t>2,#</w:t>
      </w:r>
      <w:proofErr w:type="gramEnd"/>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Feifei</w:t>
      </w:r>
      <w:proofErr w:type="spellEnd"/>
      <w:r w:rsidRPr="00B15C03">
        <w:rPr>
          <w:rFonts w:ascii="Arial" w:hAnsi="Arial" w:cs="Arial"/>
          <w:color w:val="000000" w:themeColor="text1"/>
          <w:szCs w:val="18"/>
        </w:rPr>
        <w:t xml:space="preserve"> Xu</w:t>
      </w:r>
      <w:proofErr w:type="gramStart"/>
      <w:r w:rsidRPr="00B15C03">
        <w:rPr>
          <w:rFonts w:ascii="Arial" w:hAnsi="Arial" w:cs="Arial"/>
          <w:color w:val="000000" w:themeColor="text1"/>
          <w:szCs w:val="18"/>
          <w:vertAlign w:val="superscript"/>
        </w:rPr>
        <w:t>3,#</w:t>
      </w:r>
      <w:proofErr w:type="gramEnd"/>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Menglei</w:t>
      </w:r>
      <w:proofErr w:type="spellEnd"/>
      <w:r w:rsidRPr="00B15C03">
        <w:rPr>
          <w:rFonts w:ascii="Arial" w:hAnsi="Arial" w:cs="Arial"/>
          <w:color w:val="000000" w:themeColor="text1"/>
          <w:szCs w:val="18"/>
        </w:rPr>
        <w:t xml:space="preserve"> Wang</w:t>
      </w:r>
      <w:r w:rsidRPr="00B15C03">
        <w:rPr>
          <w:rFonts w:ascii="Arial" w:hAnsi="Arial" w:cs="Arial"/>
          <w:color w:val="000000" w:themeColor="text1"/>
          <w:szCs w:val="18"/>
          <w:vertAlign w:val="superscript"/>
        </w:rPr>
        <w:t>1,</w:t>
      </w:r>
      <w:proofErr w:type="gramStart"/>
      <w:r w:rsidRPr="00B15C03">
        <w:rPr>
          <w:rFonts w:ascii="Arial" w:hAnsi="Arial" w:cs="Arial"/>
          <w:color w:val="000000" w:themeColor="text1"/>
          <w:szCs w:val="18"/>
          <w:vertAlign w:val="superscript"/>
        </w:rPr>
        <w:t>2,#</w:t>
      </w:r>
      <w:proofErr w:type="gramEnd"/>
      <w:r w:rsidRPr="00B15C03">
        <w:rPr>
          <w:rFonts w:ascii="Arial" w:hAnsi="Arial" w:cs="Arial"/>
          <w:color w:val="000000" w:themeColor="text1"/>
          <w:szCs w:val="18"/>
        </w:rPr>
        <w:t>, Jincan Zhang</w:t>
      </w:r>
      <w:r w:rsidRPr="00B15C03">
        <w:rPr>
          <w:rFonts w:ascii="Arial" w:hAnsi="Arial" w:cs="Arial"/>
          <w:color w:val="000000" w:themeColor="text1"/>
          <w:szCs w:val="18"/>
          <w:vertAlign w:val="superscript"/>
        </w:rPr>
        <w:t>1,</w:t>
      </w:r>
      <w:proofErr w:type="gramStart"/>
      <w:r w:rsidRPr="00B15C03">
        <w:rPr>
          <w:rFonts w:ascii="Arial" w:hAnsi="Arial" w:cs="Arial"/>
          <w:color w:val="000000" w:themeColor="text1"/>
          <w:szCs w:val="18"/>
          <w:vertAlign w:val="superscript"/>
        </w:rPr>
        <w:t>4,#</w:t>
      </w:r>
      <w:proofErr w:type="gramEnd"/>
      <w:r w:rsidRPr="00B15C03">
        <w:rPr>
          <w:rFonts w:ascii="Arial" w:hAnsi="Arial" w:cs="Arial"/>
          <w:color w:val="000000" w:themeColor="text1"/>
          <w:szCs w:val="18"/>
          <w:vertAlign w:val="superscript"/>
        </w:rPr>
        <w:t>,</w:t>
      </w:r>
      <w:r w:rsidRPr="00B15C03">
        <w:rPr>
          <w:rFonts w:ascii="Arial" w:hAnsi="Arial" w:cs="Arial"/>
          <w:color w:val="000000" w:themeColor="text1"/>
          <w:szCs w:val="18"/>
        </w:rPr>
        <w:t>*, Jingyuan Shan</w:t>
      </w:r>
      <w:r w:rsidRPr="00B15C03">
        <w:rPr>
          <w:rFonts w:ascii="Arial" w:hAnsi="Arial" w:cs="Arial"/>
          <w:color w:val="000000" w:themeColor="text1"/>
          <w:szCs w:val="18"/>
          <w:vertAlign w:val="superscript"/>
        </w:rPr>
        <w:t>2,5</w:t>
      </w:r>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Bingyao</w:t>
      </w:r>
      <w:proofErr w:type="spellEnd"/>
      <w:r w:rsidRPr="00B15C03">
        <w:rPr>
          <w:rFonts w:ascii="Arial" w:hAnsi="Arial" w:cs="Arial"/>
          <w:color w:val="000000" w:themeColor="text1"/>
          <w:szCs w:val="18"/>
        </w:rPr>
        <w:t xml:space="preserve"> Liu</w:t>
      </w:r>
      <w:r w:rsidRPr="00B15C03">
        <w:rPr>
          <w:rFonts w:ascii="Arial" w:hAnsi="Arial" w:cs="Arial"/>
          <w:color w:val="000000" w:themeColor="text1"/>
          <w:szCs w:val="18"/>
          <w:vertAlign w:val="superscript"/>
        </w:rPr>
        <w:t>6</w:t>
      </w:r>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Kaixuan</w:t>
      </w:r>
      <w:proofErr w:type="spellEnd"/>
      <w:r w:rsidRPr="00B15C03">
        <w:rPr>
          <w:rFonts w:ascii="Arial" w:hAnsi="Arial" w:cs="Arial"/>
          <w:color w:val="000000" w:themeColor="text1"/>
          <w:szCs w:val="18"/>
        </w:rPr>
        <w:t xml:space="preserve"> Zhou</w:t>
      </w:r>
      <w:r w:rsidRPr="00B15C03">
        <w:rPr>
          <w:rFonts w:ascii="Arial" w:hAnsi="Arial" w:cs="Arial"/>
          <w:color w:val="000000" w:themeColor="text1"/>
          <w:szCs w:val="18"/>
          <w:vertAlign w:val="superscript"/>
        </w:rPr>
        <w:t>1,2</w:t>
      </w:r>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Zaikun</w:t>
      </w:r>
      <w:proofErr w:type="spellEnd"/>
      <w:r w:rsidRPr="00B15C03">
        <w:rPr>
          <w:rFonts w:ascii="Arial" w:hAnsi="Arial" w:cs="Arial"/>
          <w:color w:val="000000" w:themeColor="text1"/>
          <w:szCs w:val="18"/>
        </w:rPr>
        <w:t xml:space="preserve"> Xue</w:t>
      </w:r>
      <w:r w:rsidRPr="00B15C03">
        <w:rPr>
          <w:rFonts w:ascii="Arial" w:hAnsi="Arial" w:cs="Arial"/>
          <w:color w:val="000000" w:themeColor="text1"/>
          <w:szCs w:val="18"/>
          <w:vertAlign w:val="superscript"/>
        </w:rPr>
        <w:t>1,2</w:t>
      </w:r>
      <w:r w:rsidRPr="00B15C03">
        <w:rPr>
          <w:rFonts w:ascii="Arial" w:hAnsi="Arial" w:cs="Arial"/>
          <w:color w:val="000000" w:themeColor="text1"/>
          <w:szCs w:val="18"/>
        </w:rPr>
        <w:t>, Li Jia</w:t>
      </w:r>
      <w:r w:rsidRPr="00B15C03">
        <w:rPr>
          <w:rFonts w:ascii="Arial" w:hAnsi="Arial" w:cs="Arial"/>
          <w:color w:val="000000" w:themeColor="text1"/>
          <w:szCs w:val="18"/>
          <w:vertAlign w:val="superscript"/>
        </w:rPr>
        <w:t>2</w:t>
      </w:r>
      <w:r w:rsidRPr="00B15C03">
        <w:rPr>
          <w:rFonts w:ascii="Arial" w:hAnsi="Arial" w:cs="Arial"/>
          <w:color w:val="000000" w:themeColor="text1"/>
          <w:szCs w:val="18"/>
        </w:rPr>
        <w:t>, Wenze Wei</w:t>
      </w:r>
      <w:r w:rsidRPr="00B15C03">
        <w:rPr>
          <w:rFonts w:ascii="Arial" w:hAnsi="Arial" w:cs="Arial"/>
          <w:color w:val="000000" w:themeColor="text1"/>
          <w:szCs w:val="18"/>
          <w:vertAlign w:val="superscript"/>
        </w:rPr>
        <w:t>2</w:t>
      </w:r>
      <w:r w:rsidRPr="00B15C03">
        <w:rPr>
          <w:rFonts w:ascii="Arial" w:hAnsi="Arial" w:cs="Arial"/>
          <w:color w:val="000000" w:themeColor="text1"/>
          <w:szCs w:val="18"/>
        </w:rPr>
        <w:t xml:space="preserve">, </w:t>
      </w:r>
      <w:r w:rsidRPr="00B15C03">
        <w:rPr>
          <w:rFonts w:ascii="Arial" w:hAnsi="Arial" w:cs="Arial" w:hint="eastAsia"/>
          <w:color w:val="000000" w:themeColor="text1"/>
          <w:szCs w:val="18"/>
        </w:rPr>
        <w:t>Chao Wen</w:t>
      </w:r>
      <w:r w:rsidRPr="00B15C03">
        <w:rPr>
          <w:rFonts w:ascii="Arial" w:hAnsi="Arial" w:cs="Arial"/>
          <w:color w:val="000000" w:themeColor="text1"/>
          <w:szCs w:val="18"/>
          <w:vertAlign w:val="superscript"/>
        </w:rPr>
        <w:t>4</w:t>
      </w:r>
      <w:r w:rsidRPr="00B15C03">
        <w:rPr>
          <w:rFonts w:ascii="Arial" w:hAnsi="Arial" w:cs="Arial" w:hint="eastAsia"/>
          <w:color w:val="000000" w:themeColor="text1"/>
          <w:szCs w:val="18"/>
        </w:rPr>
        <w:t xml:space="preserve">, </w:t>
      </w:r>
      <w:proofErr w:type="spellStart"/>
      <w:r w:rsidRPr="00B15C03">
        <w:rPr>
          <w:rFonts w:ascii="Arial" w:hAnsi="Arial" w:cs="Arial"/>
          <w:color w:val="000000" w:themeColor="text1"/>
          <w:szCs w:val="18"/>
        </w:rPr>
        <w:t>Yaqi</w:t>
      </w:r>
      <w:proofErr w:type="spellEnd"/>
      <w:r w:rsidRPr="00B15C03">
        <w:rPr>
          <w:rFonts w:ascii="Arial" w:hAnsi="Arial" w:cs="Arial"/>
          <w:color w:val="000000" w:themeColor="text1"/>
          <w:szCs w:val="18"/>
        </w:rPr>
        <w:t xml:space="preserve"> Gao</w:t>
      </w:r>
      <w:r w:rsidRPr="00B15C03">
        <w:rPr>
          <w:rFonts w:ascii="Arial" w:hAnsi="Arial" w:cs="Arial"/>
          <w:color w:val="000000" w:themeColor="text1"/>
          <w:szCs w:val="18"/>
          <w:vertAlign w:val="superscript"/>
        </w:rPr>
        <w:t>8</w:t>
      </w:r>
      <w:r w:rsidRPr="00B15C03">
        <w:rPr>
          <w:rFonts w:ascii="Arial" w:hAnsi="Arial" w:cs="Arial"/>
          <w:color w:val="000000" w:themeColor="text1"/>
          <w:szCs w:val="18"/>
        </w:rPr>
        <w:t>,</w:t>
      </w:r>
      <w:r w:rsidRPr="00B15C03">
        <w:rPr>
          <w:rFonts w:ascii="Arial" w:hAnsi="Arial" w:cs="Arial" w:hint="eastAsia"/>
          <w:color w:val="000000" w:themeColor="text1"/>
          <w:szCs w:val="18"/>
        </w:rPr>
        <w:t xml:space="preserve"> </w:t>
      </w:r>
      <w:proofErr w:type="spellStart"/>
      <w:r w:rsidRPr="00B15C03">
        <w:rPr>
          <w:rFonts w:ascii="Arial" w:hAnsi="Arial" w:cs="Arial"/>
          <w:color w:val="000000" w:themeColor="text1"/>
          <w:szCs w:val="18"/>
        </w:rPr>
        <w:t>Zhaolong</w:t>
      </w:r>
      <w:proofErr w:type="spellEnd"/>
      <w:r w:rsidRPr="00B15C03">
        <w:rPr>
          <w:rFonts w:ascii="Arial" w:hAnsi="Arial" w:cs="Arial"/>
          <w:color w:val="000000" w:themeColor="text1"/>
          <w:szCs w:val="18"/>
        </w:rPr>
        <w:t xml:space="preserve"> Chen</w:t>
      </w:r>
      <w:r w:rsidRPr="00B15C03">
        <w:rPr>
          <w:rFonts w:ascii="Arial" w:hAnsi="Arial" w:cs="Arial" w:hint="eastAsia"/>
          <w:color w:val="000000" w:themeColor="text1"/>
          <w:szCs w:val="18"/>
          <w:vertAlign w:val="superscript"/>
        </w:rPr>
        <w:t>9</w:t>
      </w:r>
      <w:r w:rsidRPr="00B15C03">
        <w:rPr>
          <w:rFonts w:ascii="Arial" w:hAnsi="Arial" w:cs="Arial"/>
          <w:color w:val="000000" w:themeColor="text1"/>
          <w:szCs w:val="18"/>
        </w:rPr>
        <w:t>, Wen Zhao</w:t>
      </w:r>
      <w:r w:rsidRPr="00B15C03">
        <w:rPr>
          <w:rFonts w:ascii="Arial" w:hAnsi="Arial" w:cs="Arial"/>
          <w:color w:val="000000" w:themeColor="text1"/>
          <w:szCs w:val="18"/>
          <w:vertAlign w:val="superscript"/>
        </w:rPr>
        <w:t>3</w:t>
      </w:r>
      <w:r w:rsidRPr="00B15C03">
        <w:rPr>
          <w:rFonts w:ascii="Arial" w:hAnsi="Arial" w:cs="Arial"/>
          <w:color w:val="000000" w:themeColor="text1"/>
          <w:szCs w:val="18"/>
        </w:rPr>
        <w:t xml:space="preserve">, </w:t>
      </w:r>
      <w:proofErr w:type="spellStart"/>
      <w:r w:rsidRPr="00B15C03">
        <w:rPr>
          <w:rFonts w:ascii="Arial" w:hAnsi="Arial" w:cs="Arial"/>
          <w:color w:val="000000" w:themeColor="text1"/>
          <w:szCs w:val="18"/>
        </w:rPr>
        <w:t>Tongbo</w:t>
      </w:r>
      <w:proofErr w:type="spellEnd"/>
      <w:r w:rsidRPr="00B15C03">
        <w:rPr>
          <w:rFonts w:ascii="Arial" w:hAnsi="Arial" w:cs="Arial"/>
          <w:color w:val="000000" w:themeColor="text1"/>
          <w:szCs w:val="18"/>
        </w:rPr>
        <w:t xml:space="preserve"> Wei</w:t>
      </w:r>
      <w:r w:rsidRPr="00B15C03">
        <w:rPr>
          <w:rFonts w:ascii="Arial" w:hAnsi="Arial" w:cs="Arial"/>
          <w:color w:val="000000" w:themeColor="text1"/>
          <w:szCs w:val="18"/>
          <w:vertAlign w:val="superscript"/>
        </w:rPr>
        <w:t>8</w:t>
      </w:r>
      <w:r w:rsidRPr="00B15C03">
        <w:rPr>
          <w:rFonts w:ascii="Arial" w:hAnsi="Arial" w:cs="Arial"/>
          <w:color w:val="000000" w:themeColor="text1"/>
          <w:szCs w:val="18"/>
        </w:rPr>
        <w:t>, Peng Gao</w:t>
      </w:r>
      <w:r w:rsidRPr="00B15C03">
        <w:rPr>
          <w:rFonts w:ascii="Arial" w:hAnsi="Arial" w:cs="Arial"/>
          <w:color w:val="000000" w:themeColor="text1"/>
          <w:szCs w:val="18"/>
          <w:vertAlign w:val="superscript"/>
        </w:rPr>
        <w:t>6</w:t>
      </w:r>
      <w:r w:rsidRPr="00B15C03">
        <w:rPr>
          <w:rFonts w:ascii="Arial" w:hAnsi="Arial" w:cs="Arial"/>
          <w:color w:val="000000" w:themeColor="text1"/>
          <w:szCs w:val="18"/>
        </w:rPr>
        <w:t>, Yanfeng Zhang</w:t>
      </w:r>
      <w:r w:rsidRPr="00B15C03">
        <w:rPr>
          <w:rFonts w:ascii="Arial" w:hAnsi="Arial" w:cs="Arial"/>
          <w:color w:val="000000" w:themeColor="text1"/>
          <w:szCs w:val="18"/>
          <w:vertAlign w:val="superscript"/>
        </w:rPr>
        <w:t>5,</w:t>
      </w:r>
      <w:proofErr w:type="gramStart"/>
      <w:r w:rsidRPr="00B15C03">
        <w:rPr>
          <w:rFonts w:ascii="Arial" w:hAnsi="Arial" w:cs="Arial"/>
          <w:color w:val="000000" w:themeColor="text1"/>
          <w:szCs w:val="18"/>
          <w:vertAlign w:val="superscript"/>
        </w:rPr>
        <w:t>7,</w:t>
      </w:r>
      <w:r w:rsidRPr="00B15C03">
        <w:rPr>
          <w:rFonts w:ascii="Arial" w:hAnsi="Arial" w:cs="Arial"/>
          <w:color w:val="000000" w:themeColor="text1"/>
          <w:szCs w:val="18"/>
        </w:rPr>
        <w:t>*</w:t>
      </w:r>
      <w:proofErr w:type="gramEnd"/>
      <w:r w:rsidRPr="00B15C03">
        <w:rPr>
          <w:rFonts w:ascii="Arial" w:hAnsi="Arial" w:cs="Arial"/>
          <w:color w:val="000000" w:themeColor="text1"/>
          <w:szCs w:val="18"/>
        </w:rPr>
        <w:t>, Andrea C. Ferrari</w:t>
      </w:r>
      <w:proofErr w:type="gramStart"/>
      <w:r w:rsidRPr="00B15C03">
        <w:rPr>
          <w:rFonts w:ascii="Arial" w:hAnsi="Arial" w:cs="Arial"/>
          <w:color w:val="000000" w:themeColor="text1"/>
          <w:szCs w:val="18"/>
          <w:vertAlign w:val="superscript"/>
        </w:rPr>
        <w:t>4,</w:t>
      </w:r>
      <w:r w:rsidRPr="00B15C03">
        <w:rPr>
          <w:rFonts w:ascii="Arial" w:hAnsi="Arial" w:cs="Arial"/>
          <w:color w:val="000000" w:themeColor="text1"/>
          <w:szCs w:val="18"/>
        </w:rPr>
        <w:t>*</w:t>
      </w:r>
      <w:proofErr w:type="gramEnd"/>
      <w:r w:rsidRPr="00B15C03">
        <w:rPr>
          <w:rFonts w:ascii="Arial" w:hAnsi="Arial" w:cs="Arial"/>
          <w:color w:val="000000" w:themeColor="text1"/>
          <w:szCs w:val="18"/>
        </w:rPr>
        <w:t>, Jingyu Sun</w:t>
      </w:r>
      <w:r w:rsidRPr="00B15C03">
        <w:rPr>
          <w:rFonts w:ascii="Arial" w:hAnsi="Arial" w:cs="Arial"/>
          <w:color w:val="000000" w:themeColor="text1"/>
          <w:szCs w:val="18"/>
          <w:vertAlign w:val="superscript"/>
        </w:rPr>
        <w:t>1,</w:t>
      </w:r>
      <w:proofErr w:type="gramStart"/>
      <w:r w:rsidRPr="00B15C03">
        <w:rPr>
          <w:rFonts w:ascii="Arial" w:hAnsi="Arial" w:cs="Arial"/>
          <w:color w:val="000000" w:themeColor="text1"/>
          <w:szCs w:val="18"/>
          <w:vertAlign w:val="superscript"/>
        </w:rPr>
        <w:t>2,</w:t>
      </w:r>
      <w:r w:rsidRPr="00B15C03">
        <w:rPr>
          <w:rFonts w:ascii="Arial" w:hAnsi="Arial" w:cs="Arial"/>
          <w:color w:val="000000" w:themeColor="text1"/>
          <w:szCs w:val="18"/>
        </w:rPr>
        <w:t>*</w:t>
      </w:r>
      <w:proofErr w:type="gramEnd"/>
      <w:r w:rsidRPr="00B15C03">
        <w:rPr>
          <w:rFonts w:ascii="Arial" w:hAnsi="Arial" w:cs="Arial"/>
          <w:color w:val="000000" w:themeColor="text1"/>
          <w:szCs w:val="18"/>
        </w:rPr>
        <w:t xml:space="preserve"> &amp; </w:t>
      </w:r>
      <w:proofErr w:type="spellStart"/>
      <w:r w:rsidRPr="00B15C03">
        <w:rPr>
          <w:rFonts w:ascii="Arial" w:hAnsi="Arial" w:cs="Arial"/>
          <w:color w:val="000000" w:themeColor="text1"/>
          <w:szCs w:val="18"/>
        </w:rPr>
        <w:t>Zhongfan</w:t>
      </w:r>
      <w:proofErr w:type="spellEnd"/>
      <w:r w:rsidRPr="00B15C03">
        <w:rPr>
          <w:rFonts w:ascii="Arial" w:hAnsi="Arial" w:cs="Arial"/>
          <w:color w:val="000000" w:themeColor="text1"/>
          <w:szCs w:val="18"/>
        </w:rPr>
        <w:t xml:space="preserve"> Liu</w:t>
      </w:r>
      <w:r w:rsidRPr="00B15C03">
        <w:rPr>
          <w:rFonts w:ascii="Arial" w:hAnsi="Arial" w:cs="Arial"/>
          <w:color w:val="000000" w:themeColor="text1"/>
          <w:szCs w:val="18"/>
          <w:vertAlign w:val="superscript"/>
        </w:rPr>
        <w:t>2,</w:t>
      </w:r>
      <w:proofErr w:type="gramStart"/>
      <w:r w:rsidRPr="00B15C03">
        <w:rPr>
          <w:rFonts w:ascii="Arial" w:hAnsi="Arial" w:cs="Arial"/>
          <w:color w:val="000000" w:themeColor="text1"/>
          <w:szCs w:val="18"/>
          <w:vertAlign w:val="superscript"/>
        </w:rPr>
        <w:t>5,</w:t>
      </w:r>
      <w:r w:rsidRPr="00B15C03">
        <w:rPr>
          <w:rFonts w:ascii="Arial" w:hAnsi="Arial" w:cs="Arial"/>
          <w:color w:val="000000" w:themeColor="text1"/>
          <w:szCs w:val="18"/>
        </w:rPr>
        <w:t>*</w:t>
      </w:r>
      <w:proofErr w:type="gramEnd"/>
    </w:p>
    <w:p w14:paraId="29060EC8" w14:textId="77777777" w:rsidR="000E21F6" w:rsidRPr="00B15C03" w:rsidRDefault="000E21F6">
      <w:pPr>
        <w:rPr>
          <w:rFonts w:ascii="Arial" w:hAnsi="Arial" w:cs="Arial"/>
          <w:color w:val="000000" w:themeColor="text1"/>
          <w:szCs w:val="18"/>
        </w:rPr>
      </w:pPr>
    </w:p>
    <w:p w14:paraId="6871E2E0" w14:textId="77777777" w:rsidR="000E21F6" w:rsidRPr="00B15C03" w:rsidRDefault="000E21F6">
      <w:pPr>
        <w:rPr>
          <w:rFonts w:ascii="Arial" w:hAnsi="Arial" w:cs="Arial"/>
          <w:color w:val="000000" w:themeColor="text1"/>
          <w:szCs w:val="18"/>
        </w:rPr>
      </w:pPr>
    </w:p>
    <w:p w14:paraId="74198B81"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1</w:t>
      </w:r>
      <w:r w:rsidRPr="00B15C03">
        <w:rPr>
          <w:rFonts w:ascii="Arial" w:eastAsia="宋体" w:hAnsi="Arial" w:cs="Arial"/>
          <w:color w:val="000000" w:themeColor="text1"/>
          <w:kern w:val="22"/>
          <w:sz w:val="22"/>
          <w:szCs w:val="22"/>
        </w:rPr>
        <w:t>College of Energy, Soochow Institute for Energy and Materials Innovations, Key Laboratory of Advanced Carbon Materials and Wearable Energy Technologies of Jiangsu Province, Soochow University, Suzhou 215006, China.</w:t>
      </w:r>
    </w:p>
    <w:p w14:paraId="1309D5CB"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2</w:t>
      </w:r>
      <w:r w:rsidRPr="00B15C03">
        <w:rPr>
          <w:rFonts w:ascii="Arial" w:eastAsia="宋体" w:hAnsi="Arial" w:cs="Arial"/>
          <w:color w:val="000000" w:themeColor="text1"/>
          <w:kern w:val="22"/>
          <w:sz w:val="22"/>
          <w:szCs w:val="22"/>
        </w:rPr>
        <w:t>Beijing Graphene Institute, Beijing 100095, China.</w:t>
      </w:r>
    </w:p>
    <w:p w14:paraId="7B5B7F05"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3</w:t>
      </w:r>
      <w:r w:rsidRPr="00B15C03">
        <w:rPr>
          <w:rFonts w:ascii="Arial" w:eastAsia="宋体" w:hAnsi="Arial" w:cs="Arial"/>
          <w:color w:val="000000" w:themeColor="text1"/>
          <w:kern w:val="22"/>
          <w:sz w:val="22"/>
          <w:szCs w:val="22"/>
        </w:rPr>
        <w:t>School of Materials Science and Engineering, China University of Petroleum (East China), Qingdao 266580, China.</w:t>
      </w:r>
    </w:p>
    <w:p w14:paraId="0024DE74"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4</w:t>
      </w:r>
      <w:r w:rsidRPr="00B15C03">
        <w:rPr>
          <w:rFonts w:ascii="Arial" w:eastAsia="宋体" w:hAnsi="Arial" w:cs="Arial"/>
          <w:color w:val="000000" w:themeColor="text1"/>
          <w:kern w:val="22"/>
          <w:sz w:val="22"/>
          <w:szCs w:val="22"/>
        </w:rPr>
        <w:t>Cambridge Graphene Centre, University of Cambridge, Cambridge, CB3 0FA, United Kingdom.</w:t>
      </w:r>
    </w:p>
    <w:p w14:paraId="2176B087"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5</w:t>
      </w:r>
      <w:r w:rsidRPr="00B15C03">
        <w:rPr>
          <w:rFonts w:ascii="Arial" w:eastAsia="宋体" w:hAnsi="Arial" w:cs="Arial"/>
          <w:color w:val="000000" w:themeColor="text1"/>
          <w:kern w:val="22"/>
          <w:sz w:val="22"/>
          <w:szCs w:val="22"/>
        </w:rPr>
        <w:t xml:space="preserve">Center for </w:t>
      </w:r>
      <w:proofErr w:type="spellStart"/>
      <w:r w:rsidRPr="00B15C03">
        <w:rPr>
          <w:rFonts w:ascii="Arial" w:eastAsia="宋体" w:hAnsi="Arial" w:cs="Arial"/>
          <w:color w:val="000000" w:themeColor="text1"/>
          <w:kern w:val="22"/>
          <w:sz w:val="22"/>
          <w:szCs w:val="22"/>
        </w:rPr>
        <w:t>Nanochemistry</w:t>
      </w:r>
      <w:proofErr w:type="spellEnd"/>
      <w:r w:rsidRPr="00B15C03">
        <w:rPr>
          <w:rFonts w:ascii="Arial" w:eastAsia="宋体" w:hAnsi="Arial" w:cs="Arial"/>
          <w:color w:val="000000" w:themeColor="text1"/>
          <w:kern w:val="22"/>
          <w:sz w:val="22"/>
          <w:szCs w:val="22"/>
        </w:rPr>
        <w:t>, College of Chemistry and Molecular Engineering, Peking University, Beijing 100871, China.</w:t>
      </w:r>
    </w:p>
    <w:p w14:paraId="615F0136"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6</w:t>
      </w:r>
      <w:r w:rsidRPr="00B15C03">
        <w:rPr>
          <w:rFonts w:ascii="Arial" w:eastAsia="宋体" w:hAnsi="Arial" w:cs="Arial"/>
          <w:color w:val="000000" w:themeColor="text1"/>
          <w:kern w:val="22"/>
          <w:sz w:val="22"/>
          <w:szCs w:val="22"/>
        </w:rPr>
        <w:t>Electron Microscopy Laboratory, International Center for Quantum Materials, School of Physics, Peking University, Beijing 100871, China.</w:t>
      </w:r>
    </w:p>
    <w:p w14:paraId="14BE5880"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7</w:t>
      </w:r>
      <w:r w:rsidRPr="00B15C03">
        <w:rPr>
          <w:rFonts w:ascii="Arial" w:eastAsia="宋体" w:hAnsi="Arial" w:cs="Arial"/>
          <w:color w:val="000000" w:themeColor="text1"/>
          <w:kern w:val="22"/>
          <w:sz w:val="22"/>
          <w:szCs w:val="22"/>
        </w:rPr>
        <w:t>Academy for Advanced Interdisciplinary Studies, Peking University, Beijing 100871, China.</w:t>
      </w:r>
    </w:p>
    <w:p w14:paraId="6555DED8"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8</w:t>
      </w:r>
      <w:r w:rsidRPr="00B15C03">
        <w:rPr>
          <w:rFonts w:ascii="Arial" w:eastAsia="宋体" w:hAnsi="Arial" w:cs="Arial"/>
          <w:color w:val="000000" w:themeColor="text1"/>
          <w:kern w:val="22"/>
          <w:sz w:val="22"/>
          <w:szCs w:val="22"/>
        </w:rPr>
        <w:t>Research and Development Center for Semiconductor Lighting Technology, Institute of Semiconductors, Chinese Academy of Sciences, Beijing 100083, China.</w:t>
      </w:r>
    </w:p>
    <w:p w14:paraId="2A52F516"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hint="eastAsia"/>
          <w:color w:val="000000" w:themeColor="text1"/>
          <w:kern w:val="22"/>
          <w:sz w:val="22"/>
          <w:szCs w:val="22"/>
          <w:vertAlign w:val="superscript"/>
        </w:rPr>
        <w:t>9</w:t>
      </w:r>
      <w:r w:rsidRPr="00B15C03">
        <w:rPr>
          <w:rFonts w:ascii="Arial" w:eastAsia="宋体" w:hAnsi="Arial" w:cs="Arial"/>
          <w:color w:val="000000" w:themeColor="text1"/>
          <w:kern w:val="22"/>
          <w:sz w:val="22"/>
          <w:szCs w:val="22"/>
        </w:rPr>
        <w:t>Guangdong Provincial Key Laboratory of Nano-Micro Materials Research, School of Advanced Materials, Peking University Shenzhen Graduate School, Shenzhen 518055, China.</w:t>
      </w:r>
    </w:p>
    <w:p w14:paraId="4B91270E"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hAnsi="Arial" w:cs="Arial"/>
          <w:color w:val="000000" w:themeColor="text1"/>
          <w:sz w:val="22"/>
          <w:szCs w:val="22"/>
        </w:rPr>
        <w:t>*</w:t>
      </w:r>
      <w:r w:rsidRPr="00B15C03">
        <w:rPr>
          <w:rFonts w:ascii="Arial" w:eastAsia="宋体" w:hAnsi="Arial" w:cs="Arial"/>
          <w:color w:val="000000" w:themeColor="text1"/>
          <w:kern w:val="22"/>
          <w:sz w:val="22"/>
          <w:szCs w:val="22"/>
        </w:rPr>
        <w:t xml:space="preserve">Corresponding author. E-mail: zfliu@pku.edu.cn; sunjy86@suda.edu.cn; jczhang2024@suda.edu.cn; </w:t>
      </w:r>
      <w:r w:rsidRPr="00B15C03">
        <w:rPr>
          <w:rFonts w:ascii="Arial" w:eastAsia="宋体" w:hAnsi="Arial" w:cs="Arial" w:hint="eastAsia"/>
          <w:color w:val="000000" w:themeColor="text1"/>
          <w:kern w:val="22"/>
          <w:sz w:val="22"/>
          <w:szCs w:val="22"/>
        </w:rPr>
        <w:t>y</w:t>
      </w:r>
      <w:r w:rsidRPr="00B15C03">
        <w:rPr>
          <w:rFonts w:ascii="Arial" w:eastAsia="宋体" w:hAnsi="Arial" w:cs="Arial"/>
          <w:color w:val="000000" w:themeColor="text1"/>
          <w:kern w:val="22"/>
          <w:sz w:val="22"/>
          <w:szCs w:val="22"/>
        </w:rPr>
        <w:t xml:space="preserve">anfengzhang@pku.edu.cn; acf26@eng.cam.ac.uk. </w:t>
      </w:r>
    </w:p>
    <w:p w14:paraId="1A942AAA" w14:textId="77777777" w:rsidR="000E21F6" w:rsidRPr="00B15C03" w:rsidRDefault="005433CC">
      <w:pPr>
        <w:pBdr>
          <w:top w:val="single" w:sz="4" w:space="1" w:color="auto"/>
        </w:pBdr>
        <w:spacing w:line="300" w:lineRule="exact"/>
        <w:rPr>
          <w:rFonts w:ascii="Arial" w:eastAsia="宋体" w:hAnsi="Arial" w:cs="Arial"/>
          <w:color w:val="000000" w:themeColor="text1"/>
          <w:kern w:val="22"/>
          <w:sz w:val="22"/>
          <w:szCs w:val="22"/>
        </w:rPr>
      </w:pPr>
      <w:r w:rsidRPr="00B15C03">
        <w:rPr>
          <w:rFonts w:ascii="Arial" w:eastAsia="宋体" w:hAnsi="Arial" w:cs="Arial"/>
          <w:color w:val="000000" w:themeColor="text1"/>
          <w:kern w:val="22"/>
          <w:sz w:val="22"/>
          <w:szCs w:val="22"/>
          <w:vertAlign w:val="superscript"/>
        </w:rPr>
        <w:t>#</w:t>
      </w:r>
      <w:r w:rsidRPr="00B15C03">
        <w:rPr>
          <w:rFonts w:ascii="Arial" w:eastAsia="宋体" w:hAnsi="Arial" w:cs="Arial"/>
          <w:color w:val="000000" w:themeColor="text1"/>
          <w:kern w:val="22"/>
          <w:sz w:val="22"/>
          <w:szCs w:val="22"/>
        </w:rPr>
        <w:t>These authors contributed equally to this work.</w:t>
      </w:r>
    </w:p>
    <w:p w14:paraId="413588C9" w14:textId="77777777" w:rsidR="000E21F6" w:rsidRPr="00B15C03" w:rsidRDefault="000E21F6">
      <w:pPr>
        <w:spacing w:beforeLines="50" w:before="156"/>
        <w:rPr>
          <w:rFonts w:ascii="Arial" w:hAnsi="Arial" w:cs="Arial"/>
          <w:b/>
          <w:color w:val="000000" w:themeColor="text1"/>
          <w:sz w:val="22"/>
          <w:szCs w:val="18"/>
        </w:rPr>
        <w:sectPr w:rsidR="000E21F6" w:rsidRPr="00B15C03">
          <w:pgSz w:w="11906" w:h="16838"/>
          <w:pgMar w:top="1440" w:right="1800" w:bottom="1440" w:left="1800" w:header="851" w:footer="992" w:gutter="0"/>
          <w:cols w:space="425"/>
          <w:docGrid w:type="lines" w:linePitch="312"/>
        </w:sectPr>
      </w:pPr>
    </w:p>
    <w:p w14:paraId="3DCD565E" w14:textId="77777777" w:rsidR="000E21F6" w:rsidRPr="00B15C03" w:rsidRDefault="005433CC">
      <w:pPr>
        <w:jc w:val="both"/>
        <w:rPr>
          <w:rFonts w:eastAsia="宋体"/>
          <w:b/>
          <w:sz w:val="28"/>
          <w:lang w:eastAsia="zh-CN"/>
        </w:rPr>
      </w:pPr>
      <w:r w:rsidRPr="00B15C03">
        <w:rPr>
          <w:rFonts w:eastAsia="宋体"/>
          <w:b/>
          <w:bCs/>
          <w:sz w:val="28"/>
          <w:szCs w:val="21"/>
        </w:rPr>
        <w:lastRenderedPageBreak/>
        <w:t>Supplementary Figures</w:t>
      </w:r>
    </w:p>
    <w:p w14:paraId="09773BB4" w14:textId="77777777" w:rsidR="000E21F6" w:rsidRPr="00B15C03" w:rsidRDefault="005433CC">
      <w:pPr>
        <w:spacing w:beforeLines="50" w:before="120" w:line="360" w:lineRule="auto"/>
        <w:jc w:val="center"/>
        <w:rPr>
          <w:rFonts w:eastAsia="宋体"/>
          <w:color w:val="000000"/>
          <w:sz w:val="21"/>
          <w:szCs w:val="24"/>
          <w:lang w:eastAsia="zh-CN"/>
        </w:rPr>
      </w:pPr>
      <w:r w:rsidRPr="00B15C03">
        <w:rPr>
          <w:rFonts w:eastAsia="宋体" w:hint="eastAsia"/>
          <w:noProof/>
          <w:color w:val="000000"/>
          <w:sz w:val="21"/>
          <w:szCs w:val="24"/>
          <w:lang w:eastAsia="zh-CN"/>
        </w:rPr>
        <w:drawing>
          <wp:inline distT="0" distB="0" distL="0" distR="0" wp14:anchorId="19F81E3B" wp14:editId="5EAC75BC">
            <wp:extent cx="5723890" cy="44615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extLst>
                        <a:ext uri="{28A0092B-C50C-407E-A947-70E740481C1C}">
                          <a14:useLocalDpi xmlns:a14="http://schemas.microsoft.com/office/drawing/2010/main" val="0"/>
                        </a:ext>
                      </a:extLst>
                    </a:blip>
                    <a:srcRect l="3579" t="4453" r="442" b="3427"/>
                    <a:stretch>
                      <a:fillRect/>
                    </a:stretch>
                  </pic:blipFill>
                  <pic:spPr>
                    <a:xfrm>
                      <a:off x="0" y="0"/>
                      <a:ext cx="5731501" cy="4467927"/>
                    </a:xfrm>
                    <a:prstGeom prst="rect">
                      <a:avLst/>
                    </a:prstGeom>
                    <a:ln>
                      <a:noFill/>
                    </a:ln>
                  </pic:spPr>
                </pic:pic>
              </a:graphicData>
            </a:graphic>
          </wp:inline>
        </w:drawing>
      </w:r>
    </w:p>
    <w:p w14:paraId="3E3A1CEA"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 xml:space="preserve">1. </w:t>
      </w:r>
      <w:r w:rsidRPr="00B15C03">
        <w:rPr>
          <w:rFonts w:eastAsia="宋体"/>
          <w:b/>
          <w:color w:val="000000"/>
          <w:sz w:val="21"/>
          <w:szCs w:val="21"/>
          <w:lang w:eastAsia="zh-CN"/>
        </w:rPr>
        <w:t>a</w:t>
      </w:r>
      <w:r w:rsidRPr="00B15C03">
        <w:rPr>
          <w:b/>
          <w:sz w:val="21"/>
          <w:szCs w:val="24"/>
        </w:rPr>
        <w:t>−</w:t>
      </w:r>
      <w:r w:rsidRPr="00B15C03">
        <w:rPr>
          <w:rFonts w:eastAsia="宋体"/>
          <w:b/>
          <w:color w:val="000000"/>
          <w:sz w:val="21"/>
          <w:szCs w:val="21"/>
          <w:lang w:eastAsia="zh-CN"/>
        </w:rPr>
        <w:t>d</w:t>
      </w:r>
      <w:r w:rsidRPr="00B15C03">
        <w:rPr>
          <w:rFonts w:eastAsia="宋体"/>
          <w:color w:val="000000"/>
          <w:sz w:val="21"/>
          <w:szCs w:val="21"/>
          <w:lang w:eastAsia="zh-CN"/>
        </w:rPr>
        <w:t>, AFM images of sapphire annealed at 1250, 1350, 1400 and 1450</w:t>
      </w:r>
      <w:r w:rsidRPr="00B15C03">
        <w:rPr>
          <w:color w:val="000000" w:themeColor="text1"/>
          <w:sz w:val="21"/>
          <w:szCs w:val="21"/>
        </w:rPr>
        <w:t>°C</w:t>
      </w:r>
      <w:r w:rsidRPr="00B15C03">
        <w:rPr>
          <w:rFonts w:eastAsia="宋体"/>
          <w:color w:val="000000"/>
          <w:sz w:val="21"/>
          <w:szCs w:val="21"/>
          <w:lang w:eastAsia="zh-CN"/>
        </w:rPr>
        <w:t xml:space="preserve"> for 30 min. </w:t>
      </w:r>
    </w:p>
    <w:p w14:paraId="56742382"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192DA5FE" wp14:editId="0745AE29">
            <wp:extent cx="4203065" cy="2640965"/>
            <wp:effectExtent l="0" t="0" r="698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rcRect l="1738" t="10967" r="1720" b="4991"/>
                    <a:stretch>
                      <a:fillRect/>
                    </a:stretch>
                  </pic:blipFill>
                  <pic:spPr>
                    <a:xfrm>
                      <a:off x="0" y="0"/>
                      <a:ext cx="4245831" cy="2668308"/>
                    </a:xfrm>
                    <a:prstGeom prst="rect">
                      <a:avLst/>
                    </a:prstGeom>
                    <a:ln>
                      <a:noFill/>
                    </a:ln>
                  </pic:spPr>
                </pic:pic>
              </a:graphicData>
            </a:graphic>
          </wp:inline>
        </w:drawing>
      </w:r>
    </w:p>
    <w:p w14:paraId="40831EA6"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2.</w:t>
      </w:r>
      <w:r w:rsidRPr="00B15C03">
        <w:rPr>
          <w:rFonts w:eastAsia="宋体"/>
          <w:color w:val="000000"/>
          <w:sz w:val="21"/>
          <w:szCs w:val="21"/>
          <w:lang w:eastAsia="zh-CN"/>
        </w:rPr>
        <w:t xml:space="preserve"> Statistical analysis of step height and terrace width.</w:t>
      </w:r>
    </w:p>
    <w:p w14:paraId="013B99C7" w14:textId="77777777" w:rsidR="000E21F6" w:rsidRPr="00B15C03" w:rsidRDefault="005433CC">
      <w:pPr>
        <w:spacing w:beforeLines="50" w:before="120" w:line="360" w:lineRule="auto"/>
        <w:jc w:val="center"/>
        <w:rPr>
          <w:rFonts w:eastAsia="宋体"/>
          <w:b/>
          <w:sz w:val="21"/>
          <w:szCs w:val="21"/>
        </w:rPr>
      </w:pPr>
      <w:r w:rsidRPr="00B15C03">
        <w:rPr>
          <w:rFonts w:eastAsia="宋体"/>
          <w:b/>
          <w:noProof/>
          <w:sz w:val="21"/>
          <w:szCs w:val="21"/>
          <w:lang w:eastAsia="zh-CN"/>
        </w:rPr>
        <w:lastRenderedPageBreak/>
        <w:drawing>
          <wp:inline distT="0" distB="0" distL="0" distR="0" wp14:anchorId="173706CE" wp14:editId="350CD13F">
            <wp:extent cx="4859655" cy="2085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rcRect l="2799" t="6288" r="1346" b="1979"/>
                    <a:stretch>
                      <a:fillRect/>
                    </a:stretch>
                  </pic:blipFill>
                  <pic:spPr>
                    <a:xfrm>
                      <a:off x="0" y="0"/>
                      <a:ext cx="4893056" cy="2100738"/>
                    </a:xfrm>
                    <a:prstGeom prst="rect">
                      <a:avLst/>
                    </a:prstGeom>
                    <a:ln>
                      <a:noFill/>
                    </a:ln>
                  </pic:spPr>
                </pic:pic>
              </a:graphicData>
            </a:graphic>
          </wp:inline>
        </w:drawing>
      </w:r>
    </w:p>
    <w:p w14:paraId="6687281B"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 xml:space="preserve">3. </w:t>
      </w:r>
      <w:r w:rsidRPr="00B15C03">
        <w:rPr>
          <w:rFonts w:eastAsia="宋体"/>
          <w:color w:val="000000"/>
          <w:sz w:val="21"/>
          <w:szCs w:val="21"/>
          <w:lang w:eastAsia="zh-CN"/>
        </w:rPr>
        <w:t>X-ray diffraction patterns of sapphire (a) before and (b) after annealing. The insets display corresponding electron backscatter diffraction false-color maps.</w:t>
      </w:r>
    </w:p>
    <w:p w14:paraId="6A1A7238"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47C43182" wp14:editId="4CAC16FA">
            <wp:extent cx="2330450" cy="190754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1">
                      <a:extLst>
                        <a:ext uri="{28A0092B-C50C-407E-A947-70E740481C1C}">
                          <a14:useLocalDpi xmlns:a14="http://schemas.microsoft.com/office/drawing/2010/main" val="0"/>
                        </a:ext>
                      </a:extLst>
                    </a:blip>
                    <a:srcRect l="54254" t="7295" r="2700" b="1065"/>
                    <a:stretch>
                      <a:fillRect/>
                    </a:stretch>
                  </pic:blipFill>
                  <pic:spPr>
                    <a:xfrm>
                      <a:off x="0" y="0"/>
                      <a:ext cx="2331227" cy="1908000"/>
                    </a:xfrm>
                    <a:prstGeom prst="rect">
                      <a:avLst/>
                    </a:prstGeom>
                    <a:ln>
                      <a:noFill/>
                    </a:ln>
                  </pic:spPr>
                </pic:pic>
              </a:graphicData>
            </a:graphic>
          </wp:inline>
        </w:drawing>
      </w:r>
    </w:p>
    <w:p w14:paraId="139CAE8E"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 xml:space="preserve">4. </w:t>
      </w:r>
      <w:r w:rsidRPr="00B15C03">
        <w:rPr>
          <w:rFonts w:eastAsia="宋体"/>
          <w:color w:val="000000"/>
          <w:sz w:val="21"/>
          <w:szCs w:val="21"/>
          <w:lang w:eastAsia="zh-CN"/>
        </w:rPr>
        <w:t>Low-energy electron diffraction patterns of sapphire after annealing</w:t>
      </w:r>
      <w:r w:rsidRPr="00B15C03">
        <w:rPr>
          <w:rFonts w:eastAsia="宋体" w:hint="eastAsia"/>
          <w:color w:val="000000"/>
          <w:sz w:val="21"/>
          <w:szCs w:val="21"/>
          <w:lang w:eastAsia="zh-CN"/>
        </w:rPr>
        <w:t>, revealing</w:t>
      </w:r>
      <w:r w:rsidRPr="00B15C03">
        <w:rPr>
          <w:rFonts w:eastAsia="宋体"/>
          <w:color w:val="000000"/>
          <w:sz w:val="21"/>
          <w:szCs w:val="21"/>
          <w:lang w:eastAsia="zh-CN"/>
        </w:rPr>
        <w:t xml:space="preserve"> the unchanged lattice orientation of c-plane (0001).</w:t>
      </w:r>
    </w:p>
    <w:p w14:paraId="7CE139C0"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00FA4AFE" wp14:editId="1D1BA168">
            <wp:extent cx="4066540" cy="2311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rcRect l="3217" t="4087" r="2316" b="4917"/>
                    <a:stretch>
                      <a:fillRect/>
                    </a:stretch>
                  </pic:blipFill>
                  <pic:spPr>
                    <a:xfrm>
                      <a:off x="0" y="0"/>
                      <a:ext cx="4085609" cy="2322087"/>
                    </a:xfrm>
                    <a:prstGeom prst="rect">
                      <a:avLst/>
                    </a:prstGeom>
                    <a:ln>
                      <a:noFill/>
                    </a:ln>
                  </pic:spPr>
                </pic:pic>
              </a:graphicData>
            </a:graphic>
          </wp:inline>
        </w:drawing>
      </w:r>
    </w:p>
    <w:p w14:paraId="6771757B"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 xml:space="preserve">5. </w:t>
      </w:r>
      <w:r w:rsidRPr="00B15C03">
        <w:rPr>
          <w:rFonts w:eastAsia="宋体"/>
          <w:color w:val="000000"/>
          <w:sz w:val="21"/>
          <w:szCs w:val="21"/>
          <w:lang w:eastAsia="zh-CN"/>
        </w:rPr>
        <w:t xml:space="preserve">Simulated gas distributions inside the CVD apparatus chamber (a) before and (b) after the incorporation of a gas </w:t>
      </w:r>
      <w:r w:rsidRPr="00B15C03">
        <w:rPr>
          <w:rFonts w:eastAsia="宋体" w:hint="eastAsia"/>
          <w:color w:val="000000"/>
          <w:sz w:val="21"/>
          <w:szCs w:val="21"/>
          <w:lang w:eastAsia="zh-CN"/>
        </w:rPr>
        <w:t>deflector</w:t>
      </w:r>
      <w:r w:rsidRPr="00B15C03">
        <w:rPr>
          <w:rFonts w:eastAsia="宋体"/>
          <w:color w:val="000000"/>
          <w:sz w:val="21"/>
          <w:szCs w:val="21"/>
          <w:lang w:eastAsia="zh-CN"/>
        </w:rPr>
        <w:t xml:space="preserve"> plate. The white lines represent the flow trajectories.</w:t>
      </w:r>
    </w:p>
    <w:p w14:paraId="06B4DDE8"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lastRenderedPageBreak/>
        <w:drawing>
          <wp:inline distT="0" distB="0" distL="0" distR="0" wp14:anchorId="480BCFEC" wp14:editId="08347E78">
            <wp:extent cx="5910580" cy="1657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l="1302" t="4347" r="3517" b="6435"/>
                    <a:stretch>
                      <a:fillRect/>
                    </a:stretch>
                  </pic:blipFill>
                  <pic:spPr>
                    <a:xfrm>
                      <a:off x="0" y="0"/>
                      <a:ext cx="5933917" cy="1663758"/>
                    </a:xfrm>
                    <a:prstGeom prst="rect">
                      <a:avLst/>
                    </a:prstGeom>
                    <a:ln>
                      <a:noFill/>
                    </a:ln>
                  </pic:spPr>
                </pic:pic>
              </a:graphicData>
            </a:graphic>
          </wp:inline>
        </w:drawing>
      </w:r>
    </w:p>
    <w:p w14:paraId="63B1C82C"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6</w:t>
      </w:r>
      <w:r w:rsidRPr="00B15C03">
        <w:rPr>
          <w:rFonts w:eastAsia="宋体"/>
          <w:b/>
          <w:sz w:val="21"/>
          <w:szCs w:val="21"/>
        </w:rPr>
        <w:t xml:space="preserve">. </w:t>
      </w:r>
      <w:r w:rsidRPr="00B15C03">
        <w:rPr>
          <w:rFonts w:eastAsia="宋体"/>
          <w:color w:val="000000"/>
          <w:sz w:val="21"/>
          <w:szCs w:val="21"/>
          <w:lang w:eastAsia="zh-CN"/>
        </w:rPr>
        <w:t>AFM images of the grown SLG/sapphire samples</w:t>
      </w:r>
      <w:r w:rsidRPr="00B15C03">
        <w:rPr>
          <w:rFonts w:eastAsia="宋体" w:hint="eastAsia"/>
          <w:color w:val="000000"/>
          <w:sz w:val="21"/>
          <w:szCs w:val="21"/>
          <w:lang w:eastAsia="zh-CN"/>
        </w:rPr>
        <w:t xml:space="preserve"> at different positions.</w:t>
      </w:r>
    </w:p>
    <w:p w14:paraId="36593759"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60E488C6" wp14:editId="3A600333">
            <wp:extent cx="6026785" cy="25590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extLst>
                        <a:ext uri="{28A0092B-C50C-407E-A947-70E740481C1C}">
                          <a14:useLocalDpi xmlns:a14="http://schemas.microsoft.com/office/drawing/2010/main" val="0"/>
                        </a:ext>
                      </a:extLst>
                    </a:blip>
                    <a:srcRect l="2408" t="3703" r="1099" b="1814"/>
                    <a:stretch>
                      <a:fillRect/>
                    </a:stretch>
                  </pic:blipFill>
                  <pic:spPr>
                    <a:xfrm>
                      <a:off x="0" y="0"/>
                      <a:ext cx="6045920" cy="2567123"/>
                    </a:xfrm>
                    <a:prstGeom prst="rect">
                      <a:avLst/>
                    </a:prstGeom>
                    <a:ln>
                      <a:noFill/>
                    </a:ln>
                  </pic:spPr>
                </pic:pic>
              </a:graphicData>
            </a:graphic>
          </wp:inline>
        </w:drawing>
      </w:r>
    </w:p>
    <w:p w14:paraId="17AD125F" w14:textId="65C85B7E" w:rsidR="000E21F6" w:rsidRPr="00B15C03" w:rsidRDefault="005433CC">
      <w:pPr>
        <w:spacing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7</w:t>
      </w:r>
      <w:r w:rsidRPr="00B15C03">
        <w:rPr>
          <w:rFonts w:eastAsia="宋体"/>
          <w:b/>
          <w:sz w:val="21"/>
          <w:szCs w:val="21"/>
        </w:rPr>
        <w:t xml:space="preserve">. </w:t>
      </w:r>
      <w:r w:rsidRPr="00B15C03">
        <w:rPr>
          <w:rFonts w:eastAsia="宋体"/>
          <w:b/>
          <w:color w:val="000000"/>
          <w:sz w:val="21"/>
          <w:szCs w:val="21"/>
          <w:lang w:eastAsia="zh-CN"/>
        </w:rPr>
        <w:t>a</w:t>
      </w:r>
      <w:r w:rsidRPr="00B15C03">
        <w:rPr>
          <w:rFonts w:eastAsia="宋体"/>
          <w:color w:val="000000"/>
          <w:sz w:val="21"/>
          <w:szCs w:val="21"/>
          <w:lang w:eastAsia="zh-CN"/>
        </w:rPr>
        <w:t>,</w:t>
      </w:r>
      <w:r w:rsidRPr="00B15C03">
        <w:t xml:space="preserve"> </w:t>
      </w:r>
      <w:r w:rsidRPr="00B15C03">
        <w:rPr>
          <w:rFonts w:eastAsia="宋体"/>
          <w:color w:val="000000"/>
          <w:sz w:val="21"/>
          <w:szCs w:val="21"/>
          <w:lang w:eastAsia="zh-CN"/>
        </w:rPr>
        <w:t>XPS</w:t>
      </w:r>
      <w:r w:rsidRPr="00B15C03">
        <w:rPr>
          <w:rFonts w:eastAsia="宋体" w:hint="eastAsia"/>
          <w:color w:val="000000"/>
          <w:sz w:val="21"/>
          <w:szCs w:val="21"/>
          <w:lang w:eastAsia="zh-CN"/>
        </w:rPr>
        <w:t xml:space="preserve"> survey spectrum</w:t>
      </w:r>
      <w:r w:rsidRPr="00B15C03">
        <w:rPr>
          <w:rFonts w:eastAsia="宋体"/>
          <w:color w:val="000000"/>
          <w:sz w:val="21"/>
          <w:szCs w:val="21"/>
          <w:lang w:eastAsia="zh-CN"/>
        </w:rPr>
        <w:t xml:space="preserve"> of SLG on sapphire. </w:t>
      </w:r>
      <w:r w:rsidRPr="00B15C03">
        <w:rPr>
          <w:rFonts w:eastAsia="宋体"/>
          <w:b/>
          <w:color w:val="000000"/>
          <w:sz w:val="21"/>
          <w:szCs w:val="21"/>
          <w:lang w:eastAsia="zh-CN"/>
        </w:rPr>
        <w:t>b</w:t>
      </w:r>
      <w:r w:rsidRPr="00B15C03">
        <w:rPr>
          <w:rFonts w:eastAsia="宋体"/>
          <w:color w:val="000000"/>
          <w:sz w:val="21"/>
          <w:szCs w:val="21"/>
          <w:lang w:eastAsia="zh-CN"/>
        </w:rPr>
        <w:t xml:space="preserve">, C </w:t>
      </w:r>
      <w:r w:rsidRPr="00B15C03">
        <w:rPr>
          <w:rFonts w:eastAsia="宋体"/>
          <w:iCs/>
          <w:color w:val="000000"/>
          <w:sz w:val="21"/>
          <w:szCs w:val="21"/>
          <w:lang w:eastAsia="zh-CN"/>
        </w:rPr>
        <w:t>1</w:t>
      </w:r>
      <w:r w:rsidRPr="00B15C03">
        <w:rPr>
          <w:rFonts w:eastAsia="宋体"/>
          <w:i/>
          <w:color w:val="000000"/>
          <w:sz w:val="21"/>
          <w:szCs w:val="21"/>
          <w:lang w:eastAsia="zh-CN"/>
        </w:rPr>
        <w:t>s</w:t>
      </w:r>
      <w:r w:rsidRPr="00B15C03">
        <w:rPr>
          <w:rFonts w:eastAsia="宋体"/>
          <w:color w:val="000000"/>
          <w:sz w:val="21"/>
          <w:szCs w:val="21"/>
          <w:lang w:eastAsia="zh-CN"/>
        </w:rPr>
        <w:t xml:space="preserve"> spectrum shows the characteristic signals </w:t>
      </w:r>
      <w:r w:rsidRPr="00B15C03">
        <w:rPr>
          <w:rFonts w:eastAsia="宋体" w:hint="eastAsia"/>
          <w:color w:val="000000"/>
          <w:sz w:val="21"/>
          <w:szCs w:val="21"/>
          <w:lang w:eastAsia="zh-CN"/>
        </w:rPr>
        <w:t xml:space="preserve">of </w:t>
      </w:r>
      <w:r w:rsidRPr="00B15C03">
        <w:rPr>
          <w:rFonts w:eastAsia="宋体"/>
          <w:color w:val="000000"/>
          <w:sz w:val="21"/>
          <w:szCs w:val="21"/>
          <w:lang w:eastAsia="zh-CN"/>
        </w:rPr>
        <w:t xml:space="preserve">a predominant </w:t>
      </w:r>
      <w:r w:rsidRPr="00B15C03">
        <w:rPr>
          <w:rFonts w:eastAsia="宋体"/>
          <w:i/>
          <w:color w:val="000000"/>
          <w:sz w:val="21"/>
          <w:szCs w:val="21"/>
          <w:lang w:eastAsia="zh-CN"/>
        </w:rPr>
        <w:t>sp</w:t>
      </w:r>
      <w:r w:rsidRPr="00B15C03">
        <w:rPr>
          <w:rFonts w:eastAsia="宋体"/>
          <w:iCs/>
          <w:color w:val="000000"/>
          <w:sz w:val="21"/>
          <w:szCs w:val="21"/>
          <w:vertAlign w:val="superscript"/>
          <w:lang w:eastAsia="zh-CN"/>
        </w:rPr>
        <w:t>2</w:t>
      </w:r>
      <w:r w:rsidRPr="00B15C03">
        <w:rPr>
          <w:rFonts w:eastAsia="宋体"/>
          <w:i/>
          <w:color w:val="000000"/>
          <w:sz w:val="21"/>
          <w:szCs w:val="21"/>
          <w:lang w:eastAsia="zh-CN"/>
        </w:rPr>
        <w:t xml:space="preserve"> </w:t>
      </w:r>
      <w:r w:rsidRPr="00B15C03">
        <w:rPr>
          <w:rFonts w:eastAsia="宋体"/>
          <w:color w:val="000000"/>
          <w:sz w:val="21"/>
          <w:szCs w:val="21"/>
          <w:lang w:eastAsia="zh-CN"/>
        </w:rPr>
        <w:t>carbon peak (~284.6 eV</w:t>
      </w:r>
      <w:r w:rsidR="00502423" w:rsidRPr="00B15C03">
        <w:rPr>
          <w:rFonts w:eastAsia="宋体"/>
          <w:color w:val="000000"/>
          <w:sz w:val="21"/>
          <w:szCs w:val="21"/>
          <w:lang w:eastAsia="zh-CN"/>
        </w:rPr>
        <w:fldChar w:fldCharType="begin"/>
      </w:r>
      <w:r w:rsidR="00502423" w:rsidRPr="00B15C03">
        <w:rPr>
          <w:rFonts w:eastAsia="宋体"/>
          <w:color w:val="000000"/>
          <w:sz w:val="21"/>
          <w:szCs w:val="21"/>
          <w:lang w:eastAsia="zh-CN"/>
        </w:rPr>
        <w:instrText xml:space="preserve"> ADDIN EN.CITE &lt;EndNote&gt;&lt;Cite&gt;&lt;Author&gt;Sun&lt;/Author&gt;&lt;Year&gt;2015&lt;/Year&gt;&lt;RecNum&gt;69&lt;/RecNum&gt;&lt;DisplayText&gt;&lt;style face="superscript"&gt;1&lt;/style&gt;&lt;/DisplayText&gt;&lt;record&gt;&lt;rec-number&gt;69&lt;/rec-number&gt;&lt;foreign-keys&gt;&lt;key app="EN" db-id="tapez05v6dts96ewxxmpxaagdzspsfvzdfts" timestamp="1731573014"&gt;69&lt;/key&gt;&lt;/foreign-keys&gt;&lt;ref-type name="Journal Article"&gt;17&lt;/ref-type&gt;&lt;contributors&gt;&lt;authors&gt;&lt;author&gt;Sun, Jingyu&lt;/author&gt;&lt;author&gt;Chen, Yubin&lt;/author&gt;&lt;author&gt;Priydarshi, Manish Kr&lt;/author&gt;&lt;author&gt;Chen, Zhang&lt;/author&gt;&lt;author&gt;Bachmatiuk, Alicja&lt;/author&gt;&lt;author&gt;Zou, Zhiyu&lt;/author&gt;&lt;author&gt;Chen, Zhaolong&lt;/author&gt;&lt;author&gt;Song, Xiuju&lt;/author&gt;&lt;author&gt;Gao, Yanfeng&lt;/author&gt;&lt;author&gt;Rümmeli, Mark H.&lt;/author&gt;&lt;author&gt;Zhang, Yanfeng&lt;/author&gt;&lt;author&gt;Liu, Zhongfan&lt;/author&gt;&lt;/authors&gt;&lt;/contributors&gt;&lt;titles&gt;&lt;title&gt;Direct chemical vapor deposition-derived graphene glasses targeting wide ranged applications&lt;/title&gt;&lt;secondary-title&gt;Nano Lett.&lt;/secondary-title&gt;&lt;/titles&gt;&lt;periodical&gt;&lt;full-title&gt;Nano Lett.&lt;/full-title&gt;&lt;/periodical&gt;&lt;pages&gt;5846-5854&lt;/pages&gt;&lt;volume&gt;15&lt;/volume&gt;&lt;number&gt;9&lt;/number&gt;&lt;dates&gt;&lt;year&gt;2015&lt;/year&gt;&lt;pub-dates&gt;&lt;date&gt;2015/09/09&lt;/date&gt;&lt;/pub-dates&gt;&lt;/dates&gt;&lt;publisher&gt;American Chemical Society&lt;/publisher&gt;&lt;isbn&gt;1530-6984&lt;/isbn&gt;&lt;urls&gt;&lt;related-urls&gt;&lt;url&gt;https://doi.org/10.1021/acs.nanolett.5b01936&lt;/url&gt;&lt;/related-urls&gt;&lt;/urls&gt;&lt;electronic-resource-num&gt;10.1021/acs.nanolett.5b01936&lt;/electronic-resource-num&gt;&lt;/record&gt;&lt;/Cite&gt;&lt;/EndNote&gt;</w:instrText>
      </w:r>
      <w:r w:rsidR="00502423" w:rsidRPr="00B15C03">
        <w:rPr>
          <w:rFonts w:eastAsia="宋体"/>
          <w:color w:val="000000"/>
          <w:sz w:val="21"/>
          <w:szCs w:val="21"/>
          <w:lang w:eastAsia="zh-CN"/>
        </w:rPr>
        <w:fldChar w:fldCharType="separate"/>
      </w:r>
      <w:r w:rsidR="00502423" w:rsidRPr="00B15C03">
        <w:rPr>
          <w:rFonts w:eastAsia="宋体"/>
          <w:noProof/>
          <w:color w:val="000000"/>
          <w:sz w:val="21"/>
          <w:szCs w:val="21"/>
          <w:vertAlign w:val="superscript"/>
          <w:lang w:eastAsia="zh-CN"/>
        </w:rPr>
        <w:t>1</w:t>
      </w:r>
      <w:r w:rsidR="00502423" w:rsidRPr="00B15C03">
        <w:rPr>
          <w:rFonts w:eastAsia="宋体"/>
          <w:color w:val="000000"/>
          <w:sz w:val="21"/>
          <w:szCs w:val="21"/>
          <w:lang w:eastAsia="zh-CN"/>
        </w:rPr>
        <w:fldChar w:fldCharType="end"/>
      </w:r>
      <w:r w:rsidRPr="00B15C03">
        <w:rPr>
          <w:rFonts w:eastAsia="宋体"/>
          <w:color w:val="000000"/>
          <w:sz w:val="21"/>
          <w:szCs w:val="21"/>
          <w:lang w:eastAsia="zh-CN"/>
        </w:rPr>
        <w:t xml:space="preserve">) and a </w:t>
      </w:r>
      <w:r w:rsidRPr="00B15C03">
        <w:rPr>
          <w:rFonts w:eastAsia="宋体"/>
          <w:i/>
          <w:color w:val="000000"/>
          <w:sz w:val="21"/>
          <w:szCs w:val="21"/>
          <w:lang w:eastAsia="zh-CN"/>
        </w:rPr>
        <w:t>sp</w:t>
      </w:r>
      <w:r w:rsidRPr="00B15C03">
        <w:rPr>
          <w:rFonts w:eastAsia="宋体"/>
          <w:iCs/>
          <w:color w:val="000000"/>
          <w:sz w:val="21"/>
          <w:szCs w:val="21"/>
          <w:vertAlign w:val="superscript"/>
          <w:lang w:eastAsia="zh-CN"/>
        </w:rPr>
        <w:t>3</w:t>
      </w:r>
      <w:r w:rsidRPr="00B15C03">
        <w:rPr>
          <w:rFonts w:eastAsia="宋体"/>
          <w:i/>
          <w:color w:val="000000"/>
          <w:sz w:val="21"/>
          <w:szCs w:val="21"/>
          <w:lang w:eastAsia="zh-CN"/>
        </w:rPr>
        <w:t xml:space="preserve"> </w:t>
      </w:r>
      <w:r w:rsidRPr="00B15C03">
        <w:rPr>
          <w:rFonts w:eastAsia="宋体"/>
          <w:color w:val="000000"/>
          <w:sz w:val="21"/>
          <w:szCs w:val="21"/>
          <w:lang w:eastAsia="zh-CN"/>
        </w:rPr>
        <w:t>carbon peak (~285.5 eV</w:t>
      </w:r>
      <w:r w:rsidR="00502423" w:rsidRPr="00B15C03">
        <w:rPr>
          <w:rFonts w:eastAsia="宋体"/>
          <w:color w:val="000000"/>
          <w:sz w:val="21"/>
          <w:szCs w:val="21"/>
          <w:lang w:eastAsia="zh-CN"/>
        </w:rPr>
        <w:fldChar w:fldCharType="begin"/>
      </w:r>
      <w:r w:rsidR="00502423" w:rsidRPr="00B15C03">
        <w:rPr>
          <w:rFonts w:eastAsia="宋体"/>
          <w:color w:val="000000"/>
          <w:sz w:val="21"/>
          <w:szCs w:val="21"/>
          <w:lang w:eastAsia="zh-CN"/>
        </w:rPr>
        <w:instrText xml:space="preserve"> ADDIN EN.CITE &lt;EndNote&gt;&lt;Cite&gt;&lt;Author&gt;Sun&lt;/Author&gt;&lt;Year&gt;2015&lt;/Year&gt;&lt;RecNum&gt;69&lt;/RecNum&gt;&lt;DisplayText&gt;&lt;style face="superscript"&gt;1&lt;/style&gt;&lt;/DisplayText&gt;&lt;record&gt;&lt;rec-number&gt;69&lt;/rec-number&gt;&lt;foreign-keys&gt;&lt;key app="EN" db-id="tapez05v6dts96ewxxmpxaagdzspsfvzdfts" timestamp="1731573014"&gt;69&lt;/key&gt;&lt;/foreign-keys&gt;&lt;ref-type name="Journal Article"&gt;17&lt;/ref-type&gt;&lt;contributors&gt;&lt;authors&gt;&lt;author&gt;Sun, Jingyu&lt;/author&gt;&lt;author&gt;Chen, Yubin&lt;/author&gt;&lt;author&gt;Priydarshi, Manish Kr&lt;/author&gt;&lt;author&gt;Chen, Zhang&lt;/author&gt;&lt;author&gt;Bachmatiuk, Alicja&lt;/author&gt;&lt;author&gt;Zou, Zhiyu&lt;/author&gt;&lt;author&gt;Chen, Zhaolong&lt;/author&gt;&lt;author&gt;Song, Xiuju&lt;/author&gt;&lt;author&gt;Gao, Yanfeng&lt;/author&gt;&lt;author&gt;Rümmeli, Mark H.&lt;/author&gt;&lt;author&gt;Zhang, Yanfeng&lt;/author&gt;&lt;author&gt;Liu, Zhongfan&lt;/author&gt;&lt;/authors&gt;&lt;/contributors&gt;&lt;titles&gt;&lt;title&gt;Direct chemical vapor deposition-derived graphene glasses targeting wide ranged applications&lt;/title&gt;&lt;secondary-title&gt;Nano Lett.&lt;/secondary-title&gt;&lt;/titles&gt;&lt;periodical&gt;&lt;full-title&gt;Nano Lett.&lt;/full-title&gt;&lt;/periodical&gt;&lt;pages&gt;5846-5854&lt;/pages&gt;&lt;volume&gt;15&lt;/volume&gt;&lt;number&gt;9&lt;/number&gt;&lt;dates&gt;&lt;year&gt;2015&lt;/year&gt;&lt;pub-dates&gt;&lt;date&gt;2015/09/09&lt;/date&gt;&lt;/pub-dates&gt;&lt;/dates&gt;&lt;publisher&gt;American Chemical Society&lt;/publisher&gt;&lt;isbn&gt;1530-6984&lt;/isbn&gt;&lt;urls&gt;&lt;related-urls&gt;&lt;url&gt;https://doi.org/10.1021/acs.nanolett.5b01936&lt;/url&gt;&lt;/related-urls&gt;&lt;/urls&gt;&lt;electronic-resource-num&gt;10.1021/acs.nanolett.5b01936&lt;/electronic-resource-num&gt;&lt;/record&gt;&lt;/Cite&gt;&lt;/EndNote&gt;</w:instrText>
      </w:r>
      <w:r w:rsidR="00502423" w:rsidRPr="00B15C03">
        <w:rPr>
          <w:rFonts w:eastAsia="宋体"/>
          <w:color w:val="000000"/>
          <w:sz w:val="21"/>
          <w:szCs w:val="21"/>
          <w:lang w:eastAsia="zh-CN"/>
        </w:rPr>
        <w:fldChar w:fldCharType="separate"/>
      </w:r>
      <w:r w:rsidR="00502423" w:rsidRPr="00B15C03">
        <w:rPr>
          <w:rFonts w:eastAsia="宋体"/>
          <w:noProof/>
          <w:color w:val="000000"/>
          <w:sz w:val="21"/>
          <w:szCs w:val="21"/>
          <w:vertAlign w:val="superscript"/>
          <w:lang w:eastAsia="zh-CN"/>
        </w:rPr>
        <w:t>1</w:t>
      </w:r>
      <w:r w:rsidR="00502423" w:rsidRPr="00B15C03">
        <w:rPr>
          <w:rFonts w:eastAsia="宋体"/>
          <w:color w:val="000000"/>
          <w:sz w:val="21"/>
          <w:szCs w:val="21"/>
          <w:lang w:eastAsia="zh-CN"/>
        </w:rPr>
        <w:fldChar w:fldCharType="end"/>
      </w:r>
      <w:r w:rsidRPr="00B15C03">
        <w:rPr>
          <w:rFonts w:eastAsia="宋体"/>
          <w:color w:val="000000"/>
          <w:sz w:val="21"/>
          <w:szCs w:val="21"/>
          <w:lang w:eastAsia="zh-CN"/>
        </w:rPr>
        <w:t>)</w:t>
      </w:r>
    </w:p>
    <w:p w14:paraId="65A69376"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10678B41" wp14:editId="6F55FA47">
            <wp:extent cx="2395855" cy="223774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31322" cy="2270532"/>
                    </a:xfrm>
                    <a:prstGeom prst="rect">
                      <a:avLst/>
                    </a:prstGeom>
                  </pic:spPr>
                </pic:pic>
              </a:graphicData>
            </a:graphic>
          </wp:inline>
        </w:drawing>
      </w:r>
    </w:p>
    <w:p w14:paraId="4274049D"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8</w:t>
      </w:r>
      <w:r w:rsidRPr="00B15C03">
        <w:rPr>
          <w:rFonts w:eastAsia="宋体"/>
          <w:b/>
          <w:sz w:val="21"/>
          <w:szCs w:val="21"/>
        </w:rPr>
        <w:t xml:space="preserve">. </w:t>
      </w:r>
      <w:r w:rsidRPr="00B15C03">
        <w:rPr>
          <w:rFonts w:eastAsia="宋体"/>
          <w:color w:val="000000"/>
          <w:sz w:val="21"/>
          <w:szCs w:val="21"/>
          <w:lang w:eastAsia="zh-CN"/>
        </w:rPr>
        <w:t>OM image of SLG transferred onto SiO</w:t>
      </w:r>
      <w:r w:rsidRPr="00B15C03">
        <w:rPr>
          <w:rFonts w:eastAsia="宋体"/>
          <w:color w:val="000000"/>
          <w:sz w:val="21"/>
          <w:szCs w:val="21"/>
          <w:vertAlign w:val="subscript"/>
          <w:lang w:eastAsia="zh-CN"/>
        </w:rPr>
        <w:t>2</w:t>
      </w:r>
      <w:r w:rsidRPr="00B15C03">
        <w:rPr>
          <w:rFonts w:eastAsia="宋体"/>
          <w:color w:val="000000"/>
          <w:sz w:val="21"/>
          <w:szCs w:val="21"/>
          <w:lang w:eastAsia="zh-CN"/>
        </w:rPr>
        <w:t>/Si.</w:t>
      </w:r>
    </w:p>
    <w:p w14:paraId="77E1C057" w14:textId="77777777" w:rsidR="000E21F6" w:rsidRPr="00B15C03" w:rsidRDefault="000E21F6">
      <w:pPr>
        <w:rPr>
          <w:rFonts w:eastAsia="宋体"/>
          <w:color w:val="000000"/>
          <w:sz w:val="21"/>
          <w:szCs w:val="21"/>
          <w:lang w:eastAsia="zh-CN"/>
        </w:rPr>
      </w:pPr>
    </w:p>
    <w:p w14:paraId="2A9CCA7C"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hint="eastAsia"/>
          <w:noProof/>
          <w:color w:val="000000"/>
          <w:sz w:val="21"/>
          <w:szCs w:val="21"/>
          <w:lang w:eastAsia="zh-CN"/>
        </w:rPr>
        <w:lastRenderedPageBreak/>
        <w:drawing>
          <wp:inline distT="0" distB="0" distL="0" distR="0" wp14:anchorId="506F6270" wp14:editId="5C204B36">
            <wp:extent cx="5912485" cy="58077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rcRect t="4037" r="2733" b="729"/>
                    <a:stretch>
                      <a:fillRect/>
                    </a:stretch>
                  </pic:blipFill>
                  <pic:spPr>
                    <a:xfrm>
                      <a:off x="0" y="0"/>
                      <a:ext cx="5926194" cy="5821581"/>
                    </a:xfrm>
                    <a:prstGeom prst="rect">
                      <a:avLst/>
                    </a:prstGeom>
                    <a:ln>
                      <a:noFill/>
                    </a:ln>
                  </pic:spPr>
                </pic:pic>
              </a:graphicData>
            </a:graphic>
          </wp:inline>
        </w:drawing>
      </w:r>
    </w:p>
    <w:p w14:paraId="5C10BAB5" w14:textId="77777777" w:rsidR="000E21F6" w:rsidRPr="00B15C03" w:rsidRDefault="005433CC">
      <w:pPr>
        <w:spacing w:line="360" w:lineRule="auto"/>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9</w:t>
      </w:r>
      <w:r w:rsidRPr="00B15C03">
        <w:rPr>
          <w:rFonts w:eastAsia="宋体"/>
          <w:b/>
          <w:sz w:val="21"/>
          <w:szCs w:val="21"/>
        </w:rPr>
        <w:t xml:space="preserve">. </w:t>
      </w:r>
      <w:r w:rsidRPr="00B15C03">
        <w:rPr>
          <w:rFonts w:eastAsia="宋体"/>
          <w:color w:val="000000"/>
          <w:sz w:val="21"/>
          <w:szCs w:val="21"/>
          <w:lang w:eastAsia="zh-CN"/>
        </w:rPr>
        <w:t>Cross-sectional TEM image of the graphene/sapphire interface.</w:t>
      </w:r>
    </w:p>
    <w:p w14:paraId="08D78C6C" w14:textId="77777777" w:rsidR="000E21F6" w:rsidRPr="00B15C03" w:rsidRDefault="000E21F6">
      <w:pPr>
        <w:spacing w:line="360" w:lineRule="auto"/>
        <w:rPr>
          <w:rFonts w:eastAsia="宋体"/>
          <w:color w:val="000000"/>
          <w:sz w:val="21"/>
          <w:szCs w:val="21"/>
          <w:lang w:eastAsia="zh-CN"/>
        </w:rPr>
      </w:pPr>
    </w:p>
    <w:p w14:paraId="5032B678" w14:textId="77777777" w:rsidR="000E21F6" w:rsidRPr="00B15C03" w:rsidRDefault="000E21F6">
      <w:pPr>
        <w:spacing w:line="360" w:lineRule="auto"/>
        <w:rPr>
          <w:rFonts w:eastAsia="宋体"/>
          <w:color w:val="000000"/>
          <w:sz w:val="21"/>
          <w:szCs w:val="21"/>
          <w:lang w:eastAsia="zh-CN"/>
        </w:rPr>
      </w:pPr>
    </w:p>
    <w:p w14:paraId="448EEC04" w14:textId="77777777" w:rsidR="000E21F6" w:rsidRPr="00B15C03" w:rsidRDefault="000E21F6">
      <w:pPr>
        <w:spacing w:line="360" w:lineRule="auto"/>
        <w:rPr>
          <w:rFonts w:eastAsia="宋体"/>
          <w:color w:val="000000"/>
          <w:sz w:val="21"/>
          <w:szCs w:val="21"/>
          <w:lang w:eastAsia="zh-CN"/>
        </w:rPr>
      </w:pPr>
    </w:p>
    <w:p w14:paraId="3A0127CD" w14:textId="77777777" w:rsidR="000E21F6" w:rsidRPr="00B15C03" w:rsidRDefault="005433CC">
      <w:pPr>
        <w:spacing w:beforeLines="50" w:before="120" w:line="360" w:lineRule="auto"/>
        <w:jc w:val="center"/>
        <w:rPr>
          <w:rFonts w:eastAsia="宋体"/>
          <w:color w:val="000000"/>
          <w:sz w:val="21"/>
          <w:szCs w:val="21"/>
          <w:lang w:eastAsia="zh-CN"/>
        </w:rPr>
      </w:pPr>
      <w:r w:rsidRPr="00B15C03">
        <w:rPr>
          <w:noProof/>
          <w:lang w:eastAsia="zh-CN"/>
        </w:rPr>
        <w:lastRenderedPageBreak/>
        <w:drawing>
          <wp:inline distT="0" distB="0" distL="114300" distR="114300" wp14:anchorId="5DF23F5E" wp14:editId="3175D071">
            <wp:extent cx="3648075" cy="6510655"/>
            <wp:effectExtent l="0" t="0" r="0" b="444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7"/>
                    <a:srcRect l="6102" t="1376" r="540" b="2435"/>
                    <a:stretch>
                      <a:fillRect/>
                    </a:stretch>
                  </pic:blipFill>
                  <pic:spPr>
                    <a:xfrm>
                      <a:off x="0" y="0"/>
                      <a:ext cx="3651906" cy="6517964"/>
                    </a:xfrm>
                    <a:prstGeom prst="rect">
                      <a:avLst/>
                    </a:prstGeom>
                    <a:ln>
                      <a:noFill/>
                    </a:ln>
                  </pic:spPr>
                </pic:pic>
              </a:graphicData>
            </a:graphic>
          </wp:inline>
        </w:drawing>
      </w:r>
    </w:p>
    <w:p w14:paraId="5960AED9" w14:textId="77777777" w:rsidR="000E21F6" w:rsidRPr="00B15C03" w:rsidRDefault="005433CC">
      <w:pPr>
        <w:spacing w:beforeLines="50" w:before="120" w:line="360" w:lineRule="auto"/>
        <w:jc w:val="both"/>
        <w:rPr>
          <w:rFonts w:eastAsia="宋体"/>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10</w:t>
      </w:r>
      <w:r w:rsidRPr="00B15C03">
        <w:rPr>
          <w:rFonts w:eastAsia="宋体"/>
          <w:b/>
          <w:sz w:val="21"/>
          <w:szCs w:val="21"/>
        </w:rPr>
        <w:t xml:space="preserve">. a, </w:t>
      </w:r>
      <w:r w:rsidRPr="00B15C03">
        <w:rPr>
          <w:rFonts w:eastAsia="宋体"/>
          <w:sz w:val="21"/>
          <w:szCs w:val="21"/>
          <w:lang w:eastAsia="zh-CN"/>
        </w:rPr>
        <w:t xml:space="preserve">Cross-sectional TEM image of as-grown SLG covering a </w:t>
      </w:r>
      <w:r w:rsidRPr="00B15C03">
        <w:rPr>
          <w:rFonts w:eastAsia="宋体" w:hint="eastAsia"/>
          <w:sz w:val="21"/>
          <w:szCs w:val="21"/>
          <w:lang w:eastAsia="zh-CN"/>
        </w:rPr>
        <w:t xml:space="preserve">sapphire </w:t>
      </w:r>
      <w:r w:rsidRPr="00B15C03">
        <w:rPr>
          <w:rFonts w:eastAsia="宋体"/>
          <w:sz w:val="21"/>
          <w:szCs w:val="21"/>
          <w:lang w:eastAsia="zh-CN"/>
        </w:rPr>
        <w:t>step edge.</w:t>
      </w:r>
      <w:r w:rsidRPr="00B15C03">
        <w:rPr>
          <w:rFonts w:eastAsia="宋体"/>
          <w:b/>
          <w:sz w:val="21"/>
          <w:szCs w:val="21"/>
        </w:rPr>
        <w:t xml:space="preserve"> b, </w:t>
      </w:r>
      <w:r w:rsidRPr="00B15C03">
        <w:rPr>
          <w:rFonts w:eastAsia="宋体"/>
          <w:sz w:val="21"/>
          <w:szCs w:val="21"/>
          <w:lang w:eastAsia="zh-CN"/>
        </w:rPr>
        <w:t xml:space="preserve">Schematic of SLG growth across step edge, showing SLG bending over a substrate step, with a radius r and a step height h. The step structure on the sapphire features a slope of 13.3°, enabling SLG to bridge over steps and accomplishing the stitching of SLG domains. </w:t>
      </w:r>
    </w:p>
    <w:p w14:paraId="6D20B0B1"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lastRenderedPageBreak/>
        <w:drawing>
          <wp:inline distT="0" distB="0" distL="0" distR="0" wp14:anchorId="0FCA49FB" wp14:editId="5E84EE3C">
            <wp:extent cx="6334760" cy="187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rcRect l="1058" t="4762" r="459" b="1361"/>
                    <a:stretch>
                      <a:fillRect/>
                    </a:stretch>
                  </pic:blipFill>
                  <pic:spPr>
                    <a:xfrm>
                      <a:off x="0" y="0"/>
                      <a:ext cx="6334760" cy="1879600"/>
                    </a:xfrm>
                    <a:prstGeom prst="rect">
                      <a:avLst/>
                    </a:prstGeom>
                    <a:ln>
                      <a:noFill/>
                    </a:ln>
                  </pic:spPr>
                </pic:pic>
              </a:graphicData>
            </a:graphic>
          </wp:inline>
        </w:drawing>
      </w:r>
    </w:p>
    <w:p w14:paraId="1A276BCA"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1</w:t>
      </w:r>
      <w:r w:rsidRPr="00B15C03">
        <w:rPr>
          <w:rFonts w:eastAsia="宋体"/>
          <w:b/>
          <w:sz w:val="21"/>
          <w:szCs w:val="21"/>
        </w:rPr>
        <w:t xml:space="preserve">. a, </w:t>
      </w:r>
      <w:r w:rsidRPr="00B15C03">
        <w:rPr>
          <w:rFonts w:eastAsia="宋体"/>
          <w:color w:val="000000"/>
          <w:sz w:val="21"/>
          <w:szCs w:val="21"/>
          <w:lang w:eastAsia="zh-CN"/>
        </w:rPr>
        <w:t>Schematic of top-gated SLG device on sapphire using HfO</w:t>
      </w:r>
      <w:r w:rsidRPr="00B15C03">
        <w:rPr>
          <w:rFonts w:eastAsia="宋体"/>
          <w:color w:val="000000"/>
          <w:sz w:val="21"/>
          <w:szCs w:val="21"/>
          <w:vertAlign w:val="subscript"/>
          <w:lang w:eastAsia="zh-CN"/>
        </w:rPr>
        <w:t>2</w:t>
      </w:r>
      <w:r w:rsidRPr="00B15C03">
        <w:rPr>
          <w:rFonts w:eastAsia="宋体"/>
          <w:color w:val="000000"/>
          <w:sz w:val="21"/>
          <w:szCs w:val="21"/>
          <w:lang w:eastAsia="zh-CN"/>
        </w:rPr>
        <w:t xml:space="preserve"> dielectric. </w:t>
      </w:r>
      <w:r w:rsidRPr="00B15C03">
        <w:rPr>
          <w:rFonts w:eastAsia="宋体"/>
          <w:b/>
          <w:sz w:val="21"/>
          <w:szCs w:val="21"/>
          <w:lang w:eastAsia="zh-CN"/>
        </w:rPr>
        <w:t>b,</w:t>
      </w:r>
      <w:r w:rsidRPr="00B15C03">
        <w:rPr>
          <w:rFonts w:eastAsia="宋体"/>
          <w:color w:val="000000"/>
          <w:sz w:val="21"/>
          <w:szCs w:val="21"/>
          <w:lang w:eastAsia="zh-CN"/>
        </w:rPr>
        <w:t xml:space="preserve"> A zoomed-in OM image of top-gated SLG device arrays</w:t>
      </w:r>
      <w:r w:rsidRPr="00B15C03">
        <w:rPr>
          <w:rFonts w:eastAsia="宋体" w:hint="eastAsia"/>
          <w:color w:val="000000"/>
          <w:sz w:val="21"/>
          <w:szCs w:val="21"/>
          <w:lang w:eastAsia="zh-CN"/>
        </w:rPr>
        <w:t xml:space="preserve"> on c-plane sapphire wafer.</w:t>
      </w:r>
    </w:p>
    <w:p w14:paraId="755EF707" w14:textId="77777777" w:rsidR="000E21F6" w:rsidRPr="00B15C03" w:rsidRDefault="005433CC">
      <w:pPr>
        <w:spacing w:beforeLines="50" w:before="120" w:line="360" w:lineRule="auto"/>
        <w:rPr>
          <w:rFonts w:eastAsia="宋体"/>
          <w:color w:val="000000"/>
          <w:sz w:val="21"/>
          <w:szCs w:val="21"/>
          <w:lang w:eastAsia="zh-CN"/>
        </w:rPr>
      </w:pPr>
      <w:r w:rsidRPr="00B15C03">
        <w:rPr>
          <w:noProof/>
          <w:lang w:eastAsia="zh-CN"/>
        </w:rPr>
        <w:drawing>
          <wp:inline distT="0" distB="0" distL="0" distR="0" wp14:anchorId="2CB45BA6" wp14:editId="1E2CBFB5">
            <wp:extent cx="5939790" cy="173990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rcRect l="2322" t="5853" r="872" b="2384"/>
                    <a:stretch>
                      <a:fillRect/>
                    </a:stretch>
                  </pic:blipFill>
                  <pic:spPr>
                    <a:xfrm>
                      <a:off x="0" y="0"/>
                      <a:ext cx="5964100" cy="1746979"/>
                    </a:xfrm>
                    <a:prstGeom prst="rect">
                      <a:avLst/>
                    </a:prstGeom>
                    <a:ln>
                      <a:noFill/>
                    </a:ln>
                  </pic:spPr>
                </pic:pic>
              </a:graphicData>
            </a:graphic>
          </wp:inline>
        </w:drawing>
      </w:r>
    </w:p>
    <w:p w14:paraId="5737AECB"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2</w:t>
      </w:r>
      <w:r w:rsidRPr="00B15C03">
        <w:rPr>
          <w:rFonts w:eastAsia="宋体"/>
          <w:b/>
          <w:sz w:val="21"/>
          <w:szCs w:val="21"/>
        </w:rPr>
        <w:t xml:space="preserve">. </w:t>
      </w:r>
      <w:r w:rsidRPr="00B15C03">
        <w:rPr>
          <w:rFonts w:eastAsia="宋体"/>
          <w:b/>
          <w:color w:val="000000"/>
          <w:sz w:val="21"/>
          <w:szCs w:val="21"/>
          <w:lang w:eastAsia="zh-CN"/>
        </w:rPr>
        <w:t>a</w:t>
      </w:r>
      <w:r w:rsidRPr="00B15C03">
        <w:rPr>
          <w:rFonts w:eastAsia="宋体"/>
          <w:color w:val="000000"/>
          <w:sz w:val="21"/>
          <w:szCs w:val="21"/>
          <w:lang w:eastAsia="zh-CN"/>
        </w:rPr>
        <w:t>, Schematic of dual-gated GFET using HfO</w:t>
      </w:r>
      <w:r w:rsidRPr="00B15C03">
        <w:rPr>
          <w:rFonts w:eastAsia="宋体"/>
          <w:color w:val="000000"/>
          <w:sz w:val="21"/>
          <w:szCs w:val="21"/>
          <w:vertAlign w:val="subscript"/>
          <w:lang w:eastAsia="zh-CN"/>
        </w:rPr>
        <w:t>2</w:t>
      </w:r>
      <w:r w:rsidRPr="00B15C03">
        <w:rPr>
          <w:rFonts w:eastAsia="宋体"/>
          <w:color w:val="000000"/>
          <w:sz w:val="21"/>
          <w:szCs w:val="21"/>
          <w:lang w:eastAsia="zh-CN"/>
        </w:rPr>
        <w:t xml:space="preserve"> and SiO</w:t>
      </w:r>
      <w:r w:rsidRPr="00B15C03">
        <w:rPr>
          <w:rFonts w:eastAsia="宋体"/>
          <w:color w:val="000000"/>
          <w:sz w:val="21"/>
          <w:szCs w:val="21"/>
          <w:vertAlign w:val="subscript"/>
          <w:lang w:eastAsia="zh-CN"/>
        </w:rPr>
        <w:t>2</w:t>
      </w:r>
      <w:r w:rsidRPr="00B15C03">
        <w:rPr>
          <w:rFonts w:eastAsia="宋体"/>
          <w:color w:val="000000"/>
          <w:sz w:val="21"/>
          <w:szCs w:val="21"/>
          <w:lang w:eastAsia="zh-CN"/>
        </w:rPr>
        <w:t xml:space="preserve"> as top and back gating dielectrics. </w:t>
      </w:r>
      <w:r w:rsidRPr="00B15C03">
        <w:rPr>
          <w:rFonts w:eastAsia="宋体"/>
          <w:b/>
          <w:color w:val="000000"/>
          <w:sz w:val="21"/>
          <w:szCs w:val="21"/>
          <w:lang w:eastAsia="zh-CN"/>
        </w:rPr>
        <w:t>b</w:t>
      </w:r>
      <w:r w:rsidRPr="00B15C03">
        <w:rPr>
          <w:rFonts w:eastAsia="宋体"/>
          <w:color w:val="000000"/>
          <w:sz w:val="21"/>
          <w:szCs w:val="21"/>
          <w:lang w:eastAsia="zh-CN"/>
        </w:rPr>
        <w:t xml:space="preserve">, OM image of dual-gated GFET device. </w:t>
      </w:r>
      <w:r w:rsidRPr="00B15C03">
        <w:rPr>
          <w:rFonts w:eastAsia="宋体"/>
          <w:b/>
          <w:color w:val="000000"/>
          <w:sz w:val="21"/>
          <w:szCs w:val="21"/>
          <w:lang w:eastAsia="zh-CN"/>
        </w:rPr>
        <w:t>c</w:t>
      </w:r>
      <w:r w:rsidRPr="00B15C03">
        <w:rPr>
          <w:rFonts w:eastAsia="宋体"/>
          <w:color w:val="000000"/>
          <w:sz w:val="21"/>
          <w:szCs w:val="21"/>
          <w:lang w:eastAsia="zh-CN"/>
        </w:rPr>
        <w:t>, Dependence of resistance values on dual gates.</w:t>
      </w:r>
    </w:p>
    <w:p w14:paraId="0E398747"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35C33269" wp14:editId="1C71ADB4">
            <wp:extent cx="2915920" cy="20859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rcRect l="1742" t="1637" r="479" b="2760"/>
                    <a:stretch>
                      <a:fillRect/>
                    </a:stretch>
                  </pic:blipFill>
                  <pic:spPr>
                    <a:xfrm>
                      <a:off x="0" y="0"/>
                      <a:ext cx="2939852" cy="2103038"/>
                    </a:xfrm>
                    <a:prstGeom prst="rect">
                      <a:avLst/>
                    </a:prstGeom>
                    <a:ln>
                      <a:noFill/>
                    </a:ln>
                  </pic:spPr>
                </pic:pic>
              </a:graphicData>
            </a:graphic>
          </wp:inline>
        </w:drawing>
      </w:r>
    </w:p>
    <w:p w14:paraId="500766FD" w14:textId="77777777" w:rsidR="000E21F6" w:rsidRPr="00B15C03" w:rsidRDefault="005433CC">
      <w:pPr>
        <w:spacing w:beforeLines="50" w:before="120" w:line="360" w:lineRule="auto"/>
        <w:jc w:val="both"/>
        <w:rPr>
          <w:rFonts w:eastAsia="宋体"/>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3</w:t>
      </w:r>
      <w:r w:rsidRPr="00B15C03">
        <w:rPr>
          <w:rFonts w:eastAsia="宋体"/>
          <w:b/>
          <w:sz w:val="21"/>
          <w:szCs w:val="21"/>
        </w:rPr>
        <w:t xml:space="preserve">. </w:t>
      </w:r>
      <w:r w:rsidRPr="00B15C03">
        <w:rPr>
          <w:rFonts w:eastAsia="宋体"/>
          <w:color w:val="000000"/>
          <w:sz w:val="21"/>
          <w:szCs w:val="21"/>
          <w:lang w:eastAsia="zh-CN"/>
        </w:rPr>
        <w:t>Histogram statistics</w:t>
      </w:r>
      <w:r w:rsidRPr="00B15C03">
        <w:rPr>
          <w:rFonts w:eastAsia="宋体"/>
          <w:sz w:val="21"/>
          <w:szCs w:val="21"/>
        </w:rPr>
        <w:t xml:space="preserve"> of RT µ</w:t>
      </w:r>
      <w:r w:rsidRPr="00B15C03">
        <w:rPr>
          <w:rFonts w:eastAsia="宋体"/>
          <w:sz w:val="21"/>
          <w:szCs w:val="21"/>
          <w:lang w:eastAsia="zh-CN"/>
        </w:rPr>
        <w:t xml:space="preserve"> </w:t>
      </w:r>
      <w:r w:rsidRPr="00B15C03">
        <w:rPr>
          <w:rFonts w:eastAsia="宋体" w:hint="eastAsia"/>
          <w:sz w:val="21"/>
          <w:szCs w:val="21"/>
          <w:lang w:eastAsia="zh-CN"/>
        </w:rPr>
        <w:t>of SLG grown on sapph</w:t>
      </w:r>
      <w:r w:rsidRPr="00B15C03">
        <w:rPr>
          <w:rFonts w:eastAsia="宋体"/>
          <w:sz w:val="21"/>
          <w:szCs w:val="21"/>
          <w:lang w:eastAsia="zh-CN"/>
        </w:rPr>
        <w:t>ire</w:t>
      </w:r>
      <w:r w:rsidRPr="00B15C03">
        <w:rPr>
          <w:rFonts w:eastAsia="宋体" w:hint="eastAsia"/>
          <w:sz w:val="21"/>
          <w:szCs w:val="21"/>
          <w:lang w:eastAsia="zh-CN"/>
        </w:rPr>
        <w:t>.</w:t>
      </w:r>
    </w:p>
    <w:p w14:paraId="4706DA97"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lastRenderedPageBreak/>
        <w:drawing>
          <wp:inline distT="0" distB="0" distL="0" distR="0" wp14:anchorId="502197C6" wp14:editId="33C8686A">
            <wp:extent cx="5471795" cy="593852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28A0092B-C50C-407E-A947-70E740481C1C}">
                          <a14:useLocalDpi xmlns:a14="http://schemas.microsoft.com/office/drawing/2010/main" val="0"/>
                        </a:ext>
                      </a:extLst>
                    </a:blip>
                    <a:srcRect l="2571" t="1701" r="-351" b="4525"/>
                    <a:stretch>
                      <a:fillRect/>
                    </a:stretch>
                  </pic:blipFill>
                  <pic:spPr>
                    <a:xfrm>
                      <a:off x="0" y="0"/>
                      <a:ext cx="5478434" cy="5945502"/>
                    </a:xfrm>
                    <a:prstGeom prst="rect">
                      <a:avLst/>
                    </a:prstGeom>
                    <a:ln>
                      <a:noFill/>
                    </a:ln>
                  </pic:spPr>
                </pic:pic>
              </a:graphicData>
            </a:graphic>
          </wp:inline>
        </w:drawing>
      </w:r>
    </w:p>
    <w:p w14:paraId="6CFCB529"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4</w:t>
      </w:r>
      <w:r w:rsidRPr="00B15C03">
        <w:rPr>
          <w:rFonts w:eastAsia="宋体"/>
          <w:b/>
          <w:sz w:val="21"/>
          <w:szCs w:val="21"/>
        </w:rPr>
        <w:t xml:space="preserve">. </w:t>
      </w:r>
      <w:proofErr w:type="spellStart"/>
      <w:proofErr w:type="gramStart"/>
      <w:r w:rsidRPr="00B15C03">
        <w:rPr>
          <w:rFonts w:eastAsia="宋体"/>
          <w:b/>
          <w:color w:val="000000"/>
          <w:sz w:val="21"/>
          <w:szCs w:val="21"/>
          <w:lang w:eastAsia="zh-CN"/>
        </w:rPr>
        <w:t>a,b</w:t>
      </w:r>
      <w:proofErr w:type="spellEnd"/>
      <w:proofErr w:type="gramEnd"/>
      <w:r w:rsidRPr="00B15C03">
        <w:rPr>
          <w:rFonts w:eastAsia="宋体"/>
          <w:color w:val="000000"/>
          <w:sz w:val="21"/>
          <w:szCs w:val="21"/>
          <w:lang w:eastAsia="zh-CN"/>
        </w:rPr>
        <w:t>, Top view (right panel) and side view (left panel) of optimized (a) O-terminated and (b) Al-terminated Al</w:t>
      </w:r>
      <w:r w:rsidRPr="00B15C03">
        <w:rPr>
          <w:rFonts w:eastAsia="宋体"/>
          <w:color w:val="000000"/>
          <w:sz w:val="21"/>
          <w:szCs w:val="21"/>
          <w:vertAlign w:val="subscript"/>
          <w:lang w:eastAsia="zh-CN"/>
        </w:rPr>
        <w:t>2</w:t>
      </w:r>
      <w:r w:rsidRPr="00B15C03">
        <w:rPr>
          <w:rFonts w:eastAsia="宋体"/>
          <w:color w:val="000000"/>
          <w:sz w:val="21"/>
          <w:szCs w:val="21"/>
          <w:lang w:eastAsia="zh-CN"/>
        </w:rPr>
        <w:t>O</w:t>
      </w:r>
      <w:r w:rsidRPr="00B15C03">
        <w:rPr>
          <w:rFonts w:eastAsia="宋体"/>
          <w:color w:val="000000"/>
          <w:sz w:val="21"/>
          <w:szCs w:val="21"/>
          <w:vertAlign w:val="subscript"/>
          <w:lang w:eastAsia="zh-CN"/>
        </w:rPr>
        <w:t>3</w:t>
      </w:r>
      <w:r w:rsidRPr="00B15C03">
        <w:rPr>
          <w:rFonts w:eastAsia="宋体"/>
          <w:color w:val="000000"/>
          <w:sz w:val="21"/>
          <w:szCs w:val="21"/>
          <w:lang w:eastAsia="zh-CN"/>
        </w:rPr>
        <w:t xml:space="preserve"> bulk structure. </w:t>
      </w:r>
      <w:r w:rsidRPr="00B15C03">
        <w:rPr>
          <w:rFonts w:eastAsia="宋体"/>
          <w:b/>
          <w:color w:val="000000"/>
          <w:sz w:val="21"/>
          <w:szCs w:val="21"/>
          <w:lang w:eastAsia="zh-CN"/>
        </w:rPr>
        <w:t>c</w:t>
      </w:r>
      <w:r w:rsidRPr="00B15C03">
        <w:rPr>
          <w:rFonts w:eastAsia="宋体"/>
          <w:color w:val="000000"/>
          <w:sz w:val="21"/>
          <w:szCs w:val="21"/>
          <w:lang w:eastAsia="zh-CN"/>
        </w:rPr>
        <w:t>, Side-view of Al</w:t>
      </w:r>
      <w:r w:rsidRPr="00B15C03">
        <w:rPr>
          <w:rFonts w:eastAsia="宋体"/>
          <w:color w:val="000000"/>
          <w:sz w:val="21"/>
          <w:szCs w:val="21"/>
          <w:vertAlign w:val="subscript"/>
          <w:lang w:eastAsia="zh-CN"/>
        </w:rPr>
        <w:t>2</w:t>
      </w:r>
      <w:r w:rsidRPr="00B15C03">
        <w:rPr>
          <w:rFonts w:eastAsia="宋体"/>
          <w:color w:val="000000"/>
          <w:sz w:val="21"/>
          <w:szCs w:val="21"/>
          <w:lang w:eastAsia="zh-CN"/>
        </w:rPr>
        <w:t>O</w:t>
      </w:r>
      <w:r w:rsidRPr="00B15C03">
        <w:rPr>
          <w:rFonts w:eastAsia="宋体"/>
          <w:color w:val="000000"/>
          <w:sz w:val="21"/>
          <w:szCs w:val="21"/>
          <w:vertAlign w:val="subscript"/>
          <w:lang w:eastAsia="zh-CN"/>
        </w:rPr>
        <w:t>3</w:t>
      </w:r>
      <w:r w:rsidRPr="00B15C03">
        <w:rPr>
          <w:rFonts w:eastAsia="宋体"/>
          <w:color w:val="000000"/>
          <w:sz w:val="21"/>
          <w:szCs w:val="21"/>
          <w:lang w:eastAsia="zh-CN"/>
        </w:rPr>
        <w:t>(0001) structure with Al-step surface. The Al and O atoms are represented by blue and red balls, respectively.</w:t>
      </w:r>
    </w:p>
    <w:p w14:paraId="35BECBB9"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lastRenderedPageBreak/>
        <w:drawing>
          <wp:inline distT="0" distB="0" distL="0" distR="0" wp14:anchorId="2A5A6A0C" wp14:editId="69A32965">
            <wp:extent cx="5543550" cy="31375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rcRect l="1219" t="6767" r="6322" b="6406"/>
                    <a:stretch>
                      <a:fillRect/>
                    </a:stretch>
                  </pic:blipFill>
                  <pic:spPr>
                    <a:xfrm>
                      <a:off x="0" y="0"/>
                      <a:ext cx="5544000" cy="3137941"/>
                    </a:xfrm>
                    <a:prstGeom prst="rect">
                      <a:avLst/>
                    </a:prstGeom>
                    <a:ln>
                      <a:noFill/>
                    </a:ln>
                  </pic:spPr>
                </pic:pic>
              </a:graphicData>
            </a:graphic>
          </wp:inline>
        </w:drawing>
      </w:r>
    </w:p>
    <w:p w14:paraId="739A4C59"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5</w:t>
      </w:r>
      <w:r w:rsidRPr="00B15C03">
        <w:rPr>
          <w:rFonts w:eastAsia="宋体"/>
          <w:b/>
          <w:sz w:val="21"/>
          <w:szCs w:val="21"/>
        </w:rPr>
        <w:t xml:space="preserve">. </w:t>
      </w:r>
      <w:r w:rsidRPr="00B15C03">
        <w:rPr>
          <w:rFonts w:eastAsia="宋体"/>
          <w:color w:val="000000"/>
          <w:sz w:val="21"/>
          <w:szCs w:val="21"/>
          <w:lang w:eastAsia="zh-CN"/>
        </w:rPr>
        <w:t>Relaxation structure of C</w:t>
      </w:r>
      <w:r w:rsidRPr="00B15C03">
        <w:rPr>
          <w:rFonts w:eastAsia="宋体"/>
          <w:color w:val="000000"/>
          <w:sz w:val="21"/>
          <w:szCs w:val="21"/>
          <w:vertAlign w:val="subscript"/>
          <w:lang w:eastAsia="zh-CN"/>
        </w:rPr>
        <w:t>24</w:t>
      </w:r>
      <w:r w:rsidRPr="00B15C03">
        <w:rPr>
          <w:rFonts w:eastAsia="宋体"/>
          <w:color w:val="000000"/>
          <w:sz w:val="21"/>
          <w:szCs w:val="21"/>
          <w:lang w:eastAsia="zh-CN"/>
        </w:rPr>
        <w:t>H</w:t>
      </w:r>
      <w:r w:rsidRPr="00B15C03">
        <w:rPr>
          <w:rFonts w:eastAsia="宋体"/>
          <w:color w:val="000000"/>
          <w:sz w:val="21"/>
          <w:szCs w:val="21"/>
          <w:vertAlign w:val="subscript"/>
          <w:lang w:eastAsia="zh-CN"/>
        </w:rPr>
        <w:t>12</w:t>
      </w:r>
      <w:r w:rsidRPr="00B15C03">
        <w:rPr>
          <w:rFonts w:eastAsia="宋体"/>
          <w:color w:val="000000"/>
          <w:sz w:val="21"/>
          <w:szCs w:val="21"/>
          <w:lang w:eastAsia="zh-CN"/>
        </w:rPr>
        <w:t xml:space="preserve"> on surface of Al-step Al</w:t>
      </w:r>
      <w:r w:rsidRPr="00B15C03">
        <w:rPr>
          <w:rFonts w:eastAsia="宋体"/>
          <w:color w:val="000000"/>
          <w:sz w:val="21"/>
          <w:szCs w:val="21"/>
          <w:vertAlign w:val="subscript"/>
          <w:lang w:eastAsia="zh-CN"/>
        </w:rPr>
        <w:t>2</w:t>
      </w:r>
      <w:r w:rsidRPr="00B15C03">
        <w:rPr>
          <w:rFonts w:eastAsia="宋体"/>
          <w:color w:val="000000"/>
          <w:sz w:val="21"/>
          <w:szCs w:val="21"/>
          <w:lang w:eastAsia="zh-CN"/>
        </w:rPr>
        <w:t>O</w:t>
      </w:r>
      <w:r w:rsidRPr="00B15C03">
        <w:rPr>
          <w:rFonts w:eastAsia="宋体"/>
          <w:color w:val="000000"/>
          <w:sz w:val="21"/>
          <w:szCs w:val="21"/>
          <w:vertAlign w:val="subscript"/>
          <w:lang w:eastAsia="zh-CN"/>
        </w:rPr>
        <w:t>3</w:t>
      </w:r>
      <w:r w:rsidRPr="00B15C03">
        <w:rPr>
          <w:rFonts w:eastAsia="宋体"/>
          <w:color w:val="000000"/>
          <w:sz w:val="21"/>
          <w:szCs w:val="21"/>
          <w:lang w:eastAsia="zh-CN"/>
        </w:rPr>
        <w:t>(0001)</w:t>
      </w:r>
      <w:r w:rsidRPr="00B15C03">
        <w:rPr>
          <w:rFonts w:eastAsia="宋体" w:hint="eastAsia"/>
          <w:color w:val="000000"/>
          <w:sz w:val="21"/>
          <w:szCs w:val="21"/>
          <w:lang w:eastAsia="zh-CN"/>
        </w:rPr>
        <w:t xml:space="preserve"> with</w:t>
      </w:r>
      <w:r w:rsidRPr="00B15C03">
        <w:rPr>
          <w:rFonts w:eastAsia="宋体"/>
          <w:color w:val="000000"/>
          <w:sz w:val="21"/>
          <w:szCs w:val="21"/>
          <w:lang w:eastAsia="zh-CN"/>
        </w:rPr>
        <w:t xml:space="preserve"> rotation angle</w:t>
      </w:r>
      <w:r w:rsidRPr="00B15C03">
        <w:rPr>
          <w:rFonts w:eastAsia="宋体" w:hint="eastAsia"/>
          <w:color w:val="000000"/>
          <w:sz w:val="21"/>
          <w:szCs w:val="21"/>
          <w:lang w:eastAsia="zh-CN"/>
        </w:rPr>
        <w:t>s</w:t>
      </w:r>
      <w:r w:rsidRPr="00B15C03">
        <w:rPr>
          <w:rFonts w:eastAsia="宋体"/>
          <w:color w:val="000000"/>
          <w:sz w:val="21"/>
          <w:szCs w:val="21"/>
          <w:lang w:eastAsia="zh-CN"/>
        </w:rPr>
        <w:t xml:space="preserve"> of 5, 15, 25°</w:t>
      </w:r>
      <w:r w:rsidRPr="00B15C03">
        <w:rPr>
          <w:rFonts w:eastAsia="宋体" w:hint="eastAsia"/>
          <w:color w:val="000000"/>
          <w:sz w:val="21"/>
          <w:szCs w:val="21"/>
          <w:lang w:eastAsia="zh-CN"/>
        </w:rPr>
        <w:t>.</w:t>
      </w:r>
    </w:p>
    <w:p w14:paraId="016FF1DD" w14:textId="77777777" w:rsidR="000E21F6" w:rsidRPr="00B15C03" w:rsidRDefault="005433CC">
      <w:pPr>
        <w:spacing w:beforeLines="50" w:before="120" w:line="360" w:lineRule="auto"/>
        <w:jc w:val="center"/>
        <w:rPr>
          <w:rFonts w:eastAsia="宋体"/>
          <w:color w:val="000000"/>
          <w:sz w:val="21"/>
          <w:szCs w:val="21"/>
          <w:lang w:eastAsia="zh-CN"/>
        </w:rPr>
      </w:pPr>
      <w:r w:rsidRPr="00B15C03">
        <w:rPr>
          <w:noProof/>
          <w:lang w:eastAsia="zh-CN"/>
        </w:rPr>
        <w:drawing>
          <wp:inline distT="0" distB="0" distL="0" distR="0" wp14:anchorId="3377FC22" wp14:editId="1D10622B">
            <wp:extent cx="6035040" cy="19621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extLst>
                        <a:ext uri="{28A0092B-C50C-407E-A947-70E740481C1C}">
                          <a14:useLocalDpi xmlns:a14="http://schemas.microsoft.com/office/drawing/2010/main" val="0"/>
                        </a:ext>
                      </a:extLst>
                    </a:blip>
                    <a:srcRect l="5259" t="11452" r="909" b="5992"/>
                    <a:stretch>
                      <a:fillRect/>
                    </a:stretch>
                  </pic:blipFill>
                  <pic:spPr>
                    <a:xfrm>
                      <a:off x="0" y="0"/>
                      <a:ext cx="6038431" cy="1963197"/>
                    </a:xfrm>
                    <a:prstGeom prst="rect">
                      <a:avLst/>
                    </a:prstGeom>
                    <a:ln>
                      <a:noFill/>
                    </a:ln>
                  </pic:spPr>
                </pic:pic>
              </a:graphicData>
            </a:graphic>
          </wp:inline>
        </w:drawing>
      </w:r>
    </w:p>
    <w:p w14:paraId="3E9E64C1"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6</w:t>
      </w:r>
      <w:r w:rsidRPr="00B15C03">
        <w:rPr>
          <w:rFonts w:eastAsia="宋体"/>
          <w:b/>
          <w:sz w:val="21"/>
          <w:szCs w:val="21"/>
        </w:rPr>
        <w:t xml:space="preserve">. </w:t>
      </w:r>
      <w:r w:rsidRPr="00B15C03">
        <w:rPr>
          <w:rFonts w:eastAsia="宋体"/>
          <w:color w:val="000000"/>
          <w:sz w:val="21"/>
          <w:szCs w:val="21"/>
          <w:lang w:eastAsia="zh-CN"/>
        </w:rPr>
        <w:t>Structures of C</w:t>
      </w:r>
      <w:r w:rsidRPr="00B15C03">
        <w:rPr>
          <w:rFonts w:eastAsia="宋体"/>
          <w:color w:val="000000"/>
          <w:sz w:val="21"/>
          <w:szCs w:val="21"/>
          <w:vertAlign w:val="subscript"/>
          <w:lang w:eastAsia="zh-CN"/>
        </w:rPr>
        <w:t>24</w:t>
      </w:r>
      <w:r w:rsidRPr="00B15C03">
        <w:rPr>
          <w:rFonts w:eastAsia="宋体"/>
          <w:color w:val="000000"/>
          <w:sz w:val="21"/>
          <w:szCs w:val="21"/>
          <w:lang w:eastAsia="zh-CN"/>
        </w:rPr>
        <w:t>H</w:t>
      </w:r>
      <w:r w:rsidRPr="00B15C03">
        <w:rPr>
          <w:rFonts w:eastAsia="宋体"/>
          <w:color w:val="000000"/>
          <w:sz w:val="21"/>
          <w:szCs w:val="21"/>
          <w:vertAlign w:val="subscript"/>
          <w:lang w:eastAsia="zh-CN"/>
        </w:rPr>
        <w:t>12</w:t>
      </w:r>
      <w:r w:rsidRPr="00B15C03">
        <w:rPr>
          <w:rFonts w:eastAsia="宋体"/>
          <w:color w:val="000000"/>
          <w:sz w:val="21"/>
          <w:szCs w:val="21"/>
          <w:lang w:eastAsia="zh-CN"/>
        </w:rPr>
        <w:t xml:space="preserve"> on Al-step with 4 adsorption sites for C atoms. The adsorption orientation of carbon atoms on an Al-step may follow specific patterns: when carbon atoms preferentially occupy sites 1 and 4 along the step structure, the growth mode tends to extend laterally along the step direction, leading to an increase in cluster width. Conversely, when carbon atoms adsorb at sites 2 and 3, this may induce longitudinal expansion perpendicular to the step direction. While sites 1 and 4 exhibit geometric symmetry according to site symmetry analysis, their adsorption energies differ significantly due to distinct chemical environments arising from different external oxygen coordination. Consequently, these sites must be considered separately in our computational models.</w:t>
      </w:r>
    </w:p>
    <w:p w14:paraId="5D8C262A" w14:textId="77777777" w:rsidR="000E21F6" w:rsidRPr="00B15C03" w:rsidRDefault="005433CC">
      <w:pPr>
        <w:rPr>
          <w:rFonts w:eastAsia="宋体"/>
          <w:color w:val="000000"/>
          <w:sz w:val="21"/>
          <w:szCs w:val="21"/>
          <w:lang w:eastAsia="zh-CN"/>
        </w:rPr>
      </w:pPr>
      <w:r w:rsidRPr="00B15C03">
        <w:rPr>
          <w:rFonts w:eastAsia="宋体"/>
          <w:color w:val="000000"/>
          <w:sz w:val="21"/>
          <w:szCs w:val="21"/>
          <w:lang w:eastAsia="zh-CN"/>
        </w:rPr>
        <w:br w:type="page"/>
      </w:r>
    </w:p>
    <w:p w14:paraId="64A10DB2"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lastRenderedPageBreak/>
        <w:drawing>
          <wp:inline distT="0" distB="0" distL="0" distR="0" wp14:anchorId="1892DFD8" wp14:editId="55A21B3D">
            <wp:extent cx="2627630" cy="2301875"/>
            <wp:effectExtent l="0" t="0" r="127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extLst>
                        <a:ext uri="{28A0092B-C50C-407E-A947-70E740481C1C}">
                          <a14:useLocalDpi xmlns:a14="http://schemas.microsoft.com/office/drawing/2010/main" val="0"/>
                        </a:ext>
                      </a:extLst>
                    </a:blip>
                    <a:srcRect l="3276" t="2909" r="3257" b="3351"/>
                    <a:stretch>
                      <a:fillRect/>
                    </a:stretch>
                  </pic:blipFill>
                  <pic:spPr>
                    <a:xfrm>
                      <a:off x="0" y="0"/>
                      <a:ext cx="2648135" cy="2319511"/>
                    </a:xfrm>
                    <a:prstGeom prst="rect">
                      <a:avLst/>
                    </a:prstGeom>
                    <a:ln>
                      <a:noFill/>
                    </a:ln>
                  </pic:spPr>
                </pic:pic>
              </a:graphicData>
            </a:graphic>
          </wp:inline>
        </w:drawing>
      </w:r>
    </w:p>
    <w:p w14:paraId="119749D9"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7</w:t>
      </w:r>
      <w:r w:rsidRPr="00B15C03">
        <w:rPr>
          <w:rFonts w:eastAsia="宋体"/>
          <w:b/>
          <w:sz w:val="21"/>
          <w:szCs w:val="21"/>
        </w:rPr>
        <w:t xml:space="preserve">. </w:t>
      </w:r>
      <w:r w:rsidRPr="00B15C03">
        <w:rPr>
          <w:rFonts w:eastAsia="宋体"/>
          <w:color w:val="000000"/>
          <w:sz w:val="21"/>
          <w:szCs w:val="21"/>
          <w:lang w:eastAsia="zh-CN"/>
        </w:rPr>
        <w:t>Calculated adsorption energy of added C atoms at different sites.</w:t>
      </w:r>
    </w:p>
    <w:p w14:paraId="73F8B7AF" w14:textId="77777777" w:rsidR="000E21F6" w:rsidRPr="00B15C03" w:rsidRDefault="005433CC">
      <w:pPr>
        <w:spacing w:beforeLines="50" w:before="120"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46FBCEB9" wp14:editId="453667B3">
            <wp:extent cx="5979795" cy="3081020"/>
            <wp:effectExtent l="0" t="0" r="190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rcRect l="1809" t="5610" r="960" b="1170"/>
                    <a:stretch>
                      <a:fillRect/>
                    </a:stretch>
                  </pic:blipFill>
                  <pic:spPr>
                    <a:xfrm>
                      <a:off x="0" y="0"/>
                      <a:ext cx="5995262" cy="3089075"/>
                    </a:xfrm>
                    <a:prstGeom prst="rect">
                      <a:avLst/>
                    </a:prstGeom>
                    <a:ln>
                      <a:noFill/>
                    </a:ln>
                  </pic:spPr>
                </pic:pic>
              </a:graphicData>
            </a:graphic>
          </wp:inline>
        </w:drawing>
      </w:r>
    </w:p>
    <w:p w14:paraId="27ABBB13"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1</w:t>
      </w:r>
      <w:r w:rsidRPr="00B15C03">
        <w:rPr>
          <w:rFonts w:eastAsia="宋体"/>
          <w:b/>
          <w:sz w:val="21"/>
          <w:szCs w:val="21"/>
          <w:lang w:eastAsia="zh-CN"/>
        </w:rPr>
        <w:t>8</w:t>
      </w:r>
      <w:r w:rsidRPr="00B15C03">
        <w:rPr>
          <w:rFonts w:eastAsia="宋体"/>
          <w:b/>
          <w:sz w:val="21"/>
          <w:szCs w:val="21"/>
        </w:rPr>
        <w:t xml:space="preserve">. </w:t>
      </w:r>
      <w:r w:rsidRPr="00B15C03">
        <w:rPr>
          <w:rFonts w:eastAsia="宋体"/>
          <w:b/>
          <w:color w:val="000000"/>
          <w:sz w:val="21"/>
          <w:szCs w:val="21"/>
          <w:lang w:eastAsia="zh-CN"/>
        </w:rPr>
        <w:t>a</w:t>
      </w:r>
      <w:r w:rsidRPr="00B15C03">
        <w:rPr>
          <w:b/>
          <w:sz w:val="21"/>
          <w:szCs w:val="24"/>
        </w:rPr>
        <w:t>−</w:t>
      </w:r>
      <w:r w:rsidRPr="00B15C03">
        <w:rPr>
          <w:rFonts w:eastAsia="宋体"/>
          <w:b/>
          <w:color w:val="000000"/>
          <w:sz w:val="21"/>
          <w:szCs w:val="21"/>
          <w:lang w:eastAsia="zh-CN"/>
        </w:rPr>
        <w:t>c</w:t>
      </w:r>
      <w:r w:rsidRPr="00B15C03">
        <w:rPr>
          <w:rFonts w:eastAsia="宋体"/>
          <w:color w:val="000000"/>
          <w:sz w:val="21"/>
          <w:szCs w:val="21"/>
          <w:lang w:eastAsia="zh-CN"/>
        </w:rPr>
        <w:t xml:space="preserve">, SEM images of SLG domains formed over c-plane sapphire, revealing the strip-like shape features. </w:t>
      </w:r>
      <w:r w:rsidRPr="00B15C03">
        <w:rPr>
          <w:rFonts w:eastAsia="宋体"/>
          <w:b/>
          <w:color w:val="000000"/>
          <w:sz w:val="21"/>
          <w:szCs w:val="21"/>
          <w:lang w:eastAsia="zh-CN"/>
        </w:rPr>
        <w:t>d</w:t>
      </w:r>
      <w:r w:rsidRPr="00B15C03">
        <w:rPr>
          <w:b/>
          <w:sz w:val="21"/>
          <w:szCs w:val="24"/>
        </w:rPr>
        <w:t>-</w:t>
      </w:r>
      <w:r w:rsidRPr="00B15C03">
        <w:rPr>
          <w:rFonts w:eastAsia="宋体"/>
          <w:b/>
          <w:color w:val="000000"/>
          <w:sz w:val="21"/>
          <w:szCs w:val="21"/>
          <w:lang w:eastAsia="zh-CN"/>
        </w:rPr>
        <w:t>f</w:t>
      </w:r>
      <w:r w:rsidRPr="00B15C03">
        <w:rPr>
          <w:rFonts w:eastAsia="宋体"/>
          <w:color w:val="000000"/>
          <w:sz w:val="21"/>
          <w:szCs w:val="21"/>
          <w:lang w:eastAsia="zh-CN"/>
        </w:rPr>
        <w:t>, Domain size histograms in the corresponding area, indicating the predominance of large-area domains.</w:t>
      </w:r>
    </w:p>
    <w:p w14:paraId="02347D2E" w14:textId="77777777" w:rsidR="000E21F6" w:rsidRPr="00B15C03" w:rsidRDefault="000E21F6">
      <w:pPr>
        <w:spacing w:beforeLines="50" w:before="120" w:line="360" w:lineRule="auto"/>
        <w:jc w:val="both"/>
        <w:rPr>
          <w:rFonts w:eastAsia="宋体"/>
          <w:color w:val="000000"/>
          <w:sz w:val="21"/>
          <w:szCs w:val="21"/>
          <w:lang w:eastAsia="zh-CN"/>
        </w:rPr>
      </w:pPr>
    </w:p>
    <w:p w14:paraId="32B306CF" w14:textId="77777777" w:rsidR="000E21F6" w:rsidRPr="00B15C03" w:rsidRDefault="000E21F6">
      <w:pPr>
        <w:spacing w:beforeLines="50" w:before="120" w:line="360" w:lineRule="auto"/>
        <w:jc w:val="both"/>
        <w:rPr>
          <w:rFonts w:eastAsia="宋体"/>
          <w:color w:val="000000"/>
          <w:sz w:val="21"/>
          <w:szCs w:val="21"/>
          <w:lang w:eastAsia="zh-CN"/>
        </w:rPr>
      </w:pPr>
    </w:p>
    <w:p w14:paraId="1918F66A" w14:textId="77777777" w:rsidR="000E21F6" w:rsidRPr="00B15C03" w:rsidRDefault="005433CC">
      <w:pPr>
        <w:jc w:val="center"/>
        <w:rPr>
          <w:rFonts w:eastAsia="宋体"/>
          <w:b/>
          <w:bCs/>
          <w:sz w:val="28"/>
          <w:szCs w:val="21"/>
          <w:lang w:eastAsia="zh-CN"/>
        </w:rPr>
      </w:pPr>
      <w:r w:rsidRPr="00B15C03">
        <w:rPr>
          <w:rFonts w:eastAsia="宋体"/>
          <w:b/>
          <w:bCs/>
          <w:noProof/>
          <w:sz w:val="28"/>
          <w:szCs w:val="21"/>
          <w:lang w:eastAsia="zh-CN"/>
        </w:rPr>
        <w:lastRenderedPageBreak/>
        <w:drawing>
          <wp:inline distT="0" distB="0" distL="0" distR="0" wp14:anchorId="5335055C" wp14:editId="341B7144">
            <wp:extent cx="5860415" cy="566420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extLst>
                        <a:ext uri="{28A0092B-C50C-407E-A947-70E740481C1C}">
                          <a14:useLocalDpi xmlns:a14="http://schemas.microsoft.com/office/drawing/2010/main" val="0"/>
                        </a:ext>
                      </a:extLst>
                    </a:blip>
                    <a:srcRect l="2715" t="4525" r="123" b="369"/>
                    <a:stretch>
                      <a:fillRect/>
                    </a:stretch>
                  </pic:blipFill>
                  <pic:spPr>
                    <a:xfrm>
                      <a:off x="0" y="0"/>
                      <a:ext cx="5874807" cy="5677826"/>
                    </a:xfrm>
                    <a:prstGeom prst="rect">
                      <a:avLst/>
                    </a:prstGeom>
                    <a:ln>
                      <a:noFill/>
                    </a:ln>
                  </pic:spPr>
                </pic:pic>
              </a:graphicData>
            </a:graphic>
          </wp:inline>
        </w:drawing>
      </w:r>
    </w:p>
    <w:p w14:paraId="6DB2085D" w14:textId="77777777" w:rsidR="000E21F6" w:rsidRPr="00B15C03" w:rsidRDefault="005433CC">
      <w:pPr>
        <w:spacing w:beforeLines="50" w:before="120" w:line="360" w:lineRule="auto"/>
        <w:jc w:val="both"/>
        <w:rPr>
          <w:rFonts w:eastAsia="宋体"/>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19</w:t>
      </w:r>
      <w:r w:rsidRPr="00B15C03">
        <w:rPr>
          <w:rFonts w:eastAsia="宋体"/>
          <w:b/>
          <w:sz w:val="21"/>
          <w:szCs w:val="21"/>
        </w:rPr>
        <w:t xml:space="preserve">. </w:t>
      </w:r>
      <w:proofErr w:type="spellStart"/>
      <w:proofErr w:type="gramStart"/>
      <w:r w:rsidRPr="00B15C03">
        <w:rPr>
          <w:rFonts w:eastAsia="宋体" w:hint="eastAsia"/>
          <w:b/>
          <w:sz w:val="21"/>
          <w:szCs w:val="21"/>
          <w:lang w:eastAsia="zh-CN"/>
        </w:rPr>
        <w:t>a,b</w:t>
      </w:r>
      <w:proofErr w:type="spellEnd"/>
      <w:proofErr w:type="gramEnd"/>
      <w:r w:rsidRPr="00B15C03">
        <w:rPr>
          <w:rFonts w:eastAsia="宋体" w:hint="eastAsia"/>
          <w:b/>
          <w:sz w:val="21"/>
          <w:szCs w:val="21"/>
          <w:lang w:eastAsia="zh-CN"/>
        </w:rPr>
        <w:t xml:space="preserve">, </w:t>
      </w:r>
      <w:r w:rsidRPr="00B15C03">
        <w:rPr>
          <w:rFonts w:eastAsia="宋体"/>
          <w:sz w:val="21"/>
          <w:szCs w:val="21"/>
          <w:lang w:eastAsia="zh-CN"/>
        </w:rPr>
        <w:t xml:space="preserve">Schematic illustration of epitaxial growth of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on (a)</w:t>
      </w:r>
      <w:r w:rsidRPr="00B15C03">
        <w:rPr>
          <w:rFonts w:eastAsia="宋体" w:hint="eastAsia"/>
          <w:sz w:val="21"/>
          <w:szCs w:val="21"/>
          <w:lang w:eastAsia="zh-CN"/>
        </w:rPr>
        <w:t xml:space="preserve"> f</w:t>
      </w:r>
      <w:r w:rsidRPr="00B15C03">
        <w:rPr>
          <w:rFonts w:eastAsia="宋体"/>
          <w:sz w:val="21"/>
          <w:szCs w:val="21"/>
          <w:lang w:eastAsia="zh-CN"/>
        </w:rPr>
        <w:t>lat Sapphire (</w:t>
      </w:r>
      <w:bookmarkStart w:id="2" w:name="OLE_LINK14"/>
      <w:r w:rsidRPr="00B15C03">
        <w:rPr>
          <w:rFonts w:eastAsia="宋体"/>
          <w:sz w:val="21"/>
          <w:szCs w:val="21"/>
          <w:lang w:eastAsia="zh-CN"/>
        </w:rPr>
        <w:t>F-Sapphire</w:t>
      </w:r>
      <w:bookmarkEnd w:id="2"/>
      <w:r w:rsidRPr="00B15C03">
        <w:rPr>
          <w:rFonts w:eastAsia="宋体"/>
          <w:sz w:val="21"/>
          <w:szCs w:val="21"/>
          <w:lang w:eastAsia="zh-CN"/>
        </w:rPr>
        <w:t>), (b) Step</w:t>
      </w:r>
      <w:r w:rsidRPr="00B15C03">
        <w:rPr>
          <w:rFonts w:eastAsia="宋体" w:hint="eastAsia"/>
          <w:sz w:val="21"/>
          <w:szCs w:val="21"/>
          <w:lang w:eastAsia="zh-CN"/>
        </w:rPr>
        <w:t>ped</w:t>
      </w:r>
      <w:r w:rsidRPr="00B15C03">
        <w:rPr>
          <w:rFonts w:eastAsia="宋体"/>
          <w:sz w:val="21"/>
          <w:szCs w:val="21"/>
          <w:lang w:eastAsia="zh-CN"/>
        </w:rPr>
        <w:t xml:space="preserve"> Sapphire (S-Sapphire), </w:t>
      </w:r>
      <w:r w:rsidRPr="00B15C03">
        <w:rPr>
          <w:rFonts w:eastAsia="宋体" w:hint="eastAsia"/>
          <w:b/>
          <w:sz w:val="21"/>
          <w:szCs w:val="21"/>
          <w:lang w:eastAsia="zh-CN"/>
        </w:rPr>
        <w:t>c</w:t>
      </w:r>
      <w:r w:rsidRPr="00B15C03">
        <w:rPr>
          <w:rFonts w:eastAsia="宋体"/>
          <w:sz w:val="21"/>
          <w:szCs w:val="21"/>
          <w:lang w:eastAsia="zh-CN"/>
        </w:rPr>
        <w:t xml:space="preserve">, </w:t>
      </w:r>
      <w:r w:rsidRPr="00B15C03">
        <w:rPr>
          <w:rFonts w:eastAsia="宋体"/>
          <w:b/>
          <w:sz w:val="21"/>
          <w:szCs w:val="21"/>
          <w:lang w:eastAsia="zh-CN"/>
        </w:rPr>
        <w:t>d</w:t>
      </w:r>
      <w:r w:rsidRPr="00B15C03">
        <w:rPr>
          <w:rFonts w:eastAsia="宋体"/>
          <w:sz w:val="21"/>
          <w:szCs w:val="21"/>
          <w:lang w:eastAsia="zh-CN"/>
        </w:rPr>
        <w:t>,</w:t>
      </w:r>
      <w:r w:rsidRPr="00B15C03">
        <w:rPr>
          <w:rFonts w:eastAsia="宋体" w:hint="eastAsia"/>
          <w:sz w:val="21"/>
          <w:szCs w:val="21"/>
          <w:lang w:eastAsia="zh-CN"/>
        </w:rPr>
        <w:t xml:space="preserve"> </w:t>
      </w:r>
      <w:r w:rsidRPr="00B15C03">
        <w:rPr>
          <w:rFonts w:eastAsia="宋体"/>
          <w:sz w:val="21"/>
          <w:szCs w:val="21"/>
          <w:lang w:eastAsia="zh-CN"/>
        </w:rPr>
        <w:t xml:space="preserve">SEM images of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grown on (c) F-Sapphire</w:t>
      </w:r>
      <w:r w:rsidRPr="00B15C03">
        <w:rPr>
          <w:rFonts w:eastAsia="宋体" w:hint="eastAsia"/>
          <w:sz w:val="21"/>
          <w:szCs w:val="21"/>
          <w:lang w:eastAsia="zh-CN"/>
        </w:rPr>
        <w:t xml:space="preserve"> and</w:t>
      </w:r>
      <w:r w:rsidRPr="00B15C03">
        <w:rPr>
          <w:rFonts w:eastAsia="宋体"/>
          <w:sz w:val="21"/>
          <w:szCs w:val="21"/>
          <w:lang w:eastAsia="zh-CN"/>
        </w:rPr>
        <w:t xml:space="preserve"> (d)</w:t>
      </w:r>
      <w:r w:rsidRPr="00B15C03">
        <w:rPr>
          <w:rFonts w:eastAsia="宋体" w:hint="eastAsia"/>
          <w:sz w:val="21"/>
          <w:szCs w:val="21"/>
          <w:lang w:eastAsia="zh-CN"/>
        </w:rPr>
        <w:t xml:space="preserve"> S-sapphire </w:t>
      </w:r>
      <w:r w:rsidRPr="00B15C03">
        <w:rPr>
          <w:rFonts w:eastAsia="宋体"/>
          <w:sz w:val="21"/>
          <w:szCs w:val="21"/>
          <w:lang w:eastAsia="zh-CN"/>
        </w:rPr>
        <w:t>during the initial growth stage, demonstrating that substrates with step structure exhibits a higher nucleation density.</w:t>
      </w:r>
      <w:r w:rsidRPr="00B15C03">
        <w:rPr>
          <w:rFonts w:eastAsia="宋体" w:hint="eastAsia"/>
          <w:sz w:val="21"/>
          <w:szCs w:val="21"/>
          <w:lang w:eastAsia="zh-CN"/>
        </w:rPr>
        <w:t xml:space="preserve"> </w:t>
      </w:r>
      <w:proofErr w:type="spellStart"/>
      <w:r w:rsidRPr="00B15C03">
        <w:rPr>
          <w:rFonts w:eastAsia="宋体" w:hint="eastAsia"/>
          <w:b/>
          <w:bCs/>
          <w:sz w:val="21"/>
          <w:szCs w:val="21"/>
          <w:lang w:eastAsia="zh-CN"/>
        </w:rPr>
        <w:t>e</w:t>
      </w:r>
      <w:r w:rsidRPr="00B15C03">
        <w:rPr>
          <w:rFonts w:eastAsia="宋体" w:hint="eastAsia"/>
          <w:sz w:val="21"/>
          <w:szCs w:val="21"/>
          <w:lang w:eastAsia="zh-CN"/>
        </w:rPr>
        <w:t>,</w:t>
      </w:r>
      <w:r w:rsidRPr="00B15C03">
        <w:rPr>
          <w:rFonts w:eastAsia="宋体" w:hint="eastAsia"/>
          <w:b/>
          <w:bCs/>
          <w:sz w:val="21"/>
          <w:szCs w:val="21"/>
          <w:lang w:eastAsia="zh-CN"/>
        </w:rPr>
        <w:t>f</w:t>
      </w:r>
      <w:proofErr w:type="spellEnd"/>
      <w:r w:rsidRPr="00B15C03">
        <w:rPr>
          <w:rFonts w:eastAsia="宋体" w:hint="eastAsia"/>
          <w:sz w:val="21"/>
          <w:szCs w:val="21"/>
          <w:lang w:eastAsia="zh-CN"/>
        </w:rPr>
        <w:t xml:space="preserve">, </w:t>
      </w:r>
      <w:r w:rsidRPr="00B15C03">
        <w:rPr>
          <w:rFonts w:eastAsia="宋体"/>
          <w:sz w:val="21"/>
          <w:szCs w:val="21"/>
          <w:lang w:eastAsia="zh-CN"/>
        </w:rPr>
        <w:t xml:space="preserve">SEM images of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grown on (e) F-Sapphire, (f) </w:t>
      </w:r>
      <w:r w:rsidRPr="00B15C03">
        <w:rPr>
          <w:rFonts w:eastAsia="宋体" w:hint="eastAsia"/>
          <w:sz w:val="21"/>
          <w:szCs w:val="21"/>
          <w:lang w:eastAsia="zh-CN"/>
        </w:rPr>
        <w:t xml:space="preserve">S-sapphire </w:t>
      </w:r>
      <w:r w:rsidRPr="00B15C03">
        <w:rPr>
          <w:rFonts w:eastAsia="宋体"/>
          <w:sz w:val="21"/>
          <w:szCs w:val="21"/>
          <w:lang w:eastAsia="zh-CN"/>
        </w:rPr>
        <w:t>during the coalesce stage.</w:t>
      </w:r>
      <w:r w:rsidRPr="00B15C03">
        <w:rPr>
          <w:rFonts w:eastAsia="宋体"/>
          <w:sz w:val="21"/>
          <w:szCs w:val="21"/>
          <w:lang w:eastAsia="zh-CN"/>
        </w:rPr>
        <w:br w:type="page"/>
      </w:r>
    </w:p>
    <w:p w14:paraId="61F7B90A" w14:textId="77777777" w:rsidR="000E21F6" w:rsidRPr="00B15C03" w:rsidRDefault="005433CC">
      <w:pPr>
        <w:spacing w:beforeLines="50" w:before="120" w:line="360" w:lineRule="auto"/>
        <w:jc w:val="center"/>
        <w:rPr>
          <w:rFonts w:eastAsia="宋体"/>
          <w:sz w:val="21"/>
          <w:szCs w:val="21"/>
          <w:lang w:eastAsia="zh-CN"/>
        </w:rPr>
      </w:pPr>
      <w:r w:rsidRPr="00B15C03">
        <w:rPr>
          <w:rFonts w:eastAsia="宋体"/>
          <w:noProof/>
          <w:sz w:val="21"/>
          <w:szCs w:val="21"/>
          <w:lang w:eastAsia="zh-CN"/>
        </w:rPr>
        <w:lastRenderedPageBreak/>
        <w:drawing>
          <wp:inline distT="0" distB="0" distL="0" distR="0" wp14:anchorId="1BD50530" wp14:editId="5634C0DA">
            <wp:extent cx="5866765" cy="2368550"/>
            <wp:effectExtent l="0" t="0" r="635" b="0"/>
            <wp:docPr id="186827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7149" name="图片 1"/>
                    <pic:cNvPicPr>
                      <a:picLocks noChangeAspect="1"/>
                    </pic:cNvPicPr>
                  </pic:nvPicPr>
                  <pic:blipFill>
                    <a:blip r:embed="rId27" cstate="print">
                      <a:extLst>
                        <a:ext uri="{28A0092B-C50C-407E-A947-70E740481C1C}">
                          <a14:useLocalDpi xmlns:a14="http://schemas.microsoft.com/office/drawing/2010/main" val="0"/>
                        </a:ext>
                      </a:extLst>
                    </a:blip>
                    <a:srcRect l="1937" t="4238" r="217" b="1143"/>
                    <a:stretch>
                      <a:fillRect/>
                    </a:stretch>
                  </pic:blipFill>
                  <pic:spPr>
                    <a:xfrm>
                      <a:off x="0" y="0"/>
                      <a:ext cx="5895413" cy="2380029"/>
                    </a:xfrm>
                    <a:prstGeom prst="rect">
                      <a:avLst/>
                    </a:prstGeom>
                    <a:ln>
                      <a:noFill/>
                    </a:ln>
                  </pic:spPr>
                </pic:pic>
              </a:graphicData>
            </a:graphic>
          </wp:inline>
        </w:drawing>
      </w:r>
    </w:p>
    <w:p w14:paraId="7782AC24" w14:textId="77777777" w:rsidR="000E21F6" w:rsidRPr="00B15C03" w:rsidRDefault="005433CC">
      <w:pPr>
        <w:spacing w:line="360" w:lineRule="auto"/>
        <w:jc w:val="both"/>
        <w:rPr>
          <w:rFonts w:eastAsia="宋体"/>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20</w:t>
      </w:r>
      <w:r w:rsidRPr="00B15C03">
        <w:rPr>
          <w:rFonts w:eastAsia="宋体"/>
          <w:b/>
          <w:sz w:val="21"/>
          <w:szCs w:val="21"/>
        </w:rPr>
        <w:t>. a</w:t>
      </w:r>
      <w:r w:rsidRPr="00B15C03">
        <w:rPr>
          <w:rFonts w:eastAsia="宋体"/>
          <w:sz w:val="21"/>
          <w:szCs w:val="21"/>
        </w:rPr>
        <w:t xml:space="preserve">, </w:t>
      </w:r>
      <w:r w:rsidRPr="00B15C03">
        <w:rPr>
          <w:rFonts w:eastAsia="宋体"/>
          <w:sz w:val="21"/>
          <w:szCs w:val="21"/>
          <w:lang w:eastAsia="zh-CN"/>
        </w:rPr>
        <w:t>Cross-sectional TEM image</w:t>
      </w:r>
      <w:r w:rsidRPr="00B15C03">
        <w:rPr>
          <w:sz w:val="21"/>
          <w:szCs w:val="21"/>
          <w:lang w:eastAsia="zh-CN"/>
        </w:rPr>
        <w:t xml:space="preserve"> </w:t>
      </w:r>
      <w:r w:rsidRPr="00B15C03">
        <w:rPr>
          <w:rFonts w:eastAsia="宋体"/>
          <w:sz w:val="21"/>
          <w:szCs w:val="21"/>
          <w:lang w:eastAsia="zh-CN"/>
        </w:rPr>
        <w:t xml:space="preserve">of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grown on SLG/S-Sapphire. </w:t>
      </w:r>
      <w:r w:rsidRPr="00B15C03">
        <w:rPr>
          <w:rFonts w:eastAsia="宋体"/>
          <w:b/>
          <w:sz w:val="21"/>
          <w:szCs w:val="21"/>
          <w:lang w:eastAsia="zh-CN"/>
        </w:rPr>
        <w:t>b</w:t>
      </w:r>
      <w:r w:rsidRPr="00B15C03">
        <w:rPr>
          <w:b/>
          <w:sz w:val="21"/>
          <w:szCs w:val="24"/>
        </w:rPr>
        <w:t>−</w:t>
      </w:r>
      <w:r w:rsidRPr="00B15C03">
        <w:rPr>
          <w:rFonts w:eastAsia="宋体"/>
          <w:b/>
          <w:sz w:val="21"/>
          <w:szCs w:val="21"/>
          <w:lang w:eastAsia="zh-CN"/>
        </w:rPr>
        <w:t>d</w:t>
      </w:r>
      <w:r w:rsidRPr="00B15C03">
        <w:rPr>
          <w:rFonts w:eastAsia="宋体"/>
          <w:sz w:val="21"/>
          <w:szCs w:val="21"/>
          <w:lang w:eastAsia="zh-CN"/>
        </w:rPr>
        <w:t xml:space="preserve">, </w:t>
      </w:r>
      <w:r w:rsidRPr="00B15C03">
        <w:rPr>
          <w:rFonts w:eastAsia="宋体" w:hint="eastAsia"/>
          <w:sz w:val="21"/>
          <w:szCs w:val="21"/>
          <w:lang w:eastAsia="zh-CN"/>
        </w:rPr>
        <w:t>F</w:t>
      </w:r>
      <w:r w:rsidRPr="00B15C03">
        <w:rPr>
          <w:rFonts w:eastAsia="宋体"/>
          <w:sz w:val="21"/>
          <w:szCs w:val="21"/>
          <w:lang w:eastAsia="zh-CN"/>
        </w:rPr>
        <w:t xml:space="preserve">ast Fourier transform </w:t>
      </w:r>
      <w:r w:rsidRPr="00B15C03">
        <w:rPr>
          <w:rFonts w:eastAsia="宋体" w:hint="eastAsia"/>
          <w:sz w:val="21"/>
          <w:szCs w:val="21"/>
          <w:lang w:eastAsia="zh-CN"/>
        </w:rPr>
        <w:t>(</w:t>
      </w:r>
      <w:r w:rsidRPr="00B15C03">
        <w:rPr>
          <w:rFonts w:eastAsia="宋体"/>
          <w:sz w:val="21"/>
          <w:szCs w:val="21"/>
          <w:lang w:eastAsia="zh-CN"/>
        </w:rPr>
        <w:t>FFT</w:t>
      </w:r>
      <w:r w:rsidRPr="00B15C03">
        <w:rPr>
          <w:rFonts w:eastAsia="宋体" w:hint="eastAsia"/>
          <w:sz w:val="21"/>
          <w:szCs w:val="21"/>
          <w:lang w:eastAsia="zh-CN"/>
        </w:rPr>
        <w:t>)</w:t>
      </w:r>
      <w:r w:rsidRPr="00B15C03">
        <w:rPr>
          <w:rFonts w:eastAsia="宋体"/>
          <w:sz w:val="21"/>
          <w:szCs w:val="21"/>
          <w:lang w:eastAsia="zh-CN"/>
        </w:rPr>
        <w:t xml:space="preserve"> image</w:t>
      </w:r>
      <w:r w:rsidRPr="00B15C03">
        <w:rPr>
          <w:rFonts w:eastAsia="宋体" w:hint="eastAsia"/>
          <w:sz w:val="21"/>
          <w:szCs w:val="21"/>
          <w:lang w:eastAsia="zh-CN"/>
        </w:rPr>
        <w:t>s</w:t>
      </w:r>
      <w:r w:rsidRPr="00B15C03">
        <w:rPr>
          <w:rFonts w:eastAsia="宋体"/>
          <w:sz w:val="21"/>
          <w:szCs w:val="21"/>
          <w:lang w:eastAsia="zh-CN"/>
        </w:rPr>
        <w:t xml:space="preserve"> at the corresponding location in </w:t>
      </w:r>
      <w:r w:rsidRPr="00B15C03">
        <w:rPr>
          <w:rFonts w:eastAsia="宋体"/>
          <w:b/>
          <w:bCs/>
          <w:sz w:val="21"/>
          <w:szCs w:val="21"/>
          <w:lang w:eastAsia="zh-CN"/>
        </w:rPr>
        <w:t>a</w:t>
      </w:r>
      <w:r w:rsidRPr="00B15C03">
        <w:rPr>
          <w:rFonts w:eastAsia="宋体"/>
          <w:sz w:val="21"/>
          <w:szCs w:val="21"/>
          <w:lang w:eastAsia="zh-CN"/>
        </w:rPr>
        <w:t xml:space="preserve"> show the ordered arrangement of epitaxial </w:t>
      </w:r>
      <w:proofErr w:type="spellStart"/>
      <w:r w:rsidRPr="00B15C03">
        <w:rPr>
          <w:rFonts w:eastAsia="宋体"/>
          <w:sz w:val="21"/>
          <w:szCs w:val="21"/>
          <w:lang w:eastAsia="zh-CN"/>
        </w:rPr>
        <w:t>AlN</w:t>
      </w:r>
      <w:proofErr w:type="spellEnd"/>
      <w:r w:rsidRPr="00B15C03">
        <w:rPr>
          <w:rFonts w:eastAsia="宋体" w:hint="eastAsia"/>
          <w:sz w:val="21"/>
          <w:szCs w:val="21"/>
          <w:lang w:eastAsia="zh-CN"/>
        </w:rPr>
        <w:t xml:space="preserve">, </w:t>
      </w:r>
      <w:r w:rsidRPr="00B15C03">
        <w:rPr>
          <w:rFonts w:eastAsia="宋体"/>
          <w:sz w:val="21"/>
          <w:szCs w:val="21"/>
          <w:lang w:eastAsia="zh-CN"/>
        </w:rPr>
        <w:t xml:space="preserve">indicating that the steps do not adversely affect the growth of </w:t>
      </w:r>
      <w:proofErr w:type="spellStart"/>
      <w:r w:rsidRPr="00B15C03">
        <w:rPr>
          <w:rFonts w:eastAsia="宋体"/>
          <w:sz w:val="21"/>
          <w:szCs w:val="21"/>
          <w:lang w:eastAsia="zh-CN"/>
        </w:rPr>
        <w:t>AlN</w:t>
      </w:r>
      <w:proofErr w:type="spellEnd"/>
      <w:r w:rsidRPr="00B15C03">
        <w:rPr>
          <w:rFonts w:eastAsia="宋体"/>
          <w:sz w:val="21"/>
          <w:szCs w:val="21"/>
          <w:lang w:eastAsia="zh-CN"/>
        </w:rPr>
        <w:t>.</w:t>
      </w:r>
    </w:p>
    <w:p w14:paraId="6B12D66A" w14:textId="77777777" w:rsidR="000E21F6" w:rsidRPr="00B15C03" w:rsidRDefault="000E21F6">
      <w:pPr>
        <w:spacing w:line="360" w:lineRule="auto"/>
        <w:rPr>
          <w:rFonts w:eastAsia="宋体"/>
          <w:color w:val="0070C0"/>
          <w:sz w:val="21"/>
          <w:szCs w:val="21"/>
          <w:lang w:eastAsia="zh-CN"/>
        </w:rPr>
      </w:pPr>
    </w:p>
    <w:p w14:paraId="4CB88BBB" w14:textId="77777777" w:rsidR="000E21F6" w:rsidRPr="00B15C03" w:rsidRDefault="005433CC">
      <w:pPr>
        <w:spacing w:line="360" w:lineRule="auto"/>
        <w:jc w:val="center"/>
        <w:rPr>
          <w:rFonts w:eastAsia="宋体"/>
          <w:color w:val="000000"/>
          <w:sz w:val="21"/>
          <w:szCs w:val="21"/>
          <w:lang w:eastAsia="zh-CN"/>
        </w:rPr>
      </w:pPr>
      <w:r w:rsidRPr="00B15C03">
        <w:rPr>
          <w:rFonts w:eastAsia="宋体"/>
          <w:noProof/>
          <w:color w:val="000000"/>
          <w:sz w:val="21"/>
          <w:szCs w:val="21"/>
          <w:lang w:eastAsia="zh-CN"/>
        </w:rPr>
        <w:drawing>
          <wp:inline distT="0" distB="0" distL="0" distR="0" wp14:anchorId="40D750CC" wp14:editId="4BA0D67D">
            <wp:extent cx="5971540" cy="25152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540" cy="2515235"/>
                    </a:xfrm>
                    <a:prstGeom prst="rect">
                      <a:avLst/>
                    </a:prstGeom>
                  </pic:spPr>
                </pic:pic>
              </a:graphicData>
            </a:graphic>
          </wp:inline>
        </w:drawing>
      </w:r>
    </w:p>
    <w:p w14:paraId="5ED55C13" w14:textId="77777777" w:rsidR="000E21F6" w:rsidRPr="00B15C03" w:rsidRDefault="005433CC">
      <w:pPr>
        <w:spacing w:beforeLines="50" w:before="120" w:line="360" w:lineRule="auto"/>
        <w:jc w:val="both"/>
        <w:rPr>
          <w:rFonts w:eastAsia="宋体"/>
          <w:color w:val="000000"/>
          <w:sz w:val="21"/>
          <w:szCs w:val="21"/>
          <w:lang w:eastAsia="zh-CN"/>
        </w:rPr>
      </w:pPr>
      <w:r w:rsidRPr="00B15C03">
        <w:rPr>
          <w:rFonts w:eastAsia="宋体"/>
          <w:b/>
          <w:sz w:val="21"/>
          <w:szCs w:val="21"/>
        </w:rPr>
        <w:t>Supplementary</w:t>
      </w:r>
      <w:r w:rsidRPr="00B15C03">
        <w:rPr>
          <w:rFonts w:eastAsia="宋体"/>
          <w:b/>
          <w:sz w:val="21"/>
          <w:szCs w:val="21"/>
          <w:lang w:eastAsia="zh-CN"/>
        </w:rPr>
        <w:t xml:space="preserve"> Figure </w:t>
      </w:r>
      <w:r w:rsidRPr="00B15C03">
        <w:rPr>
          <w:rFonts w:eastAsia="宋体"/>
          <w:b/>
          <w:sz w:val="21"/>
          <w:szCs w:val="21"/>
        </w:rPr>
        <w:t>2</w:t>
      </w:r>
      <w:r w:rsidRPr="00B15C03">
        <w:rPr>
          <w:rFonts w:eastAsia="宋体"/>
          <w:b/>
          <w:sz w:val="21"/>
          <w:szCs w:val="21"/>
          <w:lang w:eastAsia="zh-CN"/>
        </w:rPr>
        <w:t>1</w:t>
      </w:r>
      <w:r w:rsidRPr="00B15C03">
        <w:rPr>
          <w:rFonts w:eastAsia="宋体"/>
          <w:b/>
          <w:sz w:val="21"/>
          <w:szCs w:val="21"/>
        </w:rPr>
        <w:t xml:space="preserve">. </w:t>
      </w:r>
      <w:r w:rsidRPr="00B15C03">
        <w:rPr>
          <w:rFonts w:eastAsia="宋体"/>
          <w:sz w:val="21"/>
          <w:szCs w:val="21"/>
        </w:rPr>
        <w:t>H</w:t>
      </w:r>
      <w:r w:rsidRPr="00B15C03">
        <w:rPr>
          <w:rFonts w:eastAsia="宋体"/>
          <w:sz w:val="21"/>
          <w:szCs w:val="21"/>
          <w:lang w:eastAsia="zh-CN"/>
        </w:rPr>
        <w:t>igh-resolution X-ray diffraction omega scans</w:t>
      </w:r>
      <w:r w:rsidRPr="00B15C03">
        <w:rPr>
          <w:rFonts w:eastAsia="宋体"/>
          <w:sz w:val="21"/>
          <w:szCs w:val="21"/>
          <w:lang w:eastAsia="zh-CN"/>
        </w:rPr>
        <w:fldChar w:fldCharType="begin"/>
      </w:r>
      <w:r w:rsidRPr="00B15C03">
        <w:rPr>
          <w:rFonts w:eastAsia="宋体"/>
          <w:sz w:val="21"/>
          <w:szCs w:val="21"/>
          <w:lang w:eastAsia="zh-CN"/>
        </w:rPr>
        <w:instrText xml:space="preserve"> ADDIN EN.CITE &lt;EndNote&gt;&lt;Cite&gt;&lt;Author&gt;Wie&lt;/Author&gt;&lt;Year&gt;1994&lt;/Year&gt;&lt;RecNum&gt;246&lt;/RecNum&gt;&lt;DisplayText&gt;&lt;style face="superscript"&gt;2&lt;/style&gt;&lt;/DisplayText&gt;&lt;record&gt;&lt;rec-number&gt;246&lt;/rec-number&gt;&lt;foreign-keys&gt;&lt;key app="EN" db-id="tapez05v6dts96ewxxmpxaagdzspsfvzdfts" timestamp="1759727334"&gt;246&lt;/key&gt;&lt;/foreign-keys&gt;&lt;ref-type name="Journal Article"&gt;17&lt;/ref-type&gt;&lt;contributors&gt;&lt;authors&gt;&lt;author&gt;Wie, Chu Ryang&lt;/author&gt;&lt;/authors&gt;&lt;/contributors&gt;&lt;titles&gt;&lt;title&gt;High resolution X-ray diffraction characterization of semiconductor structures&lt;/title&gt;&lt;secondary-title&gt;Mat. Sci. Eng. R.&lt;/secondary-title&gt;&lt;/titles&gt;&lt;periodical&gt;&lt;full-title&gt;Mat. Sci. Eng. R.&lt;/full-title&gt;&lt;/periodical&gt;&lt;pages&gt;1-56&lt;/pages&gt;&lt;volume&gt;13&lt;/volume&gt;&lt;number&gt;1&lt;/number&gt;&lt;dates&gt;&lt;year&gt;1994&lt;/year&gt;&lt;/dates&gt;&lt;isbn&gt;0927-796X&lt;/isbn&gt;&lt;urls&gt;&lt;/urls&gt;&lt;/record&gt;&lt;/Cite&gt;&lt;/EndNote&gt;</w:instrText>
      </w:r>
      <w:r w:rsidRPr="00B15C03">
        <w:rPr>
          <w:rFonts w:eastAsia="宋体"/>
          <w:sz w:val="21"/>
          <w:szCs w:val="21"/>
          <w:lang w:eastAsia="zh-CN"/>
        </w:rPr>
        <w:fldChar w:fldCharType="separate"/>
      </w:r>
      <w:r w:rsidRPr="00B15C03">
        <w:rPr>
          <w:rFonts w:eastAsia="宋体"/>
          <w:sz w:val="21"/>
          <w:szCs w:val="21"/>
          <w:vertAlign w:val="superscript"/>
          <w:lang w:eastAsia="zh-CN"/>
        </w:rPr>
        <w:t>2</w:t>
      </w:r>
      <w:r w:rsidRPr="00B15C03">
        <w:rPr>
          <w:rFonts w:eastAsia="宋体"/>
          <w:sz w:val="21"/>
          <w:szCs w:val="21"/>
          <w:lang w:eastAsia="zh-CN"/>
        </w:rPr>
        <w:fldChar w:fldCharType="end"/>
      </w:r>
      <w:r w:rsidRPr="00B15C03">
        <w:rPr>
          <w:rFonts w:eastAsia="宋体"/>
          <w:sz w:val="21"/>
          <w:szCs w:val="21"/>
          <w:lang w:eastAsia="zh-CN"/>
        </w:rPr>
        <w:t xml:space="preserve"> ( a specialized X-ray diffraction technique used to characterize the crystalline quality and orientation of thin films or layered materials by scanning the incident X-ray angle (ω) while keeping the detector angle (2θ) fixed) of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epitaxial layers grown for 60 min. The FWHM values for the (0002) and (10-12) planes on F-Sapphire are 704.0 and 838.1 arcsec, respectively. For SLG/S-Sapphire, the values reach 598.4 and 673.3 arcsec, respectively. Notably, the FWHM value of XRD peaks quantifies the dispersion of crystalline lattice orientations and the density of lattice defects</w:t>
      </w:r>
      <w:r w:rsidRPr="00B15C03">
        <w:rPr>
          <w:rFonts w:eastAsia="宋体"/>
          <w:sz w:val="21"/>
          <w:szCs w:val="21"/>
          <w:lang w:eastAsia="zh-CN"/>
        </w:rPr>
        <w:fldChar w:fldCharType="begin"/>
      </w:r>
      <w:r w:rsidRPr="00B15C03">
        <w:rPr>
          <w:rFonts w:eastAsia="宋体"/>
          <w:sz w:val="21"/>
          <w:szCs w:val="21"/>
          <w:lang w:eastAsia="zh-CN"/>
        </w:rPr>
        <w:instrText xml:space="preserve"> ADDIN EN.CITE &lt;EndNote&gt;&lt;Cite&gt;&lt;Author&gt;Wang&lt;/Author&gt;&lt;Year&gt;2019&lt;/Year&gt;&lt;RecNum&gt;244&lt;/RecNum&gt;&lt;DisplayText&gt;&lt;style face="superscript"&gt;3&lt;/style&gt;&lt;/DisplayText&gt;&lt;record&gt;&lt;rec-number&gt;244&lt;/rec-number&gt;&lt;foreign-keys&gt;&lt;key app="EN" db-id="tapez05v6dts96ewxxmpxaagdzspsfvzdfts" timestamp="1759724523"&gt;244&lt;/key&gt;&lt;/foreign-keys&gt;&lt;ref-type name="Journal Article"&gt;17&lt;/ref-type&gt;&lt;contributors&gt;&lt;authors&gt;&lt;author&gt;Wang, MX&lt;/author&gt;&lt;author&gt;Xu, FJ&lt;/author&gt;&lt;author&gt;Xie, N&lt;/author&gt;&lt;author&gt;Sun, YH&lt;/author&gt;&lt;author&gt;Liu, BY&lt;/author&gt;&lt;author&gt;Ge, WK&lt;/author&gt;&lt;author&gt;Kang, XN&lt;/author&gt;&lt;author&gt;Qin, ZX&lt;/author&gt;&lt;author&gt;Yang, XL&lt;/author&gt;&lt;author&gt;Wang, XQ&lt;/author&gt;&lt;/authors&gt;&lt;/contributors&gt;&lt;titles&gt;&lt;title&gt;High-temperature annealing induced evolution of strain in AlN epitaxial films grown on sapphire substrates&lt;/title&gt;&lt;secondary-title&gt;Appl. Phys. Lett.&lt;/secondary-title&gt;&lt;/titles&gt;&lt;periodical&gt;&lt;full-title&gt;Appl. Phys. Lett.&lt;/full-title&gt;&lt;/periodical&gt;&lt;volume&gt;114&lt;/volume&gt;&lt;number&gt;11&lt;/number&gt;&lt;dates&gt;&lt;year&gt;2019&lt;/year&gt;&lt;/dates&gt;&lt;isbn&gt;0003-6951&lt;/isbn&gt;&lt;urls&gt;&lt;/urls&gt;&lt;/record&gt;&lt;/Cite&gt;&lt;/EndNote&gt;</w:instrText>
      </w:r>
      <w:r w:rsidRPr="00B15C03">
        <w:rPr>
          <w:rFonts w:eastAsia="宋体"/>
          <w:sz w:val="21"/>
          <w:szCs w:val="21"/>
          <w:lang w:eastAsia="zh-CN"/>
        </w:rPr>
        <w:fldChar w:fldCharType="separate"/>
      </w:r>
      <w:r w:rsidRPr="00B15C03">
        <w:rPr>
          <w:rFonts w:eastAsia="宋体"/>
          <w:sz w:val="21"/>
          <w:szCs w:val="21"/>
          <w:vertAlign w:val="superscript"/>
          <w:lang w:eastAsia="zh-CN"/>
        </w:rPr>
        <w:t>3</w:t>
      </w:r>
      <w:r w:rsidRPr="00B15C03">
        <w:rPr>
          <w:rFonts w:eastAsia="宋体"/>
          <w:sz w:val="21"/>
          <w:szCs w:val="21"/>
          <w:lang w:eastAsia="zh-CN"/>
        </w:rPr>
        <w:fldChar w:fldCharType="end"/>
      </w:r>
      <w:r w:rsidRPr="00B15C03">
        <w:rPr>
          <w:rFonts w:eastAsia="宋体"/>
          <w:sz w:val="21"/>
          <w:szCs w:val="21"/>
          <w:lang w:eastAsia="zh-CN"/>
        </w:rPr>
        <w:t xml:space="preserve">. The decreased FWHM values indicate that the </w:t>
      </w:r>
      <w:proofErr w:type="spellStart"/>
      <w:r w:rsidRPr="00B15C03">
        <w:rPr>
          <w:rFonts w:eastAsia="宋体"/>
          <w:sz w:val="21"/>
          <w:szCs w:val="21"/>
          <w:lang w:eastAsia="zh-CN"/>
        </w:rPr>
        <w:t>AlN</w:t>
      </w:r>
      <w:proofErr w:type="spellEnd"/>
      <w:r w:rsidRPr="00B15C03">
        <w:rPr>
          <w:rFonts w:eastAsia="宋体"/>
          <w:sz w:val="21"/>
          <w:szCs w:val="21"/>
          <w:lang w:eastAsia="zh-CN"/>
        </w:rPr>
        <w:t xml:space="preserve"> films on SLG/S-</w:t>
      </w:r>
      <w:r w:rsidRPr="00B15C03">
        <w:rPr>
          <w:rFonts w:eastAsia="宋体" w:hint="eastAsia"/>
          <w:sz w:val="21"/>
          <w:szCs w:val="21"/>
          <w:lang w:eastAsia="zh-CN"/>
        </w:rPr>
        <w:t>s</w:t>
      </w:r>
      <w:r w:rsidRPr="00B15C03">
        <w:rPr>
          <w:rFonts w:eastAsia="宋体"/>
          <w:sz w:val="21"/>
          <w:szCs w:val="21"/>
          <w:lang w:eastAsia="zh-CN"/>
        </w:rPr>
        <w:t xml:space="preserve">apphire exhibit higher crystalline quality as compared to those on F-Sapphire, which can be attributed to the </w:t>
      </w:r>
      <w:proofErr w:type="spellStart"/>
      <w:r w:rsidRPr="00B15C03">
        <w:rPr>
          <w:rFonts w:eastAsia="宋体"/>
          <w:sz w:val="21"/>
          <w:szCs w:val="21"/>
          <w:lang w:eastAsia="zh-CN"/>
        </w:rPr>
        <w:t>faciliated</w:t>
      </w:r>
      <w:proofErr w:type="spellEnd"/>
      <w:r w:rsidRPr="00B15C03">
        <w:rPr>
          <w:rFonts w:eastAsia="宋体"/>
          <w:sz w:val="21"/>
          <w:szCs w:val="21"/>
          <w:lang w:eastAsia="zh-CN"/>
        </w:rPr>
        <w:t xml:space="preserve"> strain relaxation on the stepped surface during the epitaxial growth</w:t>
      </w:r>
      <w:r w:rsidRPr="00B15C03">
        <w:rPr>
          <w:rFonts w:eastAsia="宋体"/>
          <w:sz w:val="21"/>
          <w:szCs w:val="21"/>
          <w:lang w:eastAsia="zh-CN"/>
        </w:rPr>
        <w:fldChar w:fldCharType="begin"/>
      </w:r>
      <w:r w:rsidRPr="00B15C03">
        <w:rPr>
          <w:rFonts w:eastAsia="宋体"/>
          <w:sz w:val="21"/>
          <w:szCs w:val="21"/>
          <w:lang w:eastAsia="zh-CN"/>
        </w:rPr>
        <w:instrText xml:space="preserve"> ADDIN EN.CITE &lt;EndNote&gt;&lt;Cite&gt;&lt;Author&gt;Bryan&lt;/Author&gt;&lt;Year&gt;2016&lt;/Year&gt;&lt;RecNum&gt;245&lt;/RecNum&gt;&lt;DisplayText&gt;&lt;style face="superscript"&gt;4&lt;/style&gt;&lt;/DisplayText&gt;&lt;record&gt;&lt;rec-number&gt;245&lt;/rec-number&gt;&lt;foreign-keys&gt;&lt;key app="EN" db-id="tapez05v6dts96ewxxmpxaagdzspsfvzdfts" timestamp="1759725520"&gt;245&lt;/key&gt;&lt;/foreign-keys&gt;&lt;ref-type name="Journal Article"&gt;17&lt;/ref-type&gt;&lt;contributors&gt;&lt;authors&gt;&lt;author&gt;Bryan, Isaac&lt;/author&gt;&lt;author&gt;Bryan, Zachary&lt;/author&gt;&lt;author&gt;Mita, Seiji&lt;/author&gt;&lt;author&gt;Rice, Anthony&lt;/author&gt;&lt;author&gt;Tweedie, James&lt;/author&gt;&lt;author&gt;Collazo, Ramón&lt;/author&gt;&lt;author&gt;Sitar, Zlatko&lt;/author&gt;&lt;/authors&gt;&lt;/contributors&gt;&lt;titles&gt;&lt;title&gt;Surface kinetics in AlN growth: A universal model for the control of surface morphology in III-nitrides&lt;/title&gt;&lt;secondary-title&gt;J. Cryst. Growth&lt;/secondary-title&gt;&lt;/titles&gt;&lt;periodical&gt;&lt;full-title&gt;J. Cryst. Growth&lt;/full-title&gt;&lt;/periodical&gt;&lt;pages&gt;81-89&lt;/pages&gt;&lt;volume&gt;438&lt;/volume&gt;&lt;dates&gt;&lt;year&gt;2016&lt;/year&gt;&lt;/dates&gt;&lt;isbn&gt;0022-0248&lt;/isbn&gt;&lt;urls&gt;&lt;/urls&gt;&lt;/record&gt;&lt;/Cite&gt;&lt;/EndNote&gt;</w:instrText>
      </w:r>
      <w:r w:rsidRPr="00B15C03">
        <w:rPr>
          <w:rFonts w:eastAsia="宋体"/>
          <w:sz w:val="21"/>
          <w:szCs w:val="21"/>
          <w:lang w:eastAsia="zh-CN"/>
        </w:rPr>
        <w:fldChar w:fldCharType="separate"/>
      </w:r>
      <w:r w:rsidRPr="00B15C03">
        <w:rPr>
          <w:rFonts w:eastAsia="宋体"/>
          <w:sz w:val="21"/>
          <w:szCs w:val="21"/>
          <w:vertAlign w:val="superscript"/>
          <w:lang w:eastAsia="zh-CN"/>
        </w:rPr>
        <w:t>4</w:t>
      </w:r>
      <w:r w:rsidRPr="00B15C03">
        <w:rPr>
          <w:rFonts w:eastAsia="宋体"/>
          <w:sz w:val="21"/>
          <w:szCs w:val="21"/>
          <w:lang w:eastAsia="zh-CN"/>
        </w:rPr>
        <w:fldChar w:fldCharType="end"/>
      </w:r>
      <w:r w:rsidRPr="00B15C03">
        <w:rPr>
          <w:rFonts w:eastAsia="宋体"/>
          <w:sz w:val="21"/>
          <w:szCs w:val="21"/>
          <w:lang w:eastAsia="zh-CN"/>
        </w:rPr>
        <w:t>.</w:t>
      </w:r>
    </w:p>
    <w:bookmarkEnd w:id="0"/>
    <w:bookmarkEnd w:id="1"/>
    <w:p w14:paraId="3A3A2842" w14:textId="77777777" w:rsidR="000E21F6" w:rsidRPr="00B15C03" w:rsidRDefault="005433CC">
      <w:pPr>
        <w:rPr>
          <w:b/>
          <w:sz w:val="28"/>
          <w:szCs w:val="28"/>
          <w:lang w:eastAsia="zh-CN"/>
        </w:rPr>
      </w:pPr>
      <w:r w:rsidRPr="00B15C03">
        <w:rPr>
          <w:rFonts w:hint="eastAsia"/>
          <w:b/>
          <w:sz w:val="28"/>
          <w:szCs w:val="28"/>
          <w:lang w:eastAsia="zh-CN"/>
        </w:rPr>
        <w:lastRenderedPageBreak/>
        <w:t>R</w:t>
      </w:r>
      <w:r w:rsidRPr="00B15C03">
        <w:rPr>
          <w:b/>
          <w:sz w:val="28"/>
          <w:szCs w:val="28"/>
          <w:lang w:eastAsia="zh-CN"/>
        </w:rPr>
        <w:t>eferences</w:t>
      </w:r>
    </w:p>
    <w:p w14:paraId="447D580A" w14:textId="77777777" w:rsidR="00502423" w:rsidRPr="00B15C03" w:rsidRDefault="005433CC" w:rsidP="00502423">
      <w:pPr>
        <w:pStyle w:val="EndNoteBibliography"/>
        <w:ind w:left="720" w:hanging="720"/>
        <w:rPr>
          <w:noProof/>
        </w:rPr>
      </w:pPr>
      <w:r w:rsidRPr="00B15C03">
        <w:rPr>
          <w:b/>
          <w:sz w:val="21"/>
          <w:szCs w:val="21"/>
          <w:lang w:eastAsia="zh-CN"/>
        </w:rPr>
        <w:fldChar w:fldCharType="begin"/>
      </w:r>
      <w:r w:rsidRPr="00B15C03">
        <w:rPr>
          <w:b/>
          <w:sz w:val="21"/>
          <w:szCs w:val="21"/>
          <w:lang w:eastAsia="zh-CN"/>
        </w:rPr>
        <w:instrText xml:space="preserve"> ADDIN EN.REFLIST </w:instrText>
      </w:r>
      <w:r w:rsidRPr="00B15C03">
        <w:rPr>
          <w:b/>
          <w:sz w:val="21"/>
          <w:szCs w:val="21"/>
          <w:lang w:eastAsia="zh-CN"/>
        </w:rPr>
        <w:fldChar w:fldCharType="separate"/>
      </w:r>
      <w:r w:rsidR="00502423" w:rsidRPr="00B15C03">
        <w:rPr>
          <w:noProof/>
        </w:rPr>
        <w:t>1.</w:t>
      </w:r>
      <w:r w:rsidR="00502423" w:rsidRPr="00B15C03">
        <w:rPr>
          <w:noProof/>
        </w:rPr>
        <w:tab/>
        <w:t xml:space="preserve">Sun, J. et al. Direct chemical vapor deposition-derived graphene glasses targeting wide ranged applications. </w:t>
      </w:r>
      <w:r w:rsidR="00502423" w:rsidRPr="00B15C03">
        <w:rPr>
          <w:i/>
          <w:noProof/>
        </w:rPr>
        <w:t>Nano Lett.</w:t>
      </w:r>
      <w:r w:rsidR="00502423" w:rsidRPr="00B15C03">
        <w:rPr>
          <w:noProof/>
        </w:rPr>
        <w:t xml:space="preserve"> </w:t>
      </w:r>
      <w:r w:rsidR="00502423" w:rsidRPr="00B15C03">
        <w:rPr>
          <w:b/>
          <w:noProof/>
        </w:rPr>
        <w:t>15</w:t>
      </w:r>
      <w:r w:rsidR="00502423" w:rsidRPr="00B15C03">
        <w:rPr>
          <w:noProof/>
        </w:rPr>
        <w:t>, 5846-5854 (2015).</w:t>
      </w:r>
    </w:p>
    <w:p w14:paraId="68CA5672" w14:textId="77777777" w:rsidR="00502423" w:rsidRPr="00B15C03" w:rsidRDefault="00502423" w:rsidP="00502423">
      <w:pPr>
        <w:pStyle w:val="EndNoteBibliography"/>
        <w:ind w:left="720" w:hanging="720"/>
        <w:rPr>
          <w:noProof/>
        </w:rPr>
      </w:pPr>
      <w:r w:rsidRPr="00B15C03">
        <w:rPr>
          <w:noProof/>
        </w:rPr>
        <w:t>2.</w:t>
      </w:r>
      <w:r w:rsidRPr="00B15C03">
        <w:rPr>
          <w:noProof/>
        </w:rPr>
        <w:tab/>
        <w:t xml:space="preserve">Wie, C.R. High resolution X-ray diffraction characterization of semiconductor structures. </w:t>
      </w:r>
      <w:r w:rsidRPr="00B15C03">
        <w:rPr>
          <w:i/>
          <w:noProof/>
        </w:rPr>
        <w:t>Mat. Sci. Eng. R.</w:t>
      </w:r>
      <w:r w:rsidRPr="00B15C03">
        <w:rPr>
          <w:noProof/>
        </w:rPr>
        <w:t xml:space="preserve"> </w:t>
      </w:r>
      <w:r w:rsidRPr="00B15C03">
        <w:rPr>
          <w:b/>
          <w:noProof/>
        </w:rPr>
        <w:t>13</w:t>
      </w:r>
      <w:r w:rsidRPr="00B15C03">
        <w:rPr>
          <w:noProof/>
        </w:rPr>
        <w:t>, 1-56 (1994).</w:t>
      </w:r>
    </w:p>
    <w:p w14:paraId="3AA912D1" w14:textId="77777777" w:rsidR="00502423" w:rsidRPr="00B15C03" w:rsidRDefault="00502423" w:rsidP="00502423">
      <w:pPr>
        <w:pStyle w:val="EndNoteBibliography"/>
        <w:ind w:left="720" w:hanging="720"/>
        <w:rPr>
          <w:noProof/>
        </w:rPr>
      </w:pPr>
      <w:r w:rsidRPr="00B15C03">
        <w:rPr>
          <w:noProof/>
        </w:rPr>
        <w:t>3.</w:t>
      </w:r>
      <w:r w:rsidRPr="00B15C03">
        <w:rPr>
          <w:noProof/>
        </w:rPr>
        <w:tab/>
        <w:t xml:space="preserve">Wang, M. et al. High-temperature annealing induced evolution of strain in AlN epitaxial films grown on sapphire substrates. </w:t>
      </w:r>
      <w:r w:rsidRPr="00B15C03">
        <w:rPr>
          <w:i/>
          <w:noProof/>
        </w:rPr>
        <w:t>Appl. Phys. Lett.</w:t>
      </w:r>
      <w:r w:rsidRPr="00B15C03">
        <w:rPr>
          <w:noProof/>
        </w:rPr>
        <w:t xml:space="preserve"> </w:t>
      </w:r>
      <w:r w:rsidRPr="00B15C03">
        <w:rPr>
          <w:b/>
          <w:noProof/>
        </w:rPr>
        <w:t>114</w:t>
      </w:r>
      <w:r w:rsidRPr="00B15C03">
        <w:rPr>
          <w:noProof/>
        </w:rPr>
        <w:t xml:space="preserve"> (2019).</w:t>
      </w:r>
    </w:p>
    <w:p w14:paraId="4A6D0F05" w14:textId="77777777" w:rsidR="00502423" w:rsidRPr="00B15C03" w:rsidRDefault="00502423" w:rsidP="00502423">
      <w:pPr>
        <w:pStyle w:val="EndNoteBibliography"/>
        <w:ind w:left="720" w:hanging="720"/>
        <w:rPr>
          <w:noProof/>
        </w:rPr>
      </w:pPr>
      <w:r w:rsidRPr="00B15C03">
        <w:rPr>
          <w:noProof/>
        </w:rPr>
        <w:t>4.</w:t>
      </w:r>
      <w:r w:rsidRPr="00B15C03">
        <w:rPr>
          <w:noProof/>
        </w:rPr>
        <w:tab/>
        <w:t xml:space="preserve">Bryan, I. et al. Surface kinetics in AlN growth: A universal model for the control of surface morphology in III-nitrides. </w:t>
      </w:r>
      <w:r w:rsidRPr="00B15C03">
        <w:rPr>
          <w:i/>
          <w:noProof/>
        </w:rPr>
        <w:t>J. Cryst. Growth</w:t>
      </w:r>
      <w:r w:rsidRPr="00B15C03">
        <w:rPr>
          <w:noProof/>
        </w:rPr>
        <w:t xml:space="preserve"> </w:t>
      </w:r>
      <w:r w:rsidRPr="00B15C03">
        <w:rPr>
          <w:b/>
          <w:noProof/>
        </w:rPr>
        <w:t>438</w:t>
      </w:r>
      <w:r w:rsidRPr="00B15C03">
        <w:rPr>
          <w:noProof/>
        </w:rPr>
        <w:t>, 81-89 (2016).</w:t>
      </w:r>
    </w:p>
    <w:p w14:paraId="019D2406" w14:textId="5886E787" w:rsidR="000E21F6" w:rsidRDefault="005433CC">
      <w:pPr>
        <w:pStyle w:val="EndNoteBibliography"/>
        <w:rPr>
          <w:b/>
          <w:sz w:val="21"/>
          <w:szCs w:val="21"/>
          <w:lang w:eastAsia="zh-CN"/>
        </w:rPr>
      </w:pPr>
      <w:r w:rsidRPr="00B15C03">
        <w:rPr>
          <w:b/>
          <w:sz w:val="21"/>
          <w:szCs w:val="21"/>
          <w:lang w:eastAsia="zh-CN"/>
        </w:rPr>
        <w:fldChar w:fldCharType="end"/>
      </w:r>
    </w:p>
    <w:p w14:paraId="047BBC6C" w14:textId="10DA26F8" w:rsidR="000E21F6" w:rsidRDefault="000E21F6">
      <w:pPr>
        <w:pStyle w:val="EndNoteBibliography"/>
        <w:ind w:left="720" w:hanging="720"/>
      </w:pPr>
    </w:p>
    <w:sectPr w:rsidR="000E21F6">
      <w:headerReference w:type="first" r:id="rId29"/>
      <w:pgSz w:w="12240" w:h="15840"/>
      <w:pgMar w:top="1440" w:right="1418" w:bottom="1440" w:left="1418" w:header="432"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78BE6" w14:textId="77777777" w:rsidR="00A97CCE" w:rsidRDefault="00A97CCE">
      <w:r>
        <w:separator/>
      </w:r>
    </w:p>
  </w:endnote>
  <w:endnote w:type="continuationSeparator" w:id="0">
    <w:p w14:paraId="312E3CCF" w14:textId="77777777" w:rsidR="00A97CCE" w:rsidRDefault="00A97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Math">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4B23E" w14:textId="77777777" w:rsidR="00A97CCE" w:rsidRDefault="00A97CCE">
      <w:r>
        <w:separator/>
      </w:r>
    </w:p>
  </w:footnote>
  <w:footnote w:type="continuationSeparator" w:id="0">
    <w:p w14:paraId="7FDD5732" w14:textId="77777777" w:rsidR="00A97CCE" w:rsidRDefault="00A97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B463" w14:textId="77777777" w:rsidR="000E21F6" w:rsidRDefault="005433CC">
    <w:pPr>
      <w:pStyle w:val="aff9"/>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16cid:durableId="1604410667">
    <w:abstractNumId w:val="3"/>
  </w:num>
  <w:num w:numId="2" w16cid:durableId="1338457804">
    <w:abstractNumId w:val="5"/>
  </w:num>
  <w:num w:numId="3" w16cid:durableId="1044598146">
    <w:abstractNumId w:val="8"/>
  </w:num>
  <w:num w:numId="4" w16cid:durableId="1915893240">
    <w:abstractNumId w:val="9"/>
  </w:num>
  <w:num w:numId="5" w16cid:durableId="1914663110">
    <w:abstractNumId w:val="6"/>
  </w:num>
  <w:num w:numId="6" w16cid:durableId="1515460895">
    <w:abstractNumId w:val="2"/>
  </w:num>
  <w:num w:numId="7" w16cid:durableId="429668282">
    <w:abstractNumId w:val="7"/>
  </w:num>
  <w:num w:numId="8" w16cid:durableId="1704985365">
    <w:abstractNumId w:val="4"/>
  </w:num>
  <w:num w:numId="9" w16cid:durableId="1655256901">
    <w:abstractNumId w:val="1"/>
  </w:num>
  <w:num w:numId="10" w16cid:durableId="1779912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pez05v6dts96ewxxmpxaagdzspsfvzdfts&quot;&gt;4英寸台阶&lt;record-ids&gt;&lt;item&gt;69&lt;/item&gt;&lt;item&gt;244&lt;/item&gt;&lt;item&gt;245&lt;/item&gt;&lt;item&gt;246&lt;/item&gt;&lt;/record-ids&gt;&lt;/item&gt;&lt;/Libraries&gt;"/>
  </w:docVars>
  <w:rsids>
    <w:rsidRoot w:val="00D11310"/>
    <w:rsid w:val="000014FD"/>
    <w:rsid w:val="00003DBF"/>
    <w:rsid w:val="00005DAA"/>
    <w:rsid w:val="0001128C"/>
    <w:rsid w:val="00012879"/>
    <w:rsid w:val="00021DC2"/>
    <w:rsid w:val="0002424E"/>
    <w:rsid w:val="000311B4"/>
    <w:rsid w:val="00033676"/>
    <w:rsid w:val="00037470"/>
    <w:rsid w:val="0004206E"/>
    <w:rsid w:val="00044ED0"/>
    <w:rsid w:val="000477F8"/>
    <w:rsid w:val="00047849"/>
    <w:rsid w:val="00053239"/>
    <w:rsid w:val="00060A13"/>
    <w:rsid w:val="00060AA9"/>
    <w:rsid w:val="0006337B"/>
    <w:rsid w:val="0006385A"/>
    <w:rsid w:val="0006614D"/>
    <w:rsid w:val="00066DD9"/>
    <w:rsid w:val="0007401F"/>
    <w:rsid w:val="00075CB9"/>
    <w:rsid w:val="00077E1C"/>
    <w:rsid w:val="00080105"/>
    <w:rsid w:val="00081BDF"/>
    <w:rsid w:val="000839AE"/>
    <w:rsid w:val="00084D4E"/>
    <w:rsid w:val="00086C6B"/>
    <w:rsid w:val="000937B5"/>
    <w:rsid w:val="000941A1"/>
    <w:rsid w:val="000949FB"/>
    <w:rsid w:val="000A1691"/>
    <w:rsid w:val="000A580D"/>
    <w:rsid w:val="000B007B"/>
    <w:rsid w:val="000B1592"/>
    <w:rsid w:val="000B1664"/>
    <w:rsid w:val="000B2735"/>
    <w:rsid w:val="000B2953"/>
    <w:rsid w:val="000B43FA"/>
    <w:rsid w:val="000B4BB5"/>
    <w:rsid w:val="000B4EB5"/>
    <w:rsid w:val="000B5ED2"/>
    <w:rsid w:val="000B7673"/>
    <w:rsid w:val="000B7F48"/>
    <w:rsid w:val="000D1111"/>
    <w:rsid w:val="000D2A6A"/>
    <w:rsid w:val="000D2CDA"/>
    <w:rsid w:val="000D45D4"/>
    <w:rsid w:val="000D6DB4"/>
    <w:rsid w:val="000E21F6"/>
    <w:rsid w:val="000E439E"/>
    <w:rsid w:val="000E547A"/>
    <w:rsid w:val="000E6E3F"/>
    <w:rsid w:val="000F2ABA"/>
    <w:rsid w:val="000F2AEC"/>
    <w:rsid w:val="000F38F4"/>
    <w:rsid w:val="000F4B30"/>
    <w:rsid w:val="000F604D"/>
    <w:rsid w:val="000F761F"/>
    <w:rsid w:val="001007F0"/>
    <w:rsid w:val="00101484"/>
    <w:rsid w:val="0010558E"/>
    <w:rsid w:val="00111218"/>
    <w:rsid w:val="001117F2"/>
    <w:rsid w:val="00114488"/>
    <w:rsid w:val="00114D80"/>
    <w:rsid w:val="001162B6"/>
    <w:rsid w:val="00116569"/>
    <w:rsid w:val="0012028D"/>
    <w:rsid w:val="001225A5"/>
    <w:rsid w:val="0012310E"/>
    <w:rsid w:val="001262F7"/>
    <w:rsid w:val="00126E2B"/>
    <w:rsid w:val="00127885"/>
    <w:rsid w:val="00132D6D"/>
    <w:rsid w:val="0013596A"/>
    <w:rsid w:val="00136896"/>
    <w:rsid w:val="001378F7"/>
    <w:rsid w:val="00137A00"/>
    <w:rsid w:val="00140E4B"/>
    <w:rsid w:val="00142784"/>
    <w:rsid w:val="00146228"/>
    <w:rsid w:val="00154F76"/>
    <w:rsid w:val="0016102D"/>
    <w:rsid w:val="00164434"/>
    <w:rsid w:val="001674CD"/>
    <w:rsid w:val="00167981"/>
    <w:rsid w:val="00172752"/>
    <w:rsid w:val="00177006"/>
    <w:rsid w:val="001804AF"/>
    <w:rsid w:val="00191891"/>
    <w:rsid w:val="001A1B03"/>
    <w:rsid w:val="001A2CED"/>
    <w:rsid w:val="001A6C81"/>
    <w:rsid w:val="001B135C"/>
    <w:rsid w:val="001B55EA"/>
    <w:rsid w:val="001B55F4"/>
    <w:rsid w:val="001C56F4"/>
    <w:rsid w:val="001C64C3"/>
    <w:rsid w:val="001D5589"/>
    <w:rsid w:val="001F1E95"/>
    <w:rsid w:val="001F234F"/>
    <w:rsid w:val="00200722"/>
    <w:rsid w:val="00202FEF"/>
    <w:rsid w:val="00205CE4"/>
    <w:rsid w:val="002069BE"/>
    <w:rsid w:val="00210C31"/>
    <w:rsid w:val="00210D44"/>
    <w:rsid w:val="00210DF8"/>
    <w:rsid w:val="002114AD"/>
    <w:rsid w:val="00212C22"/>
    <w:rsid w:val="002132A0"/>
    <w:rsid w:val="00213D98"/>
    <w:rsid w:val="0021421E"/>
    <w:rsid w:val="00214C7F"/>
    <w:rsid w:val="00223002"/>
    <w:rsid w:val="002231EB"/>
    <w:rsid w:val="0022524E"/>
    <w:rsid w:val="00230BD4"/>
    <w:rsid w:val="00231455"/>
    <w:rsid w:val="0023299E"/>
    <w:rsid w:val="00236AB1"/>
    <w:rsid w:val="00237729"/>
    <w:rsid w:val="002402C0"/>
    <w:rsid w:val="0024045E"/>
    <w:rsid w:val="00242344"/>
    <w:rsid w:val="00242D73"/>
    <w:rsid w:val="00243156"/>
    <w:rsid w:val="00246207"/>
    <w:rsid w:val="00246EB5"/>
    <w:rsid w:val="002471F6"/>
    <w:rsid w:val="00247AA1"/>
    <w:rsid w:val="0025029C"/>
    <w:rsid w:val="00253082"/>
    <w:rsid w:val="00253260"/>
    <w:rsid w:val="00256B1C"/>
    <w:rsid w:val="002609C4"/>
    <w:rsid w:val="002626FC"/>
    <w:rsid w:val="00263DF6"/>
    <w:rsid w:val="00265D7F"/>
    <w:rsid w:val="0027256D"/>
    <w:rsid w:val="00275456"/>
    <w:rsid w:val="00275BC6"/>
    <w:rsid w:val="00286AE1"/>
    <w:rsid w:val="002873F2"/>
    <w:rsid w:val="0029200C"/>
    <w:rsid w:val="00292D26"/>
    <w:rsid w:val="002961CA"/>
    <w:rsid w:val="002967AC"/>
    <w:rsid w:val="0029711B"/>
    <w:rsid w:val="002A07F6"/>
    <w:rsid w:val="002A673E"/>
    <w:rsid w:val="002A7F6F"/>
    <w:rsid w:val="002B08BD"/>
    <w:rsid w:val="002C5DC1"/>
    <w:rsid w:val="002D15C5"/>
    <w:rsid w:val="002D273F"/>
    <w:rsid w:val="002D278D"/>
    <w:rsid w:val="002D73E2"/>
    <w:rsid w:val="002E2819"/>
    <w:rsid w:val="002E45B6"/>
    <w:rsid w:val="002E5195"/>
    <w:rsid w:val="002E6213"/>
    <w:rsid w:val="002E66BF"/>
    <w:rsid w:val="002E68A1"/>
    <w:rsid w:val="002F08DC"/>
    <w:rsid w:val="002F1E39"/>
    <w:rsid w:val="0030076A"/>
    <w:rsid w:val="00305E41"/>
    <w:rsid w:val="0030621C"/>
    <w:rsid w:val="00307CA4"/>
    <w:rsid w:val="00314C34"/>
    <w:rsid w:val="003229D3"/>
    <w:rsid w:val="00323756"/>
    <w:rsid w:val="00325B1F"/>
    <w:rsid w:val="00330AB3"/>
    <w:rsid w:val="003311CC"/>
    <w:rsid w:val="00333A0D"/>
    <w:rsid w:val="003344D4"/>
    <w:rsid w:val="0033643E"/>
    <w:rsid w:val="00336732"/>
    <w:rsid w:val="00343103"/>
    <w:rsid w:val="003450F9"/>
    <w:rsid w:val="00345B94"/>
    <w:rsid w:val="0034672F"/>
    <w:rsid w:val="00351576"/>
    <w:rsid w:val="00351BB0"/>
    <w:rsid w:val="00352706"/>
    <w:rsid w:val="0036325A"/>
    <w:rsid w:val="00364630"/>
    <w:rsid w:val="00364BCE"/>
    <w:rsid w:val="00365059"/>
    <w:rsid w:val="003713C9"/>
    <w:rsid w:val="00373058"/>
    <w:rsid w:val="003741C5"/>
    <w:rsid w:val="00374A96"/>
    <w:rsid w:val="00375809"/>
    <w:rsid w:val="003802FF"/>
    <w:rsid w:val="00382B63"/>
    <w:rsid w:val="0038790B"/>
    <w:rsid w:val="003930DB"/>
    <w:rsid w:val="00394C91"/>
    <w:rsid w:val="00395BEC"/>
    <w:rsid w:val="003A3E8A"/>
    <w:rsid w:val="003A4CD4"/>
    <w:rsid w:val="003A5117"/>
    <w:rsid w:val="003B3C7D"/>
    <w:rsid w:val="003B5CAB"/>
    <w:rsid w:val="003B7A4B"/>
    <w:rsid w:val="003C3B60"/>
    <w:rsid w:val="003C45DB"/>
    <w:rsid w:val="003C486C"/>
    <w:rsid w:val="003C587E"/>
    <w:rsid w:val="003C61DF"/>
    <w:rsid w:val="003D0561"/>
    <w:rsid w:val="003D0ED8"/>
    <w:rsid w:val="003D36E5"/>
    <w:rsid w:val="003D40C3"/>
    <w:rsid w:val="003D755A"/>
    <w:rsid w:val="003E0D3C"/>
    <w:rsid w:val="003E34BD"/>
    <w:rsid w:val="003E54A8"/>
    <w:rsid w:val="003E77AB"/>
    <w:rsid w:val="003F3CA3"/>
    <w:rsid w:val="003F47BB"/>
    <w:rsid w:val="003F7B3A"/>
    <w:rsid w:val="004031A2"/>
    <w:rsid w:val="0040353D"/>
    <w:rsid w:val="004054A6"/>
    <w:rsid w:val="00410A2D"/>
    <w:rsid w:val="00412C3A"/>
    <w:rsid w:val="00417EEC"/>
    <w:rsid w:val="00422C48"/>
    <w:rsid w:val="00422F7D"/>
    <w:rsid w:val="0042584A"/>
    <w:rsid w:val="00425C64"/>
    <w:rsid w:val="00425D5D"/>
    <w:rsid w:val="00434D16"/>
    <w:rsid w:val="00436999"/>
    <w:rsid w:val="00436E51"/>
    <w:rsid w:val="004374C7"/>
    <w:rsid w:val="00437A02"/>
    <w:rsid w:val="00447449"/>
    <w:rsid w:val="00451431"/>
    <w:rsid w:val="004520F8"/>
    <w:rsid w:val="0045391F"/>
    <w:rsid w:val="004546BA"/>
    <w:rsid w:val="004555F5"/>
    <w:rsid w:val="004566B5"/>
    <w:rsid w:val="00460318"/>
    <w:rsid w:val="004632FA"/>
    <w:rsid w:val="00465E4C"/>
    <w:rsid w:val="00467161"/>
    <w:rsid w:val="00471364"/>
    <w:rsid w:val="00475255"/>
    <w:rsid w:val="004766D3"/>
    <w:rsid w:val="00476DE7"/>
    <w:rsid w:val="004812D8"/>
    <w:rsid w:val="004869D8"/>
    <w:rsid w:val="00491BB8"/>
    <w:rsid w:val="004922EF"/>
    <w:rsid w:val="004924AC"/>
    <w:rsid w:val="004A4A3F"/>
    <w:rsid w:val="004A63F1"/>
    <w:rsid w:val="004B3205"/>
    <w:rsid w:val="004B5324"/>
    <w:rsid w:val="004B5A07"/>
    <w:rsid w:val="004C0526"/>
    <w:rsid w:val="004C5E3D"/>
    <w:rsid w:val="004C60E8"/>
    <w:rsid w:val="004C65BB"/>
    <w:rsid w:val="004C6945"/>
    <w:rsid w:val="004D1178"/>
    <w:rsid w:val="004D1449"/>
    <w:rsid w:val="004D1EBF"/>
    <w:rsid w:val="004D4374"/>
    <w:rsid w:val="004D45C2"/>
    <w:rsid w:val="004D4949"/>
    <w:rsid w:val="004D4A7F"/>
    <w:rsid w:val="004D53E9"/>
    <w:rsid w:val="004D58D3"/>
    <w:rsid w:val="004E4B8D"/>
    <w:rsid w:val="004E4EA6"/>
    <w:rsid w:val="004E6399"/>
    <w:rsid w:val="004E6837"/>
    <w:rsid w:val="004E6EBD"/>
    <w:rsid w:val="004F4714"/>
    <w:rsid w:val="004F5093"/>
    <w:rsid w:val="004F691A"/>
    <w:rsid w:val="00502423"/>
    <w:rsid w:val="005028FC"/>
    <w:rsid w:val="005102B4"/>
    <w:rsid w:val="005117E6"/>
    <w:rsid w:val="00514836"/>
    <w:rsid w:val="00522C0F"/>
    <w:rsid w:val="00524CEA"/>
    <w:rsid w:val="00526520"/>
    <w:rsid w:val="005266F3"/>
    <w:rsid w:val="0053035C"/>
    <w:rsid w:val="00536887"/>
    <w:rsid w:val="00541ACF"/>
    <w:rsid w:val="00543139"/>
    <w:rsid w:val="005433CC"/>
    <w:rsid w:val="00543CBA"/>
    <w:rsid w:val="0054781D"/>
    <w:rsid w:val="00553005"/>
    <w:rsid w:val="005574E1"/>
    <w:rsid w:val="00572E1A"/>
    <w:rsid w:val="00580245"/>
    <w:rsid w:val="00581161"/>
    <w:rsid w:val="00584093"/>
    <w:rsid w:val="00584DC2"/>
    <w:rsid w:val="00590001"/>
    <w:rsid w:val="0059021D"/>
    <w:rsid w:val="0059202F"/>
    <w:rsid w:val="00593475"/>
    <w:rsid w:val="005973C6"/>
    <w:rsid w:val="00597AF5"/>
    <w:rsid w:val="00597F58"/>
    <w:rsid w:val="005A3479"/>
    <w:rsid w:val="005A5756"/>
    <w:rsid w:val="005B13E6"/>
    <w:rsid w:val="005B4D45"/>
    <w:rsid w:val="005B58BA"/>
    <w:rsid w:val="005B6AA5"/>
    <w:rsid w:val="005B6D10"/>
    <w:rsid w:val="005B6FEE"/>
    <w:rsid w:val="005C0284"/>
    <w:rsid w:val="005C1286"/>
    <w:rsid w:val="005D3161"/>
    <w:rsid w:val="005D4F0A"/>
    <w:rsid w:val="005D6C78"/>
    <w:rsid w:val="005E07E5"/>
    <w:rsid w:val="005E1A1C"/>
    <w:rsid w:val="005E1BDF"/>
    <w:rsid w:val="005E1C0B"/>
    <w:rsid w:val="005F1D53"/>
    <w:rsid w:val="005F2BE6"/>
    <w:rsid w:val="005F3AC6"/>
    <w:rsid w:val="005F3FFC"/>
    <w:rsid w:val="005F5687"/>
    <w:rsid w:val="005F5BFA"/>
    <w:rsid w:val="00602869"/>
    <w:rsid w:val="00604736"/>
    <w:rsid w:val="00607488"/>
    <w:rsid w:val="0060748E"/>
    <w:rsid w:val="00611416"/>
    <w:rsid w:val="00616EE3"/>
    <w:rsid w:val="006210FE"/>
    <w:rsid w:val="0062382C"/>
    <w:rsid w:val="0062446E"/>
    <w:rsid w:val="0062692A"/>
    <w:rsid w:val="00627840"/>
    <w:rsid w:val="00630D8C"/>
    <w:rsid w:val="00631569"/>
    <w:rsid w:val="00635D6C"/>
    <w:rsid w:val="0063605F"/>
    <w:rsid w:val="00637395"/>
    <w:rsid w:val="006410C8"/>
    <w:rsid w:val="00641531"/>
    <w:rsid w:val="00646797"/>
    <w:rsid w:val="0065528E"/>
    <w:rsid w:val="00655735"/>
    <w:rsid w:val="006557E3"/>
    <w:rsid w:val="00671764"/>
    <w:rsid w:val="00672E65"/>
    <w:rsid w:val="00672F54"/>
    <w:rsid w:val="0067451F"/>
    <w:rsid w:val="006771BF"/>
    <w:rsid w:val="00682C51"/>
    <w:rsid w:val="006841CA"/>
    <w:rsid w:val="0068720C"/>
    <w:rsid w:val="0069067A"/>
    <w:rsid w:val="00695E97"/>
    <w:rsid w:val="006A1F7B"/>
    <w:rsid w:val="006B1A5E"/>
    <w:rsid w:val="006B3A18"/>
    <w:rsid w:val="006B4E55"/>
    <w:rsid w:val="006C203C"/>
    <w:rsid w:val="006C7143"/>
    <w:rsid w:val="006D285C"/>
    <w:rsid w:val="006D412A"/>
    <w:rsid w:val="006D6AD9"/>
    <w:rsid w:val="006D786B"/>
    <w:rsid w:val="006E01F4"/>
    <w:rsid w:val="006E10AD"/>
    <w:rsid w:val="006E17D5"/>
    <w:rsid w:val="006E3010"/>
    <w:rsid w:val="006E646F"/>
    <w:rsid w:val="006F57F1"/>
    <w:rsid w:val="00701517"/>
    <w:rsid w:val="00702614"/>
    <w:rsid w:val="00710482"/>
    <w:rsid w:val="00712CD9"/>
    <w:rsid w:val="00713DAD"/>
    <w:rsid w:val="00730E77"/>
    <w:rsid w:val="00731C8B"/>
    <w:rsid w:val="00733E0F"/>
    <w:rsid w:val="00735034"/>
    <w:rsid w:val="00735059"/>
    <w:rsid w:val="00735BA3"/>
    <w:rsid w:val="007365F6"/>
    <w:rsid w:val="00736CAD"/>
    <w:rsid w:val="007445C7"/>
    <w:rsid w:val="00744A67"/>
    <w:rsid w:val="007509B4"/>
    <w:rsid w:val="00756282"/>
    <w:rsid w:val="00756990"/>
    <w:rsid w:val="00757B54"/>
    <w:rsid w:val="00763A7D"/>
    <w:rsid w:val="0076520D"/>
    <w:rsid w:val="0077168F"/>
    <w:rsid w:val="0077580F"/>
    <w:rsid w:val="00775CB5"/>
    <w:rsid w:val="00783994"/>
    <w:rsid w:val="00784020"/>
    <w:rsid w:val="007845A8"/>
    <w:rsid w:val="00786ABD"/>
    <w:rsid w:val="00790CC6"/>
    <w:rsid w:val="007955D6"/>
    <w:rsid w:val="00795AA0"/>
    <w:rsid w:val="00796B15"/>
    <w:rsid w:val="007A2B5B"/>
    <w:rsid w:val="007A427C"/>
    <w:rsid w:val="007A4E78"/>
    <w:rsid w:val="007B1262"/>
    <w:rsid w:val="007B289F"/>
    <w:rsid w:val="007B3BDF"/>
    <w:rsid w:val="007B6B8F"/>
    <w:rsid w:val="007B7EFF"/>
    <w:rsid w:val="007C065A"/>
    <w:rsid w:val="007C2CEF"/>
    <w:rsid w:val="007D2A2D"/>
    <w:rsid w:val="007D3098"/>
    <w:rsid w:val="007D52BA"/>
    <w:rsid w:val="007D63F1"/>
    <w:rsid w:val="007D70C1"/>
    <w:rsid w:val="007F4D60"/>
    <w:rsid w:val="007F6B4A"/>
    <w:rsid w:val="007F703C"/>
    <w:rsid w:val="007F786E"/>
    <w:rsid w:val="008027F6"/>
    <w:rsid w:val="00811915"/>
    <w:rsid w:val="00812591"/>
    <w:rsid w:val="00816FBB"/>
    <w:rsid w:val="00817333"/>
    <w:rsid w:val="00822960"/>
    <w:rsid w:val="00832453"/>
    <w:rsid w:val="008346DE"/>
    <w:rsid w:val="00835772"/>
    <w:rsid w:val="00835840"/>
    <w:rsid w:val="008359DE"/>
    <w:rsid w:val="00837C5B"/>
    <w:rsid w:val="0084111B"/>
    <w:rsid w:val="00842147"/>
    <w:rsid w:val="008446D2"/>
    <w:rsid w:val="00850BFB"/>
    <w:rsid w:val="00852C06"/>
    <w:rsid w:val="0085408E"/>
    <w:rsid w:val="00857DD3"/>
    <w:rsid w:val="00863C46"/>
    <w:rsid w:val="00864D24"/>
    <w:rsid w:val="00867AE9"/>
    <w:rsid w:val="00870468"/>
    <w:rsid w:val="0087606F"/>
    <w:rsid w:val="008809DC"/>
    <w:rsid w:val="008811CD"/>
    <w:rsid w:val="00882360"/>
    <w:rsid w:val="0088411E"/>
    <w:rsid w:val="00885FAF"/>
    <w:rsid w:val="00886AC7"/>
    <w:rsid w:val="00887963"/>
    <w:rsid w:val="00894EAC"/>
    <w:rsid w:val="008A1378"/>
    <w:rsid w:val="008A30DC"/>
    <w:rsid w:val="008A58CF"/>
    <w:rsid w:val="008A6864"/>
    <w:rsid w:val="008B1DFC"/>
    <w:rsid w:val="008B1FCB"/>
    <w:rsid w:val="008B2379"/>
    <w:rsid w:val="008B3BF8"/>
    <w:rsid w:val="008C00DD"/>
    <w:rsid w:val="008C3773"/>
    <w:rsid w:val="008C59AC"/>
    <w:rsid w:val="008C5DE7"/>
    <w:rsid w:val="008C6070"/>
    <w:rsid w:val="008C768F"/>
    <w:rsid w:val="008D0C38"/>
    <w:rsid w:val="008D1BBD"/>
    <w:rsid w:val="008D305B"/>
    <w:rsid w:val="008D5C13"/>
    <w:rsid w:val="008D75CC"/>
    <w:rsid w:val="008E28C9"/>
    <w:rsid w:val="008E3915"/>
    <w:rsid w:val="008F0F73"/>
    <w:rsid w:val="008F4264"/>
    <w:rsid w:val="008F4425"/>
    <w:rsid w:val="008F4DF7"/>
    <w:rsid w:val="009010E0"/>
    <w:rsid w:val="00902960"/>
    <w:rsid w:val="009071CB"/>
    <w:rsid w:val="00907AFA"/>
    <w:rsid w:val="009101C7"/>
    <w:rsid w:val="00911254"/>
    <w:rsid w:val="0091267A"/>
    <w:rsid w:val="00915B8C"/>
    <w:rsid w:val="00920E88"/>
    <w:rsid w:val="009217B4"/>
    <w:rsid w:val="00924396"/>
    <w:rsid w:val="00924BA2"/>
    <w:rsid w:val="009305C8"/>
    <w:rsid w:val="00932283"/>
    <w:rsid w:val="00933272"/>
    <w:rsid w:val="0094029F"/>
    <w:rsid w:val="009408D1"/>
    <w:rsid w:val="00941859"/>
    <w:rsid w:val="00943E05"/>
    <w:rsid w:val="0094449B"/>
    <w:rsid w:val="009532C2"/>
    <w:rsid w:val="00960CFF"/>
    <w:rsid w:val="00961E07"/>
    <w:rsid w:val="00961E54"/>
    <w:rsid w:val="00962BC0"/>
    <w:rsid w:val="0096361A"/>
    <w:rsid w:val="0096423F"/>
    <w:rsid w:val="009644B8"/>
    <w:rsid w:val="00964DF0"/>
    <w:rsid w:val="00965059"/>
    <w:rsid w:val="0097102D"/>
    <w:rsid w:val="00972BDA"/>
    <w:rsid w:val="009775D3"/>
    <w:rsid w:val="00981E03"/>
    <w:rsid w:val="00982498"/>
    <w:rsid w:val="0098563C"/>
    <w:rsid w:val="009909CA"/>
    <w:rsid w:val="00991897"/>
    <w:rsid w:val="00991E4F"/>
    <w:rsid w:val="0099247F"/>
    <w:rsid w:val="00993FB5"/>
    <w:rsid w:val="0099711A"/>
    <w:rsid w:val="009A05A3"/>
    <w:rsid w:val="009A279B"/>
    <w:rsid w:val="009A2E5E"/>
    <w:rsid w:val="009A6CE0"/>
    <w:rsid w:val="009A79F1"/>
    <w:rsid w:val="009B11A3"/>
    <w:rsid w:val="009B252F"/>
    <w:rsid w:val="009B4360"/>
    <w:rsid w:val="009B5988"/>
    <w:rsid w:val="009B6614"/>
    <w:rsid w:val="009C19F4"/>
    <w:rsid w:val="009C37F7"/>
    <w:rsid w:val="009C561E"/>
    <w:rsid w:val="009D0065"/>
    <w:rsid w:val="009D15B8"/>
    <w:rsid w:val="009D1F79"/>
    <w:rsid w:val="009D3735"/>
    <w:rsid w:val="009E19A6"/>
    <w:rsid w:val="009F0596"/>
    <w:rsid w:val="009F0A2A"/>
    <w:rsid w:val="009F378E"/>
    <w:rsid w:val="009F4E0E"/>
    <w:rsid w:val="009F7CD5"/>
    <w:rsid w:val="00A011AA"/>
    <w:rsid w:val="00A01403"/>
    <w:rsid w:val="00A03282"/>
    <w:rsid w:val="00A10315"/>
    <w:rsid w:val="00A11C5E"/>
    <w:rsid w:val="00A12B99"/>
    <w:rsid w:val="00A23190"/>
    <w:rsid w:val="00A26314"/>
    <w:rsid w:val="00A305C4"/>
    <w:rsid w:val="00A32EDA"/>
    <w:rsid w:val="00A37BCD"/>
    <w:rsid w:val="00A40AA9"/>
    <w:rsid w:val="00A42D78"/>
    <w:rsid w:val="00A44197"/>
    <w:rsid w:val="00A471F0"/>
    <w:rsid w:val="00A515A4"/>
    <w:rsid w:val="00A54359"/>
    <w:rsid w:val="00A552CC"/>
    <w:rsid w:val="00A6321A"/>
    <w:rsid w:val="00A73C47"/>
    <w:rsid w:val="00A740F4"/>
    <w:rsid w:val="00A77C04"/>
    <w:rsid w:val="00A77F81"/>
    <w:rsid w:val="00A8124B"/>
    <w:rsid w:val="00A84442"/>
    <w:rsid w:val="00A84A19"/>
    <w:rsid w:val="00A851B7"/>
    <w:rsid w:val="00A851DC"/>
    <w:rsid w:val="00A90A77"/>
    <w:rsid w:val="00A928D0"/>
    <w:rsid w:val="00A97CCE"/>
    <w:rsid w:val="00AA1707"/>
    <w:rsid w:val="00AA1B6A"/>
    <w:rsid w:val="00AA22B4"/>
    <w:rsid w:val="00AA624F"/>
    <w:rsid w:val="00AA67CE"/>
    <w:rsid w:val="00AA79F7"/>
    <w:rsid w:val="00AA7D2E"/>
    <w:rsid w:val="00AB01E5"/>
    <w:rsid w:val="00AB0702"/>
    <w:rsid w:val="00AB2D6B"/>
    <w:rsid w:val="00AB2D85"/>
    <w:rsid w:val="00AB462C"/>
    <w:rsid w:val="00AB4B2C"/>
    <w:rsid w:val="00AB5805"/>
    <w:rsid w:val="00AB6A35"/>
    <w:rsid w:val="00AB7483"/>
    <w:rsid w:val="00AC1789"/>
    <w:rsid w:val="00AC3191"/>
    <w:rsid w:val="00AC49B4"/>
    <w:rsid w:val="00AC5F1B"/>
    <w:rsid w:val="00AD264F"/>
    <w:rsid w:val="00AD5845"/>
    <w:rsid w:val="00AE176B"/>
    <w:rsid w:val="00AE180A"/>
    <w:rsid w:val="00AE1F81"/>
    <w:rsid w:val="00AE5D39"/>
    <w:rsid w:val="00AF5F71"/>
    <w:rsid w:val="00B0253B"/>
    <w:rsid w:val="00B04AD0"/>
    <w:rsid w:val="00B05886"/>
    <w:rsid w:val="00B06699"/>
    <w:rsid w:val="00B12C3C"/>
    <w:rsid w:val="00B13752"/>
    <w:rsid w:val="00B13CDA"/>
    <w:rsid w:val="00B15C03"/>
    <w:rsid w:val="00B17209"/>
    <w:rsid w:val="00B20C2B"/>
    <w:rsid w:val="00B2622C"/>
    <w:rsid w:val="00B3166B"/>
    <w:rsid w:val="00B31732"/>
    <w:rsid w:val="00B31D56"/>
    <w:rsid w:val="00B31DDE"/>
    <w:rsid w:val="00B422B6"/>
    <w:rsid w:val="00B435E2"/>
    <w:rsid w:val="00B4528A"/>
    <w:rsid w:val="00B46464"/>
    <w:rsid w:val="00B46BFA"/>
    <w:rsid w:val="00B47DBF"/>
    <w:rsid w:val="00B515FA"/>
    <w:rsid w:val="00B51C03"/>
    <w:rsid w:val="00B52839"/>
    <w:rsid w:val="00B53CE2"/>
    <w:rsid w:val="00B56C92"/>
    <w:rsid w:val="00B576C5"/>
    <w:rsid w:val="00B602EB"/>
    <w:rsid w:val="00B60F95"/>
    <w:rsid w:val="00B639CF"/>
    <w:rsid w:val="00B63C9F"/>
    <w:rsid w:val="00B72B86"/>
    <w:rsid w:val="00B72DA2"/>
    <w:rsid w:val="00B73D98"/>
    <w:rsid w:val="00B74FC4"/>
    <w:rsid w:val="00B757E8"/>
    <w:rsid w:val="00B765D4"/>
    <w:rsid w:val="00B777B2"/>
    <w:rsid w:val="00B8118F"/>
    <w:rsid w:val="00B8299F"/>
    <w:rsid w:val="00B8441C"/>
    <w:rsid w:val="00B846F8"/>
    <w:rsid w:val="00B85710"/>
    <w:rsid w:val="00B9439A"/>
    <w:rsid w:val="00B9648B"/>
    <w:rsid w:val="00BA2557"/>
    <w:rsid w:val="00BA2BAE"/>
    <w:rsid w:val="00BA45E9"/>
    <w:rsid w:val="00BA4C14"/>
    <w:rsid w:val="00BA600C"/>
    <w:rsid w:val="00BA7BE3"/>
    <w:rsid w:val="00BB0459"/>
    <w:rsid w:val="00BB0BC1"/>
    <w:rsid w:val="00BB1855"/>
    <w:rsid w:val="00BB2CB5"/>
    <w:rsid w:val="00BB4245"/>
    <w:rsid w:val="00BB655F"/>
    <w:rsid w:val="00BC0957"/>
    <w:rsid w:val="00BC2891"/>
    <w:rsid w:val="00BC529F"/>
    <w:rsid w:val="00BC6200"/>
    <w:rsid w:val="00BC6C06"/>
    <w:rsid w:val="00BD318C"/>
    <w:rsid w:val="00BD49CB"/>
    <w:rsid w:val="00BD507D"/>
    <w:rsid w:val="00BD648E"/>
    <w:rsid w:val="00BE099F"/>
    <w:rsid w:val="00BE4EE4"/>
    <w:rsid w:val="00BF4248"/>
    <w:rsid w:val="00BF428C"/>
    <w:rsid w:val="00BF5C71"/>
    <w:rsid w:val="00C0368A"/>
    <w:rsid w:val="00C03D76"/>
    <w:rsid w:val="00C10B7A"/>
    <w:rsid w:val="00C16ED1"/>
    <w:rsid w:val="00C1725F"/>
    <w:rsid w:val="00C24730"/>
    <w:rsid w:val="00C2780D"/>
    <w:rsid w:val="00C332E9"/>
    <w:rsid w:val="00C365EF"/>
    <w:rsid w:val="00C3701C"/>
    <w:rsid w:val="00C408D5"/>
    <w:rsid w:val="00C40C06"/>
    <w:rsid w:val="00C5112D"/>
    <w:rsid w:val="00C54B37"/>
    <w:rsid w:val="00C55D0D"/>
    <w:rsid w:val="00C5601E"/>
    <w:rsid w:val="00C65844"/>
    <w:rsid w:val="00C65F52"/>
    <w:rsid w:val="00C70B8B"/>
    <w:rsid w:val="00C70DD5"/>
    <w:rsid w:val="00C81708"/>
    <w:rsid w:val="00C83E58"/>
    <w:rsid w:val="00C85320"/>
    <w:rsid w:val="00C95357"/>
    <w:rsid w:val="00C9550F"/>
    <w:rsid w:val="00C95D12"/>
    <w:rsid w:val="00C96E87"/>
    <w:rsid w:val="00C97709"/>
    <w:rsid w:val="00CA14EA"/>
    <w:rsid w:val="00CA5B8D"/>
    <w:rsid w:val="00CA6778"/>
    <w:rsid w:val="00CA7908"/>
    <w:rsid w:val="00CB47ED"/>
    <w:rsid w:val="00CB51CD"/>
    <w:rsid w:val="00CB6BB5"/>
    <w:rsid w:val="00CC14A4"/>
    <w:rsid w:val="00CC1EDF"/>
    <w:rsid w:val="00CC771B"/>
    <w:rsid w:val="00CD2FB9"/>
    <w:rsid w:val="00CD6305"/>
    <w:rsid w:val="00CE4064"/>
    <w:rsid w:val="00CE583F"/>
    <w:rsid w:val="00CF4A16"/>
    <w:rsid w:val="00CF532F"/>
    <w:rsid w:val="00CF7F1D"/>
    <w:rsid w:val="00D03CB0"/>
    <w:rsid w:val="00D063F4"/>
    <w:rsid w:val="00D063FA"/>
    <w:rsid w:val="00D11310"/>
    <w:rsid w:val="00D11341"/>
    <w:rsid w:val="00D147AC"/>
    <w:rsid w:val="00D16B6F"/>
    <w:rsid w:val="00D22D60"/>
    <w:rsid w:val="00D25276"/>
    <w:rsid w:val="00D25403"/>
    <w:rsid w:val="00D25721"/>
    <w:rsid w:val="00D27607"/>
    <w:rsid w:val="00D311B0"/>
    <w:rsid w:val="00D31CE4"/>
    <w:rsid w:val="00D322D9"/>
    <w:rsid w:val="00D363A3"/>
    <w:rsid w:val="00D407B3"/>
    <w:rsid w:val="00D57725"/>
    <w:rsid w:val="00D64C7B"/>
    <w:rsid w:val="00D64FAB"/>
    <w:rsid w:val="00D66071"/>
    <w:rsid w:val="00D76801"/>
    <w:rsid w:val="00D84141"/>
    <w:rsid w:val="00D85A86"/>
    <w:rsid w:val="00D93E8F"/>
    <w:rsid w:val="00D95451"/>
    <w:rsid w:val="00D971B0"/>
    <w:rsid w:val="00DA25E5"/>
    <w:rsid w:val="00DA520D"/>
    <w:rsid w:val="00DA610F"/>
    <w:rsid w:val="00DA70D4"/>
    <w:rsid w:val="00DB4BD4"/>
    <w:rsid w:val="00DC0AC1"/>
    <w:rsid w:val="00DC6F11"/>
    <w:rsid w:val="00DC7E05"/>
    <w:rsid w:val="00DD08F8"/>
    <w:rsid w:val="00DD51B5"/>
    <w:rsid w:val="00DE1290"/>
    <w:rsid w:val="00DE12EE"/>
    <w:rsid w:val="00DE220B"/>
    <w:rsid w:val="00DE2490"/>
    <w:rsid w:val="00DE298A"/>
    <w:rsid w:val="00DE311F"/>
    <w:rsid w:val="00DE44DF"/>
    <w:rsid w:val="00DE516F"/>
    <w:rsid w:val="00DF1CCC"/>
    <w:rsid w:val="00DF51DB"/>
    <w:rsid w:val="00DF6C8A"/>
    <w:rsid w:val="00E061D0"/>
    <w:rsid w:val="00E13235"/>
    <w:rsid w:val="00E13A24"/>
    <w:rsid w:val="00E147F2"/>
    <w:rsid w:val="00E157FC"/>
    <w:rsid w:val="00E205FA"/>
    <w:rsid w:val="00E206E1"/>
    <w:rsid w:val="00E227DD"/>
    <w:rsid w:val="00E25C43"/>
    <w:rsid w:val="00E34C1C"/>
    <w:rsid w:val="00E40812"/>
    <w:rsid w:val="00E45AC5"/>
    <w:rsid w:val="00E46879"/>
    <w:rsid w:val="00E473D7"/>
    <w:rsid w:val="00E50253"/>
    <w:rsid w:val="00E537B1"/>
    <w:rsid w:val="00E5402D"/>
    <w:rsid w:val="00E602AC"/>
    <w:rsid w:val="00E6217D"/>
    <w:rsid w:val="00E7188B"/>
    <w:rsid w:val="00E71ADB"/>
    <w:rsid w:val="00E71EE5"/>
    <w:rsid w:val="00E72816"/>
    <w:rsid w:val="00E7317E"/>
    <w:rsid w:val="00E74CB5"/>
    <w:rsid w:val="00E75F35"/>
    <w:rsid w:val="00E76058"/>
    <w:rsid w:val="00E77526"/>
    <w:rsid w:val="00E77C6A"/>
    <w:rsid w:val="00E81561"/>
    <w:rsid w:val="00E8243C"/>
    <w:rsid w:val="00E828B4"/>
    <w:rsid w:val="00E87955"/>
    <w:rsid w:val="00E903FB"/>
    <w:rsid w:val="00E934C3"/>
    <w:rsid w:val="00E972F9"/>
    <w:rsid w:val="00E97946"/>
    <w:rsid w:val="00EB4799"/>
    <w:rsid w:val="00EC2AD0"/>
    <w:rsid w:val="00EC3D57"/>
    <w:rsid w:val="00EC4FDA"/>
    <w:rsid w:val="00EC5BFA"/>
    <w:rsid w:val="00ED0066"/>
    <w:rsid w:val="00ED0C03"/>
    <w:rsid w:val="00ED0E23"/>
    <w:rsid w:val="00ED1890"/>
    <w:rsid w:val="00ED233B"/>
    <w:rsid w:val="00ED2FCE"/>
    <w:rsid w:val="00ED3E69"/>
    <w:rsid w:val="00ED57E6"/>
    <w:rsid w:val="00ED5FB2"/>
    <w:rsid w:val="00ED63C8"/>
    <w:rsid w:val="00EE1372"/>
    <w:rsid w:val="00EE5BEC"/>
    <w:rsid w:val="00EE6196"/>
    <w:rsid w:val="00EF0D8B"/>
    <w:rsid w:val="00EF5B5D"/>
    <w:rsid w:val="00F009BA"/>
    <w:rsid w:val="00F02080"/>
    <w:rsid w:val="00F02FB3"/>
    <w:rsid w:val="00F03776"/>
    <w:rsid w:val="00F10C1E"/>
    <w:rsid w:val="00F23C5F"/>
    <w:rsid w:val="00F24F32"/>
    <w:rsid w:val="00F24F58"/>
    <w:rsid w:val="00F25D2F"/>
    <w:rsid w:val="00F260CB"/>
    <w:rsid w:val="00F30C1A"/>
    <w:rsid w:val="00F32FCE"/>
    <w:rsid w:val="00F3349B"/>
    <w:rsid w:val="00F35667"/>
    <w:rsid w:val="00F36A02"/>
    <w:rsid w:val="00F43E64"/>
    <w:rsid w:val="00F4631A"/>
    <w:rsid w:val="00F46E74"/>
    <w:rsid w:val="00F50D5C"/>
    <w:rsid w:val="00F5328F"/>
    <w:rsid w:val="00F5424E"/>
    <w:rsid w:val="00F569DA"/>
    <w:rsid w:val="00F61B88"/>
    <w:rsid w:val="00F6262A"/>
    <w:rsid w:val="00F65C87"/>
    <w:rsid w:val="00F66991"/>
    <w:rsid w:val="00F66C0A"/>
    <w:rsid w:val="00F73913"/>
    <w:rsid w:val="00F818BF"/>
    <w:rsid w:val="00F8197A"/>
    <w:rsid w:val="00F831D4"/>
    <w:rsid w:val="00F83E06"/>
    <w:rsid w:val="00F8765F"/>
    <w:rsid w:val="00F91B02"/>
    <w:rsid w:val="00F9423C"/>
    <w:rsid w:val="00F944BB"/>
    <w:rsid w:val="00F95326"/>
    <w:rsid w:val="00F96721"/>
    <w:rsid w:val="00FA1780"/>
    <w:rsid w:val="00FA2F57"/>
    <w:rsid w:val="00FB0A73"/>
    <w:rsid w:val="00FB17BC"/>
    <w:rsid w:val="00FB442A"/>
    <w:rsid w:val="00FB77BF"/>
    <w:rsid w:val="00FB7D3B"/>
    <w:rsid w:val="00FC7BD7"/>
    <w:rsid w:val="00FD3D57"/>
    <w:rsid w:val="00FD6686"/>
    <w:rsid w:val="00FD7E28"/>
    <w:rsid w:val="00FE23CE"/>
    <w:rsid w:val="00FE293F"/>
    <w:rsid w:val="00FE36A2"/>
    <w:rsid w:val="00FE5965"/>
    <w:rsid w:val="00FE6651"/>
    <w:rsid w:val="00FE6FBD"/>
    <w:rsid w:val="00FE7239"/>
    <w:rsid w:val="00FF2E4F"/>
    <w:rsid w:val="00FF588B"/>
    <w:rsid w:val="00FF5EF4"/>
    <w:rsid w:val="00FF7CC1"/>
    <w:rsid w:val="0F3174FC"/>
    <w:rsid w:val="187E7C46"/>
    <w:rsid w:val="188C31AB"/>
    <w:rsid w:val="1ABD5F72"/>
    <w:rsid w:val="1C857C21"/>
    <w:rsid w:val="1EB77EBF"/>
    <w:rsid w:val="21D874B5"/>
    <w:rsid w:val="24416E3E"/>
    <w:rsid w:val="2ABC03B3"/>
    <w:rsid w:val="2F9B7617"/>
    <w:rsid w:val="3976418A"/>
    <w:rsid w:val="3C0C2259"/>
    <w:rsid w:val="4B2B76E3"/>
    <w:rsid w:val="5E5A0F96"/>
    <w:rsid w:val="5F731A29"/>
    <w:rsid w:val="678C1233"/>
    <w:rsid w:val="6B387F73"/>
    <w:rsid w:val="70D429B5"/>
    <w:rsid w:val="7AD20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19375"/>
  <w15:docId w15:val="{F57161B5-7278-4EDB-8FEA-50ECEBDB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lsdException w:name="index 4" w:semiHidden="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qFormat="1"/>
    <w:lsdException w:name="toc 2" w:semiHidden="1" w:qFormat="1"/>
    <w:lsdException w:name="toc 3" w:semiHidden="1"/>
    <w:lsdException w:name="toc 4" w:semiHidden="1" w:qFormat="1"/>
    <w:lsdException w:name="toc 5" w:semiHidden="1"/>
    <w:lsdException w:name="toc 6" w:semiHidden="1" w:qFormat="1"/>
    <w:lsdException w:name="toc 7" w:semiHidden="1"/>
    <w:lsdException w:name="toc 8" w:semiHidden="1"/>
    <w:lsdException w:name="toc 9" w:semiHidden="1" w:qFormat="1"/>
    <w:lsdException w:name="Normal Indent" w:semiHidden="1" w:qFormat="1"/>
    <w:lsdException w:name="footnote text" w:semiHidden="1"/>
    <w:lsdException w:name="annotation text" w:semiHidden="1" w:qFormat="1"/>
    <w:lsdException w:name="header" w:uiPriority="99"/>
    <w:lsdException w:name="footer" w:uiPriority="99" w:unhideWhenUsed="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uiPriority="99" w:unhideWhenUsed="1"/>
    <w:lsdException w:name="annotation reference" w:semiHidden="1" w:unhideWhenUsed="1" w:qFormat="1"/>
    <w:lsdException w:name="line number" w:semiHidden="1" w:uiPriority="99" w:unhideWhenUsed="1" w:qFormat="1"/>
    <w:lsdException w:name="page number" w:semiHidden="1" w:qFormat="1"/>
    <w:lsdException w:name="endnote reference" w:semiHidden="1" w:uiPriority="99" w:unhideWhenUsed="1"/>
    <w:lsdException w:name="endnote text" w:semiHidden="1" w:qFormat="1"/>
    <w:lsdException w:name="table of authorities" w:semiHidden="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lsdException w:name="List 3" w:semiHidden="1" w:qFormat="1"/>
    <w:lsdException w:name="List 4" w:semiHidden="1" w:qFormat="1"/>
    <w:lsdException w:name="List 5" w:semiHidden="1" w:qFormat="1"/>
    <w:lsdException w:name="List Bullet 2" w:semiHidden="1"/>
    <w:lsdException w:name="List Bullet 3" w:semiHidden="1" w:qFormat="1"/>
    <w:lsdException w:name="List Bullet 4" w:semiHidden="1" w:qFormat="1"/>
    <w:lsdException w:name="List Bullet 5" w:semiHidden="1"/>
    <w:lsdException w:name="List Number 2" w:semiHidden="1" w:qFormat="1"/>
    <w:lsdException w:name="List Number 3" w:semiHidden="1"/>
    <w:lsdException w:name="List Number 4" w:semiHidden="1"/>
    <w:lsdException w:name="List Number 5" w:semiHidden="1" w:qFormat="1"/>
    <w:lsdException w:name="Title" w:qFormat="1"/>
    <w:lsdException w:name="Closing" w:semiHidden="1" w:qFormat="1"/>
    <w:lsdException w:name="Signature" w:semiHidden="1"/>
    <w:lsdException w:name="Default Paragraph Font" w:uiPriority="1" w:unhideWhenUsed="1"/>
    <w:lsdException w:name="Body Text" w:semiHidden="1"/>
    <w:lsdException w:name="Body Text Indent" w:semiHidden="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lsdException w:name="Body Text First Indent" w:semiHidden="1" w:qFormat="1"/>
    <w:lsdException w:name="Body Text First Indent 2" w:semiHidden="1" w:qFormat="1"/>
    <w:lsdException w:name="Note Heading" w:semiHidden="1"/>
    <w:lsdException w:name="Body Text 2" w:semiHidden="1" w:qFormat="1"/>
    <w:lsdException w:name="Body Text 3" w:semiHidden="1" w:qFormat="1"/>
    <w:lsdException w:name="Body Text Indent 2" w:semiHidden="1"/>
    <w:lsdException w:name="Body Text Indent 3" w:semiHidden="1"/>
    <w:lsdException w:name="Block Text" w:semiHidden="1"/>
    <w:lsdException w:name="Hyperlink" w:semiHidden="1" w:qFormat="1"/>
    <w:lsdException w:name="FollowedHyperlink" w:semiHidden="1" w:unhideWhenUsed="1" w:qFormat="1"/>
    <w:lsdException w:name="Strong" w:uiPriority="22" w:qFormat="1"/>
    <w:lsdException w:name="Emphasis" w:uiPriority="20" w:qFormat="1"/>
    <w:lsdException w:name="Document Map" w:semiHidden="1" w:qFormat="1"/>
    <w:lsdException w:name="Plain Text" w:semiHidden="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qFormat="1"/>
    <w:lsdException w:name="HTML Acronym" w:semiHidden="1" w:uiPriority="99" w:unhideWhenUsed="1"/>
    <w:lsdException w:name="HTML Address" w:semiHidden="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3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eastAsia="等线"/>
      <w:lang w:eastAsia="en-US"/>
    </w:rPr>
  </w:style>
  <w:style w:type="paragraph" w:styleId="1">
    <w:name w:val="heading 1"/>
    <w:basedOn w:val="a1"/>
    <w:next w:val="a1"/>
    <w:link w:val="10"/>
    <w:uiPriority w:val="9"/>
    <w:qFormat/>
    <w:pPr>
      <w:keepNext/>
      <w:spacing w:before="240" w:after="60"/>
      <w:outlineLvl w:val="0"/>
    </w:pPr>
    <w:rPr>
      <w:rFonts w:eastAsia="宋体"/>
      <w:b/>
      <w:bCs/>
      <w:kern w:val="32"/>
      <w:sz w:val="24"/>
      <w:szCs w:val="24"/>
    </w:rPr>
  </w:style>
  <w:style w:type="paragraph" w:styleId="21">
    <w:name w:val="heading 2"/>
    <w:basedOn w:val="a1"/>
    <w:next w:val="a1"/>
    <w:link w:val="22"/>
    <w:semiHidden/>
    <w:qFormat/>
    <w:pPr>
      <w:keepNext/>
      <w:spacing w:before="240" w:after="60"/>
      <w:outlineLvl w:val="1"/>
    </w:pPr>
    <w:rPr>
      <w:rFonts w:ascii="Cambria" w:eastAsia="宋体" w:hAnsi="Cambria"/>
      <w:b/>
      <w:bCs/>
      <w:i/>
      <w:iCs/>
      <w:sz w:val="28"/>
      <w:szCs w:val="28"/>
    </w:rPr>
  </w:style>
  <w:style w:type="paragraph" w:styleId="31">
    <w:name w:val="heading 3"/>
    <w:basedOn w:val="a1"/>
    <w:next w:val="a1"/>
    <w:link w:val="32"/>
    <w:semiHidden/>
    <w:qFormat/>
    <w:pPr>
      <w:keepNext/>
      <w:spacing w:line="480" w:lineRule="auto"/>
      <w:outlineLvl w:val="2"/>
    </w:pPr>
    <w:rPr>
      <w:rFonts w:ascii="Times" w:eastAsia="Times" w:hAnsi="Times"/>
      <w:b/>
      <w:sz w:val="24"/>
    </w:rPr>
  </w:style>
  <w:style w:type="paragraph" w:styleId="41">
    <w:name w:val="heading 4"/>
    <w:basedOn w:val="a1"/>
    <w:next w:val="a1"/>
    <w:link w:val="42"/>
    <w:semiHidden/>
    <w:qFormat/>
    <w:pPr>
      <w:keepNext/>
      <w:spacing w:line="480" w:lineRule="auto"/>
      <w:outlineLvl w:val="3"/>
    </w:pPr>
    <w:rPr>
      <w:rFonts w:ascii="Times" w:eastAsia="宋体" w:hAnsi="Times"/>
      <w:b/>
      <w:color w:val="0000FF"/>
      <w:sz w:val="44"/>
    </w:rPr>
  </w:style>
  <w:style w:type="paragraph" w:styleId="51">
    <w:name w:val="heading 5"/>
    <w:basedOn w:val="a1"/>
    <w:next w:val="a1"/>
    <w:link w:val="52"/>
    <w:semiHidden/>
    <w:qFormat/>
    <w:pPr>
      <w:spacing w:before="240" w:after="60"/>
      <w:outlineLvl w:val="4"/>
    </w:pPr>
    <w:rPr>
      <w:rFonts w:ascii="Calibri" w:eastAsia="宋体" w:hAnsi="Calibri"/>
      <w:b/>
      <w:bCs/>
      <w:i/>
      <w:iCs/>
      <w:sz w:val="26"/>
      <w:szCs w:val="26"/>
    </w:rPr>
  </w:style>
  <w:style w:type="paragraph" w:styleId="6">
    <w:name w:val="heading 6"/>
    <w:basedOn w:val="a1"/>
    <w:next w:val="a1"/>
    <w:link w:val="60"/>
    <w:semiHidden/>
    <w:qFormat/>
    <w:pPr>
      <w:spacing w:before="240" w:after="60"/>
      <w:outlineLvl w:val="5"/>
    </w:pPr>
    <w:rPr>
      <w:rFonts w:ascii="Calibri" w:eastAsia="宋体" w:hAnsi="Calibri"/>
      <w:b/>
      <w:bCs/>
      <w:sz w:val="22"/>
      <w:szCs w:val="22"/>
    </w:rPr>
  </w:style>
  <w:style w:type="paragraph" w:styleId="7">
    <w:name w:val="heading 7"/>
    <w:basedOn w:val="a1"/>
    <w:next w:val="a1"/>
    <w:link w:val="70"/>
    <w:semiHidden/>
    <w:qFormat/>
    <w:pPr>
      <w:spacing w:before="240" w:after="60"/>
      <w:outlineLvl w:val="6"/>
    </w:pPr>
    <w:rPr>
      <w:rFonts w:ascii="Calibri" w:eastAsia="宋体" w:hAnsi="Calibri"/>
      <w:sz w:val="24"/>
      <w:szCs w:val="24"/>
    </w:rPr>
  </w:style>
  <w:style w:type="paragraph" w:styleId="8">
    <w:name w:val="heading 8"/>
    <w:basedOn w:val="a1"/>
    <w:next w:val="a1"/>
    <w:link w:val="80"/>
    <w:semiHidden/>
    <w:qFormat/>
    <w:pPr>
      <w:spacing w:before="240" w:after="60"/>
      <w:outlineLvl w:val="7"/>
    </w:pPr>
    <w:rPr>
      <w:rFonts w:ascii="Calibri" w:eastAsia="宋体" w:hAnsi="Calibri"/>
      <w:i/>
      <w:iCs/>
      <w:sz w:val="24"/>
      <w:szCs w:val="24"/>
    </w:rPr>
  </w:style>
  <w:style w:type="paragraph" w:styleId="9">
    <w:name w:val="heading 9"/>
    <w:basedOn w:val="a1"/>
    <w:next w:val="a1"/>
    <w:link w:val="90"/>
    <w:semiHidden/>
    <w:qFormat/>
    <w:pPr>
      <w:spacing w:before="240" w:after="60"/>
      <w:outlineLvl w:val="8"/>
    </w:pPr>
    <w:rPr>
      <w:rFonts w:ascii="Cambria" w:eastAsia="宋体"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lang w:eastAsia="en-US"/>
    </w:rPr>
  </w:style>
  <w:style w:type="paragraph" w:styleId="33">
    <w:name w:val="List 3"/>
    <w:basedOn w:val="a1"/>
    <w:semiHidden/>
    <w:qFormat/>
    <w:pPr>
      <w:ind w:left="1080" w:hanging="360"/>
      <w:contextualSpacing/>
    </w:pPr>
    <w:rPr>
      <w:rFonts w:eastAsia="宋体"/>
      <w:sz w:val="24"/>
    </w:rPr>
  </w:style>
  <w:style w:type="paragraph" w:styleId="TOC7">
    <w:name w:val="toc 7"/>
    <w:basedOn w:val="a1"/>
    <w:next w:val="a1"/>
    <w:autoRedefine/>
    <w:semiHidden/>
    <w:pPr>
      <w:ind w:left="1440"/>
    </w:pPr>
    <w:rPr>
      <w:rFonts w:eastAsia="宋体"/>
      <w:sz w:val="24"/>
    </w:rPr>
  </w:style>
  <w:style w:type="paragraph" w:styleId="2">
    <w:name w:val="List Number 2"/>
    <w:basedOn w:val="a1"/>
    <w:semiHidden/>
    <w:qFormat/>
    <w:pPr>
      <w:numPr>
        <w:numId w:val="1"/>
      </w:numPr>
      <w:contextualSpacing/>
    </w:pPr>
    <w:rPr>
      <w:rFonts w:eastAsia="宋体"/>
      <w:sz w:val="24"/>
    </w:rPr>
  </w:style>
  <w:style w:type="paragraph" w:styleId="a7">
    <w:name w:val="table of authorities"/>
    <w:basedOn w:val="a1"/>
    <w:next w:val="a1"/>
    <w:semiHidden/>
    <w:pPr>
      <w:ind w:left="240" w:hanging="240"/>
    </w:pPr>
    <w:rPr>
      <w:rFonts w:eastAsia="宋体"/>
      <w:sz w:val="24"/>
    </w:rPr>
  </w:style>
  <w:style w:type="paragraph" w:styleId="a8">
    <w:name w:val="Note Heading"/>
    <w:basedOn w:val="a1"/>
    <w:next w:val="a1"/>
    <w:link w:val="a9"/>
    <w:semiHidden/>
    <w:rPr>
      <w:rFonts w:eastAsia="宋体"/>
      <w:sz w:val="24"/>
    </w:rPr>
  </w:style>
  <w:style w:type="paragraph" w:styleId="40">
    <w:name w:val="List Bullet 4"/>
    <w:basedOn w:val="a1"/>
    <w:semiHidden/>
    <w:qFormat/>
    <w:pPr>
      <w:numPr>
        <w:numId w:val="2"/>
      </w:numPr>
      <w:contextualSpacing/>
    </w:pPr>
    <w:rPr>
      <w:rFonts w:eastAsia="宋体"/>
      <w:sz w:val="24"/>
    </w:rPr>
  </w:style>
  <w:style w:type="paragraph" w:styleId="81">
    <w:name w:val="index 8"/>
    <w:basedOn w:val="a1"/>
    <w:next w:val="a1"/>
    <w:autoRedefine/>
    <w:semiHidden/>
    <w:qFormat/>
    <w:pPr>
      <w:ind w:left="1920" w:hanging="240"/>
    </w:pPr>
    <w:rPr>
      <w:rFonts w:eastAsia="宋体"/>
      <w:sz w:val="24"/>
    </w:rPr>
  </w:style>
  <w:style w:type="paragraph" w:styleId="aa">
    <w:name w:val="E-mail Signature"/>
    <w:basedOn w:val="a1"/>
    <w:link w:val="ab"/>
    <w:semiHidden/>
    <w:qFormat/>
    <w:rPr>
      <w:rFonts w:eastAsia="宋体"/>
      <w:sz w:val="24"/>
    </w:rPr>
  </w:style>
  <w:style w:type="paragraph" w:styleId="a">
    <w:name w:val="List Number"/>
    <w:basedOn w:val="a1"/>
    <w:semiHidden/>
    <w:qFormat/>
    <w:pPr>
      <w:numPr>
        <w:numId w:val="3"/>
      </w:numPr>
      <w:contextualSpacing/>
    </w:pPr>
    <w:rPr>
      <w:rFonts w:eastAsia="宋体"/>
      <w:sz w:val="24"/>
    </w:rPr>
  </w:style>
  <w:style w:type="paragraph" w:styleId="ac">
    <w:name w:val="Normal Indent"/>
    <w:basedOn w:val="a1"/>
    <w:semiHidden/>
    <w:qFormat/>
    <w:pPr>
      <w:ind w:left="720"/>
    </w:pPr>
    <w:rPr>
      <w:rFonts w:eastAsia="宋体"/>
      <w:sz w:val="24"/>
    </w:rPr>
  </w:style>
  <w:style w:type="paragraph" w:styleId="ad">
    <w:name w:val="caption"/>
    <w:basedOn w:val="a1"/>
    <w:next w:val="a1"/>
    <w:semiHidden/>
    <w:qFormat/>
    <w:rPr>
      <w:rFonts w:eastAsia="宋体"/>
      <w:b/>
      <w:bCs/>
    </w:rPr>
  </w:style>
  <w:style w:type="paragraph" w:styleId="53">
    <w:name w:val="index 5"/>
    <w:basedOn w:val="a1"/>
    <w:next w:val="a1"/>
    <w:autoRedefine/>
    <w:semiHidden/>
    <w:qFormat/>
    <w:pPr>
      <w:ind w:left="1200" w:hanging="240"/>
    </w:pPr>
    <w:rPr>
      <w:rFonts w:eastAsia="宋体"/>
      <w:sz w:val="24"/>
    </w:rPr>
  </w:style>
  <w:style w:type="paragraph" w:styleId="a0">
    <w:name w:val="List Bullet"/>
    <w:basedOn w:val="a1"/>
    <w:semiHidden/>
    <w:qFormat/>
    <w:pPr>
      <w:numPr>
        <w:numId w:val="4"/>
      </w:numPr>
      <w:contextualSpacing/>
    </w:pPr>
    <w:rPr>
      <w:rFonts w:eastAsia="宋体"/>
      <w:sz w:val="24"/>
    </w:rPr>
  </w:style>
  <w:style w:type="paragraph" w:styleId="ae">
    <w:name w:val="envelope address"/>
    <w:basedOn w:val="a1"/>
    <w:semiHidden/>
    <w:qFormat/>
    <w:pPr>
      <w:framePr w:w="7920" w:h="1980" w:hRule="exact" w:hSpace="180" w:wrap="auto" w:hAnchor="page" w:xAlign="center" w:yAlign="bottom"/>
      <w:ind w:left="2880"/>
    </w:pPr>
    <w:rPr>
      <w:rFonts w:ascii="Cambria" w:eastAsia="宋体" w:hAnsi="Cambria"/>
      <w:sz w:val="24"/>
      <w:szCs w:val="24"/>
    </w:rPr>
  </w:style>
  <w:style w:type="paragraph" w:styleId="af">
    <w:name w:val="Document Map"/>
    <w:basedOn w:val="a1"/>
    <w:link w:val="af0"/>
    <w:semiHidden/>
    <w:qFormat/>
    <w:rPr>
      <w:rFonts w:ascii="Tahoma" w:eastAsia="宋体" w:hAnsi="Tahoma" w:cs="Tahoma"/>
      <w:sz w:val="16"/>
      <w:szCs w:val="16"/>
    </w:rPr>
  </w:style>
  <w:style w:type="paragraph" w:styleId="af1">
    <w:name w:val="toa heading"/>
    <w:basedOn w:val="a1"/>
    <w:next w:val="a1"/>
    <w:semiHidden/>
    <w:qFormat/>
    <w:pPr>
      <w:spacing w:before="120"/>
    </w:pPr>
    <w:rPr>
      <w:rFonts w:ascii="Cambria" w:eastAsia="宋体" w:hAnsi="Cambria"/>
      <w:b/>
      <w:bCs/>
      <w:sz w:val="24"/>
      <w:szCs w:val="24"/>
    </w:rPr>
  </w:style>
  <w:style w:type="paragraph" w:styleId="af2">
    <w:name w:val="annotation text"/>
    <w:basedOn w:val="a1"/>
    <w:link w:val="af3"/>
    <w:semiHidden/>
    <w:qFormat/>
    <w:rPr>
      <w:rFonts w:eastAsia="宋体"/>
    </w:rPr>
  </w:style>
  <w:style w:type="paragraph" w:styleId="61">
    <w:name w:val="index 6"/>
    <w:basedOn w:val="a1"/>
    <w:next w:val="a1"/>
    <w:autoRedefine/>
    <w:semiHidden/>
    <w:qFormat/>
    <w:pPr>
      <w:ind w:left="1440" w:hanging="240"/>
    </w:pPr>
    <w:rPr>
      <w:rFonts w:eastAsia="宋体"/>
      <w:sz w:val="24"/>
    </w:rPr>
  </w:style>
  <w:style w:type="paragraph" w:styleId="af4">
    <w:name w:val="Salutation"/>
    <w:basedOn w:val="a1"/>
    <w:next w:val="a1"/>
    <w:link w:val="af5"/>
    <w:semiHidden/>
    <w:qFormat/>
    <w:rPr>
      <w:rFonts w:eastAsia="宋体"/>
      <w:sz w:val="24"/>
    </w:rPr>
  </w:style>
  <w:style w:type="paragraph" w:styleId="34">
    <w:name w:val="Body Text 3"/>
    <w:basedOn w:val="a1"/>
    <w:link w:val="35"/>
    <w:semiHidden/>
    <w:qFormat/>
    <w:pPr>
      <w:spacing w:after="120"/>
    </w:pPr>
    <w:rPr>
      <w:rFonts w:eastAsia="宋体"/>
      <w:sz w:val="16"/>
      <w:szCs w:val="16"/>
    </w:rPr>
  </w:style>
  <w:style w:type="paragraph" w:styleId="af6">
    <w:name w:val="Closing"/>
    <w:basedOn w:val="a1"/>
    <w:link w:val="af7"/>
    <w:semiHidden/>
    <w:qFormat/>
    <w:pPr>
      <w:ind w:left="4320"/>
    </w:pPr>
    <w:rPr>
      <w:rFonts w:eastAsia="宋体"/>
      <w:sz w:val="24"/>
    </w:rPr>
  </w:style>
  <w:style w:type="paragraph" w:styleId="30">
    <w:name w:val="List Bullet 3"/>
    <w:basedOn w:val="a1"/>
    <w:semiHidden/>
    <w:qFormat/>
    <w:pPr>
      <w:numPr>
        <w:numId w:val="5"/>
      </w:numPr>
      <w:contextualSpacing/>
    </w:pPr>
    <w:rPr>
      <w:rFonts w:eastAsia="宋体"/>
      <w:sz w:val="24"/>
    </w:rPr>
  </w:style>
  <w:style w:type="paragraph" w:styleId="af8">
    <w:name w:val="Body Text"/>
    <w:basedOn w:val="a1"/>
    <w:link w:val="af9"/>
    <w:semiHidden/>
    <w:pPr>
      <w:spacing w:after="120"/>
    </w:pPr>
    <w:rPr>
      <w:rFonts w:eastAsia="宋体"/>
      <w:sz w:val="24"/>
    </w:rPr>
  </w:style>
  <w:style w:type="paragraph" w:styleId="afa">
    <w:name w:val="Body Text Indent"/>
    <w:basedOn w:val="a1"/>
    <w:link w:val="afb"/>
    <w:semiHidden/>
    <w:pPr>
      <w:spacing w:after="120"/>
      <w:ind w:left="360"/>
    </w:pPr>
    <w:rPr>
      <w:rFonts w:eastAsia="宋体"/>
      <w:sz w:val="24"/>
    </w:rPr>
  </w:style>
  <w:style w:type="paragraph" w:styleId="3">
    <w:name w:val="List Number 3"/>
    <w:basedOn w:val="a1"/>
    <w:semiHidden/>
    <w:pPr>
      <w:numPr>
        <w:numId w:val="6"/>
      </w:numPr>
      <w:contextualSpacing/>
    </w:pPr>
    <w:rPr>
      <w:rFonts w:eastAsia="宋体"/>
      <w:sz w:val="24"/>
    </w:rPr>
  </w:style>
  <w:style w:type="paragraph" w:styleId="23">
    <w:name w:val="List 2"/>
    <w:basedOn w:val="a1"/>
    <w:semiHidden/>
    <w:pPr>
      <w:ind w:left="720" w:hanging="360"/>
      <w:contextualSpacing/>
    </w:pPr>
    <w:rPr>
      <w:rFonts w:eastAsia="宋体"/>
      <w:sz w:val="24"/>
    </w:rPr>
  </w:style>
  <w:style w:type="paragraph" w:styleId="afc">
    <w:name w:val="List Continue"/>
    <w:basedOn w:val="a1"/>
    <w:semiHidden/>
    <w:qFormat/>
    <w:pPr>
      <w:spacing w:after="120"/>
      <w:ind w:left="360"/>
      <w:contextualSpacing/>
    </w:pPr>
    <w:rPr>
      <w:rFonts w:eastAsia="宋体"/>
      <w:sz w:val="24"/>
    </w:rPr>
  </w:style>
  <w:style w:type="paragraph" w:styleId="afd">
    <w:name w:val="Block Text"/>
    <w:basedOn w:val="a1"/>
    <w:semiHidden/>
    <w:pPr>
      <w:spacing w:after="120"/>
      <w:ind w:left="1440" w:right="1440"/>
    </w:pPr>
    <w:rPr>
      <w:rFonts w:eastAsia="宋体"/>
      <w:sz w:val="24"/>
    </w:rPr>
  </w:style>
  <w:style w:type="paragraph" w:styleId="20">
    <w:name w:val="List Bullet 2"/>
    <w:basedOn w:val="a1"/>
    <w:semiHidden/>
    <w:pPr>
      <w:numPr>
        <w:numId w:val="7"/>
      </w:numPr>
      <w:contextualSpacing/>
    </w:pPr>
    <w:rPr>
      <w:rFonts w:eastAsia="宋体"/>
      <w:sz w:val="24"/>
    </w:rPr>
  </w:style>
  <w:style w:type="paragraph" w:styleId="HTML">
    <w:name w:val="HTML Address"/>
    <w:basedOn w:val="a1"/>
    <w:link w:val="HTML0"/>
    <w:semiHidden/>
    <w:rPr>
      <w:rFonts w:eastAsia="宋体"/>
      <w:i/>
      <w:iCs/>
      <w:sz w:val="24"/>
    </w:rPr>
  </w:style>
  <w:style w:type="paragraph" w:styleId="43">
    <w:name w:val="index 4"/>
    <w:basedOn w:val="a1"/>
    <w:next w:val="a1"/>
    <w:autoRedefine/>
    <w:semiHidden/>
    <w:pPr>
      <w:ind w:left="960" w:hanging="240"/>
    </w:pPr>
    <w:rPr>
      <w:rFonts w:eastAsia="宋体"/>
      <w:sz w:val="24"/>
    </w:rPr>
  </w:style>
  <w:style w:type="paragraph" w:styleId="TOC5">
    <w:name w:val="toc 5"/>
    <w:basedOn w:val="a1"/>
    <w:next w:val="a1"/>
    <w:autoRedefine/>
    <w:semiHidden/>
    <w:pPr>
      <w:ind w:left="960"/>
    </w:pPr>
    <w:rPr>
      <w:rFonts w:eastAsia="宋体"/>
      <w:sz w:val="24"/>
    </w:rPr>
  </w:style>
  <w:style w:type="paragraph" w:styleId="TOC3">
    <w:name w:val="toc 3"/>
    <w:basedOn w:val="a1"/>
    <w:next w:val="a1"/>
    <w:autoRedefine/>
    <w:semiHidden/>
    <w:pPr>
      <w:ind w:left="480"/>
    </w:pPr>
    <w:rPr>
      <w:rFonts w:eastAsia="宋体"/>
      <w:sz w:val="24"/>
    </w:rPr>
  </w:style>
  <w:style w:type="paragraph" w:styleId="afe">
    <w:name w:val="Plain Text"/>
    <w:basedOn w:val="a1"/>
    <w:link w:val="aff"/>
    <w:semiHidden/>
    <w:rPr>
      <w:rFonts w:ascii="Courier New" w:eastAsia="宋体" w:hAnsi="Courier New" w:cs="Courier New"/>
    </w:rPr>
  </w:style>
  <w:style w:type="paragraph" w:styleId="50">
    <w:name w:val="List Bullet 5"/>
    <w:basedOn w:val="a1"/>
    <w:semiHidden/>
    <w:pPr>
      <w:numPr>
        <w:numId w:val="8"/>
      </w:numPr>
      <w:contextualSpacing/>
    </w:pPr>
    <w:rPr>
      <w:rFonts w:eastAsia="宋体"/>
      <w:sz w:val="24"/>
    </w:rPr>
  </w:style>
  <w:style w:type="paragraph" w:styleId="4">
    <w:name w:val="List Number 4"/>
    <w:basedOn w:val="a1"/>
    <w:semiHidden/>
    <w:pPr>
      <w:numPr>
        <w:numId w:val="9"/>
      </w:numPr>
      <w:contextualSpacing/>
    </w:pPr>
    <w:rPr>
      <w:rFonts w:eastAsia="宋体"/>
      <w:sz w:val="24"/>
    </w:rPr>
  </w:style>
  <w:style w:type="paragraph" w:styleId="TOC8">
    <w:name w:val="toc 8"/>
    <w:basedOn w:val="a1"/>
    <w:next w:val="a1"/>
    <w:autoRedefine/>
    <w:semiHidden/>
    <w:pPr>
      <w:ind w:left="1680"/>
    </w:pPr>
    <w:rPr>
      <w:rFonts w:eastAsia="宋体"/>
      <w:sz w:val="24"/>
    </w:rPr>
  </w:style>
  <w:style w:type="paragraph" w:styleId="36">
    <w:name w:val="index 3"/>
    <w:basedOn w:val="a1"/>
    <w:next w:val="a1"/>
    <w:autoRedefine/>
    <w:semiHidden/>
    <w:pPr>
      <w:ind w:left="720" w:hanging="240"/>
    </w:pPr>
    <w:rPr>
      <w:rFonts w:eastAsia="宋体"/>
      <w:sz w:val="24"/>
    </w:rPr>
  </w:style>
  <w:style w:type="paragraph" w:styleId="aff0">
    <w:name w:val="Date"/>
    <w:basedOn w:val="a1"/>
    <w:next w:val="a1"/>
    <w:link w:val="aff1"/>
    <w:semiHidden/>
    <w:rPr>
      <w:rFonts w:eastAsia="宋体"/>
      <w:sz w:val="24"/>
    </w:rPr>
  </w:style>
  <w:style w:type="paragraph" w:styleId="24">
    <w:name w:val="Body Text Indent 2"/>
    <w:basedOn w:val="a1"/>
    <w:link w:val="25"/>
    <w:semiHidden/>
    <w:pPr>
      <w:spacing w:after="120" w:line="480" w:lineRule="auto"/>
      <w:ind w:left="360"/>
    </w:pPr>
    <w:rPr>
      <w:rFonts w:eastAsia="宋体"/>
      <w:sz w:val="24"/>
    </w:rPr>
  </w:style>
  <w:style w:type="paragraph" w:styleId="aff2">
    <w:name w:val="endnote text"/>
    <w:basedOn w:val="a1"/>
    <w:link w:val="aff3"/>
    <w:semiHidden/>
    <w:qFormat/>
    <w:rPr>
      <w:rFonts w:eastAsia="宋体"/>
    </w:rPr>
  </w:style>
  <w:style w:type="paragraph" w:styleId="54">
    <w:name w:val="List Continue 5"/>
    <w:basedOn w:val="a1"/>
    <w:semiHidden/>
    <w:qFormat/>
    <w:pPr>
      <w:spacing w:after="120"/>
      <w:ind w:left="1800"/>
      <w:contextualSpacing/>
    </w:pPr>
    <w:rPr>
      <w:rFonts w:eastAsia="宋体"/>
      <w:sz w:val="24"/>
    </w:rPr>
  </w:style>
  <w:style w:type="paragraph" w:styleId="aff4">
    <w:name w:val="Balloon Text"/>
    <w:basedOn w:val="a1"/>
    <w:link w:val="aff5"/>
    <w:uiPriority w:val="99"/>
    <w:semiHidden/>
    <w:unhideWhenUsed/>
    <w:qFormat/>
    <w:rPr>
      <w:sz w:val="18"/>
      <w:szCs w:val="18"/>
    </w:rPr>
  </w:style>
  <w:style w:type="paragraph" w:styleId="aff6">
    <w:name w:val="footer"/>
    <w:basedOn w:val="a1"/>
    <w:link w:val="aff7"/>
    <w:uiPriority w:val="99"/>
    <w:unhideWhenUsed/>
    <w:pPr>
      <w:tabs>
        <w:tab w:val="center" w:pos="4153"/>
        <w:tab w:val="right" w:pos="8306"/>
      </w:tabs>
      <w:snapToGrid w:val="0"/>
    </w:pPr>
    <w:rPr>
      <w:sz w:val="18"/>
      <w:szCs w:val="18"/>
    </w:rPr>
  </w:style>
  <w:style w:type="paragraph" w:styleId="aff8">
    <w:name w:val="envelope return"/>
    <w:basedOn w:val="a1"/>
    <w:semiHidden/>
    <w:qFormat/>
    <w:rPr>
      <w:rFonts w:ascii="Cambria" w:eastAsia="宋体" w:hAnsi="Cambria"/>
    </w:rPr>
  </w:style>
  <w:style w:type="paragraph" w:styleId="aff9">
    <w:name w:val="header"/>
    <w:basedOn w:val="a1"/>
    <w:link w:val="affa"/>
    <w:uiPriority w:val="99"/>
    <w:pPr>
      <w:tabs>
        <w:tab w:val="center" w:pos="4320"/>
        <w:tab w:val="right" w:pos="8640"/>
      </w:tabs>
    </w:pPr>
    <w:rPr>
      <w:rFonts w:eastAsia="Times New Roman"/>
    </w:rPr>
  </w:style>
  <w:style w:type="paragraph" w:styleId="affb">
    <w:name w:val="Signature"/>
    <w:basedOn w:val="a1"/>
    <w:link w:val="affc"/>
    <w:semiHidden/>
    <w:pPr>
      <w:ind w:left="4320"/>
    </w:pPr>
    <w:rPr>
      <w:rFonts w:eastAsia="宋体"/>
      <w:sz w:val="24"/>
    </w:rPr>
  </w:style>
  <w:style w:type="paragraph" w:styleId="TOC1">
    <w:name w:val="toc 1"/>
    <w:basedOn w:val="a1"/>
    <w:next w:val="a1"/>
    <w:autoRedefine/>
    <w:semiHidden/>
    <w:qFormat/>
    <w:rPr>
      <w:rFonts w:eastAsia="宋体"/>
      <w:sz w:val="24"/>
    </w:rPr>
  </w:style>
  <w:style w:type="paragraph" w:styleId="44">
    <w:name w:val="List Continue 4"/>
    <w:basedOn w:val="a1"/>
    <w:semiHidden/>
    <w:qFormat/>
    <w:pPr>
      <w:spacing w:after="120"/>
      <w:ind w:left="1440"/>
      <w:contextualSpacing/>
    </w:pPr>
    <w:rPr>
      <w:rFonts w:eastAsia="宋体"/>
      <w:sz w:val="24"/>
    </w:rPr>
  </w:style>
  <w:style w:type="paragraph" w:styleId="TOC4">
    <w:name w:val="toc 4"/>
    <w:basedOn w:val="a1"/>
    <w:next w:val="a1"/>
    <w:autoRedefine/>
    <w:semiHidden/>
    <w:qFormat/>
    <w:pPr>
      <w:ind w:left="720"/>
    </w:pPr>
    <w:rPr>
      <w:rFonts w:eastAsia="宋体"/>
      <w:sz w:val="24"/>
    </w:rPr>
  </w:style>
  <w:style w:type="paragraph" w:styleId="affd">
    <w:name w:val="index heading"/>
    <w:basedOn w:val="a1"/>
    <w:next w:val="11"/>
    <w:semiHidden/>
    <w:qFormat/>
    <w:rPr>
      <w:rFonts w:ascii="Cambria" w:eastAsia="宋体" w:hAnsi="Cambria"/>
      <w:b/>
      <w:bCs/>
      <w:sz w:val="24"/>
    </w:rPr>
  </w:style>
  <w:style w:type="paragraph" w:styleId="11">
    <w:name w:val="index 1"/>
    <w:basedOn w:val="a1"/>
    <w:next w:val="a1"/>
    <w:autoRedefine/>
    <w:semiHidden/>
    <w:qFormat/>
    <w:pPr>
      <w:ind w:left="240" w:hanging="240"/>
    </w:pPr>
    <w:rPr>
      <w:rFonts w:eastAsia="宋体"/>
      <w:sz w:val="24"/>
    </w:rPr>
  </w:style>
  <w:style w:type="paragraph" w:styleId="affe">
    <w:name w:val="Subtitle"/>
    <w:basedOn w:val="a1"/>
    <w:next w:val="a1"/>
    <w:link w:val="afff"/>
    <w:qFormat/>
    <w:pPr>
      <w:spacing w:after="60"/>
      <w:jc w:val="center"/>
      <w:outlineLvl w:val="1"/>
    </w:pPr>
    <w:rPr>
      <w:rFonts w:ascii="Cambria" w:eastAsia="宋体" w:hAnsi="Cambria"/>
      <w:sz w:val="24"/>
      <w:szCs w:val="24"/>
    </w:rPr>
  </w:style>
  <w:style w:type="paragraph" w:styleId="5">
    <w:name w:val="List Number 5"/>
    <w:basedOn w:val="a1"/>
    <w:semiHidden/>
    <w:qFormat/>
    <w:pPr>
      <w:numPr>
        <w:numId w:val="10"/>
      </w:numPr>
      <w:contextualSpacing/>
    </w:pPr>
    <w:rPr>
      <w:rFonts w:eastAsia="宋体"/>
      <w:sz w:val="24"/>
    </w:rPr>
  </w:style>
  <w:style w:type="paragraph" w:styleId="afff0">
    <w:name w:val="List"/>
    <w:basedOn w:val="a1"/>
    <w:semiHidden/>
    <w:qFormat/>
    <w:pPr>
      <w:ind w:left="360" w:hanging="360"/>
      <w:contextualSpacing/>
    </w:pPr>
    <w:rPr>
      <w:rFonts w:eastAsia="宋体"/>
      <w:sz w:val="24"/>
    </w:rPr>
  </w:style>
  <w:style w:type="paragraph" w:styleId="afff1">
    <w:name w:val="footnote text"/>
    <w:basedOn w:val="a1"/>
    <w:link w:val="afff2"/>
    <w:semiHidden/>
    <w:rPr>
      <w:rFonts w:eastAsia="宋体"/>
    </w:rPr>
  </w:style>
  <w:style w:type="paragraph" w:styleId="TOC6">
    <w:name w:val="toc 6"/>
    <w:basedOn w:val="a1"/>
    <w:next w:val="a1"/>
    <w:autoRedefine/>
    <w:semiHidden/>
    <w:qFormat/>
    <w:pPr>
      <w:ind w:left="1200"/>
    </w:pPr>
    <w:rPr>
      <w:rFonts w:eastAsia="宋体"/>
      <w:sz w:val="24"/>
    </w:rPr>
  </w:style>
  <w:style w:type="paragraph" w:styleId="55">
    <w:name w:val="List 5"/>
    <w:basedOn w:val="a1"/>
    <w:semiHidden/>
    <w:qFormat/>
    <w:pPr>
      <w:ind w:left="1800" w:hanging="360"/>
      <w:contextualSpacing/>
    </w:pPr>
    <w:rPr>
      <w:rFonts w:eastAsia="宋体"/>
      <w:sz w:val="24"/>
    </w:rPr>
  </w:style>
  <w:style w:type="paragraph" w:styleId="37">
    <w:name w:val="Body Text Indent 3"/>
    <w:basedOn w:val="a1"/>
    <w:link w:val="38"/>
    <w:semiHidden/>
    <w:pPr>
      <w:spacing w:after="120"/>
      <w:ind w:left="360"/>
    </w:pPr>
    <w:rPr>
      <w:rFonts w:eastAsia="宋体"/>
      <w:sz w:val="16"/>
      <w:szCs w:val="16"/>
    </w:rPr>
  </w:style>
  <w:style w:type="paragraph" w:styleId="71">
    <w:name w:val="index 7"/>
    <w:basedOn w:val="a1"/>
    <w:next w:val="a1"/>
    <w:autoRedefine/>
    <w:semiHidden/>
    <w:qFormat/>
    <w:pPr>
      <w:ind w:left="1680" w:hanging="240"/>
    </w:pPr>
    <w:rPr>
      <w:rFonts w:eastAsia="宋体"/>
      <w:sz w:val="24"/>
    </w:rPr>
  </w:style>
  <w:style w:type="paragraph" w:styleId="91">
    <w:name w:val="index 9"/>
    <w:basedOn w:val="a1"/>
    <w:next w:val="a1"/>
    <w:autoRedefine/>
    <w:semiHidden/>
    <w:qFormat/>
    <w:pPr>
      <w:ind w:left="2160" w:hanging="240"/>
    </w:pPr>
    <w:rPr>
      <w:rFonts w:eastAsia="宋体"/>
      <w:sz w:val="24"/>
    </w:rPr>
  </w:style>
  <w:style w:type="paragraph" w:styleId="afff3">
    <w:name w:val="table of figures"/>
    <w:basedOn w:val="a1"/>
    <w:next w:val="a1"/>
    <w:semiHidden/>
    <w:qFormat/>
    <w:rPr>
      <w:rFonts w:eastAsia="宋体"/>
      <w:sz w:val="24"/>
    </w:rPr>
  </w:style>
  <w:style w:type="paragraph" w:styleId="TOC2">
    <w:name w:val="toc 2"/>
    <w:basedOn w:val="a1"/>
    <w:next w:val="a1"/>
    <w:autoRedefine/>
    <w:semiHidden/>
    <w:qFormat/>
    <w:pPr>
      <w:ind w:left="240"/>
    </w:pPr>
    <w:rPr>
      <w:rFonts w:eastAsia="宋体"/>
      <w:sz w:val="24"/>
    </w:rPr>
  </w:style>
  <w:style w:type="paragraph" w:styleId="TOC9">
    <w:name w:val="toc 9"/>
    <w:basedOn w:val="a1"/>
    <w:next w:val="a1"/>
    <w:autoRedefine/>
    <w:semiHidden/>
    <w:qFormat/>
    <w:pPr>
      <w:ind w:left="1920"/>
    </w:pPr>
    <w:rPr>
      <w:rFonts w:eastAsia="宋体"/>
      <w:sz w:val="24"/>
    </w:rPr>
  </w:style>
  <w:style w:type="paragraph" w:styleId="26">
    <w:name w:val="Body Text 2"/>
    <w:basedOn w:val="a1"/>
    <w:link w:val="27"/>
    <w:semiHidden/>
    <w:qFormat/>
    <w:pPr>
      <w:spacing w:after="120" w:line="480" w:lineRule="auto"/>
    </w:pPr>
    <w:rPr>
      <w:rFonts w:eastAsia="宋体"/>
      <w:sz w:val="24"/>
    </w:rPr>
  </w:style>
  <w:style w:type="paragraph" w:styleId="45">
    <w:name w:val="List 4"/>
    <w:basedOn w:val="a1"/>
    <w:semiHidden/>
    <w:qFormat/>
    <w:pPr>
      <w:ind w:left="1440" w:hanging="360"/>
      <w:contextualSpacing/>
    </w:pPr>
    <w:rPr>
      <w:rFonts w:eastAsia="宋体"/>
      <w:sz w:val="24"/>
    </w:rPr>
  </w:style>
  <w:style w:type="paragraph" w:styleId="28">
    <w:name w:val="List Continue 2"/>
    <w:basedOn w:val="a1"/>
    <w:semiHidden/>
    <w:qFormat/>
    <w:pPr>
      <w:spacing w:after="120"/>
      <w:ind w:left="720"/>
      <w:contextualSpacing/>
    </w:pPr>
    <w:rPr>
      <w:rFonts w:eastAsia="宋体"/>
      <w:sz w:val="24"/>
    </w:rPr>
  </w:style>
  <w:style w:type="paragraph" w:styleId="afff4">
    <w:name w:val="Message Header"/>
    <w:basedOn w:val="a1"/>
    <w:link w:val="afff5"/>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宋体" w:hAnsi="Cambria"/>
      <w:sz w:val="24"/>
      <w:szCs w:val="24"/>
    </w:rPr>
  </w:style>
  <w:style w:type="paragraph" w:styleId="HTML1">
    <w:name w:val="HTML Preformatted"/>
    <w:basedOn w:val="a1"/>
    <w:link w:val="HTML2"/>
    <w:semiHidden/>
    <w:qFormat/>
    <w:rPr>
      <w:rFonts w:ascii="Courier New" w:eastAsia="宋体" w:hAnsi="Courier New" w:cs="Courier New"/>
    </w:rPr>
  </w:style>
  <w:style w:type="paragraph" w:styleId="afff6">
    <w:name w:val="Normal (Web)"/>
    <w:basedOn w:val="a1"/>
    <w:uiPriority w:val="99"/>
    <w:semiHidden/>
    <w:qFormat/>
    <w:rPr>
      <w:rFonts w:eastAsia="宋体"/>
      <w:sz w:val="24"/>
      <w:szCs w:val="24"/>
    </w:rPr>
  </w:style>
  <w:style w:type="paragraph" w:styleId="39">
    <w:name w:val="List Continue 3"/>
    <w:basedOn w:val="a1"/>
    <w:semiHidden/>
    <w:qFormat/>
    <w:pPr>
      <w:spacing w:after="120"/>
      <w:ind w:left="1080"/>
      <w:contextualSpacing/>
    </w:pPr>
    <w:rPr>
      <w:rFonts w:eastAsia="宋体"/>
      <w:sz w:val="24"/>
    </w:rPr>
  </w:style>
  <w:style w:type="paragraph" w:styleId="29">
    <w:name w:val="index 2"/>
    <w:basedOn w:val="a1"/>
    <w:next w:val="a1"/>
    <w:autoRedefine/>
    <w:semiHidden/>
    <w:qFormat/>
    <w:pPr>
      <w:ind w:left="480" w:hanging="240"/>
    </w:pPr>
    <w:rPr>
      <w:rFonts w:eastAsia="宋体"/>
      <w:sz w:val="24"/>
    </w:rPr>
  </w:style>
  <w:style w:type="paragraph" w:styleId="afff7">
    <w:name w:val="Title"/>
    <w:basedOn w:val="a1"/>
    <w:next w:val="a1"/>
    <w:link w:val="afff8"/>
    <w:qFormat/>
    <w:pPr>
      <w:spacing w:before="240" w:after="60"/>
      <w:jc w:val="center"/>
      <w:outlineLvl w:val="0"/>
    </w:pPr>
    <w:rPr>
      <w:rFonts w:ascii="Cambria" w:eastAsia="宋体" w:hAnsi="Cambria"/>
      <w:b/>
      <w:bCs/>
      <w:kern w:val="28"/>
      <w:sz w:val="32"/>
      <w:szCs w:val="32"/>
    </w:rPr>
  </w:style>
  <w:style w:type="paragraph" w:styleId="afff9">
    <w:name w:val="annotation subject"/>
    <w:basedOn w:val="af2"/>
    <w:next w:val="af2"/>
    <w:link w:val="afffa"/>
    <w:semiHidden/>
    <w:qFormat/>
    <w:rPr>
      <w:b/>
      <w:bCs/>
    </w:rPr>
  </w:style>
  <w:style w:type="paragraph" w:styleId="afffb">
    <w:name w:val="Body Text First Indent"/>
    <w:basedOn w:val="af8"/>
    <w:link w:val="afffc"/>
    <w:semiHidden/>
    <w:qFormat/>
    <w:pPr>
      <w:ind w:firstLine="210"/>
    </w:pPr>
  </w:style>
  <w:style w:type="paragraph" w:styleId="2a">
    <w:name w:val="Body Text First Indent 2"/>
    <w:basedOn w:val="afa"/>
    <w:link w:val="2b"/>
    <w:semiHidden/>
    <w:qFormat/>
    <w:pPr>
      <w:ind w:firstLine="210"/>
    </w:pPr>
  </w:style>
  <w:style w:type="table" w:styleId="afffd">
    <w:name w:val="Table Grid"/>
    <w:basedOn w:val="a3"/>
    <w:uiPriority w:val="39"/>
    <w:qFormat/>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page number"/>
    <w:basedOn w:val="a2"/>
    <w:semiHidden/>
    <w:qFormat/>
  </w:style>
  <w:style w:type="character" w:styleId="affff">
    <w:name w:val="FollowedHyperlink"/>
    <w:semiHidden/>
    <w:unhideWhenUsed/>
    <w:qFormat/>
    <w:rPr>
      <w:color w:val="800080"/>
      <w:u w:val="single"/>
    </w:rPr>
  </w:style>
  <w:style w:type="character" w:styleId="affff0">
    <w:name w:val="line number"/>
    <w:basedOn w:val="a2"/>
    <w:uiPriority w:val="99"/>
    <w:semiHidden/>
    <w:unhideWhenUsed/>
    <w:qFormat/>
  </w:style>
  <w:style w:type="character" w:styleId="affff1">
    <w:name w:val="Hyperlink"/>
    <w:semiHidden/>
    <w:qFormat/>
    <w:rPr>
      <w:color w:val="0000FF"/>
      <w:u w:val="single"/>
    </w:rPr>
  </w:style>
  <w:style w:type="character" w:styleId="affff2">
    <w:name w:val="annotation reference"/>
    <w:semiHidden/>
    <w:unhideWhenUsed/>
    <w:qFormat/>
    <w:rPr>
      <w:sz w:val="16"/>
      <w:szCs w:val="16"/>
    </w:rPr>
  </w:style>
  <w:style w:type="paragraph" w:customStyle="1" w:styleId="Paragraph">
    <w:name w:val="Paragraph"/>
    <w:basedOn w:val="a1"/>
    <w:qFormat/>
    <w:pPr>
      <w:spacing w:before="120"/>
      <w:ind w:firstLine="720"/>
    </w:pPr>
    <w:rPr>
      <w:rFonts w:eastAsia="Times New Roman"/>
      <w:sz w:val="24"/>
      <w:szCs w:val="24"/>
    </w:rPr>
  </w:style>
  <w:style w:type="character" w:customStyle="1" w:styleId="affa">
    <w:name w:val="页眉 字符"/>
    <w:basedOn w:val="a2"/>
    <w:link w:val="aff9"/>
    <w:uiPriority w:val="99"/>
    <w:qFormat/>
    <w:rPr>
      <w:rFonts w:ascii="Times New Roman" w:eastAsia="Times New Roman" w:hAnsi="Times New Roman" w:cs="Times New Roman"/>
      <w:kern w:val="0"/>
      <w:sz w:val="20"/>
      <w:szCs w:val="20"/>
      <w:lang w:eastAsia="en-US"/>
    </w:rPr>
  </w:style>
  <w:style w:type="paragraph" w:customStyle="1" w:styleId="SOMHead">
    <w:name w:val="SOMHead"/>
    <w:basedOn w:val="a1"/>
    <w:qFormat/>
    <w:pPr>
      <w:keepNext/>
      <w:spacing w:before="240"/>
      <w:outlineLvl w:val="0"/>
    </w:pPr>
    <w:rPr>
      <w:rFonts w:eastAsia="Times New Roman"/>
      <w:b/>
      <w:kern w:val="28"/>
      <w:sz w:val="24"/>
      <w:szCs w:val="24"/>
    </w:rPr>
  </w:style>
  <w:style w:type="paragraph" w:customStyle="1" w:styleId="BATitle">
    <w:name w:val="BA_Title"/>
    <w:basedOn w:val="a1"/>
    <w:next w:val="a1"/>
    <w:autoRedefine/>
    <w:qFormat/>
    <w:pPr>
      <w:adjustRightInd w:val="0"/>
      <w:snapToGrid w:val="0"/>
      <w:spacing w:before="600" w:after="360"/>
      <w:jc w:val="center"/>
    </w:pPr>
    <w:rPr>
      <w:rFonts w:eastAsiaTheme="minorEastAsia"/>
      <w:b/>
      <w:kern w:val="36"/>
      <w:sz w:val="40"/>
      <w:szCs w:val="36"/>
      <w:lang w:eastAsia="zh-CN"/>
    </w:rPr>
  </w:style>
  <w:style w:type="character" w:customStyle="1" w:styleId="aff7">
    <w:name w:val="页脚 字符"/>
    <w:basedOn w:val="a2"/>
    <w:link w:val="aff6"/>
    <w:uiPriority w:val="99"/>
    <w:qFormat/>
    <w:rPr>
      <w:rFonts w:ascii="Times New Roman" w:eastAsia="等线" w:hAnsi="Times New Roman" w:cs="Times New Roman"/>
      <w:kern w:val="0"/>
      <w:sz w:val="18"/>
      <w:szCs w:val="18"/>
      <w:lang w:eastAsia="en-US"/>
    </w:rPr>
  </w:style>
  <w:style w:type="character" w:customStyle="1" w:styleId="aff5">
    <w:name w:val="批注框文本 字符"/>
    <w:basedOn w:val="a2"/>
    <w:link w:val="aff4"/>
    <w:uiPriority w:val="99"/>
    <w:semiHidden/>
    <w:rPr>
      <w:rFonts w:ascii="Times New Roman" w:eastAsia="等线" w:hAnsi="Times New Roman" w:cs="Times New Roman"/>
      <w:kern w:val="0"/>
      <w:sz w:val="18"/>
      <w:szCs w:val="18"/>
      <w:lang w:eastAsia="en-US"/>
    </w:rPr>
  </w:style>
  <w:style w:type="paragraph" w:customStyle="1" w:styleId="EndNoteBibliographyTitle">
    <w:name w:val="EndNote Bibliography Title"/>
    <w:basedOn w:val="a1"/>
    <w:link w:val="EndNoteBibliographyTitleChar"/>
    <w:pPr>
      <w:jc w:val="center"/>
    </w:pPr>
  </w:style>
  <w:style w:type="character" w:customStyle="1" w:styleId="EndNoteBibliographyTitleChar">
    <w:name w:val="EndNote Bibliography Title Char"/>
    <w:basedOn w:val="a2"/>
    <w:link w:val="EndNoteBibliographyTitle"/>
    <w:rPr>
      <w:rFonts w:eastAsia="等线"/>
      <w:lang w:eastAsia="en-US"/>
    </w:rPr>
  </w:style>
  <w:style w:type="paragraph" w:customStyle="1" w:styleId="EndNoteBibliography">
    <w:name w:val="EndNote Bibliography"/>
    <w:basedOn w:val="a1"/>
    <w:link w:val="EndNoteBibliographyChar"/>
  </w:style>
  <w:style w:type="character" w:customStyle="1" w:styleId="EndNoteBibliographyChar">
    <w:name w:val="EndNote Bibliography Char"/>
    <w:basedOn w:val="a2"/>
    <w:link w:val="EndNoteBibliography"/>
    <w:qFormat/>
    <w:rPr>
      <w:rFonts w:eastAsia="等线"/>
      <w:lang w:eastAsia="en-US"/>
    </w:rPr>
  </w:style>
  <w:style w:type="character" w:styleId="affff3">
    <w:name w:val="Placeholder Text"/>
    <w:basedOn w:val="a2"/>
    <w:uiPriority w:val="99"/>
    <w:semiHidden/>
    <w:rPr>
      <w:color w:val="808080"/>
    </w:rPr>
  </w:style>
  <w:style w:type="table" w:customStyle="1" w:styleId="2c">
    <w:name w:val="网格型2"/>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Pr>
      <w:rFonts w:ascii="CambriaMath" w:hAnsi="CambriaMath" w:hint="default"/>
      <w:color w:val="000000"/>
      <w:sz w:val="18"/>
      <w:szCs w:val="18"/>
    </w:rPr>
  </w:style>
  <w:style w:type="character" w:customStyle="1" w:styleId="10">
    <w:name w:val="标题 1 字符"/>
    <w:basedOn w:val="a2"/>
    <w:link w:val="1"/>
    <w:uiPriority w:val="9"/>
    <w:qFormat/>
    <w:rPr>
      <w:rFonts w:ascii="Times New Roman" w:eastAsia="宋体" w:hAnsi="Times New Roman" w:cs="Times New Roman"/>
      <w:b/>
      <w:bCs/>
      <w:kern w:val="32"/>
      <w:sz w:val="24"/>
      <w:szCs w:val="24"/>
      <w:lang w:eastAsia="en-US"/>
    </w:rPr>
  </w:style>
  <w:style w:type="character" w:customStyle="1" w:styleId="22">
    <w:name w:val="标题 2 字符"/>
    <w:basedOn w:val="a2"/>
    <w:link w:val="21"/>
    <w:semiHidden/>
    <w:rPr>
      <w:rFonts w:ascii="Cambria" w:eastAsia="宋体" w:hAnsi="Cambria" w:cs="Times New Roman"/>
      <w:b/>
      <w:bCs/>
      <w:i/>
      <w:iCs/>
      <w:kern w:val="0"/>
      <w:sz w:val="28"/>
      <w:szCs w:val="28"/>
      <w:lang w:eastAsia="en-US"/>
    </w:rPr>
  </w:style>
  <w:style w:type="character" w:customStyle="1" w:styleId="32">
    <w:name w:val="标题 3 字符"/>
    <w:basedOn w:val="a2"/>
    <w:link w:val="31"/>
    <w:semiHidden/>
    <w:qFormat/>
    <w:rPr>
      <w:rFonts w:ascii="Times" w:eastAsia="Times" w:hAnsi="Times" w:cs="Times New Roman"/>
      <w:b/>
      <w:kern w:val="0"/>
      <w:sz w:val="24"/>
      <w:szCs w:val="20"/>
      <w:lang w:eastAsia="en-US"/>
    </w:rPr>
  </w:style>
  <w:style w:type="character" w:customStyle="1" w:styleId="42">
    <w:name w:val="标题 4 字符"/>
    <w:basedOn w:val="a2"/>
    <w:link w:val="41"/>
    <w:semiHidden/>
    <w:qFormat/>
    <w:rPr>
      <w:rFonts w:ascii="Times" w:eastAsia="宋体" w:hAnsi="Times" w:cs="Times New Roman"/>
      <w:b/>
      <w:color w:val="0000FF"/>
      <w:kern w:val="0"/>
      <w:sz w:val="44"/>
      <w:szCs w:val="20"/>
      <w:lang w:eastAsia="en-US"/>
    </w:rPr>
  </w:style>
  <w:style w:type="character" w:customStyle="1" w:styleId="52">
    <w:name w:val="标题 5 字符"/>
    <w:basedOn w:val="a2"/>
    <w:link w:val="51"/>
    <w:semiHidden/>
    <w:qFormat/>
    <w:rPr>
      <w:rFonts w:ascii="Calibri" w:eastAsia="宋体" w:hAnsi="Calibri" w:cs="Times New Roman"/>
      <w:b/>
      <w:bCs/>
      <w:i/>
      <w:iCs/>
      <w:kern w:val="0"/>
      <w:sz w:val="26"/>
      <w:szCs w:val="26"/>
      <w:lang w:eastAsia="en-US"/>
    </w:rPr>
  </w:style>
  <w:style w:type="character" w:customStyle="1" w:styleId="60">
    <w:name w:val="标题 6 字符"/>
    <w:basedOn w:val="a2"/>
    <w:link w:val="6"/>
    <w:semiHidden/>
    <w:qFormat/>
    <w:rPr>
      <w:rFonts w:ascii="Calibri" w:eastAsia="宋体" w:hAnsi="Calibri" w:cs="Times New Roman"/>
      <w:b/>
      <w:bCs/>
      <w:kern w:val="0"/>
      <w:sz w:val="22"/>
      <w:lang w:eastAsia="en-US"/>
    </w:rPr>
  </w:style>
  <w:style w:type="character" w:customStyle="1" w:styleId="70">
    <w:name w:val="标题 7 字符"/>
    <w:basedOn w:val="a2"/>
    <w:link w:val="7"/>
    <w:semiHidden/>
    <w:qFormat/>
    <w:rPr>
      <w:rFonts w:ascii="Calibri" w:eastAsia="宋体" w:hAnsi="Calibri" w:cs="Times New Roman"/>
      <w:kern w:val="0"/>
      <w:sz w:val="24"/>
      <w:szCs w:val="24"/>
      <w:lang w:eastAsia="en-US"/>
    </w:rPr>
  </w:style>
  <w:style w:type="character" w:customStyle="1" w:styleId="80">
    <w:name w:val="标题 8 字符"/>
    <w:basedOn w:val="a2"/>
    <w:link w:val="8"/>
    <w:semiHidden/>
    <w:qFormat/>
    <w:rPr>
      <w:rFonts w:ascii="Calibri" w:eastAsia="宋体" w:hAnsi="Calibri" w:cs="Times New Roman"/>
      <w:i/>
      <w:iCs/>
      <w:kern w:val="0"/>
      <w:sz w:val="24"/>
      <w:szCs w:val="24"/>
      <w:lang w:eastAsia="en-US"/>
    </w:rPr>
  </w:style>
  <w:style w:type="character" w:customStyle="1" w:styleId="90">
    <w:name w:val="标题 9 字符"/>
    <w:basedOn w:val="a2"/>
    <w:link w:val="9"/>
    <w:semiHidden/>
    <w:qFormat/>
    <w:rPr>
      <w:rFonts w:ascii="Cambria" w:eastAsia="宋体" w:hAnsi="Cambria" w:cs="Times New Roman"/>
      <w:kern w:val="0"/>
      <w:sz w:val="22"/>
      <w:lang w:eastAsia="en-US"/>
    </w:rPr>
  </w:style>
  <w:style w:type="paragraph" w:customStyle="1" w:styleId="SMHeading">
    <w:name w:val="SM Heading"/>
    <w:basedOn w:val="1"/>
    <w:qFormat/>
  </w:style>
  <w:style w:type="paragraph" w:customStyle="1" w:styleId="SMSubheading">
    <w:name w:val="SM Subheading"/>
    <w:basedOn w:val="a1"/>
    <w:qFormat/>
    <w:rPr>
      <w:rFonts w:eastAsia="宋体"/>
      <w:sz w:val="24"/>
      <w:u w:val="words"/>
    </w:rPr>
  </w:style>
  <w:style w:type="paragraph" w:customStyle="1" w:styleId="SMText">
    <w:name w:val="SM Text"/>
    <w:basedOn w:val="a1"/>
    <w:qFormat/>
    <w:pPr>
      <w:ind w:firstLine="480"/>
    </w:pPr>
    <w:rPr>
      <w:rFonts w:eastAsia="宋体"/>
      <w:sz w:val="24"/>
    </w:rPr>
  </w:style>
  <w:style w:type="paragraph" w:customStyle="1" w:styleId="SMcaption">
    <w:name w:val="SM caption"/>
    <w:basedOn w:val="SMText"/>
    <w:qFormat/>
    <w:pPr>
      <w:ind w:firstLine="0"/>
    </w:pPr>
  </w:style>
  <w:style w:type="paragraph" w:customStyle="1" w:styleId="12">
    <w:name w:val="书目1"/>
    <w:basedOn w:val="a1"/>
    <w:next w:val="a1"/>
    <w:uiPriority w:val="37"/>
    <w:semiHidden/>
    <w:qFormat/>
    <w:rPr>
      <w:rFonts w:eastAsia="宋体"/>
      <w:sz w:val="24"/>
    </w:rPr>
  </w:style>
  <w:style w:type="character" w:customStyle="1" w:styleId="af9">
    <w:name w:val="正文文本 字符"/>
    <w:basedOn w:val="a2"/>
    <w:link w:val="af8"/>
    <w:semiHidden/>
    <w:qFormat/>
    <w:rPr>
      <w:rFonts w:ascii="Times New Roman" w:eastAsia="宋体" w:hAnsi="Times New Roman" w:cs="Times New Roman"/>
      <w:kern w:val="0"/>
      <w:sz w:val="24"/>
      <w:szCs w:val="20"/>
      <w:lang w:eastAsia="en-US"/>
    </w:rPr>
  </w:style>
  <w:style w:type="character" w:customStyle="1" w:styleId="27">
    <w:name w:val="正文文本 2 字符"/>
    <w:basedOn w:val="a2"/>
    <w:link w:val="26"/>
    <w:semiHidden/>
    <w:qFormat/>
    <w:rPr>
      <w:rFonts w:ascii="Times New Roman" w:eastAsia="宋体" w:hAnsi="Times New Roman" w:cs="Times New Roman"/>
      <w:kern w:val="0"/>
      <w:sz w:val="24"/>
      <w:szCs w:val="20"/>
      <w:lang w:eastAsia="en-US"/>
    </w:rPr>
  </w:style>
  <w:style w:type="character" w:customStyle="1" w:styleId="35">
    <w:name w:val="正文文本 3 字符"/>
    <w:basedOn w:val="a2"/>
    <w:link w:val="34"/>
    <w:semiHidden/>
    <w:qFormat/>
    <w:rPr>
      <w:rFonts w:ascii="Times New Roman" w:eastAsia="宋体" w:hAnsi="Times New Roman" w:cs="Times New Roman"/>
      <w:kern w:val="0"/>
      <w:sz w:val="16"/>
      <w:szCs w:val="16"/>
      <w:lang w:eastAsia="en-US"/>
    </w:rPr>
  </w:style>
  <w:style w:type="character" w:customStyle="1" w:styleId="afffc">
    <w:name w:val="正文文本首行缩进 字符"/>
    <w:basedOn w:val="af9"/>
    <w:link w:val="afffb"/>
    <w:semiHidden/>
    <w:qFormat/>
    <w:rPr>
      <w:rFonts w:ascii="Times New Roman" w:eastAsia="宋体" w:hAnsi="Times New Roman" w:cs="Times New Roman"/>
      <w:kern w:val="0"/>
      <w:sz w:val="24"/>
      <w:szCs w:val="20"/>
      <w:lang w:eastAsia="en-US"/>
    </w:rPr>
  </w:style>
  <w:style w:type="character" w:customStyle="1" w:styleId="afb">
    <w:name w:val="正文文本缩进 字符"/>
    <w:basedOn w:val="a2"/>
    <w:link w:val="afa"/>
    <w:semiHidden/>
    <w:qFormat/>
    <w:rPr>
      <w:rFonts w:ascii="Times New Roman" w:eastAsia="宋体" w:hAnsi="Times New Roman" w:cs="Times New Roman"/>
      <w:kern w:val="0"/>
      <w:sz w:val="24"/>
      <w:szCs w:val="20"/>
      <w:lang w:eastAsia="en-US"/>
    </w:rPr>
  </w:style>
  <w:style w:type="character" w:customStyle="1" w:styleId="2b">
    <w:name w:val="正文文本首行缩进 2 字符"/>
    <w:basedOn w:val="afb"/>
    <w:link w:val="2a"/>
    <w:semiHidden/>
    <w:qFormat/>
    <w:rPr>
      <w:rFonts w:ascii="Times New Roman" w:eastAsia="宋体" w:hAnsi="Times New Roman" w:cs="Times New Roman"/>
      <w:kern w:val="0"/>
      <w:sz w:val="24"/>
      <w:szCs w:val="20"/>
      <w:lang w:eastAsia="en-US"/>
    </w:rPr>
  </w:style>
  <w:style w:type="character" w:customStyle="1" w:styleId="25">
    <w:name w:val="正文文本缩进 2 字符"/>
    <w:basedOn w:val="a2"/>
    <w:link w:val="24"/>
    <w:semiHidden/>
    <w:qFormat/>
    <w:rPr>
      <w:rFonts w:ascii="Times New Roman" w:eastAsia="宋体" w:hAnsi="Times New Roman" w:cs="Times New Roman"/>
      <w:kern w:val="0"/>
      <w:sz w:val="24"/>
      <w:szCs w:val="20"/>
      <w:lang w:eastAsia="en-US"/>
    </w:rPr>
  </w:style>
  <w:style w:type="character" w:customStyle="1" w:styleId="38">
    <w:name w:val="正文文本缩进 3 字符"/>
    <w:basedOn w:val="a2"/>
    <w:link w:val="37"/>
    <w:semiHidden/>
    <w:qFormat/>
    <w:rPr>
      <w:rFonts w:ascii="Times New Roman" w:eastAsia="宋体" w:hAnsi="Times New Roman" w:cs="Times New Roman"/>
      <w:kern w:val="0"/>
      <w:sz w:val="16"/>
      <w:szCs w:val="16"/>
      <w:lang w:eastAsia="en-US"/>
    </w:rPr>
  </w:style>
  <w:style w:type="character" w:customStyle="1" w:styleId="af7">
    <w:name w:val="结束语 字符"/>
    <w:basedOn w:val="a2"/>
    <w:link w:val="af6"/>
    <w:semiHidden/>
    <w:qFormat/>
    <w:rPr>
      <w:rFonts w:ascii="Times New Roman" w:eastAsia="宋体" w:hAnsi="Times New Roman" w:cs="Times New Roman"/>
      <w:kern w:val="0"/>
      <w:sz w:val="24"/>
      <w:szCs w:val="20"/>
      <w:lang w:eastAsia="en-US"/>
    </w:rPr>
  </w:style>
  <w:style w:type="character" w:customStyle="1" w:styleId="af3">
    <w:name w:val="批注文字 字符"/>
    <w:basedOn w:val="a2"/>
    <w:link w:val="af2"/>
    <w:semiHidden/>
    <w:qFormat/>
    <w:rPr>
      <w:rFonts w:ascii="Times New Roman" w:eastAsia="宋体" w:hAnsi="Times New Roman" w:cs="Times New Roman"/>
      <w:kern w:val="0"/>
      <w:sz w:val="20"/>
      <w:szCs w:val="20"/>
      <w:lang w:eastAsia="en-US"/>
    </w:rPr>
  </w:style>
  <w:style w:type="character" w:customStyle="1" w:styleId="afffa">
    <w:name w:val="批注主题 字符"/>
    <w:basedOn w:val="af3"/>
    <w:link w:val="afff9"/>
    <w:semiHidden/>
    <w:qFormat/>
    <w:rPr>
      <w:rFonts w:ascii="Times New Roman" w:eastAsia="宋体" w:hAnsi="Times New Roman" w:cs="Times New Roman"/>
      <w:b/>
      <w:bCs/>
      <w:kern w:val="0"/>
      <w:sz w:val="20"/>
      <w:szCs w:val="20"/>
      <w:lang w:eastAsia="en-US"/>
    </w:rPr>
  </w:style>
  <w:style w:type="character" w:customStyle="1" w:styleId="aff1">
    <w:name w:val="日期 字符"/>
    <w:basedOn w:val="a2"/>
    <w:link w:val="aff0"/>
    <w:semiHidden/>
    <w:qFormat/>
    <w:rPr>
      <w:rFonts w:ascii="Times New Roman" w:eastAsia="宋体" w:hAnsi="Times New Roman" w:cs="Times New Roman"/>
      <w:kern w:val="0"/>
      <w:sz w:val="24"/>
      <w:szCs w:val="20"/>
      <w:lang w:eastAsia="en-US"/>
    </w:rPr>
  </w:style>
  <w:style w:type="character" w:customStyle="1" w:styleId="af0">
    <w:name w:val="文档结构图 字符"/>
    <w:basedOn w:val="a2"/>
    <w:link w:val="af"/>
    <w:semiHidden/>
    <w:qFormat/>
    <w:rPr>
      <w:rFonts w:ascii="Tahoma" w:eastAsia="宋体" w:hAnsi="Tahoma" w:cs="Tahoma"/>
      <w:kern w:val="0"/>
      <w:sz w:val="16"/>
      <w:szCs w:val="16"/>
      <w:lang w:eastAsia="en-US"/>
    </w:rPr>
  </w:style>
  <w:style w:type="character" w:customStyle="1" w:styleId="ab">
    <w:name w:val="电子邮件签名 字符"/>
    <w:basedOn w:val="a2"/>
    <w:link w:val="aa"/>
    <w:semiHidden/>
    <w:qFormat/>
    <w:rPr>
      <w:rFonts w:ascii="Times New Roman" w:eastAsia="宋体" w:hAnsi="Times New Roman" w:cs="Times New Roman"/>
      <w:kern w:val="0"/>
      <w:sz w:val="24"/>
      <w:szCs w:val="20"/>
      <w:lang w:eastAsia="en-US"/>
    </w:rPr>
  </w:style>
  <w:style w:type="character" w:customStyle="1" w:styleId="aff3">
    <w:name w:val="尾注文本 字符"/>
    <w:basedOn w:val="a2"/>
    <w:link w:val="aff2"/>
    <w:semiHidden/>
    <w:qFormat/>
    <w:rPr>
      <w:rFonts w:ascii="Times New Roman" w:eastAsia="宋体" w:hAnsi="Times New Roman" w:cs="Times New Roman"/>
      <w:kern w:val="0"/>
      <w:sz w:val="20"/>
      <w:szCs w:val="20"/>
      <w:lang w:eastAsia="en-US"/>
    </w:rPr>
  </w:style>
  <w:style w:type="character" w:customStyle="1" w:styleId="afff2">
    <w:name w:val="脚注文本 字符"/>
    <w:basedOn w:val="a2"/>
    <w:link w:val="afff1"/>
    <w:semiHidden/>
    <w:qFormat/>
    <w:rPr>
      <w:rFonts w:ascii="Times New Roman" w:eastAsia="宋体" w:hAnsi="Times New Roman" w:cs="Times New Roman"/>
      <w:kern w:val="0"/>
      <w:sz w:val="20"/>
      <w:szCs w:val="20"/>
      <w:lang w:eastAsia="en-US"/>
    </w:rPr>
  </w:style>
  <w:style w:type="character" w:customStyle="1" w:styleId="HTML0">
    <w:name w:val="HTML 地址 字符"/>
    <w:basedOn w:val="a2"/>
    <w:link w:val="HTML"/>
    <w:semiHidden/>
    <w:qFormat/>
    <w:rPr>
      <w:rFonts w:ascii="Times New Roman" w:eastAsia="宋体" w:hAnsi="Times New Roman" w:cs="Times New Roman"/>
      <w:i/>
      <w:iCs/>
      <w:kern w:val="0"/>
      <w:sz w:val="24"/>
      <w:szCs w:val="20"/>
      <w:lang w:eastAsia="en-US"/>
    </w:rPr>
  </w:style>
  <w:style w:type="character" w:customStyle="1" w:styleId="HTML2">
    <w:name w:val="HTML 预设格式 字符"/>
    <w:basedOn w:val="a2"/>
    <w:link w:val="HTML1"/>
    <w:semiHidden/>
    <w:qFormat/>
    <w:rPr>
      <w:rFonts w:ascii="Courier New" w:eastAsia="宋体" w:hAnsi="Courier New" w:cs="Courier New"/>
      <w:kern w:val="0"/>
      <w:sz w:val="20"/>
      <w:szCs w:val="20"/>
      <w:lang w:eastAsia="en-US"/>
    </w:rPr>
  </w:style>
  <w:style w:type="paragraph" w:styleId="affff4">
    <w:name w:val="Intense Quote"/>
    <w:basedOn w:val="a1"/>
    <w:next w:val="a1"/>
    <w:link w:val="affff5"/>
    <w:uiPriority w:val="30"/>
    <w:qFormat/>
    <w:pPr>
      <w:pBdr>
        <w:bottom w:val="single" w:sz="4" w:space="4" w:color="4F81BD"/>
      </w:pBdr>
      <w:spacing w:before="200" w:after="280"/>
      <w:ind w:left="936" w:right="936"/>
    </w:pPr>
    <w:rPr>
      <w:rFonts w:eastAsia="宋体"/>
      <w:b/>
      <w:bCs/>
      <w:i/>
      <w:iCs/>
      <w:color w:val="4F81BD"/>
      <w:sz w:val="24"/>
    </w:rPr>
  </w:style>
  <w:style w:type="character" w:customStyle="1" w:styleId="affff5">
    <w:name w:val="明显引用 字符"/>
    <w:basedOn w:val="a2"/>
    <w:link w:val="affff4"/>
    <w:uiPriority w:val="30"/>
    <w:qFormat/>
    <w:rPr>
      <w:rFonts w:ascii="Times New Roman" w:eastAsia="宋体" w:hAnsi="Times New Roman" w:cs="Times New Roman"/>
      <w:b/>
      <w:bCs/>
      <w:i/>
      <w:iCs/>
      <w:color w:val="4F81BD"/>
      <w:kern w:val="0"/>
      <w:sz w:val="24"/>
      <w:szCs w:val="20"/>
      <w:lang w:eastAsia="en-US"/>
    </w:rPr>
  </w:style>
  <w:style w:type="paragraph" w:styleId="affff6">
    <w:name w:val="List Paragraph"/>
    <w:basedOn w:val="a1"/>
    <w:uiPriority w:val="34"/>
    <w:qFormat/>
    <w:pPr>
      <w:ind w:left="720"/>
    </w:pPr>
    <w:rPr>
      <w:rFonts w:eastAsia="宋体"/>
      <w:sz w:val="24"/>
    </w:rPr>
  </w:style>
  <w:style w:type="character" w:customStyle="1" w:styleId="a6">
    <w:name w:val="宏文本 字符"/>
    <w:basedOn w:val="a2"/>
    <w:link w:val="a5"/>
    <w:semiHidden/>
    <w:qFormat/>
    <w:rPr>
      <w:rFonts w:ascii="Courier New" w:hAnsi="Courier New" w:cs="Courier New"/>
      <w:kern w:val="0"/>
      <w:sz w:val="20"/>
      <w:szCs w:val="20"/>
      <w:lang w:eastAsia="en-US"/>
    </w:rPr>
  </w:style>
  <w:style w:type="character" w:customStyle="1" w:styleId="afff5">
    <w:name w:val="信息标题 字符"/>
    <w:basedOn w:val="a2"/>
    <w:link w:val="afff4"/>
    <w:semiHidden/>
    <w:qFormat/>
    <w:rPr>
      <w:rFonts w:ascii="Cambria" w:eastAsia="宋体" w:hAnsi="Cambria" w:cs="Times New Roman"/>
      <w:kern w:val="0"/>
      <w:sz w:val="24"/>
      <w:szCs w:val="24"/>
      <w:shd w:val="pct20" w:color="auto" w:fill="auto"/>
      <w:lang w:eastAsia="en-US"/>
    </w:rPr>
  </w:style>
  <w:style w:type="paragraph" w:styleId="affff7">
    <w:name w:val="No Spacing"/>
    <w:uiPriority w:val="1"/>
    <w:qFormat/>
    <w:rPr>
      <w:rFonts w:eastAsiaTheme="minorEastAsia"/>
      <w:sz w:val="24"/>
      <w:lang w:eastAsia="en-US"/>
    </w:rPr>
  </w:style>
  <w:style w:type="character" w:customStyle="1" w:styleId="a9">
    <w:name w:val="注释标题 字符"/>
    <w:basedOn w:val="a2"/>
    <w:link w:val="a8"/>
    <w:semiHidden/>
    <w:qFormat/>
    <w:rPr>
      <w:rFonts w:ascii="Times New Roman" w:eastAsia="宋体" w:hAnsi="Times New Roman" w:cs="Times New Roman"/>
      <w:kern w:val="0"/>
      <w:sz w:val="24"/>
      <w:szCs w:val="20"/>
      <w:lang w:eastAsia="en-US"/>
    </w:rPr>
  </w:style>
  <w:style w:type="character" w:customStyle="1" w:styleId="aff">
    <w:name w:val="纯文本 字符"/>
    <w:basedOn w:val="a2"/>
    <w:link w:val="afe"/>
    <w:semiHidden/>
    <w:rPr>
      <w:rFonts w:ascii="Courier New" w:eastAsia="宋体" w:hAnsi="Courier New" w:cs="Courier New"/>
      <w:kern w:val="0"/>
      <w:sz w:val="20"/>
      <w:szCs w:val="20"/>
      <w:lang w:eastAsia="en-US"/>
    </w:rPr>
  </w:style>
  <w:style w:type="paragraph" w:styleId="affff8">
    <w:name w:val="Quote"/>
    <w:basedOn w:val="a1"/>
    <w:next w:val="a1"/>
    <w:link w:val="affff9"/>
    <w:uiPriority w:val="29"/>
    <w:qFormat/>
    <w:rPr>
      <w:rFonts w:eastAsia="宋体"/>
      <w:i/>
      <w:iCs/>
      <w:color w:val="000000"/>
      <w:sz w:val="24"/>
    </w:rPr>
  </w:style>
  <w:style w:type="character" w:customStyle="1" w:styleId="affff9">
    <w:name w:val="引用 字符"/>
    <w:basedOn w:val="a2"/>
    <w:link w:val="affff8"/>
    <w:uiPriority w:val="29"/>
    <w:qFormat/>
    <w:rPr>
      <w:rFonts w:ascii="Times New Roman" w:eastAsia="宋体" w:hAnsi="Times New Roman" w:cs="Times New Roman"/>
      <w:i/>
      <w:iCs/>
      <w:color w:val="000000"/>
      <w:kern w:val="0"/>
      <w:sz w:val="24"/>
      <w:szCs w:val="20"/>
      <w:lang w:eastAsia="en-US"/>
    </w:rPr>
  </w:style>
  <w:style w:type="character" w:customStyle="1" w:styleId="af5">
    <w:name w:val="称呼 字符"/>
    <w:basedOn w:val="a2"/>
    <w:link w:val="af4"/>
    <w:semiHidden/>
    <w:qFormat/>
    <w:rPr>
      <w:rFonts w:ascii="Times New Roman" w:eastAsia="宋体" w:hAnsi="Times New Roman" w:cs="Times New Roman"/>
      <w:kern w:val="0"/>
      <w:sz w:val="24"/>
      <w:szCs w:val="20"/>
      <w:lang w:eastAsia="en-US"/>
    </w:rPr>
  </w:style>
  <w:style w:type="character" w:customStyle="1" w:styleId="affc">
    <w:name w:val="签名 字符"/>
    <w:basedOn w:val="a2"/>
    <w:link w:val="affb"/>
    <w:semiHidden/>
    <w:qFormat/>
    <w:rPr>
      <w:rFonts w:ascii="Times New Roman" w:eastAsia="宋体" w:hAnsi="Times New Roman" w:cs="Times New Roman"/>
      <w:kern w:val="0"/>
      <w:sz w:val="24"/>
      <w:szCs w:val="20"/>
      <w:lang w:eastAsia="en-US"/>
    </w:rPr>
  </w:style>
  <w:style w:type="character" w:customStyle="1" w:styleId="afff">
    <w:name w:val="副标题 字符"/>
    <w:basedOn w:val="a2"/>
    <w:link w:val="affe"/>
    <w:rPr>
      <w:rFonts w:ascii="Cambria" w:eastAsia="宋体" w:hAnsi="Cambria" w:cs="Times New Roman"/>
      <w:kern w:val="0"/>
      <w:sz w:val="24"/>
      <w:szCs w:val="24"/>
      <w:lang w:eastAsia="en-US"/>
    </w:rPr>
  </w:style>
  <w:style w:type="character" w:customStyle="1" w:styleId="afff8">
    <w:name w:val="标题 字符"/>
    <w:basedOn w:val="a2"/>
    <w:link w:val="afff7"/>
    <w:rPr>
      <w:rFonts w:ascii="Cambria" w:eastAsia="宋体" w:hAnsi="Cambria" w:cs="Times New Roman"/>
      <w:b/>
      <w:bCs/>
      <w:kern w:val="28"/>
      <w:sz w:val="32"/>
      <w:szCs w:val="32"/>
      <w:lang w:eastAsia="en-US"/>
    </w:rPr>
  </w:style>
  <w:style w:type="paragraph" w:customStyle="1" w:styleId="TOC10">
    <w:name w:val="TOC 标题1"/>
    <w:basedOn w:val="1"/>
    <w:next w:val="a1"/>
    <w:uiPriority w:val="39"/>
    <w:semiHidden/>
    <w:unhideWhenUsed/>
    <w:qFormat/>
    <w:pPr>
      <w:outlineLvl w:val="9"/>
    </w:pPr>
    <w:rPr>
      <w:rFonts w:ascii="Cambria" w:hAnsi="Cambria"/>
      <w:sz w:val="32"/>
      <w:szCs w:val="32"/>
    </w:rPr>
  </w:style>
  <w:style w:type="character" w:customStyle="1" w:styleId="13">
    <w:name w:val="未处理的提及1"/>
    <w:basedOn w:val="a2"/>
    <w:uiPriority w:val="99"/>
    <w:semiHidden/>
    <w:unhideWhenUsed/>
    <w:qFormat/>
    <w:rPr>
      <w:color w:val="808080"/>
      <w:shd w:val="clear" w:color="auto" w:fill="E6E6E6"/>
    </w:rPr>
  </w:style>
  <w:style w:type="table" w:customStyle="1" w:styleId="14">
    <w:name w:val="网格型1"/>
    <w:basedOn w:val="a3"/>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表 4 - 着色 61"/>
    <w:basedOn w:val="a3"/>
    <w:uiPriority w:val="49"/>
    <w:qFormat/>
    <w:rPr>
      <w:lang w:eastAsia="en-US"/>
    </w:rPr>
    <w:tblP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5-61">
    <w:name w:val="网格表 5 深色 - 着色 61"/>
    <w:basedOn w:val="a3"/>
    <w:uiPriority w:val="50"/>
    <w:qFormat/>
    <w:rPr>
      <w:lang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character" w:customStyle="1" w:styleId="EndNoteBibliographyTitle0">
    <w:name w:val="EndNote Bibliography Title 字符"/>
    <w:basedOn w:val="a2"/>
    <w:qFormat/>
    <w:rPr>
      <w:sz w:val="24"/>
    </w:rPr>
  </w:style>
  <w:style w:type="character" w:customStyle="1" w:styleId="EndNoteBibliography0">
    <w:name w:val="EndNote Bibliography 字符"/>
    <w:basedOn w:val="a2"/>
    <w:qFormat/>
    <w:rPr>
      <w:sz w:val="24"/>
    </w:rPr>
  </w:style>
  <w:style w:type="table" w:customStyle="1" w:styleId="4-51">
    <w:name w:val="网格表 4 - 着色 51"/>
    <w:basedOn w:val="a3"/>
    <w:uiPriority w:val="49"/>
    <w:rPr>
      <w:lang w:eastAsia="en-US"/>
    </w:rPr>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51">
    <w:name w:val="网格表 5 深色 - 着色 51"/>
    <w:basedOn w:val="a3"/>
    <w:uiPriority w:val="50"/>
    <w:rPr>
      <w:lang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0">
    <w:name w:val="网格型2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a">
    <w:name w:val="三线表"/>
    <w:basedOn w:val="a3"/>
    <w:uiPriority w:val="99"/>
    <w:qFormat/>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H1">
    <w:name w:val="H1"/>
    <w:basedOn w:val="1"/>
    <w:qFormat/>
    <w:pPr>
      <w:keepNext w:val="0"/>
      <w:spacing w:before="460" w:after="230" w:line="230" w:lineRule="atLeast"/>
    </w:pPr>
    <w:rPr>
      <w:rFonts w:ascii="Arial" w:eastAsia="MS Mincho" w:hAnsi="Arial"/>
      <w:bCs w:val="0"/>
      <w:kern w:val="0"/>
      <w:sz w:val="22"/>
      <w:szCs w:val="20"/>
      <w:lang w:eastAsia="ja-JP"/>
    </w:rPr>
  </w:style>
  <w:style w:type="table" w:customStyle="1" w:styleId="15">
    <w:name w:val="网格型浅色1"/>
    <w:basedOn w:val="a3"/>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vision1">
    <w:name w:val="Revision1"/>
    <w:hidden/>
    <w:uiPriority w:val="99"/>
    <w:semiHidden/>
    <w:qFormat/>
    <w:rPr>
      <w:rFonts w:eastAsia="等线"/>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A4A95-9A71-4A87-8D01-AB8DF7F2C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1975</Words>
  <Characters>11259</Characters>
  <Application>Microsoft Office Word</Application>
  <DocSecurity>0</DocSecurity>
  <Lines>93</Lines>
  <Paragraphs>26</Paragraphs>
  <ScaleCrop>false</ScaleCrop>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Zhengnan Tian</dc:creator>
  <cp:lastModifiedBy>Jincan Zhang</cp:lastModifiedBy>
  <cp:revision>3</cp:revision>
  <dcterms:created xsi:type="dcterms:W3CDTF">2025-10-09T11:00:00Z</dcterms:created>
  <dcterms:modified xsi:type="dcterms:W3CDTF">2025-10-09T11:00:00Z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E4AC0B6B636B4FB7870EC3B8088DBC45_13</vt:lpwstr>
  </property>
  <property fmtid="{D5CDD505-2E9C-101B-9397-08002B2CF9AE}" pid="4" name="KSOTemplateDocerSaveRecord">
    <vt:lpwstr>eyJoZGlkIjoiNDA0NGJkMGNmMTJkZmMyMWEzY2JiYWUwM2VmNmFjM2QifQ==</vt:lpwstr>
  </property>
</Properties>
</file>