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130D7" w14:textId="152B021A" w:rsidR="0013371B" w:rsidRDefault="0013371B" w:rsidP="0013371B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8C527C">
        <w:rPr>
          <w:rFonts w:ascii="Times New Roman" w:hAnsi="Times New Roman" w:cs="Times New Roman"/>
          <w:b/>
          <w:bCs/>
          <w:sz w:val="28"/>
          <w:szCs w:val="28"/>
        </w:rPr>
        <w:t>Partial Freezing Enables Functional Preservation of Kidney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Grafts for up to 10 Days</w:t>
      </w:r>
      <w:r w:rsidR="00C56D52" w:rsidRPr="00C56D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D1EBE5" w14:textId="314B7CF8" w:rsidR="00821AE4" w:rsidRPr="009F1D9E" w:rsidRDefault="00821AE4" w:rsidP="0013371B">
      <w:pPr>
        <w:spacing w:line="48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F1D9E">
        <w:rPr>
          <w:rFonts w:ascii="Times New Roman" w:hAnsi="Times New Roman" w:cs="Times New Roman"/>
          <w:i/>
          <w:iCs/>
          <w:sz w:val="28"/>
          <w:szCs w:val="28"/>
        </w:rPr>
        <w:t>Supporting Information</w:t>
      </w:r>
    </w:p>
    <w:p w14:paraId="44FB6A6B" w14:textId="0B96B6E6" w:rsidR="0013371B" w:rsidRPr="002704A1" w:rsidRDefault="0013371B" w:rsidP="0013371B">
      <w:pPr>
        <w:spacing w:line="480" w:lineRule="auto"/>
        <w:jc w:val="both"/>
        <w:rPr>
          <w:rFonts w:ascii="Times New Roman" w:hAnsi="Times New Roman" w:cs="Times New Roman"/>
        </w:rPr>
      </w:pPr>
      <w:r w:rsidRPr="008C527C">
        <w:rPr>
          <w:rFonts w:ascii="Times New Roman" w:hAnsi="Times New Roman" w:cs="Times New Roman"/>
        </w:rPr>
        <w:t>McLean Taggart</w:t>
      </w:r>
      <w:r w:rsidRPr="008C527C">
        <w:rPr>
          <w:rFonts w:ascii="Times New Roman" w:hAnsi="Times New Roman" w:cs="Times New Roman"/>
          <w:vertAlign w:val="superscript"/>
        </w:rPr>
        <w:t>1,2</w:t>
      </w:r>
      <w:r>
        <w:rPr>
          <w:rFonts w:ascii="Times New Roman" w:hAnsi="Times New Roman" w:cs="Times New Roman"/>
          <w:vertAlign w:val="superscript"/>
        </w:rPr>
        <w:t>,3</w:t>
      </w:r>
      <w:r w:rsidRPr="008C527C">
        <w:rPr>
          <w:rFonts w:ascii="Times New Roman" w:hAnsi="Times New Roman" w:cs="Times New Roman"/>
        </w:rPr>
        <w:t>, Madeeha Hasssan</w:t>
      </w:r>
      <w:r w:rsidRPr="008C527C">
        <w:rPr>
          <w:rFonts w:ascii="Times New Roman" w:hAnsi="Times New Roman" w:cs="Times New Roman"/>
          <w:vertAlign w:val="superscript"/>
        </w:rPr>
        <w:t>1,2</w:t>
      </w:r>
      <w:r>
        <w:rPr>
          <w:rFonts w:ascii="Times New Roman" w:hAnsi="Times New Roman" w:cs="Times New Roman"/>
          <w:vertAlign w:val="superscript"/>
        </w:rPr>
        <w:t>,3</w:t>
      </w:r>
      <w:r w:rsidRPr="008C527C">
        <w:rPr>
          <w:rFonts w:ascii="Times New Roman" w:hAnsi="Times New Roman" w:cs="Times New Roman"/>
        </w:rPr>
        <w:t>, Arnaud Lyon</w:t>
      </w:r>
      <w:r w:rsidRPr="008C527C">
        <w:rPr>
          <w:rFonts w:ascii="Times New Roman" w:hAnsi="Times New Roman" w:cs="Times New Roman"/>
          <w:vertAlign w:val="superscript"/>
        </w:rPr>
        <w:t>1,2</w:t>
      </w:r>
      <w:r>
        <w:rPr>
          <w:rFonts w:ascii="Times New Roman" w:hAnsi="Times New Roman" w:cs="Times New Roman"/>
          <w:vertAlign w:val="superscript"/>
        </w:rPr>
        <w:t>,3,4</w:t>
      </w:r>
      <w:r w:rsidRPr="008C527C">
        <w:rPr>
          <w:rFonts w:ascii="Times New Roman" w:hAnsi="Times New Roman" w:cs="Times New Roman"/>
        </w:rPr>
        <w:t>, Ozge S. Ozgur</w:t>
      </w:r>
      <w:r w:rsidRPr="008C527C">
        <w:rPr>
          <w:rFonts w:ascii="Times New Roman" w:hAnsi="Times New Roman" w:cs="Times New Roman"/>
          <w:vertAlign w:val="superscript"/>
        </w:rPr>
        <w:t>1,2</w:t>
      </w:r>
      <w:r>
        <w:rPr>
          <w:rFonts w:ascii="Times New Roman" w:hAnsi="Times New Roman" w:cs="Times New Roman"/>
          <w:vertAlign w:val="superscript"/>
        </w:rPr>
        <w:t>,3</w:t>
      </w:r>
      <w:r w:rsidRPr="008C527C">
        <w:rPr>
          <w:rFonts w:ascii="Times New Roman" w:hAnsi="Times New Roman" w:cs="Times New Roman"/>
        </w:rPr>
        <w:t>, Christopher Taveras</w:t>
      </w:r>
      <w:r w:rsidRPr="008C527C">
        <w:rPr>
          <w:rFonts w:ascii="Times New Roman" w:hAnsi="Times New Roman" w:cs="Times New Roman"/>
          <w:vertAlign w:val="superscript"/>
        </w:rPr>
        <w:t>1,2</w:t>
      </w:r>
      <w:r>
        <w:rPr>
          <w:rFonts w:ascii="Times New Roman" w:hAnsi="Times New Roman" w:cs="Times New Roman"/>
          <w:vertAlign w:val="superscript"/>
        </w:rPr>
        <w:t>,3</w:t>
      </w:r>
      <w:r w:rsidRPr="008C527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Mohammadreza Mojoudi</w:t>
      </w:r>
      <w:r>
        <w:rPr>
          <w:rFonts w:ascii="Times New Roman" w:hAnsi="Times New Roman" w:cs="Times New Roman"/>
          <w:vertAlign w:val="superscript"/>
        </w:rPr>
        <w:t>1,2,3,5</w:t>
      </w:r>
      <w:r>
        <w:rPr>
          <w:rFonts w:ascii="Times New Roman" w:hAnsi="Times New Roman" w:cs="Times New Roman"/>
        </w:rPr>
        <w:t>, Thomas Agius</w:t>
      </w:r>
      <w:r>
        <w:rPr>
          <w:rFonts w:ascii="Times New Roman" w:hAnsi="Times New Roman" w:cs="Times New Roman"/>
          <w:vertAlign w:val="superscript"/>
        </w:rPr>
        <w:t>1,2,3,6</w:t>
      </w:r>
      <w:r>
        <w:rPr>
          <w:rFonts w:ascii="Times New Roman" w:hAnsi="Times New Roman" w:cs="Times New Roman"/>
        </w:rPr>
        <w:t>,</w:t>
      </w:r>
      <w:r w:rsidRPr="008C527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Sophie Van Tulder</w:t>
      </w:r>
      <w:r>
        <w:rPr>
          <w:rFonts w:ascii="Times New Roman" w:hAnsi="Times New Roman" w:cs="Times New Roman"/>
          <w:vertAlign w:val="superscript"/>
        </w:rPr>
        <w:t>1,2,3,7</w:t>
      </w:r>
      <w:r>
        <w:rPr>
          <w:rFonts w:ascii="Times New Roman" w:hAnsi="Times New Roman" w:cs="Times New Roman"/>
        </w:rPr>
        <w:t>, Christina Zheng</w:t>
      </w:r>
      <w:r>
        <w:rPr>
          <w:rFonts w:ascii="Times New Roman" w:hAnsi="Times New Roman" w:cs="Times New Roman"/>
          <w:vertAlign w:val="superscript"/>
        </w:rPr>
        <w:t>8</w:t>
      </w:r>
      <w:r>
        <w:rPr>
          <w:rFonts w:ascii="Times New Roman" w:hAnsi="Times New Roman" w:cs="Times New Roman"/>
        </w:rPr>
        <w:t>, Michael R. MacArthur</w:t>
      </w:r>
      <w:r>
        <w:rPr>
          <w:rFonts w:ascii="Times New Roman" w:hAnsi="Times New Roman" w:cs="Times New Roman"/>
          <w:vertAlign w:val="superscript"/>
        </w:rPr>
        <w:t>8</w:t>
      </w:r>
      <w:r>
        <w:rPr>
          <w:rFonts w:ascii="Times New Roman" w:hAnsi="Times New Roman" w:cs="Times New Roman"/>
        </w:rPr>
        <w:t xml:space="preserve">, </w:t>
      </w:r>
      <w:r w:rsidRPr="00F678E7">
        <w:rPr>
          <w:rFonts w:ascii="Times New Roman" w:hAnsi="Times New Roman" w:cs="Times New Roman"/>
        </w:rPr>
        <w:t>James F. Markmann</w:t>
      </w:r>
      <w:r>
        <w:rPr>
          <w:rFonts w:ascii="Times New Roman" w:hAnsi="Times New Roman" w:cs="Times New Roman"/>
          <w:vertAlign w:val="superscript"/>
        </w:rPr>
        <w:t>9</w:t>
      </w:r>
      <w:r w:rsidRPr="00F678E7">
        <w:rPr>
          <w:rFonts w:ascii="Times New Roman" w:hAnsi="Times New Roman" w:cs="Times New Roman"/>
        </w:rPr>
        <w:t>, Heidi Yeh</w:t>
      </w:r>
      <w:r w:rsidRPr="00280638">
        <w:rPr>
          <w:rFonts w:ascii="Times New Roman" w:hAnsi="Times New Roman" w:cs="Times New Roman"/>
          <w:vertAlign w:val="superscript"/>
        </w:rPr>
        <w:t>1,2,3</w:t>
      </w:r>
      <w:r>
        <w:rPr>
          <w:rFonts w:ascii="Times New Roman" w:hAnsi="Times New Roman" w:cs="Times New Roman"/>
          <w:i/>
          <w:iCs/>
        </w:rPr>
        <w:t xml:space="preserve">, </w:t>
      </w:r>
      <w:r w:rsidRPr="00D77F7A">
        <w:rPr>
          <w:rFonts w:ascii="Times New Roman" w:hAnsi="Times New Roman" w:cs="Times New Roman"/>
        </w:rPr>
        <w:t>Shannon</w:t>
      </w:r>
      <w:r w:rsidRPr="008C527C">
        <w:rPr>
          <w:rFonts w:ascii="Times New Roman" w:hAnsi="Times New Roman" w:cs="Times New Roman"/>
        </w:rPr>
        <w:t xml:space="preserve"> </w:t>
      </w:r>
      <w:r w:rsidR="00A918DF">
        <w:rPr>
          <w:rFonts w:ascii="Times New Roman" w:hAnsi="Times New Roman" w:cs="Times New Roman"/>
        </w:rPr>
        <w:t xml:space="preserve">N. </w:t>
      </w:r>
      <w:r w:rsidRPr="008C527C">
        <w:rPr>
          <w:rFonts w:ascii="Times New Roman" w:hAnsi="Times New Roman" w:cs="Times New Roman"/>
        </w:rPr>
        <w:t>Tessier</w:t>
      </w:r>
      <w:r w:rsidRPr="008C527C">
        <w:rPr>
          <w:rFonts w:ascii="Times New Roman" w:hAnsi="Times New Roman" w:cs="Times New Roman"/>
          <w:vertAlign w:val="superscript"/>
        </w:rPr>
        <w:t>1,2</w:t>
      </w:r>
      <w:r w:rsidRPr="00F678E7">
        <w:rPr>
          <w:rFonts w:ascii="Times New Roman" w:hAnsi="Times New Roman" w:cs="Times New Roman"/>
        </w:rPr>
        <w:t>,</w:t>
      </w:r>
      <w:r w:rsidRPr="00D77F7A">
        <w:rPr>
          <w:rFonts w:ascii="Times New Roman" w:hAnsi="Times New Roman" w:cs="Times New Roman"/>
        </w:rPr>
        <w:t xml:space="preserve"> </w:t>
      </w:r>
      <w:r w:rsidRPr="008C527C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ehmet</w:t>
      </w:r>
      <w:r w:rsidRPr="008C527C">
        <w:rPr>
          <w:rFonts w:ascii="Times New Roman" w:hAnsi="Times New Roman" w:cs="Times New Roman"/>
        </w:rPr>
        <w:t xml:space="preserve"> Toner</w:t>
      </w:r>
      <w:r w:rsidRPr="008C527C">
        <w:rPr>
          <w:rFonts w:ascii="Times New Roman" w:hAnsi="Times New Roman" w:cs="Times New Roman"/>
          <w:vertAlign w:val="superscript"/>
        </w:rPr>
        <w:t>1,2</w:t>
      </w:r>
      <w:r w:rsidRPr="008C527C">
        <w:rPr>
          <w:rFonts w:ascii="Times New Roman" w:hAnsi="Times New Roman" w:cs="Times New Roman"/>
        </w:rPr>
        <w:t xml:space="preserve">, </w:t>
      </w:r>
      <w:r w:rsidRPr="00F678E7">
        <w:rPr>
          <w:rFonts w:ascii="Times New Roman" w:hAnsi="Times New Roman" w:cs="Times New Roman"/>
        </w:rPr>
        <w:t xml:space="preserve"> Alban Longchamp</w:t>
      </w:r>
      <w:r w:rsidRPr="00F678E7">
        <w:rPr>
          <w:rFonts w:ascii="Times New Roman" w:hAnsi="Times New Roman" w:cs="Times New Roman"/>
          <w:vertAlign w:val="superscript"/>
        </w:rPr>
        <w:t>1,2,3</w:t>
      </w:r>
      <w:r w:rsidRPr="00280638">
        <w:rPr>
          <w:rFonts w:ascii="Times New Roman" w:hAnsi="Times New Roman" w:cs="Times New Roman"/>
          <w:vertAlign w:val="superscript"/>
        </w:rPr>
        <w:t>,</w:t>
      </w:r>
      <w:r w:rsidRPr="00FD5D80">
        <w:rPr>
          <w:rFonts w:ascii="Segoe UI Symbol" w:hAnsi="Segoe UI Symbol" w:cs="Segoe UI Symbol"/>
          <w:vertAlign w:val="superscript"/>
        </w:rPr>
        <w:t>✉</w:t>
      </w:r>
      <w:r w:rsidRPr="00F678E7">
        <w:rPr>
          <w:rFonts w:ascii="Times New Roman" w:hAnsi="Times New Roman" w:cs="Times New Roman"/>
        </w:rPr>
        <w:t>, K</w:t>
      </w:r>
      <w:r>
        <w:rPr>
          <w:rFonts w:ascii="Times New Roman" w:hAnsi="Times New Roman" w:cs="Times New Roman"/>
        </w:rPr>
        <w:t>orkut</w:t>
      </w:r>
      <w:r w:rsidRPr="00F678E7">
        <w:rPr>
          <w:rFonts w:ascii="Times New Roman" w:hAnsi="Times New Roman" w:cs="Times New Roman"/>
        </w:rPr>
        <w:t xml:space="preserve"> Uygun</w:t>
      </w:r>
      <w:r w:rsidRPr="00F678E7">
        <w:rPr>
          <w:rFonts w:ascii="Times New Roman" w:hAnsi="Times New Roman" w:cs="Times New Roman"/>
          <w:vertAlign w:val="superscript"/>
        </w:rPr>
        <w:t>1,2,</w:t>
      </w:r>
      <w:r w:rsidRPr="00236899">
        <w:rPr>
          <w:rFonts w:ascii="Times New Roman" w:hAnsi="Times New Roman" w:cs="Times New Roman"/>
          <w:vertAlign w:val="superscript"/>
        </w:rPr>
        <w:t xml:space="preserve"> </w:t>
      </w:r>
      <w:r w:rsidRPr="00236899">
        <w:rPr>
          <w:rFonts w:ascii="Segoe UI Symbol" w:hAnsi="Segoe UI Symbol" w:cs="Segoe UI Symbol"/>
          <w:vertAlign w:val="superscript"/>
        </w:rPr>
        <w:t>✉</w:t>
      </w:r>
      <w:r w:rsidRPr="00236899">
        <w:rPr>
          <w:rFonts w:ascii="Times New Roman" w:hAnsi="Times New Roman" w:cs="Times New Roman"/>
        </w:rPr>
        <w:t>.</w:t>
      </w:r>
    </w:p>
    <w:p w14:paraId="7C2E5B31" w14:textId="77777777" w:rsidR="0013371B" w:rsidRPr="008C527C" w:rsidRDefault="0013371B" w:rsidP="0013371B">
      <w:pPr>
        <w:spacing w:line="480" w:lineRule="auto"/>
        <w:jc w:val="both"/>
        <w:rPr>
          <w:rFonts w:ascii="Times New Roman" w:hAnsi="Times New Roman" w:cs="Times New Roman"/>
        </w:rPr>
      </w:pPr>
      <w:r w:rsidRPr="008C527C">
        <w:rPr>
          <w:rFonts w:ascii="Times New Roman" w:hAnsi="Times New Roman" w:cs="Times New Roman"/>
        </w:rPr>
        <w:t>Affiliations</w:t>
      </w:r>
    </w:p>
    <w:p w14:paraId="196D5C37" w14:textId="77777777" w:rsidR="0013371B" w:rsidRPr="008C527C" w:rsidRDefault="0013371B" w:rsidP="0013371B">
      <w:pPr>
        <w:spacing w:line="480" w:lineRule="auto"/>
        <w:jc w:val="both"/>
        <w:rPr>
          <w:rFonts w:ascii="Times New Roman" w:hAnsi="Times New Roman" w:cs="Times New Roman"/>
          <w:i/>
          <w:iCs/>
        </w:rPr>
      </w:pPr>
      <w:r w:rsidRPr="00280638">
        <w:rPr>
          <w:rFonts w:ascii="Times New Roman" w:hAnsi="Times New Roman" w:cs="Times New Roman"/>
          <w:i/>
          <w:iCs/>
          <w:vertAlign w:val="superscript"/>
        </w:rPr>
        <w:t>1</w:t>
      </w:r>
      <w:r w:rsidRPr="008C527C">
        <w:rPr>
          <w:rFonts w:ascii="Times New Roman" w:hAnsi="Times New Roman" w:cs="Times New Roman"/>
          <w:i/>
          <w:iCs/>
        </w:rPr>
        <w:t>Center for Engineering in Medicine and Surgery, Massachusetts General Hospital</w:t>
      </w:r>
      <w:r>
        <w:rPr>
          <w:rFonts w:ascii="Times New Roman" w:hAnsi="Times New Roman" w:cs="Times New Roman"/>
          <w:i/>
          <w:iCs/>
        </w:rPr>
        <w:t xml:space="preserve"> &amp; Harvard Medical School,</w:t>
      </w:r>
      <w:r w:rsidRPr="008C527C">
        <w:rPr>
          <w:rFonts w:ascii="Times New Roman" w:hAnsi="Times New Roman" w:cs="Times New Roman"/>
          <w:i/>
          <w:iCs/>
        </w:rPr>
        <w:t xml:space="preserve"> Boston, MA</w:t>
      </w:r>
    </w:p>
    <w:p w14:paraId="137775BC" w14:textId="77777777" w:rsidR="0013371B" w:rsidRDefault="0013371B" w:rsidP="0013371B">
      <w:pPr>
        <w:spacing w:line="480" w:lineRule="auto"/>
        <w:jc w:val="both"/>
        <w:rPr>
          <w:rFonts w:ascii="Times New Roman" w:hAnsi="Times New Roman" w:cs="Times New Roman"/>
          <w:i/>
          <w:iCs/>
        </w:rPr>
      </w:pPr>
      <w:r w:rsidRPr="008C527C">
        <w:rPr>
          <w:rFonts w:ascii="Times New Roman" w:hAnsi="Times New Roman" w:cs="Times New Roman"/>
          <w:i/>
          <w:iCs/>
          <w:vertAlign w:val="superscript"/>
        </w:rPr>
        <w:t>2</w:t>
      </w:r>
      <w:r w:rsidRPr="008C527C">
        <w:rPr>
          <w:rFonts w:ascii="Times New Roman" w:hAnsi="Times New Roman" w:cs="Times New Roman"/>
          <w:i/>
          <w:iCs/>
        </w:rPr>
        <w:t>Shriners Children’s</w:t>
      </w:r>
      <w:r>
        <w:rPr>
          <w:rFonts w:ascii="Times New Roman" w:hAnsi="Times New Roman" w:cs="Times New Roman"/>
          <w:i/>
          <w:iCs/>
        </w:rPr>
        <w:t>,</w:t>
      </w:r>
      <w:r w:rsidRPr="008C527C">
        <w:rPr>
          <w:rFonts w:ascii="Times New Roman" w:hAnsi="Times New Roman" w:cs="Times New Roman"/>
          <w:i/>
          <w:iCs/>
        </w:rPr>
        <w:t xml:space="preserve"> Boston, MA, USA</w:t>
      </w:r>
    </w:p>
    <w:p w14:paraId="68EC7946" w14:textId="77777777" w:rsidR="0013371B" w:rsidRDefault="0013371B" w:rsidP="0013371B">
      <w:pPr>
        <w:spacing w:line="480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vertAlign w:val="superscript"/>
        </w:rPr>
        <w:t>3</w:t>
      </w:r>
      <w:r w:rsidRPr="00236899">
        <w:rPr>
          <w:rFonts w:ascii="Times New Roman" w:hAnsi="Times New Roman" w:cs="Times New Roman"/>
          <w:i/>
          <w:iCs/>
        </w:rPr>
        <w:t>Transplant Center, Department of Surgery, Massachusetts General Hospital, Harvard Medical School, Boston, MA, USA</w:t>
      </w:r>
    </w:p>
    <w:p w14:paraId="52F55350" w14:textId="77777777" w:rsidR="0013371B" w:rsidRPr="00510667" w:rsidRDefault="0013371B" w:rsidP="0013371B">
      <w:pPr>
        <w:spacing w:line="480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vertAlign w:val="superscript"/>
        </w:rPr>
        <w:t>4</w:t>
      </w:r>
      <w:r w:rsidRPr="000C55C1">
        <w:rPr>
          <w:rFonts w:ascii="Times New Roman" w:hAnsi="Times New Roman" w:cs="Times New Roman"/>
          <w:i/>
          <w:iCs/>
        </w:rPr>
        <w:t xml:space="preserve">Transplantation Center and Transplantation Immunopathology Laboratory, Lausanne University Hospital (CHUV), University of Lausanne (UNIL), Lausanne, </w:t>
      </w:r>
      <w:r>
        <w:rPr>
          <w:rFonts w:ascii="Times New Roman" w:hAnsi="Times New Roman" w:cs="Times New Roman"/>
          <w:i/>
          <w:iCs/>
        </w:rPr>
        <w:t xml:space="preserve">Vaud, </w:t>
      </w:r>
      <w:r w:rsidRPr="000C55C1">
        <w:rPr>
          <w:rFonts w:ascii="Times New Roman" w:hAnsi="Times New Roman" w:cs="Times New Roman"/>
          <w:i/>
          <w:iCs/>
        </w:rPr>
        <w:t>Switzerland</w:t>
      </w:r>
    </w:p>
    <w:p w14:paraId="1DDEF1AF" w14:textId="77777777" w:rsidR="00A918DF" w:rsidRDefault="00A918DF" w:rsidP="00A918DF">
      <w:pPr>
        <w:spacing w:line="480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vertAlign w:val="superscript"/>
        </w:rPr>
        <w:t>5</w:t>
      </w:r>
      <w:r>
        <w:rPr>
          <w:rFonts w:ascii="Times New Roman" w:hAnsi="Times New Roman" w:cs="Times New Roman"/>
          <w:i/>
          <w:iCs/>
        </w:rPr>
        <w:t>Department of Molecular Biosciences, The University of Texas at Austin, Austin, TX, USA</w:t>
      </w:r>
    </w:p>
    <w:p w14:paraId="501241C5" w14:textId="77777777" w:rsidR="0013371B" w:rsidRDefault="0013371B" w:rsidP="0013371B">
      <w:pPr>
        <w:spacing w:line="480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vertAlign w:val="superscript"/>
        </w:rPr>
        <w:t>6</w:t>
      </w:r>
      <w:r w:rsidRPr="00236899">
        <w:rPr>
          <w:rFonts w:ascii="Times New Roman" w:hAnsi="Times New Roman" w:cs="Times New Roman"/>
          <w:i/>
          <w:iCs/>
        </w:rPr>
        <w:t>Laboratory of Sustainable Food Processing, Institute of Food, Nutrition and Health, ETH Zurich, Zürich, Switzerland</w:t>
      </w:r>
    </w:p>
    <w:p w14:paraId="67721401" w14:textId="77777777" w:rsidR="0013371B" w:rsidRDefault="0013371B" w:rsidP="0013371B">
      <w:pPr>
        <w:spacing w:line="480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vertAlign w:val="superscript"/>
        </w:rPr>
        <w:t>7</w:t>
      </w:r>
      <w:r>
        <w:rPr>
          <w:rFonts w:ascii="Times New Roman" w:hAnsi="Times New Roman" w:cs="Times New Roman"/>
          <w:i/>
          <w:iCs/>
        </w:rPr>
        <w:t xml:space="preserve">Leiden University Medical Center, Leiden, the Netherlands </w:t>
      </w:r>
    </w:p>
    <w:p w14:paraId="1E766AB8" w14:textId="77777777" w:rsidR="0013371B" w:rsidRPr="00852180" w:rsidRDefault="0013371B" w:rsidP="0013371B">
      <w:pPr>
        <w:spacing w:line="480" w:lineRule="auto"/>
        <w:jc w:val="both"/>
        <w:rPr>
          <w:rFonts w:ascii="Times New Roman" w:eastAsia="Arial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vertAlign w:val="superscript"/>
        </w:rPr>
        <w:t>8</w:t>
      </w:r>
      <w:r>
        <w:rPr>
          <w:rFonts w:ascii="Times New Roman" w:hAnsi="Times New Roman" w:cs="Times New Roman"/>
          <w:i/>
          <w:iCs/>
        </w:rPr>
        <w:t>Lewis-Sigler Institute of Integrative Genomics, Princeton University, Princeton, NJ, USA</w:t>
      </w:r>
    </w:p>
    <w:p w14:paraId="3FE8CE17" w14:textId="77777777" w:rsidR="0013371B" w:rsidRDefault="0013371B" w:rsidP="0013371B">
      <w:pPr>
        <w:spacing w:line="480" w:lineRule="auto"/>
        <w:jc w:val="both"/>
        <w:rPr>
          <w:rFonts w:ascii="Times New Roman" w:eastAsia="Arial" w:hAnsi="Times New Roman" w:cs="Times New Roman"/>
          <w:i/>
          <w:iCs/>
        </w:rPr>
      </w:pPr>
      <w:r>
        <w:rPr>
          <w:rFonts w:ascii="Times New Roman" w:eastAsia="Arial" w:hAnsi="Times New Roman" w:cs="Times New Roman"/>
          <w:i/>
          <w:iCs/>
          <w:vertAlign w:val="superscript"/>
        </w:rPr>
        <w:t>9</w:t>
      </w:r>
      <w:r w:rsidRPr="008C527C">
        <w:rPr>
          <w:rFonts w:ascii="Times New Roman" w:eastAsia="Arial" w:hAnsi="Times New Roman" w:cs="Times New Roman"/>
          <w:i/>
          <w:iCs/>
        </w:rPr>
        <w:t>Penn Transplant Institute, University of Pennsylvania, Philadelphia, PA</w:t>
      </w:r>
      <w:r>
        <w:rPr>
          <w:rFonts w:ascii="Times New Roman" w:eastAsia="Arial" w:hAnsi="Times New Roman" w:cs="Times New Roman"/>
          <w:i/>
          <w:iCs/>
        </w:rPr>
        <w:t>, USA</w:t>
      </w:r>
    </w:p>
    <w:p w14:paraId="4D725E60" w14:textId="1E168BFC" w:rsidR="00A918DF" w:rsidRDefault="00A918DF" w:rsidP="0013371B">
      <w:pPr>
        <w:spacing w:line="480" w:lineRule="auto"/>
        <w:jc w:val="both"/>
        <w:rPr>
          <w:rFonts w:ascii="Times New Roman" w:eastAsia="Arial" w:hAnsi="Times New Roman" w:cs="Times New Roman"/>
          <w:i/>
          <w:iCs/>
        </w:rPr>
      </w:pPr>
      <w:r>
        <w:rPr>
          <w:rFonts w:ascii="Times New Roman" w:eastAsia="Arial" w:hAnsi="Times New Roman" w:cs="Times New Roman"/>
          <w:i/>
          <w:iCs/>
          <w:vertAlign w:val="superscript"/>
        </w:rPr>
        <w:t>10</w:t>
      </w:r>
      <w:r>
        <w:rPr>
          <w:rFonts w:ascii="Times New Roman" w:eastAsia="Arial" w:hAnsi="Times New Roman" w:cs="Times New Roman"/>
          <w:i/>
          <w:iCs/>
        </w:rPr>
        <w:t>Division of Cardiac Surgery, Department of Surgery, Massachusetts General Hospital and Harvard Medical School, Boston, MA, USA</w:t>
      </w:r>
    </w:p>
    <w:p w14:paraId="61371980" w14:textId="77777777" w:rsidR="0013371B" w:rsidRDefault="0013371B" w:rsidP="0013371B">
      <w:pPr>
        <w:spacing w:line="480" w:lineRule="auto"/>
        <w:jc w:val="both"/>
        <w:rPr>
          <w:rFonts w:ascii="Times New Roman" w:hAnsi="Times New Roman" w:cs="Times New Roman"/>
        </w:rPr>
      </w:pPr>
      <w:r w:rsidRPr="00E77AB6">
        <w:rPr>
          <w:rFonts w:ascii="Segoe UI Symbol" w:hAnsi="Segoe UI Symbol" w:cs="Segoe UI Symbol"/>
          <w:vertAlign w:val="superscript"/>
        </w:rPr>
        <w:lastRenderedPageBreak/>
        <w:t>✉</w:t>
      </w:r>
      <w:r w:rsidRPr="00923F24">
        <w:rPr>
          <w:rFonts w:ascii="Times New Roman" w:hAnsi="Times New Roman" w:cs="Times New Roman"/>
        </w:rPr>
        <w:t>Corresponding author</w:t>
      </w:r>
      <w:r>
        <w:rPr>
          <w:rFonts w:ascii="Times New Roman" w:hAnsi="Times New Roman" w:cs="Times New Roman"/>
        </w:rPr>
        <w:t>s</w:t>
      </w:r>
    </w:p>
    <w:p w14:paraId="19DA38D7" w14:textId="77777777" w:rsidR="0013371B" w:rsidRDefault="0013371B" w:rsidP="0013371B">
      <w:pPr>
        <w:spacing w:line="480" w:lineRule="auto"/>
        <w:jc w:val="both"/>
        <w:rPr>
          <w:rFonts w:ascii="Times New Roman" w:hAnsi="Times New Roman" w:cs="Times New Roman"/>
        </w:rPr>
      </w:pPr>
      <w:hyperlink r:id="rId5" w:history="1">
        <w:r w:rsidRPr="00286383">
          <w:rPr>
            <w:rStyle w:val="Hyperlink"/>
            <w:rFonts w:ascii="Times New Roman" w:hAnsi="Times New Roman" w:cs="Times New Roman"/>
          </w:rPr>
          <w:t>ALONGCHAMP@mgh.harvard.edu</w:t>
        </w:r>
      </w:hyperlink>
    </w:p>
    <w:p w14:paraId="7568CE89" w14:textId="63C354D0" w:rsidR="00DB6F20" w:rsidRDefault="0013371B" w:rsidP="0013371B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>KUYGUN@mgh.harvard.edu</w:t>
      </w:r>
      <w:r w:rsidR="00DB6F20">
        <w:rPr>
          <w:rFonts w:ascii="Times New Roman" w:hAnsi="Times New Roman" w:cs="Times New Roman"/>
          <w:color w:val="000000" w:themeColor="text1"/>
        </w:rPr>
        <w:br w:type="page"/>
      </w:r>
    </w:p>
    <w:p w14:paraId="55A39B81" w14:textId="371A74DE" w:rsidR="00DB6F20" w:rsidRPr="009634C7" w:rsidRDefault="009634C7" w:rsidP="008C527C">
      <w:pPr>
        <w:spacing w:line="480" w:lineRule="auto"/>
        <w:rPr>
          <w:rFonts w:ascii="Times New Roman" w:hAnsi="Times New Roman" w:cs="Times New Roman"/>
          <w:b/>
          <w:bCs/>
        </w:rPr>
      </w:pPr>
      <w:r w:rsidRPr="009634C7">
        <w:rPr>
          <w:rFonts w:ascii="Times New Roman" w:hAnsi="Times New Roman" w:cs="Times New Roman"/>
          <w:b/>
          <w:bCs/>
        </w:rPr>
        <w:lastRenderedPageBreak/>
        <w:t xml:space="preserve">Supplementary </w:t>
      </w:r>
      <w:r w:rsidR="00DB6F20" w:rsidRPr="009634C7">
        <w:rPr>
          <w:rFonts w:ascii="Times New Roman" w:hAnsi="Times New Roman" w:cs="Times New Roman"/>
          <w:b/>
          <w:bCs/>
        </w:rPr>
        <w:t>Table 1. Human Kidney Donor Demographics</w:t>
      </w:r>
    </w:p>
    <w:tbl>
      <w:tblPr>
        <w:tblStyle w:val="TableGrid"/>
        <w:tblW w:w="10435" w:type="dxa"/>
        <w:tblLook w:val="04A0" w:firstRow="1" w:lastRow="0" w:firstColumn="1" w:lastColumn="0" w:noHBand="0" w:noVBand="1"/>
      </w:tblPr>
      <w:tblGrid>
        <w:gridCol w:w="2065"/>
        <w:gridCol w:w="1195"/>
        <w:gridCol w:w="1196"/>
        <w:gridCol w:w="1196"/>
        <w:gridCol w:w="1195"/>
        <w:gridCol w:w="1196"/>
        <w:gridCol w:w="1196"/>
        <w:gridCol w:w="1196"/>
      </w:tblGrid>
      <w:tr w:rsidR="00DB6F20" w14:paraId="7B06E149" w14:textId="77777777" w:rsidTr="00A60A44">
        <w:tc>
          <w:tcPr>
            <w:tcW w:w="206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</w:tcBorders>
          </w:tcPr>
          <w:p w14:paraId="6CD4FB8F" w14:textId="77777777" w:rsidR="00DB6F20" w:rsidRPr="00486F17" w:rsidRDefault="00DB6F20" w:rsidP="002C2E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82" w:type="dxa"/>
            <w:gridSpan w:val="4"/>
          </w:tcPr>
          <w:p w14:paraId="41C37DAF" w14:textId="77777777" w:rsidR="00DB6F20" w:rsidRPr="00486F17" w:rsidRDefault="00DB6F20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3 Day Storage</w:t>
            </w:r>
          </w:p>
        </w:tc>
        <w:tc>
          <w:tcPr>
            <w:tcW w:w="3588" w:type="dxa"/>
            <w:gridSpan w:val="3"/>
          </w:tcPr>
          <w:p w14:paraId="03B9693C" w14:textId="77777777" w:rsidR="00DB6F20" w:rsidRPr="00486F17" w:rsidRDefault="00DB6F20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10 Day Storage</w:t>
            </w:r>
          </w:p>
        </w:tc>
      </w:tr>
      <w:tr w:rsidR="00486F17" w14:paraId="31769BAA" w14:textId="77777777" w:rsidTr="00A60A44">
        <w:tc>
          <w:tcPr>
            <w:tcW w:w="2065" w:type="dxa"/>
          </w:tcPr>
          <w:p w14:paraId="51FD9A17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Age</w:t>
            </w:r>
          </w:p>
        </w:tc>
        <w:tc>
          <w:tcPr>
            <w:tcW w:w="1195" w:type="dxa"/>
          </w:tcPr>
          <w:p w14:paraId="090D45D7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196" w:type="dxa"/>
          </w:tcPr>
          <w:p w14:paraId="5D3D08A5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196" w:type="dxa"/>
          </w:tcPr>
          <w:p w14:paraId="09817CFC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195" w:type="dxa"/>
          </w:tcPr>
          <w:p w14:paraId="47A47742" w14:textId="256C8859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1196" w:type="dxa"/>
          </w:tcPr>
          <w:p w14:paraId="0B800329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96" w:type="dxa"/>
          </w:tcPr>
          <w:p w14:paraId="4905E9C0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196" w:type="dxa"/>
          </w:tcPr>
          <w:p w14:paraId="02E54AE3" w14:textId="41A3A658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</w:tr>
      <w:tr w:rsidR="00486F17" w14:paraId="3EB62D0C" w14:textId="77777777" w:rsidTr="00A60A44">
        <w:tc>
          <w:tcPr>
            <w:tcW w:w="2065" w:type="dxa"/>
          </w:tcPr>
          <w:p w14:paraId="2E3EA140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Sex</w:t>
            </w:r>
          </w:p>
        </w:tc>
        <w:tc>
          <w:tcPr>
            <w:tcW w:w="1195" w:type="dxa"/>
          </w:tcPr>
          <w:p w14:paraId="33BCF296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196" w:type="dxa"/>
          </w:tcPr>
          <w:p w14:paraId="72B33244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196" w:type="dxa"/>
          </w:tcPr>
          <w:p w14:paraId="5F9C495F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195" w:type="dxa"/>
          </w:tcPr>
          <w:p w14:paraId="09B7A64B" w14:textId="58444EAB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1196" w:type="dxa"/>
          </w:tcPr>
          <w:p w14:paraId="65734A7C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196" w:type="dxa"/>
          </w:tcPr>
          <w:p w14:paraId="12FD5C94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196" w:type="dxa"/>
          </w:tcPr>
          <w:p w14:paraId="1CD551F7" w14:textId="3E315543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</w:tr>
      <w:tr w:rsidR="00486F17" w14:paraId="405FD4B8" w14:textId="77777777" w:rsidTr="00A60A44">
        <w:tc>
          <w:tcPr>
            <w:tcW w:w="2065" w:type="dxa"/>
          </w:tcPr>
          <w:p w14:paraId="6DEB07AA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BMI</w:t>
            </w:r>
          </w:p>
        </w:tc>
        <w:tc>
          <w:tcPr>
            <w:tcW w:w="1195" w:type="dxa"/>
          </w:tcPr>
          <w:p w14:paraId="6C91EA95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196" w:type="dxa"/>
          </w:tcPr>
          <w:p w14:paraId="34E150A3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196" w:type="dxa"/>
          </w:tcPr>
          <w:p w14:paraId="42DF5674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95" w:type="dxa"/>
          </w:tcPr>
          <w:p w14:paraId="0D0486CC" w14:textId="4F8AEB62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1196" w:type="dxa"/>
          </w:tcPr>
          <w:p w14:paraId="01B3EDBF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96" w:type="dxa"/>
          </w:tcPr>
          <w:p w14:paraId="6EB45D40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96" w:type="dxa"/>
          </w:tcPr>
          <w:p w14:paraId="186A482E" w14:textId="05A0B646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</w:tr>
      <w:tr w:rsidR="00486F17" w14:paraId="6E4C8660" w14:textId="77777777" w:rsidTr="00A60A44">
        <w:tc>
          <w:tcPr>
            <w:tcW w:w="2065" w:type="dxa"/>
          </w:tcPr>
          <w:p w14:paraId="37705FAD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Pump (Y/N)</w:t>
            </w:r>
          </w:p>
        </w:tc>
        <w:tc>
          <w:tcPr>
            <w:tcW w:w="1195" w:type="dxa"/>
          </w:tcPr>
          <w:p w14:paraId="6D13389A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196" w:type="dxa"/>
          </w:tcPr>
          <w:p w14:paraId="156F5419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196" w:type="dxa"/>
          </w:tcPr>
          <w:p w14:paraId="6AFA08FD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195" w:type="dxa"/>
          </w:tcPr>
          <w:p w14:paraId="1537BDCF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96" w:type="dxa"/>
          </w:tcPr>
          <w:p w14:paraId="16797742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196" w:type="dxa"/>
          </w:tcPr>
          <w:p w14:paraId="4CE0D646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196" w:type="dxa"/>
          </w:tcPr>
          <w:p w14:paraId="68891737" w14:textId="017D411F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</w:tr>
      <w:tr w:rsidR="00486F17" w14:paraId="164C3A39" w14:textId="77777777" w:rsidTr="00A60A44">
        <w:tc>
          <w:tcPr>
            <w:tcW w:w="2065" w:type="dxa"/>
          </w:tcPr>
          <w:p w14:paraId="08CBF236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Ischemia (</w:t>
            </w:r>
            <w:proofErr w:type="spellStart"/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hh:mm</w:t>
            </w:r>
            <w:proofErr w:type="spellEnd"/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95" w:type="dxa"/>
          </w:tcPr>
          <w:p w14:paraId="1317B34C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</w:tcPr>
          <w:p w14:paraId="0F462E7F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</w:tcPr>
          <w:p w14:paraId="12728758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5" w:type="dxa"/>
          </w:tcPr>
          <w:p w14:paraId="4EBF0034" w14:textId="1A7C77FA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1196" w:type="dxa"/>
          </w:tcPr>
          <w:p w14:paraId="10779E70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</w:tcPr>
          <w:p w14:paraId="5805F678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</w:tcPr>
          <w:p w14:paraId="77CD33E1" w14:textId="3D3803C0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</w:tr>
      <w:tr w:rsidR="00486F17" w14:paraId="15BBD667" w14:textId="77777777" w:rsidTr="00A60A44">
        <w:tc>
          <w:tcPr>
            <w:tcW w:w="2065" w:type="dxa"/>
            <w:tcBorders>
              <w:bottom w:val="single" w:sz="4" w:space="0" w:color="FFFFFF"/>
            </w:tcBorders>
          </w:tcPr>
          <w:p w14:paraId="05625D60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 xml:space="preserve">     Warm</w:t>
            </w:r>
          </w:p>
        </w:tc>
        <w:tc>
          <w:tcPr>
            <w:tcW w:w="1195" w:type="dxa"/>
            <w:tcBorders>
              <w:bottom w:val="single" w:sz="4" w:space="0" w:color="FFFFFF"/>
            </w:tcBorders>
          </w:tcPr>
          <w:p w14:paraId="29A4D5FD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bottom w:val="single" w:sz="4" w:space="0" w:color="FFFFFF"/>
            </w:tcBorders>
          </w:tcPr>
          <w:p w14:paraId="33B20189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bottom w:val="single" w:sz="4" w:space="0" w:color="FFFFFF"/>
            </w:tcBorders>
          </w:tcPr>
          <w:p w14:paraId="4EF1A834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95" w:type="dxa"/>
            <w:tcBorders>
              <w:bottom w:val="single" w:sz="4" w:space="0" w:color="FFFFFF"/>
            </w:tcBorders>
          </w:tcPr>
          <w:p w14:paraId="27CEBF04" w14:textId="341371F6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1196" w:type="dxa"/>
            <w:tcBorders>
              <w:bottom w:val="single" w:sz="4" w:space="0" w:color="FFFFFF"/>
            </w:tcBorders>
          </w:tcPr>
          <w:p w14:paraId="4182B40D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bottom w:val="single" w:sz="4" w:space="0" w:color="FFFFFF"/>
            </w:tcBorders>
          </w:tcPr>
          <w:p w14:paraId="4E422805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bottom w:val="single" w:sz="4" w:space="0" w:color="FFFFFF"/>
            </w:tcBorders>
          </w:tcPr>
          <w:p w14:paraId="5B0624BA" w14:textId="28F4AD2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</w:tr>
      <w:tr w:rsidR="00486F17" w14:paraId="5F12D1FE" w14:textId="77777777" w:rsidTr="00A60A44">
        <w:tc>
          <w:tcPr>
            <w:tcW w:w="2065" w:type="dxa"/>
            <w:tcBorders>
              <w:top w:val="single" w:sz="4" w:space="0" w:color="FFFFFF"/>
            </w:tcBorders>
          </w:tcPr>
          <w:p w14:paraId="621CF74C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 xml:space="preserve">     Cold</w:t>
            </w:r>
          </w:p>
        </w:tc>
        <w:tc>
          <w:tcPr>
            <w:tcW w:w="1195" w:type="dxa"/>
            <w:tcBorders>
              <w:top w:val="single" w:sz="4" w:space="0" w:color="FFFFFF"/>
            </w:tcBorders>
          </w:tcPr>
          <w:p w14:paraId="0C47FC33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16:08</w:t>
            </w:r>
          </w:p>
        </w:tc>
        <w:tc>
          <w:tcPr>
            <w:tcW w:w="1196" w:type="dxa"/>
            <w:tcBorders>
              <w:top w:val="single" w:sz="4" w:space="0" w:color="FFFFFF"/>
            </w:tcBorders>
          </w:tcPr>
          <w:p w14:paraId="40A2DEFC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16:08</w:t>
            </w:r>
          </w:p>
        </w:tc>
        <w:tc>
          <w:tcPr>
            <w:tcW w:w="1196" w:type="dxa"/>
            <w:tcBorders>
              <w:top w:val="single" w:sz="4" w:space="0" w:color="FFFFFF"/>
            </w:tcBorders>
          </w:tcPr>
          <w:p w14:paraId="435134B3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18:52</w:t>
            </w:r>
          </w:p>
        </w:tc>
        <w:tc>
          <w:tcPr>
            <w:tcW w:w="1195" w:type="dxa"/>
            <w:tcBorders>
              <w:top w:val="single" w:sz="4" w:space="0" w:color="FFFFFF"/>
            </w:tcBorders>
          </w:tcPr>
          <w:p w14:paraId="1D5F97FD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4" w:space="0" w:color="FFFFFF"/>
            </w:tcBorders>
          </w:tcPr>
          <w:p w14:paraId="77567A08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37:00</w:t>
            </w:r>
          </w:p>
        </w:tc>
        <w:tc>
          <w:tcPr>
            <w:tcW w:w="1196" w:type="dxa"/>
            <w:tcBorders>
              <w:top w:val="single" w:sz="4" w:space="0" w:color="FFFFFF"/>
            </w:tcBorders>
          </w:tcPr>
          <w:p w14:paraId="4B947CCB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18:52</w:t>
            </w:r>
          </w:p>
        </w:tc>
        <w:tc>
          <w:tcPr>
            <w:tcW w:w="1196" w:type="dxa"/>
            <w:tcBorders>
              <w:top w:val="single" w:sz="4" w:space="0" w:color="FFFFFF"/>
            </w:tcBorders>
          </w:tcPr>
          <w:p w14:paraId="1A844334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6F17" w14:paraId="1AE7622F" w14:textId="77777777" w:rsidTr="00A60A44">
        <w:tc>
          <w:tcPr>
            <w:tcW w:w="2065" w:type="dxa"/>
          </w:tcPr>
          <w:p w14:paraId="700EEEA3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Sclerosis (%)</w:t>
            </w:r>
          </w:p>
        </w:tc>
        <w:tc>
          <w:tcPr>
            <w:tcW w:w="1195" w:type="dxa"/>
          </w:tcPr>
          <w:p w14:paraId="07E5DC9A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96" w:type="dxa"/>
          </w:tcPr>
          <w:p w14:paraId="184CBD50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96" w:type="dxa"/>
          </w:tcPr>
          <w:p w14:paraId="530776D6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95" w:type="dxa"/>
          </w:tcPr>
          <w:p w14:paraId="6066C23D" w14:textId="6907C76D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1196" w:type="dxa"/>
          </w:tcPr>
          <w:p w14:paraId="61367779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96" w:type="dxa"/>
          </w:tcPr>
          <w:p w14:paraId="01924A95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96" w:type="dxa"/>
          </w:tcPr>
          <w:p w14:paraId="6443DFA3" w14:textId="4DA36C49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</w:tr>
      <w:tr w:rsidR="00486F17" w14:paraId="6E829891" w14:textId="77777777" w:rsidTr="00A60A44">
        <w:tc>
          <w:tcPr>
            <w:tcW w:w="2065" w:type="dxa"/>
          </w:tcPr>
          <w:p w14:paraId="39AE6E94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KDPI (%)</w:t>
            </w:r>
          </w:p>
        </w:tc>
        <w:tc>
          <w:tcPr>
            <w:tcW w:w="1195" w:type="dxa"/>
          </w:tcPr>
          <w:p w14:paraId="73D504DF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96" w:type="dxa"/>
          </w:tcPr>
          <w:p w14:paraId="4E28C86F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96" w:type="dxa"/>
          </w:tcPr>
          <w:p w14:paraId="0D9E3A0C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95" w:type="dxa"/>
          </w:tcPr>
          <w:p w14:paraId="0A258B2C" w14:textId="6A7A915D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1196" w:type="dxa"/>
          </w:tcPr>
          <w:p w14:paraId="5D58BBEC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196" w:type="dxa"/>
          </w:tcPr>
          <w:p w14:paraId="302E3BA1" w14:textId="77777777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96" w:type="dxa"/>
          </w:tcPr>
          <w:p w14:paraId="78B262BB" w14:textId="117E126D" w:rsidR="00486F17" w:rsidRPr="00486F17" w:rsidRDefault="00486F17" w:rsidP="00486F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6F17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</w:tr>
    </w:tbl>
    <w:p w14:paraId="2D5BD39E" w14:textId="77777777" w:rsidR="009634C7" w:rsidRDefault="009634C7" w:rsidP="008C527C">
      <w:pPr>
        <w:spacing w:line="480" w:lineRule="auto"/>
        <w:rPr>
          <w:rFonts w:ascii="Times New Roman" w:hAnsi="Times New Roman" w:cs="Times New Roman"/>
        </w:rPr>
      </w:pPr>
    </w:p>
    <w:p w14:paraId="38336C9C" w14:textId="77777777" w:rsidR="009634C7" w:rsidRDefault="009634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CB87D91" w14:textId="6D1A33FD" w:rsidR="009634C7" w:rsidRDefault="009634C7" w:rsidP="008C527C">
      <w:pPr>
        <w:spacing w:line="480" w:lineRule="auto"/>
        <w:rPr>
          <w:rFonts w:ascii="Times New Roman" w:hAnsi="Times New Roman" w:cs="Times New Roman"/>
          <w:b/>
          <w:bCs/>
        </w:rPr>
      </w:pPr>
      <w:r w:rsidRPr="009634C7">
        <w:rPr>
          <w:rFonts w:ascii="Times New Roman" w:hAnsi="Times New Roman" w:cs="Times New Roman"/>
          <w:b/>
          <w:bCs/>
        </w:rPr>
        <w:lastRenderedPageBreak/>
        <w:t xml:space="preserve">Supplementary Table 2. </w:t>
      </w:r>
      <w:r>
        <w:rPr>
          <w:rFonts w:ascii="Times New Roman" w:hAnsi="Times New Roman" w:cs="Times New Roman"/>
          <w:b/>
          <w:bCs/>
        </w:rPr>
        <w:t xml:space="preserve">Pig Kidney Partial Freezing </w:t>
      </w:r>
      <w:r w:rsidRPr="009634C7">
        <w:rPr>
          <w:rFonts w:ascii="Times New Roman" w:hAnsi="Times New Roman" w:cs="Times New Roman"/>
          <w:b/>
          <w:bCs/>
        </w:rPr>
        <w:t>Solution Compositions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5"/>
        <w:gridCol w:w="1406"/>
        <w:gridCol w:w="1389"/>
        <w:gridCol w:w="1389"/>
        <w:gridCol w:w="1222"/>
        <w:gridCol w:w="1223"/>
        <w:gridCol w:w="1226"/>
      </w:tblGrid>
      <w:tr w:rsidR="00BB2FA1" w:rsidRPr="008F7A2C" w14:paraId="32D93807" w14:textId="77777777" w:rsidTr="002C2E1F">
        <w:tc>
          <w:tcPr>
            <w:tcW w:w="1495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vAlign w:val="center"/>
          </w:tcPr>
          <w:p w14:paraId="6E565A29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6" w:type="dxa"/>
            <w:vAlign w:val="center"/>
          </w:tcPr>
          <w:p w14:paraId="01CDCF62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Loading</w:t>
            </w:r>
          </w:p>
        </w:tc>
        <w:tc>
          <w:tcPr>
            <w:tcW w:w="1389" w:type="dxa"/>
            <w:vAlign w:val="center"/>
          </w:tcPr>
          <w:p w14:paraId="4F999913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Storage 1</w:t>
            </w:r>
          </w:p>
        </w:tc>
        <w:tc>
          <w:tcPr>
            <w:tcW w:w="1389" w:type="dxa"/>
            <w:vAlign w:val="center"/>
          </w:tcPr>
          <w:p w14:paraId="529249C4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Storage 2</w:t>
            </w:r>
          </w:p>
        </w:tc>
        <w:tc>
          <w:tcPr>
            <w:tcW w:w="1222" w:type="dxa"/>
            <w:vAlign w:val="center"/>
          </w:tcPr>
          <w:p w14:paraId="5124C935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Thawing</w:t>
            </w:r>
          </w:p>
        </w:tc>
        <w:tc>
          <w:tcPr>
            <w:tcW w:w="1223" w:type="dxa"/>
            <w:vAlign w:val="center"/>
          </w:tcPr>
          <w:p w14:paraId="0B47CA67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Recovery</w:t>
            </w:r>
          </w:p>
        </w:tc>
        <w:tc>
          <w:tcPr>
            <w:tcW w:w="1226" w:type="dxa"/>
            <w:vAlign w:val="center"/>
          </w:tcPr>
          <w:p w14:paraId="5C2C8438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Simulated Transplant</w:t>
            </w:r>
          </w:p>
        </w:tc>
      </w:tr>
      <w:tr w:rsidR="00BB2FA1" w:rsidRPr="008F7A2C" w14:paraId="3AA00037" w14:textId="77777777" w:rsidTr="002C2E1F">
        <w:tc>
          <w:tcPr>
            <w:tcW w:w="1495" w:type="dxa"/>
            <w:vAlign w:val="center"/>
          </w:tcPr>
          <w:p w14:paraId="52473CA8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Total Volume</w:t>
            </w:r>
          </w:p>
        </w:tc>
        <w:tc>
          <w:tcPr>
            <w:tcW w:w="1406" w:type="dxa"/>
            <w:vAlign w:val="center"/>
          </w:tcPr>
          <w:p w14:paraId="11EEEA40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1L</w:t>
            </w:r>
          </w:p>
        </w:tc>
        <w:tc>
          <w:tcPr>
            <w:tcW w:w="1389" w:type="dxa"/>
            <w:vAlign w:val="center"/>
          </w:tcPr>
          <w:p w14:paraId="159D5E56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1.5L</w:t>
            </w:r>
          </w:p>
        </w:tc>
        <w:tc>
          <w:tcPr>
            <w:tcW w:w="1389" w:type="dxa"/>
            <w:vAlign w:val="center"/>
          </w:tcPr>
          <w:p w14:paraId="5138CEDA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0.7L</w:t>
            </w:r>
          </w:p>
        </w:tc>
        <w:tc>
          <w:tcPr>
            <w:tcW w:w="1222" w:type="dxa"/>
            <w:vAlign w:val="center"/>
          </w:tcPr>
          <w:p w14:paraId="0B645139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1L</w:t>
            </w:r>
          </w:p>
        </w:tc>
        <w:tc>
          <w:tcPr>
            <w:tcW w:w="1223" w:type="dxa"/>
            <w:vAlign w:val="center"/>
          </w:tcPr>
          <w:p w14:paraId="228CAAE3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1L</w:t>
            </w:r>
          </w:p>
        </w:tc>
        <w:tc>
          <w:tcPr>
            <w:tcW w:w="1226" w:type="dxa"/>
            <w:vAlign w:val="center"/>
          </w:tcPr>
          <w:p w14:paraId="09847C44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1L</w:t>
            </w:r>
          </w:p>
        </w:tc>
      </w:tr>
      <w:tr w:rsidR="00BB2FA1" w:rsidRPr="008F7A2C" w14:paraId="2EEDBA17" w14:textId="77777777" w:rsidTr="002C2E1F">
        <w:tc>
          <w:tcPr>
            <w:tcW w:w="1495" w:type="dxa"/>
            <w:vAlign w:val="center"/>
          </w:tcPr>
          <w:p w14:paraId="27350AB5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Base Solution</w:t>
            </w:r>
          </w:p>
        </w:tc>
        <w:tc>
          <w:tcPr>
            <w:tcW w:w="1406" w:type="dxa"/>
            <w:vAlign w:val="center"/>
          </w:tcPr>
          <w:p w14:paraId="38E89B98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WE</w:t>
            </w:r>
          </w:p>
        </w:tc>
        <w:tc>
          <w:tcPr>
            <w:tcW w:w="1389" w:type="dxa"/>
            <w:vAlign w:val="center"/>
          </w:tcPr>
          <w:p w14:paraId="4EA5E7E4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WE</w:t>
            </w:r>
          </w:p>
        </w:tc>
        <w:tc>
          <w:tcPr>
            <w:tcW w:w="1389" w:type="dxa"/>
            <w:vAlign w:val="center"/>
          </w:tcPr>
          <w:p w14:paraId="4DBDEF38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UW</w:t>
            </w:r>
          </w:p>
        </w:tc>
        <w:tc>
          <w:tcPr>
            <w:tcW w:w="1222" w:type="dxa"/>
            <w:vAlign w:val="center"/>
          </w:tcPr>
          <w:p w14:paraId="0A8F0593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WE</w:t>
            </w:r>
          </w:p>
        </w:tc>
        <w:tc>
          <w:tcPr>
            <w:tcW w:w="1223" w:type="dxa"/>
            <w:vAlign w:val="center"/>
          </w:tcPr>
          <w:p w14:paraId="2BD57DCB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WE</w:t>
            </w:r>
          </w:p>
        </w:tc>
        <w:tc>
          <w:tcPr>
            <w:tcW w:w="1226" w:type="dxa"/>
            <w:vAlign w:val="center"/>
          </w:tcPr>
          <w:p w14:paraId="3847A0B9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WE</w:t>
            </w:r>
          </w:p>
        </w:tc>
      </w:tr>
      <w:tr w:rsidR="00BB2FA1" w:rsidRPr="008F7A2C" w14:paraId="74E9FA3D" w14:textId="77777777" w:rsidTr="002C2E1F">
        <w:tc>
          <w:tcPr>
            <w:tcW w:w="1495" w:type="dxa"/>
            <w:vAlign w:val="center"/>
          </w:tcPr>
          <w:p w14:paraId="7108D8DF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PEG 35k</w:t>
            </w:r>
          </w:p>
        </w:tc>
        <w:tc>
          <w:tcPr>
            <w:tcW w:w="1406" w:type="dxa"/>
            <w:vAlign w:val="center"/>
          </w:tcPr>
          <w:p w14:paraId="7B74DF04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</w:p>
        </w:tc>
        <w:tc>
          <w:tcPr>
            <w:tcW w:w="1389" w:type="dxa"/>
            <w:vAlign w:val="center"/>
          </w:tcPr>
          <w:p w14:paraId="4D9C8DF8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</w:p>
        </w:tc>
        <w:tc>
          <w:tcPr>
            <w:tcW w:w="1389" w:type="dxa"/>
            <w:vAlign w:val="center"/>
          </w:tcPr>
          <w:p w14:paraId="09FF4421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222" w:type="dxa"/>
            <w:vAlign w:val="center"/>
          </w:tcPr>
          <w:p w14:paraId="20E56215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</w:p>
        </w:tc>
        <w:tc>
          <w:tcPr>
            <w:tcW w:w="1223" w:type="dxa"/>
            <w:vAlign w:val="center"/>
          </w:tcPr>
          <w:p w14:paraId="1AF08D08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</w:p>
        </w:tc>
        <w:tc>
          <w:tcPr>
            <w:tcW w:w="1226" w:type="dxa"/>
            <w:vAlign w:val="center"/>
          </w:tcPr>
          <w:p w14:paraId="195F37BD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B2FA1" w:rsidRPr="008F7A2C" w14:paraId="46F36E09" w14:textId="77777777" w:rsidTr="002C2E1F">
        <w:tc>
          <w:tcPr>
            <w:tcW w:w="1495" w:type="dxa"/>
            <w:vAlign w:val="center"/>
          </w:tcPr>
          <w:p w14:paraId="4F31F949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Dexamethasone</w:t>
            </w:r>
          </w:p>
        </w:tc>
        <w:tc>
          <w:tcPr>
            <w:tcW w:w="1406" w:type="dxa"/>
            <w:vAlign w:val="center"/>
          </w:tcPr>
          <w:p w14:paraId="4B353A6A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 xml:space="preserve">61.2 </w:t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sym w:font="Symbol" w:char="F06D"/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89" w:type="dxa"/>
            <w:vAlign w:val="center"/>
          </w:tcPr>
          <w:p w14:paraId="540EC6A1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 xml:space="preserve">61.2 </w:t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sym w:font="Symbol" w:char="F06D"/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89" w:type="dxa"/>
            <w:vAlign w:val="center"/>
          </w:tcPr>
          <w:p w14:paraId="55E6EB53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 xml:space="preserve">61.2 </w:t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sym w:font="Symbol" w:char="F06D"/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222" w:type="dxa"/>
            <w:vAlign w:val="center"/>
          </w:tcPr>
          <w:p w14:paraId="16DEAB04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 xml:space="preserve">61.2 </w:t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sym w:font="Symbol" w:char="F06D"/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223" w:type="dxa"/>
            <w:vAlign w:val="center"/>
          </w:tcPr>
          <w:p w14:paraId="77538673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 xml:space="preserve">61.2 </w:t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sym w:font="Symbol" w:char="F06D"/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226" w:type="dxa"/>
            <w:vAlign w:val="center"/>
          </w:tcPr>
          <w:p w14:paraId="5A59ED5A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 xml:space="preserve">61.2 </w:t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sym w:font="Symbol" w:char="F06D"/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</w:tr>
      <w:tr w:rsidR="00BB2FA1" w:rsidRPr="008F7A2C" w14:paraId="6B3EB83B" w14:textId="77777777" w:rsidTr="002C2E1F">
        <w:tc>
          <w:tcPr>
            <w:tcW w:w="1495" w:type="dxa"/>
            <w:vAlign w:val="center"/>
          </w:tcPr>
          <w:p w14:paraId="03D12F08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Bovine Serum Albumin</w:t>
            </w:r>
          </w:p>
        </w:tc>
        <w:tc>
          <w:tcPr>
            <w:tcW w:w="1406" w:type="dxa"/>
            <w:vAlign w:val="center"/>
          </w:tcPr>
          <w:p w14:paraId="0B05FEA1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1%</w:t>
            </w:r>
          </w:p>
        </w:tc>
        <w:tc>
          <w:tcPr>
            <w:tcW w:w="1389" w:type="dxa"/>
            <w:vAlign w:val="center"/>
          </w:tcPr>
          <w:p w14:paraId="00062D3A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1%</w:t>
            </w:r>
          </w:p>
        </w:tc>
        <w:tc>
          <w:tcPr>
            <w:tcW w:w="1389" w:type="dxa"/>
            <w:vAlign w:val="center"/>
          </w:tcPr>
          <w:p w14:paraId="0801A92B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14:paraId="42C398B6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1%</w:t>
            </w:r>
          </w:p>
        </w:tc>
        <w:tc>
          <w:tcPr>
            <w:tcW w:w="1223" w:type="dxa"/>
            <w:vAlign w:val="center"/>
          </w:tcPr>
          <w:p w14:paraId="64C64730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</w:p>
        </w:tc>
        <w:tc>
          <w:tcPr>
            <w:tcW w:w="1226" w:type="dxa"/>
            <w:vAlign w:val="center"/>
          </w:tcPr>
          <w:p w14:paraId="25A5F898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4%</w:t>
            </w:r>
          </w:p>
        </w:tc>
      </w:tr>
      <w:tr w:rsidR="00BB2FA1" w:rsidRPr="008F7A2C" w14:paraId="62EFAF3C" w14:textId="77777777" w:rsidTr="002C2E1F">
        <w:tc>
          <w:tcPr>
            <w:tcW w:w="1495" w:type="dxa"/>
            <w:vAlign w:val="center"/>
          </w:tcPr>
          <w:p w14:paraId="602EA78B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3-O-methyl-D-Glucopyranose</w:t>
            </w:r>
          </w:p>
        </w:tc>
        <w:tc>
          <w:tcPr>
            <w:tcW w:w="1406" w:type="dxa"/>
            <w:vAlign w:val="center"/>
          </w:tcPr>
          <w:p w14:paraId="78DE5FED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100 mM</w:t>
            </w:r>
          </w:p>
        </w:tc>
        <w:tc>
          <w:tcPr>
            <w:tcW w:w="1389" w:type="dxa"/>
            <w:vAlign w:val="center"/>
          </w:tcPr>
          <w:p w14:paraId="0612FE8A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100 mM</w:t>
            </w:r>
          </w:p>
        </w:tc>
        <w:tc>
          <w:tcPr>
            <w:tcW w:w="1389" w:type="dxa"/>
            <w:vAlign w:val="center"/>
          </w:tcPr>
          <w:p w14:paraId="21BB95C7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100 mM</w:t>
            </w:r>
          </w:p>
        </w:tc>
        <w:tc>
          <w:tcPr>
            <w:tcW w:w="1222" w:type="dxa"/>
            <w:vAlign w:val="center"/>
          </w:tcPr>
          <w:p w14:paraId="346DBC20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100 mM</w:t>
            </w:r>
          </w:p>
        </w:tc>
        <w:tc>
          <w:tcPr>
            <w:tcW w:w="1223" w:type="dxa"/>
            <w:vAlign w:val="center"/>
          </w:tcPr>
          <w:p w14:paraId="70D6E061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6" w:type="dxa"/>
            <w:vAlign w:val="center"/>
          </w:tcPr>
          <w:p w14:paraId="7E6AD163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B2FA1" w:rsidRPr="008F7A2C" w14:paraId="7EB47D61" w14:textId="77777777" w:rsidTr="002C2E1F">
        <w:tc>
          <w:tcPr>
            <w:tcW w:w="1495" w:type="dxa"/>
            <w:vAlign w:val="center"/>
          </w:tcPr>
          <w:p w14:paraId="20227CC5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Hydroxyethyl starch (130/.4)</w:t>
            </w:r>
          </w:p>
        </w:tc>
        <w:tc>
          <w:tcPr>
            <w:tcW w:w="1406" w:type="dxa"/>
            <w:vAlign w:val="center"/>
          </w:tcPr>
          <w:p w14:paraId="66196196" w14:textId="1C787E69" w:rsidR="00BB2FA1" w:rsidRPr="00F625D1" w:rsidRDefault="00035AF8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vAlign w:val="center"/>
          </w:tcPr>
          <w:p w14:paraId="76C1B764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3%</w:t>
            </w:r>
          </w:p>
        </w:tc>
        <w:tc>
          <w:tcPr>
            <w:tcW w:w="1389" w:type="dxa"/>
            <w:vAlign w:val="center"/>
          </w:tcPr>
          <w:p w14:paraId="00A579DB" w14:textId="55963791" w:rsidR="00BB2FA1" w:rsidRPr="00F625D1" w:rsidRDefault="00035AF8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14:paraId="67408A11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3%</w:t>
            </w:r>
          </w:p>
        </w:tc>
        <w:tc>
          <w:tcPr>
            <w:tcW w:w="1223" w:type="dxa"/>
            <w:vAlign w:val="center"/>
          </w:tcPr>
          <w:p w14:paraId="31FDA145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6" w:type="dxa"/>
            <w:vAlign w:val="center"/>
          </w:tcPr>
          <w:p w14:paraId="6A209301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B2FA1" w:rsidRPr="008F7A2C" w14:paraId="75778330" w14:textId="77777777" w:rsidTr="002C2E1F">
        <w:tc>
          <w:tcPr>
            <w:tcW w:w="1495" w:type="dxa"/>
            <w:vAlign w:val="center"/>
          </w:tcPr>
          <w:p w14:paraId="6D3AE148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Raffinose</w:t>
            </w:r>
          </w:p>
        </w:tc>
        <w:tc>
          <w:tcPr>
            <w:tcW w:w="1406" w:type="dxa"/>
            <w:vAlign w:val="center"/>
          </w:tcPr>
          <w:p w14:paraId="06E16858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vAlign w:val="center"/>
          </w:tcPr>
          <w:p w14:paraId="106C9BB6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35.3 mM</w:t>
            </w:r>
          </w:p>
        </w:tc>
        <w:tc>
          <w:tcPr>
            <w:tcW w:w="1389" w:type="dxa"/>
            <w:vAlign w:val="center"/>
          </w:tcPr>
          <w:p w14:paraId="319E613F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2" w:type="dxa"/>
            <w:vAlign w:val="center"/>
          </w:tcPr>
          <w:p w14:paraId="24057658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35.3 mM</w:t>
            </w:r>
          </w:p>
        </w:tc>
        <w:tc>
          <w:tcPr>
            <w:tcW w:w="1223" w:type="dxa"/>
            <w:vAlign w:val="center"/>
          </w:tcPr>
          <w:p w14:paraId="0099DA40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6" w:type="dxa"/>
            <w:vAlign w:val="center"/>
          </w:tcPr>
          <w:p w14:paraId="29567948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B2FA1" w:rsidRPr="008F7A2C" w14:paraId="1F0F0D87" w14:textId="77777777" w:rsidTr="002C2E1F">
        <w:tc>
          <w:tcPr>
            <w:tcW w:w="1495" w:type="dxa"/>
            <w:vAlign w:val="center"/>
          </w:tcPr>
          <w:p w14:paraId="04F0D173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Trehalose</w:t>
            </w:r>
          </w:p>
        </w:tc>
        <w:tc>
          <w:tcPr>
            <w:tcW w:w="1406" w:type="dxa"/>
            <w:vAlign w:val="center"/>
          </w:tcPr>
          <w:p w14:paraId="259FCE05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vAlign w:val="center"/>
          </w:tcPr>
          <w:p w14:paraId="7EAF53DB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14:paraId="2730E1AF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55 mM</w:t>
            </w:r>
          </w:p>
        </w:tc>
        <w:tc>
          <w:tcPr>
            <w:tcW w:w="1222" w:type="dxa"/>
            <w:vAlign w:val="center"/>
          </w:tcPr>
          <w:p w14:paraId="194ECA6C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110 mM</w:t>
            </w:r>
          </w:p>
        </w:tc>
        <w:tc>
          <w:tcPr>
            <w:tcW w:w="1223" w:type="dxa"/>
            <w:vAlign w:val="center"/>
          </w:tcPr>
          <w:p w14:paraId="7EB84E86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6" w:type="dxa"/>
            <w:vAlign w:val="center"/>
          </w:tcPr>
          <w:p w14:paraId="7FA95AD8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B2FA1" w:rsidRPr="008F7A2C" w14:paraId="18335A03" w14:textId="77777777" w:rsidTr="002C2E1F">
        <w:tc>
          <w:tcPr>
            <w:tcW w:w="1495" w:type="dxa"/>
            <w:vAlign w:val="center"/>
          </w:tcPr>
          <w:p w14:paraId="1F86ADAA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L-glutathione reduced</w:t>
            </w:r>
          </w:p>
        </w:tc>
        <w:tc>
          <w:tcPr>
            <w:tcW w:w="1406" w:type="dxa"/>
            <w:vAlign w:val="center"/>
          </w:tcPr>
          <w:p w14:paraId="0CC12063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vAlign w:val="center"/>
          </w:tcPr>
          <w:p w14:paraId="68043055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vAlign w:val="center"/>
          </w:tcPr>
          <w:p w14:paraId="03BF19D4" w14:textId="7EDEA311" w:rsidR="00BB2FA1" w:rsidRPr="00F625D1" w:rsidRDefault="00035AF8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14:paraId="554E9189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5.0 mM</w:t>
            </w:r>
          </w:p>
        </w:tc>
        <w:tc>
          <w:tcPr>
            <w:tcW w:w="1223" w:type="dxa"/>
            <w:vAlign w:val="center"/>
          </w:tcPr>
          <w:p w14:paraId="42322576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5.0 mM</w:t>
            </w:r>
          </w:p>
        </w:tc>
        <w:tc>
          <w:tcPr>
            <w:tcW w:w="1226" w:type="dxa"/>
            <w:vAlign w:val="center"/>
          </w:tcPr>
          <w:p w14:paraId="18D400E7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B2FA1" w:rsidRPr="008F7A2C" w14:paraId="727A1EEE" w14:textId="77777777" w:rsidTr="002C2E1F">
        <w:tc>
          <w:tcPr>
            <w:tcW w:w="1495" w:type="dxa"/>
            <w:vAlign w:val="center"/>
          </w:tcPr>
          <w:p w14:paraId="0510F27F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Furosemide</w:t>
            </w:r>
          </w:p>
        </w:tc>
        <w:tc>
          <w:tcPr>
            <w:tcW w:w="1406" w:type="dxa"/>
            <w:vAlign w:val="center"/>
          </w:tcPr>
          <w:p w14:paraId="76339799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vAlign w:val="center"/>
          </w:tcPr>
          <w:p w14:paraId="344BC1E4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vAlign w:val="center"/>
          </w:tcPr>
          <w:p w14:paraId="595A24AA" w14:textId="3E22CADF" w:rsidR="00BB2FA1" w:rsidRPr="00F625D1" w:rsidRDefault="00035AF8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14:paraId="723D699E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0.4 mM</w:t>
            </w:r>
          </w:p>
        </w:tc>
        <w:tc>
          <w:tcPr>
            <w:tcW w:w="1223" w:type="dxa"/>
            <w:vAlign w:val="center"/>
          </w:tcPr>
          <w:p w14:paraId="3909C6C3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0.4 mM</w:t>
            </w:r>
          </w:p>
        </w:tc>
        <w:tc>
          <w:tcPr>
            <w:tcW w:w="1226" w:type="dxa"/>
            <w:vAlign w:val="center"/>
          </w:tcPr>
          <w:p w14:paraId="471B0420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B2FA1" w:rsidRPr="008F7A2C" w14:paraId="268EC7DD" w14:textId="77777777" w:rsidTr="002C2E1F">
        <w:tc>
          <w:tcPr>
            <w:tcW w:w="1495" w:type="dxa"/>
            <w:vAlign w:val="center"/>
          </w:tcPr>
          <w:p w14:paraId="52019276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Creatinine</w:t>
            </w:r>
          </w:p>
        </w:tc>
        <w:tc>
          <w:tcPr>
            <w:tcW w:w="1406" w:type="dxa"/>
            <w:vAlign w:val="center"/>
          </w:tcPr>
          <w:p w14:paraId="215C9867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vAlign w:val="center"/>
          </w:tcPr>
          <w:p w14:paraId="784F7198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vAlign w:val="center"/>
          </w:tcPr>
          <w:p w14:paraId="1AC5CDAE" w14:textId="57CDA50D" w:rsidR="00BB2FA1" w:rsidRPr="00F625D1" w:rsidRDefault="00035AF8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14:paraId="3170509F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1.0 mM</w:t>
            </w:r>
          </w:p>
        </w:tc>
        <w:tc>
          <w:tcPr>
            <w:tcW w:w="1223" w:type="dxa"/>
            <w:vAlign w:val="center"/>
          </w:tcPr>
          <w:p w14:paraId="3CD1B762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1.0 mM</w:t>
            </w:r>
          </w:p>
        </w:tc>
        <w:tc>
          <w:tcPr>
            <w:tcW w:w="1226" w:type="dxa"/>
            <w:vAlign w:val="center"/>
          </w:tcPr>
          <w:p w14:paraId="5474F95A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B2FA1" w:rsidRPr="008F7A2C" w14:paraId="600E38DC" w14:textId="77777777" w:rsidTr="002C2E1F">
        <w:tc>
          <w:tcPr>
            <w:tcW w:w="1495" w:type="dxa"/>
            <w:vAlign w:val="center"/>
          </w:tcPr>
          <w:p w14:paraId="4E963EC7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Snomax</w:t>
            </w:r>
          </w:p>
        </w:tc>
        <w:tc>
          <w:tcPr>
            <w:tcW w:w="1406" w:type="dxa"/>
            <w:vAlign w:val="center"/>
          </w:tcPr>
          <w:p w14:paraId="74F33BCB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vAlign w:val="center"/>
          </w:tcPr>
          <w:p w14:paraId="3249E357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vAlign w:val="center"/>
          </w:tcPr>
          <w:p w14:paraId="57A35F8A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0.1%</w:t>
            </w:r>
          </w:p>
        </w:tc>
        <w:tc>
          <w:tcPr>
            <w:tcW w:w="1222" w:type="dxa"/>
            <w:vAlign w:val="center"/>
          </w:tcPr>
          <w:p w14:paraId="3195104B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14:paraId="3E9EDAF2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6" w:type="dxa"/>
            <w:vAlign w:val="center"/>
          </w:tcPr>
          <w:p w14:paraId="6F425D9D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B2FA1" w:rsidRPr="008F7A2C" w14:paraId="536C2628" w14:textId="77777777" w:rsidTr="002C2E1F">
        <w:tc>
          <w:tcPr>
            <w:tcW w:w="1495" w:type="dxa"/>
            <w:vAlign w:val="center"/>
          </w:tcPr>
          <w:p w14:paraId="1CA82E42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Propylene Glycol</w:t>
            </w:r>
          </w:p>
        </w:tc>
        <w:tc>
          <w:tcPr>
            <w:tcW w:w="1406" w:type="dxa"/>
            <w:vAlign w:val="center"/>
          </w:tcPr>
          <w:p w14:paraId="7B0367C0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vAlign w:val="center"/>
          </w:tcPr>
          <w:p w14:paraId="4CB01F6B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6%</w:t>
            </w:r>
          </w:p>
        </w:tc>
        <w:tc>
          <w:tcPr>
            <w:tcW w:w="1389" w:type="dxa"/>
            <w:vAlign w:val="center"/>
          </w:tcPr>
          <w:p w14:paraId="1BB230A7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12%</w:t>
            </w:r>
          </w:p>
        </w:tc>
        <w:tc>
          <w:tcPr>
            <w:tcW w:w="1222" w:type="dxa"/>
            <w:vAlign w:val="center"/>
          </w:tcPr>
          <w:p w14:paraId="1E0135E9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6%</w:t>
            </w:r>
          </w:p>
        </w:tc>
        <w:tc>
          <w:tcPr>
            <w:tcW w:w="1223" w:type="dxa"/>
            <w:vAlign w:val="center"/>
          </w:tcPr>
          <w:p w14:paraId="2F7DEACF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6" w:type="dxa"/>
            <w:vAlign w:val="center"/>
          </w:tcPr>
          <w:p w14:paraId="0CA5E5C3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B2FA1" w:rsidRPr="008F7A2C" w14:paraId="27C792C9" w14:textId="77777777" w:rsidTr="002C2E1F">
        <w:tc>
          <w:tcPr>
            <w:tcW w:w="1495" w:type="dxa"/>
            <w:vAlign w:val="center"/>
          </w:tcPr>
          <w:p w14:paraId="7700AED6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Penicillin Streptomycin</w:t>
            </w:r>
          </w:p>
        </w:tc>
        <w:tc>
          <w:tcPr>
            <w:tcW w:w="1406" w:type="dxa"/>
            <w:vAlign w:val="center"/>
          </w:tcPr>
          <w:p w14:paraId="70402D91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4 mL</w:t>
            </w:r>
          </w:p>
        </w:tc>
        <w:tc>
          <w:tcPr>
            <w:tcW w:w="1389" w:type="dxa"/>
            <w:vAlign w:val="center"/>
          </w:tcPr>
          <w:p w14:paraId="69210E2E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6 mL</w:t>
            </w:r>
          </w:p>
        </w:tc>
        <w:tc>
          <w:tcPr>
            <w:tcW w:w="1389" w:type="dxa"/>
            <w:vAlign w:val="center"/>
          </w:tcPr>
          <w:p w14:paraId="3429FA51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14:paraId="4974B5B7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4 mL</w:t>
            </w:r>
          </w:p>
        </w:tc>
        <w:tc>
          <w:tcPr>
            <w:tcW w:w="1223" w:type="dxa"/>
            <w:vAlign w:val="center"/>
          </w:tcPr>
          <w:p w14:paraId="1D6C017A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4 mL</w:t>
            </w:r>
          </w:p>
        </w:tc>
        <w:tc>
          <w:tcPr>
            <w:tcW w:w="1226" w:type="dxa"/>
            <w:vAlign w:val="center"/>
          </w:tcPr>
          <w:p w14:paraId="5381708C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4 mL</w:t>
            </w:r>
          </w:p>
        </w:tc>
      </w:tr>
      <w:tr w:rsidR="00BB2FA1" w:rsidRPr="008F7A2C" w14:paraId="7DF002FD" w14:textId="77777777" w:rsidTr="002C2E1F">
        <w:tc>
          <w:tcPr>
            <w:tcW w:w="1495" w:type="dxa"/>
            <w:vAlign w:val="center"/>
          </w:tcPr>
          <w:p w14:paraId="2E570063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Heparin</w:t>
            </w:r>
          </w:p>
        </w:tc>
        <w:tc>
          <w:tcPr>
            <w:tcW w:w="1406" w:type="dxa"/>
            <w:vAlign w:val="center"/>
          </w:tcPr>
          <w:p w14:paraId="5AB6A7DC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10 mL</w:t>
            </w:r>
          </w:p>
        </w:tc>
        <w:tc>
          <w:tcPr>
            <w:tcW w:w="1389" w:type="dxa"/>
            <w:vAlign w:val="center"/>
          </w:tcPr>
          <w:p w14:paraId="2C529138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6 mL</w:t>
            </w:r>
          </w:p>
        </w:tc>
        <w:tc>
          <w:tcPr>
            <w:tcW w:w="1389" w:type="dxa"/>
            <w:vAlign w:val="center"/>
          </w:tcPr>
          <w:p w14:paraId="7699D334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14:paraId="06486522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4 mL</w:t>
            </w:r>
          </w:p>
        </w:tc>
        <w:tc>
          <w:tcPr>
            <w:tcW w:w="1223" w:type="dxa"/>
            <w:vAlign w:val="center"/>
          </w:tcPr>
          <w:p w14:paraId="225C8AC4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10 mL</w:t>
            </w:r>
          </w:p>
        </w:tc>
        <w:tc>
          <w:tcPr>
            <w:tcW w:w="1226" w:type="dxa"/>
            <w:vAlign w:val="center"/>
          </w:tcPr>
          <w:p w14:paraId="53444AA2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20 mL</w:t>
            </w:r>
          </w:p>
        </w:tc>
      </w:tr>
      <w:tr w:rsidR="00BB2FA1" w:rsidRPr="008F7A2C" w14:paraId="2CA4A7D7" w14:textId="77777777" w:rsidTr="002C2E1F">
        <w:tc>
          <w:tcPr>
            <w:tcW w:w="1495" w:type="dxa"/>
            <w:vAlign w:val="center"/>
          </w:tcPr>
          <w:p w14:paraId="7BAF9174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Insulin</w:t>
            </w:r>
          </w:p>
        </w:tc>
        <w:tc>
          <w:tcPr>
            <w:tcW w:w="1406" w:type="dxa"/>
            <w:vAlign w:val="center"/>
          </w:tcPr>
          <w:p w14:paraId="196BFE69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2 mL</w:t>
            </w:r>
          </w:p>
        </w:tc>
        <w:tc>
          <w:tcPr>
            <w:tcW w:w="1389" w:type="dxa"/>
            <w:vAlign w:val="center"/>
          </w:tcPr>
          <w:p w14:paraId="5F0BD1F1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3 mL</w:t>
            </w:r>
          </w:p>
        </w:tc>
        <w:tc>
          <w:tcPr>
            <w:tcW w:w="1389" w:type="dxa"/>
            <w:vAlign w:val="center"/>
          </w:tcPr>
          <w:p w14:paraId="6381F58C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 xml:space="preserve">70 </w:t>
            </w:r>
            <w:proofErr w:type="spellStart"/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uL</w:t>
            </w:r>
            <w:proofErr w:type="spellEnd"/>
          </w:p>
        </w:tc>
        <w:tc>
          <w:tcPr>
            <w:tcW w:w="1222" w:type="dxa"/>
            <w:vAlign w:val="center"/>
          </w:tcPr>
          <w:p w14:paraId="0BB5E463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 xml:space="preserve">200 </w:t>
            </w:r>
            <w:proofErr w:type="spellStart"/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uL</w:t>
            </w:r>
            <w:proofErr w:type="spellEnd"/>
          </w:p>
        </w:tc>
        <w:tc>
          <w:tcPr>
            <w:tcW w:w="1223" w:type="dxa"/>
            <w:vAlign w:val="center"/>
          </w:tcPr>
          <w:p w14:paraId="5C076C5A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  <w:proofErr w:type="spellStart"/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uL</w:t>
            </w:r>
            <w:proofErr w:type="spellEnd"/>
          </w:p>
        </w:tc>
        <w:tc>
          <w:tcPr>
            <w:tcW w:w="1226" w:type="dxa"/>
            <w:vAlign w:val="center"/>
          </w:tcPr>
          <w:p w14:paraId="23D48FFD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  <w:proofErr w:type="spellStart"/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uL</w:t>
            </w:r>
            <w:proofErr w:type="spellEnd"/>
          </w:p>
        </w:tc>
      </w:tr>
      <w:tr w:rsidR="00BB2FA1" w:rsidRPr="008F7A2C" w14:paraId="545D1168" w14:textId="77777777" w:rsidTr="002C2E1F">
        <w:tc>
          <w:tcPr>
            <w:tcW w:w="1495" w:type="dxa"/>
            <w:vAlign w:val="center"/>
          </w:tcPr>
          <w:p w14:paraId="43C7AF28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Heparinized Blood</w:t>
            </w:r>
          </w:p>
        </w:tc>
        <w:tc>
          <w:tcPr>
            <w:tcW w:w="1406" w:type="dxa"/>
            <w:vAlign w:val="center"/>
          </w:tcPr>
          <w:p w14:paraId="5E977961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vAlign w:val="center"/>
          </w:tcPr>
          <w:p w14:paraId="741874FF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9" w:type="dxa"/>
            <w:vAlign w:val="center"/>
          </w:tcPr>
          <w:p w14:paraId="694D5704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14:paraId="5710225F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14:paraId="21038243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6" w:type="dxa"/>
            <w:vAlign w:val="center"/>
          </w:tcPr>
          <w:p w14:paraId="1EA8FF76" w14:textId="77777777" w:rsidR="00BB2FA1" w:rsidRPr="00F625D1" w:rsidRDefault="00BB2FA1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200 mL</w:t>
            </w:r>
          </w:p>
        </w:tc>
      </w:tr>
    </w:tbl>
    <w:p w14:paraId="286ECA50" w14:textId="77777777" w:rsidR="009634C7" w:rsidRDefault="009634C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238FCFD9" w14:textId="77777777" w:rsidR="001D5E0A" w:rsidRDefault="009634C7" w:rsidP="008C527C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Supplementary Table 3. Human Kidney Partial Freezing Solution Compositions </w:t>
      </w:r>
    </w:p>
    <w:p w14:paraId="43444005" w14:textId="5EA3CAF7" w:rsidR="001D5E0A" w:rsidRPr="001D5E0A" w:rsidRDefault="001D5E0A" w:rsidP="008C527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*Added after 3 hours of perfusion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7"/>
        <w:gridCol w:w="1116"/>
        <w:gridCol w:w="1116"/>
        <w:gridCol w:w="1116"/>
        <w:gridCol w:w="1119"/>
        <w:gridCol w:w="1117"/>
        <w:gridCol w:w="1117"/>
        <w:gridCol w:w="1122"/>
      </w:tblGrid>
      <w:tr w:rsidR="001D5E0A" w:rsidRPr="008F7A2C" w14:paraId="473C0154" w14:textId="77777777" w:rsidTr="002C2E1F">
        <w:tc>
          <w:tcPr>
            <w:tcW w:w="1527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vAlign w:val="center"/>
          </w:tcPr>
          <w:p w14:paraId="466D3937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14:paraId="6738DFB3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Loading</w:t>
            </w:r>
          </w:p>
        </w:tc>
        <w:tc>
          <w:tcPr>
            <w:tcW w:w="1116" w:type="dxa"/>
            <w:vAlign w:val="center"/>
          </w:tcPr>
          <w:p w14:paraId="0BEAC560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Storage 1</w:t>
            </w:r>
          </w:p>
        </w:tc>
        <w:tc>
          <w:tcPr>
            <w:tcW w:w="1116" w:type="dxa"/>
            <w:vAlign w:val="center"/>
          </w:tcPr>
          <w:p w14:paraId="48A2A434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Storage 2</w:t>
            </w:r>
          </w:p>
        </w:tc>
        <w:tc>
          <w:tcPr>
            <w:tcW w:w="1119" w:type="dxa"/>
            <w:vAlign w:val="center"/>
          </w:tcPr>
          <w:p w14:paraId="22823ECD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Thawing</w:t>
            </w:r>
          </w:p>
        </w:tc>
        <w:tc>
          <w:tcPr>
            <w:tcW w:w="1117" w:type="dxa"/>
            <w:vAlign w:val="center"/>
          </w:tcPr>
          <w:p w14:paraId="79B00520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</w:pPr>
            <w:r w:rsidRPr="00F625D1">
              <w:rPr>
                <w:rFonts w:ascii="Times New Roman" w:hAnsi="Times New Roman" w:cs="Times New Roman"/>
                <w:sz w:val="18"/>
                <w:szCs w:val="18"/>
              </w:rPr>
              <w:t>Recovery 1</w:t>
            </w:r>
          </w:p>
        </w:tc>
        <w:tc>
          <w:tcPr>
            <w:tcW w:w="1117" w:type="dxa"/>
            <w:vAlign w:val="center"/>
          </w:tcPr>
          <w:p w14:paraId="70C1A7D7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625D1">
              <w:rPr>
                <w:rFonts w:ascii="Times New Roman" w:hAnsi="Times New Roman" w:cs="Times New Roman"/>
                <w:sz w:val="18"/>
                <w:szCs w:val="18"/>
              </w:rPr>
              <w:t>Recovery 2</w:t>
            </w:r>
          </w:p>
        </w:tc>
        <w:tc>
          <w:tcPr>
            <w:tcW w:w="1122" w:type="dxa"/>
            <w:vAlign w:val="center"/>
          </w:tcPr>
          <w:p w14:paraId="5050CFAD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Simulated Transplant</w:t>
            </w:r>
          </w:p>
        </w:tc>
      </w:tr>
      <w:tr w:rsidR="001D5E0A" w:rsidRPr="008F7A2C" w14:paraId="116C0F7A" w14:textId="77777777" w:rsidTr="002C2E1F">
        <w:tc>
          <w:tcPr>
            <w:tcW w:w="1527" w:type="dxa"/>
            <w:vAlign w:val="center"/>
          </w:tcPr>
          <w:p w14:paraId="640BD96B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Total Volume</w:t>
            </w:r>
          </w:p>
        </w:tc>
        <w:tc>
          <w:tcPr>
            <w:tcW w:w="1116" w:type="dxa"/>
            <w:vAlign w:val="center"/>
          </w:tcPr>
          <w:p w14:paraId="35A0B8E9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2L</w:t>
            </w:r>
          </w:p>
        </w:tc>
        <w:tc>
          <w:tcPr>
            <w:tcW w:w="1116" w:type="dxa"/>
            <w:vAlign w:val="center"/>
          </w:tcPr>
          <w:p w14:paraId="71E290B8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2L</w:t>
            </w:r>
          </w:p>
        </w:tc>
        <w:tc>
          <w:tcPr>
            <w:tcW w:w="1116" w:type="dxa"/>
            <w:vAlign w:val="center"/>
          </w:tcPr>
          <w:p w14:paraId="1BD6C707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1L</w:t>
            </w:r>
          </w:p>
        </w:tc>
        <w:tc>
          <w:tcPr>
            <w:tcW w:w="1119" w:type="dxa"/>
            <w:vAlign w:val="center"/>
          </w:tcPr>
          <w:p w14:paraId="199E057A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1.5L</w:t>
            </w:r>
          </w:p>
        </w:tc>
        <w:tc>
          <w:tcPr>
            <w:tcW w:w="1117" w:type="dxa"/>
            <w:vAlign w:val="center"/>
          </w:tcPr>
          <w:p w14:paraId="5E44DA0F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1L</w:t>
            </w:r>
          </w:p>
        </w:tc>
        <w:tc>
          <w:tcPr>
            <w:tcW w:w="1117" w:type="dxa"/>
            <w:vAlign w:val="center"/>
          </w:tcPr>
          <w:p w14:paraId="126E48E5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2L</w:t>
            </w:r>
          </w:p>
        </w:tc>
        <w:tc>
          <w:tcPr>
            <w:tcW w:w="1122" w:type="dxa"/>
            <w:vAlign w:val="center"/>
          </w:tcPr>
          <w:p w14:paraId="2BEF2BB2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2L</w:t>
            </w:r>
          </w:p>
        </w:tc>
      </w:tr>
      <w:tr w:rsidR="001D5E0A" w:rsidRPr="008F7A2C" w14:paraId="2924290D" w14:textId="77777777" w:rsidTr="002C2E1F">
        <w:tc>
          <w:tcPr>
            <w:tcW w:w="1527" w:type="dxa"/>
            <w:vAlign w:val="center"/>
          </w:tcPr>
          <w:p w14:paraId="799A7D8E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Base Solution</w:t>
            </w:r>
          </w:p>
        </w:tc>
        <w:tc>
          <w:tcPr>
            <w:tcW w:w="1116" w:type="dxa"/>
            <w:vAlign w:val="center"/>
          </w:tcPr>
          <w:p w14:paraId="36CFA04E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WE</w:t>
            </w:r>
          </w:p>
        </w:tc>
        <w:tc>
          <w:tcPr>
            <w:tcW w:w="1116" w:type="dxa"/>
            <w:vAlign w:val="center"/>
          </w:tcPr>
          <w:p w14:paraId="5645A395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WE</w:t>
            </w:r>
          </w:p>
        </w:tc>
        <w:tc>
          <w:tcPr>
            <w:tcW w:w="1116" w:type="dxa"/>
            <w:vAlign w:val="center"/>
          </w:tcPr>
          <w:p w14:paraId="48A15D66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UW</w:t>
            </w:r>
          </w:p>
        </w:tc>
        <w:tc>
          <w:tcPr>
            <w:tcW w:w="1119" w:type="dxa"/>
            <w:vAlign w:val="center"/>
          </w:tcPr>
          <w:p w14:paraId="7188FCD3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WE</w:t>
            </w:r>
          </w:p>
        </w:tc>
        <w:tc>
          <w:tcPr>
            <w:tcW w:w="1117" w:type="dxa"/>
            <w:vAlign w:val="center"/>
          </w:tcPr>
          <w:p w14:paraId="2F5824A3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WE</w:t>
            </w:r>
          </w:p>
        </w:tc>
        <w:tc>
          <w:tcPr>
            <w:tcW w:w="1117" w:type="dxa"/>
            <w:vAlign w:val="center"/>
          </w:tcPr>
          <w:p w14:paraId="63824FF6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WE</w:t>
            </w:r>
          </w:p>
        </w:tc>
        <w:tc>
          <w:tcPr>
            <w:tcW w:w="1122" w:type="dxa"/>
            <w:vAlign w:val="center"/>
          </w:tcPr>
          <w:p w14:paraId="19428CE7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WE</w:t>
            </w:r>
          </w:p>
        </w:tc>
      </w:tr>
      <w:tr w:rsidR="001D5E0A" w:rsidRPr="008F7A2C" w14:paraId="171BE393" w14:textId="77777777" w:rsidTr="002C2E1F">
        <w:tc>
          <w:tcPr>
            <w:tcW w:w="1527" w:type="dxa"/>
            <w:vAlign w:val="center"/>
          </w:tcPr>
          <w:p w14:paraId="6B4794DD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PEG 35k</w:t>
            </w:r>
          </w:p>
        </w:tc>
        <w:tc>
          <w:tcPr>
            <w:tcW w:w="1116" w:type="dxa"/>
            <w:vAlign w:val="center"/>
          </w:tcPr>
          <w:p w14:paraId="3426C484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2%*</w:t>
            </w:r>
          </w:p>
        </w:tc>
        <w:tc>
          <w:tcPr>
            <w:tcW w:w="1116" w:type="dxa"/>
            <w:vAlign w:val="center"/>
          </w:tcPr>
          <w:p w14:paraId="4E4DDAE3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</w:p>
        </w:tc>
        <w:tc>
          <w:tcPr>
            <w:tcW w:w="1116" w:type="dxa"/>
            <w:vAlign w:val="center"/>
          </w:tcPr>
          <w:p w14:paraId="1BD315A0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119" w:type="dxa"/>
            <w:vAlign w:val="center"/>
          </w:tcPr>
          <w:p w14:paraId="0BF168D4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</w:p>
        </w:tc>
        <w:tc>
          <w:tcPr>
            <w:tcW w:w="1117" w:type="dxa"/>
            <w:vAlign w:val="center"/>
          </w:tcPr>
          <w:p w14:paraId="474F4E5A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</w:p>
        </w:tc>
        <w:tc>
          <w:tcPr>
            <w:tcW w:w="1117" w:type="dxa"/>
            <w:vAlign w:val="center"/>
          </w:tcPr>
          <w:p w14:paraId="487DBB85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vAlign w:val="center"/>
          </w:tcPr>
          <w:p w14:paraId="1A8FBB94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5E0A" w:rsidRPr="008F7A2C" w14:paraId="7B4C4F7E" w14:textId="77777777" w:rsidTr="002C2E1F">
        <w:tc>
          <w:tcPr>
            <w:tcW w:w="1527" w:type="dxa"/>
            <w:vAlign w:val="center"/>
          </w:tcPr>
          <w:p w14:paraId="23F64AD5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Dexamethasone</w:t>
            </w:r>
          </w:p>
        </w:tc>
        <w:tc>
          <w:tcPr>
            <w:tcW w:w="1116" w:type="dxa"/>
            <w:vAlign w:val="center"/>
          </w:tcPr>
          <w:p w14:paraId="3AA18B58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 xml:space="preserve">61.2 </w:t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sym w:font="Symbol" w:char="F06D"/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116" w:type="dxa"/>
            <w:vAlign w:val="center"/>
          </w:tcPr>
          <w:p w14:paraId="626B911F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 xml:space="preserve">61.2 </w:t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sym w:font="Symbol" w:char="F06D"/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116" w:type="dxa"/>
            <w:vAlign w:val="center"/>
          </w:tcPr>
          <w:p w14:paraId="53AB5084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 xml:space="preserve">61.2 </w:t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sym w:font="Symbol" w:char="F06D"/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119" w:type="dxa"/>
            <w:vAlign w:val="center"/>
          </w:tcPr>
          <w:p w14:paraId="6E3CB443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 xml:space="preserve">61.2 </w:t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sym w:font="Symbol" w:char="F06D"/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117" w:type="dxa"/>
            <w:vAlign w:val="center"/>
          </w:tcPr>
          <w:p w14:paraId="29DC6627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 xml:space="preserve">61.2 </w:t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sym w:font="Symbol" w:char="F06D"/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117" w:type="dxa"/>
            <w:vAlign w:val="center"/>
          </w:tcPr>
          <w:p w14:paraId="0747AABB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 xml:space="preserve">61.2 </w:t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sym w:font="Symbol" w:char="F06D"/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122" w:type="dxa"/>
            <w:vAlign w:val="center"/>
          </w:tcPr>
          <w:p w14:paraId="636D8320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 xml:space="preserve">61.2 </w:t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sym w:font="Symbol" w:char="F06D"/>
            </w: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</w:tr>
      <w:tr w:rsidR="001D5E0A" w:rsidRPr="008F7A2C" w14:paraId="359D8B1C" w14:textId="77777777" w:rsidTr="002C2E1F">
        <w:tc>
          <w:tcPr>
            <w:tcW w:w="1527" w:type="dxa"/>
            <w:vAlign w:val="center"/>
          </w:tcPr>
          <w:p w14:paraId="3992920E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Bovine Serum Albumin</w:t>
            </w:r>
          </w:p>
        </w:tc>
        <w:tc>
          <w:tcPr>
            <w:tcW w:w="1116" w:type="dxa"/>
            <w:vAlign w:val="center"/>
          </w:tcPr>
          <w:p w14:paraId="46F9F189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1%</w:t>
            </w:r>
          </w:p>
        </w:tc>
        <w:tc>
          <w:tcPr>
            <w:tcW w:w="1116" w:type="dxa"/>
            <w:vAlign w:val="center"/>
          </w:tcPr>
          <w:p w14:paraId="7DB3F56C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1%</w:t>
            </w:r>
          </w:p>
        </w:tc>
        <w:tc>
          <w:tcPr>
            <w:tcW w:w="1116" w:type="dxa"/>
            <w:vAlign w:val="center"/>
          </w:tcPr>
          <w:p w14:paraId="7BDB3C92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  <w:vAlign w:val="center"/>
          </w:tcPr>
          <w:p w14:paraId="24AFB57C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1%</w:t>
            </w:r>
          </w:p>
        </w:tc>
        <w:tc>
          <w:tcPr>
            <w:tcW w:w="1117" w:type="dxa"/>
            <w:vAlign w:val="center"/>
          </w:tcPr>
          <w:p w14:paraId="03D2270C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1%</w:t>
            </w:r>
          </w:p>
        </w:tc>
        <w:tc>
          <w:tcPr>
            <w:tcW w:w="1117" w:type="dxa"/>
            <w:vAlign w:val="center"/>
          </w:tcPr>
          <w:p w14:paraId="3030B866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</w:p>
        </w:tc>
        <w:tc>
          <w:tcPr>
            <w:tcW w:w="1122" w:type="dxa"/>
            <w:vAlign w:val="center"/>
          </w:tcPr>
          <w:p w14:paraId="581EEE01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4%</w:t>
            </w:r>
          </w:p>
        </w:tc>
      </w:tr>
      <w:tr w:rsidR="001D5E0A" w:rsidRPr="008F7A2C" w14:paraId="3DF7C4B5" w14:textId="77777777" w:rsidTr="002C2E1F">
        <w:tc>
          <w:tcPr>
            <w:tcW w:w="1527" w:type="dxa"/>
            <w:vAlign w:val="center"/>
          </w:tcPr>
          <w:p w14:paraId="77EE767A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3-O-methyl-D-Glucopyranose*</w:t>
            </w:r>
          </w:p>
        </w:tc>
        <w:tc>
          <w:tcPr>
            <w:tcW w:w="1116" w:type="dxa"/>
            <w:vAlign w:val="center"/>
          </w:tcPr>
          <w:p w14:paraId="12442733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100 mM</w:t>
            </w:r>
          </w:p>
        </w:tc>
        <w:tc>
          <w:tcPr>
            <w:tcW w:w="1116" w:type="dxa"/>
            <w:vAlign w:val="center"/>
          </w:tcPr>
          <w:p w14:paraId="5BA09330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100 mM</w:t>
            </w:r>
          </w:p>
        </w:tc>
        <w:tc>
          <w:tcPr>
            <w:tcW w:w="1116" w:type="dxa"/>
            <w:vAlign w:val="center"/>
          </w:tcPr>
          <w:p w14:paraId="3A3B731A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100 mM</w:t>
            </w:r>
          </w:p>
        </w:tc>
        <w:tc>
          <w:tcPr>
            <w:tcW w:w="1119" w:type="dxa"/>
            <w:vAlign w:val="center"/>
          </w:tcPr>
          <w:p w14:paraId="15BB7E0C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100 mM</w:t>
            </w:r>
          </w:p>
        </w:tc>
        <w:tc>
          <w:tcPr>
            <w:tcW w:w="1117" w:type="dxa"/>
            <w:vAlign w:val="center"/>
          </w:tcPr>
          <w:p w14:paraId="54DF3E6B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7" w:type="dxa"/>
            <w:vAlign w:val="center"/>
          </w:tcPr>
          <w:p w14:paraId="136A6138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vAlign w:val="center"/>
          </w:tcPr>
          <w:p w14:paraId="73206CB8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5E0A" w:rsidRPr="008F7A2C" w14:paraId="317239BA" w14:textId="77777777" w:rsidTr="002C2E1F">
        <w:tc>
          <w:tcPr>
            <w:tcW w:w="1527" w:type="dxa"/>
            <w:vAlign w:val="center"/>
          </w:tcPr>
          <w:p w14:paraId="654222F3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Hydroxyethyl starch (130/.4)</w:t>
            </w:r>
          </w:p>
        </w:tc>
        <w:tc>
          <w:tcPr>
            <w:tcW w:w="1116" w:type="dxa"/>
            <w:vAlign w:val="center"/>
          </w:tcPr>
          <w:p w14:paraId="3543C441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6" w:type="dxa"/>
            <w:vAlign w:val="center"/>
          </w:tcPr>
          <w:p w14:paraId="03CCD4BF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3%</w:t>
            </w:r>
          </w:p>
        </w:tc>
        <w:tc>
          <w:tcPr>
            <w:tcW w:w="1116" w:type="dxa"/>
            <w:vAlign w:val="center"/>
          </w:tcPr>
          <w:p w14:paraId="640A62C6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  <w:vAlign w:val="center"/>
          </w:tcPr>
          <w:p w14:paraId="7D7C3964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3%</w:t>
            </w:r>
          </w:p>
        </w:tc>
        <w:tc>
          <w:tcPr>
            <w:tcW w:w="1117" w:type="dxa"/>
            <w:vAlign w:val="center"/>
          </w:tcPr>
          <w:p w14:paraId="21B2AE03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7" w:type="dxa"/>
            <w:vAlign w:val="center"/>
          </w:tcPr>
          <w:p w14:paraId="5ECA6628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vAlign w:val="center"/>
          </w:tcPr>
          <w:p w14:paraId="15BDE7CC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5E0A" w:rsidRPr="008F7A2C" w14:paraId="236A8FEC" w14:textId="77777777" w:rsidTr="002C2E1F">
        <w:tc>
          <w:tcPr>
            <w:tcW w:w="1527" w:type="dxa"/>
            <w:vAlign w:val="center"/>
          </w:tcPr>
          <w:p w14:paraId="061D6C64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Raffinose</w:t>
            </w:r>
          </w:p>
        </w:tc>
        <w:tc>
          <w:tcPr>
            <w:tcW w:w="1116" w:type="dxa"/>
            <w:vAlign w:val="center"/>
          </w:tcPr>
          <w:p w14:paraId="31D3E74F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6" w:type="dxa"/>
            <w:vAlign w:val="center"/>
          </w:tcPr>
          <w:p w14:paraId="295D9745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35.3 mM</w:t>
            </w:r>
          </w:p>
        </w:tc>
        <w:tc>
          <w:tcPr>
            <w:tcW w:w="1116" w:type="dxa"/>
            <w:vAlign w:val="center"/>
          </w:tcPr>
          <w:p w14:paraId="0680F62E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Align w:val="center"/>
          </w:tcPr>
          <w:p w14:paraId="1C70FA76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35.3 mM</w:t>
            </w:r>
          </w:p>
        </w:tc>
        <w:tc>
          <w:tcPr>
            <w:tcW w:w="1117" w:type="dxa"/>
            <w:vAlign w:val="center"/>
          </w:tcPr>
          <w:p w14:paraId="354539BD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7" w:type="dxa"/>
            <w:vAlign w:val="center"/>
          </w:tcPr>
          <w:p w14:paraId="3BC4DC54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vAlign w:val="center"/>
          </w:tcPr>
          <w:p w14:paraId="0A456619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5E0A" w:rsidRPr="008F7A2C" w14:paraId="3828102A" w14:textId="77777777" w:rsidTr="002C2E1F">
        <w:tc>
          <w:tcPr>
            <w:tcW w:w="1527" w:type="dxa"/>
            <w:vAlign w:val="center"/>
          </w:tcPr>
          <w:p w14:paraId="4A20051C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Trehalose</w:t>
            </w:r>
          </w:p>
        </w:tc>
        <w:tc>
          <w:tcPr>
            <w:tcW w:w="1116" w:type="dxa"/>
            <w:vAlign w:val="center"/>
          </w:tcPr>
          <w:p w14:paraId="4970DBBD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6" w:type="dxa"/>
            <w:vAlign w:val="center"/>
          </w:tcPr>
          <w:p w14:paraId="09AAAFF7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14:paraId="742D4316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55 mM</w:t>
            </w:r>
          </w:p>
        </w:tc>
        <w:tc>
          <w:tcPr>
            <w:tcW w:w="1119" w:type="dxa"/>
            <w:vAlign w:val="center"/>
          </w:tcPr>
          <w:p w14:paraId="07739137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110 mM</w:t>
            </w:r>
          </w:p>
        </w:tc>
        <w:tc>
          <w:tcPr>
            <w:tcW w:w="1117" w:type="dxa"/>
            <w:vAlign w:val="center"/>
          </w:tcPr>
          <w:p w14:paraId="7796A5F2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7" w:type="dxa"/>
            <w:vAlign w:val="center"/>
          </w:tcPr>
          <w:p w14:paraId="6969333E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vAlign w:val="center"/>
          </w:tcPr>
          <w:p w14:paraId="03DFB4CF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5E0A" w:rsidRPr="008F7A2C" w14:paraId="3A1A63D9" w14:textId="77777777" w:rsidTr="002C2E1F">
        <w:tc>
          <w:tcPr>
            <w:tcW w:w="1527" w:type="dxa"/>
            <w:vAlign w:val="center"/>
          </w:tcPr>
          <w:p w14:paraId="7400E01D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L-glutathione reduced</w:t>
            </w:r>
          </w:p>
        </w:tc>
        <w:tc>
          <w:tcPr>
            <w:tcW w:w="1116" w:type="dxa"/>
            <w:vAlign w:val="center"/>
          </w:tcPr>
          <w:p w14:paraId="60A2B5F7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6" w:type="dxa"/>
            <w:vAlign w:val="center"/>
          </w:tcPr>
          <w:p w14:paraId="5D2BA11E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6" w:type="dxa"/>
            <w:vAlign w:val="center"/>
          </w:tcPr>
          <w:p w14:paraId="6DD0D450" w14:textId="41FFA12C" w:rsidR="001D5E0A" w:rsidRPr="00F625D1" w:rsidRDefault="00736213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  <w:vAlign w:val="center"/>
          </w:tcPr>
          <w:p w14:paraId="7F6DE7C9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5.0 mM</w:t>
            </w:r>
          </w:p>
        </w:tc>
        <w:tc>
          <w:tcPr>
            <w:tcW w:w="1117" w:type="dxa"/>
            <w:vAlign w:val="center"/>
          </w:tcPr>
          <w:p w14:paraId="36620B6C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5.0 mM</w:t>
            </w:r>
          </w:p>
        </w:tc>
        <w:tc>
          <w:tcPr>
            <w:tcW w:w="1117" w:type="dxa"/>
            <w:vAlign w:val="center"/>
          </w:tcPr>
          <w:p w14:paraId="6A5CFC62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5.0 mM</w:t>
            </w:r>
          </w:p>
        </w:tc>
        <w:tc>
          <w:tcPr>
            <w:tcW w:w="1122" w:type="dxa"/>
            <w:vAlign w:val="center"/>
          </w:tcPr>
          <w:p w14:paraId="0C4B26C1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5E0A" w:rsidRPr="008F7A2C" w14:paraId="0E36A99B" w14:textId="77777777" w:rsidTr="002C2E1F">
        <w:tc>
          <w:tcPr>
            <w:tcW w:w="1527" w:type="dxa"/>
            <w:vAlign w:val="center"/>
          </w:tcPr>
          <w:p w14:paraId="21755C58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Furosemide</w:t>
            </w:r>
          </w:p>
        </w:tc>
        <w:tc>
          <w:tcPr>
            <w:tcW w:w="1116" w:type="dxa"/>
            <w:vAlign w:val="center"/>
          </w:tcPr>
          <w:p w14:paraId="2E644DA6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6" w:type="dxa"/>
            <w:vAlign w:val="center"/>
          </w:tcPr>
          <w:p w14:paraId="59039D30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6" w:type="dxa"/>
            <w:vAlign w:val="center"/>
          </w:tcPr>
          <w:p w14:paraId="7AB22A01" w14:textId="609151E5" w:rsidR="001D5E0A" w:rsidRPr="00F625D1" w:rsidRDefault="00736213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  <w:vAlign w:val="center"/>
          </w:tcPr>
          <w:p w14:paraId="200253F6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0.4 mM</w:t>
            </w:r>
          </w:p>
        </w:tc>
        <w:tc>
          <w:tcPr>
            <w:tcW w:w="1117" w:type="dxa"/>
            <w:vAlign w:val="center"/>
          </w:tcPr>
          <w:p w14:paraId="145BD7EA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7" w:type="dxa"/>
            <w:vAlign w:val="center"/>
          </w:tcPr>
          <w:p w14:paraId="2276F3CB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0.4 mM</w:t>
            </w:r>
          </w:p>
        </w:tc>
        <w:tc>
          <w:tcPr>
            <w:tcW w:w="1122" w:type="dxa"/>
            <w:vAlign w:val="center"/>
          </w:tcPr>
          <w:p w14:paraId="487366AC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5E0A" w:rsidRPr="008F7A2C" w14:paraId="7A0C6940" w14:textId="77777777" w:rsidTr="002C2E1F">
        <w:tc>
          <w:tcPr>
            <w:tcW w:w="1527" w:type="dxa"/>
            <w:vAlign w:val="center"/>
          </w:tcPr>
          <w:p w14:paraId="62155FF8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Creatinine</w:t>
            </w:r>
          </w:p>
        </w:tc>
        <w:tc>
          <w:tcPr>
            <w:tcW w:w="1116" w:type="dxa"/>
            <w:vAlign w:val="center"/>
          </w:tcPr>
          <w:p w14:paraId="690FA3EE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6" w:type="dxa"/>
            <w:vAlign w:val="center"/>
          </w:tcPr>
          <w:p w14:paraId="1810BE73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6" w:type="dxa"/>
            <w:vAlign w:val="center"/>
          </w:tcPr>
          <w:p w14:paraId="55670536" w14:textId="2C91630A" w:rsidR="001D5E0A" w:rsidRPr="00F625D1" w:rsidRDefault="00736213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  <w:vAlign w:val="center"/>
          </w:tcPr>
          <w:p w14:paraId="6C3FD4BD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1.0 mM</w:t>
            </w:r>
          </w:p>
        </w:tc>
        <w:tc>
          <w:tcPr>
            <w:tcW w:w="1117" w:type="dxa"/>
            <w:vAlign w:val="center"/>
          </w:tcPr>
          <w:p w14:paraId="67D1349E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7" w:type="dxa"/>
            <w:vAlign w:val="center"/>
          </w:tcPr>
          <w:p w14:paraId="5FDC890F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1.0 mM</w:t>
            </w:r>
          </w:p>
        </w:tc>
        <w:tc>
          <w:tcPr>
            <w:tcW w:w="1122" w:type="dxa"/>
            <w:vAlign w:val="center"/>
          </w:tcPr>
          <w:p w14:paraId="2A82E15D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5E0A" w:rsidRPr="008F7A2C" w14:paraId="2E79F671" w14:textId="77777777" w:rsidTr="002C2E1F">
        <w:tc>
          <w:tcPr>
            <w:tcW w:w="1527" w:type="dxa"/>
            <w:vAlign w:val="center"/>
          </w:tcPr>
          <w:p w14:paraId="492EAC7E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Snomax</w:t>
            </w:r>
          </w:p>
        </w:tc>
        <w:tc>
          <w:tcPr>
            <w:tcW w:w="1116" w:type="dxa"/>
            <w:vAlign w:val="center"/>
          </w:tcPr>
          <w:p w14:paraId="1E9C3B5C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6" w:type="dxa"/>
            <w:vAlign w:val="center"/>
          </w:tcPr>
          <w:p w14:paraId="6A9E0D3D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6" w:type="dxa"/>
            <w:vAlign w:val="center"/>
          </w:tcPr>
          <w:p w14:paraId="4C6ECEAD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0.1%</w:t>
            </w:r>
          </w:p>
        </w:tc>
        <w:tc>
          <w:tcPr>
            <w:tcW w:w="1119" w:type="dxa"/>
            <w:vAlign w:val="center"/>
          </w:tcPr>
          <w:p w14:paraId="51FBA3CE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7" w:type="dxa"/>
            <w:vAlign w:val="center"/>
          </w:tcPr>
          <w:p w14:paraId="3DC7F153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7" w:type="dxa"/>
            <w:vAlign w:val="center"/>
          </w:tcPr>
          <w:p w14:paraId="3A81CEAD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vAlign w:val="center"/>
          </w:tcPr>
          <w:p w14:paraId="20E28E4D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5E0A" w:rsidRPr="008F7A2C" w14:paraId="2EB420C1" w14:textId="77777777" w:rsidTr="002C2E1F">
        <w:tc>
          <w:tcPr>
            <w:tcW w:w="1527" w:type="dxa"/>
            <w:vAlign w:val="center"/>
          </w:tcPr>
          <w:p w14:paraId="17F0180F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Propylene Glycol</w:t>
            </w:r>
          </w:p>
        </w:tc>
        <w:tc>
          <w:tcPr>
            <w:tcW w:w="1116" w:type="dxa"/>
            <w:vAlign w:val="center"/>
          </w:tcPr>
          <w:p w14:paraId="70D7A41B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14:paraId="1BBF838A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6%</w:t>
            </w:r>
          </w:p>
        </w:tc>
        <w:tc>
          <w:tcPr>
            <w:tcW w:w="1116" w:type="dxa"/>
            <w:vAlign w:val="center"/>
          </w:tcPr>
          <w:p w14:paraId="1D2615FC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12%</w:t>
            </w:r>
          </w:p>
        </w:tc>
        <w:tc>
          <w:tcPr>
            <w:tcW w:w="1119" w:type="dxa"/>
            <w:vAlign w:val="center"/>
          </w:tcPr>
          <w:p w14:paraId="592617A6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6%</w:t>
            </w:r>
          </w:p>
        </w:tc>
        <w:tc>
          <w:tcPr>
            <w:tcW w:w="1117" w:type="dxa"/>
            <w:vAlign w:val="center"/>
          </w:tcPr>
          <w:p w14:paraId="25661080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7" w:type="dxa"/>
            <w:vAlign w:val="center"/>
          </w:tcPr>
          <w:p w14:paraId="5793C621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vAlign w:val="center"/>
          </w:tcPr>
          <w:p w14:paraId="5B24D2B4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5E0A" w:rsidRPr="008F7A2C" w14:paraId="538F2CD4" w14:textId="77777777" w:rsidTr="002C2E1F">
        <w:tc>
          <w:tcPr>
            <w:tcW w:w="1527" w:type="dxa"/>
            <w:vAlign w:val="center"/>
          </w:tcPr>
          <w:p w14:paraId="4F594C07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Penicillin Streptomycin</w:t>
            </w:r>
          </w:p>
        </w:tc>
        <w:tc>
          <w:tcPr>
            <w:tcW w:w="1116" w:type="dxa"/>
            <w:vAlign w:val="center"/>
          </w:tcPr>
          <w:p w14:paraId="2FC6800F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8 mL</w:t>
            </w:r>
          </w:p>
        </w:tc>
        <w:tc>
          <w:tcPr>
            <w:tcW w:w="1116" w:type="dxa"/>
            <w:vAlign w:val="center"/>
          </w:tcPr>
          <w:p w14:paraId="6D2B9F48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8 mL</w:t>
            </w:r>
          </w:p>
        </w:tc>
        <w:tc>
          <w:tcPr>
            <w:tcW w:w="1116" w:type="dxa"/>
            <w:vAlign w:val="center"/>
          </w:tcPr>
          <w:p w14:paraId="3D8A7336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  <w:vAlign w:val="center"/>
          </w:tcPr>
          <w:p w14:paraId="0372A13C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6 mL</w:t>
            </w:r>
          </w:p>
        </w:tc>
        <w:tc>
          <w:tcPr>
            <w:tcW w:w="1117" w:type="dxa"/>
            <w:vAlign w:val="center"/>
          </w:tcPr>
          <w:p w14:paraId="5FA01A44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10 mL</w:t>
            </w:r>
          </w:p>
        </w:tc>
        <w:tc>
          <w:tcPr>
            <w:tcW w:w="1117" w:type="dxa"/>
            <w:vAlign w:val="center"/>
          </w:tcPr>
          <w:p w14:paraId="1C1C87A2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20 mL</w:t>
            </w:r>
          </w:p>
        </w:tc>
        <w:tc>
          <w:tcPr>
            <w:tcW w:w="1122" w:type="dxa"/>
            <w:vAlign w:val="center"/>
          </w:tcPr>
          <w:p w14:paraId="0D8C1F08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20 mL</w:t>
            </w:r>
          </w:p>
        </w:tc>
      </w:tr>
      <w:tr w:rsidR="001D5E0A" w:rsidRPr="008F7A2C" w14:paraId="0FCC7766" w14:textId="77777777" w:rsidTr="002C2E1F">
        <w:tc>
          <w:tcPr>
            <w:tcW w:w="1527" w:type="dxa"/>
            <w:vAlign w:val="center"/>
          </w:tcPr>
          <w:p w14:paraId="36B7A053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Heparin</w:t>
            </w:r>
          </w:p>
        </w:tc>
        <w:tc>
          <w:tcPr>
            <w:tcW w:w="1116" w:type="dxa"/>
            <w:vAlign w:val="center"/>
          </w:tcPr>
          <w:p w14:paraId="3D8E6BCA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20 mL</w:t>
            </w:r>
          </w:p>
        </w:tc>
        <w:tc>
          <w:tcPr>
            <w:tcW w:w="1116" w:type="dxa"/>
            <w:vAlign w:val="center"/>
          </w:tcPr>
          <w:p w14:paraId="1BCA03D8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8 mL</w:t>
            </w:r>
          </w:p>
        </w:tc>
        <w:tc>
          <w:tcPr>
            <w:tcW w:w="1116" w:type="dxa"/>
            <w:vAlign w:val="center"/>
          </w:tcPr>
          <w:p w14:paraId="300238AE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  <w:vAlign w:val="center"/>
          </w:tcPr>
          <w:p w14:paraId="6045426D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4 mL</w:t>
            </w:r>
          </w:p>
        </w:tc>
        <w:tc>
          <w:tcPr>
            <w:tcW w:w="1117" w:type="dxa"/>
            <w:vAlign w:val="center"/>
          </w:tcPr>
          <w:p w14:paraId="5C1239EB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center"/>
          </w:tcPr>
          <w:p w14:paraId="4244E2E8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10 mL</w:t>
            </w:r>
          </w:p>
        </w:tc>
        <w:tc>
          <w:tcPr>
            <w:tcW w:w="1122" w:type="dxa"/>
            <w:vAlign w:val="center"/>
          </w:tcPr>
          <w:p w14:paraId="67C1C5C1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20 mL</w:t>
            </w:r>
          </w:p>
        </w:tc>
      </w:tr>
      <w:tr w:rsidR="001D5E0A" w:rsidRPr="008F7A2C" w14:paraId="26C683AC" w14:textId="77777777" w:rsidTr="002C2E1F">
        <w:tc>
          <w:tcPr>
            <w:tcW w:w="1527" w:type="dxa"/>
            <w:vAlign w:val="center"/>
          </w:tcPr>
          <w:p w14:paraId="320D4851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Insulin</w:t>
            </w:r>
          </w:p>
        </w:tc>
        <w:tc>
          <w:tcPr>
            <w:tcW w:w="1116" w:type="dxa"/>
            <w:vAlign w:val="center"/>
          </w:tcPr>
          <w:p w14:paraId="429C111C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4 mL</w:t>
            </w:r>
          </w:p>
        </w:tc>
        <w:tc>
          <w:tcPr>
            <w:tcW w:w="1116" w:type="dxa"/>
            <w:vAlign w:val="center"/>
          </w:tcPr>
          <w:p w14:paraId="78493629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4 mL</w:t>
            </w:r>
          </w:p>
        </w:tc>
        <w:tc>
          <w:tcPr>
            <w:tcW w:w="1116" w:type="dxa"/>
            <w:vAlign w:val="center"/>
          </w:tcPr>
          <w:p w14:paraId="2BAFBEAD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  <w:proofErr w:type="spellStart"/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uL</w:t>
            </w:r>
            <w:proofErr w:type="spellEnd"/>
          </w:p>
        </w:tc>
        <w:tc>
          <w:tcPr>
            <w:tcW w:w="1119" w:type="dxa"/>
            <w:vAlign w:val="center"/>
          </w:tcPr>
          <w:p w14:paraId="1032CF63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 xml:space="preserve">300 </w:t>
            </w:r>
            <w:proofErr w:type="spellStart"/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uL</w:t>
            </w:r>
            <w:proofErr w:type="spellEnd"/>
          </w:p>
        </w:tc>
        <w:tc>
          <w:tcPr>
            <w:tcW w:w="1117" w:type="dxa"/>
            <w:vAlign w:val="center"/>
          </w:tcPr>
          <w:p w14:paraId="084AC8F5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  <w:proofErr w:type="spellStart"/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uL</w:t>
            </w:r>
            <w:proofErr w:type="spellEnd"/>
          </w:p>
        </w:tc>
        <w:tc>
          <w:tcPr>
            <w:tcW w:w="1117" w:type="dxa"/>
            <w:vAlign w:val="center"/>
          </w:tcPr>
          <w:p w14:paraId="380C1720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  <w:proofErr w:type="spellStart"/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uL</w:t>
            </w:r>
            <w:proofErr w:type="spellEnd"/>
          </w:p>
        </w:tc>
        <w:tc>
          <w:tcPr>
            <w:tcW w:w="1122" w:type="dxa"/>
            <w:vAlign w:val="center"/>
          </w:tcPr>
          <w:p w14:paraId="42E00256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  <w:proofErr w:type="spellStart"/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uL</w:t>
            </w:r>
            <w:proofErr w:type="spellEnd"/>
          </w:p>
        </w:tc>
      </w:tr>
      <w:tr w:rsidR="001D5E0A" w:rsidRPr="008F7A2C" w14:paraId="1D40F92C" w14:textId="77777777" w:rsidTr="002C2E1F">
        <w:tc>
          <w:tcPr>
            <w:tcW w:w="1527" w:type="dxa"/>
            <w:vAlign w:val="center"/>
          </w:tcPr>
          <w:p w14:paraId="28B61C93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pRBC</w:t>
            </w:r>
            <w:proofErr w:type="spellEnd"/>
          </w:p>
        </w:tc>
        <w:tc>
          <w:tcPr>
            <w:tcW w:w="1116" w:type="dxa"/>
            <w:vAlign w:val="center"/>
          </w:tcPr>
          <w:p w14:paraId="6D730AFE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6" w:type="dxa"/>
            <w:vAlign w:val="center"/>
          </w:tcPr>
          <w:p w14:paraId="71799913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6" w:type="dxa"/>
            <w:vAlign w:val="center"/>
          </w:tcPr>
          <w:p w14:paraId="60F24FD5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  <w:vAlign w:val="center"/>
          </w:tcPr>
          <w:p w14:paraId="4AED87CD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7" w:type="dxa"/>
            <w:vAlign w:val="center"/>
          </w:tcPr>
          <w:p w14:paraId="157FB31E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7" w:type="dxa"/>
            <w:vAlign w:val="center"/>
          </w:tcPr>
          <w:p w14:paraId="5F075219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vAlign w:val="center"/>
          </w:tcPr>
          <w:p w14:paraId="36E57EDF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1U</w:t>
            </w:r>
          </w:p>
        </w:tc>
      </w:tr>
      <w:tr w:rsidR="001D5E0A" w:rsidRPr="008F7A2C" w14:paraId="2B8F9100" w14:textId="77777777" w:rsidTr="002C2E1F">
        <w:tc>
          <w:tcPr>
            <w:tcW w:w="1527" w:type="dxa"/>
            <w:vAlign w:val="center"/>
          </w:tcPr>
          <w:p w14:paraId="60A3BD63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FFP</w:t>
            </w:r>
          </w:p>
        </w:tc>
        <w:tc>
          <w:tcPr>
            <w:tcW w:w="1116" w:type="dxa"/>
            <w:vAlign w:val="center"/>
          </w:tcPr>
          <w:p w14:paraId="04A565D8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6" w:type="dxa"/>
            <w:vAlign w:val="center"/>
          </w:tcPr>
          <w:p w14:paraId="5840D201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6" w:type="dxa"/>
            <w:vAlign w:val="center"/>
          </w:tcPr>
          <w:p w14:paraId="49C55597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  <w:vAlign w:val="center"/>
          </w:tcPr>
          <w:p w14:paraId="32716AE8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7" w:type="dxa"/>
            <w:vAlign w:val="center"/>
          </w:tcPr>
          <w:p w14:paraId="441F1315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17" w:type="dxa"/>
            <w:vAlign w:val="center"/>
          </w:tcPr>
          <w:p w14:paraId="772BED6F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vAlign w:val="center"/>
          </w:tcPr>
          <w:p w14:paraId="6B40AF3C" w14:textId="77777777" w:rsidR="001D5E0A" w:rsidRPr="00F625D1" w:rsidRDefault="001D5E0A" w:rsidP="002C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5D1">
              <w:rPr>
                <w:rFonts w:ascii="Times New Roman" w:hAnsi="Times New Roman" w:cs="Times New Roman"/>
                <w:sz w:val="20"/>
                <w:szCs w:val="20"/>
              </w:rPr>
              <w:t>1U</w:t>
            </w:r>
          </w:p>
        </w:tc>
      </w:tr>
    </w:tbl>
    <w:p w14:paraId="68E2CA34" w14:textId="27E1FC11" w:rsidR="00115254" w:rsidRPr="009634C7" w:rsidRDefault="00115254" w:rsidP="008C527C">
      <w:pPr>
        <w:spacing w:line="480" w:lineRule="auto"/>
        <w:rPr>
          <w:rFonts w:ascii="Times New Roman" w:hAnsi="Times New Roman" w:cs="Times New Roman"/>
          <w:b/>
          <w:bCs/>
        </w:rPr>
      </w:pPr>
      <w:r w:rsidRPr="009634C7">
        <w:rPr>
          <w:rFonts w:ascii="Times New Roman" w:hAnsi="Times New Roman" w:cs="Times New Roman"/>
          <w:b/>
          <w:bCs/>
        </w:rPr>
        <w:br w:type="page"/>
      </w:r>
    </w:p>
    <w:p w14:paraId="1BC89A0C" w14:textId="2C1CC334" w:rsidR="008526F5" w:rsidRDefault="00C22B78" w:rsidP="00115254">
      <w:pPr>
        <w:spacing w:line="480" w:lineRule="auto"/>
        <w:rPr>
          <w:rFonts w:ascii="Times New Roman" w:hAnsi="Times New Roman" w:cs="Times New Roman"/>
          <w:b/>
          <w:bCs/>
        </w:rPr>
      </w:pPr>
      <w:r w:rsidRPr="00C22B78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66795A03" wp14:editId="587F00CD">
            <wp:extent cx="5905500" cy="4495800"/>
            <wp:effectExtent l="0" t="0" r="0" b="0"/>
            <wp:docPr id="81266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661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676EA" w14:textId="5EA418A1" w:rsidR="005900C6" w:rsidRDefault="00293413" w:rsidP="0073632F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Supplementary </w:t>
      </w:r>
      <w:r w:rsidR="005900C6" w:rsidRPr="005900C6">
        <w:rPr>
          <w:rFonts w:ascii="Times New Roman" w:hAnsi="Times New Roman" w:cs="Times New Roman"/>
          <w:b/>
          <w:bCs/>
        </w:rPr>
        <w:t>Figur</w:t>
      </w:r>
      <w:r>
        <w:rPr>
          <w:rFonts w:ascii="Times New Roman" w:hAnsi="Times New Roman" w:cs="Times New Roman"/>
          <w:b/>
          <w:bCs/>
        </w:rPr>
        <w:t>e 1</w:t>
      </w:r>
      <w:r w:rsidR="005900C6" w:rsidRPr="005900C6">
        <w:rPr>
          <w:rFonts w:ascii="Times New Roman" w:hAnsi="Times New Roman" w:cs="Times New Roman"/>
          <w:b/>
          <w:bCs/>
        </w:rPr>
        <w:t xml:space="preserve">: </w:t>
      </w:r>
      <w:r w:rsidR="0084309C">
        <w:rPr>
          <w:rFonts w:ascii="Times New Roman" w:hAnsi="Times New Roman" w:cs="Times New Roman"/>
          <w:b/>
          <w:bCs/>
        </w:rPr>
        <w:t xml:space="preserve">Subnormothermic Recovery of Partially Frozen Pig Kidneys </w:t>
      </w:r>
    </w:p>
    <w:p w14:paraId="5E22062F" w14:textId="41558E36" w:rsidR="00D43BED" w:rsidRDefault="00C22B78" w:rsidP="0073632F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Graphs detailing perfusion parameters during subnormothermic machine perfusion, including</w:t>
      </w:r>
      <w:r>
        <w:rPr>
          <w:rFonts w:ascii="Times New Roman" w:hAnsi="Times New Roman" w:cs="Times New Roman"/>
          <w:b/>
          <w:bCs/>
        </w:rPr>
        <w:t xml:space="preserve"> a, </w:t>
      </w:r>
      <w:r>
        <w:rPr>
          <w:rFonts w:ascii="Times New Roman" w:hAnsi="Times New Roman" w:cs="Times New Roman"/>
        </w:rPr>
        <w:t xml:space="preserve">oxygen consumption, </w:t>
      </w:r>
      <w:r>
        <w:rPr>
          <w:rFonts w:ascii="Times New Roman" w:hAnsi="Times New Roman" w:cs="Times New Roman"/>
          <w:b/>
          <w:bCs/>
        </w:rPr>
        <w:t xml:space="preserve">b, </w:t>
      </w:r>
      <w:r>
        <w:rPr>
          <w:rFonts w:ascii="Times New Roman" w:hAnsi="Times New Roman" w:cs="Times New Roman"/>
        </w:rPr>
        <w:t xml:space="preserve">arterial flow, </w:t>
      </w:r>
      <w:r>
        <w:rPr>
          <w:rFonts w:ascii="Times New Roman" w:hAnsi="Times New Roman" w:cs="Times New Roman"/>
          <w:b/>
          <w:bCs/>
        </w:rPr>
        <w:t xml:space="preserve">c, </w:t>
      </w:r>
      <w:r>
        <w:rPr>
          <w:rFonts w:ascii="Times New Roman" w:hAnsi="Times New Roman" w:cs="Times New Roman"/>
        </w:rPr>
        <w:t xml:space="preserve">arterial resistance, </w:t>
      </w:r>
      <w:r>
        <w:rPr>
          <w:rFonts w:ascii="Times New Roman" w:hAnsi="Times New Roman" w:cs="Times New Roman"/>
          <w:b/>
          <w:bCs/>
        </w:rPr>
        <w:t>d</w:t>
      </w:r>
      <w:r>
        <w:rPr>
          <w:rFonts w:ascii="Times New Roman" w:hAnsi="Times New Roman" w:cs="Times New Roman"/>
        </w:rPr>
        <w:t xml:space="preserve">, venous lactate, and </w:t>
      </w:r>
      <w:r>
        <w:rPr>
          <w:rFonts w:ascii="Times New Roman" w:hAnsi="Times New Roman" w:cs="Times New Roman"/>
          <w:b/>
          <w:bCs/>
        </w:rPr>
        <w:t>e</w:t>
      </w:r>
      <w:r>
        <w:rPr>
          <w:rFonts w:ascii="Times New Roman" w:hAnsi="Times New Roman" w:cs="Times New Roman"/>
        </w:rPr>
        <w:t xml:space="preserve">, venous potassium. Graph depicting functionality parameter </w:t>
      </w:r>
      <w:r>
        <w:rPr>
          <w:rFonts w:ascii="Times New Roman" w:hAnsi="Times New Roman" w:cs="Times New Roman"/>
          <w:b/>
          <w:bCs/>
        </w:rPr>
        <w:t>f</w:t>
      </w:r>
      <w:r>
        <w:rPr>
          <w:rFonts w:ascii="Times New Roman" w:hAnsi="Times New Roman" w:cs="Times New Roman"/>
        </w:rPr>
        <w:t xml:space="preserve">, creatinine clearance rate. </w:t>
      </w:r>
      <w:r w:rsidR="00701D77">
        <w:rPr>
          <w:rFonts w:ascii="Times New Roman" w:hAnsi="Times New Roman" w:cs="Times New Roman"/>
          <w:b/>
          <w:bCs/>
        </w:rPr>
        <w:t xml:space="preserve">g, </w:t>
      </w:r>
      <w:r>
        <w:rPr>
          <w:rFonts w:ascii="Times New Roman" w:hAnsi="Times New Roman" w:cs="Times New Roman"/>
        </w:rPr>
        <w:t>Representative histology stained with PAS at the end of subn</w:t>
      </w:r>
      <w:r w:rsidR="00701D77">
        <w:rPr>
          <w:rFonts w:ascii="Times New Roman" w:hAnsi="Times New Roman" w:cs="Times New Roman"/>
        </w:rPr>
        <w:t xml:space="preserve">ormothermic machine perfusion and </w:t>
      </w:r>
      <w:r w:rsidR="00701D77">
        <w:rPr>
          <w:rFonts w:ascii="Times New Roman" w:hAnsi="Times New Roman" w:cs="Times New Roman"/>
          <w:b/>
          <w:bCs/>
        </w:rPr>
        <w:t xml:space="preserve">h, </w:t>
      </w:r>
      <w:r w:rsidR="00701D77">
        <w:rPr>
          <w:rFonts w:ascii="Times New Roman" w:hAnsi="Times New Roman" w:cs="Times New Roman"/>
        </w:rPr>
        <w:t xml:space="preserve">histological scoring. </w:t>
      </w:r>
      <w:r w:rsidR="00C46997" w:rsidRPr="001B4207">
        <w:rPr>
          <w:rFonts w:ascii="Times New Roman" w:hAnsi="Times New Roman" w:cs="Times New Roman"/>
        </w:rPr>
        <w:t xml:space="preserve">Pairwise comparison was </w:t>
      </w:r>
      <w:r w:rsidR="00C46997" w:rsidRPr="001B4207">
        <w:rPr>
          <w:rFonts w:ascii="Times New Roman" w:hAnsi="Times New Roman" w:cs="Times New Roman"/>
          <w:color w:val="000000" w:themeColor="text1"/>
        </w:rPr>
        <w:t>co</w:t>
      </w:r>
      <w:r w:rsidR="00C46997">
        <w:rPr>
          <w:rFonts w:ascii="Times New Roman" w:hAnsi="Times New Roman" w:cs="Times New Roman"/>
          <w:color w:val="000000" w:themeColor="text1"/>
        </w:rPr>
        <w:t>nduct</w:t>
      </w:r>
      <w:r w:rsidR="00C46997" w:rsidRPr="001B4207">
        <w:rPr>
          <w:rFonts w:ascii="Times New Roman" w:hAnsi="Times New Roman" w:cs="Times New Roman"/>
          <w:color w:val="000000" w:themeColor="text1"/>
        </w:rPr>
        <w:t xml:space="preserve">ed </w:t>
      </w:r>
      <w:r w:rsidR="00C46997">
        <w:rPr>
          <w:rFonts w:ascii="Times New Roman" w:hAnsi="Times New Roman" w:cs="Times New Roman"/>
          <w:color w:val="000000" w:themeColor="text1"/>
        </w:rPr>
        <w:t xml:space="preserve">on terminal values </w:t>
      </w:r>
      <w:r w:rsidR="00C46997" w:rsidRPr="001B4207">
        <w:rPr>
          <w:rFonts w:ascii="Times New Roman" w:hAnsi="Times New Roman" w:cs="Times New Roman"/>
          <w:color w:val="000000" w:themeColor="text1"/>
        </w:rPr>
        <w:t xml:space="preserve">by </w:t>
      </w:r>
      <w:r w:rsidR="00704B63">
        <w:rPr>
          <w:rFonts w:ascii="Times New Roman" w:hAnsi="Times New Roman" w:cs="Times New Roman"/>
          <w:color w:val="000000" w:themeColor="text1"/>
        </w:rPr>
        <w:t>an unpaired t-test</w:t>
      </w:r>
      <w:r w:rsidR="00C46997" w:rsidRPr="001B4207">
        <w:rPr>
          <w:rFonts w:ascii="Times New Roman" w:hAnsi="Times New Roman" w:cs="Times New Roman"/>
          <w:color w:val="000000" w:themeColor="text1"/>
        </w:rPr>
        <w:t xml:space="preserve">. </w:t>
      </w:r>
      <w:r w:rsidR="00C46997" w:rsidRPr="001B4207">
        <w:rPr>
          <w:rFonts w:ascii="Times New Roman" w:hAnsi="Times New Roman" w:cs="Times New Roman"/>
          <w:i/>
          <w:iCs/>
          <w:color w:val="000000" w:themeColor="text1"/>
        </w:rPr>
        <w:t>* p &lt; 0.05; ns, not significant</w:t>
      </w:r>
      <w:r w:rsidR="00C46997" w:rsidRPr="001B4207">
        <w:rPr>
          <w:rFonts w:ascii="Times New Roman" w:hAnsi="Times New Roman" w:cs="Times New Roman"/>
          <w:b/>
          <w:bCs/>
        </w:rPr>
        <w:t xml:space="preserve"> </w:t>
      </w:r>
      <w:r w:rsidR="00D43BED">
        <w:rPr>
          <w:rFonts w:ascii="Times New Roman" w:hAnsi="Times New Roman" w:cs="Times New Roman"/>
          <w:b/>
          <w:bCs/>
        </w:rPr>
        <w:br w:type="page"/>
      </w:r>
    </w:p>
    <w:p w14:paraId="65E227A0" w14:textId="77777777" w:rsidR="00D43BED" w:rsidRDefault="00D43BED" w:rsidP="00D43BED">
      <w:pPr>
        <w:spacing w:line="480" w:lineRule="auto"/>
        <w:rPr>
          <w:rFonts w:ascii="Times New Roman" w:hAnsi="Times New Roman" w:cs="Times New Roman"/>
          <w:b/>
          <w:bCs/>
        </w:rPr>
      </w:pPr>
      <w:r w:rsidRPr="00B91619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7F960080" wp14:editId="389E2111">
            <wp:extent cx="5763491" cy="3602182"/>
            <wp:effectExtent l="0" t="0" r="2540" b="5080"/>
            <wp:docPr id="2063587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69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7166" cy="361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70E8D" w14:textId="1A7B7089" w:rsidR="00D43BED" w:rsidRDefault="00D43BED" w:rsidP="00D43BED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Supplementary Figure 2. Transmission Electron Microscopy of Pig Kidneys</w:t>
      </w:r>
    </w:p>
    <w:p w14:paraId="26EE86EC" w14:textId="31E78B9E" w:rsidR="00D43BED" w:rsidRPr="00C90B24" w:rsidRDefault="00C90B24" w:rsidP="00115254">
      <w:pPr>
        <w:spacing w:line="48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bCs/>
        </w:rPr>
        <w:t>a,</w:t>
      </w:r>
      <w:proofErr w:type="gramEnd"/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Representative transmission electron microscopy imaging of biopsies taken at the end of simulated transplantation. All images were taken at 10,000X magnification. </w:t>
      </w:r>
    </w:p>
    <w:p w14:paraId="24057754" w14:textId="3CF0898B" w:rsidR="00293413" w:rsidRDefault="0029341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6D0C6D32" w14:textId="0E16157B" w:rsidR="00293413" w:rsidRDefault="00644591" w:rsidP="00115254">
      <w:pPr>
        <w:spacing w:line="480" w:lineRule="auto"/>
        <w:rPr>
          <w:rFonts w:ascii="Times New Roman" w:hAnsi="Times New Roman" w:cs="Times New Roman"/>
          <w:b/>
          <w:bCs/>
        </w:rPr>
      </w:pPr>
      <w:r w:rsidRPr="00644591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0042BA52" wp14:editId="6E9BBB71">
            <wp:extent cx="5292000" cy="3020312"/>
            <wp:effectExtent l="0" t="0" r="4445" b="2540"/>
            <wp:docPr id="284032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325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2184" cy="303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AA9EE" w14:textId="168B161A" w:rsidR="00293413" w:rsidRDefault="00293413" w:rsidP="00644591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Supplementary Figure </w:t>
      </w:r>
      <w:r w:rsidR="00D43BED"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  <w:b/>
          <w:bCs/>
        </w:rPr>
        <w:t xml:space="preserve">. </w:t>
      </w:r>
      <w:r w:rsidR="00B91619">
        <w:rPr>
          <w:rFonts w:ascii="Times New Roman" w:hAnsi="Times New Roman" w:cs="Times New Roman"/>
          <w:b/>
          <w:bCs/>
        </w:rPr>
        <w:t xml:space="preserve">Extended </w:t>
      </w:r>
      <w:r w:rsidR="0045020A">
        <w:rPr>
          <w:rFonts w:ascii="Times New Roman" w:hAnsi="Times New Roman" w:cs="Times New Roman"/>
          <w:b/>
          <w:bCs/>
        </w:rPr>
        <w:t xml:space="preserve">Pig </w:t>
      </w:r>
      <w:r w:rsidR="00644591">
        <w:rPr>
          <w:rFonts w:ascii="Times New Roman" w:hAnsi="Times New Roman" w:cs="Times New Roman"/>
          <w:b/>
          <w:bCs/>
        </w:rPr>
        <w:t xml:space="preserve">Kidney </w:t>
      </w:r>
      <w:r w:rsidR="00B91619">
        <w:rPr>
          <w:rFonts w:ascii="Times New Roman" w:hAnsi="Times New Roman" w:cs="Times New Roman"/>
          <w:b/>
          <w:bCs/>
        </w:rPr>
        <w:t>Simulated Transplantation Data</w:t>
      </w:r>
    </w:p>
    <w:p w14:paraId="6E58AF72" w14:textId="4AB56E1E" w:rsidR="00B91619" w:rsidRDefault="00644591" w:rsidP="00644591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Graphs displaying the terminal perfusion parameter values of </w:t>
      </w:r>
      <w:r>
        <w:rPr>
          <w:rFonts w:ascii="Times New Roman" w:hAnsi="Times New Roman" w:cs="Times New Roman"/>
          <w:b/>
          <w:bCs/>
        </w:rPr>
        <w:t xml:space="preserve">a, </w:t>
      </w:r>
      <w:r>
        <w:rPr>
          <w:rFonts w:ascii="Times New Roman" w:hAnsi="Times New Roman" w:cs="Times New Roman"/>
        </w:rPr>
        <w:t xml:space="preserve">venous potassium and </w:t>
      </w:r>
      <w:r>
        <w:rPr>
          <w:rFonts w:ascii="Times New Roman" w:hAnsi="Times New Roman" w:cs="Times New Roman"/>
          <w:b/>
          <w:bCs/>
        </w:rPr>
        <w:t xml:space="preserve">b, </w:t>
      </w:r>
      <w:r>
        <w:rPr>
          <w:rFonts w:ascii="Times New Roman" w:hAnsi="Times New Roman" w:cs="Times New Roman"/>
        </w:rPr>
        <w:t xml:space="preserve">venous lactate. </w:t>
      </w:r>
      <w:r w:rsidR="00634E9D" w:rsidRPr="001B4207">
        <w:rPr>
          <w:rFonts w:ascii="Times New Roman" w:hAnsi="Times New Roman" w:cs="Times New Roman"/>
        </w:rPr>
        <w:t xml:space="preserve">Pairwise comparison was </w:t>
      </w:r>
      <w:r w:rsidR="00634E9D" w:rsidRPr="001B4207">
        <w:rPr>
          <w:rFonts w:ascii="Times New Roman" w:hAnsi="Times New Roman" w:cs="Times New Roman"/>
          <w:color w:val="000000" w:themeColor="text1"/>
        </w:rPr>
        <w:t>co</w:t>
      </w:r>
      <w:r w:rsidR="00634E9D">
        <w:rPr>
          <w:rFonts w:ascii="Times New Roman" w:hAnsi="Times New Roman" w:cs="Times New Roman"/>
          <w:color w:val="000000" w:themeColor="text1"/>
        </w:rPr>
        <w:t>nduct</w:t>
      </w:r>
      <w:r w:rsidR="00634E9D" w:rsidRPr="001B4207">
        <w:rPr>
          <w:rFonts w:ascii="Times New Roman" w:hAnsi="Times New Roman" w:cs="Times New Roman"/>
          <w:color w:val="000000" w:themeColor="text1"/>
        </w:rPr>
        <w:t xml:space="preserve">ed by ordinary one-way ANOVA with Tukey’s multiple comparisons test. </w:t>
      </w:r>
      <w:r w:rsidR="00634E9D" w:rsidRPr="001B4207">
        <w:rPr>
          <w:rFonts w:ascii="Times New Roman" w:hAnsi="Times New Roman" w:cs="Times New Roman"/>
          <w:i/>
          <w:iCs/>
          <w:color w:val="000000" w:themeColor="text1"/>
        </w:rPr>
        <w:t>* p &lt; 0.05; ns, not significant</w:t>
      </w:r>
      <w:r w:rsidR="00634E9D" w:rsidRPr="001B4207">
        <w:rPr>
          <w:rFonts w:ascii="Times New Roman" w:hAnsi="Times New Roman" w:cs="Times New Roman"/>
          <w:b/>
          <w:bCs/>
        </w:rPr>
        <w:t xml:space="preserve"> </w:t>
      </w:r>
      <w:r w:rsidR="00B91619">
        <w:rPr>
          <w:rFonts w:ascii="Times New Roman" w:hAnsi="Times New Roman" w:cs="Times New Roman"/>
          <w:b/>
          <w:bCs/>
        </w:rPr>
        <w:br w:type="page"/>
      </w:r>
    </w:p>
    <w:p w14:paraId="62AEEDE9" w14:textId="23D64F81" w:rsidR="00B91619" w:rsidRDefault="00386FF9" w:rsidP="00115254">
      <w:pPr>
        <w:spacing w:line="480" w:lineRule="auto"/>
        <w:rPr>
          <w:rFonts w:ascii="Times New Roman" w:hAnsi="Times New Roman" w:cs="Times New Roman"/>
          <w:b/>
          <w:bCs/>
        </w:rPr>
      </w:pPr>
      <w:r w:rsidRPr="00386FF9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6FB4DC88" wp14:editId="57204A83">
            <wp:extent cx="4860000" cy="2922353"/>
            <wp:effectExtent l="0" t="0" r="4445" b="0"/>
            <wp:docPr id="385433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336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3018" cy="293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5D073" w14:textId="19356753" w:rsidR="00B91619" w:rsidRDefault="00B91619" w:rsidP="00386FF9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Supplemental Figure 4. Change</w:t>
      </w:r>
      <w:r w:rsidR="00386FF9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 xml:space="preserve"> in </w:t>
      </w:r>
      <w:r w:rsidR="00E57EB5">
        <w:rPr>
          <w:rFonts w:ascii="Times New Roman" w:hAnsi="Times New Roman" w:cs="Times New Roman"/>
          <w:b/>
          <w:bCs/>
        </w:rPr>
        <w:t xml:space="preserve">Pig Kidney </w:t>
      </w:r>
      <w:r>
        <w:rPr>
          <w:rFonts w:ascii="Times New Roman" w:hAnsi="Times New Roman" w:cs="Times New Roman"/>
          <w:b/>
          <w:bCs/>
        </w:rPr>
        <w:t xml:space="preserve">Histological Scoring </w:t>
      </w:r>
    </w:p>
    <w:p w14:paraId="53EFD489" w14:textId="6AA5A1EC" w:rsidR="00095466" w:rsidRDefault="00386FF9" w:rsidP="00386FF9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Graphs depicting the change in histological scoring from </w:t>
      </w:r>
      <w:r>
        <w:rPr>
          <w:rFonts w:ascii="Times New Roman" w:hAnsi="Times New Roman" w:cs="Times New Roman"/>
          <w:b/>
          <w:bCs/>
        </w:rPr>
        <w:t xml:space="preserve">a, </w:t>
      </w:r>
      <w:r>
        <w:rPr>
          <w:rFonts w:ascii="Times New Roman" w:hAnsi="Times New Roman" w:cs="Times New Roman"/>
        </w:rPr>
        <w:t xml:space="preserve">right after procurement to the end of storage and from </w:t>
      </w:r>
      <w:r>
        <w:rPr>
          <w:rFonts w:ascii="Times New Roman" w:hAnsi="Times New Roman" w:cs="Times New Roman"/>
          <w:b/>
          <w:bCs/>
        </w:rPr>
        <w:t xml:space="preserve">b, </w:t>
      </w:r>
      <w:r>
        <w:rPr>
          <w:rFonts w:ascii="Times New Roman" w:hAnsi="Times New Roman" w:cs="Times New Roman"/>
        </w:rPr>
        <w:t xml:space="preserve">the end of storage to the end of simulated transplantation. </w:t>
      </w:r>
      <w:r w:rsidR="002E74CD" w:rsidRPr="001B4207">
        <w:rPr>
          <w:rFonts w:ascii="Times New Roman" w:hAnsi="Times New Roman" w:cs="Times New Roman"/>
        </w:rPr>
        <w:t xml:space="preserve">Pairwise comparison was </w:t>
      </w:r>
      <w:r w:rsidR="002E74CD" w:rsidRPr="001B4207">
        <w:rPr>
          <w:rFonts w:ascii="Times New Roman" w:hAnsi="Times New Roman" w:cs="Times New Roman"/>
          <w:color w:val="000000" w:themeColor="text1"/>
        </w:rPr>
        <w:t>co</w:t>
      </w:r>
      <w:r w:rsidR="002E74CD">
        <w:rPr>
          <w:rFonts w:ascii="Times New Roman" w:hAnsi="Times New Roman" w:cs="Times New Roman"/>
          <w:color w:val="000000" w:themeColor="text1"/>
        </w:rPr>
        <w:t>nduct</w:t>
      </w:r>
      <w:r w:rsidR="002E74CD" w:rsidRPr="001B4207">
        <w:rPr>
          <w:rFonts w:ascii="Times New Roman" w:hAnsi="Times New Roman" w:cs="Times New Roman"/>
          <w:color w:val="000000" w:themeColor="text1"/>
        </w:rPr>
        <w:t xml:space="preserve">ed by ordinary one-way ANOVA with Tukey’s multiple comparisons test. </w:t>
      </w:r>
      <w:r w:rsidR="002E74CD" w:rsidRPr="001B4207">
        <w:rPr>
          <w:rFonts w:ascii="Times New Roman" w:hAnsi="Times New Roman" w:cs="Times New Roman"/>
          <w:i/>
          <w:iCs/>
          <w:color w:val="000000" w:themeColor="text1"/>
        </w:rPr>
        <w:t>* p &lt; 0.05; ns, not significant</w:t>
      </w:r>
      <w:r w:rsidR="002E74CD" w:rsidRPr="001B4207">
        <w:rPr>
          <w:rFonts w:ascii="Times New Roman" w:hAnsi="Times New Roman" w:cs="Times New Roman"/>
          <w:b/>
          <w:bCs/>
        </w:rPr>
        <w:t xml:space="preserve"> </w:t>
      </w:r>
      <w:r w:rsidR="00095466">
        <w:rPr>
          <w:rFonts w:ascii="Times New Roman" w:hAnsi="Times New Roman" w:cs="Times New Roman"/>
          <w:b/>
          <w:bCs/>
        </w:rPr>
        <w:br w:type="page"/>
      </w:r>
    </w:p>
    <w:p w14:paraId="2841D333" w14:textId="77777777" w:rsidR="00095466" w:rsidRDefault="00095466" w:rsidP="00115254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365F80B2" w14:textId="77777777" w:rsidR="00095466" w:rsidRDefault="00095466" w:rsidP="0045020A">
      <w:pPr>
        <w:spacing w:line="480" w:lineRule="auto"/>
        <w:rPr>
          <w:rFonts w:ascii="Times New Roman" w:hAnsi="Times New Roman" w:cs="Times New Roman"/>
          <w:b/>
          <w:bCs/>
        </w:rPr>
      </w:pPr>
      <w:r w:rsidRPr="00095466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867D5A4" wp14:editId="7077F6D7">
            <wp:extent cx="5943600" cy="3514090"/>
            <wp:effectExtent l="0" t="0" r="0" b="0"/>
            <wp:docPr id="567477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7790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830EB" w14:textId="4C9659EC" w:rsidR="00095466" w:rsidRDefault="00095466" w:rsidP="00095466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Supplemental Figure 5. 30D PF Kidneys Show Elevated Injury Compared to Kidneys Stored for 3 and 10 Days. </w:t>
      </w:r>
    </w:p>
    <w:p w14:paraId="5A90B91E" w14:textId="0CB0D315" w:rsidR="00095466" w:rsidRPr="005E72BD" w:rsidRDefault="005E72BD" w:rsidP="005E72BD">
      <w:pPr>
        <w:spacing w:line="48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bCs/>
        </w:rPr>
        <w:t>a,</w:t>
      </w:r>
      <w:proofErr w:type="gramEnd"/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Representative, macroscopic images of kidneys at the beginning and end of simulated transplantation. </w:t>
      </w:r>
      <w:r>
        <w:rPr>
          <w:rFonts w:ascii="Times New Roman" w:hAnsi="Times New Roman" w:cs="Times New Roman"/>
          <w:b/>
          <w:bCs/>
        </w:rPr>
        <w:t xml:space="preserve">b, </w:t>
      </w:r>
      <w:r>
        <w:rPr>
          <w:rFonts w:ascii="Times New Roman" w:hAnsi="Times New Roman" w:cs="Times New Roman"/>
        </w:rPr>
        <w:t>R</w:t>
      </w:r>
      <w:r w:rsidRPr="001B4207">
        <w:rPr>
          <w:rFonts w:ascii="Times New Roman" w:hAnsi="Times New Roman" w:cs="Times New Roman"/>
        </w:rPr>
        <w:t xml:space="preserve">epresentative, microscopic histological images </w:t>
      </w:r>
      <w:r>
        <w:rPr>
          <w:rFonts w:ascii="Times New Roman" w:hAnsi="Times New Roman" w:cs="Times New Roman"/>
        </w:rPr>
        <w:t xml:space="preserve">of PAS tissue </w:t>
      </w:r>
      <w:r w:rsidRPr="001B4207">
        <w:rPr>
          <w:rFonts w:ascii="Times New Roman" w:hAnsi="Times New Roman" w:cs="Times New Roman"/>
        </w:rPr>
        <w:t>at the end of storage, and following simulated transplant</w:t>
      </w:r>
      <w:r>
        <w:rPr>
          <w:rFonts w:ascii="Times New Roman" w:hAnsi="Times New Roman" w:cs="Times New Roman"/>
        </w:rPr>
        <w:t xml:space="preserve">. graphs depicting organ health metrics </w:t>
      </w:r>
      <w:r>
        <w:rPr>
          <w:rFonts w:ascii="Times New Roman" w:hAnsi="Times New Roman" w:cs="Times New Roman"/>
          <w:b/>
          <w:bCs/>
        </w:rPr>
        <w:t xml:space="preserve">c, </w:t>
      </w:r>
      <w:r>
        <w:rPr>
          <w:rFonts w:ascii="Times New Roman" w:hAnsi="Times New Roman" w:cs="Times New Roman"/>
        </w:rPr>
        <w:t xml:space="preserve">weight gain, </w:t>
      </w:r>
      <w:r>
        <w:rPr>
          <w:rFonts w:ascii="Times New Roman" w:hAnsi="Times New Roman" w:cs="Times New Roman"/>
          <w:b/>
          <w:bCs/>
        </w:rPr>
        <w:t xml:space="preserve">d, </w:t>
      </w:r>
      <w:r>
        <w:rPr>
          <w:rFonts w:ascii="Times New Roman" w:hAnsi="Times New Roman" w:cs="Times New Roman"/>
        </w:rPr>
        <w:t xml:space="preserve">creatinine clearance rate, </w:t>
      </w:r>
      <w:r>
        <w:rPr>
          <w:rFonts w:ascii="Times New Roman" w:hAnsi="Times New Roman" w:cs="Times New Roman"/>
          <w:b/>
          <w:bCs/>
        </w:rPr>
        <w:t xml:space="preserve">e, </w:t>
      </w:r>
      <w:r>
        <w:rPr>
          <w:rFonts w:ascii="Times New Roman" w:hAnsi="Times New Roman" w:cs="Times New Roman"/>
        </w:rPr>
        <w:t xml:space="preserve">terminal AST, and </w:t>
      </w:r>
      <w:r>
        <w:rPr>
          <w:rFonts w:ascii="Times New Roman" w:hAnsi="Times New Roman" w:cs="Times New Roman"/>
          <w:b/>
          <w:bCs/>
        </w:rPr>
        <w:t xml:space="preserve">f, </w:t>
      </w:r>
      <w:r>
        <w:rPr>
          <w:rFonts w:ascii="Times New Roman" w:hAnsi="Times New Roman" w:cs="Times New Roman"/>
        </w:rPr>
        <w:t xml:space="preserve">histological scoring. </w:t>
      </w:r>
      <w:r w:rsidRPr="001B4207">
        <w:rPr>
          <w:rFonts w:ascii="Times New Roman" w:hAnsi="Times New Roman" w:cs="Times New Roman"/>
        </w:rPr>
        <w:t xml:space="preserve">Pairwise comparison was </w:t>
      </w:r>
      <w:r w:rsidRPr="001B4207">
        <w:rPr>
          <w:rFonts w:ascii="Times New Roman" w:hAnsi="Times New Roman" w:cs="Times New Roman"/>
          <w:color w:val="000000" w:themeColor="text1"/>
        </w:rPr>
        <w:t>co</w:t>
      </w:r>
      <w:r>
        <w:rPr>
          <w:rFonts w:ascii="Times New Roman" w:hAnsi="Times New Roman" w:cs="Times New Roman"/>
          <w:color w:val="000000" w:themeColor="text1"/>
        </w:rPr>
        <w:t>nduct</w:t>
      </w:r>
      <w:r w:rsidRPr="001B4207">
        <w:rPr>
          <w:rFonts w:ascii="Times New Roman" w:hAnsi="Times New Roman" w:cs="Times New Roman"/>
          <w:color w:val="000000" w:themeColor="text1"/>
        </w:rPr>
        <w:t xml:space="preserve">ed by ordinary one-way ANOVA with Tukey’s multiple comparisons test. </w:t>
      </w:r>
      <w:r w:rsidRPr="001B4207">
        <w:rPr>
          <w:rFonts w:ascii="Times New Roman" w:hAnsi="Times New Roman" w:cs="Times New Roman"/>
          <w:i/>
          <w:iCs/>
          <w:color w:val="000000" w:themeColor="text1"/>
        </w:rPr>
        <w:t>* p &lt; 0.05; ns, not significant</w:t>
      </w:r>
      <w:r w:rsidRPr="001B4207">
        <w:rPr>
          <w:rFonts w:ascii="Times New Roman" w:hAnsi="Times New Roman" w:cs="Times New Roman"/>
          <w:b/>
          <w:bCs/>
        </w:rPr>
        <w:t xml:space="preserve"> </w:t>
      </w:r>
      <w:r w:rsidR="00095466">
        <w:rPr>
          <w:rFonts w:ascii="Times New Roman" w:hAnsi="Times New Roman" w:cs="Times New Roman"/>
          <w:b/>
          <w:bCs/>
        </w:rPr>
        <w:br w:type="page"/>
      </w:r>
    </w:p>
    <w:p w14:paraId="181E334A" w14:textId="6BF4DD2E" w:rsidR="00095466" w:rsidRDefault="00095466" w:rsidP="00095466">
      <w:pPr>
        <w:spacing w:line="480" w:lineRule="auto"/>
        <w:rPr>
          <w:rFonts w:ascii="Times New Roman" w:hAnsi="Times New Roman" w:cs="Times New Roman"/>
          <w:b/>
          <w:bCs/>
        </w:rPr>
      </w:pPr>
      <w:r w:rsidRPr="00095466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BD62A51" wp14:editId="27721D54">
            <wp:extent cx="4536141" cy="3973034"/>
            <wp:effectExtent l="0" t="0" r="0" b="2540"/>
            <wp:docPr id="1723170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7055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4077" cy="397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C9578" w14:textId="1AE906D2" w:rsidR="00095466" w:rsidRDefault="00095466" w:rsidP="00095466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Supplemental Figure 6. 30D PF Kidneys Show Dramatic Morphologic Injury</w:t>
      </w:r>
      <w:r w:rsidR="008038B5">
        <w:rPr>
          <w:rFonts w:ascii="Times New Roman" w:hAnsi="Times New Roman" w:cs="Times New Roman"/>
          <w:b/>
          <w:bCs/>
        </w:rPr>
        <w:t xml:space="preserve"> on TEM</w:t>
      </w:r>
      <w:r>
        <w:rPr>
          <w:rFonts w:ascii="Times New Roman" w:hAnsi="Times New Roman" w:cs="Times New Roman"/>
          <w:b/>
          <w:bCs/>
        </w:rPr>
        <w:t>.</w:t>
      </w:r>
    </w:p>
    <w:p w14:paraId="32AC7B15" w14:textId="6EC908B9" w:rsidR="00095466" w:rsidRPr="008038B5" w:rsidRDefault="009D1BDB" w:rsidP="00095466">
      <w:pPr>
        <w:spacing w:line="48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bCs/>
        </w:rPr>
        <w:t>a,</w:t>
      </w:r>
      <w:proofErr w:type="gramEnd"/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Representative transmission electron microscopy imaging of biopsies taken at the end of simulated transplantation. All images were taken at 10,000X magnification. </w:t>
      </w:r>
    </w:p>
    <w:p w14:paraId="416E3925" w14:textId="77777777" w:rsidR="00095466" w:rsidRDefault="00095466" w:rsidP="0045020A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106E91FB" w14:textId="1DADFA14" w:rsidR="00BE4997" w:rsidRDefault="00BE4997" w:rsidP="0045020A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  <w:r w:rsidR="0045020A" w:rsidRPr="0045020A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DD01990" wp14:editId="6BC39BA5">
            <wp:extent cx="5943600" cy="2117725"/>
            <wp:effectExtent l="0" t="0" r="0" b="3175"/>
            <wp:docPr id="1416740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74055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B77D1" w14:textId="1067B3A5" w:rsidR="0045020A" w:rsidRPr="0045020A" w:rsidRDefault="0045020A" w:rsidP="0045020A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Supplemental Figure </w:t>
      </w:r>
      <w:r w:rsidR="003C4942">
        <w:rPr>
          <w:rFonts w:ascii="Times New Roman" w:hAnsi="Times New Roman" w:cs="Times New Roman"/>
          <w:b/>
          <w:bCs/>
        </w:rPr>
        <w:t>7</w:t>
      </w:r>
      <w:r>
        <w:rPr>
          <w:rFonts w:ascii="Times New Roman" w:hAnsi="Times New Roman" w:cs="Times New Roman"/>
          <w:b/>
          <w:bCs/>
        </w:rPr>
        <w:t>. Flowchart for Human Kidney Partial Freezing</w:t>
      </w:r>
    </w:p>
    <w:p w14:paraId="283CD05E" w14:textId="36A2CF5E" w:rsidR="0045020A" w:rsidRDefault="00385F90">
      <w:pPr>
        <w:rPr>
          <w:rFonts w:ascii="Times New Roman" w:hAnsi="Times New Roman" w:cs="Times New Roman"/>
          <w:b/>
          <w:bCs/>
        </w:rPr>
      </w:pPr>
      <w:proofErr w:type="gramStart"/>
      <w:r>
        <w:rPr>
          <w:rFonts w:ascii="Times New Roman" w:hAnsi="Times New Roman" w:cs="Times New Roman"/>
          <w:b/>
          <w:bCs/>
        </w:rPr>
        <w:t>a,</w:t>
      </w:r>
      <w:proofErr w:type="gramEnd"/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Schematic diagram depicting the partial freezing protocol for human kidneys. </w:t>
      </w:r>
      <w:r w:rsidR="0045020A">
        <w:rPr>
          <w:rFonts w:ascii="Times New Roman" w:hAnsi="Times New Roman" w:cs="Times New Roman"/>
          <w:b/>
          <w:bCs/>
        </w:rPr>
        <w:br w:type="page"/>
      </w:r>
    </w:p>
    <w:p w14:paraId="245D4E14" w14:textId="6D238D8A" w:rsidR="00BE4997" w:rsidRDefault="002B6EB7" w:rsidP="00115254">
      <w:pPr>
        <w:spacing w:line="480" w:lineRule="auto"/>
        <w:rPr>
          <w:rFonts w:ascii="Times New Roman" w:hAnsi="Times New Roman" w:cs="Times New Roman"/>
          <w:b/>
          <w:bCs/>
        </w:rPr>
      </w:pPr>
      <w:r w:rsidRPr="002B6EB7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07F9E29E" wp14:editId="06E3D085">
            <wp:extent cx="5943600" cy="3371850"/>
            <wp:effectExtent l="0" t="0" r="0" b="6350"/>
            <wp:docPr id="1897148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4894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2153" w14:textId="526F4483" w:rsidR="0045020A" w:rsidRDefault="0045020A" w:rsidP="002B6EB7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Supplemental Figure </w:t>
      </w:r>
      <w:r w:rsidR="007F20C2">
        <w:rPr>
          <w:rFonts w:ascii="Times New Roman" w:hAnsi="Times New Roman" w:cs="Times New Roman"/>
          <w:b/>
          <w:bCs/>
        </w:rPr>
        <w:t>8</w:t>
      </w:r>
      <w:r>
        <w:rPr>
          <w:rFonts w:ascii="Times New Roman" w:hAnsi="Times New Roman" w:cs="Times New Roman"/>
          <w:b/>
          <w:bCs/>
        </w:rPr>
        <w:t xml:space="preserve">. Extended Human Perfusion </w:t>
      </w:r>
      <w:r w:rsidR="00E57EB5">
        <w:rPr>
          <w:rFonts w:ascii="Times New Roman" w:hAnsi="Times New Roman" w:cs="Times New Roman"/>
          <w:b/>
          <w:bCs/>
        </w:rPr>
        <w:t>Parameters</w:t>
      </w:r>
      <w:r>
        <w:rPr>
          <w:rFonts w:ascii="Times New Roman" w:hAnsi="Times New Roman" w:cs="Times New Roman"/>
          <w:b/>
          <w:bCs/>
        </w:rPr>
        <w:t xml:space="preserve"> </w:t>
      </w:r>
    </w:p>
    <w:p w14:paraId="4EB80448" w14:textId="33904874" w:rsidR="00E57EB5" w:rsidRDefault="002B6EB7" w:rsidP="002B6EB7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Graphs depicting perfusion parameters during subnormothermic perfusion </w:t>
      </w:r>
      <w:r>
        <w:rPr>
          <w:rFonts w:ascii="Times New Roman" w:hAnsi="Times New Roman" w:cs="Times New Roman"/>
          <w:b/>
          <w:bCs/>
        </w:rPr>
        <w:t xml:space="preserve">a, </w:t>
      </w:r>
      <w:r>
        <w:rPr>
          <w:rFonts w:ascii="Times New Roman" w:hAnsi="Times New Roman" w:cs="Times New Roman"/>
        </w:rPr>
        <w:t xml:space="preserve">terminal lactate, </w:t>
      </w:r>
      <w:r>
        <w:rPr>
          <w:rFonts w:ascii="Times New Roman" w:hAnsi="Times New Roman" w:cs="Times New Roman"/>
          <w:b/>
          <w:bCs/>
        </w:rPr>
        <w:t xml:space="preserve">b,  </w:t>
      </w:r>
      <w:r>
        <w:rPr>
          <w:rFonts w:ascii="Times New Roman" w:hAnsi="Times New Roman" w:cs="Times New Roman"/>
        </w:rPr>
        <w:t xml:space="preserve">terminal potassium, </w:t>
      </w:r>
      <w:r>
        <w:rPr>
          <w:rFonts w:ascii="Times New Roman" w:hAnsi="Times New Roman" w:cs="Times New Roman"/>
          <w:b/>
          <w:bCs/>
        </w:rPr>
        <w:t xml:space="preserve">c, </w:t>
      </w:r>
      <w:r>
        <w:rPr>
          <w:rFonts w:ascii="Times New Roman" w:hAnsi="Times New Roman" w:cs="Times New Roman"/>
        </w:rPr>
        <w:t xml:space="preserve">total urine production, and </w:t>
      </w:r>
      <w:r>
        <w:rPr>
          <w:rFonts w:ascii="Times New Roman" w:hAnsi="Times New Roman" w:cs="Times New Roman"/>
          <w:b/>
          <w:bCs/>
        </w:rPr>
        <w:t xml:space="preserve">d, </w:t>
      </w:r>
      <w:r>
        <w:rPr>
          <w:rFonts w:ascii="Times New Roman" w:hAnsi="Times New Roman" w:cs="Times New Roman"/>
        </w:rPr>
        <w:t>creatinine clearance rate.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Graphs depicting perfusion </w:t>
      </w:r>
      <w:proofErr w:type="spellStart"/>
      <w:r>
        <w:rPr>
          <w:rFonts w:ascii="Times New Roman" w:hAnsi="Times New Roman" w:cs="Times New Roman"/>
        </w:rPr>
        <w:t>paramerers</w:t>
      </w:r>
      <w:proofErr w:type="spellEnd"/>
      <w:r>
        <w:rPr>
          <w:rFonts w:ascii="Times New Roman" w:hAnsi="Times New Roman" w:cs="Times New Roman"/>
        </w:rPr>
        <w:t xml:space="preserve"> during simulated transplantation </w:t>
      </w:r>
      <w:r>
        <w:rPr>
          <w:rFonts w:ascii="Times New Roman" w:hAnsi="Times New Roman" w:cs="Times New Roman"/>
          <w:b/>
          <w:bCs/>
        </w:rPr>
        <w:t xml:space="preserve">e, </w:t>
      </w:r>
      <w:r>
        <w:rPr>
          <w:rFonts w:ascii="Times New Roman" w:hAnsi="Times New Roman" w:cs="Times New Roman"/>
        </w:rPr>
        <w:t xml:space="preserve">terminal resistance and </w:t>
      </w:r>
      <w:r>
        <w:rPr>
          <w:rFonts w:ascii="Times New Roman" w:hAnsi="Times New Roman" w:cs="Times New Roman"/>
          <w:b/>
          <w:bCs/>
        </w:rPr>
        <w:t xml:space="preserve">f, </w:t>
      </w:r>
      <w:r>
        <w:rPr>
          <w:rFonts w:ascii="Times New Roman" w:hAnsi="Times New Roman" w:cs="Times New Roman"/>
        </w:rPr>
        <w:t xml:space="preserve">cumulative urine production. </w:t>
      </w:r>
      <w:r w:rsidR="009070C9" w:rsidRPr="001B4207">
        <w:rPr>
          <w:rFonts w:ascii="Times New Roman" w:hAnsi="Times New Roman" w:cs="Times New Roman"/>
        </w:rPr>
        <w:t xml:space="preserve">Pairwise comparison was </w:t>
      </w:r>
      <w:r w:rsidR="009070C9" w:rsidRPr="001B4207">
        <w:rPr>
          <w:rFonts w:ascii="Times New Roman" w:hAnsi="Times New Roman" w:cs="Times New Roman"/>
          <w:color w:val="000000" w:themeColor="text1"/>
        </w:rPr>
        <w:t>co</w:t>
      </w:r>
      <w:r w:rsidR="009070C9">
        <w:rPr>
          <w:rFonts w:ascii="Times New Roman" w:hAnsi="Times New Roman" w:cs="Times New Roman"/>
          <w:color w:val="000000" w:themeColor="text1"/>
        </w:rPr>
        <w:t>nduct</w:t>
      </w:r>
      <w:r w:rsidR="009070C9" w:rsidRPr="001B4207">
        <w:rPr>
          <w:rFonts w:ascii="Times New Roman" w:hAnsi="Times New Roman" w:cs="Times New Roman"/>
          <w:color w:val="000000" w:themeColor="text1"/>
        </w:rPr>
        <w:t>ed by</w:t>
      </w:r>
      <w:r w:rsidR="00056319">
        <w:rPr>
          <w:rFonts w:ascii="Times New Roman" w:hAnsi="Times New Roman" w:cs="Times New Roman"/>
          <w:color w:val="000000" w:themeColor="text1"/>
        </w:rPr>
        <w:t xml:space="preserve"> </w:t>
      </w:r>
      <w:r w:rsidR="00056319" w:rsidRPr="001B4207">
        <w:rPr>
          <w:rFonts w:ascii="Times New Roman" w:hAnsi="Times New Roman" w:cs="Times New Roman"/>
          <w:color w:val="000000" w:themeColor="text1"/>
        </w:rPr>
        <w:t>ordinary one-way ANOVA with Tukey’s multiple comparisons test</w:t>
      </w:r>
      <w:r w:rsidR="00056319">
        <w:rPr>
          <w:rFonts w:ascii="Times New Roman" w:hAnsi="Times New Roman" w:cs="Times New Roman"/>
          <w:color w:val="000000" w:themeColor="text1"/>
        </w:rPr>
        <w:t xml:space="preserve"> or</w:t>
      </w:r>
      <w:r w:rsidR="009070C9" w:rsidRPr="001B4207">
        <w:rPr>
          <w:rFonts w:ascii="Times New Roman" w:hAnsi="Times New Roman" w:cs="Times New Roman"/>
          <w:color w:val="000000" w:themeColor="text1"/>
        </w:rPr>
        <w:t xml:space="preserve"> </w:t>
      </w:r>
      <w:r w:rsidR="009070C9">
        <w:rPr>
          <w:rFonts w:ascii="Times New Roman" w:hAnsi="Times New Roman" w:cs="Times New Roman"/>
          <w:color w:val="000000" w:themeColor="text1"/>
        </w:rPr>
        <w:t>an unpaired t-test</w:t>
      </w:r>
      <w:r w:rsidR="00056319">
        <w:rPr>
          <w:rFonts w:ascii="Times New Roman" w:hAnsi="Times New Roman" w:cs="Times New Roman"/>
          <w:color w:val="000000" w:themeColor="text1"/>
        </w:rPr>
        <w:t xml:space="preserve"> for one-on-one comparisons</w:t>
      </w:r>
      <w:r w:rsidR="009070C9" w:rsidRPr="001B4207">
        <w:rPr>
          <w:rFonts w:ascii="Times New Roman" w:hAnsi="Times New Roman" w:cs="Times New Roman"/>
          <w:color w:val="000000" w:themeColor="text1"/>
        </w:rPr>
        <w:t xml:space="preserve">. </w:t>
      </w:r>
      <w:r w:rsidR="009070C9" w:rsidRPr="001B4207">
        <w:rPr>
          <w:rFonts w:ascii="Times New Roman" w:hAnsi="Times New Roman" w:cs="Times New Roman"/>
          <w:i/>
          <w:iCs/>
          <w:color w:val="000000" w:themeColor="text1"/>
        </w:rPr>
        <w:t>* p &lt; 0.05; ns, not significant</w:t>
      </w:r>
      <w:r w:rsidR="009070C9" w:rsidRPr="001B4207">
        <w:rPr>
          <w:rFonts w:ascii="Times New Roman" w:hAnsi="Times New Roman" w:cs="Times New Roman"/>
          <w:b/>
          <w:bCs/>
        </w:rPr>
        <w:t xml:space="preserve"> </w:t>
      </w:r>
      <w:r w:rsidR="00E57EB5">
        <w:rPr>
          <w:rFonts w:ascii="Times New Roman" w:hAnsi="Times New Roman" w:cs="Times New Roman"/>
          <w:b/>
          <w:bCs/>
        </w:rPr>
        <w:br w:type="page"/>
      </w:r>
    </w:p>
    <w:p w14:paraId="186DA308" w14:textId="29CD4AE0" w:rsidR="00E57EB5" w:rsidRDefault="001364DF" w:rsidP="00115254">
      <w:pPr>
        <w:spacing w:line="480" w:lineRule="auto"/>
        <w:rPr>
          <w:rFonts w:ascii="Times New Roman" w:hAnsi="Times New Roman" w:cs="Times New Roman"/>
          <w:b/>
          <w:bCs/>
        </w:rPr>
      </w:pPr>
      <w:r w:rsidRPr="001364DF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43BE4E57" wp14:editId="059DC086">
            <wp:extent cx="5943600" cy="2628265"/>
            <wp:effectExtent l="0" t="0" r="0" b="635"/>
            <wp:docPr id="1015974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97404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95971" w14:textId="2C4AD457" w:rsidR="00E57EB5" w:rsidRDefault="00E57EB5" w:rsidP="00CE57D3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Supplemental Figure </w:t>
      </w:r>
      <w:r w:rsidR="001364DF">
        <w:rPr>
          <w:rFonts w:ascii="Times New Roman" w:hAnsi="Times New Roman" w:cs="Times New Roman"/>
          <w:b/>
          <w:bCs/>
        </w:rPr>
        <w:t>9</w:t>
      </w:r>
      <w:r>
        <w:rPr>
          <w:rFonts w:ascii="Times New Roman" w:hAnsi="Times New Roman" w:cs="Times New Roman"/>
          <w:b/>
          <w:bCs/>
        </w:rPr>
        <w:t>. Change in Human Kidney Histological Scoring</w:t>
      </w:r>
    </w:p>
    <w:p w14:paraId="4408443A" w14:textId="41E5FC8F" w:rsidR="00E1640D" w:rsidRDefault="001364DF" w:rsidP="00CE57D3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Graphs depicting the </w:t>
      </w:r>
      <w:r w:rsidR="00CE57D3">
        <w:rPr>
          <w:rFonts w:ascii="Times New Roman" w:hAnsi="Times New Roman" w:cs="Times New Roman"/>
          <w:b/>
          <w:bCs/>
        </w:rPr>
        <w:t xml:space="preserve">a, </w:t>
      </w:r>
      <w:r w:rsidR="00CE57D3">
        <w:rPr>
          <w:rFonts w:ascii="Times New Roman" w:hAnsi="Times New Roman" w:cs="Times New Roman"/>
        </w:rPr>
        <w:t xml:space="preserve">histological scoring at different stages of the PF process as well as the </w:t>
      </w:r>
      <w:r w:rsidR="00CE57D3">
        <w:rPr>
          <w:rFonts w:ascii="Times New Roman" w:hAnsi="Times New Roman" w:cs="Times New Roman"/>
          <w:b/>
          <w:bCs/>
        </w:rPr>
        <w:t xml:space="preserve">b, </w:t>
      </w:r>
      <w:r w:rsidR="00CE57D3">
        <w:rPr>
          <w:rFonts w:ascii="Times New Roman" w:hAnsi="Times New Roman" w:cs="Times New Roman"/>
        </w:rPr>
        <w:t xml:space="preserve">change in scoring between those stages. Graph depicting the change in histological scoring over the course of simulated transplantation. </w:t>
      </w:r>
      <w:r w:rsidR="00CE57D3" w:rsidRPr="001B4207">
        <w:rPr>
          <w:rFonts w:ascii="Times New Roman" w:hAnsi="Times New Roman" w:cs="Times New Roman"/>
        </w:rPr>
        <w:t xml:space="preserve">Pairwise comparison was </w:t>
      </w:r>
      <w:r w:rsidR="00CE57D3" w:rsidRPr="001B4207">
        <w:rPr>
          <w:rFonts w:ascii="Times New Roman" w:hAnsi="Times New Roman" w:cs="Times New Roman"/>
          <w:color w:val="000000" w:themeColor="text1"/>
        </w:rPr>
        <w:t>co</w:t>
      </w:r>
      <w:r w:rsidR="00CE57D3">
        <w:rPr>
          <w:rFonts w:ascii="Times New Roman" w:hAnsi="Times New Roman" w:cs="Times New Roman"/>
          <w:color w:val="000000" w:themeColor="text1"/>
        </w:rPr>
        <w:t>nduct</w:t>
      </w:r>
      <w:r w:rsidR="00CE57D3" w:rsidRPr="001B4207">
        <w:rPr>
          <w:rFonts w:ascii="Times New Roman" w:hAnsi="Times New Roman" w:cs="Times New Roman"/>
          <w:color w:val="000000" w:themeColor="text1"/>
        </w:rPr>
        <w:t>ed by</w:t>
      </w:r>
      <w:r w:rsidR="00CE57D3">
        <w:rPr>
          <w:rFonts w:ascii="Times New Roman" w:hAnsi="Times New Roman" w:cs="Times New Roman"/>
          <w:color w:val="000000" w:themeColor="text1"/>
        </w:rPr>
        <w:t xml:space="preserve"> </w:t>
      </w:r>
      <w:r w:rsidR="00CE57D3" w:rsidRPr="001B4207">
        <w:rPr>
          <w:rFonts w:ascii="Times New Roman" w:hAnsi="Times New Roman" w:cs="Times New Roman"/>
          <w:color w:val="000000" w:themeColor="text1"/>
        </w:rPr>
        <w:t>ordinary one-way ANOVA with Tukey’s multiple comparisons test</w:t>
      </w:r>
      <w:r w:rsidR="00CE57D3">
        <w:rPr>
          <w:rFonts w:ascii="Times New Roman" w:hAnsi="Times New Roman" w:cs="Times New Roman"/>
          <w:color w:val="000000" w:themeColor="text1"/>
        </w:rPr>
        <w:t xml:space="preserve"> or</w:t>
      </w:r>
      <w:r w:rsidR="00CE57D3" w:rsidRPr="001B4207">
        <w:rPr>
          <w:rFonts w:ascii="Times New Roman" w:hAnsi="Times New Roman" w:cs="Times New Roman"/>
          <w:color w:val="000000" w:themeColor="text1"/>
        </w:rPr>
        <w:t xml:space="preserve"> </w:t>
      </w:r>
      <w:r w:rsidR="00CE57D3">
        <w:rPr>
          <w:rFonts w:ascii="Times New Roman" w:hAnsi="Times New Roman" w:cs="Times New Roman"/>
          <w:color w:val="000000" w:themeColor="text1"/>
        </w:rPr>
        <w:t>an unpaired t-test for one-on-one comparisons</w:t>
      </w:r>
      <w:r w:rsidR="00CE57D3" w:rsidRPr="001B4207">
        <w:rPr>
          <w:rFonts w:ascii="Times New Roman" w:hAnsi="Times New Roman" w:cs="Times New Roman"/>
          <w:color w:val="000000" w:themeColor="text1"/>
        </w:rPr>
        <w:t xml:space="preserve">. </w:t>
      </w:r>
      <w:r w:rsidR="00CE57D3" w:rsidRPr="001B4207">
        <w:rPr>
          <w:rFonts w:ascii="Times New Roman" w:hAnsi="Times New Roman" w:cs="Times New Roman"/>
          <w:i/>
          <w:iCs/>
          <w:color w:val="000000" w:themeColor="text1"/>
        </w:rPr>
        <w:t>* p &lt; 0.05; ns, not significant</w:t>
      </w:r>
      <w:r w:rsidR="00CE57D3" w:rsidRPr="001B4207">
        <w:rPr>
          <w:rFonts w:ascii="Times New Roman" w:hAnsi="Times New Roman" w:cs="Times New Roman"/>
          <w:b/>
          <w:bCs/>
        </w:rPr>
        <w:t xml:space="preserve"> </w:t>
      </w:r>
      <w:r w:rsidR="00E1640D">
        <w:rPr>
          <w:rFonts w:ascii="Times New Roman" w:hAnsi="Times New Roman" w:cs="Times New Roman"/>
          <w:b/>
          <w:bCs/>
        </w:rPr>
        <w:br w:type="page"/>
      </w:r>
    </w:p>
    <w:p w14:paraId="6493EF0A" w14:textId="04C163FB" w:rsidR="00E1640D" w:rsidRDefault="00E1640D" w:rsidP="00115254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Supplemental Figure </w:t>
      </w:r>
      <w:r w:rsidR="002A72D0">
        <w:rPr>
          <w:rFonts w:ascii="Times New Roman" w:hAnsi="Times New Roman" w:cs="Times New Roman"/>
          <w:b/>
          <w:bCs/>
        </w:rPr>
        <w:t>10</w:t>
      </w:r>
      <w:r>
        <w:rPr>
          <w:rFonts w:ascii="Times New Roman" w:hAnsi="Times New Roman" w:cs="Times New Roman"/>
          <w:b/>
          <w:bCs/>
        </w:rPr>
        <w:t xml:space="preserve">. Human Kidney Metabolomics </w:t>
      </w:r>
    </w:p>
    <w:p w14:paraId="6FE46D27" w14:textId="1C85D9D8" w:rsidR="00B05DC8" w:rsidRDefault="00B05DC8" w:rsidP="00115254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602EF09" wp14:editId="0BAF8DEF">
            <wp:extent cx="5943600" cy="4995545"/>
            <wp:effectExtent l="0" t="0" r="0" b="0"/>
            <wp:docPr id="139417552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17552" name="Picture 1" descr="A screenshot of a graph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2E139" w14:textId="0337FF6B" w:rsidR="00B05DC8" w:rsidRDefault="00B05DC8" w:rsidP="00115254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Supplemental Figure 10. Metabol</w:t>
      </w:r>
      <w:r w:rsidR="00544E5B">
        <w:rPr>
          <w:rFonts w:ascii="Times New Roman" w:hAnsi="Times New Roman" w:cs="Times New Roman"/>
          <w:b/>
          <w:bCs/>
        </w:rPr>
        <w:t xml:space="preserve">omic </w:t>
      </w:r>
      <w:r>
        <w:rPr>
          <w:rFonts w:ascii="Times New Roman" w:hAnsi="Times New Roman" w:cs="Times New Roman"/>
          <w:b/>
          <w:bCs/>
        </w:rPr>
        <w:t>Analysis of Partially Frozen Human Kidneys</w:t>
      </w:r>
    </w:p>
    <w:p w14:paraId="1494EA8C" w14:textId="3D3CA494" w:rsidR="00B05DC8" w:rsidRPr="00B05DC8" w:rsidRDefault="00B05DC8" w:rsidP="00B05DC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Heatmap depicting the relative </w:t>
      </w:r>
      <w:r w:rsidR="00544E5B">
        <w:rPr>
          <w:rFonts w:ascii="Times New Roman" w:hAnsi="Times New Roman" w:cs="Times New Roman"/>
        </w:rPr>
        <w:t>abundances</w:t>
      </w:r>
      <w:r>
        <w:rPr>
          <w:rFonts w:ascii="Times New Roman" w:hAnsi="Times New Roman" w:cs="Times New Roman"/>
        </w:rPr>
        <w:t xml:space="preserve"> of various metabolites throughout </w:t>
      </w:r>
      <w:r>
        <w:rPr>
          <w:rFonts w:ascii="Times New Roman" w:hAnsi="Times New Roman" w:cs="Times New Roman"/>
          <w:b/>
          <w:bCs/>
        </w:rPr>
        <w:t xml:space="preserve">a, </w:t>
      </w:r>
      <w:r>
        <w:rPr>
          <w:rFonts w:ascii="Times New Roman" w:hAnsi="Times New Roman" w:cs="Times New Roman"/>
        </w:rPr>
        <w:t xml:space="preserve">3-day and </w:t>
      </w:r>
      <w:r>
        <w:rPr>
          <w:rFonts w:ascii="Times New Roman" w:hAnsi="Times New Roman" w:cs="Times New Roman"/>
          <w:b/>
          <w:bCs/>
        </w:rPr>
        <w:t>b,</w:t>
      </w:r>
      <w:r>
        <w:rPr>
          <w:rFonts w:ascii="Times New Roman" w:hAnsi="Times New Roman" w:cs="Times New Roman"/>
        </w:rPr>
        <w:t xml:space="preserve"> 10-day PF. </w:t>
      </w:r>
      <w:r>
        <w:rPr>
          <w:rFonts w:ascii="Times New Roman" w:hAnsi="Times New Roman" w:cs="Times New Roman"/>
          <w:b/>
          <w:bCs/>
        </w:rPr>
        <w:t xml:space="preserve">c, </w:t>
      </w:r>
      <w:r>
        <w:rPr>
          <w:rFonts w:ascii="Times New Roman" w:hAnsi="Times New Roman" w:cs="Times New Roman"/>
        </w:rPr>
        <w:t xml:space="preserve">Graphs depicting the </w:t>
      </w:r>
      <w:r w:rsidR="00544E5B">
        <w:rPr>
          <w:rFonts w:ascii="Times New Roman" w:hAnsi="Times New Roman" w:cs="Times New Roman"/>
        </w:rPr>
        <w:t>relative abundances</w:t>
      </w:r>
      <w:r>
        <w:rPr>
          <w:rFonts w:ascii="Times New Roman" w:hAnsi="Times New Roman" w:cs="Times New Roman"/>
        </w:rPr>
        <w:t xml:space="preserve"> of metabolites involved in the Krebs Cycle. </w:t>
      </w:r>
      <w:r>
        <w:rPr>
          <w:rFonts w:ascii="Times New Roman" w:hAnsi="Times New Roman" w:cs="Times New Roman"/>
          <w:b/>
          <w:bCs/>
        </w:rPr>
        <w:t xml:space="preserve">d, </w:t>
      </w:r>
      <w:r>
        <w:rPr>
          <w:rFonts w:ascii="Times New Roman" w:hAnsi="Times New Roman" w:cs="Times New Roman"/>
        </w:rPr>
        <w:t xml:space="preserve">Graphs depicting the </w:t>
      </w:r>
      <w:r w:rsidR="00544E5B">
        <w:rPr>
          <w:rFonts w:ascii="Times New Roman" w:hAnsi="Times New Roman" w:cs="Times New Roman"/>
        </w:rPr>
        <w:t>relative abundances</w:t>
      </w:r>
      <w:r>
        <w:rPr>
          <w:rFonts w:ascii="Times New Roman" w:hAnsi="Times New Roman" w:cs="Times New Roman"/>
        </w:rPr>
        <w:t xml:space="preserve"> of metabolites involved in glycol</w:t>
      </w:r>
      <w:r w:rsidR="0010755E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sis. </w:t>
      </w:r>
    </w:p>
    <w:p w14:paraId="1087A7C9" w14:textId="2FF6C6AA" w:rsidR="00B05DC8" w:rsidRPr="00B05DC8" w:rsidRDefault="00B05DC8" w:rsidP="00115254">
      <w:pPr>
        <w:spacing w:line="480" w:lineRule="auto"/>
        <w:rPr>
          <w:rFonts w:ascii="Times New Roman" w:hAnsi="Times New Roman" w:cs="Times New Roman"/>
        </w:rPr>
      </w:pPr>
    </w:p>
    <w:sectPr w:rsidR="00B05DC8" w:rsidRPr="00B05DC8" w:rsidSect="00115254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E569D"/>
    <w:multiLevelType w:val="hybridMultilevel"/>
    <w:tmpl w:val="E1BA58D8"/>
    <w:lvl w:ilvl="0" w:tplc="04EC28C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49E0023"/>
    <w:multiLevelType w:val="hybridMultilevel"/>
    <w:tmpl w:val="171E5A80"/>
    <w:lvl w:ilvl="0" w:tplc="31CCD03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497C53"/>
    <w:multiLevelType w:val="hybridMultilevel"/>
    <w:tmpl w:val="5B4025D2"/>
    <w:lvl w:ilvl="0" w:tplc="49D6E91C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404C14"/>
    <w:multiLevelType w:val="hybridMultilevel"/>
    <w:tmpl w:val="1CB81CA4"/>
    <w:lvl w:ilvl="0" w:tplc="16566A8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6E06A7"/>
    <w:multiLevelType w:val="hybridMultilevel"/>
    <w:tmpl w:val="F358102A"/>
    <w:lvl w:ilvl="0" w:tplc="2820DF10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0940EF"/>
    <w:multiLevelType w:val="hybridMultilevel"/>
    <w:tmpl w:val="37B2EFE0"/>
    <w:lvl w:ilvl="0" w:tplc="DED2A17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0860806">
    <w:abstractNumId w:val="1"/>
  </w:num>
  <w:num w:numId="2" w16cid:durableId="501355868">
    <w:abstractNumId w:val="4"/>
  </w:num>
  <w:num w:numId="3" w16cid:durableId="1258707514">
    <w:abstractNumId w:val="2"/>
  </w:num>
  <w:num w:numId="4" w16cid:durableId="1066801980">
    <w:abstractNumId w:val="3"/>
  </w:num>
  <w:num w:numId="5" w16cid:durableId="1115448239">
    <w:abstractNumId w:val="5"/>
  </w:num>
  <w:num w:numId="6" w16cid:durableId="1844471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 Copy&lt;/Style&gt;&lt;LeftDelim&gt;{&lt;/LeftDelim&gt;&lt;RightDelim&gt;}&lt;/RightDelim&gt;&lt;FontName&gt;Apto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d0redwsuwsvwaeas2cvr020992see00x99s&quot;&gt;My EndNote Library&lt;record-ids&gt;&lt;item&gt;1&lt;/item&gt;&lt;item&gt;29&lt;/item&gt;&lt;item&gt;61&lt;/item&gt;&lt;item&gt;69&lt;/item&gt;&lt;item&gt;70&lt;/item&gt;&lt;item&gt;74&lt;/item&gt;&lt;item&gt;84&lt;/item&gt;&lt;item&gt;196&lt;/item&gt;&lt;item&gt;353&lt;/item&gt;&lt;item&gt;354&lt;/item&gt;&lt;item&gt;355&lt;/item&gt;&lt;item&gt;356&lt;/item&gt;&lt;item&gt;357&lt;/item&gt;&lt;item&gt;358&lt;/item&gt;&lt;item&gt;359&lt;/item&gt;&lt;item&gt;360&lt;/item&gt;&lt;item&gt;361&lt;/item&gt;&lt;item&gt;362&lt;/item&gt;&lt;item&gt;363&lt;/item&gt;&lt;item&gt;364&lt;/item&gt;&lt;item&gt;365&lt;/item&gt;&lt;item&gt;368&lt;/item&gt;&lt;item&gt;370&lt;/item&gt;&lt;item&gt;371&lt;/item&gt;&lt;item&gt;372&lt;/item&gt;&lt;item&gt;373&lt;/item&gt;&lt;item&gt;374&lt;/item&gt;&lt;item&gt;375&lt;/item&gt;&lt;/record-ids&gt;&lt;/item&gt;&lt;/Libraries&gt;"/>
  </w:docVars>
  <w:rsids>
    <w:rsidRoot w:val="00B65AEB"/>
    <w:rsid w:val="00010767"/>
    <w:rsid w:val="00023290"/>
    <w:rsid w:val="00035AF8"/>
    <w:rsid w:val="00056319"/>
    <w:rsid w:val="00056764"/>
    <w:rsid w:val="00062C77"/>
    <w:rsid w:val="00080E21"/>
    <w:rsid w:val="00095466"/>
    <w:rsid w:val="000A7E28"/>
    <w:rsid w:val="000B067D"/>
    <w:rsid w:val="000C62E7"/>
    <w:rsid w:val="000D4246"/>
    <w:rsid w:val="000D7402"/>
    <w:rsid w:val="000E2A89"/>
    <w:rsid w:val="0010755E"/>
    <w:rsid w:val="00115254"/>
    <w:rsid w:val="0013371B"/>
    <w:rsid w:val="001364DF"/>
    <w:rsid w:val="00141F29"/>
    <w:rsid w:val="00160707"/>
    <w:rsid w:val="0017221F"/>
    <w:rsid w:val="00182164"/>
    <w:rsid w:val="001B3075"/>
    <w:rsid w:val="001D5E0A"/>
    <w:rsid w:val="001E3098"/>
    <w:rsid w:val="002001C9"/>
    <w:rsid w:val="00206D6B"/>
    <w:rsid w:val="00207AB1"/>
    <w:rsid w:val="00233C08"/>
    <w:rsid w:val="00240B97"/>
    <w:rsid w:val="00241031"/>
    <w:rsid w:val="00265289"/>
    <w:rsid w:val="00265627"/>
    <w:rsid w:val="00293413"/>
    <w:rsid w:val="002A72D0"/>
    <w:rsid w:val="002B6EB7"/>
    <w:rsid w:val="002D2CE6"/>
    <w:rsid w:val="002E74CD"/>
    <w:rsid w:val="00341943"/>
    <w:rsid w:val="00385F90"/>
    <w:rsid w:val="00386FF9"/>
    <w:rsid w:val="003B1F87"/>
    <w:rsid w:val="003C4942"/>
    <w:rsid w:val="003C752E"/>
    <w:rsid w:val="00410B34"/>
    <w:rsid w:val="0043372D"/>
    <w:rsid w:val="0045020A"/>
    <w:rsid w:val="0045089A"/>
    <w:rsid w:val="00475746"/>
    <w:rsid w:val="00476A2B"/>
    <w:rsid w:val="0048010A"/>
    <w:rsid w:val="00486F17"/>
    <w:rsid w:val="00492D47"/>
    <w:rsid w:val="004B5A78"/>
    <w:rsid w:val="004D6619"/>
    <w:rsid w:val="004F7606"/>
    <w:rsid w:val="00544E5B"/>
    <w:rsid w:val="005676E8"/>
    <w:rsid w:val="005900C6"/>
    <w:rsid w:val="005A560C"/>
    <w:rsid w:val="005A6343"/>
    <w:rsid w:val="005C7CC9"/>
    <w:rsid w:val="005E72BD"/>
    <w:rsid w:val="00633637"/>
    <w:rsid w:val="00633C0B"/>
    <w:rsid w:val="00634E9D"/>
    <w:rsid w:val="00644591"/>
    <w:rsid w:val="006557CC"/>
    <w:rsid w:val="0066528B"/>
    <w:rsid w:val="0068611D"/>
    <w:rsid w:val="006D3CF9"/>
    <w:rsid w:val="0070189F"/>
    <w:rsid w:val="00701D77"/>
    <w:rsid w:val="00704B63"/>
    <w:rsid w:val="00704BD9"/>
    <w:rsid w:val="00706616"/>
    <w:rsid w:val="00714501"/>
    <w:rsid w:val="00727117"/>
    <w:rsid w:val="00736213"/>
    <w:rsid w:val="0073632F"/>
    <w:rsid w:val="007722A3"/>
    <w:rsid w:val="007C76C7"/>
    <w:rsid w:val="007D13CF"/>
    <w:rsid w:val="007E1434"/>
    <w:rsid w:val="007E50BE"/>
    <w:rsid w:val="007F20C2"/>
    <w:rsid w:val="00803104"/>
    <w:rsid w:val="008038B5"/>
    <w:rsid w:val="00813BA7"/>
    <w:rsid w:val="00821AE4"/>
    <w:rsid w:val="0084309C"/>
    <w:rsid w:val="0085249D"/>
    <w:rsid w:val="008526F5"/>
    <w:rsid w:val="008535EE"/>
    <w:rsid w:val="008A6FAB"/>
    <w:rsid w:val="008B46A0"/>
    <w:rsid w:val="008B593C"/>
    <w:rsid w:val="008C527C"/>
    <w:rsid w:val="008F18FF"/>
    <w:rsid w:val="00900C45"/>
    <w:rsid w:val="009070C9"/>
    <w:rsid w:val="00907353"/>
    <w:rsid w:val="00911F82"/>
    <w:rsid w:val="00913D42"/>
    <w:rsid w:val="00947768"/>
    <w:rsid w:val="00960708"/>
    <w:rsid w:val="009634C7"/>
    <w:rsid w:val="00966758"/>
    <w:rsid w:val="009975AA"/>
    <w:rsid w:val="009B1378"/>
    <w:rsid w:val="009D1BDB"/>
    <w:rsid w:val="009F1D9E"/>
    <w:rsid w:val="00A06506"/>
    <w:rsid w:val="00A5347A"/>
    <w:rsid w:val="00A577D9"/>
    <w:rsid w:val="00A60A44"/>
    <w:rsid w:val="00A73B7F"/>
    <w:rsid w:val="00A849C6"/>
    <w:rsid w:val="00A918DF"/>
    <w:rsid w:val="00B05DC8"/>
    <w:rsid w:val="00B072C0"/>
    <w:rsid w:val="00B65AEB"/>
    <w:rsid w:val="00B77815"/>
    <w:rsid w:val="00B91619"/>
    <w:rsid w:val="00BA7B9E"/>
    <w:rsid w:val="00BB2FA1"/>
    <w:rsid w:val="00BB443B"/>
    <w:rsid w:val="00BE4997"/>
    <w:rsid w:val="00BF0283"/>
    <w:rsid w:val="00C10F72"/>
    <w:rsid w:val="00C13EB1"/>
    <w:rsid w:val="00C21CCB"/>
    <w:rsid w:val="00C22B78"/>
    <w:rsid w:val="00C36F4E"/>
    <w:rsid w:val="00C46997"/>
    <w:rsid w:val="00C56D52"/>
    <w:rsid w:val="00C7539C"/>
    <w:rsid w:val="00C82200"/>
    <w:rsid w:val="00C832EF"/>
    <w:rsid w:val="00C90B24"/>
    <w:rsid w:val="00C935F2"/>
    <w:rsid w:val="00CA757D"/>
    <w:rsid w:val="00CC0A60"/>
    <w:rsid w:val="00CC4ACC"/>
    <w:rsid w:val="00CC7F77"/>
    <w:rsid w:val="00CE516B"/>
    <w:rsid w:val="00CE57D3"/>
    <w:rsid w:val="00CE7720"/>
    <w:rsid w:val="00D01047"/>
    <w:rsid w:val="00D25721"/>
    <w:rsid w:val="00D43BED"/>
    <w:rsid w:val="00D81ACD"/>
    <w:rsid w:val="00DB407C"/>
    <w:rsid w:val="00DB658E"/>
    <w:rsid w:val="00DB6F20"/>
    <w:rsid w:val="00E15AB4"/>
    <w:rsid w:val="00E1640D"/>
    <w:rsid w:val="00E33AD0"/>
    <w:rsid w:val="00E57EB5"/>
    <w:rsid w:val="00E71792"/>
    <w:rsid w:val="00E875C3"/>
    <w:rsid w:val="00EB48F3"/>
    <w:rsid w:val="00ED348F"/>
    <w:rsid w:val="00F278BD"/>
    <w:rsid w:val="00F60378"/>
    <w:rsid w:val="00F625D1"/>
    <w:rsid w:val="00F80A15"/>
    <w:rsid w:val="00F83BA0"/>
    <w:rsid w:val="00F86B43"/>
    <w:rsid w:val="00F86BEE"/>
    <w:rsid w:val="00F92B8F"/>
    <w:rsid w:val="00FA251D"/>
    <w:rsid w:val="00FC2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36BB62"/>
  <w15:chartTrackingRefBased/>
  <w15:docId w15:val="{FDB63185-FB57-BE49-91F2-65792FC34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5A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5A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5A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5A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5A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5AE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5AE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5AE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5AE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5A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5A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5A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5A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5A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5A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5A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5A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5A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5AE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5A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5AE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5A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5AE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5A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5A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5A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5A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5A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5AEB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115254"/>
  </w:style>
  <w:style w:type="paragraph" w:customStyle="1" w:styleId="EndNoteBibliographyTitle">
    <w:name w:val="EndNote Bibliography Title"/>
    <w:basedOn w:val="Normal"/>
    <w:link w:val="EndNoteBibliographyTitleChar"/>
    <w:rsid w:val="007C76C7"/>
    <w:pPr>
      <w:jc w:val="center"/>
    </w:pPr>
    <w:rPr>
      <w:rFonts w:ascii="Aptos" w:hAnsi="Apto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C76C7"/>
    <w:rPr>
      <w:rFonts w:ascii="Aptos" w:hAnsi="Aptos"/>
    </w:rPr>
  </w:style>
  <w:style w:type="paragraph" w:customStyle="1" w:styleId="EndNoteBibliography">
    <w:name w:val="EndNote Bibliography"/>
    <w:basedOn w:val="Normal"/>
    <w:link w:val="EndNoteBibliographyChar"/>
    <w:rsid w:val="007C76C7"/>
    <w:rPr>
      <w:rFonts w:ascii="Aptos" w:hAnsi="Aptos"/>
    </w:rPr>
  </w:style>
  <w:style w:type="character" w:customStyle="1" w:styleId="EndNoteBibliographyChar">
    <w:name w:val="EndNote Bibliography Char"/>
    <w:basedOn w:val="DefaultParagraphFont"/>
    <w:link w:val="EndNoteBibliography"/>
    <w:rsid w:val="007C76C7"/>
    <w:rPr>
      <w:rFonts w:ascii="Aptos" w:hAnsi="Aptos"/>
    </w:rPr>
  </w:style>
  <w:style w:type="table" w:styleId="TableGrid">
    <w:name w:val="Table Grid"/>
    <w:basedOn w:val="TableNormal"/>
    <w:uiPriority w:val="39"/>
    <w:rsid w:val="00DB6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D66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66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66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66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6619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3371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mailto:ALONGCHAMP@mgh.harvard.ed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15</Pages>
  <Words>1157</Words>
  <Characters>6598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Taggart, Mclean</dc:creator>
  <cp:keywords/>
  <dc:description/>
  <cp:lastModifiedBy>Taggart, Mclean</cp:lastModifiedBy>
  <cp:revision>112</cp:revision>
  <dcterms:created xsi:type="dcterms:W3CDTF">2024-10-09T12:16:00Z</dcterms:created>
  <dcterms:modified xsi:type="dcterms:W3CDTF">2025-10-04T22:29:00Z</dcterms:modified>
</cp:coreProperties>
</file>