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C45" w:rsidRPr="00E31585" w:rsidRDefault="00BD27D9">
      <w:pPr>
        <w:rPr>
          <w:rFonts w:ascii="Times" w:hAnsi="Times" w:cs="Arial"/>
          <w:sz w:val="20"/>
          <w:szCs w:val="20"/>
        </w:rPr>
      </w:pPr>
      <w:r w:rsidRPr="00E31585">
        <w:rPr>
          <w:rFonts w:ascii="Times" w:hAnsi="Times" w:cs="Arial"/>
          <w:noProof/>
          <w:sz w:val="20"/>
          <w:szCs w:val="20"/>
        </w:rPr>
        <w:drawing>
          <wp:inline distT="0" distB="0" distL="0" distR="0" wp14:anchorId="688E5697" wp14:editId="6321DD6B">
            <wp:extent cx="9258300" cy="4594860"/>
            <wp:effectExtent l="0" t="0" r="12700" b="15240"/>
            <wp:docPr id="14167779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2B87B78-E44A-A5C2-F874-F4742DDE0D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63F67" w:rsidRDefault="00363F67">
      <w:pPr>
        <w:rPr>
          <w:rFonts w:ascii="Times" w:hAnsi="Times" w:cs="Arial"/>
          <w:color w:val="000000" w:themeColor="text1"/>
          <w:sz w:val="20"/>
          <w:szCs w:val="20"/>
          <w:lang w:bidi="en-US"/>
        </w:rPr>
      </w:pPr>
      <w:r w:rsidRPr="00E31585">
        <w:rPr>
          <w:rFonts w:ascii="Times" w:hAnsi="Times" w:cs="Arial"/>
          <w:b/>
          <w:bCs/>
          <w:sz w:val="20"/>
          <w:szCs w:val="20"/>
        </w:rPr>
        <w:t xml:space="preserve">Supplementary </w:t>
      </w:r>
      <w:r w:rsidR="00DE3B2C" w:rsidRPr="00E31585">
        <w:rPr>
          <w:rFonts w:ascii="Times" w:hAnsi="Times" w:cs="Arial"/>
          <w:b/>
          <w:bCs/>
          <w:sz w:val="20"/>
          <w:szCs w:val="20"/>
        </w:rPr>
        <w:t xml:space="preserve">Figure </w:t>
      </w:r>
      <w:r w:rsidRPr="00E31585">
        <w:rPr>
          <w:rFonts w:ascii="Times" w:hAnsi="Times" w:cs="Arial"/>
          <w:b/>
          <w:bCs/>
          <w:sz w:val="20"/>
          <w:szCs w:val="20"/>
        </w:rPr>
        <w:t xml:space="preserve">1. </w:t>
      </w:r>
      <w:r w:rsidR="00F62D67" w:rsidRPr="00E31585">
        <w:rPr>
          <w:rFonts w:ascii="Times" w:hAnsi="Times" w:cs="Arial"/>
          <w:color w:val="000000" w:themeColor="text1"/>
          <w:sz w:val="20"/>
          <w:szCs w:val="20"/>
          <w:lang w:bidi="en-US"/>
        </w:rPr>
        <w:t xml:space="preserve">Bar plots showing the percent degradation (through weight reduction; light blue bars) of LDPE plastics after 60 days of incubation with a the different microbial isolates. </w:t>
      </w:r>
      <w:r w:rsidR="00F62D67" w:rsidRPr="00E31585">
        <w:rPr>
          <w:rFonts w:ascii="Times" w:hAnsi="Times" w:cs="Arial"/>
          <w:iCs/>
          <w:color w:val="000000" w:themeColor="text1"/>
          <w:sz w:val="20"/>
          <w:szCs w:val="20"/>
          <w:lang w:bidi="en-US"/>
        </w:rPr>
        <w:t xml:space="preserve"> </w:t>
      </w:r>
      <w:r w:rsidR="00F62D67" w:rsidRPr="00E31585">
        <w:rPr>
          <w:rFonts w:ascii="Times" w:hAnsi="Times" w:cs="Arial"/>
          <w:color w:val="000000" w:themeColor="text1"/>
          <w:sz w:val="20"/>
          <w:szCs w:val="20"/>
          <w:lang w:bidi="en-US"/>
        </w:rPr>
        <w:t>The values represent the mean percent (%) degradation with error bars indicating standard deviation of the replicates for each treatment.</w:t>
      </w:r>
    </w:p>
    <w:p w:rsidR="00E66D3E" w:rsidRDefault="00E66D3E">
      <w:pPr>
        <w:rPr>
          <w:rFonts w:ascii="Times" w:hAnsi="Times" w:cs="Arial"/>
          <w:color w:val="000000" w:themeColor="text1"/>
          <w:sz w:val="20"/>
          <w:szCs w:val="20"/>
          <w:lang w:bidi="en-US"/>
        </w:rPr>
      </w:pPr>
    </w:p>
    <w:p w:rsidR="00E66D3E" w:rsidRPr="00E66D3E" w:rsidRDefault="00E66D3E" w:rsidP="00EA3511">
      <w:pPr>
        <w:rPr>
          <w:rFonts w:ascii="Times" w:hAnsi="Times" w:cs="Arial"/>
          <w:sz w:val="20"/>
          <w:szCs w:val="20"/>
        </w:rPr>
      </w:pPr>
    </w:p>
    <w:sectPr w:rsidR="00E66D3E" w:rsidRPr="00E66D3E" w:rsidSect="00BD27D9">
      <w:pgSz w:w="16836" w:h="11904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67"/>
    <w:rsid w:val="001540E1"/>
    <w:rsid w:val="00194C45"/>
    <w:rsid w:val="00363F67"/>
    <w:rsid w:val="003B1162"/>
    <w:rsid w:val="004048E2"/>
    <w:rsid w:val="007A53EC"/>
    <w:rsid w:val="00BD27D9"/>
    <w:rsid w:val="00C21227"/>
    <w:rsid w:val="00C54E40"/>
    <w:rsid w:val="00D05417"/>
    <w:rsid w:val="00DD76B8"/>
    <w:rsid w:val="00DE3B2C"/>
    <w:rsid w:val="00DF693B"/>
    <w:rsid w:val="00E044F3"/>
    <w:rsid w:val="00E31585"/>
    <w:rsid w:val="00E66D3E"/>
    <w:rsid w:val="00EA3511"/>
    <w:rsid w:val="00F41256"/>
    <w:rsid w:val="00F62D67"/>
    <w:rsid w:val="00FC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D3478"/>
  <w15:chartTrackingRefBased/>
  <w15:docId w15:val="{9195C89D-4FE8-4A10-AC94-03F5B313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F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35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jaz\Library\Mobile%20Documents\com~apple~CloudDocs\Desktop\RESEARCH\bcls\chart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Plastic weight (%)</c:v>
          </c:tx>
          <c:spPr>
            <a:solidFill>
              <a:srgbClr val="0075A1"/>
            </a:solidFill>
            <a:ln>
              <a:solidFill>
                <a:srgbClr val="0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'2025 paper'!$A$38:$A$53</c:f>
              <c:strCache>
                <c:ptCount val="16"/>
                <c:pt idx="0">
                  <c:v>Bacillus sp. isolate</c:v>
                </c:pt>
                <c:pt idx="1">
                  <c:v>Arthrobacter sp</c:v>
                </c:pt>
                <c:pt idx="2">
                  <c:v>Bacillus cereus strain NIBSM OsG2</c:v>
                </c:pt>
                <c:pt idx="3">
                  <c:v>Bacillus sp strain mnlb</c:v>
                </c:pt>
                <c:pt idx="4">
                  <c:v>Spingobacterium sp</c:v>
                </c:pt>
                <c:pt idx="5">
                  <c:v>Bacillus cereus strain BAB-291</c:v>
                </c:pt>
                <c:pt idx="6">
                  <c:v>Glutamicibacter sp.</c:v>
                </c:pt>
                <c:pt idx="7">
                  <c:v>Spingobacterium thalpophilum strain S8SF4</c:v>
                </c:pt>
                <c:pt idx="8">
                  <c:v>Bacilus pumilus strain DBTS29B6</c:v>
                </c:pt>
                <c:pt idx="9">
                  <c:v>Bacillus albus strain HBUAS570933</c:v>
                </c:pt>
                <c:pt idx="10">
                  <c:v>Bacillus paramycoides strain 2883</c:v>
                </c:pt>
                <c:pt idx="11">
                  <c:v>Bacillus cereus strain 20UPMNR</c:v>
                </c:pt>
                <c:pt idx="12">
                  <c:v>Citricoccus yambaruensis strain Mix16</c:v>
                </c:pt>
                <c:pt idx="13">
                  <c:v>Bacillus flexus</c:v>
                </c:pt>
                <c:pt idx="14">
                  <c:v>Rhodococcus sp</c:v>
                </c:pt>
                <c:pt idx="15">
                  <c:v>Negative Control</c:v>
                </c:pt>
              </c:strCache>
            </c:strRef>
          </c:cat>
          <c:val>
            <c:numRef>
              <c:f>'2025 paper'!$B$38:$B$53</c:f>
              <c:numCache>
                <c:formatCode>0.00</c:formatCode>
                <c:ptCount val="16"/>
                <c:pt idx="0">
                  <c:v>94.551282051282044</c:v>
                </c:pt>
                <c:pt idx="1">
                  <c:v>96.872635561160152</c:v>
                </c:pt>
                <c:pt idx="2">
                  <c:v>95.454545454545453</c:v>
                </c:pt>
                <c:pt idx="3">
                  <c:v>95.555555555555557</c:v>
                </c:pt>
                <c:pt idx="4">
                  <c:v>96.05263157894737</c:v>
                </c:pt>
                <c:pt idx="5">
                  <c:v>96.15384615384616</c:v>
                </c:pt>
                <c:pt idx="6">
                  <c:v>97.297297297297291</c:v>
                </c:pt>
                <c:pt idx="7">
                  <c:v>97.435897435897445</c:v>
                </c:pt>
                <c:pt idx="8">
                  <c:v>97.58064516129032</c:v>
                </c:pt>
                <c:pt idx="9">
                  <c:v>97.65625</c:v>
                </c:pt>
                <c:pt idx="10">
                  <c:v>98.113207547169807</c:v>
                </c:pt>
                <c:pt idx="11">
                  <c:v>98.214285714285708</c:v>
                </c:pt>
                <c:pt idx="12">
                  <c:v>98.214285714285722</c:v>
                </c:pt>
                <c:pt idx="13">
                  <c:v>98.591549295774655</c:v>
                </c:pt>
                <c:pt idx="14">
                  <c:v>98.809523809523796</c:v>
                </c:pt>
                <c:pt idx="1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24-4243-8876-04A7AEB03509}"/>
            </c:ext>
          </c:extLst>
        </c:ser>
        <c:ser>
          <c:idx val="1"/>
          <c:order val="1"/>
          <c:tx>
            <c:v>weight reduction (%)</c:v>
          </c:tx>
          <c:spPr>
            <a:solidFill>
              <a:srgbClr val="6EB2E0">
                <a:alpha val="74118"/>
              </a:srgbClr>
            </a:solidFill>
            <a:ln>
              <a:solidFill>
                <a:srgbClr val="000000"/>
              </a:solidFill>
            </a:ln>
            <a:effectLst/>
          </c:spPr>
          <c:invertIfNegative val="0"/>
          <c:dLbls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24-4243-8876-04A7AEB035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'2025 paper'!$A$38:$A$53</c:f>
              <c:strCache>
                <c:ptCount val="16"/>
                <c:pt idx="0">
                  <c:v>Bacillus sp. isolate</c:v>
                </c:pt>
                <c:pt idx="1">
                  <c:v>Arthrobacter sp</c:v>
                </c:pt>
                <c:pt idx="2">
                  <c:v>Bacillus cereus strain NIBSM OsG2</c:v>
                </c:pt>
                <c:pt idx="3">
                  <c:v>Bacillus sp strain mnlb</c:v>
                </c:pt>
                <c:pt idx="4">
                  <c:v>Spingobacterium sp</c:v>
                </c:pt>
                <c:pt idx="5">
                  <c:v>Bacillus cereus strain BAB-291</c:v>
                </c:pt>
                <c:pt idx="6">
                  <c:v>Glutamicibacter sp.</c:v>
                </c:pt>
                <c:pt idx="7">
                  <c:v>Spingobacterium thalpophilum strain S8SF4</c:v>
                </c:pt>
                <c:pt idx="8">
                  <c:v>Bacilus pumilus strain DBTS29B6</c:v>
                </c:pt>
                <c:pt idx="9">
                  <c:v>Bacillus albus strain HBUAS570933</c:v>
                </c:pt>
                <c:pt idx="10">
                  <c:v>Bacillus paramycoides strain 2883</c:v>
                </c:pt>
                <c:pt idx="11">
                  <c:v>Bacillus cereus strain 20UPMNR</c:v>
                </c:pt>
                <c:pt idx="12">
                  <c:v>Citricoccus yambaruensis strain Mix16</c:v>
                </c:pt>
                <c:pt idx="13">
                  <c:v>Bacillus flexus</c:v>
                </c:pt>
                <c:pt idx="14">
                  <c:v>Rhodococcus sp</c:v>
                </c:pt>
                <c:pt idx="15">
                  <c:v>Negative Control</c:v>
                </c:pt>
              </c:strCache>
            </c:strRef>
          </c:cat>
          <c:val>
            <c:numRef>
              <c:f>'2025 paper'!$C$38:$C$53</c:f>
              <c:numCache>
                <c:formatCode>0.00</c:formatCode>
                <c:ptCount val="16"/>
                <c:pt idx="0">
                  <c:v>5.4487179487179498</c:v>
                </c:pt>
                <c:pt idx="1">
                  <c:v>3.1273644388398445</c:v>
                </c:pt>
                <c:pt idx="2">
                  <c:v>4.5454545454545494</c:v>
                </c:pt>
                <c:pt idx="3">
                  <c:v>4.4444444444444482</c:v>
                </c:pt>
                <c:pt idx="4">
                  <c:v>3.9473684210526292</c:v>
                </c:pt>
                <c:pt idx="5">
                  <c:v>3.8461538461538445</c:v>
                </c:pt>
                <c:pt idx="6">
                  <c:v>2.7027027027027049</c:v>
                </c:pt>
                <c:pt idx="7">
                  <c:v>2.5641025641025608</c:v>
                </c:pt>
                <c:pt idx="8">
                  <c:v>2.4193548387096762</c:v>
                </c:pt>
                <c:pt idx="9">
                  <c:v>2.3437500000000053</c:v>
                </c:pt>
                <c:pt idx="10">
                  <c:v>1.8867924528301903</c:v>
                </c:pt>
                <c:pt idx="11">
                  <c:v>1.7857142857142898</c:v>
                </c:pt>
                <c:pt idx="12">
                  <c:v>1.7857142857142794</c:v>
                </c:pt>
                <c:pt idx="13">
                  <c:v>1.4084507042253471</c:v>
                </c:pt>
                <c:pt idx="14">
                  <c:v>1.1904761904761969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24-4243-8876-04A7AEB035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5"/>
        <c:overlap val="100"/>
        <c:axId val="1817778271"/>
        <c:axId val="1817234959"/>
      </c:barChart>
      <c:catAx>
        <c:axId val="1817778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7234959"/>
        <c:crosses val="autoZero"/>
        <c:auto val="1"/>
        <c:lblAlgn val="ctr"/>
        <c:lblOffset val="100"/>
        <c:noMultiLvlLbl val="0"/>
      </c:catAx>
      <c:valAx>
        <c:axId val="1817234959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u="none" strike="noStrike" kern="1200" cap="all" baseline="0">
                    <a:solidFill>
                      <a:schemeClr val="tx1"/>
                    </a:solidFill>
                  </a:rPr>
                  <a:t>%DEGRADATION AFTER INCUBATION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7778271"/>
        <c:crosses val="autoZero"/>
        <c:crossBetween val="between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</dc:creator>
  <cp:keywords/>
  <dc:description/>
  <cp:lastModifiedBy>Marj</cp:lastModifiedBy>
  <cp:revision>8</cp:revision>
  <dcterms:created xsi:type="dcterms:W3CDTF">2025-09-12T08:18:00Z</dcterms:created>
  <dcterms:modified xsi:type="dcterms:W3CDTF">2025-10-10T08:19:00Z</dcterms:modified>
</cp:coreProperties>
</file>