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17F2A" w14:textId="77777777" w:rsidR="000F2155" w:rsidRPr="000F2155" w:rsidRDefault="000F2155" w:rsidP="000F2155">
      <w:pPr>
        <w:rPr>
          <w:b/>
          <w:bCs/>
          <w:lang w:val="en-US"/>
        </w:rPr>
      </w:pPr>
      <w:r w:rsidRPr="000F2155">
        <w:rPr>
          <w:b/>
          <w:bCs/>
          <w:lang w:val="en-US"/>
        </w:rPr>
        <w:t>Video 1 Panoramic display of capillary remodeling features in CBND</w:t>
      </w:r>
    </w:p>
    <w:p w14:paraId="437844F3" w14:textId="63CCE545" w:rsidR="000F2155" w:rsidRPr="000F2155" w:rsidRDefault="000F2155" w:rsidP="000F2155">
      <w:pPr>
        <w:rPr>
          <w:lang w:val="en-US"/>
        </w:rPr>
      </w:pPr>
      <w:r w:rsidRPr="000F2155">
        <w:rPr>
          <w:lang w:val="en-US"/>
        </w:rPr>
        <w:drawing>
          <wp:inline distT="0" distB="0" distL="0" distR="0" wp14:anchorId="32C7EDFB" wp14:editId="28A52D70">
            <wp:extent cx="1381125" cy="1390650"/>
            <wp:effectExtent l="0" t="0" r="9525" b="0"/>
            <wp:docPr id="13282850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9FE2F" w14:textId="77777777" w:rsidR="000F2155" w:rsidRPr="000F2155" w:rsidRDefault="000F2155" w:rsidP="000F2155">
      <w:pPr>
        <w:rPr>
          <w:lang w:val="en-US"/>
        </w:rPr>
      </w:pPr>
      <w:r w:rsidRPr="000F2155">
        <w:rPr>
          <w:lang w:val="en-US"/>
        </w:rPr>
        <w:t xml:space="preserve">To visually compare the brain tissue of </w:t>
      </w:r>
      <w:proofErr w:type="spellStart"/>
      <w:r w:rsidRPr="000F2155">
        <w:rPr>
          <w:lang w:val="en-US"/>
        </w:rPr>
        <w:t>PC</w:t>
      </w:r>
      <w:r w:rsidRPr="000F2155">
        <w:rPr>
          <w:vertAlign w:val="superscript"/>
          <w:lang w:val="en-US"/>
        </w:rPr>
        <w:t>Tomato</w:t>
      </w:r>
      <w:r w:rsidRPr="000F2155">
        <w:rPr>
          <w:lang w:val="en-US"/>
        </w:rPr>
        <w:t>Vessel</w:t>
      </w:r>
      <w:r w:rsidRPr="000F2155">
        <w:rPr>
          <w:vertAlign w:val="superscript"/>
          <w:lang w:val="en-US"/>
        </w:rPr>
        <w:t>Green</w:t>
      </w:r>
      <w:proofErr w:type="spellEnd"/>
      <w:r w:rsidRPr="000F2155">
        <w:rPr>
          <w:lang w:val="en-US"/>
        </w:rPr>
        <w:t xml:space="preserve"> mice and </w:t>
      </w:r>
      <w:proofErr w:type="spellStart"/>
      <w:r w:rsidRPr="000F2155">
        <w:rPr>
          <w:lang w:val="en-US"/>
        </w:rPr>
        <w:t>PCKO</w:t>
      </w:r>
      <w:r w:rsidRPr="000F2155">
        <w:rPr>
          <w:vertAlign w:val="superscript"/>
          <w:lang w:val="en-US"/>
        </w:rPr>
        <w:t>Tomato</w:t>
      </w:r>
      <w:r w:rsidRPr="000F2155">
        <w:rPr>
          <w:lang w:val="en-US"/>
        </w:rPr>
        <w:t>Vessel</w:t>
      </w:r>
      <w:r w:rsidRPr="000F2155">
        <w:rPr>
          <w:vertAlign w:val="superscript"/>
          <w:lang w:val="en-US"/>
        </w:rPr>
        <w:t>Green</w:t>
      </w:r>
      <w:proofErr w:type="spellEnd"/>
      <w:r w:rsidRPr="000F2155">
        <w:rPr>
          <w:lang w:val="en-US"/>
        </w:rPr>
        <w:t xml:space="preserve"> mice, a 3D reconstruction was performed and shown in a three-minute Video. The results showed that the brain tissues of normal mice and CBND mice were labeled with </w:t>
      </w:r>
      <w:proofErr w:type="spellStart"/>
      <w:r w:rsidRPr="000F2155">
        <w:rPr>
          <w:lang w:val="en-US"/>
        </w:rPr>
        <w:t>tdTomato</w:t>
      </w:r>
      <w:proofErr w:type="spellEnd"/>
      <w:r w:rsidRPr="000F2155">
        <w:rPr>
          <w:lang w:val="en-US"/>
        </w:rPr>
        <w:t xml:space="preserve"> for PCs and </w:t>
      </w:r>
      <w:proofErr w:type="spellStart"/>
      <w:r w:rsidRPr="000F2155">
        <w:rPr>
          <w:lang w:val="en-US"/>
        </w:rPr>
        <w:t>ZsGreen</w:t>
      </w:r>
      <w:proofErr w:type="spellEnd"/>
      <w:r w:rsidRPr="000F2155">
        <w:rPr>
          <w:lang w:val="en-US"/>
        </w:rPr>
        <w:t xml:space="preserve"> for blood vessels. The 0-4" results showed that the overall volume of CBND brain tissue was smaller than that of normal brain tissue, and the area of cerebellar region was reduced in the sagittal direction. 5-30" showed that the cerebellar volume of CBND mice was significantly reduced after reconstructing the cerebellar volume. On 31"-1'10" display, the coronal section area of brain tissue in CBND mice was reduced when the images were observed in the coronal direction. 1'11"-1'15" showed that the volume of blood vessels in the region constituting the cerebellum was also reduced. In 1'16"-2' display, when the images were magnified, it was observed that the noncapillary volume in the cerebellar region of the CBND mice was reduced, and the capillary volume was severely reduced. 2'-2'45" showed that the number of PCs in the cerebellum of CBND mice was reduced, accompanied by cell body swelling. The 2'50"-3' display image in the horizontal direction showed that the horizontal section area of brain tissue in CBND mice was reduced.</w:t>
      </w:r>
    </w:p>
    <w:p w14:paraId="4C993E18" w14:textId="77777777" w:rsidR="000F2155" w:rsidRPr="000F2155" w:rsidRDefault="000F2155" w:rsidP="000F2155">
      <w:pPr>
        <w:rPr>
          <w:b/>
          <w:bCs/>
          <w:lang w:val="en-US"/>
        </w:rPr>
      </w:pPr>
    </w:p>
    <w:p w14:paraId="72E5BD1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55"/>
    <w:rsid w:val="000F2155"/>
    <w:rsid w:val="00767E38"/>
    <w:rsid w:val="00866F7D"/>
    <w:rsid w:val="00D11F4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3791C"/>
  <w15:chartTrackingRefBased/>
  <w15:docId w15:val="{E778C0E2-D741-436E-8599-B884D8AB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2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1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1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1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1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1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1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1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1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1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1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1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6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1213</Characters>
  <Application>Microsoft Office Word</Application>
  <DocSecurity>0</DocSecurity>
  <Lines>20</Lines>
  <Paragraphs>4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2025-10-16T13:56:00Z</dcterms:created>
  <dcterms:modified xsi:type="dcterms:W3CDTF">2025-10-16T13:56:00Z</dcterms:modified>
</cp:coreProperties>
</file>