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A61D">
      <w:pPr>
        <w:numPr>
          <w:numId w:val="0"/>
        </w:numPr>
        <w:ind w:leftChars="0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Highlights</w:t>
      </w:r>
    </w:p>
    <w:p w14:paraId="12E2F3D3">
      <w:pPr>
        <w:numPr>
          <w:numId w:val="0"/>
        </w:numPr>
        <w:ind w:left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FB6706">
      <w:pPr>
        <w:numPr>
          <w:ilvl w:val="0"/>
          <w:numId w:val="4"/>
        </w:numPr>
        <w:ind w:left="420" w:leftChars="0" w:hanging="42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Bio-inspired by migratory birds, GNA fuses geomagnetic, landmark and turbulence cues.</w:t>
      </w:r>
    </w:p>
    <w:p w14:paraId="3C9BE433">
      <w:pPr>
        <w:numPr>
          <w:ilvl w:val="0"/>
          <w:numId w:val="4"/>
        </w:numPr>
        <w:ind w:left="420" w:leftChars="0" w:hanging="42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Hybrid Cauchy-Gaussian-Lévy perturbation balances exploration and exploitation.</w:t>
      </w:r>
    </w:p>
    <w:p w14:paraId="19F4913B">
      <w:pPr>
        <w:numPr>
          <w:ilvl w:val="0"/>
          <w:numId w:val="4"/>
        </w:numPr>
        <w:ind w:left="420" w:leftChars="0" w:hanging="42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Outperforms WOA, TOC, PO and others on CEC-2017 across 10-, 30-, 50-D tests.</w:t>
      </w:r>
    </w:p>
    <w:p w14:paraId="0D8E4411">
      <w:pPr>
        <w:numPr>
          <w:ilvl w:val="0"/>
          <w:numId w:val="4"/>
        </w:numPr>
        <w:ind w:left="420" w:leftChars="0" w:hanging="42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Maintains accuracy as dimension rises; 50-D F30 optimum 1/1300 of rivals.</w:t>
      </w:r>
    </w:p>
    <w:p w14:paraId="7EF35D96">
      <w:pPr>
        <w:numPr>
          <w:ilvl w:val="0"/>
          <w:numId w:val="4"/>
        </w:numPr>
        <w:ind w:left="420" w:leftChars="0" w:hanging="42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Delivers lower cost/weight solutions on six real-world engineering design tasks.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EEAC6"/>
    <w:multiLevelType w:val="multilevel"/>
    <w:tmpl w:val="F4AEEAC6"/>
    <w:lvl w:ilvl="0" w:tentative="0">
      <w:start w:val="1"/>
      <w:numFmt w:val="decimal"/>
      <w:pStyle w:val="10"/>
      <w:lvlText w:val="%1."/>
      <w:lvlJc w:val="left"/>
      <w:pPr>
        <w:tabs>
          <w:tab w:val="left" w:pos="1200"/>
        </w:tabs>
        <w:ind w:left="1200" w:hanging="360"/>
      </w:pPr>
    </w:lvl>
    <w:lvl w:ilvl="1" w:tentative="0">
      <w:start w:val="1"/>
      <w:numFmt w:val="decimal"/>
      <w:pStyle w:val="3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040D893C"/>
    <w:multiLevelType w:val="multilevel"/>
    <w:tmpl w:val="040D893C"/>
    <w:lvl w:ilvl="0" w:tentative="0">
      <w:start w:val="1"/>
      <w:numFmt w:val="decimal"/>
      <w:pStyle w:val="8"/>
      <w:lvlText w:val="%1."/>
      <w:lvlJc w:val="left"/>
      <w:pPr>
        <w:tabs>
          <w:tab w:val="left" w:pos="1200"/>
        </w:tabs>
        <w:ind w:left="120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2">
    <w:nsid w:val="113A05F3"/>
    <w:multiLevelType w:val="singleLevel"/>
    <w:tmpl w:val="113A05F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1FCB8EF0"/>
    <w:multiLevelType w:val="multilevel"/>
    <w:tmpl w:val="1FCB8EF0"/>
    <w:lvl w:ilvl="0" w:tentative="0">
      <w:start w:val="1"/>
      <w:numFmt w:val="decimal"/>
      <w:pStyle w:val="9"/>
      <w:lvlText w:val="%1."/>
      <w:lvlJc w:val="left"/>
      <w:pPr>
        <w:tabs>
          <w:tab w:val="left" w:pos="1200"/>
        </w:tabs>
        <w:ind w:left="120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13372"/>
    <w:rsid w:val="1E652750"/>
    <w:rsid w:val="3B772444"/>
    <w:rsid w:val="53AE0821"/>
    <w:rsid w:val="75F65B37"/>
    <w:rsid w:val="7AF5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  <w:style w:type="paragraph" w:customStyle="1" w:styleId="8">
    <w:name w:val="一级标题"/>
    <w:basedOn w:val="2"/>
    <w:next w:val="1"/>
    <w:uiPriority w:val="0"/>
    <w:pPr>
      <w:numPr>
        <w:ilvl w:val="0"/>
        <w:numId w:val="2"/>
      </w:numPr>
      <w:jc w:val="center"/>
    </w:pPr>
    <w:rPr>
      <w:rFonts w:ascii="Times New Roman" w:hAnsi="Times New Roman" w:eastAsia="宋体" w:cs="Times New Roman"/>
      <w:b w:val="0"/>
      <w:bCs/>
      <w:sz w:val="32"/>
      <w:szCs w:val="44"/>
    </w:rPr>
  </w:style>
  <w:style w:type="paragraph" w:customStyle="1" w:styleId="9">
    <w:name w:val="二级标题"/>
    <w:basedOn w:val="2"/>
    <w:next w:val="1"/>
    <w:qFormat/>
    <w:uiPriority w:val="0"/>
    <w:pPr>
      <w:numPr>
        <w:ilvl w:val="0"/>
        <w:numId w:val="3"/>
      </w:numPr>
      <w:jc w:val="left"/>
    </w:pPr>
    <w:rPr>
      <w:rFonts w:ascii="Times New Roman" w:hAnsi="Times New Roman" w:eastAsia="宋体" w:cs="Times New Roman"/>
      <w:bCs/>
      <w:sz w:val="28"/>
      <w:szCs w:val="44"/>
    </w:rPr>
  </w:style>
  <w:style w:type="paragraph" w:customStyle="1" w:styleId="10">
    <w:name w:val="三级标题"/>
    <w:basedOn w:val="2"/>
    <w:next w:val="1"/>
    <w:qFormat/>
    <w:uiPriority w:val="0"/>
    <w:pPr>
      <w:numPr>
        <w:ilvl w:val="0"/>
        <w:numId w:val="1"/>
      </w:numPr>
      <w:jc w:val="left"/>
    </w:pPr>
    <w:rPr>
      <w:rFonts w:ascii="Times New Roman" w:hAnsi="Times New Roman" w:eastAsia="宋体" w:cs="Times New Roman"/>
      <w:b w:val="0"/>
      <w:bCs/>
      <w:sz w:val="24"/>
      <w:szCs w:val="44"/>
    </w:rPr>
  </w:style>
  <w:style w:type="paragraph" w:customStyle="1" w:styleId="11">
    <w:name w:val="论文正文"/>
    <w:basedOn w:val="1"/>
    <w:next w:val="1"/>
    <w:uiPriority w:val="0"/>
    <w:pPr>
      <w:spacing w:line="360" w:lineRule="auto"/>
      <w:ind w:firstLine="104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冯祥胜</cp:lastModifiedBy>
  <dcterms:modified xsi:type="dcterms:W3CDTF">2025-08-27T07:03:08Z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eyJoZGlkIjoiZTVmN2JjZjc4OWUxMWY0Y2M1OGE3ZmJlODgxMTRhYzAiLCJ1c2VySWQiOiIyNjk2NjY3ODYifQ==</vt:lpwstr>
  </property>
  <property fmtid="{D5CDD505-2E9C-101B-9397-08002B2CF9AE}" pid="4" name="ICV">
    <vt:lpwstr>8D0450F80C444606B5A7B8D17A8E6817_12</vt:lpwstr>
  </property>
</Properties>
</file>