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E0E5A" w14:textId="77777777" w:rsidR="006C2523" w:rsidRPr="00E2702A" w:rsidRDefault="006C2523" w:rsidP="006C2523">
      <w:p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D1135F">
        <w:rPr>
          <w:noProof/>
          <w14:ligatures w14:val="standardContextual"/>
        </w:rPr>
        <w:object w:dxaOrig="10034" w:dyaOrig="2555" w14:anchorId="6CD9CD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0.85pt;height:114.65pt;mso-width-percent:0;mso-height-percent:0;mso-width-percent:0;mso-height-percent:0" o:ole="">
            <v:imagedata r:id="rId4" o:title=""/>
          </v:shape>
          <o:OLEObject Type="Embed" ProgID="ChemDraw.Document.6.0" ShapeID="_x0000_i1025" DrawAspect="Content" ObjectID="_1823799869" r:id="rId5"/>
        </w:object>
      </w:r>
    </w:p>
    <w:p w14:paraId="026984F7" w14:textId="77777777" w:rsidR="006C2523" w:rsidRPr="00C418F7" w:rsidRDefault="006C2523" w:rsidP="006C25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67859">
        <w:rPr>
          <w:rFonts w:ascii="Times New Roman" w:eastAsia="Times New Roman" w:hAnsi="Times New Roman" w:cs="Times New Roman"/>
          <w:b/>
          <w:bCs/>
          <w:sz w:val="24"/>
          <w:szCs w:val="24"/>
        </w:rPr>
        <w:t>Chart 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418F7">
        <w:rPr>
          <w:rFonts w:ascii="Times New Roman" w:eastAsia="Times New Roman" w:hAnsi="Times New Roman" w:cs="Times New Roman"/>
          <w:sz w:val="24"/>
          <w:szCs w:val="24"/>
        </w:rPr>
        <w:t xml:space="preserve"> Diversity of bonding modes of manganese/rhenium-arsenic/antimony complexes </w:t>
      </w:r>
    </w:p>
    <w:p w14:paraId="587145AC" w14:textId="77777777" w:rsidR="008B07A6" w:rsidRDefault="008B07A6"/>
    <w:p w14:paraId="01063555" w14:textId="77777777" w:rsidR="006C2523" w:rsidRDefault="006C2523" w:rsidP="006C2523">
      <w:pPr>
        <w:spacing w:line="360" w:lineRule="auto"/>
        <w:jc w:val="both"/>
        <w:rPr>
          <w:rFonts w:ascii="Calibri" w:eastAsia="Times New Roman" w:hAnsi="Calibri" w:cs="Calibri"/>
          <w:i/>
          <w:sz w:val="24"/>
          <w:szCs w:val="24"/>
          <w:vertAlign w:val="subscript"/>
        </w:rPr>
      </w:pPr>
      <w:r w:rsidRPr="00D1135F">
        <w:rPr>
          <w:noProof/>
          <w14:ligatures w14:val="standardContextual"/>
        </w:rPr>
        <w:object w:dxaOrig="8174" w:dyaOrig="1464" w14:anchorId="4E3276D9">
          <v:shape id="_x0000_i1031" type="#_x0000_t75" alt="" style="width:408.75pt;height:1in;mso-width-percent:0;mso-height-percent:0;mso-width-percent:0;mso-height-percent:0" o:ole="">
            <v:imagedata r:id="rId6" o:title=""/>
          </v:shape>
          <o:OLEObject Type="Embed" ProgID="ChemDraw.Document.6.0" ShapeID="_x0000_i1031" DrawAspect="Content" ObjectID="_1823799870" r:id="rId7"/>
        </w:object>
      </w:r>
    </w:p>
    <w:p w14:paraId="6638B0D4" w14:textId="77777777" w:rsidR="006C2523" w:rsidRPr="003A1832" w:rsidRDefault="006C2523" w:rsidP="006C2523">
      <w:pPr>
        <w:spacing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</w:pPr>
      <w:r w:rsidRPr="003A1832">
        <w:rPr>
          <w:rFonts w:ascii="Times New Roman" w:eastAsia="Times New Roman" w:hAnsi="Times New Roman" w:cs="Times New Roman"/>
          <w:b/>
          <w:bCs/>
          <w:sz w:val="24"/>
          <w:szCs w:val="24"/>
        </w:rPr>
        <w:t>Chart 2</w:t>
      </w:r>
      <w:r w:rsidRPr="003A1832">
        <w:rPr>
          <w:rFonts w:ascii="Times New Roman" w:eastAsia="Times New Roman" w:hAnsi="Times New Roman" w:cs="Times New Roman"/>
          <w:sz w:val="24"/>
          <w:szCs w:val="24"/>
        </w:rPr>
        <w:t xml:space="preserve">. 2,6- and 2,3-isomers of </w:t>
      </w:r>
      <w:r w:rsidRPr="003A1832">
        <w:rPr>
          <w:rFonts w:ascii="Times New Roman" w:eastAsia="Times New Roman" w:hAnsi="Times New Roman" w:cs="Times New Roman"/>
          <w:iCs/>
          <w:sz w:val="24"/>
          <w:szCs w:val="24"/>
        </w:rPr>
        <w:t>[Re</w:t>
      </w:r>
      <w:r w:rsidRPr="003A1832">
        <w:rPr>
          <w:rFonts w:ascii="Times New Roman" w:eastAsia="Times New Roman" w:hAnsi="Times New Roman" w:cs="Times New Roman"/>
          <w:iCs/>
          <w:sz w:val="24"/>
          <w:szCs w:val="24"/>
          <w:vertAlign w:val="subscript"/>
        </w:rPr>
        <w:t>2</w:t>
      </w:r>
      <w:r w:rsidRPr="003A1832">
        <w:rPr>
          <w:rFonts w:ascii="Times New Roman" w:eastAsia="Times New Roman" w:hAnsi="Times New Roman" w:cs="Times New Roman"/>
          <w:iCs/>
          <w:sz w:val="24"/>
          <w:szCs w:val="24"/>
        </w:rPr>
        <w:t>(CO)</w:t>
      </w:r>
      <w:r w:rsidRPr="003A1832">
        <w:rPr>
          <w:rFonts w:ascii="Times New Roman" w:eastAsia="Times New Roman" w:hAnsi="Times New Roman" w:cs="Times New Roman"/>
          <w:iCs/>
          <w:sz w:val="24"/>
          <w:szCs w:val="24"/>
          <w:vertAlign w:val="subscript"/>
        </w:rPr>
        <w:t>8</w:t>
      </w:r>
      <w:r w:rsidRPr="003A1832">
        <w:rPr>
          <w:rFonts w:ascii="Times New Roman" w:eastAsia="Times New Roman" w:hAnsi="Times New Roman" w:cs="Times New Roman"/>
          <w:iCs/>
          <w:sz w:val="24"/>
          <w:szCs w:val="24"/>
        </w:rPr>
        <w:t>(</w:t>
      </w:r>
      <w:proofErr w:type="spellStart"/>
      <w:r w:rsidRPr="003A1832">
        <w:rPr>
          <w:rFonts w:ascii="Times New Roman" w:eastAsia="Times New Roman" w:hAnsi="Times New Roman" w:cs="Times New Roman"/>
          <w:iCs/>
          <w:sz w:val="24"/>
          <w:szCs w:val="24"/>
        </w:rPr>
        <w:t>NCMe</w:t>
      </w:r>
      <w:proofErr w:type="spellEnd"/>
      <w:r w:rsidRPr="003A1832">
        <w:rPr>
          <w:rFonts w:ascii="Times New Roman" w:eastAsia="Times New Roman" w:hAnsi="Times New Roman" w:cs="Times New Roman"/>
          <w:iCs/>
          <w:sz w:val="24"/>
          <w:szCs w:val="24"/>
        </w:rPr>
        <w:t>)</w:t>
      </w:r>
      <w:r w:rsidRPr="003A1832">
        <w:rPr>
          <w:rFonts w:ascii="Times New Roman" w:eastAsia="Times New Roman" w:hAnsi="Times New Roman" w:cs="Times New Roman"/>
          <w:iCs/>
          <w:sz w:val="24"/>
          <w:szCs w:val="24"/>
          <w:vertAlign w:val="subscript"/>
        </w:rPr>
        <w:t>2</w:t>
      </w:r>
      <w:r w:rsidRPr="003A1832">
        <w:rPr>
          <w:rFonts w:ascii="Times New Roman" w:eastAsia="Times New Roman" w:hAnsi="Times New Roman" w:cs="Times New Roman"/>
          <w:iCs/>
          <w:sz w:val="24"/>
          <w:szCs w:val="24"/>
        </w:rPr>
        <w:t>].</w:t>
      </w:r>
    </w:p>
    <w:p w14:paraId="0A131324" w14:textId="77777777" w:rsidR="006C2523" w:rsidRDefault="006C2523"/>
    <w:p w14:paraId="61D263C5" w14:textId="77777777" w:rsidR="006C2523" w:rsidRPr="00B269DF" w:rsidRDefault="006C2523" w:rsidP="006C2523">
      <w:pPr>
        <w:spacing w:line="360" w:lineRule="auto"/>
        <w:rPr>
          <w:rFonts w:ascii="Calibri" w:hAnsi="Calibri" w:cs="Calibri"/>
          <w:noProof/>
        </w:rPr>
      </w:pPr>
      <w:r w:rsidRPr="00D1135F">
        <w:rPr>
          <w:rFonts w:ascii="Calibri" w:hAnsi="Calibri" w:cs="Calibri"/>
          <w:noProof/>
          <w14:ligatures w14:val="standardContextual"/>
        </w:rPr>
        <w:object w:dxaOrig="9192" w:dyaOrig="3996" w14:anchorId="5C8B29E0">
          <v:shape id="_x0000_i1027" type="#_x0000_t75" alt="" style="width:461.35pt;height:200.5pt;mso-width-percent:0;mso-height-percent:0;mso-width-percent:0;mso-height-percent:0" o:ole="">
            <v:imagedata r:id="rId8" o:title=""/>
          </v:shape>
          <o:OLEObject Type="Embed" ProgID="ChemDraw.Document.6.0" ShapeID="_x0000_i1027" DrawAspect="Content" ObjectID="_1823799871" r:id="rId9"/>
        </w:object>
      </w:r>
    </w:p>
    <w:p w14:paraId="5F4A5DE6" w14:textId="77777777" w:rsidR="006C2523" w:rsidRPr="004A7387" w:rsidRDefault="006C2523" w:rsidP="006C252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A7387">
        <w:rPr>
          <w:rFonts w:ascii="Times New Roman" w:eastAsia="Times New Roman" w:hAnsi="Times New Roman" w:cs="Times New Roman"/>
          <w:b/>
          <w:sz w:val="24"/>
          <w:szCs w:val="24"/>
        </w:rPr>
        <w:t>Scheme 1</w:t>
      </w:r>
      <w:r w:rsidRPr="0061020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4A7387">
        <w:rPr>
          <w:rFonts w:ascii="Times New Roman" w:eastAsia="Times New Roman" w:hAnsi="Times New Roman" w:cs="Times New Roman"/>
          <w:sz w:val="24"/>
          <w:szCs w:val="24"/>
        </w:rPr>
        <w:t xml:space="preserve">   Reactions of [M</w:t>
      </w:r>
      <w:r w:rsidRPr="004A738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4A7387">
        <w:rPr>
          <w:rFonts w:ascii="Times New Roman" w:eastAsia="Times New Roman" w:hAnsi="Times New Roman" w:cs="Times New Roman"/>
          <w:sz w:val="24"/>
          <w:szCs w:val="24"/>
        </w:rPr>
        <w:t>(CO)</w:t>
      </w:r>
      <w:r w:rsidRPr="004A7387">
        <w:rPr>
          <w:rFonts w:ascii="Times New Roman" w:eastAsia="Times New Roman" w:hAnsi="Times New Roman" w:cs="Times New Roman"/>
          <w:sz w:val="24"/>
          <w:szCs w:val="24"/>
          <w:vertAlign w:val="subscript"/>
        </w:rPr>
        <w:t>8</w:t>
      </w:r>
      <w:r w:rsidRPr="004A7387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4A7387">
        <w:rPr>
          <w:rFonts w:ascii="Times New Roman" w:eastAsia="Times New Roman" w:hAnsi="Times New Roman" w:cs="Times New Roman"/>
          <w:sz w:val="24"/>
          <w:szCs w:val="24"/>
        </w:rPr>
        <w:t>NCMe</w:t>
      </w:r>
      <w:proofErr w:type="spellEnd"/>
      <w:r w:rsidRPr="004A7387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4A738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4A7387">
        <w:rPr>
          <w:rFonts w:ascii="Times New Roman" w:eastAsia="Times New Roman" w:hAnsi="Times New Roman" w:cs="Times New Roman"/>
          <w:sz w:val="24"/>
          <w:szCs w:val="24"/>
        </w:rPr>
        <w:t>] (M = Mn, Re) with AsPh</w:t>
      </w:r>
      <w:r w:rsidRPr="004A7387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4A7387">
        <w:rPr>
          <w:rFonts w:ascii="Times New Roman" w:eastAsia="Times New Roman" w:hAnsi="Times New Roman" w:cs="Times New Roman"/>
          <w:sz w:val="24"/>
          <w:szCs w:val="24"/>
        </w:rPr>
        <w:t xml:space="preserve"> and SbPh</w:t>
      </w:r>
      <w:r w:rsidRPr="004A7387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3 </w:t>
      </w:r>
    </w:p>
    <w:p w14:paraId="49D2E83F" w14:textId="77777777" w:rsidR="006C2523" w:rsidRPr="00121185" w:rsidRDefault="006C2523" w:rsidP="006C2523">
      <w:pPr>
        <w:spacing w:line="360" w:lineRule="auto"/>
        <w:jc w:val="center"/>
        <w:rPr>
          <w:rFonts w:ascii="Calibri" w:eastAsia="Times New Roman" w:hAnsi="Calibri" w:cs="Calibri"/>
          <w:bCs/>
          <w:sz w:val="24"/>
          <w:szCs w:val="24"/>
        </w:rPr>
      </w:pPr>
      <w:r w:rsidRPr="00D1135F">
        <w:rPr>
          <w:rFonts w:ascii="Calibri" w:hAnsi="Calibri" w:cs="Calibri"/>
          <w:noProof/>
          <w14:ligatures w14:val="standardContextual"/>
        </w:rPr>
        <w:object w:dxaOrig="9887" w:dyaOrig="8363" w14:anchorId="386D07D9">
          <v:shape id="_x0000_i1029" type="#_x0000_t75" alt="" style="width:422.05pt;height:357.8pt;mso-width-percent:0;mso-height-percent:0;mso-width-percent:0;mso-height-percent:0" o:ole="">
            <v:imagedata r:id="rId10" o:title=""/>
          </v:shape>
          <o:OLEObject Type="Embed" ProgID="ChemDraw.Document.6.0" ShapeID="_x0000_i1029" DrawAspect="Content" ObjectID="_1823799872" r:id="rId11"/>
        </w:object>
      </w:r>
    </w:p>
    <w:p w14:paraId="3B249F9D" w14:textId="77777777" w:rsidR="006C2523" w:rsidRPr="0035654F" w:rsidRDefault="006C2523" w:rsidP="006C2523">
      <w:pPr>
        <w:spacing w:line="360" w:lineRule="auto"/>
        <w:jc w:val="both"/>
        <w:rPr>
          <w:rFonts w:ascii="Times New Roman" w:hAnsi="Times New Roman" w:cs="Times New Roman"/>
        </w:rPr>
      </w:pPr>
      <w:r w:rsidRPr="00610209">
        <w:rPr>
          <w:rFonts w:ascii="Times New Roman" w:eastAsia="Times New Roman" w:hAnsi="Times New Roman" w:cs="Times New Roman"/>
          <w:b/>
          <w:sz w:val="24"/>
          <w:szCs w:val="24"/>
        </w:rPr>
        <w:t>Scheme 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35654F">
        <w:rPr>
          <w:rFonts w:ascii="Times New Roman" w:eastAsia="Times New Roman" w:hAnsi="Times New Roman" w:cs="Times New Roman"/>
          <w:bCs/>
          <w:sz w:val="24"/>
          <w:szCs w:val="24"/>
        </w:rPr>
        <w:t xml:space="preserve"> Schematic representation of the probable mechanism of formation of </w:t>
      </w:r>
      <w:r w:rsidRPr="0035654F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35654F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</w:t>
      </w:r>
      <w:r w:rsidRPr="0035654F">
        <w:rPr>
          <w:rFonts w:ascii="Times New Roman" w:eastAsia="Times New Roman" w:hAnsi="Times New Roman" w:cs="Times New Roman"/>
          <w:b/>
          <w:sz w:val="24"/>
          <w:szCs w:val="24"/>
        </w:rPr>
        <w:t>2</w:t>
      </w:r>
    </w:p>
    <w:p w14:paraId="21CB5ADC" w14:textId="77777777" w:rsidR="006C2523" w:rsidRPr="00B269DF" w:rsidRDefault="006C2523" w:rsidP="006C2523">
      <w:pPr>
        <w:spacing w:line="360" w:lineRule="auto"/>
        <w:jc w:val="center"/>
        <w:rPr>
          <w:rFonts w:ascii="Calibri" w:hAnsi="Calibri" w:cs="Calibri"/>
        </w:rPr>
      </w:pPr>
      <w:r w:rsidRPr="00D1135F">
        <w:rPr>
          <w:noProof/>
          <w14:ligatures w14:val="standardContextual"/>
        </w:rPr>
        <w:object w:dxaOrig="8098" w:dyaOrig="6066" w14:anchorId="784FA073">
          <v:shape id="_x0000_i1033" type="#_x0000_t75" alt="" style="width:404.85pt;height:304.6pt;mso-width-percent:0;mso-height-percent:0;mso-width-percent:0;mso-height-percent:0" o:ole="">
            <v:imagedata r:id="rId12" o:title=""/>
          </v:shape>
          <o:OLEObject Type="Embed" ProgID="ChemDraw.Document.6.0" ShapeID="_x0000_i1033" DrawAspect="Content" ObjectID="_1823799873" r:id="rId13"/>
        </w:object>
      </w:r>
    </w:p>
    <w:p w14:paraId="11695FCC" w14:textId="77777777" w:rsidR="006C2523" w:rsidRPr="00177269" w:rsidRDefault="006C2523" w:rsidP="006C252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77269">
        <w:rPr>
          <w:rFonts w:ascii="Times New Roman" w:eastAsia="Times New Roman" w:hAnsi="Times New Roman" w:cs="Times New Roman"/>
          <w:b/>
          <w:sz w:val="24"/>
          <w:szCs w:val="24"/>
        </w:rPr>
        <w:t>Scheme 3</w:t>
      </w:r>
      <w:r w:rsidRPr="0061020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17726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77269">
        <w:rPr>
          <w:rFonts w:ascii="Times New Roman" w:eastAsia="Times New Roman" w:hAnsi="Times New Roman" w:cs="Times New Roman"/>
          <w:sz w:val="24"/>
          <w:szCs w:val="24"/>
        </w:rPr>
        <w:t>Products of the reaction of [Re</w:t>
      </w:r>
      <w:r w:rsidRPr="00177269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177269">
        <w:rPr>
          <w:rFonts w:ascii="Times New Roman" w:eastAsia="Times New Roman" w:hAnsi="Times New Roman" w:cs="Times New Roman"/>
          <w:sz w:val="24"/>
          <w:szCs w:val="24"/>
        </w:rPr>
        <w:t>(CO)</w:t>
      </w:r>
      <w:r w:rsidRPr="00177269">
        <w:rPr>
          <w:rFonts w:ascii="Times New Roman" w:eastAsia="Times New Roman" w:hAnsi="Times New Roman" w:cs="Times New Roman"/>
          <w:sz w:val="24"/>
          <w:szCs w:val="24"/>
          <w:vertAlign w:val="subscript"/>
        </w:rPr>
        <w:t>8(</w:t>
      </w:r>
      <w:proofErr w:type="spellStart"/>
      <w:r w:rsidRPr="00177269">
        <w:rPr>
          <w:rFonts w:ascii="Times New Roman" w:eastAsia="Times New Roman" w:hAnsi="Times New Roman" w:cs="Times New Roman"/>
          <w:sz w:val="24"/>
          <w:szCs w:val="24"/>
        </w:rPr>
        <w:t>NCMe</w:t>
      </w:r>
      <w:proofErr w:type="spellEnd"/>
      <w:r w:rsidRPr="00177269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77269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177269">
        <w:rPr>
          <w:rFonts w:ascii="Times New Roman" w:eastAsia="Times New Roman" w:hAnsi="Times New Roman" w:cs="Times New Roman"/>
          <w:sz w:val="24"/>
          <w:szCs w:val="24"/>
        </w:rPr>
        <w:t>] with AsPh</w:t>
      </w:r>
      <w:r w:rsidRPr="00177269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</w:p>
    <w:p w14:paraId="4E819703" w14:textId="77777777" w:rsidR="006C2523" w:rsidRDefault="006C2523"/>
    <w:sectPr w:rsidR="006C25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523"/>
    <w:rsid w:val="000149E7"/>
    <w:rsid w:val="00066677"/>
    <w:rsid w:val="003A4E89"/>
    <w:rsid w:val="00556784"/>
    <w:rsid w:val="006C2523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09A85"/>
  <w15:chartTrackingRefBased/>
  <w15:docId w15:val="{195F7B8F-C23B-40CD-A34D-E0E671618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523"/>
    <w:pPr>
      <w:spacing w:line="259" w:lineRule="auto"/>
    </w:pPr>
    <w:rPr>
      <w:rFonts w:ascii="Aptos" w:eastAsia="Aptos" w:hAnsi="Aptos" w:cs="Aptos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25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25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252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252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252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2523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2523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2523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2523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5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25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25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25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25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25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25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25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25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25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2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2523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2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2523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25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2523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25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5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25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25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</Words>
  <Characters>460</Characters>
  <Application>Microsoft Office Word</Application>
  <DocSecurity>0</DocSecurity>
  <Lines>18</Lines>
  <Paragraphs>7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2025-11-04T16:47:00Z</dcterms:created>
  <dcterms:modified xsi:type="dcterms:W3CDTF">2025-11-04T16:48:00Z</dcterms:modified>
</cp:coreProperties>
</file>