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2DEB29" w14:textId="77777777" w:rsidR="00A960CF" w:rsidRPr="00C44A8D" w:rsidRDefault="00A960CF" w:rsidP="008C6D5F">
      <w:pPr>
        <w:pStyle w:val="Title2"/>
        <w:spacing w:line="360" w:lineRule="auto"/>
        <w:rPr>
          <w:b w:val="0"/>
          <w:sz w:val="32"/>
          <w:szCs w:val="32"/>
        </w:rPr>
      </w:pPr>
      <w:r w:rsidRPr="00C44A8D">
        <w:rPr>
          <w:b w:val="0"/>
          <w:sz w:val="32"/>
          <w:szCs w:val="32"/>
        </w:rPr>
        <w:t xml:space="preserve">Supporting Information </w:t>
      </w:r>
    </w:p>
    <w:p w14:paraId="76C34453" w14:textId="77777777" w:rsidR="00A960CF" w:rsidRPr="00C44A8D" w:rsidRDefault="00A960CF" w:rsidP="008C6D5F">
      <w:pPr>
        <w:pStyle w:val="Tableofcontents"/>
        <w:spacing w:line="360" w:lineRule="auto"/>
        <w:rPr>
          <w:rFonts w:eastAsiaTheme="minorEastAsia"/>
          <w:lang w:eastAsia="zh-CN"/>
        </w:rPr>
      </w:pPr>
    </w:p>
    <w:p w14:paraId="3C210C4E" w14:textId="77777777" w:rsidR="00A960CF" w:rsidRPr="00C44A8D" w:rsidRDefault="00A960CF" w:rsidP="000D71A5">
      <w:pPr>
        <w:pStyle w:val="Title2"/>
        <w:spacing w:line="360" w:lineRule="auto"/>
        <w:jc w:val="both"/>
        <w:rPr>
          <w:rFonts w:eastAsiaTheme="minorEastAsia"/>
          <w:b w:val="0"/>
          <w:color w:val="FF0000"/>
          <w:lang w:eastAsia="zh-CN"/>
        </w:rPr>
      </w:pPr>
      <w:r w:rsidRPr="00C44A8D">
        <w:t>Humidity-driven nonlinear modulation of graphene reflectivity via interfacial wetting behavio</w:t>
      </w:r>
      <w:r w:rsidRPr="00C44A8D">
        <w:rPr>
          <w:rFonts w:hint="eastAsia"/>
        </w:rPr>
        <w:t>r</w:t>
      </w:r>
    </w:p>
    <w:p w14:paraId="5AE1D264" w14:textId="77777777" w:rsidR="00A960CF" w:rsidRPr="00C44A8D" w:rsidRDefault="00A960CF" w:rsidP="008C6D5F">
      <w:pPr>
        <w:pStyle w:val="Title2"/>
        <w:spacing w:line="360" w:lineRule="auto"/>
        <w:rPr>
          <w:rFonts w:eastAsiaTheme="minorEastAsia"/>
          <w:b w:val="0"/>
          <w:lang w:eastAsia="zh-CN"/>
        </w:rPr>
      </w:pPr>
    </w:p>
    <w:p w14:paraId="2451402A" w14:textId="41C1653B" w:rsidR="00A960CF" w:rsidRPr="00C44A8D" w:rsidRDefault="00DE1A77" w:rsidP="008C6D5F">
      <w:pPr>
        <w:pStyle w:val="AuthorsFull"/>
        <w:spacing w:line="360" w:lineRule="auto"/>
        <w:rPr>
          <w:rFonts w:eastAsiaTheme="minorEastAsia"/>
          <w:i w:val="0"/>
          <w:iCs/>
          <w:lang w:eastAsia="zh-CN"/>
        </w:rPr>
      </w:pPr>
      <w:r w:rsidRPr="00C44A8D">
        <w:rPr>
          <w:rFonts w:eastAsiaTheme="minorEastAsia" w:hint="eastAsia"/>
          <w:i w:val="0"/>
          <w:iCs/>
          <w:lang w:eastAsia="zh-CN"/>
        </w:rPr>
        <w:t>Yang Liu</w:t>
      </w:r>
      <w:r w:rsidR="00F75D5C" w:rsidRPr="00C44A8D">
        <w:rPr>
          <w:rFonts w:eastAsiaTheme="minorEastAsia" w:hint="eastAsia"/>
          <w:i w:val="0"/>
          <w:iCs/>
          <w:vertAlign w:val="superscript"/>
          <w:lang w:eastAsia="zh-CN"/>
        </w:rPr>
        <w:t>1</w:t>
      </w:r>
      <w:r w:rsidRPr="00C44A8D">
        <w:rPr>
          <w:rFonts w:eastAsiaTheme="minorEastAsia" w:hint="eastAsia"/>
          <w:i w:val="0"/>
          <w:iCs/>
          <w:lang w:eastAsia="zh-CN"/>
        </w:rPr>
        <w:t>, Cheng Li</w:t>
      </w:r>
      <w:r w:rsidR="00F75D5C" w:rsidRPr="00C44A8D">
        <w:rPr>
          <w:rFonts w:eastAsiaTheme="minorEastAsia" w:hint="eastAsia"/>
          <w:i w:val="0"/>
          <w:iCs/>
          <w:vertAlign w:val="superscript"/>
          <w:lang w:eastAsia="zh-CN"/>
        </w:rPr>
        <w:t>*1,2</w:t>
      </w:r>
      <w:r w:rsidRPr="00C44A8D">
        <w:rPr>
          <w:rFonts w:eastAsiaTheme="minorEastAsia" w:hint="eastAsia"/>
          <w:i w:val="0"/>
          <w:iCs/>
          <w:lang w:eastAsia="zh-CN"/>
        </w:rPr>
        <w:t xml:space="preserve">, </w:t>
      </w:r>
      <w:r w:rsidR="00F75D5C" w:rsidRPr="00C44A8D">
        <w:rPr>
          <w:rFonts w:eastAsiaTheme="minorEastAsia" w:hint="eastAsia"/>
          <w:i w:val="0"/>
          <w:iCs/>
          <w:lang w:eastAsia="zh-CN"/>
        </w:rPr>
        <w:t>Zhen Wan</w:t>
      </w:r>
      <w:r w:rsidR="00F75D5C" w:rsidRPr="00C44A8D">
        <w:rPr>
          <w:rFonts w:eastAsiaTheme="minorEastAsia" w:hint="eastAsia"/>
          <w:i w:val="0"/>
          <w:iCs/>
          <w:vertAlign w:val="superscript"/>
          <w:lang w:eastAsia="zh-CN"/>
        </w:rPr>
        <w:t>1</w:t>
      </w:r>
      <w:r w:rsidR="00F75D5C" w:rsidRPr="00C44A8D">
        <w:rPr>
          <w:rFonts w:eastAsiaTheme="minorEastAsia" w:hint="eastAsia"/>
          <w:i w:val="0"/>
          <w:iCs/>
          <w:lang w:eastAsia="zh-CN"/>
        </w:rPr>
        <w:t>, Tiantian Ma</w:t>
      </w:r>
      <w:r w:rsidR="00F75D5C" w:rsidRPr="00C44A8D">
        <w:rPr>
          <w:rFonts w:eastAsiaTheme="minorEastAsia" w:hint="eastAsia"/>
          <w:i w:val="0"/>
          <w:iCs/>
          <w:vertAlign w:val="superscript"/>
          <w:lang w:eastAsia="zh-CN"/>
        </w:rPr>
        <w:t>3</w:t>
      </w:r>
      <w:r w:rsidR="00F75D5C" w:rsidRPr="00C44A8D">
        <w:rPr>
          <w:rFonts w:eastAsiaTheme="minorEastAsia" w:hint="eastAsia"/>
          <w:i w:val="0"/>
          <w:iCs/>
          <w:lang w:eastAsia="zh-CN"/>
        </w:rPr>
        <w:t>, Wei Zhou</w:t>
      </w:r>
      <w:r w:rsidR="00F75D5C" w:rsidRPr="00C44A8D">
        <w:rPr>
          <w:rFonts w:eastAsiaTheme="minorEastAsia" w:hint="eastAsia"/>
          <w:i w:val="0"/>
          <w:iCs/>
          <w:vertAlign w:val="superscript"/>
          <w:lang w:eastAsia="zh-CN"/>
        </w:rPr>
        <w:t>*3</w:t>
      </w:r>
      <w:r w:rsidR="00F75D5C" w:rsidRPr="00C44A8D">
        <w:rPr>
          <w:rFonts w:eastAsiaTheme="minorEastAsia" w:hint="eastAsia"/>
          <w:i w:val="0"/>
          <w:iCs/>
          <w:lang w:eastAsia="zh-CN"/>
        </w:rPr>
        <w:t>, Shangchun Fan</w:t>
      </w:r>
      <w:r w:rsidR="00F75D5C" w:rsidRPr="00C44A8D">
        <w:rPr>
          <w:rFonts w:eastAsiaTheme="minorEastAsia" w:hint="eastAsia"/>
          <w:i w:val="0"/>
          <w:iCs/>
          <w:vertAlign w:val="superscript"/>
          <w:lang w:eastAsia="zh-CN"/>
        </w:rPr>
        <w:t>*1</w:t>
      </w:r>
    </w:p>
    <w:p w14:paraId="5C174C12" w14:textId="77777777" w:rsidR="00A960CF" w:rsidRPr="00C44A8D" w:rsidRDefault="00A960CF" w:rsidP="008C6D5F">
      <w:pPr>
        <w:pStyle w:val="Tableofcontents"/>
        <w:spacing w:line="360" w:lineRule="auto"/>
        <w:rPr>
          <w:rFonts w:eastAsiaTheme="minorEastAsia"/>
          <w:lang w:eastAsia="zh-CN"/>
        </w:rPr>
      </w:pPr>
    </w:p>
    <w:p w14:paraId="04CE2CF4" w14:textId="004651FF" w:rsidR="00A960CF" w:rsidRPr="00C44A8D" w:rsidRDefault="00F75D5C" w:rsidP="000D71A5">
      <w:pPr>
        <w:pStyle w:val="Tableofcontents"/>
        <w:spacing w:line="360" w:lineRule="auto"/>
        <w:jc w:val="both"/>
        <w:rPr>
          <w:rFonts w:eastAsiaTheme="minorEastAsia"/>
          <w:lang w:eastAsia="zh-CN"/>
        </w:rPr>
      </w:pPr>
      <w:r w:rsidRPr="00C44A8D">
        <w:rPr>
          <w:rFonts w:eastAsiaTheme="minorEastAsia" w:hint="eastAsia"/>
          <w:iCs/>
          <w:vertAlign w:val="superscript"/>
          <w:lang w:eastAsia="zh-CN"/>
        </w:rPr>
        <w:t>1</w:t>
      </w:r>
      <w:r w:rsidRPr="00C44A8D">
        <w:rPr>
          <w:iCs/>
        </w:rPr>
        <w:t>School of Instrumentation Science and Opto-Electronics Engineering, Beihang University, Beijing 100191, Chin</w:t>
      </w:r>
      <w:r w:rsidRPr="00C44A8D">
        <w:rPr>
          <w:rFonts w:eastAsiaTheme="minorEastAsia" w:hint="eastAsia"/>
          <w:iCs/>
          <w:lang w:eastAsia="zh-CN"/>
        </w:rPr>
        <w:t>a</w:t>
      </w:r>
    </w:p>
    <w:p w14:paraId="1C262FF4" w14:textId="24C45F82" w:rsidR="00F75D5C" w:rsidRPr="00C44A8D" w:rsidRDefault="00F75D5C" w:rsidP="000D71A5">
      <w:pPr>
        <w:pStyle w:val="Els-Affiliation"/>
        <w:spacing w:line="360" w:lineRule="auto"/>
        <w:jc w:val="both"/>
        <w:rPr>
          <w:i w:val="0"/>
          <w:iCs/>
          <w:sz w:val="24"/>
          <w:szCs w:val="24"/>
          <w:lang w:eastAsia="zh-CN"/>
        </w:rPr>
      </w:pPr>
      <w:r w:rsidRPr="00C44A8D">
        <w:rPr>
          <w:rFonts w:hint="eastAsia"/>
          <w:i w:val="0"/>
          <w:iCs/>
          <w:sz w:val="24"/>
          <w:szCs w:val="24"/>
          <w:vertAlign w:val="superscript"/>
          <w:lang w:eastAsia="zh-CN"/>
        </w:rPr>
        <w:t>2</w:t>
      </w:r>
      <w:r w:rsidRPr="00C44A8D">
        <w:rPr>
          <w:i w:val="0"/>
          <w:iCs/>
          <w:sz w:val="24"/>
          <w:szCs w:val="24"/>
        </w:rPr>
        <w:t>School of Instrumentation Science and Opto-Electronics Engineering, Beihang University, Beijing 100191, China</w:t>
      </w:r>
      <w:r w:rsidRPr="00C44A8D">
        <w:rPr>
          <w:rFonts w:hint="eastAsia"/>
          <w:i w:val="0"/>
          <w:iCs/>
          <w:sz w:val="24"/>
          <w:szCs w:val="24"/>
          <w:lang w:eastAsia="zh-CN"/>
        </w:rPr>
        <w:t>;</w:t>
      </w:r>
      <w:r w:rsidRPr="00C44A8D">
        <w:rPr>
          <w:i w:val="0"/>
          <w:iCs/>
          <w:sz w:val="24"/>
          <w:szCs w:val="24"/>
        </w:rPr>
        <w:t xml:space="preserve"> </w:t>
      </w:r>
      <w:r w:rsidRPr="00C44A8D">
        <w:rPr>
          <w:i w:val="0"/>
          <w:iCs/>
          <w:sz w:val="24"/>
          <w:szCs w:val="24"/>
          <w:lang w:eastAsia="zh-CN"/>
        </w:rPr>
        <w:t>Shenzhen Institute of Beihang University, Shenzhen 518063, China</w:t>
      </w:r>
    </w:p>
    <w:p w14:paraId="525FE9E0" w14:textId="3AC95DBD" w:rsidR="00F75D5C" w:rsidRPr="00C44A8D" w:rsidRDefault="00F75D5C" w:rsidP="000D71A5">
      <w:pPr>
        <w:pStyle w:val="Maintext0"/>
      </w:pPr>
      <w:r w:rsidRPr="00C44A8D">
        <w:rPr>
          <w:rFonts w:hint="eastAsia"/>
          <w:vertAlign w:val="superscript"/>
        </w:rPr>
        <w:t>3</w:t>
      </w:r>
      <w:r w:rsidRPr="00C44A8D">
        <w:t>School of Chemistry, Beijing Advanced Innovation Center for Biomedical Engineering, Beihang University, Beijing, 100191, China</w:t>
      </w:r>
    </w:p>
    <w:p w14:paraId="48C7D389" w14:textId="77777777" w:rsidR="004F760A" w:rsidRPr="00C44A8D" w:rsidRDefault="004F760A" w:rsidP="004F760A">
      <w:pPr>
        <w:pStyle w:val="Maintext0"/>
      </w:pPr>
    </w:p>
    <w:p w14:paraId="7011ED4B" w14:textId="3BC508EE" w:rsidR="00F75D5C" w:rsidRPr="00C44A8D" w:rsidRDefault="00F75D5C" w:rsidP="004F760A">
      <w:pPr>
        <w:pStyle w:val="Maintext0"/>
        <w:rPr>
          <w:i/>
          <w:iCs/>
        </w:rPr>
      </w:pPr>
      <w:r w:rsidRPr="00C44A8D">
        <w:rPr>
          <w:rFonts w:hint="eastAsia"/>
          <w:i/>
          <w:iCs/>
        </w:rPr>
        <w:t>*Corresponding author: Cheng Li</w:t>
      </w:r>
      <w:r w:rsidR="00A5243E" w:rsidRPr="00C44A8D">
        <w:rPr>
          <w:rFonts w:hint="eastAsia"/>
          <w:i/>
          <w:iCs/>
        </w:rPr>
        <w:t xml:space="preserve"> (</w:t>
      </w:r>
      <w:r w:rsidR="00A5243E" w:rsidRPr="00C44A8D">
        <w:rPr>
          <w:i/>
          <w:iCs/>
        </w:rPr>
        <w:t>licheng@buaa.edu.cn</w:t>
      </w:r>
      <w:r w:rsidR="00A5243E" w:rsidRPr="00C44A8D">
        <w:rPr>
          <w:rFonts w:hint="eastAsia"/>
          <w:i/>
          <w:iCs/>
        </w:rPr>
        <w:t>); Wei Zhou (</w:t>
      </w:r>
      <w:r w:rsidR="00A5243E" w:rsidRPr="00C44A8D">
        <w:rPr>
          <w:i/>
          <w:iCs/>
        </w:rPr>
        <w:t>zhouwei@buaa.edu.cn</w:t>
      </w:r>
      <w:r w:rsidR="00A5243E" w:rsidRPr="00C44A8D">
        <w:rPr>
          <w:rFonts w:hint="eastAsia"/>
          <w:i/>
          <w:iCs/>
        </w:rPr>
        <w:t>); Shangchun Fan (</w:t>
      </w:r>
      <w:r w:rsidR="00A5243E" w:rsidRPr="00C44A8D">
        <w:rPr>
          <w:i/>
          <w:iCs/>
        </w:rPr>
        <w:t>shangcfan@buaa.edu.cn</w:t>
      </w:r>
      <w:r w:rsidR="00A5243E" w:rsidRPr="00C44A8D">
        <w:rPr>
          <w:rFonts w:hint="eastAsia"/>
          <w:i/>
          <w:iCs/>
        </w:rPr>
        <w:t>)</w:t>
      </w:r>
    </w:p>
    <w:p w14:paraId="749F3B05" w14:textId="77777777" w:rsidR="00A960CF" w:rsidRPr="00C44A8D" w:rsidRDefault="00A960CF" w:rsidP="008C6D5F">
      <w:pPr>
        <w:spacing w:line="360" w:lineRule="auto"/>
        <w:rPr>
          <w:rFonts w:eastAsiaTheme="minorEastAsia"/>
          <w:lang w:val="en-US" w:eastAsia="zh-CN"/>
        </w:rPr>
      </w:pPr>
    </w:p>
    <w:p w14:paraId="1BA8195E" w14:textId="77777777" w:rsidR="00A960CF" w:rsidRPr="00C44A8D" w:rsidRDefault="00A960CF" w:rsidP="00624D50">
      <w:pPr>
        <w:spacing w:line="360" w:lineRule="auto"/>
        <w:jc w:val="both"/>
        <w:rPr>
          <w:rFonts w:eastAsiaTheme="minorEastAsia"/>
          <w:lang w:val="en-US" w:eastAsia="zh-CN"/>
        </w:rPr>
      </w:pPr>
      <w:r w:rsidRPr="00C44A8D">
        <w:rPr>
          <w:rFonts w:eastAsiaTheme="minorEastAsia"/>
          <w:lang w:val="en-US" w:eastAsia="zh-CN"/>
        </w:rPr>
        <w:t>The file includes:</w:t>
      </w:r>
    </w:p>
    <w:p w14:paraId="1AE1EA04" w14:textId="2B089F96" w:rsidR="00A960CF" w:rsidRPr="00C44A8D" w:rsidRDefault="00A960CF" w:rsidP="00624D50">
      <w:pPr>
        <w:spacing w:line="360" w:lineRule="auto"/>
        <w:jc w:val="both"/>
        <w:rPr>
          <w:rFonts w:eastAsiaTheme="minorEastAsia"/>
          <w:lang w:val="en-US" w:eastAsia="zh-CN"/>
        </w:rPr>
      </w:pPr>
      <w:r w:rsidRPr="00C44A8D">
        <w:rPr>
          <w:rFonts w:eastAsiaTheme="minorEastAsia"/>
          <w:lang w:val="en-US" w:eastAsia="zh-CN"/>
        </w:rPr>
        <w:t>Figs</w:t>
      </w:r>
      <w:r w:rsidR="001F5F3A" w:rsidRPr="00C44A8D">
        <w:rPr>
          <w:rFonts w:eastAsiaTheme="minorEastAsia" w:hint="eastAsia"/>
          <w:lang w:val="en-US" w:eastAsia="zh-CN"/>
        </w:rPr>
        <w:t>.</w:t>
      </w:r>
      <w:r w:rsidRPr="00C44A8D">
        <w:rPr>
          <w:rFonts w:eastAsiaTheme="minorEastAsia"/>
          <w:lang w:val="en-US" w:eastAsia="zh-CN"/>
        </w:rPr>
        <w:t xml:space="preserve"> S1 to S10.</w:t>
      </w:r>
    </w:p>
    <w:p w14:paraId="67DB5E23" w14:textId="77777777" w:rsidR="00A960CF" w:rsidRPr="00C44A8D" w:rsidRDefault="00A960CF" w:rsidP="00624D50">
      <w:pPr>
        <w:spacing w:line="360" w:lineRule="auto"/>
        <w:jc w:val="both"/>
        <w:rPr>
          <w:rFonts w:eastAsiaTheme="minorEastAsia"/>
          <w:lang w:val="en-US" w:eastAsia="zh-CN"/>
        </w:rPr>
      </w:pPr>
    </w:p>
    <w:p w14:paraId="65B757E1" w14:textId="1588A66D" w:rsidR="00A960CF" w:rsidRPr="00C44A8D" w:rsidRDefault="008C5AFA" w:rsidP="00624D50">
      <w:pPr>
        <w:spacing w:line="360" w:lineRule="auto"/>
        <w:jc w:val="both"/>
        <w:rPr>
          <w:rFonts w:eastAsiaTheme="minorEastAsia"/>
          <w:lang w:val="en-US" w:eastAsia="zh-CN"/>
        </w:rPr>
      </w:pPr>
      <w:r w:rsidRPr="00C44A8D">
        <w:rPr>
          <w:rFonts w:eastAsiaTheme="minorEastAsia"/>
          <w:lang w:val="en-US" w:eastAsia="zh-CN"/>
        </w:rPr>
        <w:t>Supplementary Note</w:t>
      </w:r>
      <w:r w:rsidRPr="00C44A8D">
        <w:rPr>
          <w:rFonts w:eastAsiaTheme="minorEastAsia" w:hint="eastAsia"/>
          <w:lang w:val="en-US" w:eastAsia="zh-CN"/>
        </w:rPr>
        <w:t xml:space="preserve"> </w:t>
      </w:r>
      <w:r w:rsidR="00A960CF" w:rsidRPr="00C44A8D">
        <w:rPr>
          <w:rFonts w:eastAsiaTheme="minorEastAsia"/>
          <w:lang w:val="en-US" w:eastAsia="zh-CN"/>
        </w:rPr>
        <w:t>1. The impact of variation in graphene reflectivity on the performance of photoelectric devices.</w:t>
      </w:r>
    </w:p>
    <w:p w14:paraId="45B3338C" w14:textId="3590659E" w:rsidR="00A960CF" w:rsidRPr="00C44A8D" w:rsidRDefault="008C5AFA" w:rsidP="00624D50">
      <w:pPr>
        <w:spacing w:line="360" w:lineRule="auto"/>
        <w:jc w:val="both"/>
        <w:rPr>
          <w:rFonts w:eastAsiaTheme="minorEastAsia"/>
          <w:lang w:val="en-US" w:eastAsia="zh-CN"/>
        </w:rPr>
      </w:pPr>
      <w:r w:rsidRPr="00C44A8D">
        <w:rPr>
          <w:rFonts w:eastAsiaTheme="minorEastAsia"/>
          <w:lang w:val="en-US" w:eastAsia="zh-CN"/>
        </w:rPr>
        <w:t>Supplementary Note</w:t>
      </w:r>
      <w:r w:rsidRPr="00C44A8D">
        <w:rPr>
          <w:rFonts w:eastAsiaTheme="minorEastAsia" w:hint="eastAsia"/>
          <w:lang w:val="en-US" w:eastAsia="zh-CN"/>
        </w:rPr>
        <w:t xml:space="preserve"> </w:t>
      </w:r>
      <w:r w:rsidR="00A960CF" w:rsidRPr="00C44A8D">
        <w:rPr>
          <w:rFonts w:eastAsiaTheme="minorEastAsia"/>
          <w:lang w:val="en-US" w:eastAsia="zh-CN"/>
        </w:rPr>
        <w:t xml:space="preserve">2. </w:t>
      </w:r>
      <w:r w:rsidR="00D53F71" w:rsidRPr="00C44A8D">
        <w:rPr>
          <w:rFonts w:eastAsiaTheme="minorEastAsia"/>
          <w:lang w:val="en-US" w:eastAsia="zh-CN"/>
        </w:rPr>
        <w:t>Determination of g</w:t>
      </w:r>
      <w:r w:rsidR="00A960CF" w:rsidRPr="00C44A8D">
        <w:rPr>
          <w:rFonts w:eastAsiaTheme="minorEastAsia"/>
          <w:lang w:val="en-US" w:eastAsia="zh-CN"/>
        </w:rPr>
        <w:t>raphene reflectivity from the F−P spectrum.</w:t>
      </w:r>
    </w:p>
    <w:p w14:paraId="06CD4F6A" w14:textId="5310DF12" w:rsidR="00A960CF" w:rsidRPr="00C44A8D" w:rsidRDefault="008C5AFA" w:rsidP="00624D50">
      <w:pPr>
        <w:spacing w:line="360" w:lineRule="auto"/>
        <w:jc w:val="both"/>
        <w:rPr>
          <w:rFonts w:eastAsiaTheme="minorEastAsia"/>
          <w:lang w:val="en-US" w:eastAsia="zh-CN"/>
        </w:rPr>
      </w:pPr>
      <w:r w:rsidRPr="00C44A8D">
        <w:rPr>
          <w:rFonts w:eastAsiaTheme="minorEastAsia"/>
          <w:lang w:val="en-US" w:eastAsia="zh-CN"/>
        </w:rPr>
        <w:t>Supplementary Note</w:t>
      </w:r>
      <w:r w:rsidRPr="00C44A8D">
        <w:rPr>
          <w:rFonts w:eastAsiaTheme="minorEastAsia" w:hint="eastAsia"/>
          <w:lang w:val="en-US" w:eastAsia="zh-CN"/>
        </w:rPr>
        <w:t xml:space="preserve"> </w:t>
      </w:r>
      <w:r w:rsidR="00A960CF" w:rsidRPr="00C44A8D">
        <w:rPr>
          <w:rFonts w:eastAsiaTheme="minorEastAsia"/>
          <w:lang w:val="en-US" w:eastAsia="zh-CN"/>
        </w:rPr>
        <w:t xml:space="preserve">3. Calculation of the change in F−P interference length due to water absorption. </w:t>
      </w:r>
    </w:p>
    <w:p w14:paraId="0E35DD5A" w14:textId="501FE33B" w:rsidR="00A960CF" w:rsidRPr="00C44A8D" w:rsidRDefault="008C5AFA" w:rsidP="00624D50">
      <w:pPr>
        <w:spacing w:line="360" w:lineRule="auto"/>
        <w:jc w:val="both"/>
        <w:rPr>
          <w:rFonts w:eastAsiaTheme="minorEastAsia"/>
          <w:lang w:val="en-US" w:eastAsia="zh-CN"/>
        </w:rPr>
      </w:pPr>
      <w:r w:rsidRPr="00C44A8D">
        <w:rPr>
          <w:rFonts w:eastAsiaTheme="minorEastAsia"/>
          <w:lang w:val="en-US" w:eastAsia="zh-CN"/>
        </w:rPr>
        <w:t>Supplementary Note</w:t>
      </w:r>
      <w:r w:rsidRPr="00C44A8D">
        <w:rPr>
          <w:rFonts w:eastAsiaTheme="minorEastAsia" w:hint="eastAsia"/>
          <w:lang w:val="en-US" w:eastAsia="zh-CN"/>
        </w:rPr>
        <w:t xml:space="preserve"> </w:t>
      </w:r>
      <w:r w:rsidR="00A960CF" w:rsidRPr="00C44A8D">
        <w:rPr>
          <w:rFonts w:eastAsiaTheme="minorEastAsia"/>
          <w:lang w:val="en-US" w:eastAsia="zh-CN"/>
        </w:rPr>
        <w:t>4. FEM simulation settings for the shape and size of water droplets on graphene.</w:t>
      </w:r>
      <w:r w:rsidR="00A960CF" w:rsidRPr="00C44A8D">
        <w:rPr>
          <w:rFonts w:eastAsiaTheme="minorEastAsia"/>
          <w:lang w:val="en-US" w:eastAsia="zh-CN"/>
        </w:rPr>
        <w:br w:type="page"/>
      </w:r>
    </w:p>
    <w:p w14:paraId="43797CD8" w14:textId="4A2DB2BA" w:rsidR="00A960CF" w:rsidRPr="00C44A8D" w:rsidRDefault="0016713B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noProof/>
        </w:rPr>
        <w:lastRenderedPageBreak/>
        <w:drawing>
          <wp:inline distT="0" distB="0" distL="0" distR="0" wp14:anchorId="5ECFFC92" wp14:editId="40B0A2B9">
            <wp:extent cx="4931417" cy="2545189"/>
            <wp:effectExtent l="0" t="0" r="2540" b="7620"/>
            <wp:docPr id="12881467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6" b="5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434" cy="254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73852" w14:textId="0E2AA8DC" w:rsidR="00A960CF" w:rsidRPr="00C44A8D" w:rsidRDefault="00A960CF" w:rsidP="00D919E1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1F5F3A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S1 </w:t>
      </w:r>
      <w:r w:rsidRPr="00C44A8D">
        <w:rPr>
          <w:rFonts w:ascii="Times New Roman" w:hAnsi="Times New Roman" w:cs="Times New Roman"/>
          <w:sz w:val="24"/>
          <w:szCs w:val="24"/>
        </w:rPr>
        <w:t xml:space="preserve">Schematic diagram of </w:t>
      </w:r>
      <w:r w:rsidR="00D53F71" w:rsidRPr="00C44A8D">
        <w:rPr>
          <w:rFonts w:ascii="Times New Roman" w:hAnsi="Times New Roman" w:cs="Times New Roman"/>
          <w:sz w:val="24"/>
          <w:szCs w:val="24"/>
        </w:rPr>
        <w:t>the process of transferring graphene onto the ferrule</w:t>
      </w:r>
      <w:r w:rsidRPr="00C44A8D">
        <w:rPr>
          <w:rFonts w:ascii="Times New Roman" w:hAnsi="Times New Roman" w:cs="Times New Roman"/>
          <w:sz w:val="24"/>
          <w:szCs w:val="24"/>
        </w:rPr>
        <w:t>.</w:t>
      </w:r>
    </w:p>
    <w:p w14:paraId="5DF87110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br w:type="page"/>
      </w:r>
    </w:p>
    <w:p w14:paraId="1F165366" w14:textId="54DE2E90" w:rsidR="00A960CF" w:rsidRPr="00C44A8D" w:rsidRDefault="00FA6DAC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noProof/>
        </w:rPr>
        <w:lastRenderedPageBreak/>
        <w:drawing>
          <wp:inline distT="0" distB="0" distL="0" distR="0" wp14:anchorId="08B51284" wp14:editId="3D2B4987">
            <wp:extent cx="4311015" cy="2194708"/>
            <wp:effectExtent l="0" t="0" r="0" b="0"/>
            <wp:docPr id="19745663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8" t="13018" r="9144" b="13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701" cy="219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A28B4" w14:textId="0C2C086F" w:rsidR="00A960CF" w:rsidRPr="00C44A8D" w:rsidRDefault="00A960CF" w:rsidP="00D919E1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1F5F3A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S2 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C44A8D">
        <w:rPr>
          <w:rFonts w:ascii="Times New Roman" w:hAnsi="Times New Roman" w:cs="Times New Roman"/>
          <w:sz w:val="24"/>
          <w:szCs w:val="24"/>
        </w:rPr>
        <w:t>experimental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setup for measuring reflectivity of graphene under various RH conditions.</w:t>
      </w:r>
    </w:p>
    <w:p w14:paraId="6D484127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br w:type="page"/>
      </w:r>
    </w:p>
    <w:p w14:paraId="07F8651D" w14:textId="45ABD995" w:rsidR="00A960CF" w:rsidRPr="00C44A8D" w:rsidRDefault="007C419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noProof/>
        </w:rPr>
        <w:lastRenderedPageBreak/>
        <w:drawing>
          <wp:inline distT="0" distB="0" distL="0" distR="0" wp14:anchorId="784E5E18" wp14:editId="556C7758">
            <wp:extent cx="5273032" cy="1990165"/>
            <wp:effectExtent l="0" t="0" r="4445" b="0"/>
            <wp:docPr id="127313895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72" b="16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9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BCB65" w14:textId="563EC76D" w:rsidR="00A960CF" w:rsidRPr="00C44A8D" w:rsidRDefault="00A960CF" w:rsidP="00D919E1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1F5F3A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S3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The </w:t>
      </w:r>
      <w:r w:rsidRPr="00C44A8D">
        <w:rPr>
          <w:rFonts w:ascii="Times New Roman" w:hAnsi="Times New Roman" w:cs="Times New Roman"/>
          <w:sz w:val="24"/>
          <w:szCs w:val="24"/>
        </w:rPr>
        <w:t>experimental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setup for </w:t>
      </w:r>
      <w:r w:rsidRPr="00C44A8D">
        <w:rPr>
          <w:rFonts w:ascii="Times New Roman" w:hAnsi="Times New Roman" w:cs="Times New Roman"/>
          <w:sz w:val="24"/>
          <w:szCs w:val="24"/>
        </w:rPr>
        <w:t xml:space="preserve">investigating water droplet attachment on suspended graphene </w:t>
      </w:r>
      <w:r w:rsidR="00FA6DAC" w:rsidRPr="00C44A8D">
        <w:rPr>
          <w:rFonts w:ascii="Times New Roman" w:hAnsi="Times New Roman" w:cs="Times New Roman" w:hint="eastAsia"/>
          <w:sz w:val="24"/>
          <w:szCs w:val="24"/>
        </w:rPr>
        <w:t xml:space="preserve">diaphragm </w:t>
      </w:r>
      <w:r w:rsidRPr="00C44A8D">
        <w:rPr>
          <w:rFonts w:ascii="Times New Roman" w:hAnsi="Times New Roman" w:cs="Times New Roman"/>
          <w:sz w:val="24"/>
          <w:szCs w:val="24"/>
        </w:rPr>
        <w:t xml:space="preserve">under </w:t>
      </w:r>
      <w:r w:rsidRPr="00C44A8D">
        <w:rPr>
          <w:rFonts w:ascii="Times New Roman" w:hAnsi="Times New Roman" w:cs="Times New Roman" w:hint="eastAsia"/>
          <w:sz w:val="24"/>
          <w:szCs w:val="24"/>
        </w:rPr>
        <w:t>various RH conditions.</w:t>
      </w:r>
    </w:p>
    <w:p w14:paraId="79C6D4EE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br w:type="page"/>
      </w:r>
    </w:p>
    <w:p w14:paraId="5BE3963C" w14:textId="74A53508" w:rsidR="00A960CF" w:rsidRPr="00C44A8D" w:rsidRDefault="00E16381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noProof/>
        </w:rPr>
        <w:lastRenderedPageBreak/>
        <w:drawing>
          <wp:inline distT="0" distB="0" distL="0" distR="0" wp14:anchorId="0BEA64C9" wp14:editId="79A923CA">
            <wp:extent cx="4723585" cy="2033260"/>
            <wp:effectExtent l="0" t="0" r="1270" b="5715"/>
            <wp:docPr id="174055976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2" t="18120" r="5302" b="13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560" cy="203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76BAA" w14:textId="04F07A4C" w:rsidR="00A960CF" w:rsidRPr="00C44A8D" w:rsidRDefault="00A960CF" w:rsidP="00D919E1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1F5F3A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S4 </w:t>
      </w:r>
      <w:r w:rsidRPr="00C44A8D">
        <w:rPr>
          <w:rFonts w:ascii="Times New Roman" w:hAnsi="Times New Roman" w:cs="Times New Roman" w:hint="eastAsia"/>
          <w:sz w:val="24"/>
          <w:szCs w:val="24"/>
        </w:rPr>
        <w:t>The sample in the vacuum chamber during the ESEM observations.</w:t>
      </w:r>
    </w:p>
    <w:p w14:paraId="48BA39DD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B4ABCB6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noProof/>
        </w:rPr>
        <w:lastRenderedPageBreak/>
        <w:drawing>
          <wp:inline distT="0" distB="0" distL="0" distR="0" wp14:anchorId="1B5A8214" wp14:editId="729BC26F">
            <wp:extent cx="5129442" cy="2265959"/>
            <wp:effectExtent l="0" t="0" r="0" b="1270"/>
            <wp:docPr id="4581059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88" b="11400"/>
                    <a:stretch/>
                  </pic:blipFill>
                  <pic:spPr bwMode="auto">
                    <a:xfrm>
                      <a:off x="0" y="0"/>
                      <a:ext cx="5137010" cy="226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65B65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noProof/>
        </w:rPr>
        <w:drawing>
          <wp:inline distT="0" distB="0" distL="0" distR="0" wp14:anchorId="0F27BD21" wp14:editId="45A2C851">
            <wp:extent cx="5134331" cy="2261783"/>
            <wp:effectExtent l="0" t="0" r="0" b="5715"/>
            <wp:docPr id="6659122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88" b="11619"/>
                    <a:stretch/>
                  </pic:blipFill>
                  <pic:spPr bwMode="auto">
                    <a:xfrm>
                      <a:off x="0" y="0"/>
                      <a:ext cx="5144181" cy="226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5D2441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noProof/>
        </w:rPr>
        <w:drawing>
          <wp:inline distT="0" distB="0" distL="0" distR="0" wp14:anchorId="4EFB7A51" wp14:editId="4E5DD802">
            <wp:extent cx="5149001" cy="2268247"/>
            <wp:effectExtent l="0" t="0" r="0" b="0"/>
            <wp:docPr id="13978798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88" b="11619"/>
                    <a:stretch/>
                  </pic:blipFill>
                  <pic:spPr bwMode="auto">
                    <a:xfrm>
                      <a:off x="0" y="0"/>
                      <a:ext cx="5155231" cy="227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4C779" w14:textId="669A8560" w:rsidR="00A960CF" w:rsidRPr="00C44A8D" w:rsidRDefault="00A960CF" w:rsidP="00D919E1">
      <w:pPr>
        <w:pStyle w:val="2019ZW1"/>
        <w:spacing w:afterLines="100" w:after="312"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1F5F3A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S5 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The CA of </w:t>
      </w:r>
      <w:r w:rsidRPr="00C44A8D">
        <w:rPr>
          <w:rFonts w:ascii="Times New Roman" w:hAnsi="Times New Roman" w:cs="Times New Roman"/>
          <w:sz w:val="24"/>
          <w:szCs w:val="24"/>
        </w:rPr>
        <w:t xml:space="preserve">ESEM characterized 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water </w:t>
      </w:r>
      <w:r w:rsidRPr="00C44A8D">
        <w:rPr>
          <w:rFonts w:ascii="Times New Roman" w:hAnsi="Times New Roman" w:cs="Times New Roman"/>
          <w:sz w:val="24"/>
          <w:szCs w:val="24"/>
        </w:rPr>
        <w:t>droplets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with different diameters growing on 10-layer suspended graphene</w:t>
      </w:r>
      <w:r w:rsidR="00E16381" w:rsidRPr="00C44A8D">
        <w:rPr>
          <w:rFonts w:ascii="Times New Roman" w:hAnsi="Times New Roman" w:cs="Times New Roman" w:hint="eastAsia"/>
          <w:sz w:val="24"/>
          <w:szCs w:val="24"/>
        </w:rPr>
        <w:t xml:space="preserve"> diaphragm</w:t>
      </w:r>
      <w:r w:rsidRPr="00C44A8D">
        <w:rPr>
          <w:rFonts w:ascii="Times New Roman" w:hAnsi="Times New Roman" w:cs="Times New Roman" w:hint="eastAsia"/>
          <w:sz w:val="24"/>
          <w:szCs w:val="24"/>
        </w:rPr>
        <w:t>.</w:t>
      </w:r>
    </w:p>
    <w:p w14:paraId="1AA56272" w14:textId="7919BCE4" w:rsidR="00A960CF" w:rsidRPr="00C44A8D" w:rsidRDefault="00A960CF" w:rsidP="00EF4A5F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 xml:space="preserve">To prevent droplet evaporation at </w:t>
      </w:r>
      <w:r w:rsidRPr="00C44A8D">
        <w:rPr>
          <w:rFonts w:ascii="Times New Roman" w:hAnsi="Times New Roman" w:cs="Times New Roman" w:hint="eastAsia"/>
          <w:sz w:val="24"/>
          <w:szCs w:val="24"/>
        </w:rPr>
        <w:t>e</w:t>
      </w:r>
      <w:r w:rsidRPr="00C44A8D">
        <w:rPr>
          <w:rFonts w:ascii="Times New Roman" w:hAnsi="Times New Roman" w:cs="Times New Roman"/>
          <w:sz w:val="24"/>
          <w:szCs w:val="24"/>
        </w:rPr>
        <w:t xml:space="preserve">xtremely </w:t>
      </w:r>
      <w:r w:rsidRPr="00C44A8D">
        <w:rPr>
          <w:rFonts w:ascii="Times New Roman" w:hAnsi="Times New Roman" w:cs="Times New Roman" w:hint="eastAsia"/>
          <w:sz w:val="24"/>
          <w:szCs w:val="24"/>
        </w:rPr>
        <w:t>high</w:t>
      </w:r>
      <w:r w:rsidRPr="00C44A8D">
        <w:rPr>
          <w:rFonts w:ascii="Times New Roman" w:hAnsi="Times New Roman" w:cs="Times New Roman"/>
          <w:sz w:val="24"/>
          <w:szCs w:val="24"/>
        </w:rPr>
        <w:t xml:space="preserve"> magnifications, the magnification was maintained between 800× and 2500×, yielding clearly observable droplets with diameters of 2.5 μm to 25.6 μm.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>As shown in Fig</w:t>
      </w:r>
      <w:r w:rsidR="001F5F3A" w:rsidRPr="00C44A8D">
        <w:rPr>
          <w:rFonts w:ascii="Times New Roman" w:hAnsi="Times New Roman" w:cs="Times New Roman" w:hint="eastAsia"/>
          <w:sz w:val="24"/>
          <w:szCs w:val="24"/>
        </w:rPr>
        <w:t>.</w:t>
      </w:r>
      <w:r w:rsidRPr="00C44A8D">
        <w:rPr>
          <w:rFonts w:ascii="Times New Roman" w:hAnsi="Times New Roman" w:cs="Times New Roman"/>
          <w:sz w:val="24"/>
          <w:szCs w:val="24"/>
        </w:rPr>
        <w:t xml:space="preserve"> S6, the contact angle increases from 49.18° to 91.46° with decreasing droplet diameter from 25.6 μm to 2.5 μm, indicating a negative correlation between contact angle and droplet size.</w:t>
      </w:r>
      <w:r w:rsidRPr="00C44A8D">
        <w:rPr>
          <w:rFonts w:ascii="Times New Roman" w:hAnsi="Times New Roman" w:cs="Times New Roman"/>
          <w:sz w:val="24"/>
          <w:szCs w:val="24"/>
        </w:rPr>
        <w:br w:type="page"/>
      </w:r>
    </w:p>
    <w:p w14:paraId="55BE820F" w14:textId="38EA9E19" w:rsidR="00A960CF" w:rsidRPr="00C44A8D" w:rsidRDefault="008728D8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rFonts w:hint="eastAsia"/>
        </w:rPr>
        <w:object w:dxaOrig="13286" w:dyaOrig="10747" w14:anchorId="714F1CB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.4pt;height:198.15pt" o:ole="">
            <v:imagedata r:id="rId14" o:title=""/>
          </v:shape>
          <o:OLEObject Type="Embed" ProgID="Origin95.Graph" ShapeID="_x0000_i1025" DrawAspect="Content" ObjectID="_1821461168" r:id="rId15"/>
        </w:object>
      </w:r>
    </w:p>
    <w:p w14:paraId="089060B4" w14:textId="7AAF75DE" w:rsidR="00A960CF" w:rsidRPr="00C44A8D" w:rsidRDefault="00A960CF" w:rsidP="00065F4E">
      <w:pPr>
        <w:pStyle w:val="2019ZW1"/>
        <w:spacing w:afterLines="100" w:after="312"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bookmarkStart w:id="0" w:name="OLE_LINK2"/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1F5F3A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S6 </w:t>
      </w:r>
      <w:r w:rsidRPr="00C44A8D">
        <w:rPr>
          <w:rFonts w:ascii="Times New Roman" w:hAnsi="Times New Roman" w:cs="Times New Roman" w:hint="eastAsia"/>
          <w:sz w:val="24"/>
          <w:szCs w:val="24"/>
        </w:rPr>
        <w:t>The</w:t>
      </w:r>
      <w:bookmarkEnd w:id="0"/>
      <w:r w:rsidRPr="00C44A8D">
        <w:rPr>
          <w:rFonts w:ascii="Times New Roman" w:hAnsi="Times New Roman" w:cs="Times New Roman" w:hint="eastAsia"/>
          <w:sz w:val="24"/>
          <w:szCs w:val="24"/>
        </w:rPr>
        <w:t xml:space="preserve"> predicted CA of </w:t>
      </w:r>
      <w:r w:rsidRPr="00C44A8D">
        <w:rPr>
          <w:rFonts w:ascii="Times New Roman" w:hAnsi="Times New Roman" w:cs="Times New Roman"/>
          <w:sz w:val="24"/>
          <w:szCs w:val="24"/>
        </w:rPr>
        <w:t>droplet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s </w:t>
      </w:r>
      <w:r w:rsidR="00B716F3" w:rsidRPr="00C44A8D">
        <w:rPr>
          <w:rFonts w:ascii="Times New Roman" w:hAnsi="Times New Roman" w:cs="Times New Roman" w:hint="eastAsia"/>
          <w:sz w:val="24"/>
          <w:szCs w:val="24"/>
        </w:rPr>
        <w:t>with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different diameters (1.14 </w:t>
      </w:r>
      <w:r w:rsidRPr="00C44A8D">
        <w:rPr>
          <w:rFonts w:ascii="Times New Roman" w:hAnsi="Times New Roman" w:cs="Times New Roman"/>
          <w:sz w:val="24"/>
          <w:szCs w:val="24"/>
        </w:rPr>
        <w:t>μm</w:t>
      </w:r>
      <w:r w:rsidRPr="00C44A8D">
        <w:rPr>
          <w:rFonts w:cs="Times New Roman"/>
        </w:rPr>
        <w:t>–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2.08 </w:t>
      </w:r>
      <w:r w:rsidRPr="00C44A8D">
        <w:rPr>
          <w:rFonts w:ascii="Times New Roman" w:hAnsi="Times New Roman" w:cs="Times New Roman"/>
          <w:sz w:val="24"/>
          <w:szCs w:val="24"/>
        </w:rPr>
        <w:t>μm</w:t>
      </w:r>
      <w:r w:rsidRPr="00C44A8D">
        <w:rPr>
          <w:rFonts w:ascii="Times New Roman" w:hAnsi="Times New Roman" w:cs="Times New Roman" w:hint="eastAsia"/>
          <w:sz w:val="24"/>
          <w:szCs w:val="24"/>
        </w:rPr>
        <w:t>) using the fitting curve shown in Fig</w:t>
      </w:r>
      <w:r w:rsidR="001F5F3A" w:rsidRPr="00C44A8D">
        <w:rPr>
          <w:rFonts w:ascii="Times New Roman" w:hAnsi="Times New Roman" w:cs="Times New Roman" w:hint="eastAsia"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3f.</w:t>
      </w:r>
    </w:p>
    <w:p w14:paraId="25DA9868" w14:textId="1FAAA737" w:rsidR="00A960CF" w:rsidRPr="00C44A8D" w:rsidRDefault="00A960CF" w:rsidP="00065F4E">
      <w:pPr>
        <w:spacing w:line="360" w:lineRule="auto"/>
        <w:ind w:firstLineChars="100" w:firstLine="240"/>
        <w:jc w:val="both"/>
        <w:rPr>
          <w:lang w:val="en-US"/>
        </w:rPr>
      </w:pPr>
      <w:r w:rsidRPr="00C44A8D">
        <w:rPr>
          <w:lang w:val="en-US"/>
        </w:rPr>
        <w:t xml:space="preserve">Experimental data reveal a logarithmic correlation between </w:t>
      </w:r>
      <w:bookmarkStart w:id="1" w:name="OLE_LINK13"/>
      <w:r w:rsidRPr="00C44A8D">
        <w:rPr>
          <w:lang w:val="en-US"/>
        </w:rPr>
        <w:t>contact angle</w:t>
      </w:r>
      <w:bookmarkEnd w:id="1"/>
      <w:r w:rsidRPr="00C44A8D">
        <w:rPr>
          <w:lang w:val="en-US"/>
        </w:rPr>
        <w:t xml:space="preserve"> and droplet diameter. Thus, for the measured diameters (1.37–2.50 </w:t>
      </w:r>
      <w:r w:rsidRPr="00C44A8D">
        <w:t>μ</w:t>
      </w:r>
      <w:r w:rsidRPr="00C44A8D">
        <w:rPr>
          <w:lang w:val="en-US"/>
        </w:rPr>
        <w:t>m) in Fig</w:t>
      </w:r>
      <w:r w:rsidR="001F5F3A" w:rsidRPr="00C44A8D">
        <w:rPr>
          <w:rFonts w:eastAsiaTheme="minorEastAsia" w:hint="eastAsia"/>
          <w:lang w:val="en-US" w:eastAsia="zh-CN"/>
        </w:rPr>
        <w:t>.</w:t>
      </w:r>
      <w:r w:rsidRPr="00C44A8D">
        <w:rPr>
          <w:lang w:val="en-US"/>
        </w:rPr>
        <w:t xml:space="preserve"> 3b,</w:t>
      </w:r>
      <w:r w:rsidR="008728D8" w:rsidRPr="00C44A8D">
        <w:rPr>
          <w:rFonts w:eastAsiaTheme="minorEastAsia" w:hint="eastAsia"/>
          <w:lang w:val="en-US" w:eastAsia="zh-CN"/>
        </w:rPr>
        <w:t xml:space="preserve"> the</w:t>
      </w:r>
      <w:r w:rsidRPr="00C44A8D">
        <w:rPr>
          <w:lang w:val="en-US"/>
        </w:rPr>
        <w:t xml:space="preserve"> predicted CAs range from 88.37° to 97.97° based on this fitting</w:t>
      </w:r>
      <w:r w:rsidR="008728D8" w:rsidRPr="00C44A8D">
        <w:rPr>
          <w:rFonts w:eastAsiaTheme="minorEastAsia" w:hint="eastAsia"/>
          <w:lang w:val="en-US" w:eastAsia="zh-CN"/>
        </w:rPr>
        <w:t xml:space="preserve"> equation</w:t>
      </w:r>
      <w:r w:rsidRPr="00C44A8D">
        <w:rPr>
          <w:lang w:val="en-US"/>
        </w:rPr>
        <w:t>.</w:t>
      </w:r>
    </w:p>
    <w:p w14:paraId="4E159E67" w14:textId="77777777" w:rsidR="00A960CF" w:rsidRPr="00C44A8D" w:rsidRDefault="00A960CF" w:rsidP="00D919E1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2E6AC058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br w:type="page"/>
      </w:r>
    </w:p>
    <w:p w14:paraId="5061AB29" w14:textId="15AE957B" w:rsidR="00A960CF" w:rsidRPr="00C44A8D" w:rsidRDefault="008728D8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noProof/>
        </w:rPr>
        <w:lastRenderedPageBreak/>
        <w:drawing>
          <wp:inline distT="0" distB="0" distL="0" distR="0" wp14:anchorId="1D5DEAA4" wp14:editId="4A08FA05">
            <wp:extent cx="3920691" cy="1504800"/>
            <wp:effectExtent l="0" t="0" r="3810" b="635"/>
            <wp:docPr id="8244135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3" b="17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691" cy="15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030C4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(a)</w:t>
      </w:r>
    </w:p>
    <w:p w14:paraId="128BA61F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noProof/>
        </w:rPr>
        <w:drawing>
          <wp:inline distT="0" distB="0" distL="0" distR="0" wp14:anchorId="05889335" wp14:editId="63841EE9">
            <wp:extent cx="2520564" cy="2020825"/>
            <wp:effectExtent l="0" t="0" r="0" b="0"/>
            <wp:docPr id="19615256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52565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30197" cy="202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0C1B7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(b)</w:t>
      </w:r>
    </w:p>
    <w:p w14:paraId="0AC443C7" w14:textId="581A24B3" w:rsidR="00A960CF" w:rsidRPr="00C44A8D" w:rsidRDefault="00A960CF" w:rsidP="00D919E1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1F5F3A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S7 </w:t>
      </w:r>
      <w:r w:rsidRPr="00C44A8D">
        <w:rPr>
          <w:rFonts w:ascii="Times New Roman" w:hAnsi="Times New Roman" w:cs="Times New Roman" w:hint="eastAsia"/>
          <w:sz w:val="24"/>
          <w:szCs w:val="24"/>
        </w:rPr>
        <w:t>W</w:t>
      </w:r>
      <w:r w:rsidRPr="00C44A8D">
        <w:rPr>
          <w:rFonts w:ascii="Times New Roman" w:hAnsi="Times New Roman" w:cs="Times New Roman"/>
          <w:sz w:val="24"/>
          <w:szCs w:val="24"/>
        </w:rPr>
        <w:t>ave optics simulation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>over 1555−1610 nm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using </w:t>
      </w:r>
      <w:r w:rsidRPr="00C44A8D">
        <w:rPr>
          <w:rFonts w:ascii="Times New Roman" w:hAnsi="Times New Roman" w:cs="Times New Roman"/>
          <w:sz w:val="24"/>
          <w:szCs w:val="24"/>
        </w:rPr>
        <w:t>COMSOL Multiphysics</w:t>
      </w:r>
      <w:r w:rsidRPr="00C44A8D">
        <w:rPr>
          <w:rFonts w:ascii="Times New Roman" w:hAnsi="Times New Roman" w:cs="Times New Roman" w:hint="eastAsia"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C44A8D">
        <w:rPr>
          <w:rFonts w:ascii="Times New Roman" w:hAnsi="Times New Roman" w:cs="Times New Roman" w:hint="eastAsia"/>
          <w:sz w:val="24"/>
          <w:szCs w:val="24"/>
        </w:rPr>
        <w:t>a)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FEM model of the water droplet on the suspended graphene. b) </w:t>
      </w:r>
      <w:r w:rsidRPr="00C44A8D">
        <w:rPr>
          <w:rFonts w:ascii="Times New Roman" w:hAnsi="Times New Roman" w:cs="Times New Roman"/>
          <w:sz w:val="24"/>
          <w:szCs w:val="24"/>
        </w:rPr>
        <w:t>The</w:t>
      </w:r>
      <w:bookmarkStart w:id="2" w:name="OLE_LINK4"/>
      <w:r w:rsidRPr="00C44A8D">
        <w:rPr>
          <w:rFonts w:ascii="Times New Roman" w:hAnsi="Times New Roman" w:cs="Times New Roman"/>
          <w:sz w:val="24"/>
          <w:szCs w:val="24"/>
        </w:rPr>
        <w:t xml:space="preserve"> 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2D </w:t>
      </w:r>
      <w:r w:rsidRPr="00C44A8D">
        <w:rPr>
          <w:rFonts w:ascii="Times New Roman" w:hAnsi="Times New Roman" w:cs="Times New Roman"/>
          <w:sz w:val="24"/>
          <w:szCs w:val="24"/>
        </w:rPr>
        <w:t xml:space="preserve">mesh </w:t>
      </w:r>
      <w:bookmarkEnd w:id="2"/>
      <w:r w:rsidRPr="00C44A8D">
        <w:rPr>
          <w:rFonts w:ascii="Times New Roman" w:hAnsi="Times New Roman" w:cs="Times New Roman" w:hint="eastAsia"/>
          <w:sz w:val="24"/>
          <w:szCs w:val="24"/>
        </w:rPr>
        <w:t>is defined</w:t>
      </w:r>
      <w:r w:rsidRPr="00C44A8D">
        <w:rPr>
          <w:rFonts w:ascii="Times New Roman" w:hAnsi="Times New Roman" w:cs="Times New Roman"/>
          <w:sz w:val="24"/>
          <w:szCs w:val="24"/>
        </w:rPr>
        <w:t xml:space="preserve"> using free triangular elements.</w:t>
      </w:r>
    </w:p>
    <w:p w14:paraId="2668E8E9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br w:type="page"/>
      </w:r>
    </w:p>
    <w:p w14:paraId="21BBEE4A" w14:textId="5AA9D3EE" w:rsidR="00A960CF" w:rsidRPr="00C44A8D" w:rsidRDefault="00041C6B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object w:dxaOrig="13404" w:dyaOrig="10766" w14:anchorId="5EA2B57F">
          <v:shape id="_x0000_i1026" type="#_x0000_t75" style="width:235pt;height:186.6pt" o:ole="">
            <v:imagedata r:id="rId18" o:title=""/>
          </v:shape>
          <o:OLEObject Type="Embed" ProgID="Origin95.Graph" ShapeID="_x0000_i1026" DrawAspect="Content" ObjectID="_1821461169" r:id="rId19"/>
        </w:object>
      </w:r>
    </w:p>
    <w:p w14:paraId="41B156D6" w14:textId="6C6E0BB9" w:rsidR="00A960CF" w:rsidRPr="00C44A8D" w:rsidRDefault="00A960CF" w:rsidP="008E235A">
      <w:pPr>
        <w:pStyle w:val="2019ZW1"/>
        <w:spacing w:afterLines="100" w:after="312"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Fig</w:t>
      </w:r>
      <w:r w:rsidR="001F5F3A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S8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>The simulated reflectivity of the</w:t>
      </w:r>
      <w:r w:rsidR="00041C6B" w:rsidRPr="00C44A8D">
        <w:rPr>
          <w:rFonts w:ascii="Times New Roman" w:hAnsi="Times New Roman" w:cs="Times New Roman" w:hint="eastAsia"/>
          <w:sz w:val="24"/>
          <w:szCs w:val="24"/>
        </w:rPr>
        <w:t xml:space="preserve"> graphene-droplet</w:t>
      </w:r>
      <w:r w:rsidRPr="00C44A8D">
        <w:rPr>
          <w:rFonts w:ascii="Times New Roman" w:hAnsi="Times New Roman" w:cs="Times New Roman"/>
          <w:sz w:val="24"/>
          <w:szCs w:val="24"/>
        </w:rPr>
        <w:t xml:space="preserve"> system at different wavelengths.</w:t>
      </w:r>
    </w:p>
    <w:p w14:paraId="4B5D344C" w14:textId="228FBE44" w:rsidR="00A960CF" w:rsidRPr="00C44A8D" w:rsidRDefault="00A960CF" w:rsidP="008E235A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 xml:space="preserve">To verify wavelength-dependent </w:t>
      </w:r>
      <w:r w:rsidRPr="00C44A8D">
        <w:rPr>
          <w:rFonts w:ascii="Times New Roman" w:hAnsi="Times New Roman" w:cs="Times New Roman" w:hint="eastAsia"/>
          <w:sz w:val="24"/>
          <w:szCs w:val="24"/>
        </w:rPr>
        <w:t>reflectivity</w:t>
      </w:r>
      <w:r w:rsidRPr="00C44A8D">
        <w:rPr>
          <w:rFonts w:ascii="Times New Roman" w:hAnsi="Times New Roman" w:cs="Times New Roman"/>
          <w:sz w:val="24"/>
          <w:szCs w:val="24"/>
        </w:rPr>
        <w:t xml:space="preserve"> (1555–1605 nm) </w:t>
      </w:r>
      <w:r w:rsidR="00041C6B" w:rsidRPr="00C44A8D">
        <w:rPr>
          <w:rFonts w:ascii="Times New Roman" w:hAnsi="Times New Roman" w:cs="Times New Roman" w:hint="eastAsia"/>
          <w:sz w:val="24"/>
          <w:szCs w:val="24"/>
        </w:rPr>
        <w:t>of</w:t>
      </w:r>
      <w:r w:rsidRPr="00C44A8D">
        <w:rPr>
          <w:rFonts w:ascii="Times New Roman" w:hAnsi="Times New Roman" w:cs="Times New Roman"/>
          <w:sz w:val="24"/>
          <w:szCs w:val="24"/>
        </w:rPr>
        <w:t xml:space="preserve"> graphene, FEM simulations </w:t>
      </w:r>
      <w:r w:rsidR="00041C6B" w:rsidRPr="00C44A8D">
        <w:rPr>
          <w:rFonts w:ascii="Times New Roman" w:hAnsi="Times New Roman" w:cs="Times New Roman" w:hint="eastAsia"/>
          <w:sz w:val="24"/>
          <w:szCs w:val="24"/>
        </w:rPr>
        <w:t>were performed to</w:t>
      </w:r>
      <w:r w:rsidR="00041C6B" w:rsidRPr="00C44A8D">
        <w:rPr>
          <w:rFonts w:ascii="Times New Roman" w:hAnsi="Times New Roman" w:cs="Times New Roman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>determine</w:t>
      </w:r>
      <w:r w:rsidR="008A395C" w:rsidRPr="00C44A8D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Pr="00C44A8D">
        <w:rPr>
          <w:rFonts w:ascii="Times New Roman" w:hAnsi="Times New Roman" w:cs="Times New Roman"/>
          <w:sz w:val="24"/>
          <w:szCs w:val="24"/>
        </w:rPr>
        <w:t xml:space="preserve"> </w:t>
      </w:r>
      <w:r w:rsidRPr="00C44A8D">
        <w:rPr>
          <w:rFonts w:ascii="Times New Roman" w:hAnsi="Times New Roman" w:cs="Times New Roman" w:hint="eastAsia"/>
          <w:sz w:val="24"/>
          <w:szCs w:val="24"/>
        </w:rPr>
        <w:t>reflectivit</w:t>
      </w:r>
      <w:r w:rsidR="008A395C" w:rsidRPr="00C44A8D">
        <w:rPr>
          <w:rFonts w:ascii="Times New Roman" w:hAnsi="Times New Roman" w:cs="Times New Roman" w:hint="eastAsia"/>
          <w:sz w:val="24"/>
          <w:szCs w:val="24"/>
        </w:rPr>
        <w:t>ies</w:t>
      </w:r>
      <w:r w:rsidRPr="00C44A8D">
        <w:rPr>
          <w:rFonts w:ascii="Times New Roman" w:hAnsi="Times New Roman" w:cs="Times New Roman"/>
          <w:sz w:val="24"/>
          <w:szCs w:val="24"/>
        </w:rPr>
        <w:t xml:space="preserve"> </w:t>
      </w:r>
      <w:r w:rsidR="008A395C" w:rsidRPr="00C44A8D">
        <w:rPr>
          <w:rFonts w:ascii="Times New Roman" w:hAnsi="Times New Roman" w:cs="Times New Roman" w:hint="eastAsia"/>
          <w:sz w:val="24"/>
          <w:szCs w:val="24"/>
        </w:rPr>
        <w:t>of the graphene-droplet</w:t>
      </w:r>
      <w:r w:rsidR="008A395C" w:rsidRPr="00C44A8D">
        <w:rPr>
          <w:rFonts w:ascii="Times New Roman" w:hAnsi="Times New Roman" w:cs="Times New Roman"/>
          <w:sz w:val="24"/>
          <w:szCs w:val="24"/>
        </w:rPr>
        <w:t xml:space="preserve"> system</w:t>
      </w:r>
      <w:r w:rsidRPr="00C44A8D">
        <w:rPr>
          <w:rFonts w:ascii="Times New Roman" w:hAnsi="Times New Roman" w:cs="Times New Roman"/>
          <w:sz w:val="24"/>
          <w:szCs w:val="24"/>
        </w:rPr>
        <w:t xml:space="preserve"> under </w:t>
      </w:r>
      <w:r w:rsidR="008A395C" w:rsidRPr="00C44A8D">
        <w:rPr>
          <w:rFonts w:ascii="Times New Roman" w:hAnsi="Times New Roman" w:cs="Times New Roman" w:hint="eastAsia"/>
          <w:sz w:val="24"/>
          <w:szCs w:val="24"/>
        </w:rPr>
        <w:t>different</w:t>
      </w:r>
      <w:r w:rsidRPr="00C44A8D">
        <w:rPr>
          <w:rFonts w:ascii="Times New Roman" w:hAnsi="Times New Roman" w:cs="Times New Roman"/>
          <w:sz w:val="24"/>
          <w:szCs w:val="24"/>
        </w:rPr>
        <w:t xml:space="preserve"> droplet densities, diameters, and contact angles (Fig</w:t>
      </w:r>
      <w:r w:rsidR="001F5F3A" w:rsidRPr="00C44A8D">
        <w:rPr>
          <w:rFonts w:ascii="Times New Roman" w:hAnsi="Times New Roman" w:cs="Times New Roman" w:hint="eastAsia"/>
          <w:sz w:val="24"/>
          <w:szCs w:val="24"/>
        </w:rPr>
        <w:t>.</w:t>
      </w:r>
      <w:r w:rsidRPr="00C44A8D">
        <w:rPr>
          <w:rFonts w:ascii="Times New Roman" w:hAnsi="Times New Roman" w:cs="Times New Roman"/>
          <w:sz w:val="24"/>
          <w:szCs w:val="24"/>
        </w:rPr>
        <w:t xml:space="preserve"> 3), with results shown in Fig</w:t>
      </w:r>
      <w:r w:rsidR="001F5F3A" w:rsidRPr="00C44A8D">
        <w:rPr>
          <w:rFonts w:ascii="Times New Roman" w:hAnsi="Times New Roman" w:cs="Times New Roman" w:hint="eastAsia"/>
          <w:sz w:val="24"/>
          <w:szCs w:val="24"/>
        </w:rPr>
        <w:t>.</w:t>
      </w:r>
      <w:r w:rsidRPr="00C44A8D">
        <w:rPr>
          <w:rFonts w:ascii="Times New Roman" w:hAnsi="Times New Roman" w:cs="Times New Roman"/>
          <w:sz w:val="24"/>
          <w:szCs w:val="24"/>
        </w:rPr>
        <w:t xml:space="preserve"> S9. All correlation coefficients (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R</w:t>
      </w:r>
      <w:r w:rsidRPr="00C44A8D"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 w:rsidRPr="00C44A8D">
        <w:rPr>
          <w:rFonts w:ascii="Times New Roman" w:hAnsi="Times New Roman" w:cs="Times New Roman"/>
          <w:sz w:val="24"/>
          <w:szCs w:val="24"/>
        </w:rPr>
        <w:t xml:space="preserve"> &gt; 0.97) in Fig</w:t>
      </w:r>
      <w:r w:rsidR="001F5F3A" w:rsidRPr="00C44A8D">
        <w:rPr>
          <w:rFonts w:ascii="Times New Roman" w:hAnsi="Times New Roman" w:cs="Times New Roman" w:hint="eastAsia"/>
          <w:sz w:val="24"/>
          <w:szCs w:val="24"/>
        </w:rPr>
        <w:t>.</w:t>
      </w:r>
      <w:r w:rsidRPr="00C44A8D">
        <w:rPr>
          <w:rFonts w:ascii="Times New Roman" w:hAnsi="Times New Roman" w:cs="Times New Roman"/>
          <w:sz w:val="24"/>
          <w:szCs w:val="24"/>
        </w:rPr>
        <w:t xml:space="preserve"> S9 confirm a strictly linear </w:t>
      </w:r>
      <w:r w:rsidRPr="00C44A8D">
        <w:rPr>
          <w:rFonts w:ascii="Times New Roman" w:hAnsi="Times New Roman" w:cs="Times New Roman" w:hint="eastAsia"/>
          <w:sz w:val="24"/>
          <w:szCs w:val="24"/>
        </w:rPr>
        <w:t>reflectivity</w:t>
      </w:r>
      <w:r w:rsidRPr="00C44A8D">
        <w:rPr>
          <w:rFonts w:ascii="Times New Roman" w:hAnsi="Times New Roman" w:cs="Times New Roman"/>
          <w:sz w:val="24"/>
          <w:szCs w:val="24"/>
        </w:rPr>
        <w:t>-wavelength relationship. Due to the averaging effect of the fitting method (Note 2, Supporting Information), a median wavelength of 1580 nm was selected in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Pr="00C44A8D">
        <w:rPr>
          <w:rFonts w:ascii="Times New Roman" w:hAnsi="Times New Roman" w:cs="Times New Roman"/>
          <w:sz w:val="24"/>
          <w:szCs w:val="24"/>
        </w:rPr>
        <w:t xml:space="preserve"> FEM 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simulation </w:t>
      </w:r>
      <w:r w:rsidRPr="00C44A8D">
        <w:rPr>
          <w:rFonts w:ascii="Times New Roman" w:hAnsi="Times New Roman" w:cs="Times New Roman"/>
          <w:sz w:val="24"/>
          <w:szCs w:val="24"/>
        </w:rPr>
        <w:t>to reduce computational complexity</w:t>
      </w:r>
    </w:p>
    <w:p w14:paraId="51AC184E" w14:textId="77777777" w:rsidR="00A960CF" w:rsidRPr="00C44A8D" w:rsidRDefault="00A960CF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br w:type="page"/>
      </w:r>
    </w:p>
    <w:p w14:paraId="522D5A3A" w14:textId="5514FA7F" w:rsidR="00A960CF" w:rsidRPr="00C44A8D" w:rsidRDefault="00515750" w:rsidP="00F158EA">
      <w:pPr>
        <w:pStyle w:val="2019ZW1"/>
        <w:spacing w:line="24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hint="eastAsia"/>
        </w:rPr>
        <w:object w:dxaOrig="13221" w:dyaOrig="10699" w14:anchorId="2319B5B6">
          <v:shape id="_x0000_i1027" type="#_x0000_t75" style="width:224.05pt;height:183.75pt" o:ole="">
            <v:imagedata r:id="rId20" o:title=""/>
          </v:shape>
          <o:OLEObject Type="Embed" ProgID="Origin95.Graph" ShapeID="_x0000_i1027" DrawAspect="Content" ObjectID="_1821461170" r:id="rId21"/>
        </w:object>
      </w:r>
    </w:p>
    <w:p w14:paraId="30EB4082" w14:textId="6E8C267C" w:rsidR="00A960CF" w:rsidRPr="00C44A8D" w:rsidRDefault="00A960CF" w:rsidP="00920492">
      <w:pPr>
        <w:spacing w:afterLines="100" w:after="312" w:line="360" w:lineRule="auto"/>
        <w:jc w:val="both"/>
        <w:rPr>
          <w:rFonts w:eastAsiaTheme="minorEastAsia"/>
          <w:lang w:val="en-US" w:eastAsia="zh-CN"/>
        </w:rPr>
      </w:pPr>
      <w:r w:rsidRPr="00C44A8D">
        <w:rPr>
          <w:rFonts w:hint="eastAsia"/>
          <w:b/>
          <w:bCs/>
          <w:lang w:val="en-US"/>
        </w:rPr>
        <w:t>Fig</w:t>
      </w:r>
      <w:r w:rsidR="001F5F3A" w:rsidRPr="00C44A8D">
        <w:rPr>
          <w:rFonts w:eastAsiaTheme="minorEastAsia" w:hint="eastAsia"/>
          <w:b/>
          <w:bCs/>
          <w:lang w:val="en-US" w:eastAsia="zh-CN"/>
        </w:rPr>
        <w:t>.</w:t>
      </w:r>
      <w:r w:rsidRPr="00C44A8D">
        <w:rPr>
          <w:rFonts w:hint="eastAsia"/>
          <w:b/>
          <w:bCs/>
          <w:lang w:val="en-US"/>
        </w:rPr>
        <w:t xml:space="preserve"> S9</w:t>
      </w:r>
      <w:r w:rsidRPr="00C44A8D">
        <w:rPr>
          <w:rFonts w:hint="eastAsia"/>
          <w:lang w:val="en-US"/>
        </w:rPr>
        <w:t xml:space="preserve"> </w:t>
      </w:r>
      <w:r w:rsidRPr="00C44A8D">
        <w:rPr>
          <w:lang w:val="en-US"/>
        </w:rPr>
        <w:t xml:space="preserve">The simulated reflectivity of the </w:t>
      </w:r>
      <w:r w:rsidR="00515750" w:rsidRPr="00C44A8D">
        <w:rPr>
          <w:rFonts w:hint="eastAsia"/>
          <w:lang w:val="en-US"/>
        </w:rPr>
        <w:t>graphene-droplet</w:t>
      </w:r>
      <w:r w:rsidR="00515750" w:rsidRPr="00C44A8D">
        <w:rPr>
          <w:lang w:val="en-US"/>
        </w:rPr>
        <w:t xml:space="preserve"> system</w:t>
      </w:r>
      <w:r w:rsidRPr="00C44A8D">
        <w:rPr>
          <w:lang w:val="en-US"/>
        </w:rPr>
        <w:t xml:space="preserve"> at different </w:t>
      </w:r>
      <w:r w:rsidRPr="00C44A8D">
        <w:rPr>
          <w:rFonts w:hint="eastAsia"/>
          <w:lang w:val="en-US"/>
        </w:rPr>
        <w:t>CA</w:t>
      </w:r>
      <w:r w:rsidR="00814B09" w:rsidRPr="00C44A8D">
        <w:rPr>
          <w:rFonts w:eastAsiaTheme="minorEastAsia" w:hint="eastAsia"/>
          <w:lang w:val="en-US" w:eastAsia="zh-CN"/>
        </w:rPr>
        <w:t>s</w:t>
      </w:r>
      <w:r w:rsidRPr="00C44A8D">
        <w:rPr>
          <w:rFonts w:hint="eastAsia"/>
          <w:lang w:val="en-US"/>
        </w:rPr>
        <w:t>.</w:t>
      </w:r>
    </w:p>
    <w:p w14:paraId="4C16821C" w14:textId="671669FF" w:rsidR="00A960CF" w:rsidRPr="00C44A8D" w:rsidRDefault="00A960CF" w:rsidP="00920492">
      <w:pPr>
        <w:spacing w:line="360" w:lineRule="auto"/>
        <w:ind w:firstLineChars="100" w:firstLine="240"/>
        <w:jc w:val="both"/>
        <w:rPr>
          <w:rFonts w:eastAsiaTheme="minorEastAsia"/>
          <w:lang w:val="en-US" w:eastAsia="zh-CN"/>
        </w:rPr>
      </w:pPr>
      <w:r w:rsidRPr="00C44A8D">
        <w:rPr>
          <w:lang w:val="en-US"/>
        </w:rPr>
        <w:t>According to Fig</w:t>
      </w:r>
      <w:r w:rsidR="001F5F3A" w:rsidRPr="00C44A8D">
        <w:rPr>
          <w:rFonts w:eastAsiaTheme="minorEastAsia" w:hint="eastAsia"/>
          <w:lang w:val="en-US" w:eastAsia="zh-CN"/>
        </w:rPr>
        <w:t>.</w:t>
      </w:r>
      <w:r w:rsidRPr="00C44A8D">
        <w:rPr>
          <w:lang w:val="en-US"/>
        </w:rPr>
        <w:t xml:space="preserve"> S10, the relative changes in reflectivity</w:t>
      </w:r>
      <w:r w:rsidR="002961BE" w:rsidRPr="00C44A8D">
        <w:rPr>
          <w:rFonts w:hint="eastAsia"/>
          <w:lang w:val="en-US"/>
        </w:rPr>
        <w:t xml:space="preserve"> </w:t>
      </w:r>
      <w:r w:rsidR="002961BE" w:rsidRPr="00C44A8D">
        <w:rPr>
          <w:rFonts w:eastAsiaTheme="minorEastAsia" w:hint="eastAsia"/>
          <w:lang w:val="en-US" w:eastAsia="zh-CN"/>
        </w:rPr>
        <w:t xml:space="preserve">of </w:t>
      </w:r>
      <w:r w:rsidR="00515750" w:rsidRPr="00C44A8D">
        <w:rPr>
          <w:rFonts w:eastAsiaTheme="minorEastAsia" w:hint="eastAsia"/>
          <w:lang w:val="en-US" w:eastAsia="zh-CN"/>
        </w:rPr>
        <w:t xml:space="preserve">the </w:t>
      </w:r>
      <w:r w:rsidR="002961BE" w:rsidRPr="00C44A8D">
        <w:rPr>
          <w:rFonts w:hint="eastAsia"/>
          <w:lang w:val="en-US"/>
        </w:rPr>
        <w:t>graphene-droplet</w:t>
      </w:r>
      <w:r w:rsidR="002961BE" w:rsidRPr="00C44A8D">
        <w:rPr>
          <w:lang w:val="en-US"/>
        </w:rPr>
        <w:t xml:space="preserve"> system</w:t>
      </w:r>
      <w:r w:rsidRPr="00C44A8D">
        <w:rPr>
          <w:lang w:val="en-US"/>
        </w:rPr>
        <w:t xml:space="preserve"> for four representative droplet densities and sizes (3.3%, 1.37 </w:t>
      </w:r>
      <w:r w:rsidRPr="00C44A8D">
        <w:t>μ</w:t>
      </w:r>
      <w:r w:rsidRPr="00C44A8D">
        <w:rPr>
          <w:lang w:val="en-US"/>
        </w:rPr>
        <w:t xml:space="preserve">m; 6.8%, 1.72 </w:t>
      </w:r>
      <w:r w:rsidRPr="00C44A8D">
        <w:t>μ</w:t>
      </w:r>
      <w:r w:rsidRPr="00C44A8D">
        <w:rPr>
          <w:lang w:val="en-US"/>
        </w:rPr>
        <w:t xml:space="preserve">m; 11.2%, 1.94 </w:t>
      </w:r>
      <w:r w:rsidRPr="00C44A8D">
        <w:t>μ</w:t>
      </w:r>
      <w:r w:rsidRPr="00C44A8D">
        <w:rPr>
          <w:lang w:val="en-US"/>
        </w:rPr>
        <w:t xml:space="preserve">m; 18.4%, 2.50 </w:t>
      </w:r>
      <w:r w:rsidRPr="00C44A8D">
        <w:t>μ</w:t>
      </w:r>
      <w:r w:rsidRPr="00C44A8D">
        <w:rPr>
          <w:lang w:val="en-US"/>
        </w:rPr>
        <w:t xml:space="preserve">m) induced by </w:t>
      </w:r>
      <w:r w:rsidR="00515750" w:rsidRPr="00C44A8D">
        <w:rPr>
          <w:rFonts w:eastAsiaTheme="minorEastAsia" w:hint="eastAsia"/>
          <w:lang w:val="en-US" w:eastAsia="zh-CN"/>
        </w:rPr>
        <w:t xml:space="preserve">the </w:t>
      </w:r>
      <w:r w:rsidRPr="00C44A8D">
        <w:rPr>
          <w:lang w:val="en-US"/>
        </w:rPr>
        <w:t xml:space="preserve">variation in CA are all less than 1.3%. Hence, the influence of CA on </w:t>
      </w:r>
      <w:r w:rsidR="00515750" w:rsidRPr="00C44A8D">
        <w:rPr>
          <w:rFonts w:eastAsiaTheme="minorEastAsia" w:hint="eastAsia"/>
          <w:lang w:val="en-US" w:eastAsia="zh-CN"/>
        </w:rPr>
        <w:t xml:space="preserve">the </w:t>
      </w:r>
      <w:r w:rsidRPr="00C44A8D">
        <w:rPr>
          <w:lang w:val="en-US"/>
        </w:rPr>
        <w:t>reflectivity can be considered negligible</w:t>
      </w:r>
      <w:r w:rsidRPr="00C44A8D">
        <w:rPr>
          <w:rFonts w:eastAsiaTheme="minorEastAsia" w:hint="eastAsia"/>
          <w:lang w:val="en-US" w:eastAsia="zh-CN"/>
        </w:rPr>
        <w:t>.</w:t>
      </w:r>
    </w:p>
    <w:p w14:paraId="168A3F92" w14:textId="77777777" w:rsidR="00A960CF" w:rsidRPr="00C44A8D" w:rsidRDefault="00A960CF" w:rsidP="00920492">
      <w:pPr>
        <w:spacing w:line="360" w:lineRule="auto"/>
        <w:ind w:firstLineChars="100" w:firstLine="240"/>
        <w:jc w:val="both"/>
        <w:rPr>
          <w:rFonts w:eastAsiaTheme="minorEastAsia"/>
          <w:lang w:val="en-US" w:eastAsia="zh-CN"/>
        </w:rPr>
      </w:pPr>
      <w:r w:rsidRPr="00C44A8D">
        <w:rPr>
          <w:rFonts w:eastAsiaTheme="minorEastAsia"/>
          <w:lang w:val="en-US" w:eastAsia="zh-CN"/>
        </w:rPr>
        <w:br w:type="page"/>
      </w:r>
    </w:p>
    <w:p w14:paraId="50B57DE2" w14:textId="5418DFAD" w:rsidR="00A960CF" w:rsidRPr="00C44A8D" w:rsidRDefault="00515750" w:rsidP="00855FF2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  <w:bookmarkStart w:id="3" w:name="OLE_LINK14"/>
      <w:r w:rsidRPr="00C44A8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Note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 xml:space="preserve">. The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i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 xml:space="preserve">mpact of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r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 xml:space="preserve">elative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v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 xml:space="preserve">ariation in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g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 xml:space="preserve">raphene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r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>eflec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tivity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 xml:space="preserve"> on the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p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>erformance of photoelectric information devices.</w:t>
      </w:r>
    </w:p>
    <w:p w14:paraId="5DAB29A1" w14:textId="77777777" w:rsidR="00A960CF" w:rsidRPr="00C44A8D" w:rsidRDefault="00A960CF" w:rsidP="00855FF2">
      <w:pPr>
        <w:pStyle w:val="2019ZW1"/>
        <w:spacing w:line="360" w:lineRule="auto"/>
        <w:ind w:firstLineChars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sz w:val="24"/>
          <w:szCs w:val="24"/>
        </w:rPr>
        <w:t>(1) Graphene-based F</w:t>
      </w:r>
      <w:r w:rsidRPr="00C44A8D">
        <w:rPr>
          <w:rFonts w:ascii="Times New Roman" w:hAnsi="Times New Roman" w:cs="Times New Roman"/>
          <w:sz w:val="24"/>
          <w:szCs w:val="24"/>
        </w:rPr>
        <w:t>−</w:t>
      </w:r>
      <w:r w:rsidRPr="00C44A8D">
        <w:rPr>
          <w:rFonts w:ascii="Times New Roman" w:hAnsi="Times New Roman" w:cs="Times New Roman" w:hint="eastAsia"/>
          <w:sz w:val="24"/>
          <w:szCs w:val="24"/>
        </w:rPr>
        <w:t>P acoustic sensor</w:t>
      </w:r>
    </w:p>
    <w:p w14:paraId="0A690039" w14:textId="77777777" w:rsidR="00A960CF" w:rsidRPr="00C44A8D" w:rsidRDefault="00A960CF" w:rsidP="00855FF2">
      <w:pPr>
        <w:pStyle w:val="2019ZW1"/>
        <w:spacing w:line="360" w:lineRule="auto"/>
        <w:ind w:firstLineChars="0" w:firstLine="42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 xml:space="preserve">The incident light from a single-mode fiber is reflected by both the end face of the fiber and the graphene </w:t>
      </w:r>
      <w:r w:rsidRPr="00C44A8D">
        <w:rPr>
          <w:rFonts w:ascii="Times New Roman" w:hAnsi="Times New Roman" w:cs="Times New Roman" w:hint="eastAsia"/>
          <w:sz w:val="24"/>
          <w:szCs w:val="24"/>
        </w:rPr>
        <w:t>diaphragm</w:t>
      </w:r>
      <w:r w:rsidRPr="00C44A8D">
        <w:rPr>
          <w:rFonts w:ascii="Times New Roman" w:hAnsi="Times New Roman" w:cs="Times New Roman"/>
          <w:sz w:val="24"/>
          <w:szCs w:val="24"/>
        </w:rPr>
        <w:t xml:space="preserve">, producing F−P interference. When external acoustic pressure is applied to the graphene, the deformation of the </w:t>
      </w:r>
      <w:r w:rsidRPr="00C44A8D">
        <w:rPr>
          <w:rFonts w:ascii="Times New Roman" w:hAnsi="Times New Roman" w:cs="Times New Roman" w:hint="eastAsia"/>
          <w:sz w:val="24"/>
          <w:szCs w:val="24"/>
        </w:rPr>
        <w:t>diaphragm</w:t>
      </w:r>
      <w:r w:rsidRPr="00C44A8D">
        <w:rPr>
          <w:rFonts w:ascii="Times New Roman" w:hAnsi="Times New Roman" w:cs="Times New Roman"/>
          <w:sz w:val="24"/>
          <w:szCs w:val="24"/>
        </w:rPr>
        <w:t xml:space="preserve"> results in changes in the F−P interference intensity. By measuring the F−P interference intensity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changes</w:t>
      </w:r>
      <w:r w:rsidRPr="00C44A8D">
        <w:rPr>
          <w:rFonts w:ascii="Times New Roman" w:hAnsi="Times New Roman" w:cs="Times New Roman"/>
          <w:sz w:val="24"/>
          <w:szCs w:val="24"/>
        </w:rPr>
        <w:t xml:space="preserve">, acoustic </w:t>
      </w:r>
      <w:r w:rsidRPr="00C44A8D">
        <w:rPr>
          <w:rFonts w:ascii="Times New Roman" w:hAnsi="Times New Roman" w:cs="Times New Roman" w:hint="eastAsia"/>
          <w:sz w:val="24"/>
          <w:szCs w:val="24"/>
        </w:rPr>
        <w:t>signal</w:t>
      </w:r>
      <w:r w:rsidRPr="00C44A8D">
        <w:rPr>
          <w:rFonts w:ascii="Times New Roman" w:hAnsi="Times New Roman" w:cs="Times New Roman"/>
          <w:sz w:val="24"/>
          <w:szCs w:val="24"/>
        </w:rPr>
        <w:t xml:space="preserve"> can be </w:t>
      </w:r>
      <w:r w:rsidRPr="00C44A8D">
        <w:rPr>
          <w:rFonts w:ascii="Times New Roman" w:hAnsi="Times New Roman" w:cs="Times New Roman" w:hint="eastAsia"/>
          <w:sz w:val="24"/>
          <w:szCs w:val="24"/>
        </w:rPr>
        <w:t>analyzed</w:t>
      </w:r>
      <w:r w:rsidRPr="00C44A8D">
        <w:rPr>
          <w:rFonts w:ascii="Times New Roman" w:hAnsi="Times New Roman" w:cs="Times New Roman"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>Based on this operating principle, the sensitivity of the sensor can be expressed as:</w:t>
      </w:r>
      <w:r w:rsidRPr="00C44A8D">
        <w:rPr>
          <w:rFonts w:ascii="Times New Roman" w:hAnsi="Times New Roman" w:cs="Times New Roman"/>
          <w:noProof/>
          <w:sz w:val="24"/>
          <w:szCs w:val="24"/>
          <w:vertAlign w:val="superscript"/>
        </w:rPr>
        <w:t>1</w:t>
      </w:r>
    </w:p>
    <w:p w14:paraId="793A5269" w14:textId="726CB19A" w:rsidR="00A960CF" w:rsidRPr="00C44A8D" w:rsidRDefault="00515750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24"/>
          <w:szCs w:val="19"/>
        </w:rPr>
        <w:object w:dxaOrig="3100" w:dyaOrig="620" w14:anchorId="2C5CC22A">
          <v:shape id="_x0000_i1028" type="#_x0000_t75" style="width:153.2pt;height:30.55pt" o:ole="">
            <v:imagedata r:id="rId22" o:title=""/>
          </v:shape>
          <o:OLEObject Type="Embed" ProgID="Equation.DSMT4" ShapeID="_x0000_i1028" DrawAspect="Content" ObjectID="_1821461171" r:id="rId23"/>
        </w:object>
      </w:r>
      <w:r w:rsidR="00A960CF" w:rsidRPr="00C44A8D">
        <w:rPr>
          <w:rFonts w:hint="eastAsia"/>
          <w:szCs w:val="19"/>
        </w:rPr>
        <w:t xml:space="preserve">                       </w:t>
      </w:r>
      <w:r w:rsidR="00A960CF" w:rsidRPr="00C44A8D">
        <w:rPr>
          <w:rFonts w:ascii="Times New Roman" w:hAnsi="Times New Roman" w:cs="Times New Roman" w:hint="eastAsia"/>
          <w:sz w:val="24"/>
          <w:szCs w:val="24"/>
        </w:rPr>
        <w:t>(S-1)</w:t>
      </w:r>
    </w:p>
    <w:p w14:paraId="4D787FD4" w14:textId="2412591D" w:rsidR="00A960CF" w:rsidRPr="00C44A8D" w:rsidRDefault="00A960CF" w:rsidP="00855FF2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 xml:space="preserve">where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C44A8D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in</w:t>
      </w:r>
      <w:r w:rsidRPr="00C44A8D">
        <w:rPr>
          <w:rFonts w:ascii="Times New Roman" w:hAnsi="Times New Roman" w:cs="Times New Roman"/>
          <w:sz w:val="24"/>
          <w:szCs w:val="24"/>
        </w:rPr>
        <w:t xml:space="preserve"> is the intensity of the incident light;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R</w:t>
      </w:r>
      <w:r w:rsidRPr="00C44A8D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a</w:t>
      </w:r>
      <w:r w:rsidRPr="00C44A8D">
        <w:rPr>
          <w:rFonts w:ascii="Times New Roman" w:hAnsi="Times New Roman" w:cs="Times New Roman"/>
          <w:sz w:val="24"/>
          <w:szCs w:val="24"/>
        </w:rPr>
        <w:t xml:space="preserve"> and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R</w:t>
      </w:r>
      <w:r w:rsidRPr="00C44A8D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b</w:t>
      </w:r>
      <w:r w:rsidRPr="00C44A8D">
        <w:rPr>
          <w:rFonts w:ascii="Times New Roman" w:hAnsi="Times New Roman" w:cs="Times New Roman"/>
          <w:sz w:val="24"/>
          <w:szCs w:val="24"/>
        </w:rPr>
        <w:t xml:space="preserve"> are </w:t>
      </w:r>
      <w:bookmarkStart w:id="4" w:name="OLE_LINK1"/>
      <w:r w:rsidRPr="00C44A8D">
        <w:rPr>
          <w:rFonts w:ascii="Times New Roman" w:hAnsi="Times New Roman" w:cs="Times New Roman"/>
          <w:sz w:val="24"/>
          <w:szCs w:val="24"/>
        </w:rPr>
        <w:t>reflectivity</w:t>
      </w:r>
      <w:bookmarkEnd w:id="4"/>
      <w:r w:rsidRPr="00C44A8D">
        <w:rPr>
          <w:rFonts w:ascii="Times New Roman" w:hAnsi="Times New Roman" w:cs="Times New Roman"/>
          <w:sz w:val="24"/>
          <w:szCs w:val="24"/>
        </w:rPr>
        <w:t xml:space="preserve"> values of the end face of the single-mode fiber and the graphene diaphragm;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λ</w:t>
      </w:r>
      <w:r w:rsidRPr="00C44A8D">
        <w:rPr>
          <w:rFonts w:ascii="Times New Roman" w:hAnsi="Times New Roman" w:cs="Times New Roman"/>
          <w:sz w:val="24"/>
          <w:szCs w:val="24"/>
        </w:rPr>
        <w:t xml:space="preserve"> is the wavelength of the incident light; and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ξ</w:t>
      </w:r>
      <w:r w:rsidRPr="00C44A8D">
        <w:rPr>
          <w:rFonts w:ascii="Times New Roman" w:hAnsi="Times New Roman" w:cs="Times New Roman"/>
          <w:sz w:val="24"/>
          <w:szCs w:val="24"/>
        </w:rPr>
        <w:t xml:space="preserve"> is the coupling coefficient of cavity length, which is related to the wavelength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λ</w:t>
      </w:r>
      <w:r w:rsidRPr="00C44A8D">
        <w:rPr>
          <w:rFonts w:ascii="Times New Roman" w:hAnsi="Times New Roman" w:cs="Times New Roman"/>
          <w:sz w:val="24"/>
          <w:szCs w:val="24"/>
        </w:rPr>
        <w:t xml:space="preserve"> and cavity length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L</w:t>
      </w:r>
      <w:r w:rsidRPr="00C44A8D">
        <w:rPr>
          <w:rFonts w:ascii="Times New Roman" w:hAnsi="Times New Roman" w:cs="Times New Roman"/>
          <w:sz w:val="24"/>
          <w:szCs w:val="24"/>
        </w:rPr>
        <w:t>.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 xml:space="preserve">According to </w:t>
      </w:r>
      <w:r w:rsidR="003A28E3" w:rsidRPr="00C44A8D">
        <w:rPr>
          <w:rFonts w:ascii="Times New Roman" w:hAnsi="Times New Roman" w:cs="Times New Roman"/>
          <w:sz w:val="24"/>
          <w:szCs w:val="24"/>
        </w:rPr>
        <w:t>Eq.</w:t>
      </w:r>
      <w:r w:rsidRPr="00C44A8D">
        <w:rPr>
          <w:rFonts w:ascii="Times New Roman" w:hAnsi="Times New Roman" w:cs="Times New Roman"/>
          <w:sz w:val="24"/>
          <w:szCs w:val="24"/>
        </w:rPr>
        <w:t xml:space="preserve"> S-1, the relationship between the variation in graphene reflectivity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C44A8D">
        <w:rPr>
          <w:rFonts w:ascii="Times New Roman" w:eastAsia="微软雅黑" w:hAnsi="Times New Roman" w:cs="Times New Roman"/>
          <w:sz w:val="24"/>
          <w:szCs w:val="24"/>
        </w:rPr>
        <w:t>∆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R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b</w:t>
      </w:r>
      <w:r w:rsidRPr="00C44A8D">
        <w:rPr>
          <w:rFonts w:ascii="Times New Roman" w:hAnsi="Times New Roman" w:cs="Times New Roman" w:hint="eastAsia"/>
          <w:sz w:val="24"/>
          <w:szCs w:val="24"/>
        </w:rPr>
        <w:t>)</w:t>
      </w:r>
      <w:r w:rsidRPr="00C44A8D">
        <w:rPr>
          <w:rFonts w:ascii="Times New Roman" w:hAnsi="Times New Roman" w:cs="Times New Roman"/>
          <w:sz w:val="24"/>
          <w:szCs w:val="24"/>
        </w:rPr>
        <w:t xml:space="preserve"> and the corresponding variation in sensitivity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C44A8D">
        <w:rPr>
          <w:rFonts w:ascii="Times New Roman" w:eastAsia="微软雅黑" w:hAnsi="Times New Roman" w:cs="Times New Roman"/>
          <w:sz w:val="24"/>
          <w:szCs w:val="24"/>
        </w:rPr>
        <w:t>∆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S</w:t>
      </w:r>
      <w:r w:rsidRPr="00C44A8D">
        <w:rPr>
          <w:rFonts w:ascii="Times New Roman" w:hAnsi="Times New Roman" w:cs="Times New Roman" w:hint="eastAsia"/>
          <w:sz w:val="24"/>
          <w:szCs w:val="24"/>
        </w:rPr>
        <w:t>)</w:t>
      </w:r>
      <w:r w:rsidRPr="00C44A8D">
        <w:rPr>
          <w:rFonts w:ascii="Times New Roman" w:hAnsi="Times New Roman" w:cs="Times New Roman"/>
          <w:sz w:val="24"/>
          <w:szCs w:val="24"/>
        </w:rPr>
        <w:t xml:space="preserve"> can be expressed as:</w:t>
      </w:r>
    </w:p>
    <w:p w14:paraId="22CCC142" w14:textId="19A225A0" w:rsidR="00A960CF" w:rsidRPr="00C44A8D" w:rsidRDefault="000E3374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34"/>
          <w:szCs w:val="19"/>
        </w:rPr>
        <w:object w:dxaOrig="4560" w:dyaOrig="800" w14:anchorId="7D917DD3">
          <v:shape id="_x0000_i1029" type="#_x0000_t75" style="width:232.7pt;height:43.8pt" o:ole="">
            <v:imagedata r:id="rId24" o:title=""/>
          </v:shape>
          <o:OLEObject Type="Embed" ProgID="Equation.DSMT4" ShapeID="_x0000_i1029" DrawAspect="Content" ObjectID="_1821461172" r:id="rId25"/>
        </w:object>
      </w:r>
      <w:r w:rsidR="00A960CF" w:rsidRPr="00C44A8D">
        <w:rPr>
          <w:rFonts w:hint="eastAsia"/>
          <w:szCs w:val="19"/>
        </w:rPr>
        <w:t xml:space="preserve">              </w:t>
      </w:r>
      <w:r w:rsidR="00A960CF" w:rsidRPr="00C44A8D">
        <w:rPr>
          <w:rFonts w:ascii="Times New Roman" w:hAnsi="Times New Roman" w:cs="Times New Roman" w:hint="eastAsia"/>
          <w:sz w:val="24"/>
          <w:szCs w:val="24"/>
        </w:rPr>
        <w:t>(S-2)</w:t>
      </w:r>
    </w:p>
    <w:p w14:paraId="241EC144" w14:textId="0BB15A95" w:rsidR="00A960CF" w:rsidRPr="00C44A8D" w:rsidRDefault="00A960CF" w:rsidP="00855FF2">
      <w:pPr>
        <w:pStyle w:val="2019ZW1"/>
        <w:spacing w:line="360" w:lineRule="auto"/>
        <w:ind w:firstLineChars="0" w:firstLine="42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 xml:space="preserve">Thus, assuming a relative </w:t>
      </w:r>
      <w:r w:rsidR="000E3374" w:rsidRPr="00C44A8D">
        <w:rPr>
          <w:rFonts w:ascii="Times New Roman" w:hAnsi="Times New Roman" w:cs="Times New Roman"/>
          <w:sz w:val="24"/>
          <w:szCs w:val="24"/>
        </w:rPr>
        <w:t>enhancemen</w:t>
      </w:r>
      <w:r w:rsidR="000E3374" w:rsidRPr="00C44A8D">
        <w:rPr>
          <w:rFonts w:ascii="Times New Roman" w:hAnsi="Times New Roman" w:cs="Times New Roman" w:hint="eastAsia"/>
          <w:sz w:val="24"/>
          <w:szCs w:val="24"/>
        </w:rPr>
        <w:t>t</w:t>
      </w:r>
      <w:r w:rsidRPr="00C44A8D">
        <w:rPr>
          <w:rFonts w:ascii="Times New Roman" w:hAnsi="Times New Roman" w:cs="Times New Roman"/>
          <w:sz w:val="24"/>
          <w:szCs w:val="24"/>
        </w:rPr>
        <w:t xml:space="preserve"> in graphene reflectivity of </w:t>
      </w:r>
      <w:r w:rsidR="004A215D" w:rsidRPr="00C44A8D">
        <w:rPr>
          <w:rFonts w:ascii="Times New Roman" w:hAnsi="Times New Roman" w:cs="Times New Roman" w:hint="eastAsia"/>
          <w:sz w:val="24"/>
          <w:szCs w:val="24"/>
        </w:rPr>
        <w:t>50</w:t>
      </w:r>
      <w:r w:rsidRPr="00C44A8D">
        <w:rPr>
          <w:rFonts w:ascii="Times New Roman" w:hAnsi="Times New Roman" w:cs="Times New Roman"/>
          <w:sz w:val="24"/>
          <w:szCs w:val="24"/>
        </w:rPr>
        <w:t xml:space="preserve">%, the </w:t>
      </w:r>
      <w:r w:rsidR="000E3374" w:rsidRPr="00C44A8D">
        <w:rPr>
          <w:rFonts w:ascii="Times New Roman" w:hAnsi="Times New Roman" w:cs="Times New Roman"/>
          <w:sz w:val="24"/>
          <w:szCs w:val="24"/>
        </w:rPr>
        <w:t>corresponding</w:t>
      </w:r>
      <w:r w:rsidR="000E3374"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 xml:space="preserve">relative </w:t>
      </w:r>
      <w:r w:rsidR="000E3374" w:rsidRPr="00C44A8D">
        <w:rPr>
          <w:rFonts w:ascii="Times New Roman" w:hAnsi="Times New Roman" w:cs="Times New Roman"/>
          <w:sz w:val="24"/>
          <w:szCs w:val="24"/>
        </w:rPr>
        <w:t>increase</w:t>
      </w:r>
      <w:r w:rsidR="000E3374" w:rsidRPr="00C44A8D">
        <w:rPr>
          <w:rFonts w:ascii="Times New Roman" w:hAnsi="Times New Roman" w:cs="Times New Roman" w:hint="eastAsia"/>
          <w:sz w:val="24"/>
          <w:szCs w:val="24"/>
        </w:rPr>
        <w:t xml:space="preserve"> in the</w:t>
      </w:r>
      <w:r w:rsidRPr="00C44A8D">
        <w:rPr>
          <w:rFonts w:ascii="Times New Roman" w:hAnsi="Times New Roman" w:cs="Times New Roman"/>
          <w:sz w:val="24"/>
          <w:szCs w:val="24"/>
        </w:rPr>
        <w:t xml:space="preserve"> sensor</w:t>
      </w:r>
      <w:r w:rsidR="000E3374" w:rsidRPr="00C44A8D">
        <w:rPr>
          <w:rFonts w:ascii="Times New Roman" w:hAnsi="Times New Roman" w:cs="Times New Roman"/>
          <w:sz w:val="24"/>
          <w:szCs w:val="24"/>
        </w:rPr>
        <w:t>’</w:t>
      </w:r>
      <w:r w:rsidR="000E3374" w:rsidRPr="00C44A8D">
        <w:rPr>
          <w:rFonts w:ascii="Times New Roman" w:hAnsi="Times New Roman" w:cs="Times New Roman" w:hint="eastAsia"/>
          <w:sz w:val="24"/>
          <w:szCs w:val="24"/>
        </w:rPr>
        <w:t xml:space="preserve">s </w:t>
      </w:r>
      <w:r w:rsidR="000E3374" w:rsidRPr="00C44A8D">
        <w:rPr>
          <w:rFonts w:ascii="Times New Roman" w:hAnsi="Times New Roman" w:cs="Times New Roman"/>
          <w:sz w:val="24"/>
          <w:szCs w:val="24"/>
        </w:rPr>
        <w:t>sensitivity</w:t>
      </w:r>
      <w:r w:rsidRPr="00C44A8D">
        <w:rPr>
          <w:rFonts w:ascii="Times New Roman" w:hAnsi="Times New Roman" w:cs="Times New Roman"/>
          <w:sz w:val="24"/>
          <w:szCs w:val="24"/>
        </w:rPr>
        <w:t xml:space="preserve"> is 2</w:t>
      </w:r>
      <w:r w:rsidR="004A215D" w:rsidRPr="00C44A8D">
        <w:rPr>
          <w:rFonts w:ascii="Times New Roman" w:hAnsi="Times New Roman" w:cs="Times New Roman" w:hint="eastAsia"/>
          <w:sz w:val="24"/>
          <w:szCs w:val="24"/>
        </w:rPr>
        <w:t>2</w:t>
      </w:r>
      <w:r w:rsidRPr="00C44A8D">
        <w:rPr>
          <w:rFonts w:ascii="Times New Roman" w:hAnsi="Times New Roman" w:cs="Times New Roman"/>
          <w:sz w:val="24"/>
          <w:szCs w:val="24"/>
        </w:rPr>
        <w:t>%.</w:t>
      </w:r>
    </w:p>
    <w:p w14:paraId="4AE921B3" w14:textId="77777777" w:rsidR="00A960CF" w:rsidRPr="00C44A8D" w:rsidRDefault="00A960CF" w:rsidP="00855FF2">
      <w:pPr>
        <w:pStyle w:val="2019ZW1"/>
        <w:spacing w:line="360" w:lineRule="auto"/>
        <w:ind w:firstLineChars="0" w:firstLine="420"/>
        <w:rPr>
          <w:rFonts w:ascii="Times New Roman" w:hAnsi="Times New Roman" w:cs="Times New Roman"/>
          <w:sz w:val="24"/>
          <w:szCs w:val="24"/>
        </w:rPr>
      </w:pPr>
    </w:p>
    <w:p w14:paraId="6CBE9B41" w14:textId="77777777" w:rsidR="00A960CF" w:rsidRPr="00C44A8D" w:rsidRDefault="00A960CF" w:rsidP="00855FF2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sz w:val="24"/>
          <w:szCs w:val="24"/>
        </w:rPr>
        <w:t>(2) G</w:t>
      </w:r>
      <w:r w:rsidRPr="00C44A8D">
        <w:rPr>
          <w:rFonts w:ascii="Times New Roman" w:hAnsi="Times New Roman" w:cs="Times New Roman"/>
          <w:sz w:val="24"/>
          <w:szCs w:val="24"/>
        </w:rPr>
        <w:t>raphene-based photonic modulator</w:t>
      </w:r>
    </w:p>
    <w:p w14:paraId="6756F489" w14:textId="64DA87E5" w:rsidR="00A960CF" w:rsidRPr="00C44A8D" w:rsidRDefault="004F22AC" w:rsidP="00855FF2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sz w:val="24"/>
          <w:szCs w:val="24"/>
        </w:rPr>
        <w:t>G</w:t>
      </w:r>
      <w:r w:rsidRPr="00C44A8D">
        <w:rPr>
          <w:rFonts w:ascii="Times New Roman" w:hAnsi="Times New Roman" w:cs="Times New Roman"/>
          <w:sz w:val="24"/>
          <w:szCs w:val="24"/>
        </w:rPr>
        <w:t xml:space="preserve">raphene-based optical modulator is a device that controls the intensity of transmitted light via the electrical tuning of graphene's Fermi level. </w:t>
      </w:r>
      <w:r w:rsidR="00A960CF" w:rsidRPr="00C44A8D">
        <w:rPr>
          <w:rFonts w:ascii="Times New Roman" w:hAnsi="Times New Roman" w:cs="Times New Roman"/>
          <w:sz w:val="24"/>
          <w:szCs w:val="24"/>
        </w:rPr>
        <w:t>The optical modulation mechanism of graphene operates as follows: when an external voltage is applied to the graphene, the carrier concentration in graphene changes, leading to a shift in the Fermi level. This shift in the Fermi level induces a variation in optical conductivity, subsequently altering the optical absorption rate of graphene</w:t>
      </w:r>
      <w:r w:rsidR="00A960CF" w:rsidRPr="00C44A8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A960CF" w:rsidRPr="00C44A8D">
        <w:rPr>
          <w:rFonts w:ascii="Times New Roman" w:hAnsi="Times New Roman" w:cs="Times New Roman"/>
          <w:i/>
          <w:iCs/>
          <w:sz w:val="24"/>
          <w:szCs w:val="24"/>
        </w:rPr>
        <w:t>α</w:t>
      </w:r>
      <w:r w:rsidR="00A960CF" w:rsidRPr="00C44A8D">
        <w:rPr>
          <w:rFonts w:ascii="Times New Roman" w:hAnsi="Times New Roman" w:cs="Times New Roman" w:hint="eastAsia"/>
          <w:sz w:val="24"/>
          <w:szCs w:val="24"/>
        </w:rPr>
        <w:t>)</w:t>
      </w:r>
      <w:r w:rsidR="00A960CF" w:rsidRPr="00C44A8D">
        <w:rPr>
          <w:rFonts w:ascii="Times New Roman" w:hAnsi="Times New Roman" w:cs="Times New Roman"/>
          <w:sz w:val="24"/>
          <w:szCs w:val="24"/>
        </w:rPr>
        <w:t>.</w:t>
      </w:r>
      <w:r w:rsidR="00A960CF" w:rsidRPr="00C44A8D">
        <w:rPr>
          <w:rFonts w:ascii="Times New Roman" w:hAnsi="Times New Roman" w:cs="Times New Roman"/>
          <w:noProof/>
          <w:sz w:val="24"/>
          <w:szCs w:val="24"/>
          <w:vertAlign w:val="superscript"/>
        </w:rPr>
        <w:t>2,3</w:t>
      </w:r>
      <w:r w:rsidR="00A960CF"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60CF" w:rsidRPr="00C44A8D">
        <w:rPr>
          <w:rFonts w:ascii="Times New Roman" w:hAnsi="Times New Roman" w:cs="Times New Roman"/>
          <w:sz w:val="24"/>
          <w:szCs w:val="24"/>
        </w:rPr>
        <w:t xml:space="preserve">When the incident light with an initial intensity </w:t>
      </w:r>
      <w:r w:rsidR="00A960CF" w:rsidRPr="00C44A8D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="00A960CF" w:rsidRPr="00C44A8D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A960CF"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60CF" w:rsidRPr="00C44A8D">
        <w:rPr>
          <w:rFonts w:ascii="Times New Roman" w:hAnsi="Times New Roman" w:cs="Times New Roman"/>
          <w:sz w:val="24"/>
          <w:szCs w:val="24"/>
        </w:rPr>
        <w:t>passes through graphene, the intensity</w:t>
      </w:r>
      <w:r w:rsidR="00A960CF"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60CF"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I</w:t>
      </w:r>
      <w:r w:rsidR="00A960CF"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T</w:t>
      </w:r>
      <w:r w:rsidR="00A960CF" w:rsidRPr="00C44A8D">
        <w:rPr>
          <w:rFonts w:ascii="Times New Roman" w:hAnsi="Times New Roman" w:cs="Times New Roman"/>
          <w:sz w:val="24"/>
          <w:szCs w:val="24"/>
        </w:rPr>
        <w:t xml:space="preserve"> of the transmitted light can be expressed as:</w:t>
      </w:r>
    </w:p>
    <w:p w14:paraId="0DF02994" w14:textId="45C6848D" w:rsidR="00A960CF" w:rsidRPr="00C44A8D" w:rsidRDefault="00A960CF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14"/>
          <w:szCs w:val="19"/>
        </w:rPr>
        <w:object w:dxaOrig="2160" w:dyaOrig="400" w14:anchorId="51950D2C">
          <v:shape id="_x0000_i1030" type="#_x0000_t75" style="width:108.3pt;height:20.75pt" o:ole="">
            <v:imagedata r:id="rId26" o:title=""/>
          </v:shape>
          <o:OLEObject Type="Embed" ProgID="Equation.DSMT4" ShapeID="_x0000_i1030" DrawAspect="Content" ObjectID="_1821461173" r:id="rId27"/>
        </w:objec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                    (S-3)</w:t>
      </w:r>
    </w:p>
    <w:p w14:paraId="5177C544" w14:textId="24CFB9BC" w:rsidR="00A960CF" w:rsidRPr="00C44A8D" w:rsidRDefault="00A960CF" w:rsidP="00855FF2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sz w:val="24"/>
          <w:szCs w:val="24"/>
        </w:rPr>
        <w:t>where</w:t>
      </w:r>
      <w:r w:rsidRPr="00C44A8D">
        <w:rPr>
          <w:rFonts w:ascii="Times New Roman" w:hAnsi="Times New Roman" w:cs="Times New Roman"/>
          <w:sz w:val="24"/>
          <w:szCs w:val="24"/>
        </w:rPr>
        <w:t xml:space="preserve"> 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L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M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 xml:space="preserve">represents the modulation length. When droplets adsorb onto the surface of </w:t>
      </w:r>
      <w:r w:rsidRPr="00C44A8D">
        <w:rPr>
          <w:rFonts w:ascii="Times New Roman" w:hAnsi="Times New Roman" w:cs="Times New Roman"/>
          <w:sz w:val="24"/>
          <w:szCs w:val="24"/>
        </w:rPr>
        <w:lastRenderedPageBreak/>
        <w:t xml:space="preserve">the graphene film, the change in the reflectivity of the graphene is </w:t>
      </w:r>
      <w:r w:rsidRPr="00C44A8D">
        <w:rPr>
          <w:rFonts w:ascii="Times New Roman" w:eastAsia="微软雅黑" w:hAnsi="Times New Roman" w:cs="Times New Roman"/>
          <w:sz w:val="24"/>
          <w:szCs w:val="24"/>
        </w:rPr>
        <w:t>∆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R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b</w:t>
      </w:r>
      <w:r w:rsidRPr="00C44A8D">
        <w:rPr>
          <w:rFonts w:ascii="Times New Roman" w:hAnsi="Times New Roman" w:cs="Times New Roman"/>
          <w:sz w:val="24"/>
          <w:szCs w:val="24"/>
        </w:rPr>
        <w:t>, while the light absorption rate of graphene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α</w:t>
      </w:r>
      <w:r w:rsidRPr="00C44A8D">
        <w:rPr>
          <w:rFonts w:ascii="Times New Roman" w:hAnsi="Times New Roman" w:cs="Times New Roman"/>
          <w:sz w:val="24"/>
          <w:szCs w:val="24"/>
        </w:rPr>
        <w:t xml:space="preserve"> remains unchanged. Therefore, according to </w:t>
      </w:r>
      <w:r w:rsidR="003A28E3" w:rsidRPr="00C44A8D">
        <w:rPr>
          <w:rFonts w:ascii="Times New Roman" w:hAnsi="Times New Roman" w:cs="Times New Roman"/>
          <w:sz w:val="24"/>
          <w:szCs w:val="24"/>
        </w:rPr>
        <w:t>Eq.</w:t>
      </w:r>
      <w:r w:rsidRPr="00C44A8D">
        <w:rPr>
          <w:rFonts w:ascii="Times New Roman" w:hAnsi="Times New Roman" w:cs="Times New Roman"/>
          <w:sz w:val="24"/>
          <w:szCs w:val="24"/>
        </w:rPr>
        <w:t xml:space="preserve"> S-3, the relationship between the relative change in the reflectivity of graphene and the relative change in the output light intensity of the modulator can be expressed as:</w:t>
      </w:r>
    </w:p>
    <w:p w14:paraId="7AD7ABE0" w14:textId="56C14990" w:rsidR="00A960CF" w:rsidRPr="00C44A8D" w:rsidRDefault="00A960CF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30"/>
          <w:szCs w:val="19"/>
        </w:rPr>
        <w:object w:dxaOrig="1880" w:dyaOrig="680" w14:anchorId="5E274532">
          <v:shape id="_x0000_i1031" type="#_x0000_t75" style="width:92.75pt;height:36.3pt" o:ole="">
            <v:imagedata r:id="rId28" o:title=""/>
          </v:shape>
          <o:OLEObject Type="Embed" ProgID="Equation.DSMT4" ShapeID="_x0000_i1031" DrawAspect="Content" ObjectID="_1821461174" r:id="rId29"/>
        </w:object>
      </w:r>
      <w:r w:rsidRPr="00C44A8D">
        <w:rPr>
          <w:rFonts w:hint="eastAsia"/>
          <w:szCs w:val="19"/>
        </w:rPr>
        <w:t xml:space="preserve">                             </w:t>
      </w:r>
      <w:r w:rsidRPr="00C44A8D">
        <w:rPr>
          <w:rFonts w:ascii="Times New Roman" w:hAnsi="Times New Roman" w:cs="Times New Roman" w:hint="eastAsia"/>
          <w:sz w:val="24"/>
          <w:szCs w:val="24"/>
        </w:rPr>
        <w:t>(S-4)</w:t>
      </w:r>
    </w:p>
    <w:p w14:paraId="3EE998FA" w14:textId="122BA122" w:rsidR="00A960CF" w:rsidRPr="00C44A8D" w:rsidRDefault="00A960CF" w:rsidP="00855FF2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 xml:space="preserve">At this point, for a relative </w:t>
      </w:r>
      <w:r w:rsidR="00C92E72" w:rsidRPr="00C44A8D">
        <w:rPr>
          <w:rFonts w:ascii="Times New Roman" w:hAnsi="Times New Roman" w:cs="Times New Roman"/>
          <w:sz w:val="24"/>
          <w:szCs w:val="24"/>
        </w:rPr>
        <w:t>enhancemen</w:t>
      </w:r>
      <w:r w:rsidR="00C92E72" w:rsidRPr="00C44A8D">
        <w:rPr>
          <w:rFonts w:ascii="Times New Roman" w:hAnsi="Times New Roman" w:cs="Times New Roman" w:hint="eastAsia"/>
          <w:sz w:val="24"/>
          <w:szCs w:val="24"/>
        </w:rPr>
        <w:t>t</w:t>
      </w:r>
      <w:r w:rsidRPr="00C44A8D">
        <w:rPr>
          <w:rFonts w:ascii="Times New Roman" w:hAnsi="Times New Roman" w:cs="Times New Roman"/>
          <w:sz w:val="24"/>
          <w:szCs w:val="24"/>
        </w:rPr>
        <w:t xml:space="preserve"> in the graphene reflectivity of </w:t>
      </w:r>
      <w:r w:rsidR="004A215D" w:rsidRPr="00C44A8D">
        <w:rPr>
          <w:rFonts w:ascii="Times New Roman" w:hAnsi="Times New Roman" w:cs="Times New Roman" w:hint="eastAsia"/>
          <w:sz w:val="24"/>
          <w:szCs w:val="24"/>
        </w:rPr>
        <w:t>50</w:t>
      </w:r>
      <w:r w:rsidRPr="00C44A8D">
        <w:rPr>
          <w:rFonts w:ascii="Times New Roman" w:hAnsi="Times New Roman" w:cs="Times New Roman"/>
          <w:sz w:val="24"/>
          <w:szCs w:val="24"/>
        </w:rPr>
        <w:t xml:space="preserve">%, </w:t>
      </w:r>
      <w:r w:rsidR="00C92E72" w:rsidRPr="00C44A8D">
        <w:rPr>
          <w:rFonts w:ascii="Times New Roman" w:hAnsi="Times New Roman" w:cs="Times New Roman"/>
          <w:sz w:val="24"/>
          <w:szCs w:val="24"/>
        </w:rPr>
        <w:t>the corresponding</w:t>
      </w:r>
      <w:r w:rsidR="00C92E72"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92E72" w:rsidRPr="00C44A8D">
        <w:rPr>
          <w:rFonts w:ascii="Times New Roman" w:hAnsi="Times New Roman" w:cs="Times New Roman"/>
          <w:sz w:val="24"/>
          <w:szCs w:val="24"/>
        </w:rPr>
        <w:t xml:space="preserve">relative </w:t>
      </w:r>
      <w:r w:rsidR="00C92E72" w:rsidRPr="00C44A8D">
        <w:rPr>
          <w:rFonts w:ascii="Times New Roman" w:hAnsi="Times New Roman" w:cs="Times New Roman" w:hint="eastAsia"/>
          <w:sz w:val="24"/>
          <w:szCs w:val="24"/>
        </w:rPr>
        <w:t>de</w:t>
      </w:r>
      <w:r w:rsidR="00C92E72" w:rsidRPr="00C44A8D">
        <w:rPr>
          <w:rFonts w:ascii="Times New Roman" w:hAnsi="Times New Roman" w:cs="Times New Roman"/>
          <w:sz w:val="24"/>
          <w:szCs w:val="24"/>
        </w:rPr>
        <w:t>crease</w:t>
      </w:r>
      <w:r w:rsidRPr="00C44A8D">
        <w:rPr>
          <w:rFonts w:ascii="Times New Roman" w:hAnsi="Times New Roman" w:cs="Times New Roman"/>
          <w:sz w:val="24"/>
          <w:szCs w:val="24"/>
        </w:rPr>
        <w:t xml:space="preserve"> in the output light intensity of the modulator is −</w:t>
      </w:r>
      <w:r w:rsidR="004A215D" w:rsidRPr="00C44A8D">
        <w:rPr>
          <w:rFonts w:ascii="Times New Roman" w:hAnsi="Times New Roman" w:cs="Times New Roman" w:hint="eastAsia"/>
          <w:sz w:val="24"/>
          <w:szCs w:val="24"/>
        </w:rPr>
        <w:t>50</w:t>
      </w:r>
      <w:r w:rsidRPr="00C44A8D">
        <w:rPr>
          <w:rFonts w:ascii="Times New Roman" w:hAnsi="Times New Roman" w:cs="Times New Roman"/>
          <w:sz w:val="24"/>
          <w:szCs w:val="24"/>
        </w:rPr>
        <w:t>%.</w:t>
      </w:r>
    </w:p>
    <w:p w14:paraId="229E782D" w14:textId="77777777" w:rsidR="00A960CF" w:rsidRPr="00C44A8D" w:rsidRDefault="00A960CF" w:rsidP="00855FF2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sz w:val="24"/>
          <w:szCs w:val="24"/>
        </w:rPr>
        <w:t xml:space="preserve">(3) Graphene-based </w:t>
      </w:r>
      <w:r w:rsidRPr="00C44A8D">
        <w:rPr>
          <w:rFonts w:ascii="Times New Roman" w:hAnsi="Times New Roman" w:cs="Times New Roman"/>
          <w:sz w:val="24"/>
          <w:szCs w:val="24"/>
        </w:rPr>
        <w:t>photodetector</w:t>
      </w:r>
    </w:p>
    <w:p w14:paraId="34752985" w14:textId="1E426E70" w:rsidR="00A960CF" w:rsidRPr="00C44A8D" w:rsidRDefault="00A960CF" w:rsidP="00855FF2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  <w:vertAlign w:val="superscript"/>
        </w:rPr>
      </w:pPr>
      <w:r w:rsidRPr="00C44A8D">
        <w:rPr>
          <w:rFonts w:ascii="Times New Roman" w:hAnsi="Times New Roman" w:cs="Times New Roman"/>
          <w:sz w:val="24"/>
          <w:szCs w:val="24"/>
        </w:rPr>
        <w:t>Due to the high carrier mobility of graphene, graphene-based photodetector demonstrate</w:t>
      </w:r>
      <w:r w:rsidRPr="00C44A8D">
        <w:rPr>
          <w:rFonts w:ascii="Times New Roman" w:hAnsi="Times New Roman" w:cs="Times New Roman" w:hint="eastAsia"/>
          <w:sz w:val="24"/>
          <w:szCs w:val="24"/>
        </w:rPr>
        <w:t>s</w:t>
      </w:r>
      <w:r w:rsidRPr="00C44A8D">
        <w:rPr>
          <w:rFonts w:ascii="Times New Roman" w:hAnsi="Times New Roman" w:cs="Times New Roman"/>
          <w:sz w:val="24"/>
          <w:szCs w:val="24"/>
        </w:rPr>
        <w:t xml:space="preserve"> significant advantages in bandwidth.</w:t>
      </w:r>
      <w:r w:rsidRPr="00C44A8D">
        <w:rPr>
          <w:rFonts w:ascii="Times New Roman" w:hAnsi="Times New Roman" w:cs="Times New Roman"/>
          <w:noProof/>
          <w:sz w:val="24"/>
          <w:szCs w:val="24"/>
          <w:vertAlign w:val="superscript"/>
        </w:rPr>
        <w:t>4,5</w:t>
      </w:r>
      <w:r w:rsidRPr="00C44A8D">
        <w:rPr>
          <w:rFonts w:ascii="Times New Roman" w:hAnsi="Times New Roman" w:cs="Times New Roman"/>
          <w:sz w:val="24"/>
          <w:szCs w:val="24"/>
        </w:rPr>
        <w:t xml:space="preserve"> According to the literature</w:t>
      </w:r>
      <w:r w:rsidR="009F2515" w:rsidRPr="00C44A8D">
        <w:rPr>
          <w:rFonts w:ascii="Times New Roman" w:hAnsi="Times New Roman" w:cs="Times New Roman" w:hint="eastAsia"/>
          <w:sz w:val="24"/>
          <w:szCs w:val="24"/>
        </w:rPr>
        <w:t>,</w:t>
      </w:r>
      <w:r w:rsidRPr="00C44A8D">
        <w:rPr>
          <w:rFonts w:ascii="Times New Roman" w:hAnsi="Times New Roman" w:cs="Times New Roman"/>
          <w:noProof/>
          <w:sz w:val="24"/>
          <w:szCs w:val="24"/>
          <w:vertAlign w:val="superscript"/>
        </w:rPr>
        <w:t>6</w:t>
      </w:r>
      <w:r w:rsidRPr="00C44A8D">
        <w:rPr>
          <w:rFonts w:ascii="Times New Roman" w:hAnsi="Times New Roman" w:cs="Times New Roman"/>
          <w:sz w:val="24"/>
          <w:szCs w:val="24"/>
        </w:rPr>
        <w:t xml:space="preserve"> the photocurrent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I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ph</w:t>
      </w:r>
      <w:r w:rsidRPr="00C44A8D">
        <w:rPr>
          <w:rFonts w:ascii="Times New Roman" w:hAnsi="Times New Roman" w:cs="Times New Roman" w:hint="eastAsia"/>
          <w:sz w:val="24"/>
          <w:szCs w:val="24"/>
        </w:rPr>
        <w:t>)</w:t>
      </w:r>
      <w:r w:rsidRPr="00C44A8D">
        <w:rPr>
          <w:rFonts w:ascii="Times New Roman" w:hAnsi="Times New Roman" w:cs="Times New Roman"/>
          <w:sz w:val="24"/>
          <w:szCs w:val="24"/>
        </w:rPr>
        <w:t xml:space="preserve"> in graphene results from the depletion of hole carriers under illumination.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>Correspondingly, the photocurrent in graphene can be expressed as</w:t>
      </w:r>
      <w:r w:rsidRPr="00C44A8D">
        <w:rPr>
          <w:rFonts w:ascii="Times New Roman" w:hAnsi="Times New Roman" w:cs="Times New Roman" w:hint="eastAsia"/>
          <w:sz w:val="24"/>
          <w:szCs w:val="24"/>
        </w:rPr>
        <w:t>:</w:t>
      </w:r>
      <w:r w:rsidRPr="00C44A8D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</w:p>
    <w:bookmarkStart w:id="5" w:name="OLE_LINK11"/>
    <w:p w14:paraId="0DC69E9F" w14:textId="4281EA6E" w:rsidR="00A960CF" w:rsidRPr="00C44A8D" w:rsidRDefault="00A960CF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14"/>
          <w:szCs w:val="19"/>
        </w:rPr>
        <w:object w:dxaOrig="2060" w:dyaOrig="380" w14:anchorId="239684CE">
          <v:shape id="_x0000_i1032" type="#_x0000_t75" style="width:102.55pt;height:20.75pt" o:ole="">
            <v:imagedata r:id="rId30" o:title=""/>
          </v:shape>
          <o:OLEObject Type="Embed" ProgID="Equation.DSMT4" ShapeID="_x0000_i1032" DrawAspect="Content" ObjectID="_1821461175" r:id="rId31"/>
        </w:object>
      </w:r>
      <w:bookmarkEnd w:id="5"/>
      <w:r w:rsidRPr="00C44A8D">
        <w:rPr>
          <w:rFonts w:hint="eastAsia"/>
          <w:szCs w:val="19"/>
        </w:rPr>
        <w:t xml:space="preserve">                           </w:t>
      </w:r>
      <w:r w:rsidRPr="00C44A8D">
        <w:rPr>
          <w:rFonts w:ascii="Times New Roman" w:hAnsi="Times New Roman" w:cs="Times New Roman" w:hint="eastAsia"/>
          <w:sz w:val="24"/>
          <w:szCs w:val="24"/>
        </w:rPr>
        <w:t>(S-5)</w:t>
      </w:r>
    </w:p>
    <w:p w14:paraId="17C0024C" w14:textId="77777777" w:rsidR="00A960CF" w:rsidRPr="00C44A8D" w:rsidRDefault="00A960CF" w:rsidP="00855FF2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sz w:val="24"/>
          <w:szCs w:val="24"/>
        </w:rPr>
        <w:t xml:space="preserve">where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W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g</w:t>
      </w:r>
      <w:r w:rsidRPr="00C44A8D">
        <w:rPr>
          <w:rFonts w:ascii="Times New Roman" w:hAnsi="Times New Roman" w:cs="Times New Roman"/>
          <w:sz w:val="24"/>
          <w:szCs w:val="24"/>
        </w:rPr>
        <w:t xml:space="preserve"> is the width of the Ohmic contacts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Pr="00C44A8D">
        <w:rPr>
          <w:rFonts w:ascii="Times New Roman" w:hAnsi="Times New Roman" w:cs="Times New Roman"/>
          <w:sz w:val="24"/>
          <w:szCs w:val="24"/>
        </w:rPr>
        <w:t>Δ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44A8D">
        <w:rPr>
          <w:rFonts w:ascii="Times New Roman" w:hAnsi="Times New Roman" w:cs="Times New Roman"/>
          <w:sz w:val="24"/>
          <w:szCs w:val="24"/>
        </w:rPr>
        <w:t xml:space="preserve"> is the decrease in the hole density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>under illumination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µ</w:t>
      </w:r>
      <w:r w:rsidRPr="00C44A8D">
        <w:rPr>
          <w:rFonts w:ascii="Times New Roman" w:hAnsi="Times New Roman" w:cs="Times New Roman"/>
          <w:sz w:val="24"/>
          <w:szCs w:val="24"/>
        </w:rPr>
        <w:t xml:space="preserve"> is the hole mobility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Pr="00C44A8D">
        <w:rPr>
          <w:rFonts w:ascii="Times New Roman" w:hAnsi="Times New Roman" w:cs="Times New Roman"/>
          <w:sz w:val="24"/>
          <w:szCs w:val="24"/>
        </w:rPr>
        <w:t xml:space="preserve"> represents the electric field strength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Pr="00C44A8D">
        <w:rPr>
          <w:rFonts w:ascii="Times New Roman" w:hAnsi="Times New Roman" w:cs="Times New Roman"/>
          <w:sz w:val="24"/>
          <w:szCs w:val="24"/>
        </w:rPr>
        <w:t>The change in hole density, Δ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C44A8D">
        <w:rPr>
          <w:rFonts w:ascii="Times New Roman" w:hAnsi="Times New Roman" w:cs="Times New Roman"/>
          <w:sz w:val="24"/>
          <w:szCs w:val="24"/>
        </w:rPr>
        <w:t>, can be expressed as follows:</w:t>
      </w:r>
    </w:p>
    <w:p w14:paraId="3C24CA7E" w14:textId="359AA093" w:rsidR="00A960CF" w:rsidRPr="00C44A8D" w:rsidRDefault="00A960CF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32"/>
          <w:szCs w:val="19"/>
        </w:rPr>
        <w:object w:dxaOrig="1880" w:dyaOrig="740" w14:anchorId="60718D0E">
          <v:shape id="_x0000_i1033" type="#_x0000_t75" style="width:92.75pt;height:41.45pt" o:ole="">
            <v:imagedata r:id="rId32" o:title=""/>
          </v:shape>
          <o:OLEObject Type="Embed" ProgID="Equation.DSMT4" ShapeID="_x0000_i1033" DrawAspect="Content" ObjectID="_1821461176" r:id="rId33"/>
        </w:object>
      </w:r>
      <w:r w:rsidRPr="00C44A8D">
        <w:rPr>
          <w:rFonts w:hint="eastAsia"/>
          <w:szCs w:val="19"/>
        </w:rPr>
        <w:t xml:space="preserve">                            </w:t>
      </w:r>
      <w:r w:rsidRPr="00C44A8D">
        <w:rPr>
          <w:rFonts w:ascii="Times New Roman" w:hAnsi="Times New Roman" w:cs="Times New Roman" w:hint="eastAsia"/>
          <w:sz w:val="24"/>
          <w:szCs w:val="24"/>
        </w:rPr>
        <w:t>(S-6)</w:t>
      </w:r>
    </w:p>
    <w:p w14:paraId="6A79160B" w14:textId="14D80676" w:rsidR="00A960CF" w:rsidRPr="00C44A8D" w:rsidRDefault="00A960CF" w:rsidP="00855FF2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sz w:val="24"/>
          <w:szCs w:val="24"/>
        </w:rPr>
        <w:t xml:space="preserve">where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ħ</w:t>
      </w:r>
      <w:r w:rsidRPr="00C44A8D">
        <w:rPr>
          <w:rFonts w:ascii="Times New Roman" w:hAnsi="Times New Roman" w:cs="Times New Roman"/>
          <w:sz w:val="24"/>
          <w:szCs w:val="24"/>
        </w:rPr>
        <w:t xml:space="preserve"> is the Planck constant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ν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 xml:space="preserve">represents the photon frequency;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η</w:t>
      </w:r>
      <w:r w:rsidRPr="00C44A8D">
        <w:rPr>
          <w:rFonts w:ascii="Times New Roman" w:hAnsi="Times New Roman" w:cs="Times New Roman"/>
          <w:sz w:val="24"/>
          <w:szCs w:val="24"/>
        </w:rPr>
        <w:t xml:space="preserve"> denotes the quantum efficiency; 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opt</w:t>
      </w:r>
      <w:r w:rsidRPr="00C44A8D">
        <w:rPr>
          <w:rFonts w:ascii="Times New Roman" w:hAnsi="Times New Roman" w:cs="Times New Roman"/>
          <w:sz w:val="24"/>
          <w:szCs w:val="24"/>
        </w:rPr>
        <w:t xml:space="preserve"> indicates the optical power; </w:t>
      </w:r>
      <w:r w:rsidRPr="00C44A8D">
        <w:rPr>
          <w:rFonts w:ascii="Times New Roman" w:hAnsi="Times New Roman" w:cs="Times New Roman"/>
          <w:i/>
          <w:iCs/>
          <w:sz w:val="24"/>
          <w:szCs w:val="24"/>
        </w:rPr>
        <w:t>τ</w:t>
      </w:r>
      <w:r w:rsidRPr="00C44A8D">
        <w:rPr>
          <w:rFonts w:ascii="Times New Roman" w:hAnsi="Times New Roman" w:cs="Times New Roman"/>
          <w:sz w:val="24"/>
          <w:szCs w:val="24"/>
        </w:rPr>
        <w:t xml:space="preserve"> refers to the lifetime of photogenerated carriers; and 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L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g</w:t>
      </w:r>
      <w:r w:rsidRPr="00C44A8D">
        <w:rPr>
          <w:rFonts w:ascii="Times New Roman" w:hAnsi="Times New Roman" w:cs="Times New Roman"/>
          <w:sz w:val="24"/>
          <w:szCs w:val="24"/>
        </w:rPr>
        <w:t xml:space="preserve"> signifies the suspended length of graphene.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/>
          <w:sz w:val="24"/>
          <w:szCs w:val="24"/>
        </w:rPr>
        <w:t xml:space="preserve">If a bias voltage </w:t>
      </w:r>
      <w:r w:rsidRPr="00C44A8D">
        <w:rPr>
          <w:rFonts w:ascii="Times New Roman" w:hAnsi="Times New Roman" w:cs="Times New Roman" w:hint="eastAsia"/>
          <w:sz w:val="24"/>
          <w:szCs w:val="24"/>
        </w:rPr>
        <w:t>(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V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bias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C44A8D">
        <w:rPr>
          <w:rFonts w:ascii="Times New Roman" w:hAnsi="Times New Roman" w:cs="Times New Roman"/>
          <w:sz w:val="24"/>
          <w:szCs w:val="24"/>
        </w:rPr>
        <w:t xml:space="preserve">is applied to the graphene, the electric field strength </w:t>
      </w:r>
      <w:r w:rsidRPr="00C44A8D">
        <w:rPr>
          <w:rFonts w:ascii="Times New Roman" w:hAnsi="Times New Roman" w:cs="Times New Roman" w:hint="eastAsia"/>
          <w:sz w:val="24"/>
          <w:szCs w:val="24"/>
        </w:rPr>
        <w:t>(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E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C44A8D">
        <w:rPr>
          <w:rFonts w:ascii="Times New Roman" w:hAnsi="Times New Roman" w:cs="Times New Roman"/>
          <w:sz w:val="24"/>
          <w:szCs w:val="24"/>
        </w:rPr>
        <w:t xml:space="preserve">within the graphene is 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E</w:t>
      </w:r>
      <w:r w:rsidRPr="00C44A8D">
        <w:rPr>
          <w:rFonts w:ascii="Times New Roman" w:hAnsi="Times New Roman" w:cs="Times New Roman" w:hint="eastAsia"/>
          <w:sz w:val="24"/>
          <w:szCs w:val="24"/>
        </w:rPr>
        <w:t>=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V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bias</w:t>
      </w:r>
      <w:r w:rsidRPr="00C44A8D">
        <w:rPr>
          <w:rFonts w:ascii="Times New Roman" w:hAnsi="Times New Roman" w:cs="Times New Roman" w:hint="eastAsia"/>
          <w:sz w:val="24"/>
          <w:szCs w:val="24"/>
        </w:rPr>
        <w:t>/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L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g</w:t>
      </w:r>
      <w:r w:rsidRPr="00C44A8D">
        <w:rPr>
          <w:rFonts w:ascii="Times New Roman" w:hAnsi="Times New Roman" w:cs="Times New Roman"/>
          <w:sz w:val="24"/>
          <w:szCs w:val="24"/>
        </w:rPr>
        <w:t xml:space="preserve">. </w:t>
      </w:r>
      <w:r w:rsidR="00B114C9" w:rsidRPr="00C44A8D">
        <w:rPr>
          <w:rFonts w:ascii="Times New Roman" w:hAnsi="Times New Roman" w:cs="Times New Roman" w:hint="eastAsia"/>
          <w:sz w:val="24"/>
          <w:szCs w:val="24"/>
        </w:rPr>
        <w:t>In</w:t>
      </w:r>
      <w:r w:rsidRPr="00C44A8D">
        <w:rPr>
          <w:rFonts w:ascii="Times New Roman" w:hAnsi="Times New Roman" w:cs="Times New Roman"/>
          <w:sz w:val="24"/>
          <w:szCs w:val="24"/>
        </w:rPr>
        <w:t xml:space="preserve"> this </w:t>
      </w:r>
      <w:r w:rsidR="00B114C9" w:rsidRPr="00C44A8D">
        <w:rPr>
          <w:rFonts w:ascii="Times New Roman" w:hAnsi="Times New Roman" w:cs="Times New Roman" w:hint="eastAsia"/>
          <w:sz w:val="24"/>
          <w:szCs w:val="24"/>
        </w:rPr>
        <w:t>case</w:t>
      </w:r>
      <w:r w:rsidRPr="00C44A8D">
        <w:rPr>
          <w:rFonts w:ascii="Times New Roman" w:hAnsi="Times New Roman" w:cs="Times New Roman"/>
          <w:sz w:val="24"/>
          <w:szCs w:val="24"/>
        </w:rPr>
        <w:t>, the photogenerated current can be expressed as:</w:t>
      </w:r>
    </w:p>
    <w:p w14:paraId="424F8EC5" w14:textId="7085A9C7" w:rsidR="00A960CF" w:rsidRPr="00C44A8D" w:rsidRDefault="00B114C9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32"/>
          <w:szCs w:val="19"/>
        </w:rPr>
        <w:object w:dxaOrig="2820" w:dyaOrig="740" w14:anchorId="7F3D3117">
          <v:shape id="_x0000_i1034" type="#_x0000_t75" style="width:138.8pt;height:41.45pt" o:ole="">
            <v:imagedata r:id="rId34" o:title=""/>
          </v:shape>
          <o:OLEObject Type="Embed" ProgID="Equation.DSMT4" ShapeID="_x0000_i1034" DrawAspect="Content" ObjectID="_1821461177" r:id="rId35"/>
        </w:object>
      </w:r>
      <w:r w:rsidR="00A960CF" w:rsidRPr="00C44A8D">
        <w:rPr>
          <w:rFonts w:hint="eastAsia"/>
          <w:szCs w:val="19"/>
        </w:rPr>
        <w:t xml:space="preserve">                     </w:t>
      </w:r>
      <w:r w:rsidR="003F2C40" w:rsidRPr="00C44A8D">
        <w:rPr>
          <w:rFonts w:hint="eastAsia"/>
          <w:szCs w:val="19"/>
        </w:rPr>
        <w:t xml:space="preserve"> </w:t>
      </w:r>
      <w:r w:rsidR="00A960CF" w:rsidRPr="00C44A8D">
        <w:rPr>
          <w:rFonts w:ascii="Times New Roman" w:hAnsi="Times New Roman" w:cs="Times New Roman" w:hint="eastAsia"/>
          <w:sz w:val="24"/>
          <w:szCs w:val="24"/>
        </w:rPr>
        <w:t>(S-7)</w:t>
      </w:r>
    </w:p>
    <w:p w14:paraId="0124EF31" w14:textId="77777777" w:rsidR="00A960CF" w:rsidRPr="00C44A8D" w:rsidRDefault="00A960CF" w:rsidP="00855FF2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 xml:space="preserve">Furthermore, the responsivity of the graphene-based photodetector can be calculated </w:t>
      </w:r>
      <w:r w:rsidRPr="00C44A8D">
        <w:rPr>
          <w:rFonts w:ascii="Times New Roman" w:hAnsi="Times New Roman" w:cs="Times New Roman" w:hint="eastAsia"/>
          <w:sz w:val="24"/>
          <w:szCs w:val="24"/>
        </w:rPr>
        <w:t>by</w:t>
      </w:r>
      <w:r w:rsidRPr="00C44A8D">
        <w:rPr>
          <w:rFonts w:ascii="Times New Roman" w:hAnsi="Times New Roman" w:cs="Times New Roman"/>
          <w:sz w:val="24"/>
          <w:szCs w:val="24"/>
        </w:rPr>
        <w:t>:</w:t>
      </w:r>
    </w:p>
    <w:bookmarkStart w:id="6" w:name="OLE_LINK12"/>
    <w:p w14:paraId="00F8D331" w14:textId="72ADAD87" w:rsidR="00A960CF" w:rsidRPr="00C44A8D" w:rsidRDefault="00A960CF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32"/>
          <w:szCs w:val="19"/>
        </w:rPr>
        <w:object w:dxaOrig="859" w:dyaOrig="740" w14:anchorId="69914BD8">
          <v:shape id="_x0000_i1035" type="#_x0000_t75" style="width:41.45pt;height:41.45pt" o:ole="">
            <v:imagedata r:id="rId36" o:title=""/>
          </v:shape>
          <o:OLEObject Type="Embed" ProgID="Equation.DSMT4" ShapeID="_x0000_i1035" DrawAspect="Content" ObjectID="_1821461178" r:id="rId37"/>
        </w:object>
      </w:r>
      <w:bookmarkEnd w:id="6"/>
      <w:r w:rsidRPr="00C44A8D">
        <w:rPr>
          <w:rFonts w:hint="eastAsia"/>
          <w:szCs w:val="19"/>
        </w:rPr>
        <w:t xml:space="preserve">                                   </w:t>
      </w:r>
      <w:r w:rsidRPr="00C44A8D">
        <w:rPr>
          <w:rFonts w:ascii="Times New Roman" w:hAnsi="Times New Roman" w:cs="Times New Roman" w:hint="eastAsia"/>
          <w:sz w:val="24"/>
          <w:szCs w:val="24"/>
        </w:rPr>
        <w:t>(S-8)</w:t>
      </w:r>
    </w:p>
    <w:p w14:paraId="64CAAE9B" w14:textId="77777777" w:rsidR="00A960CF" w:rsidRPr="00C44A8D" w:rsidRDefault="00A960CF" w:rsidP="00855FF2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>Upon the change of graphene's reflectivity from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R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b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to 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R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b</w:t>
      </w:r>
      <w:r w:rsidRPr="00C44A8D">
        <w:rPr>
          <w:rFonts w:ascii="Times New Roman" w:hAnsi="Times New Roman" w:cs="Times New Roman" w:hint="eastAsia"/>
          <w:sz w:val="24"/>
          <w:szCs w:val="24"/>
        </w:rPr>
        <w:t>+</w:t>
      </w:r>
      <w:r w:rsidRPr="00C44A8D">
        <w:rPr>
          <w:rFonts w:ascii="Times New Roman" w:eastAsia="微软雅黑" w:hAnsi="Times New Roman" w:cs="Times New Roman"/>
          <w:sz w:val="24"/>
          <w:szCs w:val="24"/>
        </w:rPr>
        <w:t>∆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</w:rPr>
        <w:t>R</w:t>
      </w:r>
      <w:r w:rsidRPr="00C44A8D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b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C44A8D">
        <w:rPr>
          <w:rFonts w:ascii="Times New Roman" w:hAnsi="Times New Roman" w:cs="Times New Roman"/>
          <w:sz w:val="24"/>
          <w:szCs w:val="24"/>
        </w:rPr>
        <w:t>the variation in the effective optical power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C44A8D">
        <w:rPr>
          <w:rFonts w:ascii="Times New Roman" w:eastAsia="微软雅黑" w:hAnsi="Times New Roman" w:cs="Times New Roman"/>
          <w:sz w:val="24"/>
          <w:szCs w:val="24"/>
        </w:rPr>
        <w:t>∆</w:t>
      </w:r>
      <w:r w:rsidRPr="00C44A8D">
        <w:rPr>
          <w:rFonts w:ascii="Times New Roman" w:eastAsia="微软雅黑" w:hAnsi="Times New Roman" w:cs="Times New Roman" w:hint="eastAsia"/>
          <w:i/>
          <w:iCs/>
          <w:sz w:val="24"/>
          <w:szCs w:val="24"/>
        </w:rPr>
        <w:t>P</w:t>
      </w:r>
      <w:r w:rsidRPr="00C44A8D">
        <w:rPr>
          <w:rFonts w:ascii="Times New Roman" w:eastAsia="微软雅黑" w:hAnsi="Times New Roman" w:cs="Times New Roman" w:hint="eastAsia"/>
          <w:i/>
          <w:iCs/>
          <w:sz w:val="24"/>
          <w:szCs w:val="24"/>
          <w:vertAlign w:val="subscript"/>
        </w:rPr>
        <w:t>opt</w:t>
      </w:r>
      <w:r w:rsidRPr="00C44A8D">
        <w:rPr>
          <w:rFonts w:ascii="Times New Roman" w:hAnsi="Times New Roman" w:cs="Times New Roman" w:hint="eastAsia"/>
          <w:sz w:val="24"/>
          <w:szCs w:val="24"/>
        </w:rPr>
        <w:t>)</w:t>
      </w:r>
      <w:r w:rsidRPr="00C44A8D">
        <w:rPr>
          <w:rFonts w:ascii="Times New Roman" w:hAnsi="Times New Roman" w:cs="Times New Roman"/>
          <w:sz w:val="24"/>
          <w:szCs w:val="24"/>
        </w:rPr>
        <w:t xml:space="preserve"> incident on the graphene surface is given by:</w:t>
      </w:r>
    </w:p>
    <w:p w14:paraId="4E99514D" w14:textId="30DC7798" w:rsidR="00A960CF" w:rsidRPr="00C44A8D" w:rsidRDefault="00A960CF" w:rsidP="00855FF2">
      <w:pPr>
        <w:pStyle w:val="2019ZW1"/>
        <w:spacing w:line="360" w:lineRule="auto"/>
        <w:ind w:firstLine="19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30"/>
          <w:szCs w:val="19"/>
        </w:rPr>
        <w:object w:dxaOrig="1840" w:dyaOrig="680" w14:anchorId="06178D7E">
          <v:shape id="_x0000_i1036" type="#_x0000_t75" style="width:92.75pt;height:36.3pt" o:ole="">
            <v:imagedata r:id="rId38" o:title=""/>
          </v:shape>
          <o:OLEObject Type="Embed" ProgID="Equation.DSMT4" ShapeID="_x0000_i1036" DrawAspect="Content" ObjectID="_1821461179" r:id="rId39"/>
        </w:object>
      </w:r>
      <w:r w:rsidRPr="00C44A8D">
        <w:rPr>
          <w:rFonts w:hint="eastAsia"/>
          <w:szCs w:val="19"/>
        </w:rPr>
        <w:t xml:space="preserve">                             </w:t>
      </w:r>
      <w:r w:rsidRPr="00C44A8D">
        <w:rPr>
          <w:rFonts w:ascii="Times New Roman" w:hAnsi="Times New Roman" w:cs="Times New Roman" w:hint="eastAsia"/>
          <w:sz w:val="24"/>
          <w:szCs w:val="24"/>
        </w:rPr>
        <w:t>(S-9)</w:t>
      </w:r>
    </w:p>
    <w:p w14:paraId="6AD0D228" w14:textId="056AF3EC" w:rsidR="00A960CF" w:rsidRPr="00C44A8D" w:rsidRDefault="00A960CF" w:rsidP="00855FF2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/>
          <w:sz w:val="24"/>
          <w:szCs w:val="24"/>
        </w:rPr>
        <w:t xml:space="preserve">By combining </w:t>
      </w:r>
      <w:r w:rsidR="003A28E3" w:rsidRPr="00C44A8D">
        <w:rPr>
          <w:rFonts w:ascii="Times New Roman" w:hAnsi="Times New Roman" w:cs="Times New Roman"/>
          <w:sz w:val="24"/>
          <w:szCs w:val="24"/>
        </w:rPr>
        <w:t>Eq</w:t>
      </w:r>
      <w:r w:rsidR="003A28E3" w:rsidRPr="00C44A8D">
        <w:rPr>
          <w:rFonts w:ascii="Times New Roman" w:hAnsi="Times New Roman" w:cs="Times New Roman" w:hint="eastAsia"/>
          <w:sz w:val="24"/>
          <w:szCs w:val="24"/>
        </w:rPr>
        <w:t>s</w:t>
      </w:r>
      <w:r w:rsidR="003A28E3" w:rsidRPr="00C44A8D">
        <w:rPr>
          <w:rFonts w:ascii="Times New Roman" w:hAnsi="Times New Roman" w:cs="Times New Roman"/>
          <w:sz w:val="24"/>
          <w:szCs w:val="24"/>
        </w:rPr>
        <w:t>.</w:t>
      </w:r>
      <w:r w:rsidRPr="00C44A8D">
        <w:rPr>
          <w:rFonts w:ascii="Times New Roman" w:hAnsi="Times New Roman" w:cs="Times New Roman"/>
          <w:sz w:val="24"/>
          <w:szCs w:val="24"/>
        </w:rPr>
        <w:t xml:space="preserve"> 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S-7, </w:t>
      </w:r>
      <w:r w:rsidRPr="00C44A8D">
        <w:rPr>
          <w:rFonts w:ascii="Times New Roman" w:hAnsi="Times New Roman" w:cs="Times New Roman"/>
          <w:sz w:val="24"/>
          <w:szCs w:val="24"/>
        </w:rPr>
        <w:t>S-8 and S-9, the relationship between the relative change in graphene's reflectivity and the relative change in the responsivity of the photodetector can be expressed as:</w:t>
      </w:r>
    </w:p>
    <w:p w14:paraId="681B4AE8" w14:textId="1D614FBF" w:rsidR="00A960CF" w:rsidRPr="00C44A8D" w:rsidRDefault="00A960CF" w:rsidP="00855FF2">
      <w:pPr>
        <w:pStyle w:val="2019ZW1"/>
        <w:spacing w:line="360" w:lineRule="auto"/>
        <w:ind w:firstLineChars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C44A8D">
        <w:rPr>
          <w:position w:val="-30"/>
          <w:szCs w:val="19"/>
        </w:rPr>
        <w:object w:dxaOrig="1860" w:dyaOrig="680" w14:anchorId="509BBD17">
          <v:shape id="_x0000_i1037" type="#_x0000_t75" style="width:92.75pt;height:36.3pt" o:ole="">
            <v:imagedata r:id="rId40" o:title=""/>
          </v:shape>
          <o:OLEObject Type="Embed" ProgID="Equation.DSMT4" ShapeID="_x0000_i1037" DrawAspect="Content" ObjectID="_1821461180" r:id="rId41"/>
        </w:object>
      </w:r>
      <w:r w:rsidRPr="00C44A8D">
        <w:rPr>
          <w:rFonts w:hint="eastAsia"/>
          <w:szCs w:val="19"/>
        </w:rPr>
        <w:t xml:space="preserve">                           </w:t>
      </w:r>
      <w:r w:rsidRPr="00C44A8D">
        <w:rPr>
          <w:rFonts w:ascii="Times New Roman" w:hAnsi="Times New Roman" w:cs="Times New Roman" w:hint="eastAsia"/>
          <w:sz w:val="24"/>
          <w:szCs w:val="24"/>
        </w:rPr>
        <w:t xml:space="preserve"> (S-10)</w:t>
      </w:r>
    </w:p>
    <w:p w14:paraId="7A158237" w14:textId="0ADC33BC" w:rsidR="00A960CF" w:rsidRPr="00C44A8D" w:rsidRDefault="00A960CF" w:rsidP="00855FF2">
      <w:pPr>
        <w:pStyle w:val="2019ZW1"/>
        <w:spacing w:line="360" w:lineRule="auto"/>
        <w:ind w:firstLine="240"/>
        <w:rPr>
          <w:rFonts w:ascii="Times New Roman" w:hAnsi="Times New Roman" w:cs="Times New Roman"/>
          <w:sz w:val="24"/>
          <w:szCs w:val="24"/>
        </w:rPr>
      </w:pPr>
      <w:r w:rsidRPr="00C44A8D">
        <w:rPr>
          <w:rFonts w:ascii="Times New Roman" w:hAnsi="Times New Roman" w:cs="Times New Roman" w:hint="eastAsia"/>
          <w:sz w:val="24"/>
          <w:szCs w:val="24"/>
        </w:rPr>
        <w:t>Hence</w:t>
      </w:r>
      <w:r w:rsidRPr="00C44A8D">
        <w:rPr>
          <w:rFonts w:ascii="Times New Roman" w:hAnsi="Times New Roman" w:cs="Times New Roman"/>
          <w:sz w:val="24"/>
          <w:szCs w:val="24"/>
        </w:rPr>
        <w:t xml:space="preserve">, for a relative </w:t>
      </w:r>
      <w:r w:rsidR="00BB4B4F" w:rsidRPr="00C44A8D">
        <w:rPr>
          <w:rFonts w:ascii="Times New Roman" w:hAnsi="Times New Roman" w:cs="Times New Roman"/>
          <w:sz w:val="24"/>
          <w:szCs w:val="24"/>
        </w:rPr>
        <w:t>enhancemen</w:t>
      </w:r>
      <w:r w:rsidR="00BB4B4F" w:rsidRPr="00C44A8D">
        <w:rPr>
          <w:rFonts w:ascii="Times New Roman" w:hAnsi="Times New Roman" w:cs="Times New Roman" w:hint="eastAsia"/>
          <w:sz w:val="24"/>
          <w:szCs w:val="24"/>
        </w:rPr>
        <w:t>t</w:t>
      </w:r>
      <w:r w:rsidRPr="00C44A8D">
        <w:rPr>
          <w:rFonts w:ascii="Times New Roman" w:hAnsi="Times New Roman" w:cs="Times New Roman"/>
          <w:sz w:val="24"/>
          <w:szCs w:val="24"/>
        </w:rPr>
        <w:t xml:space="preserve"> in the graphene reflectivity of </w:t>
      </w:r>
      <w:r w:rsidR="004A215D" w:rsidRPr="00C44A8D">
        <w:rPr>
          <w:rFonts w:ascii="Times New Roman" w:hAnsi="Times New Roman" w:cs="Times New Roman" w:hint="eastAsia"/>
          <w:sz w:val="24"/>
          <w:szCs w:val="24"/>
        </w:rPr>
        <w:t>50</w:t>
      </w:r>
      <w:r w:rsidRPr="00C44A8D">
        <w:rPr>
          <w:rFonts w:ascii="Times New Roman" w:hAnsi="Times New Roman" w:cs="Times New Roman"/>
          <w:sz w:val="24"/>
          <w:szCs w:val="24"/>
        </w:rPr>
        <w:t xml:space="preserve">%, the </w:t>
      </w:r>
      <w:r w:rsidR="00BB4B4F" w:rsidRPr="00C44A8D">
        <w:rPr>
          <w:rFonts w:ascii="Times New Roman" w:hAnsi="Times New Roman" w:cs="Times New Roman"/>
          <w:sz w:val="24"/>
          <w:szCs w:val="24"/>
        </w:rPr>
        <w:t>corresponding</w:t>
      </w:r>
      <w:r w:rsidR="00BB4B4F" w:rsidRPr="00C44A8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B4B4F" w:rsidRPr="00C44A8D">
        <w:rPr>
          <w:rFonts w:ascii="Times New Roman" w:hAnsi="Times New Roman" w:cs="Times New Roman"/>
          <w:sz w:val="24"/>
          <w:szCs w:val="24"/>
        </w:rPr>
        <w:t xml:space="preserve">relative </w:t>
      </w:r>
      <w:r w:rsidR="00BB4B4F" w:rsidRPr="00C44A8D">
        <w:rPr>
          <w:rFonts w:ascii="Times New Roman" w:hAnsi="Times New Roman" w:cs="Times New Roman" w:hint="eastAsia"/>
          <w:sz w:val="24"/>
          <w:szCs w:val="24"/>
        </w:rPr>
        <w:t>de</w:t>
      </w:r>
      <w:r w:rsidR="00BB4B4F" w:rsidRPr="00C44A8D">
        <w:rPr>
          <w:rFonts w:ascii="Times New Roman" w:hAnsi="Times New Roman" w:cs="Times New Roman"/>
          <w:sz w:val="24"/>
          <w:szCs w:val="24"/>
        </w:rPr>
        <w:t>crease</w:t>
      </w:r>
      <w:r w:rsidRPr="00C44A8D">
        <w:rPr>
          <w:rFonts w:ascii="Times New Roman" w:hAnsi="Times New Roman" w:cs="Times New Roman"/>
          <w:sz w:val="24"/>
          <w:szCs w:val="24"/>
        </w:rPr>
        <w:t xml:space="preserve"> in the responsivity of the photodetector is −</w:t>
      </w:r>
      <w:r w:rsidR="004A215D" w:rsidRPr="00C44A8D">
        <w:rPr>
          <w:rFonts w:ascii="Times New Roman" w:hAnsi="Times New Roman" w:cs="Times New Roman" w:hint="eastAsia"/>
          <w:sz w:val="24"/>
          <w:szCs w:val="24"/>
        </w:rPr>
        <w:t>50</w:t>
      </w:r>
      <w:r w:rsidRPr="00C44A8D">
        <w:rPr>
          <w:rFonts w:ascii="Times New Roman" w:hAnsi="Times New Roman" w:cs="Times New Roman"/>
          <w:sz w:val="24"/>
          <w:szCs w:val="24"/>
        </w:rPr>
        <w:t>%.</w:t>
      </w:r>
    </w:p>
    <w:p w14:paraId="26317350" w14:textId="77777777" w:rsidR="00A960CF" w:rsidRPr="00C44A8D" w:rsidRDefault="00A960CF" w:rsidP="00855FF2">
      <w:pPr>
        <w:pStyle w:val="2019ZW1"/>
        <w:spacing w:line="360" w:lineRule="auto"/>
        <w:ind w:firstLineChars="0" w:firstLine="0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2219D4D" w14:textId="53C569FE" w:rsidR="00A960CF" w:rsidRPr="00C44A8D" w:rsidRDefault="00515750" w:rsidP="00855FF2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Note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>. Graphene reflectivity determination from the F−P spectrum.</w:t>
      </w:r>
    </w:p>
    <w:p w14:paraId="6E9C799F" w14:textId="77777777" w:rsidR="00A960CF" w:rsidRPr="00C44A8D" w:rsidRDefault="00A960CF" w:rsidP="00855FF2">
      <w:pPr>
        <w:spacing w:line="360" w:lineRule="auto"/>
        <w:ind w:firstLineChars="100" w:firstLine="240"/>
        <w:jc w:val="both"/>
        <w:rPr>
          <w:lang w:val="en-US"/>
        </w:rPr>
      </w:pPr>
      <w:bookmarkStart w:id="7" w:name="OLE_LINK15"/>
      <w:bookmarkEnd w:id="3"/>
      <w:r w:rsidRPr="00C44A8D">
        <w:rPr>
          <w:lang w:val="en-US"/>
        </w:rPr>
        <w:t>Due to the low reflectivity at both the graphene diaphragm and the fiber end/air interface, the F−P interference intensity</w:t>
      </w:r>
      <w:r w:rsidRPr="00C44A8D">
        <w:rPr>
          <w:rFonts w:hint="eastAsia"/>
          <w:lang w:val="en-US"/>
        </w:rPr>
        <w:t xml:space="preserve"> </w:t>
      </w:r>
      <w:r w:rsidRPr="00C44A8D">
        <w:rPr>
          <w:rFonts w:hint="eastAsia"/>
          <w:i/>
          <w:iCs/>
          <w:lang w:val="en-US"/>
        </w:rPr>
        <w:t>I</w:t>
      </w:r>
      <w:r w:rsidRPr="00C44A8D">
        <w:rPr>
          <w:rFonts w:hint="eastAsia"/>
          <w:i/>
          <w:iCs/>
          <w:vertAlign w:val="subscript"/>
          <w:lang w:val="en-US"/>
        </w:rPr>
        <w:t>o</w:t>
      </w:r>
      <w:r w:rsidRPr="00C44A8D">
        <w:rPr>
          <w:rFonts w:hint="eastAsia"/>
          <w:lang w:val="en-US"/>
        </w:rPr>
        <w:t xml:space="preserve"> </w:t>
      </w:r>
      <w:bookmarkEnd w:id="7"/>
      <w:r w:rsidRPr="00C44A8D">
        <w:rPr>
          <w:lang w:val="en-US"/>
        </w:rPr>
        <w:t>can be approximated as follows:</w:t>
      </w:r>
      <w:r w:rsidRPr="00C44A8D">
        <w:rPr>
          <w:noProof/>
          <w:vertAlign w:val="superscript"/>
          <w:lang w:val="en-US"/>
        </w:rPr>
        <w:t>7</w:t>
      </w:r>
    </w:p>
    <w:p w14:paraId="03F2C320" w14:textId="6F507C3F" w:rsidR="00A960CF" w:rsidRPr="00C44A8D" w:rsidRDefault="000369DC" w:rsidP="00855FF2">
      <w:pPr>
        <w:snapToGrid w:val="0"/>
        <w:spacing w:line="360" w:lineRule="auto"/>
        <w:jc w:val="right"/>
        <w:rPr>
          <w:lang w:val="en-US"/>
        </w:rPr>
      </w:pPr>
      <w:r w:rsidRPr="00C44A8D">
        <w:rPr>
          <w:position w:val="-30"/>
          <w:szCs w:val="19"/>
        </w:rPr>
        <w:object w:dxaOrig="3800" w:dyaOrig="680" w14:anchorId="01B1FC8B">
          <v:shape id="_x0000_i1038" type="#_x0000_t75" style="width:186.6pt;height:36.3pt" o:ole="">
            <v:imagedata r:id="rId42" o:title=""/>
          </v:shape>
          <o:OLEObject Type="Embed" ProgID="Equation.DSMT4" ShapeID="_x0000_i1038" DrawAspect="Content" ObjectID="_1821461181" r:id="rId43"/>
        </w:object>
      </w:r>
      <w:r w:rsidR="00A960CF" w:rsidRPr="00C44A8D">
        <w:rPr>
          <w:rFonts w:hint="eastAsia"/>
          <w:szCs w:val="19"/>
          <w:lang w:val="en-US"/>
        </w:rPr>
        <w:t xml:space="preserve">        </w:t>
      </w:r>
      <w:r w:rsidR="00A960CF" w:rsidRPr="00C44A8D">
        <w:rPr>
          <w:rFonts w:eastAsiaTheme="minorEastAsia" w:hint="eastAsia"/>
          <w:szCs w:val="19"/>
          <w:lang w:val="en-US" w:eastAsia="zh-CN"/>
        </w:rPr>
        <w:t xml:space="preserve">  </w:t>
      </w:r>
      <w:r w:rsidR="00A960CF" w:rsidRPr="00C44A8D">
        <w:rPr>
          <w:rFonts w:hint="eastAsia"/>
          <w:szCs w:val="19"/>
          <w:lang w:val="en-US"/>
        </w:rPr>
        <w:t xml:space="preserve">  </w:t>
      </w:r>
      <w:r w:rsidR="00A960CF" w:rsidRPr="00C44A8D">
        <w:rPr>
          <w:rFonts w:hint="eastAsia"/>
          <w:lang w:val="en-US"/>
        </w:rPr>
        <w:t xml:space="preserve"> (S-11)</w:t>
      </w:r>
    </w:p>
    <w:p w14:paraId="13344791" w14:textId="0AC78A53" w:rsidR="00A960CF" w:rsidRPr="00C44A8D" w:rsidRDefault="00A960CF" w:rsidP="00855FF2">
      <w:pPr>
        <w:spacing w:line="360" w:lineRule="auto"/>
        <w:ind w:firstLineChars="100" w:firstLine="240"/>
        <w:jc w:val="both"/>
        <w:rPr>
          <w:lang w:val="en-US"/>
        </w:rPr>
      </w:pPr>
      <w:r w:rsidRPr="00C44A8D">
        <w:rPr>
          <w:lang w:val="en-US"/>
        </w:rPr>
        <w:t xml:space="preserve">The coupling coefficient of cavity length </w:t>
      </w:r>
      <w:r w:rsidRPr="00C44A8D">
        <w:rPr>
          <w:i/>
          <w:iCs/>
        </w:rPr>
        <w:t>ξ</w:t>
      </w:r>
      <w:r w:rsidRPr="00C44A8D">
        <w:rPr>
          <w:lang w:val="en-US"/>
        </w:rPr>
        <w:t xml:space="preserve"> is a function of</w:t>
      </w:r>
      <w:r w:rsidRPr="00C44A8D">
        <w:rPr>
          <w:rFonts w:hint="eastAsia"/>
          <w:lang w:val="en-US"/>
        </w:rPr>
        <w:t xml:space="preserve"> </w:t>
      </w:r>
      <w:r w:rsidRPr="00C44A8D">
        <w:rPr>
          <w:i/>
          <w:iCs/>
        </w:rPr>
        <w:t>λ</w:t>
      </w:r>
      <w:r w:rsidRPr="00C44A8D">
        <w:rPr>
          <w:rFonts w:hint="eastAsia"/>
          <w:lang w:val="en-US"/>
        </w:rPr>
        <w:t xml:space="preserve"> and </w:t>
      </w:r>
      <w:r w:rsidRPr="00C44A8D">
        <w:rPr>
          <w:rFonts w:hint="eastAsia"/>
          <w:i/>
          <w:iCs/>
          <w:lang w:val="en-US"/>
        </w:rPr>
        <w:t>L</w:t>
      </w:r>
      <w:r w:rsidRPr="00C44A8D">
        <w:rPr>
          <w:rFonts w:hint="eastAsia"/>
          <w:lang w:val="en-US"/>
        </w:rPr>
        <w:t xml:space="preserve">, which </w:t>
      </w:r>
      <w:r w:rsidRPr="00C44A8D">
        <w:rPr>
          <w:lang w:val="en-US"/>
        </w:rPr>
        <w:t xml:space="preserve">can be </w:t>
      </w:r>
      <w:r w:rsidRPr="00C44A8D">
        <w:rPr>
          <w:rFonts w:hint="eastAsia"/>
          <w:lang w:val="en-US"/>
        </w:rPr>
        <w:t>expressed</w:t>
      </w:r>
      <w:r w:rsidRPr="00C44A8D">
        <w:rPr>
          <w:lang w:val="en-US"/>
        </w:rPr>
        <w:t xml:space="preserve"> by</w:t>
      </w:r>
      <w:r w:rsidRPr="00C44A8D">
        <w:rPr>
          <w:rFonts w:hint="eastAsia"/>
          <w:lang w:val="en-US"/>
        </w:rPr>
        <w:t>:</w:t>
      </w:r>
      <w:r w:rsidRPr="00C44A8D">
        <w:rPr>
          <w:noProof/>
          <w:vertAlign w:val="superscript"/>
          <w:lang w:val="en-US"/>
        </w:rPr>
        <w:t>7</w:t>
      </w:r>
    </w:p>
    <w:p w14:paraId="57AA4E35" w14:textId="3DF965E0" w:rsidR="00A960CF" w:rsidRPr="00C44A8D" w:rsidRDefault="00A960CF" w:rsidP="00855FF2">
      <w:pPr>
        <w:snapToGrid w:val="0"/>
        <w:spacing w:line="360" w:lineRule="auto"/>
        <w:jc w:val="right"/>
        <w:rPr>
          <w:lang w:val="en-US"/>
        </w:rPr>
      </w:pPr>
      <w:r w:rsidRPr="00C44A8D">
        <w:rPr>
          <w:position w:val="-86"/>
          <w:szCs w:val="19"/>
        </w:rPr>
        <w:object w:dxaOrig="2160" w:dyaOrig="1780" w14:anchorId="2432042A">
          <v:shape id="_x0000_i1039" type="#_x0000_t75" style="width:108.3pt;height:87.55pt" o:ole="">
            <v:imagedata r:id="rId44" o:title=""/>
          </v:shape>
          <o:OLEObject Type="Embed" ProgID="Equation.DSMT4" ShapeID="_x0000_i1039" DrawAspect="Content" ObjectID="_1821461182" r:id="rId45"/>
        </w:object>
      </w:r>
      <w:r w:rsidRPr="00C44A8D">
        <w:rPr>
          <w:rFonts w:hint="eastAsia"/>
          <w:lang w:val="en-US"/>
        </w:rPr>
        <w:t xml:space="preserve">                </w:t>
      </w:r>
      <w:r w:rsidRPr="00C44A8D">
        <w:rPr>
          <w:rFonts w:eastAsiaTheme="minorEastAsia" w:hint="eastAsia"/>
          <w:lang w:val="en-US" w:eastAsia="zh-CN"/>
        </w:rPr>
        <w:t xml:space="preserve">   </w:t>
      </w:r>
      <w:r w:rsidRPr="00C44A8D">
        <w:rPr>
          <w:rFonts w:hint="eastAsia"/>
          <w:lang w:val="en-US"/>
        </w:rPr>
        <w:t xml:space="preserve">  (S-12)</w:t>
      </w:r>
    </w:p>
    <w:p w14:paraId="3B871A80" w14:textId="61D4AA2B" w:rsidR="00A960CF" w:rsidRPr="00C44A8D" w:rsidRDefault="00A960CF" w:rsidP="00855FF2">
      <w:pPr>
        <w:spacing w:line="360" w:lineRule="auto"/>
        <w:jc w:val="both"/>
        <w:rPr>
          <w:lang w:val="en-US"/>
        </w:rPr>
      </w:pPr>
      <w:r w:rsidRPr="00C44A8D">
        <w:rPr>
          <w:lang w:val="en-US"/>
        </w:rPr>
        <w:t xml:space="preserve">where </w:t>
      </w:r>
      <w:r w:rsidRPr="00C44A8D">
        <w:rPr>
          <w:i/>
          <w:iCs/>
          <w:lang w:val="en-US"/>
        </w:rPr>
        <w:t>w</w:t>
      </w:r>
      <w:r w:rsidRPr="00C44A8D">
        <w:rPr>
          <w:vertAlign w:val="subscript"/>
          <w:lang w:val="en-US"/>
        </w:rPr>
        <w:t>0</w:t>
      </w:r>
      <w:r w:rsidRPr="00C44A8D">
        <w:rPr>
          <w:lang w:val="en-US"/>
        </w:rPr>
        <w:t xml:space="preserve"> is the mode field radius</w:t>
      </w:r>
      <w:r w:rsidRPr="00C44A8D">
        <w:rPr>
          <w:rFonts w:hint="eastAsia"/>
          <w:lang w:val="en-US"/>
        </w:rPr>
        <w:t xml:space="preserve">, and </w:t>
      </w:r>
      <w:r w:rsidRPr="00C44A8D">
        <w:rPr>
          <w:rFonts w:hint="eastAsia"/>
          <w:i/>
          <w:iCs/>
          <w:lang w:val="en-US"/>
        </w:rPr>
        <w:t>N</w:t>
      </w:r>
      <w:r w:rsidRPr="00C44A8D">
        <w:rPr>
          <w:rFonts w:hint="eastAsia"/>
          <w:vertAlign w:val="subscript"/>
          <w:lang w:val="en-US"/>
        </w:rPr>
        <w:t>0</w:t>
      </w:r>
      <w:r w:rsidRPr="00C44A8D">
        <w:rPr>
          <w:rFonts w:hint="eastAsia"/>
          <w:lang w:val="en-US"/>
        </w:rPr>
        <w:t xml:space="preserve"> is the refractive index of </w:t>
      </w:r>
      <w:r w:rsidRPr="00C44A8D">
        <w:rPr>
          <w:lang w:val="en-US"/>
        </w:rPr>
        <w:t xml:space="preserve">medium in the F−P cavity. </w:t>
      </w:r>
      <w:r w:rsidRPr="00C44A8D">
        <w:rPr>
          <w:rFonts w:hint="eastAsia"/>
          <w:lang w:val="en-US"/>
        </w:rPr>
        <w:t>Considering</w:t>
      </w:r>
      <w:r w:rsidRPr="00C44A8D">
        <w:rPr>
          <w:lang w:val="en-US"/>
        </w:rPr>
        <w:t xml:space="preserve"> the SMF-28 single-mode fiber</w:t>
      </w:r>
      <w:r w:rsidRPr="00C44A8D">
        <w:rPr>
          <w:rFonts w:hint="eastAsia"/>
          <w:lang w:val="en-US"/>
        </w:rPr>
        <w:t xml:space="preserve"> used in the experiments</w:t>
      </w:r>
      <w:r w:rsidRPr="00C44A8D">
        <w:rPr>
          <w:lang w:val="en-US"/>
        </w:rPr>
        <w:t xml:space="preserve">, </w:t>
      </w:r>
      <w:r w:rsidRPr="00C44A8D">
        <w:rPr>
          <w:i/>
          <w:iCs/>
          <w:lang w:val="en-US"/>
        </w:rPr>
        <w:t>w</w:t>
      </w:r>
      <w:r w:rsidRPr="00C44A8D">
        <w:rPr>
          <w:vertAlign w:val="subscript"/>
          <w:lang w:val="en-US"/>
        </w:rPr>
        <w:t>0</w:t>
      </w:r>
      <w:r w:rsidRPr="00C44A8D">
        <w:rPr>
          <w:lang w:val="en-US"/>
        </w:rPr>
        <w:t xml:space="preserve"> is 4.9 </w:t>
      </w:r>
      <w:r w:rsidRPr="00C44A8D">
        <w:t>μ</w:t>
      </w:r>
      <w:r w:rsidRPr="00C44A8D">
        <w:rPr>
          <w:lang w:val="en-US"/>
        </w:rPr>
        <w:t>m.</w:t>
      </w:r>
      <w:r w:rsidRPr="00C44A8D">
        <w:rPr>
          <w:rFonts w:hint="eastAsia"/>
          <w:lang w:val="en-US"/>
        </w:rPr>
        <w:t xml:space="preserve"> </w:t>
      </w:r>
      <w:r w:rsidRPr="00C44A8D">
        <w:rPr>
          <w:lang w:val="en-US"/>
        </w:rPr>
        <w:t xml:space="preserve">It should be noted that the coupling coefficient obtained from </w:t>
      </w:r>
      <w:r w:rsidR="003A28E3" w:rsidRPr="00C44A8D">
        <w:rPr>
          <w:lang w:val="en-US"/>
        </w:rPr>
        <w:t>Eq.</w:t>
      </w:r>
      <w:r w:rsidRPr="00C44A8D">
        <w:rPr>
          <w:lang w:val="en-US"/>
        </w:rPr>
        <w:t xml:space="preserve"> S-2 contains errors, leading to inaccuracies in the calculated graphene reflectivity.</w:t>
      </w:r>
      <w:r w:rsidRPr="00C44A8D">
        <w:rPr>
          <w:rFonts w:hint="eastAsia"/>
          <w:lang w:val="en-US"/>
        </w:rPr>
        <w:t xml:space="preserve"> </w:t>
      </w:r>
      <w:r w:rsidRPr="00C44A8D">
        <w:rPr>
          <w:lang w:val="en-US"/>
        </w:rPr>
        <w:t>Consequently, according to our previous work,</w:t>
      </w:r>
      <w:r w:rsidRPr="00C44A8D">
        <w:rPr>
          <w:noProof/>
          <w:vertAlign w:val="superscript"/>
          <w:lang w:val="en-US"/>
        </w:rPr>
        <w:t>8</w:t>
      </w:r>
      <w:r w:rsidRPr="00C44A8D">
        <w:rPr>
          <w:rFonts w:hint="eastAsia"/>
          <w:lang w:val="en-US"/>
        </w:rPr>
        <w:t xml:space="preserve"> </w:t>
      </w:r>
      <w:r w:rsidR="003A28E3" w:rsidRPr="00C44A8D">
        <w:rPr>
          <w:lang w:val="en-US"/>
        </w:rPr>
        <w:t>Eq.</w:t>
      </w:r>
      <w:r w:rsidRPr="00C44A8D">
        <w:rPr>
          <w:lang w:val="en-US"/>
        </w:rPr>
        <w:t xml:space="preserve"> S-2 is revised as follows:</w:t>
      </w:r>
    </w:p>
    <w:p w14:paraId="491072C5" w14:textId="3456E1F5" w:rsidR="00A960CF" w:rsidRPr="00C44A8D" w:rsidRDefault="00A960CF" w:rsidP="00855FF2">
      <w:pPr>
        <w:snapToGrid w:val="0"/>
        <w:spacing w:line="360" w:lineRule="auto"/>
        <w:jc w:val="right"/>
        <w:rPr>
          <w:lang w:val="en-US"/>
        </w:rPr>
      </w:pPr>
      <w:r w:rsidRPr="00C44A8D">
        <w:rPr>
          <w:position w:val="-30"/>
          <w:szCs w:val="19"/>
        </w:rPr>
        <w:object w:dxaOrig="4760" w:dyaOrig="680" w14:anchorId="2DD6846C">
          <v:shape id="_x0000_i1040" type="#_x0000_t75" style="width:236.15pt;height:36.3pt" o:ole="">
            <v:imagedata r:id="rId46" o:title=""/>
          </v:shape>
          <o:OLEObject Type="Embed" ProgID="Equation.DSMT4" ShapeID="_x0000_i1040" DrawAspect="Content" ObjectID="_1821461183" r:id="rId47"/>
        </w:object>
      </w:r>
      <w:r w:rsidRPr="00C44A8D">
        <w:rPr>
          <w:rFonts w:hint="eastAsia"/>
          <w:szCs w:val="19"/>
          <w:lang w:val="en-US"/>
        </w:rPr>
        <w:t xml:space="preserve">        </w:t>
      </w:r>
      <w:r w:rsidRPr="00C44A8D">
        <w:rPr>
          <w:rFonts w:hint="eastAsia"/>
          <w:lang w:val="en-US"/>
        </w:rPr>
        <w:t xml:space="preserve"> (S-13)</w:t>
      </w:r>
    </w:p>
    <w:p w14:paraId="170FDA58" w14:textId="77777777" w:rsidR="00A960CF" w:rsidRPr="00C44A8D" w:rsidRDefault="00A960CF" w:rsidP="00855FF2">
      <w:pPr>
        <w:snapToGrid w:val="0"/>
        <w:spacing w:line="360" w:lineRule="auto"/>
        <w:jc w:val="both"/>
        <w:rPr>
          <w:lang w:val="en-US"/>
        </w:rPr>
      </w:pPr>
      <w:r w:rsidRPr="00C44A8D">
        <w:rPr>
          <w:rFonts w:hint="eastAsia"/>
          <w:lang w:val="en-US"/>
        </w:rPr>
        <w:t xml:space="preserve">where </w:t>
      </w:r>
      <w:r w:rsidRPr="00C44A8D">
        <w:rPr>
          <w:rFonts w:hint="eastAsia"/>
          <w:i/>
          <w:iCs/>
          <w:lang w:val="en-US"/>
        </w:rPr>
        <w:t>C</w:t>
      </w:r>
      <w:r w:rsidRPr="00C44A8D">
        <w:rPr>
          <w:rFonts w:hint="eastAsia"/>
          <w:lang w:val="en-US"/>
        </w:rPr>
        <w:t>(</w:t>
      </w:r>
      <w:r w:rsidRPr="00C44A8D">
        <w:rPr>
          <w:rFonts w:hint="eastAsia"/>
          <w:i/>
          <w:iCs/>
          <w:lang w:val="en-US"/>
        </w:rPr>
        <w:t>L</w:t>
      </w:r>
      <w:r w:rsidRPr="00C44A8D">
        <w:rPr>
          <w:rFonts w:hint="eastAsia"/>
          <w:lang w:val="en-US"/>
        </w:rPr>
        <w:t xml:space="preserve">) is </w:t>
      </w:r>
      <w:r w:rsidRPr="00C44A8D">
        <w:rPr>
          <w:lang w:val="en-US"/>
        </w:rPr>
        <w:t>the compensation factor</w:t>
      </w:r>
      <w:r w:rsidRPr="00C44A8D">
        <w:rPr>
          <w:rFonts w:hint="eastAsia"/>
          <w:lang w:val="en-US"/>
        </w:rPr>
        <w:t>, which can be expressed as:</w:t>
      </w:r>
      <w:r w:rsidRPr="00C44A8D">
        <w:rPr>
          <w:noProof/>
          <w:vertAlign w:val="superscript"/>
          <w:lang w:val="en-US"/>
        </w:rPr>
        <w:t>8</w:t>
      </w:r>
    </w:p>
    <w:p w14:paraId="56380F39" w14:textId="765DAB0D" w:rsidR="00A960CF" w:rsidRPr="00C44A8D" w:rsidRDefault="00A960CF" w:rsidP="00855FF2">
      <w:pPr>
        <w:snapToGrid w:val="0"/>
        <w:spacing w:line="360" w:lineRule="auto"/>
        <w:jc w:val="right"/>
        <w:rPr>
          <w:lang w:val="en-US"/>
        </w:rPr>
      </w:pPr>
      <w:r w:rsidRPr="00C44A8D">
        <w:rPr>
          <w:position w:val="-32"/>
          <w:szCs w:val="19"/>
        </w:rPr>
        <w:object w:dxaOrig="1480" w:dyaOrig="700" w14:anchorId="19A2E074">
          <v:shape id="_x0000_i1041" type="#_x0000_t75" style="width:1in;height:36.3pt" o:ole="">
            <v:imagedata r:id="rId48" o:title=""/>
          </v:shape>
          <o:OLEObject Type="Embed" ProgID="Equation.DSMT4" ShapeID="_x0000_i1041" DrawAspect="Content" ObjectID="_1821461184" r:id="rId49"/>
        </w:object>
      </w:r>
      <w:r w:rsidRPr="00C44A8D">
        <w:rPr>
          <w:rFonts w:hint="eastAsia"/>
          <w:szCs w:val="19"/>
          <w:lang w:val="en-US"/>
        </w:rPr>
        <w:t xml:space="preserve">          </w:t>
      </w:r>
      <w:r w:rsidRPr="00C44A8D">
        <w:rPr>
          <w:rFonts w:eastAsiaTheme="minorEastAsia" w:hint="eastAsia"/>
          <w:szCs w:val="19"/>
          <w:lang w:val="en-US" w:eastAsia="zh-CN"/>
        </w:rPr>
        <w:t xml:space="preserve">           </w:t>
      </w:r>
      <w:r w:rsidRPr="00C44A8D">
        <w:rPr>
          <w:rFonts w:hint="eastAsia"/>
          <w:szCs w:val="19"/>
          <w:lang w:val="en-US"/>
        </w:rPr>
        <w:t xml:space="preserve">  </w:t>
      </w:r>
      <w:r w:rsidRPr="00C44A8D">
        <w:rPr>
          <w:rFonts w:hint="eastAsia"/>
          <w:lang w:val="en-US"/>
        </w:rPr>
        <w:t xml:space="preserve"> (S-14)</w:t>
      </w:r>
    </w:p>
    <w:p w14:paraId="3FACF2D2" w14:textId="77777777" w:rsidR="00A960CF" w:rsidRPr="00C44A8D" w:rsidRDefault="00A960CF" w:rsidP="00855FF2">
      <w:pPr>
        <w:snapToGrid w:val="0"/>
        <w:spacing w:line="360" w:lineRule="auto"/>
        <w:jc w:val="both"/>
        <w:rPr>
          <w:lang w:val="en-US"/>
        </w:rPr>
      </w:pPr>
      <w:r w:rsidRPr="00C44A8D">
        <w:rPr>
          <w:rFonts w:hint="eastAsia"/>
          <w:lang w:val="en-US"/>
        </w:rPr>
        <w:t xml:space="preserve">where </w:t>
      </w:r>
      <w:r w:rsidRPr="00C44A8D">
        <w:rPr>
          <w:rFonts w:hint="eastAsia"/>
          <w:i/>
          <w:iCs/>
          <w:lang w:val="en-US"/>
        </w:rPr>
        <w:t>R</w:t>
      </w:r>
      <w:r w:rsidRPr="00C44A8D">
        <w:rPr>
          <w:rFonts w:hint="eastAsia"/>
          <w:i/>
          <w:iCs/>
          <w:vertAlign w:val="subscript"/>
          <w:lang w:val="en-US"/>
        </w:rPr>
        <w:t>OSA</w:t>
      </w:r>
      <w:r w:rsidRPr="00C44A8D">
        <w:rPr>
          <w:rFonts w:hint="eastAsia"/>
          <w:lang w:val="en-US"/>
        </w:rPr>
        <w:t xml:space="preserve"> is the </w:t>
      </w:r>
      <w:r w:rsidRPr="00C44A8D">
        <w:rPr>
          <w:lang w:val="en-US"/>
        </w:rPr>
        <w:t>standard reflectivity of the reflective fiber end face</w:t>
      </w:r>
      <w:r w:rsidRPr="00C44A8D">
        <w:rPr>
          <w:rFonts w:hint="eastAsia"/>
          <w:lang w:val="en-US"/>
        </w:rPr>
        <w:t xml:space="preserve">, and </w:t>
      </w:r>
      <w:r w:rsidRPr="00C44A8D">
        <w:rPr>
          <w:rFonts w:hint="eastAsia"/>
          <w:i/>
          <w:iCs/>
          <w:lang w:val="en-US"/>
        </w:rPr>
        <w:t>R</w:t>
      </w:r>
      <w:r w:rsidRPr="00C44A8D">
        <w:rPr>
          <w:rFonts w:hint="eastAsia"/>
          <w:i/>
          <w:iCs/>
          <w:vertAlign w:val="subscript"/>
          <w:lang w:val="en-US"/>
        </w:rPr>
        <w:t>a</w:t>
      </w:r>
      <w:r w:rsidRPr="00C44A8D">
        <w:rPr>
          <w:rFonts w:hint="eastAsia"/>
          <w:lang w:val="en-US"/>
        </w:rPr>
        <w:t>(</w:t>
      </w:r>
      <w:r w:rsidRPr="00C44A8D">
        <w:rPr>
          <w:rFonts w:hint="eastAsia"/>
          <w:i/>
          <w:iCs/>
          <w:lang w:val="en-US"/>
        </w:rPr>
        <w:t>L</w:t>
      </w:r>
      <w:r w:rsidRPr="00C44A8D">
        <w:rPr>
          <w:rFonts w:hint="eastAsia"/>
          <w:lang w:val="en-US"/>
        </w:rPr>
        <w:t xml:space="preserve">) is the </w:t>
      </w:r>
      <w:r w:rsidRPr="00C44A8D">
        <w:rPr>
          <w:lang w:val="en-US"/>
        </w:rPr>
        <w:t>calculated reflectivity of</w:t>
      </w:r>
      <w:r w:rsidRPr="00C44A8D">
        <w:rPr>
          <w:rFonts w:hint="eastAsia"/>
          <w:lang w:val="en-US"/>
        </w:rPr>
        <w:t xml:space="preserve"> </w:t>
      </w:r>
      <w:r w:rsidRPr="00C44A8D">
        <w:rPr>
          <w:lang w:val="en-US"/>
        </w:rPr>
        <w:t>the same reflective fiber end face at different cavity lengths.</w:t>
      </w:r>
    </w:p>
    <w:p w14:paraId="68EC3874" w14:textId="2E922AF2" w:rsidR="00A960CF" w:rsidRPr="00C44A8D" w:rsidRDefault="00A960CF" w:rsidP="00855FF2">
      <w:pPr>
        <w:snapToGrid w:val="0"/>
        <w:spacing w:line="360" w:lineRule="auto"/>
        <w:jc w:val="both"/>
        <w:rPr>
          <w:lang w:val="en-US"/>
        </w:rPr>
      </w:pPr>
      <w:bookmarkStart w:id="8" w:name="OLE_LINK32"/>
      <w:r w:rsidRPr="00C44A8D">
        <w:rPr>
          <w:rFonts w:hint="eastAsia"/>
          <w:lang w:val="en-US"/>
        </w:rPr>
        <w:t xml:space="preserve">In this case, the </w:t>
      </w:r>
      <w:r w:rsidRPr="00C44A8D">
        <w:rPr>
          <w:lang w:val="en-US"/>
        </w:rPr>
        <w:t xml:space="preserve">reflectivity of graphene is determined by fitting the F−P interference spectrum </w:t>
      </w:r>
      <w:r w:rsidRPr="00C44A8D">
        <w:rPr>
          <w:rFonts w:hint="eastAsia"/>
          <w:lang w:val="en-US"/>
        </w:rPr>
        <w:t>with</w:t>
      </w:r>
      <w:r w:rsidRPr="00C44A8D">
        <w:rPr>
          <w:lang w:val="en-US"/>
        </w:rPr>
        <w:t xml:space="preserve"> </w:t>
      </w:r>
      <w:r w:rsidR="003A28E3" w:rsidRPr="00C44A8D">
        <w:rPr>
          <w:lang w:val="en-US"/>
        </w:rPr>
        <w:t>Eq.</w:t>
      </w:r>
      <w:r w:rsidRPr="00C44A8D">
        <w:rPr>
          <w:lang w:val="en-US"/>
        </w:rPr>
        <w:t xml:space="preserve"> S-3.</w:t>
      </w:r>
    </w:p>
    <w:bookmarkEnd w:id="8"/>
    <w:p w14:paraId="493EB5FF" w14:textId="77777777" w:rsidR="00A960CF" w:rsidRPr="00C44A8D" w:rsidRDefault="00A960CF" w:rsidP="00855FF2">
      <w:pPr>
        <w:snapToGrid w:val="0"/>
        <w:spacing w:line="360" w:lineRule="auto"/>
        <w:rPr>
          <w:lang w:val="en-US"/>
        </w:rPr>
      </w:pPr>
      <w:r w:rsidRPr="00C44A8D">
        <w:rPr>
          <w:lang w:val="en-US"/>
        </w:rPr>
        <w:br w:type="page"/>
      </w:r>
    </w:p>
    <w:p w14:paraId="05D8DB25" w14:textId="113E7F9D" w:rsidR="00A960CF" w:rsidRPr="00C44A8D" w:rsidRDefault="00515750" w:rsidP="00855FF2">
      <w:pPr>
        <w:snapToGrid w:val="0"/>
        <w:spacing w:line="360" w:lineRule="auto"/>
        <w:jc w:val="both"/>
        <w:rPr>
          <w:b/>
          <w:bCs/>
          <w:lang w:val="en-US"/>
        </w:rPr>
      </w:pPr>
      <w:bookmarkStart w:id="9" w:name="OLE_LINK26"/>
      <w:r w:rsidRPr="00C44A8D">
        <w:rPr>
          <w:b/>
          <w:bCs/>
          <w:lang w:val="en-US"/>
        </w:rPr>
        <w:lastRenderedPageBreak/>
        <w:t xml:space="preserve">Supplementary Note </w:t>
      </w:r>
      <w:r w:rsidR="00A960CF" w:rsidRPr="00C44A8D">
        <w:rPr>
          <w:rFonts w:hint="eastAsia"/>
          <w:b/>
          <w:bCs/>
          <w:lang w:val="en-US"/>
        </w:rPr>
        <w:t>3</w:t>
      </w:r>
      <w:r w:rsidR="00A960CF" w:rsidRPr="00C44A8D">
        <w:rPr>
          <w:b/>
          <w:bCs/>
          <w:lang w:val="en-US"/>
        </w:rPr>
        <w:t>. Calculation of the change in F−P interference length due to water absorption</w:t>
      </w:r>
      <w:r w:rsidR="00A960CF" w:rsidRPr="00C44A8D">
        <w:rPr>
          <w:rFonts w:hint="eastAsia"/>
          <w:b/>
          <w:bCs/>
          <w:lang w:val="en-US"/>
        </w:rPr>
        <w:t>.</w:t>
      </w:r>
    </w:p>
    <w:p w14:paraId="6B5BD64F" w14:textId="2658B542" w:rsidR="00A960CF" w:rsidRPr="00C44A8D" w:rsidRDefault="00A960CF" w:rsidP="00855FF2">
      <w:pPr>
        <w:spacing w:line="360" w:lineRule="auto"/>
        <w:ind w:firstLineChars="100" w:firstLine="240"/>
        <w:jc w:val="both"/>
        <w:rPr>
          <w:lang w:val="en-US"/>
        </w:rPr>
      </w:pPr>
      <w:bookmarkStart w:id="10" w:name="OLE_LINK7"/>
      <w:bookmarkEnd w:id="9"/>
      <w:r w:rsidRPr="00C44A8D">
        <w:rPr>
          <w:lang w:val="en-US"/>
        </w:rPr>
        <w:t>As indicated by</w:t>
      </w:r>
      <w:r w:rsidRPr="00C44A8D">
        <w:rPr>
          <w:rFonts w:hint="eastAsia"/>
          <w:lang w:val="en-US"/>
        </w:rPr>
        <w:t xml:space="preserve"> </w:t>
      </w:r>
      <w:r w:rsidR="003A28E3" w:rsidRPr="00C44A8D">
        <w:rPr>
          <w:rFonts w:eastAsiaTheme="minorEastAsia" w:hint="eastAsia"/>
          <w:lang w:val="en-US" w:eastAsia="zh-CN"/>
        </w:rPr>
        <w:t>Eq.</w:t>
      </w:r>
      <w:r w:rsidRPr="00C44A8D">
        <w:rPr>
          <w:rFonts w:hint="eastAsia"/>
          <w:lang w:val="en-US"/>
        </w:rPr>
        <w:t xml:space="preserve"> S-1, the relationship between the peak wavelength (</w:t>
      </w:r>
      <w:bookmarkStart w:id="11" w:name="OLE_LINK33"/>
      <w:r w:rsidRPr="00C44A8D">
        <w:rPr>
          <w:i/>
          <w:iCs/>
        </w:rPr>
        <w:t>λ</w:t>
      </w:r>
      <w:bookmarkEnd w:id="11"/>
      <w:r w:rsidRPr="00C44A8D">
        <w:rPr>
          <w:rFonts w:hint="eastAsia"/>
          <w:i/>
          <w:iCs/>
          <w:vertAlign w:val="subscript"/>
          <w:lang w:val="en-US"/>
        </w:rPr>
        <w:t>P</w:t>
      </w:r>
      <w:r w:rsidRPr="00C44A8D">
        <w:rPr>
          <w:rFonts w:hint="eastAsia"/>
          <w:lang w:val="en-US"/>
        </w:rPr>
        <w:t xml:space="preserve">) and corresponding F-P </w:t>
      </w:r>
      <w:r w:rsidR="00AD1E66" w:rsidRPr="00C44A8D">
        <w:rPr>
          <w:rFonts w:eastAsiaTheme="minorEastAsia" w:hint="eastAsia"/>
          <w:lang w:val="en-US" w:eastAsia="zh-CN"/>
        </w:rPr>
        <w:t xml:space="preserve">cavity </w:t>
      </w:r>
      <w:r w:rsidRPr="00C44A8D">
        <w:rPr>
          <w:rFonts w:hint="eastAsia"/>
          <w:lang w:val="en-US"/>
        </w:rPr>
        <w:t>length (</w:t>
      </w:r>
      <w:r w:rsidRPr="00C44A8D">
        <w:rPr>
          <w:rFonts w:hint="eastAsia"/>
          <w:i/>
          <w:iCs/>
          <w:lang w:val="en-US"/>
        </w:rPr>
        <w:t>L</w:t>
      </w:r>
      <w:r w:rsidRPr="00C44A8D">
        <w:rPr>
          <w:rFonts w:hint="eastAsia"/>
          <w:i/>
          <w:iCs/>
          <w:vertAlign w:val="subscript"/>
          <w:lang w:val="en-US"/>
        </w:rPr>
        <w:t>P</w:t>
      </w:r>
      <w:r w:rsidRPr="00C44A8D">
        <w:rPr>
          <w:rFonts w:hint="eastAsia"/>
          <w:lang w:val="en-US"/>
        </w:rPr>
        <w:t>) can be expressed as:</w:t>
      </w:r>
    </w:p>
    <w:bookmarkEnd w:id="10"/>
    <w:p w14:paraId="3D39738F" w14:textId="60F3551B" w:rsidR="00A960CF" w:rsidRPr="00C44A8D" w:rsidRDefault="00A960CF" w:rsidP="00855FF2">
      <w:pPr>
        <w:snapToGrid w:val="0"/>
        <w:spacing w:line="360" w:lineRule="auto"/>
        <w:jc w:val="right"/>
        <w:rPr>
          <w:lang w:val="en-US"/>
        </w:rPr>
      </w:pPr>
      <w:r w:rsidRPr="00C44A8D">
        <w:rPr>
          <w:position w:val="-30"/>
          <w:szCs w:val="19"/>
        </w:rPr>
        <w:object w:dxaOrig="1400" w:dyaOrig="680" w14:anchorId="188984FB">
          <v:shape id="_x0000_i1042" type="#_x0000_t75" style="width:1in;height:36.3pt" o:ole="">
            <v:imagedata r:id="rId50" o:title=""/>
          </v:shape>
          <o:OLEObject Type="Embed" ProgID="Equation.DSMT4" ShapeID="_x0000_i1042" DrawAspect="Content" ObjectID="_1821461185" r:id="rId51"/>
        </w:object>
      </w:r>
      <w:r w:rsidRPr="00C44A8D">
        <w:rPr>
          <w:rFonts w:hint="eastAsia"/>
          <w:szCs w:val="19"/>
          <w:lang w:val="en-US"/>
        </w:rPr>
        <w:t xml:space="preserve">              </w:t>
      </w:r>
      <w:r w:rsidRPr="00C44A8D">
        <w:rPr>
          <w:rFonts w:eastAsiaTheme="minorEastAsia" w:hint="eastAsia"/>
          <w:szCs w:val="19"/>
          <w:lang w:val="en-US" w:eastAsia="zh-CN"/>
        </w:rPr>
        <w:t xml:space="preserve">          </w:t>
      </w:r>
      <w:r w:rsidRPr="00C44A8D">
        <w:rPr>
          <w:rFonts w:hint="eastAsia"/>
          <w:lang w:val="en-US"/>
        </w:rPr>
        <w:t>(S-15)</w:t>
      </w:r>
    </w:p>
    <w:p w14:paraId="60130D4A" w14:textId="43CA6ED8" w:rsidR="00A960CF" w:rsidRPr="00C44A8D" w:rsidRDefault="00A960CF" w:rsidP="00855FF2">
      <w:pPr>
        <w:spacing w:line="360" w:lineRule="auto"/>
        <w:ind w:firstLineChars="100" w:firstLine="240"/>
        <w:jc w:val="both"/>
        <w:rPr>
          <w:lang w:val="en-US"/>
        </w:rPr>
      </w:pPr>
      <w:r w:rsidRPr="00C44A8D">
        <w:rPr>
          <w:rFonts w:hint="eastAsia"/>
          <w:lang w:val="en-US"/>
        </w:rPr>
        <w:t xml:space="preserve">In this case, </w:t>
      </w:r>
      <w:r w:rsidR="000369DC" w:rsidRPr="00C44A8D">
        <w:rPr>
          <w:rFonts w:hint="eastAsia"/>
          <w:lang w:val="en-US"/>
        </w:rPr>
        <w:t xml:space="preserve">the </w:t>
      </w:r>
      <w:r w:rsidR="000369DC" w:rsidRPr="00C44A8D">
        <w:rPr>
          <w:lang w:val="en-US"/>
        </w:rPr>
        <w:t>variation</w:t>
      </w:r>
      <w:r w:rsidR="000369DC" w:rsidRPr="00C44A8D">
        <w:rPr>
          <w:rFonts w:hint="eastAsia"/>
          <w:lang w:val="en-US"/>
        </w:rPr>
        <w:t xml:space="preserve"> of the F</w:t>
      </w:r>
      <w:r w:rsidR="000369DC" w:rsidRPr="00C44A8D">
        <w:rPr>
          <w:lang w:val="en-US"/>
        </w:rPr>
        <w:t>−</w:t>
      </w:r>
      <w:r w:rsidR="000369DC" w:rsidRPr="00C44A8D">
        <w:rPr>
          <w:rFonts w:hint="eastAsia"/>
          <w:lang w:val="en-US"/>
        </w:rPr>
        <w:t>P length (</w:t>
      </w:r>
      <w:r w:rsidR="000369DC" w:rsidRPr="00C44A8D">
        <w:rPr>
          <w:lang w:val="en-US"/>
        </w:rPr>
        <w:t>∆</w:t>
      </w:r>
      <w:r w:rsidR="000369DC" w:rsidRPr="00C44A8D">
        <w:rPr>
          <w:rFonts w:hint="eastAsia"/>
          <w:i/>
          <w:iCs/>
          <w:lang w:val="en-US"/>
        </w:rPr>
        <w:t>L</w:t>
      </w:r>
      <w:r w:rsidR="000369DC" w:rsidRPr="00C44A8D">
        <w:rPr>
          <w:rFonts w:hint="eastAsia"/>
          <w:i/>
          <w:iCs/>
          <w:vertAlign w:val="subscript"/>
          <w:lang w:val="en-US"/>
        </w:rPr>
        <w:t>P</w:t>
      </w:r>
      <w:r w:rsidR="000369DC" w:rsidRPr="00C44A8D">
        <w:rPr>
          <w:rFonts w:hint="eastAsia"/>
          <w:lang w:val="en-US"/>
        </w:rPr>
        <w:t>)</w:t>
      </w:r>
      <w:r w:rsidR="000369DC" w:rsidRPr="00C44A8D">
        <w:rPr>
          <w:rFonts w:eastAsiaTheme="minorEastAsia" w:hint="eastAsia"/>
          <w:lang w:val="en-US" w:eastAsia="zh-CN"/>
        </w:rPr>
        <w:t xml:space="preserve"> </w:t>
      </w:r>
      <w:r w:rsidRPr="00C44A8D">
        <w:rPr>
          <w:lang w:val="en-US"/>
        </w:rPr>
        <w:t>resulting from</w:t>
      </w:r>
      <w:r w:rsidRPr="00C44A8D">
        <w:rPr>
          <w:rFonts w:hint="eastAsia"/>
          <w:lang w:val="en-US"/>
        </w:rPr>
        <w:t xml:space="preserve"> </w:t>
      </w:r>
      <w:r w:rsidR="000369DC" w:rsidRPr="00C44A8D">
        <w:rPr>
          <w:rFonts w:hint="eastAsia"/>
          <w:lang w:val="en-US"/>
        </w:rPr>
        <w:t>the change (</w:t>
      </w:r>
      <w:r w:rsidR="000369DC" w:rsidRPr="00C44A8D">
        <w:rPr>
          <w:lang w:val="en-US"/>
        </w:rPr>
        <w:t>∆</w:t>
      </w:r>
      <w:r w:rsidR="000369DC" w:rsidRPr="00C44A8D">
        <w:rPr>
          <w:i/>
          <w:iCs/>
        </w:rPr>
        <w:t>λ</w:t>
      </w:r>
      <w:r w:rsidR="000369DC" w:rsidRPr="00C44A8D">
        <w:rPr>
          <w:rFonts w:hint="eastAsia"/>
          <w:i/>
          <w:iCs/>
          <w:vertAlign w:val="subscript"/>
          <w:lang w:val="en-US"/>
        </w:rPr>
        <w:t>P</w:t>
      </w:r>
      <w:r w:rsidR="000369DC" w:rsidRPr="00C44A8D">
        <w:rPr>
          <w:rFonts w:hint="eastAsia"/>
          <w:lang w:val="en-US"/>
        </w:rPr>
        <w:t xml:space="preserve">) in peak wavelength </w:t>
      </w:r>
      <w:r w:rsidRPr="00C44A8D">
        <w:rPr>
          <w:rFonts w:hint="eastAsia"/>
          <w:lang w:val="en-US"/>
        </w:rPr>
        <w:t xml:space="preserve">can be </w:t>
      </w:r>
      <w:r w:rsidRPr="00C44A8D">
        <w:rPr>
          <w:lang w:val="en-US"/>
        </w:rPr>
        <w:t>determined as follows:</w:t>
      </w:r>
    </w:p>
    <w:p w14:paraId="55F1AFA4" w14:textId="7214D7A7" w:rsidR="00A960CF" w:rsidRPr="00C44A8D" w:rsidRDefault="000369DC" w:rsidP="00855FF2">
      <w:pPr>
        <w:snapToGrid w:val="0"/>
        <w:spacing w:line="360" w:lineRule="auto"/>
        <w:jc w:val="right"/>
        <w:rPr>
          <w:lang w:val="en-US"/>
        </w:rPr>
      </w:pPr>
      <w:r w:rsidRPr="00C44A8D">
        <w:rPr>
          <w:position w:val="-30"/>
          <w:szCs w:val="19"/>
        </w:rPr>
        <w:object w:dxaOrig="1400" w:dyaOrig="680" w14:anchorId="6EBF458E">
          <v:shape id="_x0000_i1043" type="#_x0000_t75" style="width:69.1pt;height:36.3pt" o:ole="">
            <v:imagedata r:id="rId52" o:title=""/>
          </v:shape>
          <o:OLEObject Type="Embed" ProgID="Equation.DSMT4" ShapeID="_x0000_i1043" DrawAspect="Content" ObjectID="_1821461186" r:id="rId53"/>
        </w:object>
      </w:r>
      <w:r w:rsidR="00A960CF" w:rsidRPr="00C44A8D">
        <w:rPr>
          <w:rFonts w:hint="eastAsia"/>
          <w:lang w:val="en-US"/>
        </w:rPr>
        <w:t xml:space="preserve">          </w:t>
      </w:r>
      <w:r w:rsidR="00A960CF" w:rsidRPr="00C44A8D">
        <w:rPr>
          <w:rFonts w:eastAsiaTheme="minorEastAsia" w:hint="eastAsia"/>
          <w:lang w:val="en-US" w:eastAsia="zh-CN"/>
        </w:rPr>
        <w:t xml:space="preserve">              </w:t>
      </w:r>
      <w:r w:rsidR="00A960CF" w:rsidRPr="00C44A8D">
        <w:rPr>
          <w:rFonts w:hint="eastAsia"/>
          <w:lang w:val="en-US"/>
        </w:rPr>
        <w:t>(S-16)</w:t>
      </w:r>
    </w:p>
    <w:p w14:paraId="021E5579" w14:textId="77A36B3F" w:rsidR="00AD1E66" w:rsidRPr="00C44A8D" w:rsidRDefault="00690907" w:rsidP="00AD1E66">
      <w:pPr>
        <w:spacing w:line="360" w:lineRule="auto"/>
        <w:ind w:firstLineChars="100" w:firstLine="240"/>
        <w:jc w:val="both"/>
        <w:rPr>
          <w:rFonts w:eastAsiaTheme="minorEastAsia"/>
          <w:lang w:val="en-US" w:eastAsia="zh-CN"/>
        </w:rPr>
      </w:pPr>
      <w:r w:rsidRPr="00C44A8D">
        <w:rPr>
          <w:rFonts w:eastAsiaTheme="minorEastAsia" w:hint="eastAsia"/>
          <w:lang w:val="en-US" w:eastAsia="zh-CN"/>
        </w:rPr>
        <w:t xml:space="preserve">Referring to </w:t>
      </w:r>
      <w:r w:rsidRPr="00C44A8D">
        <w:rPr>
          <w:rFonts w:hint="eastAsia"/>
          <w:lang w:val="en-US"/>
        </w:rPr>
        <w:t>Fig</w:t>
      </w:r>
      <w:r w:rsidRPr="00C44A8D">
        <w:rPr>
          <w:rFonts w:eastAsiaTheme="minorEastAsia" w:hint="eastAsia"/>
          <w:lang w:val="en-US" w:eastAsia="zh-CN"/>
        </w:rPr>
        <w:t>.</w:t>
      </w:r>
      <w:r w:rsidRPr="00C44A8D">
        <w:rPr>
          <w:rFonts w:hint="eastAsia"/>
          <w:lang w:val="en-US"/>
        </w:rPr>
        <w:t xml:space="preserve"> 2b</w:t>
      </w:r>
      <w:r w:rsidR="00A960CF" w:rsidRPr="00C44A8D">
        <w:rPr>
          <w:rFonts w:hint="eastAsia"/>
          <w:lang w:val="en-US"/>
        </w:rPr>
        <w:t xml:space="preserve">, </w:t>
      </w:r>
      <w:r w:rsidR="00AD1E66" w:rsidRPr="00C44A8D">
        <w:rPr>
          <w:lang w:val="en-US"/>
        </w:rPr>
        <w:t>∆</w:t>
      </w:r>
      <w:r w:rsidR="00AD1E66" w:rsidRPr="00C44A8D">
        <w:rPr>
          <w:i/>
          <w:iCs/>
        </w:rPr>
        <w:t>λ</w:t>
      </w:r>
      <w:r w:rsidR="00AD1E66" w:rsidRPr="00C44A8D">
        <w:rPr>
          <w:rFonts w:hint="eastAsia"/>
          <w:i/>
          <w:iCs/>
          <w:vertAlign w:val="subscript"/>
          <w:lang w:val="en-US"/>
        </w:rPr>
        <w:t>P</w:t>
      </w:r>
      <w:r w:rsidR="00AD1E66" w:rsidRPr="00C44A8D">
        <w:rPr>
          <w:rFonts w:eastAsiaTheme="minorEastAsia" w:hint="eastAsia"/>
          <w:lang w:val="en-US" w:eastAsia="zh-CN"/>
        </w:rPr>
        <w:t xml:space="preserve"> can be determined to be 8 nm. </w:t>
      </w:r>
      <w:r w:rsidR="00A960CF" w:rsidRPr="00C44A8D">
        <w:rPr>
          <w:i/>
          <w:iCs/>
        </w:rPr>
        <w:t>λ</w:t>
      </w:r>
      <w:r w:rsidR="00A960CF" w:rsidRPr="00C44A8D">
        <w:rPr>
          <w:rFonts w:hint="eastAsia"/>
          <w:i/>
          <w:iCs/>
          <w:vertAlign w:val="subscript"/>
          <w:lang w:val="en-US"/>
        </w:rPr>
        <w:t>P</w:t>
      </w:r>
      <w:r w:rsidR="00A960CF" w:rsidRPr="00C44A8D">
        <w:rPr>
          <w:rFonts w:hint="eastAsia"/>
          <w:lang w:val="en-US"/>
        </w:rPr>
        <w:t xml:space="preserve"> is set as 1580 nm, </w:t>
      </w:r>
      <w:r w:rsidR="00A960CF" w:rsidRPr="00C44A8D">
        <w:rPr>
          <w:lang w:val="en-US"/>
        </w:rPr>
        <w:t>representing</w:t>
      </w:r>
      <w:r w:rsidR="00A960CF" w:rsidRPr="00C44A8D">
        <w:rPr>
          <w:rFonts w:hint="eastAsia"/>
          <w:lang w:val="en-US"/>
        </w:rPr>
        <w:t xml:space="preserve"> the </w:t>
      </w:r>
      <w:r w:rsidR="00A960CF" w:rsidRPr="00C44A8D">
        <w:rPr>
          <w:lang w:val="en-US"/>
        </w:rPr>
        <w:t>median value within</w:t>
      </w:r>
      <w:r w:rsidR="00A960CF" w:rsidRPr="00C44A8D">
        <w:rPr>
          <w:rFonts w:hint="eastAsia"/>
          <w:lang w:val="en-US"/>
        </w:rPr>
        <w:t xml:space="preserve"> </w:t>
      </w:r>
      <w:r w:rsidR="00A960CF" w:rsidRPr="00C44A8D">
        <w:rPr>
          <w:lang w:val="en-US"/>
        </w:rPr>
        <w:t>the</w:t>
      </w:r>
      <w:r w:rsidR="00A960CF" w:rsidRPr="00C44A8D">
        <w:rPr>
          <w:rFonts w:hint="eastAsia"/>
          <w:lang w:val="en-US"/>
        </w:rPr>
        <w:t xml:space="preserve"> range of </w:t>
      </w:r>
      <w:r w:rsidR="00A960CF" w:rsidRPr="00C44A8D">
        <w:rPr>
          <w:lang w:val="en-US"/>
        </w:rPr>
        <w:t>interference</w:t>
      </w:r>
      <w:r w:rsidR="00A960CF" w:rsidRPr="00C44A8D">
        <w:rPr>
          <w:rFonts w:hint="eastAsia"/>
          <w:lang w:val="en-US"/>
        </w:rPr>
        <w:t xml:space="preserve"> spectra</w:t>
      </w:r>
      <w:r w:rsidR="00AD1E66" w:rsidRPr="00C44A8D">
        <w:rPr>
          <w:rFonts w:eastAsiaTheme="minorEastAsia" w:hint="eastAsia"/>
          <w:lang w:val="en-US" w:eastAsia="zh-CN"/>
        </w:rPr>
        <w:t>.</w:t>
      </w:r>
      <w:r w:rsidR="00A960CF" w:rsidRPr="00C44A8D">
        <w:rPr>
          <w:rFonts w:hint="eastAsia"/>
          <w:lang w:val="en-US"/>
        </w:rPr>
        <w:t xml:space="preserve"> </w:t>
      </w:r>
      <w:r w:rsidR="00AD1E66" w:rsidRPr="00C44A8D">
        <w:rPr>
          <w:rFonts w:hint="eastAsia"/>
          <w:i/>
          <w:iCs/>
          <w:lang w:val="en-US"/>
        </w:rPr>
        <w:t>L</w:t>
      </w:r>
      <w:r w:rsidR="00AD1E66" w:rsidRPr="00C44A8D">
        <w:rPr>
          <w:rFonts w:hint="eastAsia"/>
          <w:i/>
          <w:iCs/>
          <w:vertAlign w:val="subscript"/>
          <w:lang w:val="en-US"/>
        </w:rPr>
        <w:t>P</w:t>
      </w:r>
      <w:r w:rsidR="00AD1E66" w:rsidRPr="00C44A8D">
        <w:rPr>
          <w:lang w:val="en-US"/>
        </w:rPr>
        <w:t xml:space="preserve"> calculated by demodulating the interference spectrum can be expressed as</w:t>
      </w:r>
      <w:r w:rsidR="00AD1E66" w:rsidRPr="00C44A8D">
        <w:rPr>
          <w:rFonts w:eastAsiaTheme="minorEastAsia" w:hint="eastAsia"/>
          <w:lang w:val="en-US" w:eastAsia="zh-CN"/>
        </w:rPr>
        <w:t>:</w:t>
      </w:r>
      <w:r w:rsidR="002350E7" w:rsidRPr="00C44A8D">
        <w:rPr>
          <w:rFonts w:eastAsiaTheme="minorEastAsia" w:hint="eastAsia"/>
          <w:vertAlign w:val="superscript"/>
          <w:lang w:val="en-US" w:eastAsia="zh-CN"/>
        </w:rPr>
        <w:t>1</w:t>
      </w:r>
    </w:p>
    <w:p w14:paraId="008EA72C" w14:textId="39AE1E51" w:rsidR="00AD1E66" w:rsidRPr="00C44A8D" w:rsidRDefault="00AD1E66" w:rsidP="00AD1E66">
      <w:pPr>
        <w:spacing w:line="360" w:lineRule="auto"/>
        <w:jc w:val="right"/>
        <w:rPr>
          <w:rFonts w:eastAsiaTheme="minorEastAsia"/>
          <w:lang w:val="en-US" w:eastAsia="zh-CN"/>
        </w:rPr>
      </w:pPr>
      <w:r w:rsidRPr="00C44A8D">
        <w:rPr>
          <w:position w:val="-32"/>
          <w:szCs w:val="19"/>
        </w:rPr>
        <w:object w:dxaOrig="1579" w:dyaOrig="700" w14:anchorId="01DC6AF9">
          <v:shape id="_x0000_i1044" type="#_x0000_t75" style="width:77.75pt;height:37.45pt" o:ole="">
            <v:imagedata r:id="rId54" o:title=""/>
          </v:shape>
          <o:OLEObject Type="Embed" ProgID="Equation.DSMT4" ShapeID="_x0000_i1044" DrawAspect="Content" ObjectID="_1821461187" r:id="rId55"/>
        </w:object>
      </w:r>
      <w:r w:rsidRPr="00C44A8D">
        <w:rPr>
          <w:rFonts w:eastAsiaTheme="minorEastAsia" w:hint="eastAsia"/>
          <w:szCs w:val="19"/>
          <w:lang w:val="en-US" w:eastAsia="zh-CN"/>
        </w:rPr>
        <w:t xml:space="preserve">                       </w:t>
      </w:r>
      <w:r w:rsidRPr="00C44A8D">
        <w:rPr>
          <w:rFonts w:eastAsiaTheme="minorEastAsia" w:hint="eastAsia"/>
          <w:lang w:val="en-US" w:eastAsia="zh-CN"/>
        </w:rPr>
        <w:t xml:space="preserve"> (S-17)</w:t>
      </w:r>
    </w:p>
    <w:p w14:paraId="33EC05AA" w14:textId="45CBDA9C" w:rsidR="00A960CF" w:rsidRPr="00C44A8D" w:rsidRDefault="00AD1E66" w:rsidP="00AD1E66">
      <w:pPr>
        <w:spacing w:line="360" w:lineRule="auto"/>
        <w:jc w:val="both"/>
        <w:rPr>
          <w:lang w:val="en-US"/>
        </w:rPr>
      </w:pPr>
      <w:r w:rsidRPr="00C44A8D">
        <w:rPr>
          <w:rFonts w:eastAsiaTheme="minorEastAsia" w:hint="eastAsia"/>
          <w:lang w:val="en-US" w:eastAsia="zh-CN"/>
        </w:rPr>
        <w:t xml:space="preserve">where </w:t>
      </w:r>
      <w:r w:rsidRPr="00C44A8D">
        <w:rPr>
          <w:i/>
          <w:iCs/>
        </w:rPr>
        <w:t>λ</w:t>
      </w:r>
      <w:r w:rsidRPr="00C44A8D">
        <w:rPr>
          <w:rFonts w:eastAsiaTheme="minorEastAsia" w:hint="eastAsia"/>
          <w:i/>
          <w:iCs/>
          <w:vertAlign w:val="subscript"/>
          <w:lang w:val="en-US" w:eastAsia="zh-CN"/>
        </w:rPr>
        <w:t>1</w:t>
      </w:r>
      <w:r w:rsidRPr="00C44A8D">
        <w:rPr>
          <w:rFonts w:eastAsiaTheme="minorEastAsia" w:hint="eastAsia"/>
          <w:lang w:val="en-US" w:eastAsia="zh-CN"/>
        </w:rPr>
        <w:t xml:space="preserve"> and </w:t>
      </w:r>
      <w:r w:rsidRPr="00C44A8D">
        <w:rPr>
          <w:i/>
          <w:iCs/>
        </w:rPr>
        <w:t>λ</w:t>
      </w:r>
      <w:r w:rsidRPr="00C44A8D">
        <w:rPr>
          <w:rFonts w:eastAsiaTheme="minorEastAsia" w:hint="eastAsia"/>
          <w:i/>
          <w:iCs/>
          <w:vertAlign w:val="subscript"/>
          <w:lang w:val="en-US" w:eastAsia="zh-CN"/>
        </w:rPr>
        <w:t>2</w:t>
      </w:r>
      <w:r w:rsidRPr="00C44A8D">
        <w:rPr>
          <w:rFonts w:eastAsiaTheme="minorEastAsia" w:hint="eastAsia"/>
          <w:lang w:val="en-US" w:eastAsia="zh-CN"/>
        </w:rPr>
        <w:t xml:space="preserve"> </w:t>
      </w:r>
      <w:r w:rsidRPr="00C44A8D">
        <w:rPr>
          <w:rFonts w:eastAsiaTheme="minorEastAsia"/>
          <w:lang w:val="en-US" w:eastAsia="zh-CN"/>
        </w:rPr>
        <w:t>are the wavelengths of light corresponding to the</w:t>
      </w:r>
      <w:r w:rsidRPr="00C44A8D">
        <w:rPr>
          <w:rFonts w:eastAsiaTheme="minorEastAsia" w:hint="eastAsia"/>
          <w:lang w:val="en-US" w:eastAsia="zh-CN"/>
        </w:rPr>
        <w:t xml:space="preserve"> </w:t>
      </w:r>
      <w:r w:rsidRPr="00C44A8D">
        <w:rPr>
          <w:rFonts w:eastAsiaTheme="minorEastAsia"/>
          <w:lang w:val="en-US" w:eastAsia="zh-CN"/>
        </w:rPr>
        <w:t>adjacent peaks of the interference spectrum, respectively</w:t>
      </w:r>
      <w:r w:rsidRPr="00C44A8D">
        <w:rPr>
          <w:rFonts w:eastAsiaTheme="minorEastAsia" w:hint="eastAsia"/>
          <w:lang w:val="en-US" w:eastAsia="zh-CN"/>
        </w:rPr>
        <w:t xml:space="preserve">. According to Eq. S-17, </w:t>
      </w:r>
      <w:r w:rsidR="00A960CF" w:rsidRPr="00C44A8D">
        <w:rPr>
          <w:rFonts w:hint="eastAsia"/>
          <w:i/>
          <w:iCs/>
          <w:lang w:val="en-US"/>
        </w:rPr>
        <w:t>L</w:t>
      </w:r>
      <w:r w:rsidR="00A960CF" w:rsidRPr="00C44A8D">
        <w:rPr>
          <w:rFonts w:hint="eastAsia"/>
          <w:i/>
          <w:iCs/>
          <w:vertAlign w:val="subscript"/>
          <w:lang w:val="en-US"/>
        </w:rPr>
        <w:t>P</w:t>
      </w:r>
      <w:r w:rsidR="00A960CF" w:rsidRPr="00C44A8D">
        <w:rPr>
          <w:rFonts w:hint="eastAsia"/>
          <w:lang w:val="en-US"/>
        </w:rPr>
        <w:t xml:space="preserve"> </w:t>
      </w:r>
      <w:r w:rsidRPr="00C44A8D">
        <w:rPr>
          <w:rFonts w:eastAsiaTheme="minorEastAsia" w:hint="eastAsia"/>
          <w:lang w:val="en-US" w:eastAsia="zh-CN"/>
        </w:rPr>
        <w:t>can be calculated to be</w:t>
      </w:r>
      <w:r w:rsidR="00A960CF" w:rsidRPr="00C44A8D">
        <w:rPr>
          <w:rFonts w:hint="eastAsia"/>
          <w:lang w:val="en-US"/>
        </w:rPr>
        <w:t xml:space="preserve"> 58 </w:t>
      </w:r>
      <w:r w:rsidR="00A960CF" w:rsidRPr="00C44A8D">
        <w:t>μ</w:t>
      </w:r>
      <w:r w:rsidR="00A960CF" w:rsidRPr="00C44A8D">
        <w:rPr>
          <w:lang w:val="en-US"/>
        </w:rPr>
        <w:t>m</w:t>
      </w:r>
      <w:r w:rsidR="00A960CF" w:rsidRPr="00C44A8D">
        <w:rPr>
          <w:rFonts w:hint="eastAsia"/>
          <w:lang w:val="en-US"/>
        </w:rPr>
        <w:t xml:space="preserve">. </w:t>
      </w:r>
      <w:r w:rsidR="00A960CF" w:rsidRPr="00C44A8D">
        <w:rPr>
          <w:lang w:val="en-US"/>
        </w:rPr>
        <w:t>Consequently,</w:t>
      </w:r>
      <w:r w:rsidR="00A960CF" w:rsidRPr="00C44A8D">
        <w:rPr>
          <w:rFonts w:hint="eastAsia"/>
          <w:lang w:val="en-US"/>
        </w:rPr>
        <w:t xml:space="preserve"> the change in the F</w:t>
      </w:r>
      <w:r w:rsidR="00A960CF" w:rsidRPr="00C44A8D">
        <w:rPr>
          <w:lang w:val="en-US"/>
        </w:rPr>
        <w:t>−</w:t>
      </w:r>
      <w:r w:rsidR="00A960CF" w:rsidRPr="00C44A8D">
        <w:rPr>
          <w:rFonts w:hint="eastAsia"/>
          <w:lang w:val="en-US"/>
        </w:rPr>
        <w:t xml:space="preserve">P length is determined to be </w:t>
      </w:r>
      <w:bookmarkStart w:id="12" w:name="_Hlk181113324"/>
      <w:r w:rsidR="00A960CF" w:rsidRPr="00C44A8D">
        <w:rPr>
          <w:rFonts w:hint="eastAsia"/>
          <w:lang w:val="en-US"/>
        </w:rPr>
        <w:t xml:space="preserve">0.29 </w:t>
      </w:r>
      <w:r w:rsidR="00A960CF" w:rsidRPr="00C44A8D">
        <w:t>μ</w:t>
      </w:r>
      <w:r w:rsidR="00A960CF" w:rsidRPr="00C44A8D">
        <w:rPr>
          <w:lang w:val="en-US"/>
        </w:rPr>
        <w:t>m</w:t>
      </w:r>
      <w:bookmarkEnd w:id="12"/>
      <w:r w:rsidR="00A960CF" w:rsidRPr="00C44A8D">
        <w:rPr>
          <w:rFonts w:hint="eastAsia"/>
          <w:lang w:val="en-US"/>
        </w:rPr>
        <w:t>.</w:t>
      </w:r>
      <w:r w:rsidR="00A960CF" w:rsidRPr="00C44A8D">
        <w:rPr>
          <w:lang w:val="en-US"/>
        </w:rPr>
        <w:br w:type="page"/>
      </w:r>
    </w:p>
    <w:p w14:paraId="00A2117F" w14:textId="3AD64389" w:rsidR="00A960CF" w:rsidRPr="00C44A8D" w:rsidRDefault="00515750" w:rsidP="00DE47A5">
      <w:pPr>
        <w:pStyle w:val="2019ZW1"/>
        <w:spacing w:line="360" w:lineRule="auto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  <w:r w:rsidRPr="00C44A8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Note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A960CF" w:rsidRPr="00C44A8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A960CF" w:rsidRPr="00C44A8D">
        <w:rPr>
          <w:rFonts w:ascii="Times New Roman" w:hAnsi="Times New Roman" w:cs="Times New Roman" w:hint="eastAsia"/>
          <w:b/>
          <w:bCs/>
          <w:sz w:val="24"/>
          <w:szCs w:val="24"/>
        </w:rPr>
        <w:t>FEM simulation settings for the shape and size of water droplets on graphene.</w:t>
      </w:r>
    </w:p>
    <w:p w14:paraId="6485D43B" w14:textId="75A5781D" w:rsidR="00A960CF" w:rsidRPr="00C44A8D" w:rsidRDefault="00500EA3" w:rsidP="00855FF2">
      <w:pPr>
        <w:spacing w:line="360" w:lineRule="auto"/>
        <w:ind w:firstLineChars="100" w:firstLine="240"/>
        <w:jc w:val="both"/>
        <w:rPr>
          <w:bCs/>
          <w:lang w:val="en-US"/>
        </w:rPr>
      </w:pPr>
      <w:r w:rsidRPr="00C44A8D">
        <w:rPr>
          <w:rFonts w:eastAsiaTheme="minorEastAsia" w:hint="eastAsia"/>
          <w:bCs/>
          <w:lang w:val="en-US" w:eastAsia="zh-CN"/>
        </w:rPr>
        <w:t>Referring to</w:t>
      </w:r>
      <w:r w:rsidRPr="00C44A8D">
        <w:rPr>
          <w:bCs/>
          <w:lang w:val="en-US"/>
        </w:rPr>
        <w:t xml:space="preserve"> previous literature,</w:t>
      </w:r>
      <w:r w:rsidRPr="00C44A8D">
        <w:rPr>
          <w:rFonts w:eastAsiaTheme="minorEastAsia" w:hint="eastAsia"/>
          <w:bCs/>
          <w:vertAlign w:val="superscript"/>
          <w:lang w:val="en-US" w:eastAsia="zh-CN"/>
        </w:rPr>
        <w:t>9,</w:t>
      </w:r>
      <w:r w:rsidRPr="00C44A8D">
        <w:rPr>
          <w:bCs/>
          <w:noProof/>
          <w:vertAlign w:val="superscript"/>
          <w:lang w:val="en-US"/>
        </w:rPr>
        <w:t>10,11</w:t>
      </w:r>
      <w:r w:rsidRPr="00C44A8D">
        <w:rPr>
          <w:rFonts w:eastAsiaTheme="minorEastAsia" w:hint="eastAsia"/>
          <w:bCs/>
          <w:noProof/>
          <w:vertAlign w:val="superscript"/>
          <w:lang w:val="en-US" w:eastAsia="zh-CN"/>
        </w:rPr>
        <w:t xml:space="preserve"> </w:t>
      </w:r>
      <w:r w:rsidRPr="00C44A8D">
        <w:rPr>
          <w:rFonts w:eastAsiaTheme="minorEastAsia" w:hint="eastAsia"/>
          <w:bCs/>
          <w:lang w:val="en-US" w:eastAsia="zh-CN"/>
        </w:rPr>
        <w:t>f</w:t>
      </w:r>
      <w:r w:rsidR="00911F66" w:rsidRPr="00C44A8D">
        <w:rPr>
          <w:rFonts w:hint="eastAsia"/>
          <w:bCs/>
          <w:lang w:val="en-US"/>
        </w:rPr>
        <w:t>or droplets with the diameter less than</w:t>
      </w:r>
      <w:r w:rsidR="00911F66" w:rsidRPr="00C44A8D">
        <w:rPr>
          <w:bCs/>
          <w:lang w:val="en-US"/>
        </w:rPr>
        <w:t xml:space="preserve"> capillary length</w:t>
      </w:r>
      <w:r w:rsidR="00911F66" w:rsidRPr="00C44A8D">
        <w:rPr>
          <w:rFonts w:eastAsiaTheme="minorEastAsia" w:hint="eastAsia"/>
          <w:bCs/>
          <w:lang w:val="en-US" w:eastAsia="zh-CN"/>
        </w:rPr>
        <w:t xml:space="preserve"> (</w:t>
      </w:r>
      <w:r w:rsidR="00911F66" w:rsidRPr="00C44A8D">
        <w:rPr>
          <w:rFonts w:hint="eastAsia"/>
          <w:bCs/>
          <w:i/>
          <w:iCs/>
          <w:lang w:val="en-US"/>
        </w:rPr>
        <w:t>k</w:t>
      </w:r>
      <w:r w:rsidR="00911F66" w:rsidRPr="00C44A8D">
        <w:rPr>
          <w:rFonts w:eastAsiaTheme="minorEastAsia" w:hint="eastAsia"/>
          <w:bCs/>
          <w:lang w:val="en-US" w:eastAsia="zh-CN"/>
        </w:rPr>
        <w:t>)</w:t>
      </w:r>
      <w:r w:rsidR="00911F66" w:rsidRPr="00C44A8D">
        <w:rPr>
          <w:rFonts w:hint="eastAsia"/>
          <w:bCs/>
          <w:lang w:val="en-US"/>
        </w:rPr>
        <w:t xml:space="preserve">, the effect of gravity can be neglected, </w:t>
      </w:r>
      <w:r w:rsidR="00911F66" w:rsidRPr="00C44A8D">
        <w:rPr>
          <w:bCs/>
          <w:lang w:val="en-US"/>
        </w:rPr>
        <w:t>allowing the droplet to be regarded as part of a perfectly spherical cap.</w:t>
      </w:r>
      <w:r w:rsidR="00911F66" w:rsidRPr="00C44A8D">
        <w:rPr>
          <w:rFonts w:eastAsiaTheme="minorEastAsia" w:hint="eastAsia"/>
          <w:bCs/>
          <w:lang w:val="en-US" w:eastAsia="zh-CN"/>
        </w:rPr>
        <w:t xml:space="preserve"> </w:t>
      </w:r>
      <w:r w:rsidRPr="00C44A8D">
        <w:rPr>
          <w:rFonts w:eastAsiaTheme="minorEastAsia" w:hint="eastAsia"/>
          <w:bCs/>
          <w:lang w:val="en-US" w:eastAsia="zh-CN"/>
        </w:rPr>
        <w:t>T</w:t>
      </w:r>
      <w:r w:rsidR="00A960CF" w:rsidRPr="00C44A8D">
        <w:rPr>
          <w:bCs/>
          <w:lang w:val="en-US"/>
        </w:rPr>
        <w:t xml:space="preserve">he capillary length </w:t>
      </w:r>
      <w:r w:rsidR="00911F66" w:rsidRPr="00C44A8D">
        <w:rPr>
          <w:rFonts w:eastAsiaTheme="minorEastAsia" w:hint="eastAsia"/>
          <w:bCs/>
          <w:lang w:val="en-US" w:eastAsia="zh-CN"/>
        </w:rPr>
        <w:t>can be</w:t>
      </w:r>
      <w:r w:rsidR="00A960CF" w:rsidRPr="00C44A8D">
        <w:rPr>
          <w:bCs/>
          <w:lang w:val="en-US"/>
        </w:rPr>
        <w:t xml:space="preserve"> expressed as:</w:t>
      </w:r>
      <w:r w:rsidRPr="00C44A8D">
        <w:rPr>
          <w:bCs/>
          <w:noProof/>
          <w:vertAlign w:val="superscript"/>
          <w:lang w:val="en-US"/>
        </w:rPr>
        <w:t>10,11</w:t>
      </w:r>
    </w:p>
    <w:p w14:paraId="7D2BC3E2" w14:textId="4B8987E4" w:rsidR="00A960CF" w:rsidRPr="00C44A8D" w:rsidRDefault="00A960CF" w:rsidP="00855FF2">
      <w:pPr>
        <w:snapToGrid w:val="0"/>
        <w:spacing w:line="360" w:lineRule="auto"/>
        <w:jc w:val="right"/>
        <w:rPr>
          <w:bCs/>
          <w:lang w:val="en-US"/>
        </w:rPr>
      </w:pPr>
      <w:r w:rsidRPr="00C44A8D">
        <w:rPr>
          <w:bCs/>
          <w:position w:val="-4"/>
        </w:rPr>
        <w:object w:dxaOrig="180" w:dyaOrig="279" w14:anchorId="3ADC5784">
          <v:shape id="_x0000_i1045" type="#_x0000_t75" style="width:5.2pt;height:15.55pt" o:ole="">
            <v:imagedata r:id="rId56" o:title=""/>
          </v:shape>
          <o:OLEObject Type="Embed" ProgID="Equation.DSMT4" ShapeID="_x0000_i1045" DrawAspect="Content" ObjectID="_1821461188" r:id="rId57"/>
        </w:object>
      </w:r>
      <w:r w:rsidRPr="00C44A8D">
        <w:rPr>
          <w:bCs/>
          <w:position w:val="-4"/>
        </w:rPr>
        <w:object w:dxaOrig="180" w:dyaOrig="279" w14:anchorId="32163167">
          <v:shape id="_x0000_i1046" type="#_x0000_t75" style="width:5.2pt;height:15.55pt" o:ole="">
            <v:imagedata r:id="rId56" o:title=""/>
          </v:shape>
          <o:OLEObject Type="Embed" ProgID="Equation.DSMT4" ShapeID="_x0000_i1046" DrawAspect="Content" ObjectID="_1821461189" r:id="rId58"/>
        </w:object>
      </w:r>
      <w:r w:rsidRPr="00C44A8D">
        <w:rPr>
          <w:bCs/>
          <w:position w:val="-30"/>
        </w:rPr>
        <w:object w:dxaOrig="940" w:dyaOrig="740" w14:anchorId="18721D14">
          <v:shape id="_x0000_i1047" type="#_x0000_t75" style="width:51.25pt;height:36.3pt" o:ole="">
            <v:imagedata r:id="rId59" o:title=""/>
          </v:shape>
          <o:OLEObject Type="Embed" ProgID="Equation.DSMT4" ShapeID="_x0000_i1047" DrawAspect="Content" ObjectID="_1821461190" r:id="rId60"/>
        </w:object>
      </w:r>
      <w:r w:rsidRPr="00C44A8D">
        <w:rPr>
          <w:rFonts w:hint="eastAsia"/>
          <w:bCs/>
          <w:lang w:val="en-US"/>
        </w:rPr>
        <w:t xml:space="preserve">                     </w:t>
      </w:r>
      <w:r w:rsidRPr="00C44A8D">
        <w:rPr>
          <w:rFonts w:eastAsiaTheme="minorEastAsia" w:hint="eastAsia"/>
          <w:bCs/>
          <w:lang w:val="en-US" w:eastAsia="zh-CN"/>
        </w:rPr>
        <w:t xml:space="preserve">     </w:t>
      </w:r>
      <w:r w:rsidRPr="00C44A8D">
        <w:rPr>
          <w:rFonts w:hint="eastAsia"/>
          <w:bCs/>
          <w:lang w:val="en-US"/>
        </w:rPr>
        <w:t>(S-1</w:t>
      </w:r>
      <w:r w:rsidR="00AD1E66" w:rsidRPr="00C44A8D">
        <w:rPr>
          <w:rFonts w:eastAsiaTheme="minorEastAsia" w:hint="eastAsia"/>
          <w:bCs/>
          <w:lang w:val="en-US" w:eastAsia="zh-CN"/>
        </w:rPr>
        <w:t>8</w:t>
      </w:r>
      <w:r w:rsidRPr="00C44A8D">
        <w:rPr>
          <w:rFonts w:hint="eastAsia"/>
          <w:bCs/>
          <w:lang w:val="en-US"/>
        </w:rPr>
        <w:t>)</w:t>
      </w:r>
    </w:p>
    <w:p w14:paraId="1306A25A" w14:textId="122F09D3" w:rsidR="00A960CF" w:rsidRPr="00C44A8D" w:rsidRDefault="00A960CF" w:rsidP="00855FF2">
      <w:pPr>
        <w:snapToGrid w:val="0"/>
        <w:spacing w:line="360" w:lineRule="auto"/>
        <w:jc w:val="both"/>
        <w:rPr>
          <w:bCs/>
          <w:lang w:val="en-US"/>
        </w:rPr>
      </w:pPr>
      <w:r w:rsidRPr="00C44A8D">
        <w:rPr>
          <w:rFonts w:hint="eastAsia"/>
          <w:bCs/>
          <w:lang w:val="en-US"/>
        </w:rPr>
        <w:t xml:space="preserve">where </w:t>
      </w:r>
      <w:r w:rsidRPr="00C44A8D">
        <w:rPr>
          <w:bCs/>
        </w:rPr>
        <w:t>γ</w:t>
      </w:r>
      <w:r w:rsidRPr="00C44A8D">
        <w:rPr>
          <w:rFonts w:hint="eastAsia"/>
          <w:bCs/>
          <w:lang w:val="en-US"/>
        </w:rPr>
        <w:t xml:space="preserve"> is the surface tension of the water-air interface; </w:t>
      </w:r>
      <w:r w:rsidRPr="00C44A8D">
        <w:rPr>
          <w:bCs/>
          <w:i/>
          <w:iCs/>
        </w:rPr>
        <w:t>ρ</w:t>
      </w:r>
      <w:r w:rsidRPr="00C44A8D">
        <w:rPr>
          <w:rFonts w:hint="eastAsia"/>
          <w:bCs/>
          <w:lang w:val="en-US"/>
        </w:rPr>
        <w:t xml:space="preserve"> is the density of the droplet; g is the </w:t>
      </w:r>
      <w:r w:rsidRPr="00C44A8D">
        <w:rPr>
          <w:bCs/>
          <w:lang w:val="en-US"/>
        </w:rPr>
        <w:t>gravitational acceleration</w:t>
      </w:r>
      <w:r w:rsidRPr="00C44A8D">
        <w:rPr>
          <w:rFonts w:hint="eastAsia"/>
          <w:bCs/>
          <w:lang w:val="en-US"/>
        </w:rPr>
        <w:t>. Note that the c</w:t>
      </w:r>
      <w:r w:rsidRPr="00C44A8D">
        <w:rPr>
          <w:bCs/>
          <w:lang w:val="en-US"/>
        </w:rPr>
        <w:t>apillary length of water is ~10</w:t>
      </w:r>
      <w:r w:rsidRPr="00C44A8D">
        <w:rPr>
          <w:bCs/>
          <w:vertAlign w:val="superscript"/>
          <w:lang w:val="en-US"/>
        </w:rPr>
        <w:t>3</w:t>
      </w:r>
      <w:r w:rsidRPr="00C44A8D">
        <w:rPr>
          <w:bCs/>
          <w:lang w:val="en-US"/>
        </w:rPr>
        <w:t xml:space="preserve"> </w:t>
      </w:r>
      <w:r w:rsidRPr="00C44A8D">
        <w:rPr>
          <w:bCs/>
        </w:rPr>
        <w:t>μ</w:t>
      </w:r>
      <w:r w:rsidRPr="00C44A8D">
        <w:rPr>
          <w:bCs/>
          <w:lang w:val="en-US"/>
        </w:rPr>
        <w:t>m</w:t>
      </w:r>
      <w:r w:rsidRPr="00C44A8D">
        <w:rPr>
          <w:rFonts w:hint="eastAsia"/>
          <w:bCs/>
          <w:lang w:val="en-US"/>
        </w:rPr>
        <w:t xml:space="preserve">. Considering the diameters of water droplets are all smaller than 26 </w:t>
      </w:r>
      <w:r w:rsidRPr="00C44A8D">
        <w:rPr>
          <w:bCs/>
        </w:rPr>
        <w:t>μ</w:t>
      </w:r>
      <w:r w:rsidRPr="00C44A8D">
        <w:rPr>
          <w:bCs/>
          <w:lang w:val="en-US"/>
        </w:rPr>
        <w:t>m</w:t>
      </w:r>
      <w:r w:rsidRPr="00C44A8D">
        <w:rPr>
          <w:rFonts w:hint="eastAsia"/>
          <w:bCs/>
          <w:lang w:val="en-US"/>
        </w:rPr>
        <w:t xml:space="preserve"> (Fig</w:t>
      </w:r>
      <w:r w:rsidR="001F5F3A" w:rsidRPr="00C44A8D">
        <w:rPr>
          <w:rFonts w:eastAsiaTheme="minorEastAsia" w:hint="eastAsia"/>
          <w:bCs/>
          <w:lang w:val="en-US" w:eastAsia="zh-CN"/>
        </w:rPr>
        <w:t>.</w:t>
      </w:r>
      <w:r w:rsidRPr="00C44A8D">
        <w:rPr>
          <w:rFonts w:hint="eastAsia"/>
          <w:bCs/>
          <w:lang w:val="en-US"/>
        </w:rPr>
        <w:t xml:space="preserve"> 3), the droplet in the FEM simulation can be modeled as part of the </w:t>
      </w:r>
      <w:r w:rsidRPr="00C44A8D">
        <w:rPr>
          <w:bCs/>
          <w:lang w:val="en-US"/>
        </w:rPr>
        <w:t>sphere</w:t>
      </w:r>
      <w:r w:rsidRPr="00C44A8D">
        <w:rPr>
          <w:rFonts w:hint="eastAsia"/>
          <w:bCs/>
          <w:lang w:val="en-US"/>
        </w:rPr>
        <w:t xml:space="preserve"> (Fig</w:t>
      </w:r>
      <w:r w:rsidR="001F5F3A" w:rsidRPr="00C44A8D">
        <w:rPr>
          <w:rFonts w:eastAsiaTheme="minorEastAsia" w:hint="eastAsia"/>
          <w:bCs/>
          <w:lang w:val="en-US" w:eastAsia="zh-CN"/>
        </w:rPr>
        <w:t>.</w:t>
      </w:r>
      <w:r w:rsidRPr="00C44A8D">
        <w:rPr>
          <w:rFonts w:hint="eastAsia"/>
          <w:bCs/>
          <w:lang w:val="en-US"/>
        </w:rPr>
        <w:t xml:space="preserve"> S1</w:t>
      </w:r>
      <w:r w:rsidR="00500EA3" w:rsidRPr="00C44A8D">
        <w:rPr>
          <w:rFonts w:eastAsiaTheme="minorEastAsia" w:hint="eastAsia"/>
          <w:bCs/>
          <w:lang w:val="en-US" w:eastAsia="zh-CN"/>
        </w:rPr>
        <w:t>0</w:t>
      </w:r>
      <w:r w:rsidRPr="00C44A8D">
        <w:rPr>
          <w:rFonts w:hint="eastAsia"/>
          <w:bCs/>
          <w:lang w:val="en-US"/>
        </w:rPr>
        <w:t>).</w:t>
      </w:r>
      <w:r w:rsidRPr="00C44A8D">
        <w:rPr>
          <w:bCs/>
          <w:noProof/>
          <w:vertAlign w:val="superscript"/>
          <w:lang w:val="en-US"/>
        </w:rPr>
        <w:t>9</w:t>
      </w:r>
    </w:p>
    <w:p w14:paraId="008F03E2" w14:textId="5FA13776" w:rsidR="00A960CF" w:rsidRPr="00C44A8D" w:rsidRDefault="004A474C" w:rsidP="00855FF2">
      <w:pPr>
        <w:snapToGrid w:val="0"/>
        <w:spacing w:line="360" w:lineRule="auto"/>
        <w:jc w:val="center"/>
        <w:rPr>
          <w:bCs/>
          <w:lang w:val="en-US"/>
        </w:rPr>
      </w:pPr>
      <w:r w:rsidRPr="00C44A8D">
        <w:rPr>
          <w:noProof/>
        </w:rPr>
        <w:drawing>
          <wp:inline distT="0" distB="0" distL="0" distR="0" wp14:anchorId="71CF49C1" wp14:editId="71970789">
            <wp:extent cx="4186468" cy="2177646"/>
            <wp:effectExtent l="0" t="0" r="5080" b="0"/>
            <wp:docPr id="18102688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8" b="4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700" cy="218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49686" w14:textId="4EE12804" w:rsidR="00A960CF" w:rsidRPr="00C44A8D" w:rsidRDefault="00A960CF" w:rsidP="00855FF2">
      <w:pPr>
        <w:snapToGrid w:val="0"/>
        <w:spacing w:line="360" w:lineRule="auto"/>
        <w:jc w:val="center"/>
        <w:rPr>
          <w:bCs/>
          <w:lang w:val="en-US"/>
        </w:rPr>
      </w:pPr>
      <w:r w:rsidRPr="00C44A8D">
        <w:rPr>
          <w:rFonts w:hint="eastAsia"/>
          <w:b/>
          <w:bCs/>
          <w:lang w:val="en-US"/>
        </w:rPr>
        <w:t>Fig</w:t>
      </w:r>
      <w:r w:rsidR="001F5F3A" w:rsidRPr="00C44A8D">
        <w:rPr>
          <w:rFonts w:eastAsiaTheme="minorEastAsia" w:hint="eastAsia"/>
          <w:b/>
          <w:bCs/>
          <w:lang w:val="en-US" w:eastAsia="zh-CN"/>
        </w:rPr>
        <w:t>.</w:t>
      </w:r>
      <w:r w:rsidRPr="00C44A8D">
        <w:rPr>
          <w:rFonts w:hint="eastAsia"/>
          <w:b/>
          <w:bCs/>
          <w:lang w:val="en-US"/>
        </w:rPr>
        <w:t xml:space="preserve"> S10 </w:t>
      </w:r>
      <w:r w:rsidRPr="00C44A8D">
        <w:rPr>
          <w:lang w:val="en-US"/>
        </w:rPr>
        <w:t xml:space="preserve">Schematic of </w:t>
      </w:r>
      <w:r w:rsidRPr="00C44A8D">
        <w:rPr>
          <w:rFonts w:hint="eastAsia"/>
          <w:lang w:val="en-US"/>
        </w:rPr>
        <w:t>the droplet on suspended graphene.</w:t>
      </w:r>
    </w:p>
    <w:p w14:paraId="214F62C2" w14:textId="465AB99E" w:rsidR="009079BB" w:rsidRPr="00C44A8D" w:rsidRDefault="00A960CF" w:rsidP="009079BB">
      <w:pPr>
        <w:snapToGrid w:val="0"/>
        <w:spacing w:line="360" w:lineRule="auto"/>
        <w:ind w:firstLineChars="100" w:firstLine="240"/>
        <w:jc w:val="both"/>
        <w:rPr>
          <w:rFonts w:eastAsiaTheme="minorEastAsia"/>
          <w:bCs/>
          <w:lang w:val="en-US" w:eastAsia="zh-CN"/>
        </w:rPr>
      </w:pPr>
      <w:bookmarkStart w:id="13" w:name="OLE_LINK3"/>
      <w:r w:rsidRPr="00C44A8D">
        <w:rPr>
          <w:bCs/>
          <w:lang w:val="en-US"/>
        </w:rPr>
        <w:t>To enhance the computational efficiency of the FEM, the structure is modeled as periodic arrays using periodic conditions</w:t>
      </w:r>
      <w:r w:rsidRPr="00C44A8D">
        <w:rPr>
          <w:rFonts w:hint="eastAsia"/>
          <w:bCs/>
          <w:lang w:val="en-US"/>
        </w:rPr>
        <w:t xml:space="preserve"> (</w:t>
      </w:r>
      <w:r w:rsidRPr="00C44A8D">
        <w:rPr>
          <w:bCs/>
          <w:lang w:val="en-US"/>
        </w:rPr>
        <w:t>Fig</w:t>
      </w:r>
      <w:r w:rsidR="001F5F3A" w:rsidRPr="00C44A8D">
        <w:rPr>
          <w:rFonts w:eastAsiaTheme="minorEastAsia" w:hint="eastAsia"/>
          <w:bCs/>
          <w:lang w:val="en-US" w:eastAsia="zh-CN"/>
        </w:rPr>
        <w:t>.</w:t>
      </w:r>
      <w:r w:rsidRPr="00C44A8D">
        <w:rPr>
          <w:bCs/>
          <w:lang w:val="en-US"/>
        </w:rPr>
        <w:t xml:space="preserve"> S</w:t>
      </w:r>
      <w:r w:rsidR="00500EA3" w:rsidRPr="00C44A8D">
        <w:rPr>
          <w:rFonts w:eastAsiaTheme="minorEastAsia" w:hint="eastAsia"/>
          <w:bCs/>
          <w:lang w:val="en-US" w:eastAsia="zh-CN"/>
        </w:rPr>
        <w:t>7</w:t>
      </w:r>
      <w:r w:rsidRPr="00C44A8D">
        <w:rPr>
          <w:rFonts w:hint="eastAsia"/>
          <w:bCs/>
          <w:lang w:val="en-US"/>
        </w:rPr>
        <w:t xml:space="preserve">). </w:t>
      </w:r>
      <w:r w:rsidRPr="00C44A8D">
        <w:rPr>
          <w:bCs/>
          <w:lang w:val="en-US"/>
        </w:rPr>
        <w:t>This approach enables the modeling of periodically distributed droplets on suspended graphene.</w:t>
      </w:r>
      <w:r w:rsidRPr="00C44A8D">
        <w:rPr>
          <w:rFonts w:hint="eastAsia"/>
          <w:bCs/>
          <w:lang w:val="en-US"/>
        </w:rPr>
        <w:t xml:space="preserve"> </w:t>
      </w:r>
      <w:r w:rsidRPr="00C44A8D">
        <w:rPr>
          <w:bCs/>
          <w:lang w:val="en-US"/>
        </w:rPr>
        <w:t>It should be noted that</w:t>
      </w:r>
      <w:r w:rsidRPr="00C44A8D">
        <w:rPr>
          <w:rFonts w:hint="eastAsia"/>
          <w:bCs/>
          <w:lang w:val="en-US"/>
        </w:rPr>
        <w:t xml:space="preserve"> the width of each unit cell in the </w:t>
      </w:r>
      <w:r w:rsidRPr="00C44A8D">
        <w:rPr>
          <w:bCs/>
          <w:lang w:val="en-US"/>
        </w:rPr>
        <w:t>arrays</w:t>
      </w:r>
      <w:r w:rsidRPr="00C44A8D">
        <w:rPr>
          <w:rFonts w:hint="eastAsia"/>
          <w:bCs/>
          <w:lang w:val="en-US"/>
        </w:rPr>
        <w:t xml:space="preserve"> is </w:t>
      </w:r>
      <w:r w:rsidRPr="00C44A8D">
        <w:rPr>
          <w:bCs/>
          <w:lang w:val="en-US"/>
        </w:rPr>
        <w:t>designated</w:t>
      </w:r>
      <w:r w:rsidRPr="00C44A8D">
        <w:rPr>
          <w:rFonts w:hint="eastAsia"/>
          <w:bCs/>
          <w:lang w:val="en-US"/>
        </w:rPr>
        <w:t xml:space="preserve"> as </w:t>
      </w:r>
      <w:r w:rsidRPr="00C44A8D">
        <w:rPr>
          <w:rFonts w:hint="eastAsia"/>
          <w:bCs/>
          <w:i/>
          <w:iCs/>
          <w:lang w:val="en-US"/>
        </w:rPr>
        <w:t>L</w:t>
      </w:r>
      <w:r w:rsidRPr="00C44A8D">
        <w:rPr>
          <w:rFonts w:hint="eastAsia"/>
          <w:bCs/>
          <w:i/>
          <w:iCs/>
          <w:vertAlign w:val="subscript"/>
          <w:lang w:val="en-US"/>
        </w:rPr>
        <w:t>u</w:t>
      </w:r>
      <w:r w:rsidRPr="00C44A8D">
        <w:rPr>
          <w:rFonts w:hint="eastAsia"/>
          <w:bCs/>
          <w:lang w:val="en-US"/>
        </w:rPr>
        <w:t>.</w:t>
      </w:r>
      <w:bookmarkEnd w:id="13"/>
      <w:r w:rsidRPr="00C44A8D">
        <w:rPr>
          <w:rFonts w:hint="eastAsia"/>
          <w:bCs/>
          <w:lang w:val="en-US"/>
        </w:rPr>
        <w:t xml:space="preserve"> T</w:t>
      </w:r>
      <w:r w:rsidRPr="00C44A8D">
        <w:rPr>
          <w:bCs/>
          <w:lang w:val="en-US"/>
        </w:rPr>
        <w:t>he distribution density</w:t>
      </w:r>
      <w:r w:rsidRPr="00C44A8D">
        <w:rPr>
          <w:rFonts w:hint="eastAsia"/>
          <w:bCs/>
          <w:lang w:val="en-US"/>
        </w:rPr>
        <w:t xml:space="preserve"> (</w:t>
      </w:r>
      <w:r w:rsidRPr="00C44A8D">
        <w:rPr>
          <w:bCs/>
          <w:i/>
          <w:iCs/>
        </w:rPr>
        <w:t>ρ</w:t>
      </w:r>
      <w:r w:rsidRPr="00C44A8D">
        <w:rPr>
          <w:rFonts w:hint="eastAsia"/>
          <w:bCs/>
          <w:vertAlign w:val="subscript"/>
          <w:lang w:val="en-US"/>
        </w:rPr>
        <w:t>d</w:t>
      </w:r>
      <w:r w:rsidRPr="00C44A8D">
        <w:rPr>
          <w:rFonts w:hint="eastAsia"/>
          <w:bCs/>
          <w:lang w:val="en-US"/>
        </w:rPr>
        <w:t>)</w:t>
      </w:r>
      <w:r w:rsidRPr="00C44A8D">
        <w:rPr>
          <w:bCs/>
          <w:lang w:val="en-US"/>
        </w:rPr>
        <w:t xml:space="preserve"> of the droplet during FEM simulation is expressed as:</w:t>
      </w:r>
    </w:p>
    <w:p w14:paraId="762488ED" w14:textId="05B28DB8" w:rsidR="00A960CF" w:rsidRPr="00C44A8D" w:rsidRDefault="00A960CF" w:rsidP="009079BB">
      <w:pPr>
        <w:snapToGrid w:val="0"/>
        <w:spacing w:line="360" w:lineRule="auto"/>
        <w:ind w:firstLineChars="300" w:firstLine="720"/>
        <w:jc w:val="right"/>
        <w:rPr>
          <w:bCs/>
          <w:lang w:val="en-US"/>
        </w:rPr>
      </w:pPr>
      <w:r w:rsidRPr="00C44A8D">
        <w:rPr>
          <w:bCs/>
          <w:position w:val="-30"/>
        </w:rPr>
        <w:object w:dxaOrig="1680" w:dyaOrig="720" w14:anchorId="0E51BD58">
          <v:shape id="_x0000_i1048" type="#_x0000_t75" style="width:82.35pt;height:36.3pt" o:ole="">
            <v:imagedata r:id="rId62" o:title=""/>
          </v:shape>
          <o:OLEObject Type="Embed" ProgID="Equation.DSMT4" ShapeID="_x0000_i1048" DrawAspect="Content" ObjectID="_1821461191" r:id="rId63"/>
        </w:object>
      </w:r>
      <w:r w:rsidRPr="00C44A8D">
        <w:rPr>
          <w:rFonts w:hint="eastAsia"/>
          <w:bCs/>
          <w:lang w:val="en-US"/>
        </w:rPr>
        <w:t xml:space="preserve">  </w:t>
      </w:r>
      <w:r w:rsidRPr="00C44A8D">
        <w:rPr>
          <w:rFonts w:eastAsiaTheme="minorEastAsia" w:hint="eastAsia"/>
          <w:bCs/>
          <w:lang w:val="en-US" w:eastAsia="zh-CN"/>
        </w:rPr>
        <w:t xml:space="preserve">          </w:t>
      </w:r>
      <w:r w:rsidRPr="00C44A8D">
        <w:rPr>
          <w:rFonts w:hint="eastAsia"/>
          <w:bCs/>
          <w:lang w:val="en-US"/>
        </w:rPr>
        <w:t xml:space="preserve">       (S-1</w:t>
      </w:r>
      <w:r w:rsidR="00AD1E66" w:rsidRPr="00C44A8D">
        <w:rPr>
          <w:rFonts w:eastAsiaTheme="minorEastAsia" w:hint="eastAsia"/>
          <w:bCs/>
          <w:lang w:val="en-US" w:eastAsia="zh-CN"/>
        </w:rPr>
        <w:t>9</w:t>
      </w:r>
      <w:r w:rsidRPr="00C44A8D">
        <w:rPr>
          <w:rFonts w:hint="eastAsia"/>
          <w:bCs/>
          <w:lang w:val="en-US"/>
        </w:rPr>
        <w:t>)</w:t>
      </w:r>
    </w:p>
    <w:p w14:paraId="60D339ED" w14:textId="21B33A79" w:rsidR="003A28E3" w:rsidRPr="00C44A8D" w:rsidRDefault="00A960CF" w:rsidP="00915264">
      <w:pPr>
        <w:spacing w:line="360" w:lineRule="auto"/>
        <w:jc w:val="both"/>
        <w:rPr>
          <w:rFonts w:eastAsiaTheme="minorEastAsia"/>
          <w:bCs/>
          <w:lang w:val="en-US" w:eastAsia="zh-CN"/>
        </w:rPr>
      </w:pPr>
      <w:r w:rsidRPr="00C44A8D">
        <w:rPr>
          <w:rFonts w:hint="eastAsia"/>
          <w:bCs/>
          <w:lang w:val="en-US"/>
        </w:rPr>
        <w:t xml:space="preserve">where </w:t>
      </w:r>
      <w:r w:rsidRPr="00C44A8D">
        <w:rPr>
          <w:rFonts w:hint="eastAsia"/>
          <w:bCs/>
          <w:i/>
          <w:iCs/>
          <w:lang w:val="en-US"/>
        </w:rPr>
        <w:t>r</w:t>
      </w:r>
      <w:r w:rsidRPr="00C44A8D">
        <w:rPr>
          <w:rFonts w:hint="eastAsia"/>
          <w:bCs/>
          <w:lang w:val="en-US"/>
        </w:rPr>
        <w:t xml:space="preserve"> is the radius of the </w:t>
      </w:r>
      <w:r w:rsidRPr="00C44A8D">
        <w:rPr>
          <w:bCs/>
          <w:lang w:val="en-US"/>
        </w:rPr>
        <w:t>droplets</w:t>
      </w:r>
      <w:r w:rsidR="00AE078E" w:rsidRPr="00C44A8D">
        <w:rPr>
          <w:rFonts w:eastAsiaTheme="minorEastAsia" w:hint="eastAsia"/>
          <w:bCs/>
          <w:lang w:val="en-US" w:eastAsia="zh-CN"/>
        </w:rPr>
        <w:t xml:space="preserve">, </w:t>
      </w:r>
      <w:r w:rsidR="00AE078E" w:rsidRPr="00C44A8D">
        <w:rPr>
          <w:rFonts w:eastAsiaTheme="minorEastAsia"/>
          <w:bCs/>
          <w:i/>
          <w:iCs/>
          <w:lang w:val="en-US" w:eastAsia="zh-CN"/>
        </w:rPr>
        <w:t>θ</w:t>
      </w:r>
      <w:r w:rsidR="00AE078E" w:rsidRPr="00C44A8D">
        <w:rPr>
          <w:rFonts w:eastAsiaTheme="minorEastAsia" w:hint="eastAsia"/>
          <w:bCs/>
          <w:i/>
          <w:iCs/>
          <w:vertAlign w:val="subscript"/>
          <w:lang w:val="en-US" w:eastAsia="zh-CN"/>
        </w:rPr>
        <w:t>CA</w:t>
      </w:r>
      <w:r w:rsidR="00AE078E" w:rsidRPr="00C44A8D">
        <w:rPr>
          <w:rFonts w:eastAsiaTheme="minorEastAsia" w:hint="eastAsia"/>
          <w:bCs/>
          <w:lang w:val="en-US" w:eastAsia="zh-CN"/>
        </w:rPr>
        <w:t xml:space="preserve"> is the contact angle of the droplet on the graphene diaphragm</w:t>
      </w:r>
      <w:r w:rsidRPr="00C44A8D">
        <w:rPr>
          <w:rFonts w:eastAsiaTheme="minorEastAsia" w:hint="eastAsia"/>
          <w:bCs/>
          <w:lang w:val="en-US" w:eastAsia="zh-CN"/>
        </w:rPr>
        <w:t>.</w:t>
      </w:r>
      <w:r w:rsidR="003A28E3" w:rsidRPr="00C44A8D">
        <w:rPr>
          <w:rFonts w:eastAsiaTheme="minorEastAsia"/>
          <w:bCs/>
          <w:lang w:val="en-US" w:eastAsia="zh-CN"/>
        </w:rPr>
        <w:br w:type="page"/>
      </w:r>
    </w:p>
    <w:p w14:paraId="22622093" w14:textId="77777777" w:rsidR="00A960CF" w:rsidRPr="00C44A8D" w:rsidRDefault="00A960CF" w:rsidP="00915264">
      <w:pPr>
        <w:spacing w:line="360" w:lineRule="auto"/>
        <w:jc w:val="both"/>
        <w:rPr>
          <w:rFonts w:eastAsiaTheme="minorEastAsia"/>
          <w:b/>
          <w:bCs/>
          <w:lang w:val="en-US" w:eastAsia="zh-CN"/>
        </w:rPr>
      </w:pPr>
      <w:r w:rsidRPr="00C44A8D">
        <w:rPr>
          <w:rFonts w:eastAsiaTheme="minorEastAsia" w:hint="eastAsia"/>
          <w:b/>
          <w:bCs/>
          <w:lang w:val="en-US" w:eastAsia="zh-CN"/>
        </w:rPr>
        <w:lastRenderedPageBreak/>
        <w:t>References</w:t>
      </w:r>
    </w:p>
    <w:p w14:paraId="29887B53" w14:textId="62CAE084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1.</w:t>
      </w:r>
      <w:r w:rsidRPr="00C44A8D">
        <w:rPr>
          <w:lang w:val="en-US"/>
        </w:rPr>
        <w:tab/>
        <w:t xml:space="preserve">Liu, Y., Li, C., Li, B. X., Lu, S. S., Fan, S. C., Dong, S. X., Wan, Z. &amp; Shen, M. X. Ultrasensitive acoustic detection using an enlarged Fabry–Perot cavity with a graphene diaphragm. </w:t>
      </w:r>
      <w:r w:rsidR="00C255FB" w:rsidRPr="00C44A8D">
        <w:rPr>
          <w:i/>
          <w:lang w:val="en-US"/>
        </w:rPr>
        <w:t>ACS Applied Materials &amp; Interfaces</w:t>
      </w:r>
      <w:r w:rsidRPr="00C44A8D">
        <w:rPr>
          <w:lang w:val="en-US"/>
        </w:rPr>
        <w:t xml:space="preserve"> </w:t>
      </w:r>
      <w:r w:rsidRPr="00C44A8D">
        <w:rPr>
          <w:b/>
          <w:lang w:val="en-US"/>
        </w:rPr>
        <w:t>15</w:t>
      </w:r>
      <w:r w:rsidRPr="00C44A8D">
        <w:rPr>
          <w:lang w:val="en-US"/>
        </w:rPr>
        <w:t>, 51390 (2023).</w:t>
      </w:r>
    </w:p>
    <w:p w14:paraId="73EFE369" w14:textId="20CB0060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2.</w:t>
      </w:r>
      <w:r w:rsidRPr="00C44A8D">
        <w:rPr>
          <w:lang w:val="en-US"/>
        </w:rPr>
        <w:tab/>
        <w:t xml:space="preserve">Liu, M., Yin, X. B., Ulin-Avila, E., Geng, B. S., Zentgraf, T., Ju, L., Wang, F. &amp; Zhang, X. A graphene-based broadband optical modulator. </w:t>
      </w:r>
      <w:r w:rsidRPr="00C44A8D">
        <w:rPr>
          <w:i/>
          <w:lang w:val="en-US"/>
        </w:rPr>
        <w:t>Nature</w:t>
      </w:r>
      <w:r w:rsidRPr="00C44A8D">
        <w:rPr>
          <w:lang w:val="en-US"/>
        </w:rPr>
        <w:t xml:space="preserve"> </w:t>
      </w:r>
      <w:r w:rsidRPr="00C44A8D">
        <w:rPr>
          <w:b/>
          <w:lang w:val="en-US"/>
        </w:rPr>
        <w:t>474</w:t>
      </w:r>
      <w:r w:rsidRPr="00C44A8D">
        <w:rPr>
          <w:lang w:val="en-US"/>
        </w:rPr>
        <w:t>, 64 (2011).</w:t>
      </w:r>
    </w:p>
    <w:p w14:paraId="54F41F31" w14:textId="5539B80F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3.</w:t>
      </w:r>
      <w:r w:rsidRPr="00C44A8D">
        <w:rPr>
          <w:lang w:val="en-US"/>
        </w:rPr>
        <w:tab/>
        <w:t xml:space="preserve">Gosciniak, J. &amp; Tan, D. T. H. Theoretical investigation of graphene-based photonic modulators. </w:t>
      </w:r>
      <w:r w:rsidR="00C255FB" w:rsidRPr="00C44A8D">
        <w:rPr>
          <w:i/>
          <w:lang w:val="en-US"/>
        </w:rPr>
        <w:t>Scientific Reports</w:t>
      </w:r>
      <w:r w:rsidR="00C255FB" w:rsidRPr="00C44A8D">
        <w:rPr>
          <w:lang w:val="en-US"/>
        </w:rPr>
        <w:t xml:space="preserve"> </w:t>
      </w:r>
      <w:r w:rsidRPr="00C44A8D">
        <w:rPr>
          <w:b/>
          <w:lang w:val="en-US"/>
        </w:rPr>
        <w:t>3</w:t>
      </w:r>
      <w:r w:rsidR="00C255FB" w:rsidRPr="00C44A8D">
        <w:rPr>
          <w:rFonts w:eastAsiaTheme="minorEastAsia" w:hint="eastAsia"/>
          <w:lang w:val="en-US"/>
        </w:rPr>
        <w:t>, 1897</w:t>
      </w:r>
      <w:r w:rsidRPr="00C44A8D">
        <w:rPr>
          <w:lang w:val="en-US"/>
        </w:rPr>
        <w:t xml:space="preserve"> (2013).</w:t>
      </w:r>
    </w:p>
    <w:p w14:paraId="345D71F2" w14:textId="476DEB5F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4.</w:t>
      </w:r>
      <w:r w:rsidRPr="00C44A8D">
        <w:rPr>
          <w:lang w:val="en-US"/>
        </w:rPr>
        <w:tab/>
        <w:t xml:space="preserve">Xia, F. N., Mueller, T., Lin, Y. M., Valdes-Garcia, A. &amp; Avouris, P. Ultrafast graphene photodetector. </w:t>
      </w:r>
      <w:r w:rsidR="00C255FB" w:rsidRPr="00C44A8D">
        <w:rPr>
          <w:i/>
          <w:lang w:val="en-US"/>
        </w:rPr>
        <w:t>Nature Nanotechnology</w:t>
      </w:r>
      <w:r w:rsidRPr="00C44A8D">
        <w:rPr>
          <w:lang w:val="en-US"/>
        </w:rPr>
        <w:t xml:space="preserve"> </w:t>
      </w:r>
      <w:r w:rsidRPr="00C44A8D">
        <w:rPr>
          <w:b/>
          <w:lang w:val="en-US"/>
        </w:rPr>
        <w:t>4</w:t>
      </w:r>
      <w:r w:rsidRPr="00C44A8D">
        <w:rPr>
          <w:lang w:val="en-US"/>
        </w:rPr>
        <w:t>, 839 (2009).</w:t>
      </w:r>
    </w:p>
    <w:p w14:paraId="7FE90DE7" w14:textId="77829072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5.</w:t>
      </w:r>
      <w:r w:rsidRPr="00C44A8D">
        <w:rPr>
          <w:lang w:val="en-US"/>
        </w:rPr>
        <w:tab/>
        <w:t xml:space="preserve">Engel, M., Steiner, M., Lombardo, A., Ferrari, A. C., Löhneysen, H. V., Avouris, P. &amp; Krupke, R. Light-matter interaction in a microcavity-controlled graphene transistor. </w:t>
      </w:r>
      <w:r w:rsidR="00E535AB" w:rsidRPr="00C44A8D">
        <w:rPr>
          <w:i/>
          <w:lang w:val="en-US"/>
        </w:rPr>
        <w:t>Nature Communications</w:t>
      </w:r>
      <w:r w:rsidR="00E535AB" w:rsidRPr="00C44A8D">
        <w:rPr>
          <w:b/>
          <w:lang w:val="en-US"/>
        </w:rPr>
        <w:t xml:space="preserve"> </w:t>
      </w:r>
      <w:r w:rsidRPr="00C44A8D">
        <w:rPr>
          <w:b/>
          <w:lang w:val="en-US"/>
        </w:rPr>
        <w:t>3</w:t>
      </w:r>
      <w:r w:rsidR="00E535AB" w:rsidRPr="00C44A8D">
        <w:rPr>
          <w:rFonts w:eastAsiaTheme="minorEastAsia" w:hint="eastAsia"/>
          <w:lang w:val="en-US"/>
        </w:rPr>
        <w:t>, 906</w:t>
      </w:r>
      <w:r w:rsidRPr="00C44A8D">
        <w:rPr>
          <w:lang w:val="en-US"/>
        </w:rPr>
        <w:t xml:space="preserve"> (2012).</w:t>
      </w:r>
    </w:p>
    <w:p w14:paraId="2AC75194" w14:textId="0015144B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6.</w:t>
      </w:r>
      <w:r w:rsidRPr="00C44A8D">
        <w:rPr>
          <w:lang w:val="en-US"/>
        </w:rPr>
        <w:tab/>
        <w:t xml:space="preserve">Hu, A. Q., Tian, H. J., Liu, Q. L., Wang, L., Wang, L., He, X. Y., Luo, Y. &amp; Guo, X. Graphene on self-assembled InGaN quantum dots enabling ultrahighly sensitive photodetectors. </w:t>
      </w:r>
      <w:r w:rsidR="00E535AB" w:rsidRPr="00C44A8D">
        <w:rPr>
          <w:i/>
          <w:lang w:val="en-US"/>
        </w:rPr>
        <w:t>Advanced Optical Materials</w:t>
      </w:r>
      <w:r w:rsidRPr="00C44A8D">
        <w:rPr>
          <w:lang w:val="en-US"/>
        </w:rPr>
        <w:t xml:space="preserve"> </w:t>
      </w:r>
      <w:r w:rsidRPr="00C44A8D">
        <w:rPr>
          <w:b/>
          <w:lang w:val="en-US"/>
        </w:rPr>
        <w:t>7</w:t>
      </w:r>
      <w:r w:rsidR="00E535AB" w:rsidRPr="00C44A8D">
        <w:rPr>
          <w:rFonts w:eastAsiaTheme="minorEastAsia" w:hint="eastAsia"/>
          <w:lang w:val="en-US" w:eastAsia="zh-CN"/>
        </w:rPr>
        <w:t xml:space="preserve">, </w:t>
      </w:r>
      <w:r w:rsidR="00E535AB" w:rsidRPr="00C44A8D">
        <w:rPr>
          <w:rFonts w:eastAsiaTheme="minorEastAsia"/>
          <w:lang w:val="en-US"/>
        </w:rPr>
        <w:t>1801792</w:t>
      </w:r>
      <w:r w:rsidRPr="00C44A8D">
        <w:rPr>
          <w:lang w:val="en-US"/>
        </w:rPr>
        <w:t xml:space="preserve"> (2019).</w:t>
      </w:r>
    </w:p>
    <w:p w14:paraId="3B915B94" w14:textId="141D6C41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7.</w:t>
      </w:r>
      <w:r w:rsidRPr="00C44A8D">
        <w:rPr>
          <w:lang w:val="en-US"/>
        </w:rPr>
        <w:tab/>
        <w:t>Yu, F. F., Liu, Q. W., Gan, X., Hu, M. X., Zhang, T. Y., Li, C., Kang, F. Y., Terrones, M. &amp; Lv, R. T. Ultrasensitive pressure detection of few-layer MoS</w:t>
      </w:r>
      <w:r w:rsidRPr="00C44A8D">
        <w:rPr>
          <w:vertAlign w:val="subscript"/>
          <w:lang w:val="en-US"/>
        </w:rPr>
        <w:t>2</w:t>
      </w:r>
      <w:r w:rsidRPr="00C44A8D">
        <w:rPr>
          <w:lang w:val="en-US"/>
        </w:rPr>
        <w:t xml:space="preserve">. </w:t>
      </w:r>
      <w:r w:rsidR="002146E3" w:rsidRPr="00C44A8D">
        <w:rPr>
          <w:i/>
          <w:lang w:val="en-US"/>
        </w:rPr>
        <w:t>Advanced Materials</w:t>
      </w:r>
      <w:r w:rsidRPr="00C44A8D">
        <w:rPr>
          <w:lang w:val="en-US"/>
        </w:rPr>
        <w:t xml:space="preserve"> </w:t>
      </w:r>
      <w:r w:rsidRPr="00C44A8D">
        <w:rPr>
          <w:b/>
          <w:lang w:val="en-US"/>
        </w:rPr>
        <w:t>29</w:t>
      </w:r>
      <w:r w:rsidR="00E535AB" w:rsidRPr="00C44A8D">
        <w:rPr>
          <w:rFonts w:eastAsiaTheme="minorEastAsia" w:hint="eastAsia"/>
          <w:lang w:val="en-US"/>
        </w:rPr>
        <w:t xml:space="preserve">, </w:t>
      </w:r>
      <w:r w:rsidR="00E535AB" w:rsidRPr="00C44A8D">
        <w:rPr>
          <w:rFonts w:eastAsiaTheme="minorEastAsia"/>
          <w:lang w:val="en-US"/>
        </w:rPr>
        <w:t>1603266</w:t>
      </w:r>
      <w:r w:rsidRPr="00C44A8D">
        <w:rPr>
          <w:lang w:val="en-US"/>
        </w:rPr>
        <w:t xml:space="preserve"> (2017).</w:t>
      </w:r>
    </w:p>
    <w:p w14:paraId="52731B2D" w14:textId="5CA7A51C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8.</w:t>
      </w:r>
      <w:r w:rsidRPr="00C44A8D">
        <w:rPr>
          <w:lang w:val="en-US"/>
        </w:rPr>
        <w:tab/>
        <w:t xml:space="preserve">Wan, Z., Li, C., Liu, Y., Liu, Y. J., Xiao, X. &amp; Han, S. Measuring optical reflectivity of graphene films using compensated Fabry-Perot interferometry. </w:t>
      </w:r>
      <w:r w:rsidR="00947055" w:rsidRPr="00C44A8D">
        <w:rPr>
          <w:i/>
          <w:lang w:val="en-US"/>
        </w:rPr>
        <w:t>Applied Surface Science</w:t>
      </w:r>
      <w:r w:rsidRPr="00C44A8D">
        <w:rPr>
          <w:lang w:val="en-US"/>
        </w:rPr>
        <w:t xml:space="preserve"> </w:t>
      </w:r>
      <w:r w:rsidRPr="00C44A8D">
        <w:rPr>
          <w:b/>
          <w:lang w:val="en-US"/>
        </w:rPr>
        <w:t>639</w:t>
      </w:r>
      <w:r w:rsidR="00947055" w:rsidRPr="00C44A8D">
        <w:rPr>
          <w:rFonts w:eastAsiaTheme="minorEastAsia" w:hint="eastAsia"/>
          <w:lang w:val="en-US"/>
        </w:rPr>
        <w:t xml:space="preserve">, </w:t>
      </w:r>
      <w:r w:rsidR="00947055" w:rsidRPr="00C44A8D">
        <w:rPr>
          <w:rFonts w:eastAsiaTheme="minorEastAsia"/>
          <w:lang w:val="en-US"/>
        </w:rPr>
        <w:t>158237</w:t>
      </w:r>
      <w:r w:rsidRPr="00C44A8D">
        <w:rPr>
          <w:lang w:val="en-US"/>
        </w:rPr>
        <w:t xml:space="preserve"> (2023).</w:t>
      </w:r>
    </w:p>
    <w:p w14:paraId="24E66218" w14:textId="4FCD56EA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t>9.</w:t>
      </w:r>
      <w:r w:rsidRPr="00C44A8D">
        <w:rPr>
          <w:lang w:val="en-US"/>
        </w:rPr>
        <w:tab/>
        <w:t xml:space="preserve">Zhang, J. C., Jia, K. C., Huang, Y. F., Liu, X. T., Xu, Q. H., Wang, W. D., Zhang, R., Liu, B. Y., Zheng, L. M., Chen, H., Gao, P., Meng, S., Lin, L., Peng, H. L. &amp; Liu, Z. F. Intrinsic wettability in pristine graphene. </w:t>
      </w:r>
      <w:r w:rsidR="001E5512" w:rsidRPr="00C44A8D">
        <w:rPr>
          <w:i/>
          <w:lang w:val="en-US"/>
        </w:rPr>
        <w:t>Advanced Materials</w:t>
      </w:r>
      <w:r w:rsidRPr="00C44A8D">
        <w:rPr>
          <w:lang w:val="en-US"/>
        </w:rPr>
        <w:t xml:space="preserve"> </w:t>
      </w:r>
      <w:r w:rsidRPr="00C44A8D">
        <w:rPr>
          <w:b/>
          <w:lang w:val="en-US"/>
        </w:rPr>
        <w:t>34</w:t>
      </w:r>
      <w:r w:rsidR="001E5512" w:rsidRPr="00C44A8D">
        <w:rPr>
          <w:rFonts w:eastAsiaTheme="minorEastAsia" w:hint="eastAsia"/>
          <w:lang w:val="en-US"/>
        </w:rPr>
        <w:t xml:space="preserve">, </w:t>
      </w:r>
      <w:r w:rsidR="001E5512" w:rsidRPr="00C44A8D">
        <w:rPr>
          <w:rFonts w:eastAsiaTheme="minorEastAsia"/>
          <w:lang w:val="en-US"/>
        </w:rPr>
        <w:t>2103620</w:t>
      </w:r>
      <w:r w:rsidRPr="00C44A8D">
        <w:rPr>
          <w:lang w:val="en-US"/>
        </w:rPr>
        <w:t xml:space="preserve"> (2022).</w:t>
      </w:r>
    </w:p>
    <w:p w14:paraId="354DF6E8" w14:textId="1FE701A8" w:rsidR="00A960CF" w:rsidRPr="00C44A8D" w:rsidRDefault="00A960CF" w:rsidP="004A68BA">
      <w:pPr>
        <w:pStyle w:val="EndNoteBibliography"/>
        <w:spacing w:line="360" w:lineRule="auto"/>
        <w:ind w:left="720" w:hanging="720"/>
        <w:rPr>
          <w:lang w:val="en-US"/>
        </w:rPr>
      </w:pPr>
      <w:r w:rsidRPr="00C44A8D">
        <w:rPr>
          <w:lang w:val="en-US"/>
        </w:rPr>
        <w:lastRenderedPageBreak/>
        <w:t>10.</w:t>
      </w:r>
      <w:r w:rsidRPr="00C44A8D">
        <w:rPr>
          <w:lang w:val="en-US"/>
        </w:rPr>
        <w:tab/>
        <w:t xml:space="preserve">Stelmashenko, N. A., Craven, J. P., Donald, A. M., Terentjev, E. M. &amp; Thiel, B. L. Topographic contrast of partially wetting water droplets in environmental scanning electron microscopy. </w:t>
      </w:r>
      <w:r w:rsidR="001E5512" w:rsidRPr="00C44A8D">
        <w:rPr>
          <w:i/>
          <w:lang w:val="en-US"/>
        </w:rPr>
        <w:t>Journal of Microscopy-Oxford</w:t>
      </w:r>
      <w:r w:rsidR="001E5512" w:rsidRPr="00C44A8D">
        <w:rPr>
          <w:lang w:val="en-US"/>
        </w:rPr>
        <w:t xml:space="preserve"> </w:t>
      </w:r>
      <w:r w:rsidRPr="00C44A8D">
        <w:rPr>
          <w:b/>
          <w:lang w:val="en-US"/>
        </w:rPr>
        <w:t>204</w:t>
      </w:r>
      <w:r w:rsidRPr="00C44A8D">
        <w:rPr>
          <w:lang w:val="en-US"/>
        </w:rPr>
        <w:t>, 172 (2001).</w:t>
      </w:r>
    </w:p>
    <w:p w14:paraId="0B05E100" w14:textId="7C375F5F" w:rsidR="00A960CF" w:rsidRPr="00582C45" w:rsidRDefault="00A960CF" w:rsidP="004A68BA">
      <w:pPr>
        <w:pStyle w:val="EndNoteBibliography"/>
        <w:spacing w:line="360" w:lineRule="auto"/>
        <w:ind w:left="720" w:hanging="720"/>
      </w:pPr>
      <w:r w:rsidRPr="00C44A8D">
        <w:rPr>
          <w:lang w:val="en-US"/>
        </w:rPr>
        <w:t>11.</w:t>
      </w:r>
      <w:r w:rsidRPr="00C44A8D">
        <w:rPr>
          <w:lang w:val="en-US"/>
        </w:rPr>
        <w:tab/>
        <w:t xml:space="preserve">Brugnara, M., Della Volpe, C., Siboni, S. &amp; Zeni, D. Contact angle analysis on polymethylmethacrylate and commercial wax by using an environmental scanning electron microscope. </w:t>
      </w:r>
      <w:r w:rsidRPr="00C44A8D">
        <w:rPr>
          <w:i/>
        </w:rPr>
        <w:t>Scanning</w:t>
      </w:r>
      <w:r w:rsidRPr="00C44A8D">
        <w:t xml:space="preserve"> </w:t>
      </w:r>
      <w:r w:rsidRPr="00C44A8D">
        <w:rPr>
          <w:b/>
        </w:rPr>
        <w:t>28</w:t>
      </w:r>
      <w:r w:rsidRPr="00C44A8D">
        <w:t>, 267 (2006).</w:t>
      </w:r>
    </w:p>
    <w:p w14:paraId="7B9571BF" w14:textId="77777777" w:rsidR="00A960CF" w:rsidRPr="00915264" w:rsidRDefault="00A960CF" w:rsidP="00915264">
      <w:pPr>
        <w:spacing w:line="360" w:lineRule="auto"/>
        <w:jc w:val="both"/>
        <w:rPr>
          <w:rFonts w:eastAsiaTheme="minorEastAsia"/>
          <w:lang w:val="en-US" w:eastAsia="zh-CN"/>
        </w:rPr>
      </w:pPr>
    </w:p>
    <w:p w14:paraId="2F39A7CC" w14:textId="77777777" w:rsidR="000F6374" w:rsidRDefault="000F6374">
      <w:pPr>
        <w:ind w:firstLine="440"/>
      </w:pPr>
    </w:p>
    <w:sectPr w:rsidR="000F6374" w:rsidSect="00A960CF">
      <w:headerReference w:type="default" r:id="rId64"/>
      <w:footerReference w:type="default" r:id="rId6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08D5E8" w14:textId="77777777" w:rsidR="00223755" w:rsidRDefault="00223755">
      <w:r>
        <w:separator/>
      </w:r>
    </w:p>
  </w:endnote>
  <w:endnote w:type="continuationSeparator" w:id="0">
    <w:p w14:paraId="41CF35D0" w14:textId="77777777" w:rsidR="00223755" w:rsidRDefault="002237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altName w:val="DejaVu Math TeX Gyre"/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5A400C" w14:textId="77777777" w:rsidR="00A960CF" w:rsidRDefault="00A960CF">
    <w:pPr>
      <w:pStyle w:val="af4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2</w:t>
    </w:r>
    <w:r>
      <w:fldChar w:fldCharType="end"/>
    </w:r>
  </w:p>
  <w:p w14:paraId="5657CBBF" w14:textId="77777777" w:rsidR="00A960CF" w:rsidRDefault="00A960CF" w:rsidP="00881456">
    <w:pPr>
      <w:pStyle w:val="af4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3DE81F" w14:textId="77777777" w:rsidR="00223755" w:rsidRDefault="00223755">
      <w:r>
        <w:separator/>
      </w:r>
    </w:p>
  </w:footnote>
  <w:footnote w:type="continuationSeparator" w:id="0">
    <w:p w14:paraId="4413B287" w14:textId="77777777" w:rsidR="00223755" w:rsidRDefault="0022375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364465" w14:textId="77777777" w:rsidR="00A960CF" w:rsidRPr="009B44CC" w:rsidRDefault="00A960CF" w:rsidP="009B44CC">
    <w:pPr>
      <w:pStyle w:val="af2"/>
      <w:tabs>
        <w:tab w:val="left" w:pos="5003"/>
      </w:tabs>
      <w:jc w:val="right"/>
      <w:rPr>
        <w:lang w:val="en-US"/>
      </w:rPr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A960CF"/>
    <w:rsid w:val="000369DC"/>
    <w:rsid w:val="00041C6B"/>
    <w:rsid w:val="000915AA"/>
    <w:rsid w:val="000D71A5"/>
    <w:rsid w:val="000E3374"/>
    <w:rsid w:val="000F6374"/>
    <w:rsid w:val="00117B63"/>
    <w:rsid w:val="00121B49"/>
    <w:rsid w:val="0016713B"/>
    <w:rsid w:val="0017279E"/>
    <w:rsid w:val="001C687A"/>
    <w:rsid w:val="001E5512"/>
    <w:rsid w:val="001F5F3A"/>
    <w:rsid w:val="002146E3"/>
    <w:rsid w:val="00223755"/>
    <w:rsid w:val="002350E7"/>
    <w:rsid w:val="00251EFA"/>
    <w:rsid w:val="002574EB"/>
    <w:rsid w:val="002961BE"/>
    <w:rsid w:val="00356C5E"/>
    <w:rsid w:val="003A28E3"/>
    <w:rsid w:val="003B2C80"/>
    <w:rsid w:val="003F2C40"/>
    <w:rsid w:val="00494678"/>
    <w:rsid w:val="004A215D"/>
    <w:rsid w:val="004A474C"/>
    <w:rsid w:val="004A68BA"/>
    <w:rsid w:val="004E4A0F"/>
    <w:rsid w:val="004F22AC"/>
    <w:rsid w:val="004F760A"/>
    <w:rsid w:val="00500EA3"/>
    <w:rsid w:val="00515750"/>
    <w:rsid w:val="005F5BC9"/>
    <w:rsid w:val="00675F1E"/>
    <w:rsid w:val="00690907"/>
    <w:rsid w:val="006B5250"/>
    <w:rsid w:val="006E227C"/>
    <w:rsid w:val="00781490"/>
    <w:rsid w:val="00796B5F"/>
    <w:rsid w:val="007C419F"/>
    <w:rsid w:val="007E4824"/>
    <w:rsid w:val="00814B09"/>
    <w:rsid w:val="008728D8"/>
    <w:rsid w:val="00880613"/>
    <w:rsid w:val="00891894"/>
    <w:rsid w:val="008A395C"/>
    <w:rsid w:val="008B7889"/>
    <w:rsid w:val="008C5AFA"/>
    <w:rsid w:val="008E081E"/>
    <w:rsid w:val="009079BB"/>
    <w:rsid w:val="00907E15"/>
    <w:rsid w:val="00911126"/>
    <w:rsid w:val="00911F66"/>
    <w:rsid w:val="00941B94"/>
    <w:rsid w:val="00947055"/>
    <w:rsid w:val="0099159F"/>
    <w:rsid w:val="009F2515"/>
    <w:rsid w:val="00A15C59"/>
    <w:rsid w:val="00A346D3"/>
    <w:rsid w:val="00A5243E"/>
    <w:rsid w:val="00A776E4"/>
    <w:rsid w:val="00A960CF"/>
    <w:rsid w:val="00AB5C13"/>
    <w:rsid w:val="00AD1E66"/>
    <w:rsid w:val="00AE078E"/>
    <w:rsid w:val="00AE63A2"/>
    <w:rsid w:val="00B114C9"/>
    <w:rsid w:val="00B55131"/>
    <w:rsid w:val="00B716F3"/>
    <w:rsid w:val="00B8381E"/>
    <w:rsid w:val="00BB4B4F"/>
    <w:rsid w:val="00BE4D6B"/>
    <w:rsid w:val="00C15C54"/>
    <w:rsid w:val="00C255FB"/>
    <w:rsid w:val="00C36222"/>
    <w:rsid w:val="00C36A73"/>
    <w:rsid w:val="00C4013C"/>
    <w:rsid w:val="00C44A8D"/>
    <w:rsid w:val="00C92E72"/>
    <w:rsid w:val="00D11089"/>
    <w:rsid w:val="00D45515"/>
    <w:rsid w:val="00D53F71"/>
    <w:rsid w:val="00D86013"/>
    <w:rsid w:val="00DE1A77"/>
    <w:rsid w:val="00DE47A5"/>
    <w:rsid w:val="00E0304D"/>
    <w:rsid w:val="00E16381"/>
    <w:rsid w:val="00E51A23"/>
    <w:rsid w:val="00E535AB"/>
    <w:rsid w:val="00E63E2E"/>
    <w:rsid w:val="00E80F7B"/>
    <w:rsid w:val="00F55389"/>
    <w:rsid w:val="00F75D5C"/>
    <w:rsid w:val="00FA6DAC"/>
    <w:rsid w:val="00FB33CA"/>
    <w:rsid w:val="00FC4D46"/>
    <w:rsid w:val="00FD63AE"/>
    <w:rsid w:val="00FE3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9E8A40C"/>
  <w14:defaultImageDpi w14:val="330"/>
  <w15:chartTrackingRefBased/>
  <w15:docId w15:val="{765C377D-496D-4893-94D4-65D8EE9CE0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kern w:val="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960CF"/>
    <w:rPr>
      <w:rFonts w:eastAsia="MS Mincho"/>
      <w:kern w:val="0"/>
      <w:sz w:val="24"/>
      <w:szCs w:val="24"/>
      <w:lang w:val="de-DE" w:eastAsia="ja-JP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A960CF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960C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960C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60CF"/>
    <w:pPr>
      <w:keepNext/>
      <w:keepLines/>
      <w:spacing w:before="80" w:after="40"/>
      <w:outlineLvl w:val="3"/>
    </w:pPr>
    <w:rPr>
      <w:rFonts w:asciiTheme="minorHAnsi" w:eastAsiaTheme="minorEastAsia" w:hAnsiTheme="minorHAnsi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960CF"/>
    <w:pPr>
      <w:keepNext/>
      <w:keepLines/>
      <w:spacing w:before="80" w:after="40"/>
      <w:outlineLvl w:val="4"/>
    </w:pPr>
    <w:rPr>
      <w:rFonts w:asciiTheme="minorHAnsi" w:eastAsiaTheme="minorEastAsia" w:hAnsiTheme="minorHAnsi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960CF"/>
    <w:pPr>
      <w:keepNext/>
      <w:keepLines/>
      <w:spacing w:before="40"/>
      <w:outlineLvl w:val="5"/>
    </w:pPr>
    <w:rPr>
      <w:rFonts w:asciiTheme="minorHAnsi" w:eastAsiaTheme="minorEastAsia" w:hAnsiTheme="minorHAnsi"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960CF"/>
    <w:pPr>
      <w:keepNext/>
      <w:keepLines/>
      <w:spacing w:before="40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960CF"/>
    <w:pPr>
      <w:keepNext/>
      <w:keepLines/>
      <w:outlineLvl w:val="7"/>
    </w:pPr>
    <w:rPr>
      <w:rFonts w:asciiTheme="minorHAnsi" w:eastAsiaTheme="minorEastAsia" w:hAnsiTheme="minorHAnsi"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960CF"/>
    <w:pPr>
      <w:keepNext/>
      <w:keepLines/>
      <w:outlineLvl w:val="8"/>
    </w:pPr>
    <w:rPr>
      <w:rFonts w:asciiTheme="minorHAnsi" w:eastAsiaTheme="majorEastAsia" w:hAnsiTheme="minorHAnsi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ndNoteBibliography">
    <w:name w:val="EndNote Bibliography"/>
    <w:basedOn w:val="a"/>
    <w:link w:val="EndNoteBibliography0"/>
    <w:rsid w:val="00A960CF"/>
    <w:pPr>
      <w:jc w:val="both"/>
    </w:pPr>
    <w:rPr>
      <w:noProof/>
    </w:rPr>
  </w:style>
  <w:style w:type="character" w:customStyle="1" w:styleId="EndNoteBibliography0">
    <w:name w:val="EndNote Bibliography 字符"/>
    <w:basedOn w:val="a0"/>
    <w:link w:val="EndNoteBibliography"/>
    <w:rsid w:val="00A960CF"/>
    <w:rPr>
      <w:rFonts w:eastAsia="MS Mincho"/>
      <w:noProof/>
      <w:kern w:val="0"/>
      <w:sz w:val="24"/>
      <w:szCs w:val="24"/>
      <w:lang w:val="de-DE" w:eastAsia="ja-JP"/>
      <w14:ligatures w14:val="none"/>
    </w:rPr>
  </w:style>
  <w:style w:type="paragraph" w:customStyle="1" w:styleId="EndNoteBibliography0181">
    <w:name w:val="样式 EndNote Bibliography + 左侧:  0 厘米 悬挂缩进: 1.8 字符1"/>
    <w:basedOn w:val="EndNoteBibliography"/>
    <w:rsid w:val="00941B94"/>
    <w:pPr>
      <w:widowControl w:val="0"/>
      <w:ind w:left="227" w:hanging="227"/>
    </w:pPr>
    <w:rPr>
      <w:rFonts w:cs="宋体"/>
      <w:sz w:val="16"/>
    </w:rPr>
  </w:style>
  <w:style w:type="character" w:customStyle="1" w:styleId="10">
    <w:name w:val="标题 1 字符"/>
    <w:basedOn w:val="a0"/>
    <w:link w:val="1"/>
    <w:uiPriority w:val="9"/>
    <w:rsid w:val="00A960CF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A960C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960C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960CF"/>
    <w:rPr>
      <w:rFonts w:asciiTheme="minorHAnsi" w:eastAsiaTheme="minorEastAsia" w:hAnsiTheme="minorHAnsi"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960CF"/>
    <w:rPr>
      <w:rFonts w:asciiTheme="minorHAnsi" w:eastAsiaTheme="minorEastAsia" w:hAnsiTheme="minorHAnsi"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A960CF"/>
    <w:rPr>
      <w:rFonts w:asciiTheme="minorHAnsi" w:eastAsiaTheme="minorEastAsia" w:hAnsiTheme="minorHAnsi"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960CF"/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960CF"/>
    <w:rPr>
      <w:rFonts w:asciiTheme="minorHAnsi" w:eastAsiaTheme="minorEastAsia" w:hAnsiTheme="minorHAnsi"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960CF"/>
    <w:rPr>
      <w:rFonts w:asciiTheme="minorHAnsi" w:eastAsiaTheme="majorEastAsia" w:hAnsiTheme="minorHAnsi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A960CF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A960C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960CF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A960C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960C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A960C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960C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960C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960C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A960C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960CF"/>
    <w:rPr>
      <w:b/>
      <w:bCs/>
      <w:smallCaps/>
      <w:color w:val="0F4761" w:themeColor="accent1" w:themeShade="BF"/>
      <w:spacing w:val="5"/>
    </w:rPr>
  </w:style>
  <w:style w:type="paragraph" w:customStyle="1" w:styleId="History">
    <w:name w:val="History"/>
    <w:basedOn w:val="a"/>
    <w:rsid w:val="00A960CF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a"/>
    <w:rsid w:val="00A960CF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a"/>
    <w:rsid w:val="00A960CF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a"/>
    <w:rsid w:val="00A960CF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a"/>
    <w:link w:val="FNBChar"/>
    <w:rsid w:val="00A960CF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A960CF"/>
    <w:rPr>
      <w:rFonts w:ascii="Times" w:eastAsia="MS Mincho" w:hAnsi="Times"/>
      <w:kern w:val="0"/>
      <w:sz w:val="14"/>
      <w:szCs w:val="3276"/>
      <w:lang w:val="en-GB" w:eastAsia="de-DE"/>
      <w14:ligatures w14:val="none"/>
    </w:rPr>
  </w:style>
  <w:style w:type="paragraph" w:customStyle="1" w:styleId="Ack">
    <w:name w:val="Ack"/>
    <w:basedOn w:val="a"/>
    <w:rsid w:val="00A960CF"/>
  </w:style>
  <w:style w:type="paragraph" w:customStyle="1" w:styleId="TableCaption">
    <w:name w:val="TableCaption"/>
    <w:basedOn w:val="a"/>
    <w:rsid w:val="00A960CF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A960CF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A960CF"/>
  </w:style>
  <w:style w:type="paragraph" w:customStyle="1" w:styleId="TableFoot">
    <w:name w:val="TableFoot"/>
    <w:basedOn w:val="TableBody"/>
    <w:rsid w:val="00A960CF"/>
    <w:pPr>
      <w:spacing w:before="60" w:after="60"/>
    </w:pPr>
  </w:style>
  <w:style w:type="paragraph" w:customStyle="1" w:styleId="SchemeCaption">
    <w:name w:val="SchemeCaption"/>
    <w:basedOn w:val="a"/>
    <w:rsid w:val="00A960CF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ae">
    <w:name w:val="footnote text"/>
    <w:basedOn w:val="a"/>
    <w:link w:val="af"/>
    <w:semiHidden/>
    <w:rsid w:val="00A960CF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character" w:customStyle="1" w:styleId="af">
    <w:name w:val="脚注文本 字符"/>
    <w:basedOn w:val="a0"/>
    <w:link w:val="ae"/>
    <w:semiHidden/>
    <w:rsid w:val="00A960CF"/>
    <w:rPr>
      <w:rFonts w:eastAsia="Times New Roman"/>
      <w:kern w:val="0"/>
      <w:lang w:val="en-GB" w:eastAsia="ro-RO"/>
      <w14:ligatures w14:val="none"/>
    </w:rPr>
  </w:style>
  <w:style w:type="paragraph" w:customStyle="1" w:styleId="STOE">
    <w:name w:val="STOE"/>
    <w:basedOn w:val="a"/>
    <w:link w:val="STOEChar1"/>
    <w:rsid w:val="00A960CF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A960CF"/>
    <w:rPr>
      <w:rFonts w:ascii="Times" w:eastAsia="MS Mincho" w:hAnsi="Times"/>
      <w:kern w:val="0"/>
      <w:sz w:val="18"/>
      <w:szCs w:val="3276"/>
      <w:lang w:val="en-GB" w:eastAsia="de-DE"/>
      <w14:ligatures w14:val="none"/>
    </w:rPr>
  </w:style>
  <w:style w:type="paragraph" w:styleId="af0">
    <w:name w:val="Balloon Text"/>
    <w:basedOn w:val="a"/>
    <w:link w:val="af1"/>
    <w:semiHidden/>
    <w:rsid w:val="00A960CF"/>
    <w:rPr>
      <w:rFonts w:ascii="Tahoma" w:hAnsi="Tahoma" w:cs="Tahoma"/>
      <w:sz w:val="16"/>
      <w:szCs w:val="16"/>
    </w:rPr>
  </w:style>
  <w:style w:type="character" w:customStyle="1" w:styleId="af1">
    <w:name w:val="批注框文本 字符"/>
    <w:basedOn w:val="a0"/>
    <w:link w:val="af0"/>
    <w:semiHidden/>
    <w:rsid w:val="00A960CF"/>
    <w:rPr>
      <w:rFonts w:ascii="Tahoma" w:eastAsia="MS Mincho" w:hAnsi="Tahoma" w:cs="Tahoma"/>
      <w:kern w:val="0"/>
      <w:sz w:val="16"/>
      <w:szCs w:val="16"/>
      <w:lang w:val="de-DE" w:eastAsia="ja-JP"/>
      <w14:ligatures w14:val="none"/>
    </w:rPr>
  </w:style>
  <w:style w:type="paragraph" w:styleId="af2">
    <w:name w:val="header"/>
    <w:basedOn w:val="a"/>
    <w:link w:val="af3"/>
    <w:rsid w:val="00A960CF"/>
    <w:pPr>
      <w:tabs>
        <w:tab w:val="center" w:pos="4536"/>
        <w:tab w:val="right" w:pos="9072"/>
      </w:tabs>
    </w:pPr>
    <w:rPr>
      <w:lang w:val="x-none"/>
    </w:rPr>
  </w:style>
  <w:style w:type="character" w:customStyle="1" w:styleId="af3">
    <w:name w:val="页眉 字符"/>
    <w:link w:val="af2"/>
    <w:rsid w:val="00A960CF"/>
    <w:rPr>
      <w:rFonts w:eastAsia="MS Mincho"/>
      <w:kern w:val="0"/>
      <w:sz w:val="24"/>
      <w:szCs w:val="24"/>
      <w:lang w:val="x-none" w:eastAsia="ja-JP"/>
      <w14:ligatures w14:val="none"/>
    </w:rPr>
  </w:style>
  <w:style w:type="paragraph" w:styleId="af4">
    <w:name w:val="footer"/>
    <w:basedOn w:val="a"/>
    <w:link w:val="af5"/>
    <w:uiPriority w:val="99"/>
    <w:rsid w:val="00A960CF"/>
    <w:pPr>
      <w:tabs>
        <w:tab w:val="center" w:pos="4536"/>
        <w:tab w:val="right" w:pos="9072"/>
      </w:tabs>
    </w:pPr>
  </w:style>
  <w:style w:type="character" w:customStyle="1" w:styleId="af5">
    <w:name w:val="页脚 字符"/>
    <w:link w:val="af4"/>
    <w:uiPriority w:val="99"/>
    <w:rsid w:val="00A960CF"/>
    <w:rPr>
      <w:rFonts w:eastAsia="MS Mincho"/>
      <w:kern w:val="0"/>
      <w:sz w:val="24"/>
      <w:szCs w:val="24"/>
      <w:lang w:val="de-DE" w:eastAsia="ja-JP"/>
      <w14:ligatures w14:val="none"/>
    </w:rPr>
  </w:style>
  <w:style w:type="paragraph" w:customStyle="1" w:styleId="Title1">
    <w:name w:val="Title1"/>
    <w:basedOn w:val="a"/>
    <w:rsid w:val="00A960CF"/>
    <w:rPr>
      <w:b/>
      <w:lang w:val="en-US"/>
    </w:rPr>
  </w:style>
  <w:style w:type="paragraph" w:customStyle="1" w:styleId="AuthorsFull">
    <w:name w:val="Authors Full"/>
    <w:basedOn w:val="a"/>
    <w:rsid w:val="00A960CF"/>
    <w:rPr>
      <w:i/>
      <w:lang w:val="en-US"/>
    </w:rPr>
  </w:style>
  <w:style w:type="paragraph" w:customStyle="1" w:styleId="dedication">
    <w:name w:val="dedication"/>
    <w:basedOn w:val="a"/>
    <w:rsid w:val="00A960CF"/>
    <w:rPr>
      <w:i/>
      <w:lang w:val="en-US"/>
    </w:rPr>
  </w:style>
  <w:style w:type="paragraph" w:customStyle="1" w:styleId="Addresses">
    <w:name w:val="Addresses"/>
    <w:basedOn w:val="a"/>
    <w:rsid w:val="00A960CF"/>
    <w:rPr>
      <w:lang w:val="en-US"/>
    </w:rPr>
  </w:style>
  <w:style w:type="paragraph" w:customStyle="1" w:styleId="Acknowledgements">
    <w:name w:val="Acknowledgements"/>
    <w:basedOn w:val="a"/>
    <w:rsid w:val="00A960CF"/>
    <w:rPr>
      <w:lang w:val="en-US"/>
    </w:rPr>
  </w:style>
  <w:style w:type="paragraph" w:customStyle="1" w:styleId="Abstract">
    <w:name w:val="Abstract"/>
    <w:basedOn w:val="a"/>
    <w:autoRedefine/>
    <w:rsid w:val="00A960CF"/>
    <w:pPr>
      <w:spacing w:line="480" w:lineRule="auto"/>
    </w:pPr>
    <w:rPr>
      <w:lang w:val="en-US"/>
    </w:rPr>
  </w:style>
  <w:style w:type="paragraph" w:customStyle="1" w:styleId="Head1">
    <w:name w:val="Head 1"/>
    <w:basedOn w:val="a"/>
    <w:autoRedefine/>
    <w:rsid w:val="00A960CF"/>
    <w:pPr>
      <w:spacing w:line="360" w:lineRule="auto"/>
    </w:pPr>
    <w:rPr>
      <w:b/>
      <w:lang w:val="en-US"/>
    </w:rPr>
  </w:style>
  <w:style w:type="paragraph" w:customStyle="1" w:styleId="Head2">
    <w:name w:val="Head 2"/>
    <w:basedOn w:val="a"/>
    <w:autoRedefine/>
    <w:rsid w:val="00A960CF"/>
    <w:pPr>
      <w:spacing w:line="360" w:lineRule="auto"/>
    </w:pPr>
    <w:rPr>
      <w:i/>
      <w:lang w:val="en-US"/>
    </w:rPr>
  </w:style>
  <w:style w:type="paragraph" w:customStyle="1" w:styleId="dates">
    <w:name w:val="dates"/>
    <w:basedOn w:val="a"/>
    <w:rsid w:val="00A960CF"/>
    <w:pPr>
      <w:jc w:val="right"/>
    </w:pPr>
    <w:rPr>
      <w:lang w:val="en-US"/>
    </w:rPr>
  </w:style>
  <w:style w:type="paragraph" w:customStyle="1" w:styleId="Literature">
    <w:name w:val="Literature"/>
    <w:basedOn w:val="a"/>
    <w:rsid w:val="00A960CF"/>
    <w:pPr>
      <w:spacing w:line="480" w:lineRule="auto"/>
    </w:pPr>
  </w:style>
  <w:style w:type="paragraph" w:customStyle="1" w:styleId="Legend">
    <w:name w:val="Legend"/>
    <w:basedOn w:val="a"/>
    <w:rsid w:val="00A960CF"/>
    <w:rPr>
      <w:lang w:val="en-US"/>
    </w:rPr>
  </w:style>
  <w:style w:type="paragraph" w:customStyle="1" w:styleId="MainText">
    <w:name w:val="Main Text"/>
    <w:basedOn w:val="a"/>
    <w:link w:val="MainTextChar"/>
    <w:rsid w:val="00A960CF"/>
    <w:pPr>
      <w:spacing w:line="480" w:lineRule="auto"/>
    </w:pPr>
    <w:rPr>
      <w:lang w:val="en-US"/>
    </w:rPr>
  </w:style>
  <w:style w:type="paragraph" w:customStyle="1" w:styleId="Tableofcontents">
    <w:name w:val="Table of contents"/>
    <w:basedOn w:val="a"/>
    <w:autoRedefine/>
    <w:rsid w:val="00A960CF"/>
    <w:rPr>
      <w:lang w:val="en-US"/>
    </w:rPr>
  </w:style>
  <w:style w:type="paragraph" w:customStyle="1" w:styleId="ExperimentalText">
    <w:name w:val="Experimental Text"/>
    <w:basedOn w:val="a"/>
    <w:link w:val="ExperimentalTextChar"/>
    <w:rsid w:val="00A960CF"/>
    <w:pPr>
      <w:spacing w:line="480" w:lineRule="auto"/>
    </w:pPr>
    <w:rPr>
      <w:lang w:val="en-US"/>
    </w:rPr>
  </w:style>
  <w:style w:type="character" w:customStyle="1" w:styleId="ExperimentalTextChar">
    <w:name w:val="Experimental Text Char"/>
    <w:link w:val="ExperimentalText"/>
    <w:rsid w:val="00A960CF"/>
    <w:rPr>
      <w:rFonts w:eastAsia="MS Mincho"/>
      <w:kern w:val="0"/>
      <w:sz w:val="24"/>
      <w:szCs w:val="24"/>
      <w:lang w:eastAsia="ja-JP"/>
      <w14:ligatures w14:val="none"/>
    </w:rPr>
  </w:style>
  <w:style w:type="character" w:customStyle="1" w:styleId="MainTextChar">
    <w:name w:val="Main Text Char"/>
    <w:link w:val="MainText"/>
    <w:rsid w:val="00A960CF"/>
    <w:rPr>
      <w:rFonts w:eastAsia="MS Mincho"/>
      <w:kern w:val="0"/>
      <w:sz w:val="24"/>
      <w:szCs w:val="24"/>
      <w:lang w:eastAsia="ja-JP"/>
      <w14:ligatures w14:val="none"/>
    </w:rPr>
  </w:style>
  <w:style w:type="paragraph" w:customStyle="1" w:styleId="Title2">
    <w:name w:val="Title2"/>
    <w:basedOn w:val="a"/>
    <w:rsid w:val="00A960CF"/>
    <w:rPr>
      <w:b/>
      <w:lang w:val="en-US"/>
    </w:rPr>
  </w:style>
  <w:style w:type="paragraph" w:customStyle="1" w:styleId="Dedication0">
    <w:name w:val="Dedication"/>
    <w:basedOn w:val="a"/>
    <w:autoRedefine/>
    <w:rsid w:val="00A960CF"/>
    <w:rPr>
      <w:lang w:val="en-US"/>
    </w:rPr>
  </w:style>
  <w:style w:type="paragraph" w:customStyle="1" w:styleId="Maintext0">
    <w:name w:val="Main text"/>
    <w:basedOn w:val="a"/>
    <w:link w:val="MaintextChar0"/>
    <w:autoRedefine/>
    <w:rsid w:val="004F760A"/>
    <w:pPr>
      <w:spacing w:line="360" w:lineRule="auto"/>
      <w:jc w:val="both"/>
    </w:pPr>
    <w:rPr>
      <w:rFonts w:eastAsiaTheme="minorEastAsia"/>
      <w:lang w:val="en-US" w:eastAsia="zh-CN"/>
    </w:rPr>
  </w:style>
  <w:style w:type="character" w:customStyle="1" w:styleId="MaintextChar0">
    <w:name w:val="Main text Char"/>
    <w:link w:val="Maintext0"/>
    <w:rsid w:val="004F760A"/>
    <w:rPr>
      <w:rFonts w:eastAsiaTheme="minorEastAsia"/>
      <w:kern w:val="0"/>
      <w:sz w:val="24"/>
      <w:szCs w:val="24"/>
      <w14:ligatures w14:val="none"/>
    </w:rPr>
  </w:style>
  <w:style w:type="paragraph" w:customStyle="1" w:styleId="Biography">
    <w:name w:val="Biography"/>
    <w:basedOn w:val="a"/>
    <w:autoRedefine/>
    <w:rsid w:val="00A960CF"/>
    <w:rPr>
      <w:i/>
      <w:lang w:val="en-US"/>
    </w:rPr>
  </w:style>
  <w:style w:type="character" w:styleId="af6">
    <w:name w:val="annotation reference"/>
    <w:uiPriority w:val="99"/>
    <w:semiHidden/>
    <w:unhideWhenUsed/>
    <w:rsid w:val="00A960CF"/>
    <w:rPr>
      <w:sz w:val="16"/>
      <w:szCs w:val="16"/>
    </w:rPr>
  </w:style>
  <w:style w:type="paragraph" w:styleId="af7">
    <w:name w:val="annotation text"/>
    <w:basedOn w:val="a"/>
    <w:link w:val="af8"/>
    <w:uiPriority w:val="99"/>
    <w:unhideWhenUsed/>
    <w:rsid w:val="00A960CF"/>
    <w:rPr>
      <w:sz w:val="20"/>
      <w:szCs w:val="20"/>
      <w:lang w:val="x-none"/>
    </w:rPr>
  </w:style>
  <w:style w:type="character" w:customStyle="1" w:styleId="af8">
    <w:name w:val="批注文字 字符"/>
    <w:link w:val="af7"/>
    <w:uiPriority w:val="99"/>
    <w:rsid w:val="00A960CF"/>
    <w:rPr>
      <w:rFonts w:eastAsia="MS Mincho"/>
      <w:kern w:val="0"/>
      <w:lang w:val="x-none" w:eastAsia="ja-JP"/>
      <w14:ligatures w14:val="none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A960CF"/>
    <w:rPr>
      <w:b/>
      <w:bCs/>
    </w:rPr>
  </w:style>
  <w:style w:type="character" w:customStyle="1" w:styleId="afa">
    <w:name w:val="批注主题 字符"/>
    <w:link w:val="af9"/>
    <w:uiPriority w:val="99"/>
    <w:semiHidden/>
    <w:rsid w:val="00A960CF"/>
    <w:rPr>
      <w:rFonts w:eastAsia="MS Mincho"/>
      <w:b/>
      <w:bCs/>
      <w:kern w:val="0"/>
      <w:lang w:val="x-none" w:eastAsia="ja-JP"/>
      <w14:ligatures w14:val="none"/>
    </w:rPr>
  </w:style>
  <w:style w:type="paragraph" w:styleId="afb">
    <w:name w:val="Revision"/>
    <w:hidden/>
    <w:uiPriority w:val="99"/>
    <w:semiHidden/>
    <w:rsid w:val="00A960CF"/>
    <w:rPr>
      <w:rFonts w:eastAsia="MS Mincho"/>
      <w:kern w:val="0"/>
      <w:sz w:val="24"/>
      <w:szCs w:val="24"/>
      <w:lang w:val="de-DE" w:eastAsia="ja-JP"/>
      <w14:ligatures w14:val="none"/>
    </w:rPr>
  </w:style>
  <w:style w:type="character" w:styleId="afc">
    <w:name w:val="Hyperlink"/>
    <w:basedOn w:val="a0"/>
    <w:uiPriority w:val="99"/>
    <w:unhideWhenUsed/>
    <w:rsid w:val="00A960CF"/>
    <w:rPr>
      <w:color w:val="467886" w:themeColor="hyperlink"/>
      <w:u w:val="single"/>
    </w:rPr>
  </w:style>
  <w:style w:type="character" w:styleId="afd">
    <w:name w:val="Unresolved Mention"/>
    <w:basedOn w:val="a0"/>
    <w:uiPriority w:val="99"/>
    <w:semiHidden/>
    <w:unhideWhenUsed/>
    <w:rsid w:val="00A960CF"/>
    <w:rPr>
      <w:color w:val="605E5C"/>
      <w:shd w:val="clear" w:color="auto" w:fill="E1DFDD"/>
    </w:rPr>
  </w:style>
  <w:style w:type="paragraph" w:styleId="afe">
    <w:name w:val="Normal (Web)"/>
    <w:basedOn w:val="a"/>
    <w:uiPriority w:val="99"/>
    <w:semiHidden/>
    <w:unhideWhenUsed/>
    <w:rsid w:val="00A960CF"/>
  </w:style>
  <w:style w:type="paragraph" w:customStyle="1" w:styleId="2019ZW1">
    <w:name w:val="样式 2019ZW + 首行缩进:  1 字符"/>
    <w:basedOn w:val="a"/>
    <w:rsid w:val="00A960CF"/>
    <w:pPr>
      <w:widowControl w:val="0"/>
      <w:topLinePunct/>
      <w:adjustRightInd w:val="0"/>
      <w:snapToGrid w:val="0"/>
      <w:spacing w:line="220" w:lineRule="exact"/>
      <w:ind w:firstLineChars="100" w:firstLine="100"/>
      <w:jc w:val="both"/>
    </w:pPr>
    <w:rPr>
      <w:rFonts w:ascii="Minion Pro" w:eastAsia="宋体" w:hAnsi="Minion Pro" w:cs="宋体"/>
      <w:kern w:val="2"/>
      <w:sz w:val="19"/>
      <w:szCs w:val="20"/>
      <w:lang w:val="en-US" w:eastAsia="zh-CN"/>
    </w:rPr>
  </w:style>
  <w:style w:type="paragraph" w:customStyle="1" w:styleId="EndNoteBibliographyTitle">
    <w:name w:val="EndNote Bibliography Title"/>
    <w:basedOn w:val="a"/>
    <w:link w:val="EndNoteBibliographyTitle0"/>
    <w:rsid w:val="00A960CF"/>
    <w:pPr>
      <w:jc w:val="center"/>
    </w:pPr>
    <w:rPr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A960CF"/>
    <w:rPr>
      <w:rFonts w:eastAsia="MS Mincho"/>
      <w:noProof/>
      <w:kern w:val="0"/>
      <w:sz w:val="24"/>
      <w:szCs w:val="24"/>
      <w:lang w:val="de-DE" w:eastAsia="ja-JP"/>
      <w14:ligatures w14:val="none"/>
    </w:rPr>
  </w:style>
  <w:style w:type="paragraph" w:customStyle="1" w:styleId="Els-Affiliation">
    <w:name w:val="Els-Affiliation"/>
    <w:next w:val="a"/>
    <w:rsid w:val="00F75D5C"/>
    <w:pPr>
      <w:suppressAutoHyphens/>
      <w:spacing w:line="200" w:lineRule="exact"/>
      <w:jc w:val="center"/>
    </w:pPr>
    <w:rPr>
      <w:i/>
      <w:kern w:val="0"/>
      <w:sz w:val="16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wmf"/><Relationship Id="rId21" Type="http://schemas.openxmlformats.org/officeDocument/2006/relationships/oleObject" Target="embeddings/oleObject3.bin"/><Relationship Id="rId34" Type="http://schemas.openxmlformats.org/officeDocument/2006/relationships/image" Target="media/image19.wmf"/><Relationship Id="rId42" Type="http://schemas.openxmlformats.org/officeDocument/2006/relationships/image" Target="media/image23.wmf"/><Relationship Id="rId47" Type="http://schemas.openxmlformats.org/officeDocument/2006/relationships/oleObject" Target="embeddings/oleObject16.bin"/><Relationship Id="rId50" Type="http://schemas.openxmlformats.org/officeDocument/2006/relationships/image" Target="media/image27.wmf"/><Relationship Id="rId55" Type="http://schemas.openxmlformats.org/officeDocument/2006/relationships/oleObject" Target="embeddings/oleObject20.bin"/><Relationship Id="rId63" Type="http://schemas.openxmlformats.org/officeDocument/2006/relationships/oleObject" Target="embeddings/oleObject24.bin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oleObject" Target="embeddings/oleObject7.bin"/><Relationship Id="rId11" Type="http://schemas.openxmlformats.org/officeDocument/2006/relationships/image" Target="media/image5.jpeg"/><Relationship Id="rId24" Type="http://schemas.openxmlformats.org/officeDocument/2006/relationships/image" Target="media/image14.wmf"/><Relationship Id="rId32" Type="http://schemas.openxmlformats.org/officeDocument/2006/relationships/image" Target="media/image18.wmf"/><Relationship Id="rId37" Type="http://schemas.openxmlformats.org/officeDocument/2006/relationships/oleObject" Target="embeddings/oleObject11.bin"/><Relationship Id="rId40" Type="http://schemas.openxmlformats.org/officeDocument/2006/relationships/image" Target="media/image22.wmf"/><Relationship Id="rId45" Type="http://schemas.openxmlformats.org/officeDocument/2006/relationships/oleObject" Target="embeddings/oleObject15.bin"/><Relationship Id="rId53" Type="http://schemas.openxmlformats.org/officeDocument/2006/relationships/oleObject" Target="embeddings/oleObject19.bin"/><Relationship Id="rId58" Type="http://schemas.openxmlformats.org/officeDocument/2006/relationships/oleObject" Target="embeddings/oleObject22.bin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32.png"/><Relationship Id="rId19" Type="http://schemas.openxmlformats.org/officeDocument/2006/relationships/oleObject" Target="embeddings/oleObject2.bin"/><Relationship Id="rId14" Type="http://schemas.openxmlformats.org/officeDocument/2006/relationships/image" Target="media/image8.emf"/><Relationship Id="rId22" Type="http://schemas.openxmlformats.org/officeDocument/2006/relationships/image" Target="media/image13.wmf"/><Relationship Id="rId27" Type="http://schemas.openxmlformats.org/officeDocument/2006/relationships/oleObject" Target="embeddings/oleObject6.bin"/><Relationship Id="rId30" Type="http://schemas.openxmlformats.org/officeDocument/2006/relationships/image" Target="media/image17.wmf"/><Relationship Id="rId35" Type="http://schemas.openxmlformats.org/officeDocument/2006/relationships/oleObject" Target="embeddings/oleObject10.bin"/><Relationship Id="rId43" Type="http://schemas.openxmlformats.org/officeDocument/2006/relationships/oleObject" Target="embeddings/oleObject14.bin"/><Relationship Id="rId48" Type="http://schemas.openxmlformats.org/officeDocument/2006/relationships/image" Target="media/image26.wmf"/><Relationship Id="rId56" Type="http://schemas.openxmlformats.org/officeDocument/2006/relationships/image" Target="media/image30.wmf"/><Relationship Id="rId64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oleObject" Target="embeddings/oleObject18.bin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oleObject" Target="embeddings/oleObject5.bin"/><Relationship Id="rId33" Type="http://schemas.openxmlformats.org/officeDocument/2006/relationships/oleObject" Target="embeddings/oleObject9.bin"/><Relationship Id="rId38" Type="http://schemas.openxmlformats.org/officeDocument/2006/relationships/image" Target="media/image21.wmf"/><Relationship Id="rId46" Type="http://schemas.openxmlformats.org/officeDocument/2006/relationships/image" Target="media/image25.wmf"/><Relationship Id="rId59" Type="http://schemas.openxmlformats.org/officeDocument/2006/relationships/image" Target="media/image31.wmf"/><Relationship Id="rId67" Type="http://schemas.openxmlformats.org/officeDocument/2006/relationships/theme" Target="theme/theme1.xml"/><Relationship Id="rId20" Type="http://schemas.openxmlformats.org/officeDocument/2006/relationships/image" Target="media/image12.emf"/><Relationship Id="rId41" Type="http://schemas.openxmlformats.org/officeDocument/2006/relationships/oleObject" Target="embeddings/oleObject13.bin"/><Relationship Id="rId54" Type="http://schemas.openxmlformats.org/officeDocument/2006/relationships/image" Target="media/image29.wmf"/><Relationship Id="rId62" Type="http://schemas.openxmlformats.org/officeDocument/2006/relationships/image" Target="media/image33.w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4.bin"/><Relationship Id="rId28" Type="http://schemas.openxmlformats.org/officeDocument/2006/relationships/image" Target="media/image16.wmf"/><Relationship Id="rId36" Type="http://schemas.openxmlformats.org/officeDocument/2006/relationships/image" Target="media/image20.wmf"/><Relationship Id="rId49" Type="http://schemas.openxmlformats.org/officeDocument/2006/relationships/oleObject" Target="embeddings/oleObject17.bin"/><Relationship Id="rId57" Type="http://schemas.openxmlformats.org/officeDocument/2006/relationships/oleObject" Target="embeddings/oleObject21.bin"/><Relationship Id="rId10" Type="http://schemas.openxmlformats.org/officeDocument/2006/relationships/image" Target="media/image4.png"/><Relationship Id="rId31" Type="http://schemas.openxmlformats.org/officeDocument/2006/relationships/oleObject" Target="embeddings/oleObject8.bin"/><Relationship Id="rId44" Type="http://schemas.openxmlformats.org/officeDocument/2006/relationships/image" Target="media/image24.wmf"/><Relationship Id="rId52" Type="http://schemas.openxmlformats.org/officeDocument/2006/relationships/image" Target="media/image28.wmf"/><Relationship Id="rId60" Type="http://schemas.openxmlformats.org/officeDocument/2006/relationships/oleObject" Target="embeddings/oleObject23.bin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1.emf"/><Relationship Id="rId39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7AA2A6-6618-49DC-B192-B76250D8EA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776</TotalTime>
  <Pages>18</Pages>
  <Words>2264</Words>
  <Characters>12318</Characters>
  <Application>Microsoft Office Word</Application>
  <DocSecurity>0</DocSecurity>
  <Lines>267</Lines>
  <Paragraphs>119</Paragraphs>
  <ScaleCrop>false</ScaleCrop>
  <Company/>
  <LinksUpToDate>false</LinksUpToDate>
  <CharactersWithSpaces>14463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18293812321@qq.com</dc:creator>
  <cp:keywords/>
  <dc:description/>
  <cp:lastModifiedBy>18293812321@qq.com</cp:lastModifiedBy>
  <cp:revision>64</cp:revision>
  <dcterms:created xsi:type="dcterms:W3CDTF">2025-08-28T09:04:00Z</dcterms:created>
  <dcterms:modified xsi:type="dcterms:W3CDTF">2025-10-08T12:39:00Z</dcterms:modified>
</cp:coreProperties>
</file>