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EF1C0" w14:textId="77777777" w:rsidR="00FF130F" w:rsidRDefault="00FF130F" w:rsidP="00FF130F">
      <w:pPr>
        <w:pStyle w:val="Heading1"/>
        <w:numPr>
          <w:ilvl w:val="0"/>
          <w:numId w:val="0"/>
        </w:numPr>
        <w:ind w:left="360" w:hanging="360"/>
        <w:rPr>
          <w:lang w:val="en-CA"/>
        </w:rPr>
      </w:pPr>
      <w:r>
        <w:rPr>
          <w:lang w:val="en-CA"/>
        </w:rPr>
        <w:t>Supplemental Information</w:t>
      </w:r>
    </w:p>
    <w:p w14:paraId="361D56C6" w14:textId="77777777" w:rsidR="00FF130F" w:rsidRPr="005A704A" w:rsidRDefault="00FF130F" w:rsidP="00FF130F">
      <w:pPr>
        <w:rPr>
          <w:lang w:val="en-CA"/>
        </w:rPr>
      </w:pPr>
      <w:bookmarkStart w:id="0" w:name="_Toc63932213"/>
      <w:r>
        <w:t>SI Table 1: The</w:t>
      </w:r>
      <w:r w:rsidRPr="008E4FAE">
        <w:rPr>
          <w:lang w:val="en-US"/>
        </w:rPr>
        <w:t xml:space="preserve"> </w:t>
      </w:r>
      <w:r w:rsidRPr="007D7850">
        <w:rPr>
          <w:lang w:val="en-US"/>
        </w:rPr>
        <w:t>inter-trial coefficient of variation (CV) of water quality parameters (dissolved oxygen, pH, and temperature) at the pre- and post-toxicity test measurements for the CEWAF and WAF treatments</w:t>
      </w:r>
      <w:r>
        <w:rPr>
          <w:lang w:val="en-US"/>
        </w:rPr>
        <w:t>.</w:t>
      </w:r>
      <w:bookmarkEnd w:id="0"/>
    </w:p>
    <w:tbl>
      <w:tblPr>
        <w:tblW w:w="8794" w:type="dxa"/>
        <w:jc w:val="center"/>
        <w:tblLook w:val="04A0" w:firstRow="1" w:lastRow="0" w:firstColumn="1" w:lastColumn="0" w:noHBand="0" w:noVBand="1"/>
      </w:tblPr>
      <w:tblGrid>
        <w:gridCol w:w="2040"/>
        <w:gridCol w:w="1136"/>
        <w:gridCol w:w="954"/>
        <w:gridCol w:w="1257"/>
        <w:gridCol w:w="1059"/>
        <w:gridCol w:w="1047"/>
        <w:gridCol w:w="1035"/>
        <w:gridCol w:w="266"/>
      </w:tblGrid>
      <w:tr w:rsidR="00FF130F" w:rsidRPr="00D93253" w14:paraId="2BC8BC20" w14:textId="77777777" w:rsidTr="00D17900">
        <w:trPr>
          <w:trHeight w:val="28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C5DE" w14:textId="77777777" w:rsidR="00FF130F" w:rsidRPr="00D93253" w:rsidRDefault="00FF130F" w:rsidP="00D17900">
            <w:pPr>
              <w:spacing w:after="0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Treatment</w:t>
            </w:r>
          </w:p>
        </w:tc>
        <w:tc>
          <w:tcPr>
            <w:tcW w:w="33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AA9F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Pre-</w:t>
            </w:r>
            <w:r>
              <w:rPr>
                <w:rFonts w:cs="Arial"/>
                <w:sz w:val="22"/>
                <w:lang w:val="en-US"/>
              </w:rPr>
              <w:t>exposure</w:t>
            </w:r>
            <w:r w:rsidRPr="00D93253">
              <w:rPr>
                <w:rFonts w:cs="Arial"/>
                <w:sz w:val="22"/>
                <w:lang w:val="en-US"/>
              </w:rPr>
              <w:t xml:space="preserve"> DO (%)</w:t>
            </w:r>
          </w:p>
        </w:tc>
        <w:tc>
          <w:tcPr>
            <w:tcW w:w="34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487E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Post-</w:t>
            </w:r>
            <w:r>
              <w:rPr>
                <w:rFonts w:cs="Arial"/>
                <w:sz w:val="22"/>
                <w:lang w:val="en-US"/>
              </w:rPr>
              <w:t>exposure</w:t>
            </w:r>
            <w:r w:rsidRPr="00D93253">
              <w:rPr>
                <w:rFonts w:cs="Arial"/>
                <w:sz w:val="22"/>
                <w:lang w:val="en-US"/>
              </w:rPr>
              <w:t xml:space="preserve"> DO (%)</w:t>
            </w:r>
          </w:p>
        </w:tc>
      </w:tr>
      <w:tr w:rsidR="00FF130F" w:rsidRPr="00D93253" w14:paraId="74CC1272" w14:textId="77777777" w:rsidTr="00D17900">
        <w:trPr>
          <w:trHeight w:val="290"/>
          <w:jc w:val="center"/>
        </w:trPr>
        <w:tc>
          <w:tcPr>
            <w:tcW w:w="204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5F3D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92FC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A3AC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EF16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03DA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A412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351F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</w:tr>
      <w:tr w:rsidR="00FF130F" w:rsidRPr="00D93253" w14:paraId="12EDBC20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959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Control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137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94.81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F87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2.03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386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C57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83.22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943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7.80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C3E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9.4</w:t>
            </w:r>
          </w:p>
        </w:tc>
      </w:tr>
      <w:tr w:rsidR="00FF130F" w:rsidRPr="00D93253" w14:paraId="09A74A16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D73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Control </w:t>
            </w:r>
            <w:proofErr w:type="spellStart"/>
            <w:r w:rsidRPr="00D93253">
              <w:rPr>
                <w:rFonts w:cs="Arial"/>
                <w:sz w:val="22"/>
                <w:lang w:val="en-US"/>
              </w:rPr>
              <w:t>Corexit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212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92.66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389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1.73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43F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DEB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84.30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6AE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10.86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96C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12.9</w:t>
            </w:r>
          </w:p>
        </w:tc>
      </w:tr>
      <w:tr w:rsidR="00FF130F" w:rsidRPr="00D93253" w14:paraId="31779CDD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DB0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556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92.84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997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2.19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718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4FE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79.07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572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9.45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FFA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12.0</w:t>
            </w:r>
          </w:p>
        </w:tc>
      </w:tr>
      <w:tr w:rsidR="00FF130F" w:rsidRPr="00D93253" w14:paraId="5959D407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9E4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32%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FB6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92.91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C68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2.24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006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8E0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80.85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03E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8.46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835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10.5</w:t>
            </w:r>
          </w:p>
        </w:tc>
      </w:tr>
      <w:tr w:rsidR="00FF130F" w:rsidRPr="00D93253" w14:paraId="7F86E98B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F85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2B3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93.22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DD7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A53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917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82.77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461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9.72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FC5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11.7</w:t>
            </w:r>
          </w:p>
        </w:tc>
      </w:tr>
      <w:tr w:rsidR="00FF130F" w:rsidRPr="00D93253" w14:paraId="27E4F576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813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0CD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94.89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7E6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2.36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122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89D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85.89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5DE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7.64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847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2.9</w:t>
            </w:r>
          </w:p>
        </w:tc>
      </w:tr>
      <w:tr w:rsidR="00FF130F" w:rsidRPr="00D93253" w14:paraId="3BA30306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870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3.2%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3B1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94.51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68E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2.00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0CD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453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80.20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F4F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7.14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855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8.9</w:t>
            </w:r>
          </w:p>
        </w:tc>
      </w:tr>
      <w:tr w:rsidR="00FF130F" w:rsidRPr="00D93253" w14:paraId="0D33DB46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C68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546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94.29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DD2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2.19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933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208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82.22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38E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7.15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C9C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8.7</w:t>
            </w:r>
          </w:p>
        </w:tc>
      </w:tr>
      <w:tr w:rsidR="00FF130F" w:rsidRPr="00D93253" w14:paraId="3DC7B32C" w14:textId="77777777" w:rsidTr="00D17900">
        <w:trPr>
          <w:trHeight w:val="28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D497" w14:textId="77777777" w:rsidR="00FF130F" w:rsidRPr="00D93253" w:rsidRDefault="00FF130F" w:rsidP="00D17900">
            <w:pPr>
              <w:spacing w:after="0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Treatment</w:t>
            </w:r>
          </w:p>
        </w:tc>
        <w:tc>
          <w:tcPr>
            <w:tcW w:w="33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5542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Pre-</w:t>
            </w:r>
            <w:r>
              <w:rPr>
                <w:rFonts w:cs="Arial"/>
                <w:sz w:val="22"/>
                <w:lang w:val="en-US"/>
              </w:rPr>
              <w:t>exposure</w:t>
            </w:r>
            <w:r w:rsidRPr="00D93253">
              <w:rPr>
                <w:rFonts w:cs="Arial"/>
                <w:sz w:val="22"/>
                <w:lang w:val="en-US"/>
              </w:rPr>
              <w:t xml:space="preserve"> pH</w:t>
            </w:r>
          </w:p>
        </w:tc>
        <w:tc>
          <w:tcPr>
            <w:tcW w:w="34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ABDA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Post-</w:t>
            </w:r>
            <w:r>
              <w:rPr>
                <w:rFonts w:cs="Arial"/>
                <w:sz w:val="22"/>
                <w:lang w:val="en-US"/>
              </w:rPr>
              <w:t>exposure</w:t>
            </w:r>
            <w:r w:rsidRPr="00D93253">
              <w:rPr>
                <w:rFonts w:cs="Arial"/>
                <w:sz w:val="22"/>
                <w:lang w:val="en-US"/>
              </w:rPr>
              <w:t xml:space="preserve"> pH</w:t>
            </w:r>
          </w:p>
        </w:tc>
      </w:tr>
      <w:tr w:rsidR="00FF130F" w:rsidRPr="00D93253" w14:paraId="126ED966" w14:textId="77777777" w:rsidTr="00D17900">
        <w:trPr>
          <w:trHeight w:val="290"/>
          <w:jc w:val="center"/>
        </w:trPr>
        <w:tc>
          <w:tcPr>
            <w:tcW w:w="204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164D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58AD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CC0B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AC99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4387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5FC5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DDB9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</w:tr>
      <w:tr w:rsidR="00FF130F" w:rsidRPr="00D93253" w14:paraId="74C708AD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DCD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Control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2C8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EE2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E1D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1F7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46E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0.22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15A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2.8</w:t>
            </w:r>
          </w:p>
        </w:tc>
      </w:tr>
      <w:tr w:rsidR="00FF130F" w:rsidRPr="00D93253" w14:paraId="1521C68C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C0A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Control </w:t>
            </w:r>
            <w:proofErr w:type="spellStart"/>
            <w:r w:rsidRPr="00D93253">
              <w:rPr>
                <w:rFonts w:cs="Arial"/>
                <w:sz w:val="22"/>
                <w:lang w:val="en-US"/>
              </w:rPr>
              <w:t>Corexit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48A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CAB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BF9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F52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7ED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0.14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7F6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1.8</w:t>
            </w:r>
          </w:p>
        </w:tc>
      </w:tr>
      <w:tr w:rsidR="00FF130F" w:rsidRPr="00D93253" w14:paraId="399F3451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B5C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B4F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6D3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FE3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945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B4D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0.16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612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2.0</w:t>
            </w:r>
          </w:p>
        </w:tc>
      </w:tr>
      <w:tr w:rsidR="00FF130F" w:rsidRPr="00D93253" w14:paraId="220AD77E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D9C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32%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4C4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423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6DA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724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4E5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0.15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389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2.0</w:t>
            </w:r>
          </w:p>
        </w:tc>
      </w:tr>
      <w:tr w:rsidR="00FF130F" w:rsidRPr="00D93253" w14:paraId="5DBAE96E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C01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DDA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760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C7A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75C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458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0.13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9F1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1.7</w:t>
            </w:r>
          </w:p>
        </w:tc>
      </w:tr>
      <w:tr w:rsidR="00FF130F" w:rsidRPr="00D93253" w14:paraId="1501F8A3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040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EC3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B16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D28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057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D64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0.15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695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1.9</w:t>
            </w:r>
          </w:p>
        </w:tc>
      </w:tr>
      <w:tr w:rsidR="00FF130F" w:rsidRPr="00D93253" w14:paraId="0E70045A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4A6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3.2%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117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5B0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8EF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393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648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0.11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401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1.5</w:t>
            </w:r>
          </w:p>
        </w:tc>
      </w:tr>
      <w:tr w:rsidR="00FF130F" w:rsidRPr="00D93253" w14:paraId="3A97B068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3B64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10%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59E5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908F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9A18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6A1E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7.76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E811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0.12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75E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1.5</w:t>
            </w:r>
          </w:p>
        </w:tc>
      </w:tr>
      <w:tr w:rsidR="00FF130F" w:rsidRPr="00D93253" w14:paraId="52D97090" w14:textId="77777777" w:rsidTr="00D17900">
        <w:trPr>
          <w:trHeight w:val="28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5F2B" w14:textId="77777777" w:rsidR="00FF130F" w:rsidRPr="00D93253" w:rsidRDefault="00FF130F" w:rsidP="00D17900">
            <w:pPr>
              <w:spacing w:after="0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Treatment</w:t>
            </w:r>
          </w:p>
        </w:tc>
        <w:tc>
          <w:tcPr>
            <w:tcW w:w="33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E935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Pre-</w:t>
            </w:r>
            <w:r>
              <w:rPr>
                <w:rFonts w:cs="Arial"/>
                <w:sz w:val="22"/>
                <w:lang w:val="en-US"/>
              </w:rPr>
              <w:t xml:space="preserve">exposure </w:t>
            </w:r>
            <w:r w:rsidRPr="00D93253">
              <w:rPr>
                <w:rFonts w:cs="Arial"/>
                <w:sz w:val="22"/>
                <w:lang w:val="en-US"/>
              </w:rPr>
              <w:t>Temperature (</w:t>
            </w:r>
            <w:proofErr w:type="spellStart"/>
            <w:r w:rsidRPr="00D93253">
              <w:rPr>
                <w:rFonts w:cs="Arial"/>
                <w:sz w:val="22"/>
                <w:vertAlign w:val="superscript"/>
                <w:lang w:val="en-US"/>
              </w:rPr>
              <w:t>o</w:t>
            </w:r>
            <w:r w:rsidRPr="00D93253">
              <w:rPr>
                <w:rFonts w:cs="Arial"/>
                <w:sz w:val="22"/>
                <w:lang w:val="en-US"/>
              </w:rPr>
              <w:t>C</w:t>
            </w:r>
            <w:proofErr w:type="spellEnd"/>
            <w:r w:rsidRPr="00D93253">
              <w:rPr>
                <w:rFonts w:cs="Arial"/>
                <w:sz w:val="22"/>
                <w:lang w:val="en-US"/>
              </w:rPr>
              <w:t>)</w:t>
            </w:r>
          </w:p>
        </w:tc>
        <w:tc>
          <w:tcPr>
            <w:tcW w:w="34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885F" w14:textId="77777777" w:rsidR="00FF130F" w:rsidRPr="00D93253" w:rsidRDefault="00FF130F" w:rsidP="00D17900">
            <w:pPr>
              <w:spacing w:after="0"/>
              <w:jc w:val="center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Post-</w:t>
            </w:r>
            <w:r>
              <w:rPr>
                <w:rFonts w:cs="Arial"/>
                <w:sz w:val="22"/>
                <w:lang w:val="en-US"/>
              </w:rPr>
              <w:t>exposure</w:t>
            </w:r>
            <w:r w:rsidRPr="00D93253">
              <w:rPr>
                <w:rFonts w:cs="Arial"/>
                <w:sz w:val="22"/>
                <w:lang w:val="en-US"/>
              </w:rPr>
              <w:t xml:space="preserve"> Temperature (</w:t>
            </w:r>
            <w:proofErr w:type="spellStart"/>
            <w:r w:rsidRPr="00D93253">
              <w:rPr>
                <w:rFonts w:cs="Arial"/>
                <w:sz w:val="22"/>
                <w:vertAlign w:val="superscript"/>
                <w:lang w:val="en-US"/>
              </w:rPr>
              <w:t>o</w:t>
            </w:r>
            <w:r w:rsidRPr="00D93253">
              <w:rPr>
                <w:rFonts w:cs="Arial"/>
                <w:sz w:val="22"/>
                <w:lang w:val="en-US"/>
              </w:rPr>
              <w:t>C</w:t>
            </w:r>
            <w:proofErr w:type="spellEnd"/>
            <w:r w:rsidRPr="00D93253">
              <w:rPr>
                <w:rFonts w:cs="Arial"/>
                <w:sz w:val="22"/>
                <w:lang w:val="en-US"/>
              </w:rPr>
              <w:t>)</w:t>
            </w:r>
          </w:p>
        </w:tc>
      </w:tr>
      <w:tr w:rsidR="00FF130F" w:rsidRPr="00D93253" w14:paraId="245A4322" w14:textId="77777777" w:rsidTr="00D17900">
        <w:trPr>
          <w:trHeight w:val="290"/>
          <w:jc w:val="center"/>
        </w:trPr>
        <w:tc>
          <w:tcPr>
            <w:tcW w:w="204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02C2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B17A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75E1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2C02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2596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DB2D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STD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1DE4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CV%</w:t>
            </w:r>
          </w:p>
        </w:tc>
      </w:tr>
      <w:tr w:rsidR="00FF130F" w:rsidRPr="00D93253" w14:paraId="18266D57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3F4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Control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3F8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97C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0.54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96C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B9F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33C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0.48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C99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3.3</w:t>
            </w:r>
          </w:p>
        </w:tc>
      </w:tr>
      <w:tr w:rsidR="00FF130F" w:rsidRPr="00D93253" w14:paraId="1F27020E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610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 xml:space="preserve">Control </w:t>
            </w:r>
            <w:proofErr w:type="spellStart"/>
            <w:r w:rsidRPr="00D93253">
              <w:rPr>
                <w:rFonts w:cs="Arial"/>
                <w:sz w:val="22"/>
                <w:lang w:val="en-US"/>
              </w:rPr>
              <w:t>Corexit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E26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086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0.58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0FB0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BC9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A4D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0.44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26C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3.0</w:t>
            </w:r>
          </w:p>
        </w:tc>
      </w:tr>
      <w:tr w:rsidR="00FF130F" w:rsidRPr="00D93253" w14:paraId="32609912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916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E13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7E16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0.69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C9D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16C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2DC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0.49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02B5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3.3</w:t>
            </w:r>
          </w:p>
        </w:tc>
      </w:tr>
      <w:tr w:rsidR="00FF130F" w:rsidRPr="00D93253" w14:paraId="4D58ECAE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0DA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32%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59E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95C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0.69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452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53E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3B5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0.50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FBD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3.4</w:t>
            </w:r>
          </w:p>
        </w:tc>
      </w:tr>
      <w:tr w:rsidR="00FF130F" w:rsidRPr="00D93253" w14:paraId="0B33353F" w14:textId="77777777" w:rsidTr="00D17900">
        <w:trPr>
          <w:trHeight w:val="280"/>
          <w:jc w:val="center"/>
        </w:trPr>
        <w:tc>
          <w:tcPr>
            <w:tcW w:w="2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AD2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WAF 100%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424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14.7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A11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0.74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EC0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5.1</w:t>
            </w: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D29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61E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0.49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6303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3.4</w:t>
            </w:r>
          </w:p>
        </w:tc>
      </w:tr>
      <w:tr w:rsidR="00FF130F" w:rsidRPr="00D93253" w14:paraId="03375CBC" w14:textId="77777777" w:rsidTr="00D17900">
        <w:trPr>
          <w:trHeight w:val="280"/>
          <w:jc w:val="center"/>
        </w:trPr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68E6C7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1%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0E4862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39FC178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0.59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14:paraId="171EA1A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4.1</w:t>
            </w:r>
          </w:p>
        </w:tc>
        <w:tc>
          <w:tcPr>
            <w:tcW w:w="1059" w:type="dxa"/>
            <w:shd w:val="clear" w:color="auto" w:fill="auto"/>
            <w:noWrap/>
            <w:vAlign w:val="bottom"/>
            <w:hideMark/>
          </w:tcPr>
          <w:p w14:paraId="0D2D66AE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21C8EC37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0.41</w:t>
            </w:r>
          </w:p>
        </w:tc>
        <w:tc>
          <w:tcPr>
            <w:tcW w:w="1301" w:type="dxa"/>
            <w:gridSpan w:val="2"/>
            <w:shd w:val="clear" w:color="auto" w:fill="auto"/>
            <w:noWrap/>
            <w:vAlign w:val="bottom"/>
            <w:hideMark/>
          </w:tcPr>
          <w:p w14:paraId="341ACD0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2.8</w:t>
            </w:r>
          </w:p>
        </w:tc>
      </w:tr>
      <w:tr w:rsidR="00FF130F" w:rsidRPr="00D93253" w14:paraId="5A02FF3B" w14:textId="77777777" w:rsidTr="00D17900">
        <w:trPr>
          <w:trHeight w:val="280"/>
          <w:jc w:val="center"/>
        </w:trPr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7DED42B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3.2%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224EC4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14.4</w:t>
            </w:r>
          </w:p>
        </w:tc>
        <w:tc>
          <w:tcPr>
            <w:tcW w:w="954" w:type="dxa"/>
            <w:shd w:val="clear" w:color="auto" w:fill="auto"/>
            <w:noWrap/>
            <w:vAlign w:val="bottom"/>
            <w:hideMark/>
          </w:tcPr>
          <w:p w14:paraId="2D88439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0.60</w:t>
            </w:r>
          </w:p>
        </w:tc>
        <w:tc>
          <w:tcPr>
            <w:tcW w:w="1257" w:type="dxa"/>
            <w:shd w:val="clear" w:color="auto" w:fill="auto"/>
            <w:noWrap/>
            <w:vAlign w:val="bottom"/>
            <w:hideMark/>
          </w:tcPr>
          <w:p w14:paraId="5F94F63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4.2</w:t>
            </w:r>
          </w:p>
        </w:tc>
        <w:tc>
          <w:tcPr>
            <w:tcW w:w="1059" w:type="dxa"/>
            <w:shd w:val="clear" w:color="auto" w:fill="auto"/>
            <w:noWrap/>
            <w:vAlign w:val="bottom"/>
            <w:hideMark/>
          </w:tcPr>
          <w:p w14:paraId="70B7062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14:paraId="387311E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0.46</w:t>
            </w:r>
          </w:p>
        </w:tc>
        <w:tc>
          <w:tcPr>
            <w:tcW w:w="1301" w:type="dxa"/>
            <w:gridSpan w:val="2"/>
            <w:shd w:val="clear" w:color="auto" w:fill="auto"/>
            <w:noWrap/>
            <w:vAlign w:val="bottom"/>
            <w:hideMark/>
          </w:tcPr>
          <w:p w14:paraId="3181C22D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3.2</w:t>
            </w:r>
          </w:p>
        </w:tc>
      </w:tr>
      <w:tr w:rsidR="00FF130F" w:rsidRPr="00D93253" w14:paraId="36D0F9E9" w14:textId="77777777" w:rsidTr="00D17900">
        <w:trPr>
          <w:trHeight w:val="280"/>
          <w:jc w:val="center"/>
        </w:trPr>
        <w:tc>
          <w:tcPr>
            <w:tcW w:w="20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4DD4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CEWAF 10%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9E39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14.5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D33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0.59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9F8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4.1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EC4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14.6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A79A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0.47</w:t>
            </w:r>
          </w:p>
        </w:tc>
        <w:tc>
          <w:tcPr>
            <w:tcW w:w="130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69B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  <w:r w:rsidRPr="00D93253">
              <w:rPr>
                <w:rFonts w:cs="Arial"/>
                <w:sz w:val="22"/>
                <w:lang w:val="en-US"/>
              </w:rPr>
              <w:t>3.2</w:t>
            </w:r>
          </w:p>
        </w:tc>
      </w:tr>
      <w:tr w:rsidR="00FF130F" w:rsidRPr="00D93253" w14:paraId="19BDAC44" w14:textId="77777777" w:rsidTr="00D17900">
        <w:trPr>
          <w:gridAfter w:val="1"/>
          <w:wAfter w:w="266" w:type="dxa"/>
          <w:trHeight w:val="280"/>
          <w:jc w:val="center"/>
        </w:trPr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245B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803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9612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E1D8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E2E1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892F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B9CC" w14:textId="77777777" w:rsidR="00FF130F" w:rsidRPr="00D93253" w:rsidRDefault="00FF130F" w:rsidP="00D17900">
            <w:pPr>
              <w:spacing w:after="0"/>
              <w:jc w:val="both"/>
              <w:rPr>
                <w:rFonts w:cs="Arial"/>
                <w:sz w:val="22"/>
                <w:lang w:val="en-US"/>
              </w:rPr>
            </w:pPr>
          </w:p>
        </w:tc>
      </w:tr>
    </w:tbl>
    <w:p w14:paraId="1C866893" w14:textId="77777777" w:rsidR="00FF130F" w:rsidRDefault="00FF130F" w:rsidP="00FF130F">
      <w:pPr>
        <w:rPr>
          <w:lang w:val="en-CA"/>
        </w:rPr>
      </w:pPr>
    </w:p>
    <w:p w14:paraId="6B6687E5" w14:textId="77777777" w:rsidR="00FF130F" w:rsidRDefault="00FF130F" w:rsidP="00FF130F">
      <w:pPr>
        <w:pStyle w:val="Caption"/>
        <w:keepNext/>
        <w:jc w:val="both"/>
      </w:pPr>
      <w:bookmarkStart w:id="1" w:name="_Ref41952162"/>
      <w:bookmarkStart w:id="2" w:name="_Toc63932214"/>
      <w:r>
        <w:br w:type="page"/>
      </w:r>
    </w:p>
    <w:p w14:paraId="57785ABF" w14:textId="77777777" w:rsidR="00FF130F" w:rsidRPr="00067EF6" w:rsidRDefault="00FF130F" w:rsidP="00FF130F">
      <w:pPr>
        <w:pStyle w:val="Caption"/>
        <w:keepNext/>
        <w:jc w:val="both"/>
        <w:rPr>
          <w:i w:val="0"/>
          <w:iCs w:val="0"/>
          <w:sz w:val="24"/>
          <w:szCs w:val="22"/>
        </w:rPr>
      </w:pPr>
      <w:r w:rsidRPr="00067EF6">
        <w:rPr>
          <w:i w:val="0"/>
          <w:iCs w:val="0"/>
          <w:sz w:val="24"/>
          <w:szCs w:val="22"/>
        </w:rPr>
        <w:lastRenderedPageBreak/>
        <w:t>SI Table 2</w:t>
      </w:r>
      <w:bookmarkEnd w:id="1"/>
      <w:r w:rsidRPr="00067EF6">
        <w:rPr>
          <w:i w:val="0"/>
          <w:iCs w:val="0"/>
          <w:sz w:val="24"/>
          <w:szCs w:val="22"/>
        </w:rPr>
        <w:t xml:space="preserve">: Chemical </w:t>
      </w:r>
      <w:r w:rsidRPr="00067EF6">
        <w:rPr>
          <w:i w:val="0"/>
          <w:iCs w:val="0"/>
          <w:sz w:val="24"/>
          <w:szCs w:val="22"/>
          <w:lang w:val="en-US"/>
        </w:rPr>
        <w:t xml:space="preserve">characterization of the total petroleum hydrocarbon (TPH) of nominal concentrations of physically dispersed oil (32% WAF) and chemically enhanced fraction of oil (1%, 3.2% and 10% CEWAF) dispersed using </w:t>
      </w:r>
      <w:proofErr w:type="spellStart"/>
      <w:r w:rsidRPr="00067EF6">
        <w:rPr>
          <w:i w:val="0"/>
          <w:iCs w:val="0"/>
          <w:sz w:val="24"/>
          <w:szCs w:val="22"/>
          <w:lang w:val="en-US"/>
        </w:rPr>
        <w:t>Corexit</w:t>
      </w:r>
      <w:proofErr w:type="spellEnd"/>
      <w:r w:rsidRPr="00067EF6">
        <w:rPr>
          <w:i w:val="0"/>
          <w:iCs w:val="0"/>
          <w:sz w:val="24"/>
          <w:szCs w:val="22"/>
          <w:lang w:val="en-US"/>
        </w:rPr>
        <w:t xml:space="preserve"> 9500A.</w:t>
      </w:r>
      <w:bookmarkEnd w:id="2"/>
    </w:p>
    <w:tbl>
      <w:tblPr>
        <w:tblW w:w="2124" w:type="dxa"/>
        <w:tblLook w:val="04A0" w:firstRow="1" w:lastRow="0" w:firstColumn="1" w:lastColumn="0" w:noHBand="0" w:noVBand="1"/>
      </w:tblPr>
      <w:tblGrid>
        <w:gridCol w:w="2284"/>
        <w:gridCol w:w="610"/>
        <w:gridCol w:w="650"/>
        <w:gridCol w:w="1095"/>
        <w:gridCol w:w="927"/>
        <w:gridCol w:w="828"/>
        <w:gridCol w:w="950"/>
        <w:gridCol w:w="950"/>
        <w:gridCol w:w="950"/>
      </w:tblGrid>
      <w:tr w:rsidR="00FF130F" w:rsidRPr="005115E0" w14:paraId="511F359A" w14:textId="77777777" w:rsidTr="00D17900">
        <w:trPr>
          <w:trHeight w:val="20"/>
        </w:trPr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E2349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Analytes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C6F73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Unit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C7701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MDL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E2E3E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Control Seawater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20C1EF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Control</w:t>
            </w:r>
            <w:r w:rsidRPr="005115E0">
              <w:rPr>
                <w:b/>
                <w:bCs/>
                <w:sz w:val="20"/>
                <w:lang w:val="en-US"/>
              </w:rPr>
              <w:br/>
            </w:r>
            <w:proofErr w:type="spellStart"/>
            <w:r w:rsidRPr="005115E0">
              <w:rPr>
                <w:b/>
                <w:bCs/>
                <w:sz w:val="20"/>
                <w:lang w:val="en-US"/>
              </w:rPr>
              <w:t>Corexit</w:t>
            </w:r>
            <w:proofErr w:type="spellEnd"/>
            <w:r w:rsidRPr="005115E0">
              <w:rPr>
                <w:b/>
                <w:bCs/>
                <w:sz w:val="20"/>
                <w:lang w:val="en-US"/>
              </w:rPr>
              <w:t xml:space="preserve"> 9500A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BCDD9E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32% WAF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ED08A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1.0% CEWAF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30551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3.2% CEWAF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FBD55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>10% CEWAF</w:t>
            </w:r>
          </w:p>
        </w:tc>
      </w:tr>
      <w:tr w:rsidR="00FF130F" w:rsidRPr="005115E0" w14:paraId="75B8147F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38F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Naphthalene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E95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AEED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C9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C9F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6C5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0A5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B4A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9.2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269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28</w:t>
            </w:r>
          </w:p>
        </w:tc>
      </w:tr>
      <w:tr w:rsidR="00FF130F" w:rsidRPr="005115E0" w14:paraId="2EF60E75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469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Acenaphthylene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5B216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C9E5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659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3B7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E84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71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758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F05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0.31</w:t>
            </w:r>
          </w:p>
        </w:tc>
      </w:tr>
      <w:tr w:rsidR="00FF130F" w:rsidRPr="005115E0" w14:paraId="3A65B57A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5CD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Acenaphthene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7A91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F341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5B0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F5D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E79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709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FC9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0.22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C9C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0.42</w:t>
            </w:r>
          </w:p>
        </w:tc>
      </w:tr>
      <w:tr w:rsidR="00FF130F" w:rsidRPr="005115E0" w14:paraId="7E5E0F22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EF8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Fluorene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4B83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C6D1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44B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7BF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CDB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38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0.55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2DF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160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</w:t>
            </w:r>
          </w:p>
        </w:tc>
      </w:tr>
      <w:tr w:rsidR="00FF130F" w:rsidRPr="005115E0" w14:paraId="65D7CA80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855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Phenanthrene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302F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6A08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C47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D5C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785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E3D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7BB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DAA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8.8</w:t>
            </w:r>
          </w:p>
        </w:tc>
      </w:tr>
      <w:tr w:rsidR="00FF130F" w:rsidRPr="005115E0" w14:paraId="7F432941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732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Anthracene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F8E0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8154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3F3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664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228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ACF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747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F94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4F93849A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9B3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Fluoranthene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AAAC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7A8C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E0F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FA7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75A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74D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4EA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492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0.16</w:t>
            </w:r>
          </w:p>
        </w:tc>
      </w:tr>
      <w:tr w:rsidR="00FF130F" w:rsidRPr="005115E0" w14:paraId="7D922663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ED7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Pyrene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D198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8BFA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8C2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C05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5D7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7D1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D9A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381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0.29</w:t>
            </w:r>
          </w:p>
        </w:tc>
      </w:tr>
      <w:tr w:rsidR="00FF130F" w:rsidRPr="005115E0" w14:paraId="1010AAE9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9CF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(a)anthracene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DE3C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85C1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3EC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795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FF4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5C1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EBB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CED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31EACD13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701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Chrysene/Triphenylene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D9B6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F02E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0F6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729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60C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7C2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819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0.25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92D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0.55</w:t>
            </w:r>
          </w:p>
        </w:tc>
      </w:tr>
      <w:tr w:rsidR="00FF130F" w:rsidRPr="005115E0" w14:paraId="4E838E88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32D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(b)fluoranthene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DFD6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F76A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499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62E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D02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BC3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70F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BA4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0.19</w:t>
            </w:r>
          </w:p>
        </w:tc>
      </w:tr>
      <w:tr w:rsidR="00FF130F" w:rsidRPr="005115E0" w14:paraId="69AD6922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CA5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(k)fluoranthene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2BB7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E4C6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B72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163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E4E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993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BAA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67F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6EBC5CB6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1C5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(e)pyrene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7DB8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E79C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95B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C0E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45B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871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7DD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28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0.3</w:t>
            </w:r>
          </w:p>
        </w:tc>
      </w:tr>
      <w:tr w:rsidR="00FF130F" w:rsidRPr="005115E0" w14:paraId="15A28572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A83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(a)pyrene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AB6E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8420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7BD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4EE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DA6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274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3BB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C2A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0.04</w:t>
            </w:r>
          </w:p>
        </w:tc>
      </w:tr>
      <w:tr w:rsidR="00FF130F" w:rsidRPr="005115E0" w14:paraId="414208AD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14C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Indenopyrene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89A4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4145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8F4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F8B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977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C50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BA5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629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0.04</w:t>
            </w:r>
          </w:p>
        </w:tc>
      </w:tr>
      <w:tr w:rsidR="00FF130F" w:rsidRPr="005115E0" w14:paraId="190AD69F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B0F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Bz</w:t>
            </w:r>
            <w:proofErr w:type="spellEnd"/>
            <w:r w:rsidRPr="005115E0">
              <w:rPr>
                <w:sz w:val="20"/>
                <w:lang w:val="en-US"/>
              </w:rPr>
              <w:t>(</w:t>
            </w:r>
            <w:proofErr w:type="spellStart"/>
            <w:proofErr w:type="gramStart"/>
            <w:r w:rsidRPr="005115E0">
              <w:rPr>
                <w:sz w:val="20"/>
                <w:lang w:val="en-US"/>
              </w:rPr>
              <w:t>g,h</w:t>
            </w:r>
            <w:proofErr w:type="gramEnd"/>
            <w:r w:rsidRPr="005115E0">
              <w:rPr>
                <w:sz w:val="20"/>
                <w:lang w:val="en-US"/>
              </w:rPr>
              <w:t>,i</w:t>
            </w:r>
            <w:proofErr w:type="spellEnd"/>
            <w:r w:rsidRPr="005115E0">
              <w:rPr>
                <w:sz w:val="20"/>
                <w:lang w:val="en-US"/>
              </w:rPr>
              <w:t>)perylene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7A3B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10DC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8B1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F97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C52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9C1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158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0F3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0.08</w:t>
            </w:r>
          </w:p>
        </w:tc>
      </w:tr>
      <w:tr w:rsidR="00FF130F" w:rsidRPr="005115E0" w14:paraId="5C716532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42F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proofErr w:type="spellStart"/>
            <w:r w:rsidRPr="005115E0">
              <w:rPr>
                <w:sz w:val="20"/>
                <w:lang w:val="en-US"/>
              </w:rPr>
              <w:t>Dibz</w:t>
            </w:r>
            <w:proofErr w:type="spellEnd"/>
            <w:r w:rsidRPr="005115E0">
              <w:rPr>
                <w:sz w:val="20"/>
                <w:lang w:val="en-US"/>
              </w:rPr>
              <w:t>(</w:t>
            </w:r>
            <w:proofErr w:type="spellStart"/>
            <w:proofErr w:type="gramStart"/>
            <w:r w:rsidRPr="005115E0">
              <w:rPr>
                <w:sz w:val="20"/>
                <w:lang w:val="en-US"/>
              </w:rPr>
              <w:t>a,h</w:t>
            </w:r>
            <w:proofErr w:type="spellEnd"/>
            <w:proofErr w:type="gramEnd"/>
            <w:r w:rsidRPr="005115E0">
              <w:rPr>
                <w:sz w:val="20"/>
                <w:lang w:val="en-US"/>
              </w:rPr>
              <w:t>)anthracene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ECAB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38A0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D7B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236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034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D69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6AB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D9D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14D29172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29A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C1-Naphthalenes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FF84A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0B3F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C90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DC6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FA2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FCB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BBF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A5E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37</w:t>
            </w:r>
          </w:p>
        </w:tc>
      </w:tr>
      <w:tr w:rsidR="00FF130F" w:rsidRPr="005115E0" w14:paraId="18DF7ED1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85E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C2-Naphthalenes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8A1D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4F57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B47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52C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771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7.9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781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FED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4FB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36</w:t>
            </w:r>
          </w:p>
        </w:tc>
      </w:tr>
      <w:tr w:rsidR="00FF130F" w:rsidRPr="005115E0" w14:paraId="73E7EE6D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C3E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C3-Naphthalenes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88D0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6EEA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585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ADE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C4B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85D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198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5.7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D46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16</w:t>
            </w:r>
          </w:p>
        </w:tc>
      </w:tr>
      <w:tr w:rsidR="00FF130F" w:rsidRPr="005115E0" w14:paraId="7AD562EA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B87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C1-Phenanthrenes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BAA9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C11E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F42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6F1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974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1A5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A23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FD6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7.4</w:t>
            </w:r>
          </w:p>
        </w:tc>
      </w:tr>
      <w:tr w:rsidR="00FF130F" w:rsidRPr="005115E0" w14:paraId="4C1C38E1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91C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C2-Phenanthrenes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6942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D9F5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8EE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9DB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84B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2C2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E5E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B3E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7.2</w:t>
            </w:r>
          </w:p>
        </w:tc>
      </w:tr>
      <w:tr w:rsidR="00FF130F" w:rsidRPr="005115E0" w14:paraId="47B7BE96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E8E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C3-Phenanthrenes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9C59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E7D2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798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641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D91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2DA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312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367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522867AB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594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Dibenzothiophene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9025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C702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048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59C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C2E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CF9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AC1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A3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5CAC5C0B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EF9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C1-Dibenzothiophenes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DB0A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FAC8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613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ABE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B17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DA3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CAA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CA9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190A6741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E88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C2-Dibenzothiophenes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CC8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582B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3DD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EE2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F23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95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D75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26E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68FE374E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DB5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C3-Dibenzothiophenes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6715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6330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5E1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B4A8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672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052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6A6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DFD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5395D4D9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982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1-methylnaphthalene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5204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4FC9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20A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65A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BB33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581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5.3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258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58BC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40</w:t>
            </w:r>
          </w:p>
        </w:tc>
      </w:tr>
      <w:tr w:rsidR="00FF130F" w:rsidRPr="005115E0" w14:paraId="0FA72DD0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7DA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2-methylnaphthalene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8039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EEA9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51F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EDF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B48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A2A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4.7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85D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19D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33</w:t>
            </w:r>
          </w:p>
        </w:tc>
      </w:tr>
      <w:tr w:rsidR="00FF130F" w:rsidRPr="005115E0" w14:paraId="59402FE6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3199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Perylene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746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B5C21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325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BB2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B44F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1F7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70E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F34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</w:tr>
      <w:tr w:rsidR="00FF130F" w:rsidRPr="005115E0" w14:paraId="0BE49218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A6D3D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Biphenyl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D791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DBC046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C1180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82DB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&lt; MDL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DE97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3.1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27855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0.95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F499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2.2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80C1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7.1</w:t>
            </w:r>
          </w:p>
        </w:tc>
      </w:tr>
      <w:tr w:rsidR="00FF130F" w:rsidRPr="005115E0" w14:paraId="34A693DB" w14:textId="77777777" w:rsidTr="00D17900">
        <w:trPr>
          <w:trHeight w:val="20"/>
        </w:trPr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C55DFC" w14:textId="77777777" w:rsidR="00FF130F" w:rsidRPr="005115E0" w:rsidRDefault="00FF130F" w:rsidP="00D17900">
            <w:pPr>
              <w:spacing w:after="0"/>
              <w:jc w:val="both"/>
              <w:rPr>
                <w:b/>
                <w:bCs/>
                <w:sz w:val="20"/>
                <w:lang w:val="en-US"/>
              </w:rPr>
            </w:pPr>
            <w:r w:rsidRPr="005115E0">
              <w:rPr>
                <w:b/>
                <w:bCs/>
                <w:sz w:val="20"/>
                <w:lang w:val="en-US"/>
              </w:rPr>
              <w:t xml:space="preserve"> ΣPAH 31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0B3806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µg/L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15128C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_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958FAB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B549E4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0.00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E0A792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124.56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892EA7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29.49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CFB9BA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75.57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14E51E" w14:textId="77777777" w:rsidR="00FF130F" w:rsidRPr="005115E0" w:rsidRDefault="00FF130F" w:rsidP="00D17900">
            <w:pPr>
              <w:spacing w:after="0"/>
              <w:jc w:val="both"/>
              <w:rPr>
                <w:sz w:val="20"/>
                <w:lang w:val="en-US"/>
              </w:rPr>
            </w:pPr>
            <w:r w:rsidRPr="005115E0">
              <w:rPr>
                <w:sz w:val="20"/>
                <w:lang w:val="en-US"/>
              </w:rPr>
              <w:t>227.16</w:t>
            </w:r>
          </w:p>
        </w:tc>
      </w:tr>
    </w:tbl>
    <w:p w14:paraId="7582F7DF" w14:textId="77777777" w:rsidR="00FF130F" w:rsidRDefault="00FF130F" w:rsidP="00FF130F">
      <w:pPr>
        <w:rPr>
          <w:lang w:val="en-CA"/>
        </w:rPr>
      </w:pPr>
    </w:p>
    <w:p w14:paraId="3C6C1282" w14:textId="77777777" w:rsidR="00FF130F" w:rsidRPr="005115E0" w:rsidRDefault="00FF130F" w:rsidP="00FF130F">
      <w:pPr>
        <w:spacing w:after="0"/>
        <w:jc w:val="both"/>
        <w:rPr>
          <w:i/>
          <w:iCs/>
          <w:sz w:val="18"/>
          <w:lang w:val="en-US"/>
        </w:rPr>
      </w:pPr>
      <w:r w:rsidRPr="005115E0">
        <w:rPr>
          <w:i/>
          <w:iCs/>
          <w:sz w:val="18"/>
          <w:lang w:val="en-US"/>
        </w:rPr>
        <w:t>*MDL: Method Detection Limit</w:t>
      </w:r>
    </w:p>
    <w:p w14:paraId="190EDFAB" w14:textId="77777777" w:rsidR="00FF130F" w:rsidRPr="005115E0" w:rsidRDefault="00FF130F" w:rsidP="00FF130F">
      <w:pPr>
        <w:spacing w:after="0"/>
        <w:jc w:val="both"/>
        <w:rPr>
          <w:i/>
          <w:iCs/>
          <w:sz w:val="18"/>
          <w:lang w:val="en-US"/>
        </w:rPr>
      </w:pPr>
      <w:r w:rsidRPr="005115E0">
        <w:rPr>
          <w:i/>
          <w:iCs/>
          <w:sz w:val="18"/>
          <w:lang w:val="en-US"/>
        </w:rPr>
        <w:t xml:space="preserve">Values ≤ MDL were replaced with </w:t>
      </w:r>
      <m:oMath>
        <m:f>
          <m:fPr>
            <m:ctrlPr>
              <w:rPr>
                <w:rFonts w:ascii="Cambria Math" w:hAnsi="Cambria Math"/>
                <w:i/>
                <w:iCs/>
                <w:sz w:val="18"/>
                <w:lang w:val="en-US"/>
              </w:rPr>
            </m:ctrlPr>
          </m:fPr>
          <m:num>
            <m:r>
              <w:rPr>
                <w:rFonts w:ascii="Cambria Math" w:hAnsi="Cambria Math"/>
                <w:sz w:val="18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sz w:val="18"/>
                <w:lang w:val="en-US"/>
              </w:rPr>
              <m:t>2</m:t>
            </m:r>
          </m:den>
        </m:f>
      </m:oMath>
      <w:r w:rsidRPr="005115E0">
        <w:rPr>
          <w:i/>
          <w:iCs/>
          <w:sz w:val="18"/>
          <w:lang w:val="en-US"/>
        </w:rPr>
        <w:t xml:space="preserve"> MDL for calculating sums.</w:t>
      </w:r>
    </w:p>
    <w:p w14:paraId="6AA75FD0" w14:textId="77777777" w:rsidR="00FF130F" w:rsidRDefault="00FF130F" w:rsidP="00FF130F">
      <w:pPr>
        <w:rPr>
          <w:lang w:val="en-CA"/>
        </w:rPr>
      </w:pPr>
    </w:p>
    <w:p w14:paraId="32138D59" w14:textId="77777777" w:rsidR="00FF130F" w:rsidRDefault="00FF130F" w:rsidP="00FF130F">
      <w:pPr>
        <w:spacing w:after="160" w:line="259" w:lineRule="auto"/>
        <w:rPr>
          <w:lang w:val="en-CA"/>
        </w:rPr>
        <w:sectPr w:rsidR="00FF130F" w:rsidSect="00267F65"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</w:p>
    <w:p w14:paraId="3322608E" w14:textId="77777777" w:rsidR="00FF130F" w:rsidRDefault="00FF130F" w:rsidP="00FF130F">
      <w:pPr>
        <w:spacing w:after="160" w:line="259" w:lineRule="auto"/>
        <w:rPr>
          <w:lang w:val="en-CA"/>
        </w:rPr>
      </w:pPr>
    </w:p>
    <w:p w14:paraId="48DEFD87" w14:textId="77777777" w:rsidR="00FF130F" w:rsidRDefault="00FF130F" w:rsidP="00FF130F">
      <w:pPr>
        <w:rPr>
          <w:lang w:val="en-CA"/>
        </w:rPr>
      </w:pPr>
      <w:r>
        <w:rPr>
          <w:lang w:val="en-CA"/>
        </w:rPr>
        <w:t xml:space="preserve">SI Table 3: </w:t>
      </w:r>
      <w:r>
        <w:rPr>
          <w:lang w:val="en-US"/>
        </w:rPr>
        <w:t xml:space="preserve">Curated results from the USEPA </w:t>
      </w:r>
      <w:proofErr w:type="spellStart"/>
      <w:r>
        <w:rPr>
          <w:lang w:val="en-US"/>
        </w:rPr>
        <w:t>Ecotox</w:t>
      </w:r>
      <w:proofErr w:type="spellEnd"/>
      <w:r>
        <w:rPr>
          <w:lang w:val="en-US"/>
        </w:rPr>
        <w:t xml:space="preserve"> database for sensitivity of larval marine crustaceans to copper </w:t>
      </w:r>
    </w:p>
    <w:tbl>
      <w:tblPr>
        <w:tblStyle w:val="TableGrid"/>
        <w:tblW w:w="13117" w:type="dxa"/>
        <w:tblLook w:val="04A0" w:firstRow="1" w:lastRow="0" w:firstColumn="1" w:lastColumn="0" w:noHBand="0" w:noVBand="1"/>
      </w:tblPr>
      <w:tblGrid>
        <w:gridCol w:w="1757"/>
        <w:gridCol w:w="1097"/>
        <w:gridCol w:w="2398"/>
        <w:gridCol w:w="1047"/>
        <w:gridCol w:w="977"/>
        <w:gridCol w:w="1578"/>
        <w:gridCol w:w="1217"/>
        <w:gridCol w:w="1087"/>
        <w:gridCol w:w="767"/>
        <w:gridCol w:w="1247"/>
      </w:tblGrid>
      <w:tr w:rsidR="00FF130F" w:rsidRPr="00165868" w14:paraId="3382CA9C" w14:textId="77777777" w:rsidTr="00D17900">
        <w:trPr>
          <w:trHeight w:val="576"/>
        </w:trPr>
        <w:tc>
          <w:tcPr>
            <w:tcW w:w="1726" w:type="dxa"/>
            <w:vAlign w:val="center"/>
            <w:hideMark/>
          </w:tcPr>
          <w:p w14:paraId="2DB10AFF" w14:textId="77777777" w:rsidR="00FF130F" w:rsidRPr="00270CC6" w:rsidRDefault="00FF130F" w:rsidP="00D17900">
            <w:pPr>
              <w:spacing w:after="0"/>
              <w:rPr>
                <w:sz w:val="18"/>
                <w:szCs w:val="18"/>
                <w:lang w:val="en-CA"/>
              </w:rPr>
            </w:pPr>
            <w:r w:rsidRPr="00270CC6">
              <w:rPr>
                <w:sz w:val="18"/>
                <w:szCs w:val="18"/>
              </w:rPr>
              <w:t>Author</w:t>
            </w:r>
          </w:p>
        </w:tc>
        <w:tc>
          <w:tcPr>
            <w:tcW w:w="1246" w:type="dxa"/>
            <w:vAlign w:val="center"/>
            <w:hideMark/>
          </w:tcPr>
          <w:p w14:paraId="7BFFA22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Publication Year</w:t>
            </w:r>
          </w:p>
        </w:tc>
        <w:tc>
          <w:tcPr>
            <w:tcW w:w="2354" w:type="dxa"/>
            <w:vAlign w:val="center"/>
            <w:hideMark/>
          </w:tcPr>
          <w:p w14:paraId="18FC203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Source</w:t>
            </w:r>
          </w:p>
        </w:tc>
        <w:tc>
          <w:tcPr>
            <w:tcW w:w="1030" w:type="dxa"/>
            <w:vAlign w:val="center"/>
            <w:hideMark/>
          </w:tcPr>
          <w:p w14:paraId="1B6B948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Reference Number</w:t>
            </w:r>
          </w:p>
        </w:tc>
        <w:tc>
          <w:tcPr>
            <w:tcW w:w="962" w:type="dxa"/>
            <w:vAlign w:val="center"/>
            <w:hideMark/>
          </w:tcPr>
          <w:p w14:paraId="092CBBC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Exposure Type</w:t>
            </w:r>
          </w:p>
        </w:tc>
        <w:tc>
          <w:tcPr>
            <w:tcW w:w="1551" w:type="dxa"/>
            <w:vAlign w:val="center"/>
            <w:hideMark/>
          </w:tcPr>
          <w:p w14:paraId="142CB3D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Species Scientific Name</w:t>
            </w:r>
          </w:p>
        </w:tc>
        <w:tc>
          <w:tcPr>
            <w:tcW w:w="1197" w:type="dxa"/>
            <w:vAlign w:val="center"/>
            <w:hideMark/>
          </w:tcPr>
          <w:p w14:paraId="11FCCE5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Species Common Name</w:t>
            </w:r>
          </w:p>
        </w:tc>
        <w:tc>
          <w:tcPr>
            <w:tcW w:w="1069" w:type="dxa"/>
            <w:vAlign w:val="center"/>
            <w:hideMark/>
          </w:tcPr>
          <w:p w14:paraId="2A84F47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Organism </w:t>
            </w:r>
            <w:proofErr w:type="spellStart"/>
            <w:r w:rsidRPr="00270CC6">
              <w:rPr>
                <w:sz w:val="18"/>
                <w:szCs w:val="18"/>
              </w:rPr>
              <w:t>Lifestage</w:t>
            </w:r>
            <w:proofErr w:type="spellEnd"/>
          </w:p>
        </w:tc>
        <w:tc>
          <w:tcPr>
            <w:tcW w:w="756" w:type="dxa"/>
            <w:vAlign w:val="center"/>
            <w:hideMark/>
          </w:tcPr>
          <w:p w14:paraId="49A4362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48-hr LC50 (AI mg/L)</w:t>
            </w:r>
          </w:p>
        </w:tc>
        <w:tc>
          <w:tcPr>
            <w:tcW w:w="1226" w:type="dxa"/>
            <w:vAlign w:val="center"/>
            <w:hideMark/>
          </w:tcPr>
          <w:p w14:paraId="3BBF433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Chemical Analysis</w:t>
            </w:r>
          </w:p>
        </w:tc>
      </w:tr>
      <w:tr w:rsidR="00FF130F" w:rsidRPr="00165868" w14:paraId="20235A19" w14:textId="77777777" w:rsidTr="00D17900">
        <w:trPr>
          <w:trHeight w:val="288"/>
        </w:trPr>
        <w:tc>
          <w:tcPr>
            <w:tcW w:w="1726" w:type="dxa"/>
            <w:vAlign w:val="center"/>
            <w:hideMark/>
          </w:tcPr>
          <w:p w14:paraId="3BA3818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de Jourdan et al.</w:t>
            </w:r>
          </w:p>
        </w:tc>
        <w:tc>
          <w:tcPr>
            <w:tcW w:w="1246" w:type="dxa"/>
            <w:vAlign w:val="center"/>
            <w:hideMark/>
          </w:tcPr>
          <w:p w14:paraId="0AAD4DD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2021</w:t>
            </w:r>
          </w:p>
        </w:tc>
        <w:tc>
          <w:tcPr>
            <w:tcW w:w="2354" w:type="dxa"/>
            <w:vAlign w:val="center"/>
            <w:hideMark/>
          </w:tcPr>
          <w:p w14:paraId="358F3E1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This study</w:t>
            </w:r>
          </w:p>
        </w:tc>
        <w:tc>
          <w:tcPr>
            <w:tcW w:w="1030" w:type="dxa"/>
            <w:vAlign w:val="center"/>
            <w:hideMark/>
          </w:tcPr>
          <w:p w14:paraId="534DD92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 </w:t>
            </w:r>
          </w:p>
        </w:tc>
        <w:tc>
          <w:tcPr>
            <w:tcW w:w="962" w:type="dxa"/>
            <w:vAlign w:val="center"/>
            <w:hideMark/>
          </w:tcPr>
          <w:p w14:paraId="6C90EDC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Align w:val="center"/>
            <w:hideMark/>
          </w:tcPr>
          <w:p w14:paraId="0EFFF7F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Homarus americanus</w:t>
            </w:r>
          </w:p>
        </w:tc>
        <w:tc>
          <w:tcPr>
            <w:tcW w:w="1197" w:type="dxa"/>
            <w:vAlign w:val="center"/>
            <w:hideMark/>
          </w:tcPr>
          <w:p w14:paraId="0CD8899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American Lobster</w:t>
            </w:r>
          </w:p>
        </w:tc>
        <w:tc>
          <w:tcPr>
            <w:tcW w:w="1069" w:type="dxa"/>
            <w:vAlign w:val="center"/>
            <w:hideMark/>
          </w:tcPr>
          <w:p w14:paraId="6A23049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5C73675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0.123</w:t>
            </w:r>
          </w:p>
        </w:tc>
        <w:tc>
          <w:tcPr>
            <w:tcW w:w="1226" w:type="dxa"/>
            <w:vAlign w:val="center"/>
            <w:hideMark/>
          </w:tcPr>
          <w:p w14:paraId="52519DE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Measured</w:t>
            </w:r>
          </w:p>
        </w:tc>
      </w:tr>
      <w:tr w:rsidR="00FF130F" w:rsidRPr="00165868" w14:paraId="44365391" w14:textId="77777777" w:rsidTr="00D17900">
        <w:trPr>
          <w:trHeight w:val="1152"/>
        </w:trPr>
        <w:tc>
          <w:tcPr>
            <w:tcW w:w="1726" w:type="dxa"/>
            <w:vAlign w:val="center"/>
            <w:hideMark/>
          </w:tcPr>
          <w:p w14:paraId="074426E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McLeese,D.W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1246" w:type="dxa"/>
            <w:vAlign w:val="center"/>
            <w:hideMark/>
          </w:tcPr>
          <w:p w14:paraId="5C946F9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1976</w:t>
            </w:r>
          </w:p>
        </w:tc>
        <w:tc>
          <w:tcPr>
            <w:tcW w:w="2354" w:type="dxa"/>
            <w:vAlign w:val="center"/>
            <w:hideMark/>
          </w:tcPr>
          <w:p w14:paraId="458AA6C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Manuscr.Rep.Ser.No.1384, </w:t>
            </w:r>
            <w:proofErr w:type="spellStart"/>
            <w:proofErr w:type="gramStart"/>
            <w:r w:rsidRPr="00270CC6">
              <w:rPr>
                <w:sz w:val="18"/>
                <w:szCs w:val="18"/>
              </w:rPr>
              <w:t>Fish.Res.Board</w:t>
            </w:r>
            <w:proofErr w:type="spellEnd"/>
            <w:proofErr w:type="gramEnd"/>
            <w:r w:rsidRPr="00270CC6">
              <w:rPr>
                <w:sz w:val="18"/>
                <w:szCs w:val="18"/>
              </w:rPr>
              <w:t xml:space="preserve"> of Can.,</w:t>
            </w:r>
            <w:proofErr w:type="spellStart"/>
            <w:r w:rsidRPr="00270CC6">
              <w:rPr>
                <w:sz w:val="18"/>
                <w:szCs w:val="18"/>
              </w:rPr>
              <w:t>Environ.Can</w:t>
            </w:r>
            <w:proofErr w:type="spellEnd"/>
            <w:r w:rsidRPr="00270CC6">
              <w:rPr>
                <w:sz w:val="18"/>
                <w:szCs w:val="18"/>
              </w:rPr>
              <w:t xml:space="preserve">., </w:t>
            </w:r>
            <w:proofErr w:type="spellStart"/>
            <w:r w:rsidRPr="00270CC6">
              <w:rPr>
                <w:sz w:val="18"/>
                <w:szCs w:val="18"/>
              </w:rPr>
              <w:t>St.Andrews</w:t>
            </w:r>
            <w:proofErr w:type="spellEnd"/>
            <w:r w:rsidRPr="00270CC6">
              <w:rPr>
                <w:sz w:val="18"/>
                <w:szCs w:val="18"/>
              </w:rPr>
              <w:t>, New Brunswick, Canada:15 p.</w:t>
            </w:r>
          </w:p>
        </w:tc>
        <w:tc>
          <w:tcPr>
            <w:tcW w:w="1030" w:type="dxa"/>
            <w:vAlign w:val="center"/>
            <w:hideMark/>
          </w:tcPr>
          <w:p w14:paraId="732C60A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82412</w:t>
            </w:r>
          </w:p>
        </w:tc>
        <w:tc>
          <w:tcPr>
            <w:tcW w:w="962" w:type="dxa"/>
            <w:vAlign w:val="center"/>
            <w:hideMark/>
          </w:tcPr>
          <w:p w14:paraId="0885C4E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Renewal</w:t>
            </w:r>
          </w:p>
        </w:tc>
        <w:tc>
          <w:tcPr>
            <w:tcW w:w="1551" w:type="dxa"/>
            <w:vAlign w:val="center"/>
            <w:hideMark/>
          </w:tcPr>
          <w:p w14:paraId="0EDEEBA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Homarus americanus</w:t>
            </w:r>
          </w:p>
        </w:tc>
        <w:tc>
          <w:tcPr>
            <w:tcW w:w="1197" w:type="dxa"/>
            <w:vAlign w:val="center"/>
            <w:hideMark/>
          </w:tcPr>
          <w:p w14:paraId="1902CEB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American Lobster</w:t>
            </w:r>
          </w:p>
        </w:tc>
        <w:tc>
          <w:tcPr>
            <w:tcW w:w="1069" w:type="dxa"/>
            <w:vAlign w:val="center"/>
            <w:hideMark/>
          </w:tcPr>
          <w:p w14:paraId="1BC2128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7F4DDE7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0.12</w:t>
            </w:r>
          </w:p>
        </w:tc>
        <w:tc>
          <w:tcPr>
            <w:tcW w:w="1226" w:type="dxa"/>
            <w:vAlign w:val="center"/>
            <w:hideMark/>
          </w:tcPr>
          <w:p w14:paraId="695D87F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Measured</w:t>
            </w:r>
          </w:p>
        </w:tc>
      </w:tr>
      <w:tr w:rsidR="00FF130F" w:rsidRPr="00165868" w14:paraId="7ACEA575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7330C20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Espiritu,E.Q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C.R. Janssen, and G. </w:t>
            </w:r>
            <w:proofErr w:type="spellStart"/>
            <w:r w:rsidRPr="00270CC6">
              <w:rPr>
                <w:sz w:val="18"/>
                <w:szCs w:val="18"/>
              </w:rPr>
              <w:t>Persoone</w:t>
            </w:r>
            <w:proofErr w:type="spellEnd"/>
          </w:p>
        </w:tc>
        <w:tc>
          <w:tcPr>
            <w:tcW w:w="1246" w:type="dxa"/>
            <w:vMerge w:val="restart"/>
            <w:vAlign w:val="center"/>
            <w:hideMark/>
          </w:tcPr>
          <w:p w14:paraId="30909D6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1995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36F2381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Environ. </w:t>
            </w:r>
            <w:proofErr w:type="spellStart"/>
            <w:r w:rsidRPr="00270CC6">
              <w:rPr>
                <w:sz w:val="18"/>
                <w:szCs w:val="18"/>
              </w:rPr>
              <w:t>Toxicol</w:t>
            </w:r>
            <w:proofErr w:type="spellEnd"/>
            <w:r w:rsidRPr="00270CC6">
              <w:rPr>
                <w:sz w:val="18"/>
                <w:szCs w:val="18"/>
              </w:rPr>
              <w:t>. Water Qual.10:25-34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055E26B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16031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07FF1C7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60F38B4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Artemia sp.</w:t>
            </w:r>
          </w:p>
        </w:tc>
        <w:tc>
          <w:tcPr>
            <w:tcW w:w="1197" w:type="dxa"/>
            <w:vMerge w:val="restart"/>
            <w:vAlign w:val="center"/>
            <w:hideMark/>
          </w:tcPr>
          <w:p w14:paraId="7A32BCF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Brine Shrimp</w:t>
            </w:r>
          </w:p>
        </w:tc>
        <w:tc>
          <w:tcPr>
            <w:tcW w:w="1069" w:type="dxa"/>
            <w:vMerge w:val="restart"/>
            <w:vAlign w:val="center"/>
            <w:hideMark/>
          </w:tcPr>
          <w:p w14:paraId="0787527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Multiple</w:t>
            </w:r>
          </w:p>
        </w:tc>
        <w:tc>
          <w:tcPr>
            <w:tcW w:w="756" w:type="dxa"/>
            <w:vAlign w:val="center"/>
            <w:hideMark/>
          </w:tcPr>
          <w:p w14:paraId="6D72EB0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1.3</w:t>
            </w:r>
          </w:p>
        </w:tc>
        <w:tc>
          <w:tcPr>
            <w:tcW w:w="1226" w:type="dxa"/>
            <w:vAlign w:val="center"/>
            <w:hideMark/>
          </w:tcPr>
          <w:p w14:paraId="6CAE6E6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77CB9203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64AE685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1E5048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19EAA63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59F7BEF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1066A11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4C3DC2A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786119F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402F0E4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6842732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1.4</w:t>
            </w:r>
          </w:p>
        </w:tc>
        <w:tc>
          <w:tcPr>
            <w:tcW w:w="1226" w:type="dxa"/>
            <w:vAlign w:val="center"/>
            <w:hideMark/>
          </w:tcPr>
          <w:p w14:paraId="5848B16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93433DD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57AD811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363F117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2C8E23E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6405142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31E44E2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1E970A6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2377024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279E8CF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0891FA2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2.1</w:t>
            </w:r>
          </w:p>
        </w:tc>
        <w:tc>
          <w:tcPr>
            <w:tcW w:w="1226" w:type="dxa"/>
            <w:vAlign w:val="center"/>
            <w:hideMark/>
          </w:tcPr>
          <w:p w14:paraId="6335922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2AE1FB8F" w14:textId="77777777" w:rsidTr="00D17900">
        <w:trPr>
          <w:trHeight w:val="576"/>
        </w:trPr>
        <w:tc>
          <w:tcPr>
            <w:tcW w:w="1726" w:type="dxa"/>
            <w:vAlign w:val="center"/>
            <w:hideMark/>
          </w:tcPr>
          <w:p w14:paraId="02B6756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Xu,Z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>, L. Hong, and B. Zheng</w:t>
            </w:r>
          </w:p>
        </w:tc>
        <w:tc>
          <w:tcPr>
            <w:tcW w:w="1246" w:type="dxa"/>
            <w:vAlign w:val="center"/>
            <w:hideMark/>
          </w:tcPr>
          <w:p w14:paraId="2CC2111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1994</w:t>
            </w:r>
          </w:p>
        </w:tc>
        <w:tc>
          <w:tcPr>
            <w:tcW w:w="2354" w:type="dxa"/>
            <w:vAlign w:val="center"/>
            <w:hideMark/>
          </w:tcPr>
          <w:p w14:paraId="2C17373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J. </w:t>
            </w:r>
            <w:proofErr w:type="spellStart"/>
            <w:r w:rsidRPr="00270CC6">
              <w:rPr>
                <w:sz w:val="18"/>
                <w:szCs w:val="18"/>
              </w:rPr>
              <w:t>Oceanogr</w:t>
            </w:r>
            <w:proofErr w:type="spellEnd"/>
            <w:r w:rsidRPr="00270CC6">
              <w:rPr>
                <w:sz w:val="18"/>
                <w:szCs w:val="18"/>
              </w:rPr>
              <w:t xml:space="preserve">. Taiwan Strait (Taiwan </w:t>
            </w:r>
            <w:proofErr w:type="spellStart"/>
            <w:r w:rsidRPr="00270CC6">
              <w:rPr>
                <w:sz w:val="18"/>
                <w:szCs w:val="18"/>
              </w:rPr>
              <w:t>Haixia</w:t>
            </w:r>
            <w:proofErr w:type="spellEnd"/>
            <w:r w:rsidRPr="00270CC6">
              <w:rPr>
                <w:sz w:val="18"/>
                <w:szCs w:val="18"/>
              </w:rPr>
              <w:t>)13(4): 381-387</w:t>
            </w:r>
          </w:p>
        </w:tc>
        <w:tc>
          <w:tcPr>
            <w:tcW w:w="1030" w:type="dxa"/>
            <w:vAlign w:val="center"/>
            <w:hideMark/>
          </w:tcPr>
          <w:p w14:paraId="11AE13D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19318</w:t>
            </w:r>
          </w:p>
        </w:tc>
        <w:tc>
          <w:tcPr>
            <w:tcW w:w="962" w:type="dxa"/>
            <w:vAlign w:val="center"/>
            <w:hideMark/>
          </w:tcPr>
          <w:p w14:paraId="5E3D122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  <w:tc>
          <w:tcPr>
            <w:tcW w:w="1551" w:type="dxa"/>
            <w:vAlign w:val="center"/>
            <w:hideMark/>
          </w:tcPr>
          <w:p w14:paraId="67EE283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Artemia sp.</w:t>
            </w:r>
          </w:p>
        </w:tc>
        <w:tc>
          <w:tcPr>
            <w:tcW w:w="1197" w:type="dxa"/>
            <w:vAlign w:val="center"/>
            <w:hideMark/>
          </w:tcPr>
          <w:p w14:paraId="368A0C8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Brine Shrimp</w:t>
            </w:r>
          </w:p>
        </w:tc>
        <w:tc>
          <w:tcPr>
            <w:tcW w:w="1069" w:type="dxa"/>
            <w:vAlign w:val="center"/>
            <w:hideMark/>
          </w:tcPr>
          <w:p w14:paraId="690FF14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23A9421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2.19</w:t>
            </w:r>
          </w:p>
        </w:tc>
        <w:tc>
          <w:tcPr>
            <w:tcW w:w="1226" w:type="dxa"/>
            <w:vAlign w:val="center"/>
            <w:hideMark/>
          </w:tcPr>
          <w:p w14:paraId="2F5A00E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462C285F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3A7C5BA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Espiritu,E.Q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C.R. Janssen, and G. </w:t>
            </w:r>
            <w:proofErr w:type="spellStart"/>
            <w:r w:rsidRPr="00270CC6">
              <w:rPr>
                <w:sz w:val="18"/>
                <w:szCs w:val="18"/>
              </w:rPr>
              <w:t>Persoone</w:t>
            </w:r>
            <w:proofErr w:type="spellEnd"/>
          </w:p>
        </w:tc>
        <w:tc>
          <w:tcPr>
            <w:tcW w:w="1246" w:type="dxa"/>
            <w:vMerge w:val="restart"/>
            <w:vAlign w:val="center"/>
            <w:hideMark/>
          </w:tcPr>
          <w:p w14:paraId="4FD563D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1995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4865370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Environ. </w:t>
            </w:r>
            <w:proofErr w:type="spellStart"/>
            <w:r w:rsidRPr="00270CC6">
              <w:rPr>
                <w:sz w:val="18"/>
                <w:szCs w:val="18"/>
              </w:rPr>
              <w:t>Toxicol</w:t>
            </w:r>
            <w:proofErr w:type="spellEnd"/>
            <w:r w:rsidRPr="00270CC6">
              <w:rPr>
                <w:sz w:val="18"/>
                <w:szCs w:val="18"/>
              </w:rPr>
              <w:t>. Water Qual.10:25-34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6DFDF42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16031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428C040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1083A9F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Artemia sp.</w:t>
            </w:r>
          </w:p>
        </w:tc>
        <w:tc>
          <w:tcPr>
            <w:tcW w:w="1197" w:type="dxa"/>
            <w:vMerge w:val="restart"/>
            <w:vAlign w:val="center"/>
            <w:hideMark/>
          </w:tcPr>
          <w:p w14:paraId="261BE9E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Brine Shrimp</w:t>
            </w:r>
          </w:p>
        </w:tc>
        <w:tc>
          <w:tcPr>
            <w:tcW w:w="1069" w:type="dxa"/>
            <w:vMerge w:val="restart"/>
            <w:vAlign w:val="center"/>
            <w:hideMark/>
          </w:tcPr>
          <w:p w14:paraId="17EA25B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Multiple</w:t>
            </w:r>
          </w:p>
        </w:tc>
        <w:tc>
          <w:tcPr>
            <w:tcW w:w="756" w:type="dxa"/>
            <w:vAlign w:val="center"/>
            <w:hideMark/>
          </w:tcPr>
          <w:p w14:paraId="0CB546D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2.3</w:t>
            </w:r>
          </w:p>
        </w:tc>
        <w:tc>
          <w:tcPr>
            <w:tcW w:w="1226" w:type="dxa"/>
            <w:vAlign w:val="center"/>
            <w:hideMark/>
          </w:tcPr>
          <w:p w14:paraId="216BF89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6A5C10D0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27159FD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03A231C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005C995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7B73E76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28819F8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0FD2EEE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2A24692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51E3482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1753B61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3</w:t>
            </w:r>
          </w:p>
        </w:tc>
        <w:tc>
          <w:tcPr>
            <w:tcW w:w="1226" w:type="dxa"/>
            <w:vAlign w:val="center"/>
            <w:hideMark/>
          </w:tcPr>
          <w:p w14:paraId="017E6E5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82A2066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68FDFC8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72CD2A0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43D2DCE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0B70B1B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7D5F0E6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42B94DF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59F15CB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1B7DC93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439D37C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3.4</w:t>
            </w:r>
          </w:p>
        </w:tc>
        <w:tc>
          <w:tcPr>
            <w:tcW w:w="1226" w:type="dxa"/>
            <w:vAlign w:val="center"/>
            <w:hideMark/>
          </w:tcPr>
          <w:p w14:paraId="0172476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74AB22C1" w14:textId="77777777" w:rsidTr="00D17900">
        <w:trPr>
          <w:trHeight w:val="288"/>
        </w:trPr>
        <w:tc>
          <w:tcPr>
            <w:tcW w:w="1726" w:type="dxa"/>
            <w:vAlign w:val="center"/>
            <w:hideMark/>
          </w:tcPr>
          <w:p w14:paraId="2329A4B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Gajbhiye,S.N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and R. </w:t>
            </w:r>
            <w:proofErr w:type="spellStart"/>
            <w:r w:rsidRPr="00270CC6">
              <w:rPr>
                <w:sz w:val="18"/>
                <w:szCs w:val="18"/>
              </w:rPr>
              <w:t>Hirota</w:t>
            </w:r>
            <w:proofErr w:type="spellEnd"/>
          </w:p>
        </w:tc>
        <w:tc>
          <w:tcPr>
            <w:tcW w:w="1246" w:type="dxa"/>
            <w:vAlign w:val="center"/>
            <w:hideMark/>
          </w:tcPr>
          <w:p w14:paraId="0FA03C7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1990</w:t>
            </w:r>
          </w:p>
        </w:tc>
        <w:tc>
          <w:tcPr>
            <w:tcW w:w="2354" w:type="dxa"/>
            <w:vAlign w:val="center"/>
            <w:hideMark/>
          </w:tcPr>
          <w:p w14:paraId="113D2DE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J. Indian Fish. Assoc.20:43-50</w:t>
            </w:r>
          </w:p>
        </w:tc>
        <w:tc>
          <w:tcPr>
            <w:tcW w:w="1030" w:type="dxa"/>
            <w:vAlign w:val="center"/>
            <w:hideMark/>
          </w:tcPr>
          <w:p w14:paraId="73162E9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17792</w:t>
            </w:r>
          </w:p>
        </w:tc>
        <w:tc>
          <w:tcPr>
            <w:tcW w:w="962" w:type="dxa"/>
            <w:vAlign w:val="center"/>
            <w:hideMark/>
          </w:tcPr>
          <w:p w14:paraId="35059C1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Align w:val="center"/>
            <w:hideMark/>
          </w:tcPr>
          <w:p w14:paraId="33415EE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Artemia sp.</w:t>
            </w:r>
          </w:p>
        </w:tc>
        <w:tc>
          <w:tcPr>
            <w:tcW w:w="1197" w:type="dxa"/>
            <w:vAlign w:val="center"/>
            <w:hideMark/>
          </w:tcPr>
          <w:p w14:paraId="6DE2306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Brine Shrimp</w:t>
            </w:r>
          </w:p>
        </w:tc>
        <w:tc>
          <w:tcPr>
            <w:tcW w:w="1069" w:type="dxa"/>
            <w:vAlign w:val="center"/>
            <w:hideMark/>
          </w:tcPr>
          <w:p w14:paraId="196909D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Nauplii</w:t>
            </w:r>
          </w:p>
        </w:tc>
        <w:tc>
          <w:tcPr>
            <w:tcW w:w="756" w:type="dxa"/>
            <w:vAlign w:val="center"/>
            <w:hideMark/>
          </w:tcPr>
          <w:p w14:paraId="6DAB25C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4</w:t>
            </w:r>
          </w:p>
        </w:tc>
        <w:tc>
          <w:tcPr>
            <w:tcW w:w="1226" w:type="dxa"/>
            <w:vAlign w:val="center"/>
            <w:hideMark/>
          </w:tcPr>
          <w:p w14:paraId="59D5A86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E8ABF57" w14:textId="77777777" w:rsidTr="00D17900">
        <w:trPr>
          <w:trHeight w:val="288"/>
        </w:trPr>
        <w:tc>
          <w:tcPr>
            <w:tcW w:w="1726" w:type="dxa"/>
            <w:vAlign w:val="center"/>
            <w:hideMark/>
          </w:tcPr>
          <w:p w14:paraId="6461390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Moraitou-</w:t>
            </w:r>
            <w:proofErr w:type="gramStart"/>
            <w:r w:rsidRPr="00270CC6">
              <w:rPr>
                <w:sz w:val="18"/>
                <w:szCs w:val="18"/>
              </w:rPr>
              <w:t>Apostolopoulou,M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and G. </w:t>
            </w:r>
            <w:proofErr w:type="spellStart"/>
            <w:r w:rsidRPr="00270CC6">
              <w:rPr>
                <w:sz w:val="18"/>
                <w:szCs w:val="18"/>
              </w:rPr>
              <w:t>Verriopoulos</w:t>
            </w:r>
            <w:proofErr w:type="spellEnd"/>
          </w:p>
        </w:tc>
        <w:tc>
          <w:tcPr>
            <w:tcW w:w="1246" w:type="dxa"/>
            <w:vAlign w:val="center"/>
            <w:hideMark/>
          </w:tcPr>
          <w:p w14:paraId="00D69A2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1986</w:t>
            </w:r>
          </w:p>
        </w:tc>
        <w:tc>
          <w:tcPr>
            <w:tcW w:w="2354" w:type="dxa"/>
            <w:vAlign w:val="center"/>
            <w:hideMark/>
          </w:tcPr>
          <w:p w14:paraId="43E4189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FAO Fish. Rep.334(suppl.): 95-109</w:t>
            </w:r>
          </w:p>
        </w:tc>
        <w:tc>
          <w:tcPr>
            <w:tcW w:w="1030" w:type="dxa"/>
            <w:vAlign w:val="center"/>
            <w:hideMark/>
          </w:tcPr>
          <w:p w14:paraId="208F431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14474</w:t>
            </w:r>
          </w:p>
        </w:tc>
        <w:tc>
          <w:tcPr>
            <w:tcW w:w="962" w:type="dxa"/>
            <w:vAlign w:val="center"/>
            <w:hideMark/>
          </w:tcPr>
          <w:p w14:paraId="330D116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Align w:val="center"/>
            <w:hideMark/>
          </w:tcPr>
          <w:p w14:paraId="1760C28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Tisbe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holothuriae</w:t>
            </w:r>
            <w:proofErr w:type="spellEnd"/>
          </w:p>
        </w:tc>
        <w:tc>
          <w:tcPr>
            <w:tcW w:w="1197" w:type="dxa"/>
            <w:vAlign w:val="center"/>
            <w:hideMark/>
          </w:tcPr>
          <w:p w14:paraId="7612A9E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Harpacticoid Copepod</w:t>
            </w:r>
          </w:p>
        </w:tc>
        <w:tc>
          <w:tcPr>
            <w:tcW w:w="1069" w:type="dxa"/>
            <w:vAlign w:val="center"/>
            <w:hideMark/>
          </w:tcPr>
          <w:p w14:paraId="450CD0F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Nauplii</w:t>
            </w:r>
          </w:p>
        </w:tc>
        <w:tc>
          <w:tcPr>
            <w:tcW w:w="756" w:type="dxa"/>
            <w:vAlign w:val="center"/>
            <w:hideMark/>
          </w:tcPr>
          <w:p w14:paraId="17BA849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0.3142</w:t>
            </w:r>
          </w:p>
        </w:tc>
        <w:tc>
          <w:tcPr>
            <w:tcW w:w="1226" w:type="dxa"/>
            <w:vAlign w:val="center"/>
            <w:hideMark/>
          </w:tcPr>
          <w:p w14:paraId="697DEA1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CA67C0F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4BDB228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Verriopoulos,G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and M. </w:t>
            </w:r>
            <w:proofErr w:type="spellStart"/>
            <w:r w:rsidRPr="00270CC6">
              <w:rPr>
                <w:sz w:val="18"/>
                <w:szCs w:val="18"/>
              </w:rPr>
              <w:t>Moraitou-Apostolopoulou</w:t>
            </w:r>
            <w:proofErr w:type="spellEnd"/>
          </w:p>
        </w:tc>
        <w:tc>
          <w:tcPr>
            <w:tcW w:w="1246" w:type="dxa"/>
            <w:vMerge w:val="restart"/>
            <w:vAlign w:val="center"/>
            <w:hideMark/>
          </w:tcPr>
          <w:p w14:paraId="30C9730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1982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3B4EE4C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Mar. </w:t>
            </w:r>
            <w:proofErr w:type="spellStart"/>
            <w:r w:rsidRPr="00270CC6">
              <w:rPr>
                <w:sz w:val="18"/>
                <w:szCs w:val="18"/>
              </w:rPr>
              <w:t>Pollut</w:t>
            </w:r>
            <w:proofErr w:type="spellEnd"/>
            <w:r w:rsidRPr="00270CC6">
              <w:rPr>
                <w:sz w:val="18"/>
                <w:szCs w:val="18"/>
              </w:rPr>
              <w:t>. Bull.13(4): 123-125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5CAA9AB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11097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17FDB60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7B3CB45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Tisbe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holothuriae</w:t>
            </w:r>
            <w:proofErr w:type="spellEnd"/>
          </w:p>
        </w:tc>
        <w:tc>
          <w:tcPr>
            <w:tcW w:w="1197" w:type="dxa"/>
            <w:vMerge w:val="restart"/>
            <w:vAlign w:val="center"/>
            <w:hideMark/>
          </w:tcPr>
          <w:p w14:paraId="62DFFF6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Harpacticoid Copepod</w:t>
            </w:r>
          </w:p>
        </w:tc>
        <w:tc>
          <w:tcPr>
            <w:tcW w:w="1069" w:type="dxa"/>
            <w:vMerge w:val="restart"/>
            <w:vAlign w:val="center"/>
            <w:hideMark/>
          </w:tcPr>
          <w:p w14:paraId="465594B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Nauplii</w:t>
            </w:r>
          </w:p>
        </w:tc>
        <w:tc>
          <w:tcPr>
            <w:tcW w:w="756" w:type="dxa"/>
            <w:vAlign w:val="center"/>
            <w:hideMark/>
          </w:tcPr>
          <w:p w14:paraId="5C3808B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0.3142</w:t>
            </w:r>
          </w:p>
        </w:tc>
        <w:tc>
          <w:tcPr>
            <w:tcW w:w="1226" w:type="dxa"/>
            <w:vAlign w:val="center"/>
            <w:hideMark/>
          </w:tcPr>
          <w:p w14:paraId="6CB2A66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6457B7EC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39F21F9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8B2E36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21CA064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5E5FF6A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2285961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9DAF59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600DC0B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0AA7BC6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5FF34F3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0.3415</w:t>
            </w:r>
          </w:p>
        </w:tc>
        <w:tc>
          <w:tcPr>
            <w:tcW w:w="1226" w:type="dxa"/>
            <w:vAlign w:val="center"/>
            <w:hideMark/>
          </w:tcPr>
          <w:p w14:paraId="14322F9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0A6FE5EA" w14:textId="77777777" w:rsidTr="00D17900">
        <w:trPr>
          <w:trHeight w:val="288"/>
        </w:trPr>
        <w:tc>
          <w:tcPr>
            <w:tcW w:w="1726" w:type="dxa"/>
            <w:vAlign w:val="center"/>
            <w:hideMark/>
          </w:tcPr>
          <w:p w14:paraId="1437C84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Moraitou-</w:t>
            </w:r>
            <w:proofErr w:type="gramStart"/>
            <w:r w:rsidRPr="00270CC6">
              <w:rPr>
                <w:sz w:val="18"/>
                <w:szCs w:val="18"/>
              </w:rPr>
              <w:t>Apostolopoulou,M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and G. </w:t>
            </w:r>
            <w:proofErr w:type="spellStart"/>
            <w:r w:rsidRPr="00270CC6">
              <w:rPr>
                <w:sz w:val="18"/>
                <w:szCs w:val="18"/>
              </w:rPr>
              <w:t>Verriopoulos</w:t>
            </w:r>
            <w:proofErr w:type="spellEnd"/>
          </w:p>
        </w:tc>
        <w:tc>
          <w:tcPr>
            <w:tcW w:w="1246" w:type="dxa"/>
            <w:vAlign w:val="center"/>
            <w:hideMark/>
          </w:tcPr>
          <w:p w14:paraId="3B0C1D9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1986</w:t>
            </w:r>
          </w:p>
        </w:tc>
        <w:tc>
          <w:tcPr>
            <w:tcW w:w="2354" w:type="dxa"/>
            <w:vAlign w:val="center"/>
            <w:hideMark/>
          </w:tcPr>
          <w:p w14:paraId="5AD73D9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FAO Fish. Rep.334(suppl.): 95-109</w:t>
            </w:r>
          </w:p>
        </w:tc>
        <w:tc>
          <w:tcPr>
            <w:tcW w:w="1030" w:type="dxa"/>
            <w:vAlign w:val="center"/>
            <w:hideMark/>
          </w:tcPr>
          <w:p w14:paraId="0E626B4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14474</w:t>
            </w:r>
          </w:p>
        </w:tc>
        <w:tc>
          <w:tcPr>
            <w:tcW w:w="962" w:type="dxa"/>
            <w:vAlign w:val="center"/>
            <w:hideMark/>
          </w:tcPr>
          <w:p w14:paraId="70BA36B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Align w:val="center"/>
            <w:hideMark/>
          </w:tcPr>
          <w:p w14:paraId="32D205F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Tisbe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holothuriae</w:t>
            </w:r>
            <w:proofErr w:type="spellEnd"/>
          </w:p>
        </w:tc>
        <w:tc>
          <w:tcPr>
            <w:tcW w:w="1197" w:type="dxa"/>
            <w:vAlign w:val="center"/>
            <w:hideMark/>
          </w:tcPr>
          <w:p w14:paraId="3E3B956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Harpacticoid Copepod</w:t>
            </w:r>
          </w:p>
        </w:tc>
        <w:tc>
          <w:tcPr>
            <w:tcW w:w="1069" w:type="dxa"/>
            <w:vAlign w:val="center"/>
            <w:hideMark/>
          </w:tcPr>
          <w:p w14:paraId="0EDF142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Nauplii</w:t>
            </w:r>
          </w:p>
        </w:tc>
        <w:tc>
          <w:tcPr>
            <w:tcW w:w="756" w:type="dxa"/>
            <w:vAlign w:val="center"/>
            <w:hideMark/>
          </w:tcPr>
          <w:p w14:paraId="1F156C3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0.3415</w:t>
            </w:r>
          </w:p>
        </w:tc>
        <w:tc>
          <w:tcPr>
            <w:tcW w:w="1226" w:type="dxa"/>
            <w:vAlign w:val="center"/>
            <w:hideMark/>
          </w:tcPr>
          <w:p w14:paraId="13E6705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240C2D6E" w14:textId="77777777" w:rsidTr="00D17900">
        <w:trPr>
          <w:trHeight w:val="288"/>
        </w:trPr>
        <w:tc>
          <w:tcPr>
            <w:tcW w:w="1726" w:type="dxa"/>
            <w:vAlign w:val="center"/>
            <w:hideMark/>
          </w:tcPr>
          <w:p w14:paraId="01D3F99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Verriopoulos,G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and M. </w:t>
            </w:r>
            <w:proofErr w:type="spellStart"/>
            <w:r w:rsidRPr="00270CC6">
              <w:rPr>
                <w:sz w:val="18"/>
                <w:szCs w:val="18"/>
              </w:rPr>
              <w:t>Moraitou-Apostolopoulou</w:t>
            </w:r>
            <w:proofErr w:type="spellEnd"/>
          </w:p>
        </w:tc>
        <w:tc>
          <w:tcPr>
            <w:tcW w:w="1246" w:type="dxa"/>
            <w:vAlign w:val="center"/>
            <w:hideMark/>
          </w:tcPr>
          <w:p w14:paraId="3C1B809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1982</w:t>
            </w:r>
          </w:p>
        </w:tc>
        <w:tc>
          <w:tcPr>
            <w:tcW w:w="2354" w:type="dxa"/>
            <w:vAlign w:val="center"/>
            <w:hideMark/>
          </w:tcPr>
          <w:p w14:paraId="0621973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Mar. </w:t>
            </w:r>
            <w:proofErr w:type="spellStart"/>
            <w:r w:rsidRPr="00270CC6">
              <w:rPr>
                <w:sz w:val="18"/>
                <w:szCs w:val="18"/>
              </w:rPr>
              <w:t>Pollut</w:t>
            </w:r>
            <w:proofErr w:type="spellEnd"/>
            <w:r w:rsidRPr="00270CC6">
              <w:rPr>
                <w:sz w:val="18"/>
                <w:szCs w:val="18"/>
              </w:rPr>
              <w:t>. Bull.13(4): 123-125</w:t>
            </w:r>
          </w:p>
        </w:tc>
        <w:tc>
          <w:tcPr>
            <w:tcW w:w="1030" w:type="dxa"/>
            <w:vAlign w:val="center"/>
            <w:hideMark/>
          </w:tcPr>
          <w:p w14:paraId="51B3392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11097</w:t>
            </w:r>
          </w:p>
        </w:tc>
        <w:tc>
          <w:tcPr>
            <w:tcW w:w="962" w:type="dxa"/>
            <w:vAlign w:val="center"/>
            <w:hideMark/>
          </w:tcPr>
          <w:p w14:paraId="63A55A8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Align w:val="center"/>
            <w:hideMark/>
          </w:tcPr>
          <w:p w14:paraId="598EA51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Tisbe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holothuriae</w:t>
            </w:r>
            <w:proofErr w:type="spellEnd"/>
          </w:p>
        </w:tc>
        <w:tc>
          <w:tcPr>
            <w:tcW w:w="1197" w:type="dxa"/>
            <w:vAlign w:val="center"/>
            <w:hideMark/>
          </w:tcPr>
          <w:p w14:paraId="5060381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Harpacticoid Copepod</w:t>
            </w:r>
          </w:p>
        </w:tc>
        <w:tc>
          <w:tcPr>
            <w:tcW w:w="1069" w:type="dxa"/>
            <w:vAlign w:val="center"/>
            <w:hideMark/>
          </w:tcPr>
          <w:p w14:paraId="165501A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Copepodid</w:t>
            </w:r>
            <w:proofErr w:type="spellEnd"/>
          </w:p>
        </w:tc>
        <w:tc>
          <w:tcPr>
            <w:tcW w:w="756" w:type="dxa"/>
            <w:vAlign w:val="center"/>
            <w:hideMark/>
          </w:tcPr>
          <w:p w14:paraId="562C629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0.5289</w:t>
            </w:r>
          </w:p>
        </w:tc>
        <w:tc>
          <w:tcPr>
            <w:tcW w:w="1226" w:type="dxa"/>
            <w:vAlign w:val="center"/>
            <w:hideMark/>
          </w:tcPr>
          <w:p w14:paraId="7FCE2FC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5D588EB9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02378EB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lastRenderedPageBreak/>
              <w:t>Bambang,Y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 xml:space="preserve">, P. </w:t>
            </w:r>
            <w:proofErr w:type="spellStart"/>
            <w:r w:rsidRPr="00270CC6">
              <w:rPr>
                <w:sz w:val="18"/>
                <w:szCs w:val="18"/>
              </w:rPr>
              <w:t>Thuet</w:t>
            </w:r>
            <w:proofErr w:type="spellEnd"/>
            <w:r w:rsidRPr="00270CC6">
              <w:rPr>
                <w:sz w:val="18"/>
                <w:szCs w:val="18"/>
              </w:rPr>
              <w:t xml:space="preserve">, M. </w:t>
            </w:r>
            <w:proofErr w:type="spellStart"/>
            <w:r w:rsidRPr="00270CC6">
              <w:rPr>
                <w:sz w:val="18"/>
                <w:szCs w:val="18"/>
              </w:rPr>
              <w:t>Charmantier-Daures</w:t>
            </w:r>
            <w:proofErr w:type="spellEnd"/>
            <w:r w:rsidRPr="00270CC6">
              <w:rPr>
                <w:sz w:val="18"/>
                <w:szCs w:val="18"/>
              </w:rPr>
              <w:t xml:space="preserve">, J.P. </w:t>
            </w:r>
            <w:proofErr w:type="spellStart"/>
            <w:r w:rsidRPr="00270CC6">
              <w:rPr>
                <w:sz w:val="18"/>
                <w:szCs w:val="18"/>
              </w:rPr>
              <w:t>Trilles</w:t>
            </w:r>
            <w:proofErr w:type="spellEnd"/>
            <w:r w:rsidRPr="00270CC6">
              <w:rPr>
                <w:sz w:val="18"/>
                <w:szCs w:val="18"/>
              </w:rPr>
              <w:t xml:space="preserve">, and G. </w:t>
            </w:r>
            <w:proofErr w:type="spellStart"/>
            <w:r w:rsidRPr="00270CC6">
              <w:rPr>
                <w:sz w:val="18"/>
                <w:szCs w:val="18"/>
              </w:rPr>
              <w:t>Charmantier</w:t>
            </w:r>
            <w:proofErr w:type="spellEnd"/>
          </w:p>
        </w:tc>
        <w:tc>
          <w:tcPr>
            <w:tcW w:w="1246" w:type="dxa"/>
            <w:vMerge w:val="restart"/>
            <w:vAlign w:val="center"/>
            <w:hideMark/>
          </w:tcPr>
          <w:p w14:paraId="286B777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1995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3DD41BA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Aquat</w:t>
            </w:r>
            <w:proofErr w:type="spellEnd"/>
            <w:r w:rsidRPr="00270CC6">
              <w:rPr>
                <w:sz w:val="18"/>
                <w:szCs w:val="18"/>
              </w:rPr>
              <w:t>. Toxicol.33(2): 125-139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0D34CDD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16111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3DC8E56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Static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5F16754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Penaeus japonicus</w:t>
            </w:r>
          </w:p>
        </w:tc>
        <w:tc>
          <w:tcPr>
            <w:tcW w:w="1197" w:type="dxa"/>
            <w:vMerge w:val="restart"/>
            <w:vAlign w:val="center"/>
            <w:hideMark/>
          </w:tcPr>
          <w:p w14:paraId="7B9D966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Kuruma</w:t>
            </w:r>
            <w:proofErr w:type="spellEnd"/>
            <w:r w:rsidRPr="00270CC6">
              <w:rPr>
                <w:sz w:val="18"/>
                <w:szCs w:val="18"/>
              </w:rPr>
              <w:t xml:space="preserve"> Shrimp</w:t>
            </w:r>
          </w:p>
        </w:tc>
        <w:tc>
          <w:tcPr>
            <w:tcW w:w="1069" w:type="dxa"/>
            <w:vAlign w:val="center"/>
            <w:hideMark/>
          </w:tcPr>
          <w:p w14:paraId="679FF26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Nauplii</w:t>
            </w:r>
          </w:p>
        </w:tc>
        <w:tc>
          <w:tcPr>
            <w:tcW w:w="756" w:type="dxa"/>
            <w:vAlign w:val="center"/>
            <w:hideMark/>
          </w:tcPr>
          <w:p w14:paraId="7E23B63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0.001</w:t>
            </w:r>
          </w:p>
        </w:tc>
        <w:tc>
          <w:tcPr>
            <w:tcW w:w="1226" w:type="dxa"/>
            <w:vAlign w:val="center"/>
            <w:hideMark/>
          </w:tcPr>
          <w:p w14:paraId="3B12DA9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67FA7045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29682E1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CBC1A5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774C59F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4724666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5A7A034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15DD27B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60497EA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7E8CD17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Zoea</w:t>
            </w:r>
          </w:p>
        </w:tc>
        <w:tc>
          <w:tcPr>
            <w:tcW w:w="756" w:type="dxa"/>
            <w:vAlign w:val="center"/>
            <w:hideMark/>
          </w:tcPr>
          <w:p w14:paraId="7B4BB0C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0.003</w:t>
            </w:r>
          </w:p>
        </w:tc>
        <w:tc>
          <w:tcPr>
            <w:tcW w:w="1226" w:type="dxa"/>
            <w:vAlign w:val="center"/>
            <w:hideMark/>
          </w:tcPr>
          <w:p w14:paraId="21CA465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F3DF1B1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0DB1E50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7CAC0ED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6FC22B0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06F91B4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1D98897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FDECB8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2132314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1D99AF7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Zoea</w:t>
            </w:r>
          </w:p>
        </w:tc>
        <w:tc>
          <w:tcPr>
            <w:tcW w:w="756" w:type="dxa"/>
            <w:vAlign w:val="center"/>
            <w:hideMark/>
          </w:tcPr>
          <w:p w14:paraId="2BEE0C7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0.02</w:t>
            </w:r>
          </w:p>
        </w:tc>
        <w:tc>
          <w:tcPr>
            <w:tcW w:w="1226" w:type="dxa"/>
            <w:vAlign w:val="center"/>
            <w:hideMark/>
          </w:tcPr>
          <w:p w14:paraId="666080E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2A838923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266DC9A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5CDCCD0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1DB341F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00F67D3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0B2DA03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0670DA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3C84B30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49D5CC1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Zoea</w:t>
            </w:r>
          </w:p>
        </w:tc>
        <w:tc>
          <w:tcPr>
            <w:tcW w:w="756" w:type="dxa"/>
            <w:vAlign w:val="center"/>
            <w:hideMark/>
          </w:tcPr>
          <w:p w14:paraId="2A0299E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0.05</w:t>
            </w:r>
          </w:p>
        </w:tc>
        <w:tc>
          <w:tcPr>
            <w:tcW w:w="1226" w:type="dxa"/>
            <w:vAlign w:val="center"/>
            <w:hideMark/>
          </w:tcPr>
          <w:p w14:paraId="40D79BD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377B8FEC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1330D65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539C6EA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334EA1D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6AA46BE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40CC8E3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0278427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5A99FC4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6070537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Mysis</w:t>
            </w:r>
          </w:p>
        </w:tc>
        <w:tc>
          <w:tcPr>
            <w:tcW w:w="756" w:type="dxa"/>
            <w:vAlign w:val="center"/>
            <w:hideMark/>
          </w:tcPr>
          <w:p w14:paraId="503DD52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0.055</w:t>
            </w:r>
          </w:p>
        </w:tc>
        <w:tc>
          <w:tcPr>
            <w:tcW w:w="1226" w:type="dxa"/>
            <w:vAlign w:val="center"/>
            <w:hideMark/>
          </w:tcPr>
          <w:p w14:paraId="6F269DA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3E871D13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1A4D32A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E9D8D1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1D3B2D7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024CBE6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5530118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301E8CF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1F13C84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54F7747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Mysis</w:t>
            </w:r>
          </w:p>
        </w:tc>
        <w:tc>
          <w:tcPr>
            <w:tcW w:w="756" w:type="dxa"/>
            <w:vAlign w:val="center"/>
            <w:hideMark/>
          </w:tcPr>
          <w:p w14:paraId="343B817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0.06</w:t>
            </w:r>
          </w:p>
        </w:tc>
        <w:tc>
          <w:tcPr>
            <w:tcW w:w="1226" w:type="dxa"/>
            <w:vAlign w:val="center"/>
            <w:hideMark/>
          </w:tcPr>
          <w:p w14:paraId="69E2D80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7ED75CF6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60733E2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4023B58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34F8F78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4E3DDCC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364C72A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2DD628E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0BEC42B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01C9538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Mysis</w:t>
            </w:r>
          </w:p>
        </w:tc>
        <w:tc>
          <w:tcPr>
            <w:tcW w:w="756" w:type="dxa"/>
            <w:vAlign w:val="center"/>
            <w:hideMark/>
          </w:tcPr>
          <w:p w14:paraId="2396607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0.075</w:t>
            </w:r>
          </w:p>
        </w:tc>
        <w:tc>
          <w:tcPr>
            <w:tcW w:w="1226" w:type="dxa"/>
            <w:vAlign w:val="center"/>
            <w:hideMark/>
          </w:tcPr>
          <w:p w14:paraId="5AFEDFA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006D2EE9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2716524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E5EA8C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307DF5B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6B477CD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308E03E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533871A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376E2C5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18A75F9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Post-larva</w:t>
            </w:r>
          </w:p>
        </w:tc>
        <w:tc>
          <w:tcPr>
            <w:tcW w:w="756" w:type="dxa"/>
            <w:vAlign w:val="center"/>
            <w:hideMark/>
          </w:tcPr>
          <w:p w14:paraId="680C06B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0.11</w:t>
            </w:r>
          </w:p>
        </w:tc>
        <w:tc>
          <w:tcPr>
            <w:tcW w:w="1226" w:type="dxa"/>
            <w:vAlign w:val="center"/>
            <w:hideMark/>
          </w:tcPr>
          <w:p w14:paraId="306A7DE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3A5B8338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77AD5D4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50DFAB2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2FB5FE6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73EDFD0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0C10CB3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B4FBB9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3CDC70D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6FE0B73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Juvenile</w:t>
            </w:r>
          </w:p>
        </w:tc>
        <w:tc>
          <w:tcPr>
            <w:tcW w:w="756" w:type="dxa"/>
            <w:vAlign w:val="center"/>
            <w:hideMark/>
          </w:tcPr>
          <w:p w14:paraId="1AE0FEF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1.77</w:t>
            </w:r>
          </w:p>
        </w:tc>
        <w:tc>
          <w:tcPr>
            <w:tcW w:w="1226" w:type="dxa"/>
            <w:vAlign w:val="center"/>
            <w:hideMark/>
          </w:tcPr>
          <w:p w14:paraId="44A2F34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A6DA6BC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63C5DD6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38CC6F8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15DF21C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2C1E93D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2C19CDA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4F3953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3FB09AD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753078E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Post-larva</w:t>
            </w:r>
          </w:p>
        </w:tc>
        <w:tc>
          <w:tcPr>
            <w:tcW w:w="756" w:type="dxa"/>
            <w:vAlign w:val="center"/>
            <w:hideMark/>
          </w:tcPr>
          <w:p w14:paraId="5F9A1C9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1.95</w:t>
            </w:r>
          </w:p>
        </w:tc>
        <w:tc>
          <w:tcPr>
            <w:tcW w:w="1226" w:type="dxa"/>
            <w:vAlign w:val="center"/>
            <w:hideMark/>
          </w:tcPr>
          <w:p w14:paraId="36489AF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669A2B8A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7BA24C3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C51E21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0C5B9AF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315402C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7EFBE72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20DFD95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46A11F4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2E3A476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Juvenile</w:t>
            </w:r>
          </w:p>
        </w:tc>
        <w:tc>
          <w:tcPr>
            <w:tcW w:w="756" w:type="dxa"/>
            <w:vAlign w:val="center"/>
            <w:hideMark/>
          </w:tcPr>
          <w:p w14:paraId="0CD30FD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2.5</w:t>
            </w:r>
          </w:p>
        </w:tc>
        <w:tc>
          <w:tcPr>
            <w:tcW w:w="1226" w:type="dxa"/>
            <w:vAlign w:val="center"/>
            <w:hideMark/>
          </w:tcPr>
          <w:p w14:paraId="1814876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0474A641" w14:textId="77777777" w:rsidTr="00D17900">
        <w:trPr>
          <w:trHeight w:val="576"/>
        </w:trPr>
        <w:tc>
          <w:tcPr>
            <w:tcW w:w="1726" w:type="dxa"/>
            <w:vAlign w:val="center"/>
            <w:hideMark/>
          </w:tcPr>
          <w:p w14:paraId="438539C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Xu,Z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>, L. Hong, and B. Zheng</w:t>
            </w:r>
          </w:p>
        </w:tc>
        <w:tc>
          <w:tcPr>
            <w:tcW w:w="1246" w:type="dxa"/>
            <w:vAlign w:val="center"/>
            <w:hideMark/>
          </w:tcPr>
          <w:p w14:paraId="69066FA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1994</w:t>
            </w:r>
          </w:p>
        </w:tc>
        <w:tc>
          <w:tcPr>
            <w:tcW w:w="2354" w:type="dxa"/>
            <w:vAlign w:val="center"/>
            <w:hideMark/>
          </w:tcPr>
          <w:p w14:paraId="36F6CDE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 xml:space="preserve">J. </w:t>
            </w:r>
            <w:proofErr w:type="spellStart"/>
            <w:r w:rsidRPr="00270CC6">
              <w:rPr>
                <w:sz w:val="18"/>
                <w:szCs w:val="18"/>
              </w:rPr>
              <w:t>Oceanogr</w:t>
            </w:r>
            <w:proofErr w:type="spellEnd"/>
            <w:r w:rsidRPr="00270CC6">
              <w:rPr>
                <w:sz w:val="18"/>
                <w:szCs w:val="18"/>
              </w:rPr>
              <w:t xml:space="preserve">. Taiwan Strait (Taiwan </w:t>
            </w:r>
            <w:proofErr w:type="spellStart"/>
            <w:r w:rsidRPr="00270CC6">
              <w:rPr>
                <w:sz w:val="18"/>
                <w:szCs w:val="18"/>
              </w:rPr>
              <w:t>Haixia</w:t>
            </w:r>
            <w:proofErr w:type="spellEnd"/>
            <w:r w:rsidRPr="00270CC6">
              <w:rPr>
                <w:sz w:val="18"/>
                <w:szCs w:val="18"/>
              </w:rPr>
              <w:t>)13(4): 381-387</w:t>
            </w:r>
          </w:p>
        </w:tc>
        <w:tc>
          <w:tcPr>
            <w:tcW w:w="1030" w:type="dxa"/>
            <w:vAlign w:val="center"/>
            <w:hideMark/>
          </w:tcPr>
          <w:p w14:paraId="3547295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19318</w:t>
            </w:r>
          </w:p>
        </w:tc>
        <w:tc>
          <w:tcPr>
            <w:tcW w:w="962" w:type="dxa"/>
            <w:vAlign w:val="center"/>
            <w:hideMark/>
          </w:tcPr>
          <w:p w14:paraId="060A789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  <w:tc>
          <w:tcPr>
            <w:tcW w:w="1551" w:type="dxa"/>
            <w:vAlign w:val="center"/>
            <w:hideMark/>
          </w:tcPr>
          <w:p w14:paraId="5AC17F0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Fenneropenaeus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penicillatus</w:t>
            </w:r>
            <w:proofErr w:type="spellEnd"/>
          </w:p>
        </w:tc>
        <w:tc>
          <w:tcPr>
            <w:tcW w:w="1197" w:type="dxa"/>
            <w:vAlign w:val="center"/>
            <w:hideMark/>
          </w:tcPr>
          <w:p w14:paraId="4C338D5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Redtail Prawn</w:t>
            </w:r>
          </w:p>
        </w:tc>
        <w:tc>
          <w:tcPr>
            <w:tcW w:w="1069" w:type="dxa"/>
            <w:vAlign w:val="center"/>
            <w:hideMark/>
          </w:tcPr>
          <w:p w14:paraId="70C1C28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5450AE4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0.016</w:t>
            </w:r>
          </w:p>
        </w:tc>
        <w:tc>
          <w:tcPr>
            <w:tcW w:w="1226" w:type="dxa"/>
            <w:vAlign w:val="center"/>
            <w:hideMark/>
          </w:tcPr>
          <w:p w14:paraId="363AAFB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6D390522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0A1AAEC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Gao,S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>, and D. Zou</w:t>
            </w:r>
          </w:p>
        </w:tc>
        <w:tc>
          <w:tcPr>
            <w:tcW w:w="1246" w:type="dxa"/>
            <w:vMerge w:val="restart"/>
            <w:vAlign w:val="center"/>
            <w:hideMark/>
          </w:tcPr>
          <w:p w14:paraId="3CAF033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1994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211B64C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Mar. Sci. Bull. (Haiyang-</w:t>
            </w:r>
            <w:proofErr w:type="spellStart"/>
            <w:r w:rsidRPr="00270CC6">
              <w:rPr>
                <w:sz w:val="18"/>
                <w:szCs w:val="18"/>
              </w:rPr>
              <w:t>Tongbao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Shuangyuekan</w:t>
            </w:r>
            <w:proofErr w:type="spellEnd"/>
            <w:r w:rsidRPr="00270CC6">
              <w:rPr>
                <w:sz w:val="18"/>
                <w:szCs w:val="18"/>
              </w:rPr>
              <w:t>)13(2): 28-32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32F5A2D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16613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14752B0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Renewal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6E00C7B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Fenneropenaeus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penicillatus</w:t>
            </w:r>
            <w:proofErr w:type="spellEnd"/>
          </w:p>
        </w:tc>
        <w:tc>
          <w:tcPr>
            <w:tcW w:w="1197" w:type="dxa"/>
            <w:vMerge w:val="restart"/>
            <w:vAlign w:val="center"/>
            <w:hideMark/>
          </w:tcPr>
          <w:p w14:paraId="2EF9BFD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Redtail Prawn</w:t>
            </w:r>
          </w:p>
        </w:tc>
        <w:tc>
          <w:tcPr>
            <w:tcW w:w="1069" w:type="dxa"/>
            <w:vAlign w:val="center"/>
            <w:hideMark/>
          </w:tcPr>
          <w:p w14:paraId="3E40B22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52FE89D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0.0236</w:t>
            </w:r>
          </w:p>
        </w:tc>
        <w:tc>
          <w:tcPr>
            <w:tcW w:w="1226" w:type="dxa"/>
            <w:vAlign w:val="center"/>
            <w:hideMark/>
          </w:tcPr>
          <w:p w14:paraId="09FA952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0CE9E96F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3F86CEE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31BB6C6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7E39622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7A779D1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59D1EE8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65B9221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0A5D8CC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41EF29A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Larva</w:t>
            </w:r>
          </w:p>
        </w:tc>
        <w:tc>
          <w:tcPr>
            <w:tcW w:w="756" w:type="dxa"/>
            <w:vAlign w:val="center"/>
            <w:hideMark/>
          </w:tcPr>
          <w:p w14:paraId="0F1EBB3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0.0389</w:t>
            </w:r>
          </w:p>
        </w:tc>
        <w:tc>
          <w:tcPr>
            <w:tcW w:w="1226" w:type="dxa"/>
            <w:vAlign w:val="center"/>
            <w:hideMark/>
          </w:tcPr>
          <w:p w14:paraId="290055D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3324FC70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04ACF00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79806EC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4F26409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09882C7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481F45C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2C5782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1C9F503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Align w:val="center"/>
            <w:hideMark/>
          </w:tcPr>
          <w:p w14:paraId="26D595D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Post-larva</w:t>
            </w:r>
          </w:p>
        </w:tc>
        <w:tc>
          <w:tcPr>
            <w:tcW w:w="756" w:type="dxa"/>
            <w:vAlign w:val="center"/>
            <w:hideMark/>
          </w:tcPr>
          <w:p w14:paraId="6AE1371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1.161</w:t>
            </w:r>
          </w:p>
        </w:tc>
        <w:tc>
          <w:tcPr>
            <w:tcW w:w="1226" w:type="dxa"/>
            <w:vAlign w:val="center"/>
            <w:hideMark/>
          </w:tcPr>
          <w:p w14:paraId="5D0C124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Unmeasured</w:t>
            </w:r>
          </w:p>
        </w:tc>
      </w:tr>
      <w:tr w:rsidR="00FF130F" w:rsidRPr="00165868" w14:paraId="156B5A8B" w14:textId="77777777" w:rsidTr="00D17900">
        <w:trPr>
          <w:trHeight w:val="288"/>
        </w:trPr>
        <w:tc>
          <w:tcPr>
            <w:tcW w:w="1726" w:type="dxa"/>
            <w:vMerge w:val="restart"/>
            <w:vAlign w:val="center"/>
            <w:hideMark/>
          </w:tcPr>
          <w:p w14:paraId="2CF530B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270CC6">
              <w:rPr>
                <w:sz w:val="18"/>
                <w:szCs w:val="18"/>
              </w:rPr>
              <w:t>Lin,S.J</w:t>
            </w:r>
            <w:proofErr w:type="spellEnd"/>
            <w:r w:rsidRPr="00270CC6">
              <w:rPr>
                <w:sz w:val="18"/>
                <w:szCs w:val="18"/>
              </w:rPr>
              <w:t>.</w:t>
            </w:r>
            <w:proofErr w:type="gramEnd"/>
            <w:r w:rsidRPr="00270CC6">
              <w:rPr>
                <w:sz w:val="18"/>
                <w:szCs w:val="18"/>
              </w:rPr>
              <w:t>, and Y.Y. Tin</w:t>
            </w:r>
          </w:p>
        </w:tc>
        <w:tc>
          <w:tcPr>
            <w:tcW w:w="1246" w:type="dxa"/>
            <w:vMerge w:val="restart"/>
            <w:vAlign w:val="center"/>
            <w:hideMark/>
          </w:tcPr>
          <w:p w14:paraId="555A1EF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1993</w:t>
            </w:r>
          </w:p>
        </w:tc>
        <w:tc>
          <w:tcPr>
            <w:tcW w:w="2354" w:type="dxa"/>
            <w:vMerge w:val="restart"/>
            <w:vAlign w:val="center"/>
            <w:hideMark/>
          </w:tcPr>
          <w:p w14:paraId="7D62BEB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J. Taiwan Fish. Res.1(2): 55-65</w:t>
            </w:r>
          </w:p>
        </w:tc>
        <w:tc>
          <w:tcPr>
            <w:tcW w:w="1030" w:type="dxa"/>
            <w:vMerge w:val="restart"/>
            <w:vAlign w:val="center"/>
            <w:hideMark/>
          </w:tcPr>
          <w:p w14:paraId="503AB21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14402</w:t>
            </w:r>
          </w:p>
        </w:tc>
        <w:tc>
          <w:tcPr>
            <w:tcW w:w="962" w:type="dxa"/>
            <w:vMerge w:val="restart"/>
            <w:vAlign w:val="center"/>
            <w:hideMark/>
          </w:tcPr>
          <w:p w14:paraId="76D001A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Renewal</w:t>
            </w:r>
          </w:p>
        </w:tc>
        <w:tc>
          <w:tcPr>
            <w:tcW w:w="1551" w:type="dxa"/>
            <w:vMerge w:val="restart"/>
            <w:vAlign w:val="center"/>
            <w:hideMark/>
          </w:tcPr>
          <w:p w14:paraId="24DDA02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proofErr w:type="spellStart"/>
            <w:r w:rsidRPr="00270CC6">
              <w:rPr>
                <w:sz w:val="18"/>
                <w:szCs w:val="18"/>
              </w:rPr>
              <w:t>Fenneropenaeus</w:t>
            </w:r>
            <w:proofErr w:type="spellEnd"/>
            <w:r w:rsidRPr="00270CC6">
              <w:rPr>
                <w:sz w:val="18"/>
                <w:szCs w:val="18"/>
              </w:rPr>
              <w:t xml:space="preserve"> </w:t>
            </w:r>
            <w:proofErr w:type="spellStart"/>
            <w:r w:rsidRPr="00270CC6">
              <w:rPr>
                <w:sz w:val="18"/>
                <w:szCs w:val="18"/>
              </w:rPr>
              <w:t>penicillatus</w:t>
            </w:r>
            <w:proofErr w:type="spellEnd"/>
          </w:p>
        </w:tc>
        <w:tc>
          <w:tcPr>
            <w:tcW w:w="1197" w:type="dxa"/>
            <w:vMerge w:val="restart"/>
            <w:vAlign w:val="center"/>
            <w:hideMark/>
          </w:tcPr>
          <w:p w14:paraId="655571C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Redtail Prawn</w:t>
            </w:r>
          </w:p>
        </w:tc>
        <w:tc>
          <w:tcPr>
            <w:tcW w:w="1069" w:type="dxa"/>
            <w:vMerge w:val="restart"/>
            <w:vAlign w:val="center"/>
            <w:hideMark/>
          </w:tcPr>
          <w:p w14:paraId="19FB8E7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Juvenile</w:t>
            </w:r>
          </w:p>
        </w:tc>
        <w:tc>
          <w:tcPr>
            <w:tcW w:w="756" w:type="dxa"/>
            <w:vAlign w:val="center"/>
            <w:hideMark/>
          </w:tcPr>
          <w:p w14:paraId="6294CED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1.3</w:t>
            </w:r>
          </w:p>
        </w:tc>
        <w:tc>
          <w:tcPr>
            <w:tcW w:w="1226" w:type="dxa"/>
            <w:vAlign w:val="center"/>
            <w:hideMark/>
          </w:tcPr>
          <w:p w14:paraId="01CFA14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430FBB81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527D44F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2ACC7B1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019C2C9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5F67EFB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3163AB7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57B6398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04C960C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3C91CA3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400794B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1.78</w:t>
            </w:r>
          </w:p>
        </w:tc>
        <w:tc>
          <w:tcPr>
            <w:tcW w:w="1226" w:type="dxa"/>
            <w:vAlign w:val="center"/>
            <w:hideMark/>
          </w:tcPr>
          <w:p w14:paraId="7DE1308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46AACE95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4D99257F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0740469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47E1C7D5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3BBC053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3720790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73CFD2E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06DB3EE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2408694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71BA8D7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1.94</w:t>
            </w:r>
          </w:p>
        </w:tc>
        <w:tc>
          <w:tcPr>
            <w:tcW w:w="1226" w:type="dxa"/>
            <w:vAlign w:val="center"/>
            <w:hideMark/>
          </w:tcPr>
          <w:p w14:paraId="1CD230E7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55C76399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21C3FA9B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7671C2E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05500E4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6B3FE619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0D6B2B0C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635F167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51ECD7E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06236D26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181EEF1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2.31</w:t>
            </w:r>
          </w:p>
        </w:tc>
        <w:tc>
          <w:tcPr>
            <w:tcW w:w="1226" w:type="dxa"/>
            <w:vAlign w:val="center"/>
            <w:hideMark/>
          </w:tcPr>
          <w:p w14:paraId="75C65C1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  <w:tr w:rsidR="00FF130F" w:rsidRPr="00165868" w14:paraId="7C85DB64" w14:textId="77777777" w:rsidTr="00D17900">
        <w:trPr>
          <w:trHeight w:val="288"/>
        </w:trPr>
        <w:tc>
          <w:tcPr>
            <w:tcW w:w="1726" w:type="dxa"/>
            <w:vMerge/>
            <w:vAlign w:val="center"/>
            <w:hideMark/>
          </w:tcPr>
          <w:p w14:paraId="5D44D9FE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356BD751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354" w:type="dxa"/>
            <w:vMerge/>
            <w:vAlign w:val="center"/>
            <w:hideMark/>
          </w:tcPr>
          <w:p w14:paraId="0530037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30" w:type="dxa"/>
            <w:vMerge/>
            <w:vAlign w:val="center"/>
            <w:hideMark/>
          </w:tcPr>
          <w:p w14:paraId="1E009E54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962" w:type="dxa"/>
            <w:vMerge/>
            <w:vAlign w:val="center"/>
            <w:hideMark/>
          </w:tcPr>
          <w:p w14:paraId="18C6D0AA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51" w:type="dxa"/>
            <w:vMerge/>
            <w:vAlign w:val="center"/>
            <w:hideMark/>
          </w:tcPr>
          <w:p w14:paraId="1E3FBC90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97" w:type="dxa"/>
            <w:vMerge/>
            <w:vAlign w:val="center"/>
            <w:hideMark/>
          </w:tcPr>
          <w:p w14:paraId="0E3199A3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  <w:hideMark/>
          </w:tcPr>
          <w:p w14:paraId="1FDFB3F8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56" w:type="dxa"/>
            <w:vAlign w:val="center"/>
            <w:hideMark/>
          </w:tcPr>
          <w:p w14:paraId="6407FBF2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3.65</w:t>
            </w:r>
          </w:p>
        </w:tc>
        <w:tc>
          <w:tcPr>
            <w:tcW w:w="1226" w:type="dxa"/>
            <w:vAlign w:val="center"/>
            <w:hideMark/>
          </w:tcPr>
          <w:p w14:paraId="21595E5D" w14:textId="77777777" w:rsidR="00FF130F" w:rsidRPr="00270CC6" w:rsidRDefault="00FF130F" w:rsidP="00D17900">
            <w:pPr>
              <w:spacing w:after="0"/>
              <w:rPr>
                <w:sz w:val="18"/>
                <w:szCs w:val="18"/>
              </w:rPr>
            </w:pPr>
            <w:r w:rsidRPr="00270CC6">
              <w:rPr>
                <w:sz w:val="18"/>
                <w:szCs w:val="18"/>
              </w:rPr>
              <w:t>Not reported</w:t>
            </w:r>
          </w:p>
        </w:tc>
      </w:tr>
    </w:tbl>
    <w:p w14:paraId="363E81B7" w14:textId="77777777" w:rsidR="00FF130F" w:rsidRPr="005A704A" w:rsidRDefault="00FF130F" w:rsidP="00FF130F">
      <w:pPr>
        <w:rPr>
          <w:lang w:val="en-CA"/>
        </w:rPr>
      </w:pPr>
    </w:p>
    <w:p w14:paraId="17032306" w14:textId="77777777" w:rsidR="00FF130F" w:rsidRPr="00C0136D" w:rsidRDefault="00FF130F" w:rsidP="00FF130F">
      <w:pPr>
        <w:spacing w:line="360" w:lineRule="auto"/>
      </w:pPr>
    </w:p>
    <w:p w14:paraId="70642162" w14:textId="77777777" w:rsidR="00A71DA2" w:rsidRDefault="00A71DA2"/>
    <w:sectPr w:rsidR="00A71DA2" w:rsidSect="00067EF6"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D36EC"/>
    <w:multiLevelType w:val="multilevel"/>
    <w:tmpl w:val="D64E0E8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b w:val="0"/>
        <w:bCs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4776963"/>
    <w:multiLevelType w:val="multilevel"/>
    <w:tmpl w:val="D480B0C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1077" w:hanging="720"/>
      </w:pPr>
      <w:rPr>
        <w:rFonts w:hint="default"/>
      </w:rPr>
    </w:lvl>
    <w:lvl w:ilvl="4">
      <w:start w:val="1"/>
      <w:numFmt w:val="decimal"/>
      <w:lvlText w:val="%2.%3.%4.%5"/>
      <w:lvlJc w:val="left"/>
      <w:pPr>
        <w:tabs>
          <w:tab w:val="num" w:pos="1440"/>
        </w:tabs>
        <w:ind w:left="1077" w:hanging="72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17"/>
        </w:tabs>
        <w:ind w:left="2880" w:hanging="36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DB013E"/>
    <w:multiLevelType w:val="hybridMultilevel"/>
    <w:tmpl w:val="AA1C98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67869"/>
    <w:multiLevelType w:val="hybridMultilevel"/>
    <w:tmpl w:val="2AB0F22E"/>
    <w:lvl w:ilvl="0" w:tplc="912843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CD70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28B5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C1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F242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CAE6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D42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6E7F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06E1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FBB2B83"/>
    <w:multiLevelType w:val="hybridMultilevel"/>
    <w:tmpl w:val="819A84BE"/>
    <w:lvl w:ilvl="0" w:tplc="340E77C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95333E"/>
    <w:multiLevelType w:val="multilevel"/>
    <w:tmpl w:val="D64E0E8E"/>
    <w:styleLink w:val="ESRFReportTemplat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129685A"/>
    <w:multiLevelType w:val="hybridMultilevel"/>
    <w:tmpl w:val="0330C7D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8C7F8F"/>
    <w:multiLevelType w:val="hybridMultilevel"/>
    <w:tmpl w:val="15E2E782"/>
    <w:lvl w:ilvl="0" w:tplc="04090001">
      <w:start w:val="1"/>
      <w:numFmt w:val="upperLetter"/>
      <w:lvlText w:val="%1."/>
      <w:lvlJc w:val="left"/>
      <w:pPr>
        <w:ind w:left="720" w:hanging="360"/>
      </w:pPr>
    </w:lvl>
    <w:lvl w:ilvl="1" w:tplc="0409000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C06B5C"/>
    <w:multiLevelType w:val="hybridMultilevel"/>
    <w:tmpl w:val="067629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C691C"/>
    <w:multiLevelType w:val="multilevel"/>
    <w:tmpl w:val="B80400D6"/>
    <w:lvl w:ilvl="0">
      <w:start w:val="1"/>
      <w:numFmt w:val="decimal"/>
      <w:suff w:val="space"/>
      <w:lvlText w:val="Chapter %1  "/>
      <w:lvlJc w:val="left"/>
      <w:pPr>
        <w:ind w:left="0" w:firstLine="0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2AB054B1"/>
    <w:multiLevelType w:val="hybridMultilevel"/>
    <w:tmpl w:val="89A2B3B0"/>
    <w:lvl w:ilvl="0" w:tplc="E3001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8C797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188D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0497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AE01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5ED4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8CBC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0EAB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CE84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E506C15"/>
    <w:multiLevelType w:val="hybridMultilevel"/>
    <w:tmpl w:val="4F9C63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B2F8C"/>
    <w:multiLevelType w:val="hybridMultilevel"/>
    <w:tmpl w:val="A7C231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3E0CDB"/>
    <w:multiLevelType w:val="hybridMultilevel"/>
    <w:tmpl w:val="DB6439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1C32F8"/>
    <w:multiLevelType w:val="hybridMultilevel"/>
    <w:tmpl w:val="026437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8B555E"/>
    <w:multiLevelType w:val="hybridMultilevel"/>
    <w:tmpl w:val="9DA664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760E61"/>
    <w:multiLevelType w:val="hybridMultilevel"/>
    <w:tmpl w:val="62141A3E"/>
    <w:lvl w:ilvl="0" w:tplc="10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B614DC"/>
    <w:multiLevelType w:val="hybridMultilevel"/>
    <w:tmpl w:val="06DA4D22"/>
    <w:lvl w:ilvl="0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1D53ECA"/>
    <w:multiLevelType w:val="multilevel"/>
    <w:tmpl w:val="E1ECC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21905D4"/>
    <w:multiLevelType w:val="hybridMultilevel"/>
    <w:tmpl w:val="6E589D54"/>
    <w:lvl w:ilvl="0" w:tplc="10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 w15:restartNumberingAfterBreak="0">
    <w:nsid w:val="425168F0"/>
    <w:multiLevelType w:val="multilevel"/>
    <w:tmpl w:val="7E04CAE4"/>
    <w:styleLink w:val="ESRFReport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bCs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4289399C"/>
    <w:multiLevelType w:val="hybridMultilevel"/>
    <w:tmpl w:val="138E6B54"/>
    <w:lvl w:ilvl="0" w:tplc="57E0C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D32AAB"/>
    <w:multiLevelType w:val="hybridMultilevel"/>
    <w:tmpl w:val="5572521A"/>
    <w:lvl w:ilvl="0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3" w15:restartNumberingAfterBreak="0">
    <w:nsid w:val="53761A6D"/>
    <w:multiLevelType w:val="hybridMultilevel"/>
    <w:tmpl w:val="01EAB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B23C1"/>
    <w:multiLevelType w:val="hybridMultilevel"/>
    <w:tmpl w:val="5EDEF6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DF02D5"/>
    <w:multiLevelType w:val="hybridMultilevel"/>
    <w:tmpl w:val="925C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0943C1"/>
    <w:multiLevelType w:val="hybridMultilevel"/>
    <w:tmpl w:val="ED64A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CD44C1"/>
    <w:multiLevelType w:val="hybridMultilevel"/>
    <w:tmpl w:val="D074B058"/>
    <w:lvl w:ilvl="0" w:tplc="49081FB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sz w:val="24"/>
      </w:rPr>
    </w:lvl>
    <w:lvl w:ilvl="1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 w15:restartNumberingAfterBreak="0">
    <w:nsid w:val="605606B6"/>
    <w:multiLevelType w:val="hybridMultilevel"/>
    <w:tmpl w:val="63BEDA20"/>
    <w:lvl w:ilvl="0" w:tplc="BFC6B7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CE3FD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F2D8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728E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B666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27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7E2F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3E15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54B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10F443C"/>
    <w:multiLevelType w:val="hybridMultilevel"/>
    <w:tmpl w:val="FA32DA28"/>
    <w:lvl w:ilvl="0" w:tplc="E1DEB2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D67B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1691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78AB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983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7C57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88D6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FE08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0417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18B67E5"/>
    <w:multiLevelType w:val="hybridMultilevel"/>
    <w:tmpl w:val="15361F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370BF"/>
    <w:multiLevelType w:val="hybridMultilevel"/>
    <w:tmpl w:val="28C451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D3291"/>
    <w:multiLevelType w:val="hybridMultilevel"/>
    <w:tmpl w:val="308482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802765"/>
    <w:multiLevelType w:val="hybridMultilevel"/>
    <w:tmpl w:val="047C7444"/>
    <w:lvl w:ilvl="0" w:tplc="04090015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FED327A"/>
    <w:multiLevelType w:val="multilevel"/>
    <w:tmpl w:val="76BA2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714B2152"/>
    <w:multiLevelType w:val="hybridMultilevel"/>
    <w:tmpl w:val="E970F9AE"/>
    <w:lvl w:ilvl="0" w:tplc="57E0C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56028A"/>
    <w:multiLevelType w:val="hybridMultilevel"/>
    <w:tmpl w:val="157488E6"/>
    <w:lvl w:ilvl="0" w:tplc="5C8A7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34FE2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EC5B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1E9C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CCB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9CF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AC69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1440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76C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F8C66F0"/>
    <w:multiLevelType w:val="hybridMultilevel"/>
    <w:tmpl w:val="C2CED4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34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5"/>
  </w:num>
  <w:num w:numId="9">
    <w:abstractNumId w:val="7"/>
  </w:num>
  <w:num w:numId="10">
    <w:abstractNumId w:val="18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</w:num>
  <w:num w:numId="13">
    <w:abstractNumId w:val="12"/>
  </w:num>
  <w:num w:numId="14">
    <w:abstractNumId w:val="11"/>
  </w:num>
  <w:num w:numId="15">
    <w:abstractNumId w:val="8"/>
  </w:num>
  <w:num w:numId="16">
    <w:abstractNumId w:val="30"/>
  </w:num>
  <w:num w:numId="17">
    <w:abstractNumId w:val="14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23"/>
  </w:num>
  <w:num w:numId="21">
    <w:abstractNumId w:val="21"/>
  </w:num>
  <w:num w:numId="22">
    <w:abstractNumId w:val="16"/>
  </w:num>
  <w:num w:numId="23">
    <w:abstractNumId w:val="33"/>
  </w:num>
  <w:num w:numId="24">
    <w:abstractNumId w:val="26"/>
  </w:num>
  <w:num w:numId="25">
    <w:abstractNumId w:val="1"/>
  </w:num>
  <w:num w:numId="26">
    <w:abstractNumId w:val="20"/>
  </w:num>
  <w:num w:numId="27">
    <w:abstractNumId w:val="25"/>
  </w:num>
  <w:num w:numId="28">
    <w:abstractNumId w:val="35"/>
  </w:num>
  <w:num w:numId="29">
    <w:abstractNumId w:val="10"/>
  </w:num>
  <w:num w:numId="30">
    <w:abstractNumId w:val="28"/>
  </w:num>
  <w:num w:numId="31">
    <w:abstractNumId w:val="36"/>
  </w:num>
  <w:num w:numId="32">
    <w:abstractNumId w:val="29"/>
  </w:num>
  <w:num w:numId="33">
    <w:abstractNumId w:val="3"/>
  </w:num>
  <w:num w:numId="34">
    <w:abstractNumId w:val="17"/>
  </w:num>
  <w:num w:numId="35">
    <w:abstractNumId w:val="4"/>
  </w:num>
  <w:num w:numId="36">
    <w:abstractNumId w:val="6"/>
  </w:num>
  <w:num w:numId="37">
    <w:abstractNumId w:val="19"/>
  </w:num>
  <w:num w:numId="38">
    <w:abstractNumId w:val="9"/>
  </w:num>
  <w:num w:numId="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</w:num>
  <w:num w:numId="41">
    <w:abstractNumId w:val="32"/>
  </w:num>
  <w:num w:numId="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</w:num>
  <w:num w:numId="44">
    <w:abstractNumId w:val="37"/>
  </w:num>
  <w:num w:numId="45">
    <w:abstractNumId w:val="22"/>
  </w:num>
  <w:num w:numId="46">
    <w:abstractNumId w:val="27"/>
  </w:num>
  <w:num w:numId="47">
    <w:abstractNumId w:val="15"/>
  </w:num>
  <w:num w:numId="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30F"/>
    <w:rsid w:val="0002269A"/>
    <w:rsid w:val="00054812"/>
    <w:rsid w:val="00204786"/>
    <w:rsid w:val="00267F65"/>
    <w:rsid w:val="00284D97"/>
    <w:rsid w:val="003206B0"/>
    <w:rsid w:val="00522C25"/>
    <w:rsid w:val="005B772D"/>
    <w:rsid w:val="005B77B1"/>
    <w:rsid w:val="00735EAD"/>
    <w:rsid w:val="00777B17"/>
    <w:rsid w:val="00943EF8"/>
    <w:rsid w:val="00A71DA2"/>
    <w:rsid w:val="00A82F4D"/>
    <w:rsid w:val="00EE6733"/>
    <w:rsid w:val="00FF0F07"/>
    <w:rsid w:val="00FF130F"/>
    <w:rsid w:val="00FF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FD48C"/>
  <w15:chartTrackingRefBased/>
  <w15:docId w15:val="{4FF6579D-EA5E-4D1D-B7B0-6B3CB7CF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2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30F"/>
    <w:pPr>
      <w:spacing w:after="240" w:line="240" w:lineRule="auto"/>
    </w:pPr>
    <w:rPr>
      <w:rFonts w:ascii="Arial" w:eastAsiaTheme="minorEastAsia" w:hAnsi="Arial"/>
      <w:color w:val="000000" w:themeColor="text1"/>
      <w:sz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D97"/>
    <w:pPr>
      <w:keepNext/>
      <w:keepLines/>
      <w:numPr>
        <w:numId w:val="7"/>
      </w:numPr>
      <w:spacing w:before="240" w:after="12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4D97"/>
    <w:pPr>
      <w:keepNext/>
      <w:keepLines/>
      <w:numPr>
        <w:ilvl w:val="1"/>
        <w:numId w:val="1"/>
      </w:numPr>
      <w:spacing w:before="40" w:after="120"/>
      <w:outlineLvl w:val="1"/>
    </w:pPr>
    <w:rPr>
      <w:rFonts w:eastAsiaTheme="majorEastAsia" w:cstheme="majorBidi"/>
      <w:i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84D97"/>
    <w:pPr>
      <w:keepNext/>
      <w:keepLines/>
      <w:numPr>
        <w:ilvl w:val="2"/>
        <w:numId w:val="7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F130F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auto"/>
    </w:rPr>
  </w:style>
  <w:style w:type="paragraph" w:styleId="Heading5">
    <w:name w:val="heading 5"/>
    <w:basedOn w:val="Normal"/>
    <w:next w:val="Normal"/>
    <w:link w:val="Heading5Char"/>
    <w:uiPriority w:val="9"/>
    <w:qFormat/>
    <w:rsid w:val="00FF13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3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qFormat/>
    <w:rsid w:val="00735EAD"/>
    <w:rPr>
      <w:rFonts w:ascii="Arial" w:hAnsi="Arial"/>
      <w:color w:val="808080" w:themeColor="background1" w:themeShade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84D97"/>
    <w:rPr>
      <w:rFonts w:ascii="Arial" w:eastAsiaTheme="majorEastAsia" w:hAnsi="Arial" w:cstheme="majorBidi"/>
      <w:i/>
      <w:color w:val="000000" w:themeColor="text1"/>
      <w:sz w:val="26"/>
      <w:szCs w:val="26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F0F07"/>
    <w:rPr>
      <w:rFonts w:ascii="Arial" w:eastAsiaTheme="majorEastAsia" w:hAnsi="Arial" w:cstheme="majorBidi"/>
      <w:b/>
      <w:bCs/>
      <w:color w:val="000000" w:themeColor="text1"/>
      <w:sz w:val="28"/>
      <w:szCs w:val="28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F0F07"/>
    <w:rPr>
      <w:rFonts w:ascii="Arial" w:eastAsiaTheme="majorEastAsia" w:hAnsi="Arial" w:cstheme="majorBidi"/>
      <w:color w:val="000000" w:themeColor="text1"/>
      <w:sz w:val="24"/>
      <w:szCs w:val="24"/>
      <w:lang w:val="en-GB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A82F4D"/>
    <w:rPr>
      <w:i/>
      <w:iCs/>
      <w:sz w:val="20"/>
      <w:szCs w:val="18"/>
    </w:rPr>
  </w:style>
  <w:style w:type="numbering" w:customStyle="1" w:styleId="ESRFReportTemplate">
    <w:name w:val="ESRF Report Template"/>
    <w:uiPriority w:val="99"/>
    <w:rsid w:val="00EE6733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FF130F"/>
    <w:rPr>
      <w:rFonts w:ascii="Arial" w:eastAsiaTheme="majorEastAsia" w:hAnsi="Arial" w:cstheme="majorBidi"/>
      <w:i/>
      <w:iCs/>
      <w:sz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FF130F"/>
    <w:rPr>
      <w:rFonts w:asciiTheme="majorHAnsi" w:eastAsiaTheme="majorEastAsia" w:hAnsiTheme="majorHAnsi" w:cstheme="majorBidi"/>
      <w:color w:val="2F5496" w:themeColor="accent1" w:themeShade="BF"/>
      <w:sz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30F"/>
    <w:rPr>
      <w:rFonts w:asciiTheme="majorHAnsi" w:eastAsiaTheme="majorEastAsia" w:hAnsiTheme="majorHAnsi" w:cstheme="majorBidi"/>
      <w:color w:val="1F3763" w:themeColor="accent1" w:themeShade="7F"/>
      <w:sz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FF130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F1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nhideWhenUsed/>
    <w:rsid w:val="00FF130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F13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F130F"/>
    <w:rPr>
      <w:rFonts w:ascii="Arial" w:eastAsiaTheme="minorEastAsia" w:hAnsi="Arial"/>
      <w:color w:val="000000" w:themeColor="text1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30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30F"/>
    <w:rPr>
      <w:rFonts w:ascii="Segoe UI" w:eastAsiaTheme="minorEastAsia" w:hAnsi="Segoe UI" w:cs="Segoe UI"/>
      <w:color w:val="000000" w:themeColor="text1"/>
      <w:sz w:val="18"/>
      <w:szCs w:val="18"/>
      <w:lang w:val="en-GB" w:eastAsia="en-GB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FF130F"/>
    <w:pPr>
      <w:spacing w:after="0"/>
      <w:contextualSpacing/>
    </w:pPr>
    <w:rPr>
      <w:rFonts w:eastAsiaTheme="majorEastAsia" w:cstheme="majorBidi"/>
      <w:color w:val="auto"/>
      <w:spacing w:val="-10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30F"/>
    <w:rPr>
      <w:rFonts w:ascii="Arial" w:eastAsiaTheme="majorEastAsia" w:hAnsi="Arial" w:cstheme="majorBidi"/>
      <w:spacing w:val="-10"/>
      <w:kern w:val="28"/>
      <w:sz w:val="52"/>
      <w:szCs w:val="56"/>
      <w:lang w:val="en-GB" w:eastAsia="en-GB"/>
    </w:rPr>
  </w:style>
  <w:style w:type="paragraph" w:styleId="ListParagraph">
    <w:name w:val="List Paragraph"/>
    <w:basedOn w:val="Normal"/>
    <w:uiPriority w:val="34"/>
    <w:qFormat/>
    <w:rsid w:val="00FF130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3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30F"/>
    <w:rPr>
      <w:rFonts w:ascii="Arial" w:eastAsiaTheme="minorEastAsia" w:hAnsi="Arial"/>
      <w:b/>
      <w:bCs/>
      <w:color w:val="000000" w:themeColor="text1"/>
      <w:sz w:val="20"/>
      <w:szCs w:val="20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FF130F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Paragraph">
    <w:name w:val="Paragraph"/>
    <w:link w:val="ParagraphChar2"/>
    <w:rsid w:val="00FF130F"/>
    <w:pPr>
      <w:spacing w:after="240" w:line="240" w:lineRule="auto"/>
    </w:pPr>
    <w:rPr>
      <w:rFonts w:ascii="Arial" w:eastAsia="Times New Roman" w:hAnsi="Arial" w:cs="Times New Roman"/>
      <w:szCs w:val="24"/>
      <w:lang w:val="en-GB" w:eastAsia="en-GB"/>
    </w:rPr>
  </w:style>
  <w:style w:type="character" w:customStyle="1" w:styleId="ParagraphChar2">
    <w:name w:val="Paragraph Char2"/>
    <w:basedOn w:val="DefaultParagraphFont"/>
    <w:link w:val="Paragraph"/>
    <w:rsid w:val="00FF130F"/>
    <w:rPr>
      <w:rFonts w:ascii="Arial" w:eastAsia="Times New Roman" w:hAnsi="Arial" w:cs="Times New Roman"/>
      <w:szCs w:val="24"/>
      <w:lang w:val="en-GB" w:eastAsia="en-GB"/>
    </w:rPr>
  </w:style>
  <w:style w:type="paragraph" w:customStyle="1" w:styleId="TableTextSpace">
    <w:name w:val="TableText Space"/>
    <w:uiPriority w:val="1"/>
    <w:rsid w:val="00FF130F"/>
    <w:pPr>
      <w:spacing w:before="60" w:after="60" w:line="240" w:lineRule="auto"/>
    </w:pPr>
    <w:rPr>
      <w:rFonts w:ascii="Arial" w:eastAsia="Times New Roman" w:hAnsi="Arial" w:cs="Times New Roman"/>
      <w:szCs w:val="20"/>
      <w:lang w:val="en-GB" w:eastAsia="en-GB"/>
    </w:rPr>
  </w:style>
  <w:style w:type="paragraph" w:styleId="Subtitle">
    <w:name w:val="Subtitle"/>
    <w:next w:val="Paragraph"/>
    <w:link w:val="SubtitleChar"/>
    <w:uiPriority w:val="1"/>
    <w:qFormat/>
    <w:rsid w:val="00FF130F"/>
    <w:pPr>
      <w:keepNext/>
      <w:spacing w:after="0" w:line="240" w:lineRule="auto"/>
      <w:jc w:val="center"/>
    </w:pPr>
    <w:rPr>
      <w:rFonts w:ascii="Arial" w:eastAsia="Times New Roman" w:hAnsi="Arial" w:cs="Arial"/>
      <w:b/>
      <w:szCs w:val="20"/>
      <w:lang w:val="en-GB" w:eastAsia="en-GB"/>
    </w:rPr>
  </w:style>
  <w:style w:type="character" w:customStyle="1" w:styleId="SubtitleChar">
    <w:name w:val="Subtitle Char"/>
    <w:basedOn w:val="DefaultParagraphFont"/>
    <w:link w:val="Subtitle"/>
    <w:uiPriority w:val="1"/>
    <w:rsid w:val="00FF130F"/>
    <w:rPr>
      <w:rFonts w:ascii="Arial" w:eastAsia="Times New Roman" w:hAnsi="Arial" w:cs="Arial"/>
      <w:b/>
      <w:szCs w:val="20"/>
      <w:lang w:val="en-GB" w:eastAsia="en-GB"/>
    </w:rPr>
  </w:style>
  <w:style w:type="paragraph" w:styleId="Header">
    <w:name w:val="header"/>
    <w:basedOn w:val="Normal"/>
    <w:link w:val="HeaderChar"/>
    <w:uiPriority w:val="2"/>
    <w:unhideWhenUsed/>
    <w:rsid w:val="00FF130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2"/>
    <w:rsid w:val="00FF130F"/>
    <w:rPr>
      <w:rFonts w:ascii="Arial" w:eastAsiaTheme="minorEastAsia" w:hAnsi="Arial"/>
      <w:color w:val="000000" w:themeColor="text1"/>
      <w:sz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FF130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F130F"/>
    <w:rPr>
      <w:rFonts w:ascii="Arial" w:eastAsiaTheme="minorEastAsia" w:hAnsi="Arial"/>
      <w:color w:val="000000" w:themeColor="text1"/>
      <w:sz w:val="24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FF130F"/>
    <w:pPr>
      <w:spacing w:line="259" w:lineRule="auto"/>
      <w:ind w:left="0" w:firstLine="0"/>
      <w:outlineLvl w:val="9"/>
    </w:pPr>
    <w:rPr>
      <w:b w:val="0"/>
      <w:bCs w:val="0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F130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F130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F130F"/>
    <w:pPr>
      <w:spacing w:after="100"/>
      <w:ind w:left="440"/>
    </w:pPr>
  </w:style>
  <w:style w:type="paragraph" w:customStyle="1" w:styleId="Textalignleft">
    <w:name w:val="Text align left"/>
    <w:basedOn w:val="Normal"/>
    <w:link w:val="TextalignleftChar"/>
    <w:rsid w:val="00FF130F"/>
    <w:pPr>
      <w:spacing w:before="120" w:after="0"/>
    </w:pPr>
    <w:rPr>
      <w:rFonts w:eastAsia="Times New Roman" w:cs="Times New Roman"/>
      <w:color w:val="auto"/>
      <w:sz w:val="22"/>
      <w:lang w:eastAsia="zh-CN"/>
    </w:rPr>
  </w:style>
  <w:style w:type="character" w:customStyle="1" w:styleId="TextalignleftChar">
    <w:name w:val="Text align left Char"/>
    <w:link w:val="Textalignleft"/>
    <w:rsid w:val="00FF130F"/>
    <w:rPr>
      <w:rFonts w:ascii="Arial" w:eastAsia="Times New Roman" w:hAnsi="Arial" w:cs="Times New Roman"/>
      <w:lang w:val="en-GB" w:eastAsia="zh-CN"/>
    </w:rPr>
  </w:style>
  <w:style w:type="paragraph" w:styleId="TableofFigures">
    <w:name w:val="table of figures"/>
    <w:basedOn w:val="Normal"/>
    <w:next w:val="Normal"/>
    <w:uiPriority w:val="99"/>
    <w:unhideWhenUsed/>
    <w:rsid w:val="00FF130F"/>
    <w:pPr>
      <w:spacing w:after="0"/>
    </w:pPr>
  </w:style>
  <w:style w:type="paragraph" w:styleId="BodyText">
    <w:name w:val="Body Text"/>
    <w:basedOn w:val="Normal"/>
    <w:link w:val="BodyTextChar"/>
    <w:rsid w:val="00FF130F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autoSpaceDE w:val="0"/>
      <w:autoSpaceDN w:val="0"/>
      <w:adjustRightInd w:val="0"/>
      <w:spacing w:after="0"/>
      <w:jc w:val="both"/>
    </w:pPr>
    <w:rPr>
      <w:rFonts w:ascii="Times New Roman" w:eastAsia="Times New Roman" w:hAnsi="Times New Roman" w:cs="Times New Roman"/>
      <w:color w:val="auto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FF13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FF130F"/>
    <w:pPr>
      <w:spacing w:after="0" w:line="240" w:lineRule="auto"/>
    </w:pPr>
    <w:rPr>
      <w:rFonts w:ascii="Arial" w:eastAsiaTheme="minorEastAsia" w:hAnsi="Arial"/>
      <w:color w:val="000000" w:themeColor="text1"/>
      <w:sz w:val="24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FF130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FF130F"/>
    <w:rPr>
      <w:color w:val="954F72"/>
      <w:u w:val="single"/>
    </w:rPr>
  </w:style>
  <w:style w:type="paragraph" w:customStyle="1" w:styleId="msonormal0">
    <w:name w:val="msonormal"/>
    <w:basedOn w:val="Normal"/>
    <w:rsid w:val="00FF130F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65">
    <w:name w:val="xl65"/>
    <w:basedOn w:val="Normal"/>
    <w:rsid w:val="00FF130F"/>
    <w:pPr>
      <w:spacing w:before="100" w:beforeAutospacing="1" w:after="100" w:afterAutospacing="1"/>
    </w:pPr>
    <w:rPr>
      <w:rFonts w:eastAsia="Times New Roman" w:cs="Arial"/>
      <w:color w:val="auto"/>
      <w:szCs w:val="24"/>
      <w:lang w:val="en-CA" w:eastAsia="en-CA"/>
    </w:rPr>
  </w:style>
  <w:style w:type="paragraph" w:customStyle="1" w:styleId="xl66">
    <w:name w:val="xl66"/>
    <w:basedOn w:val="Normal"/>
    <w:rsid w:val="00FF130F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67">
    <w:name w:val="xl67"/>
    <w:basedOn w:val="Normal"/>
    <w:rsid w:val="00FF130F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68">
    <w:name w:val="xl68"/>
    <w:basedOn w:val="Normal"/>
    <w:rsid w:val="00FF130F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69">
    <w:name w:val="xl69"/>
    <w:basedOn w:val="Normal"/>
    <w:rsid w:val="00FF130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0">
    <w:name w:val="xl70"/>
    <w:basedOn w:val="Normal"/>
    <w:rsid w:val="00FF130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1">
    <w:name w:val="xl71"/>
    <w:basedOn w:val="Normal"/>
    <w:rsid w:val="00FF130F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2">
    <w:name w:val="xl72"/>
    <w:basedOn w:val="Normal"/>
    <w:rsid w:val="00FF130F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3">
    <w:name w:val="xl73"/>
    <w:basedOn w:val="Normal"/>
    <w:rsid w:val="00FF130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auto"/>
      <w:szCs w:val="24"/>
      <w:lang w:val="en-CA" w:eastAsia="en-CA"/>
    </w:rPr>
  </w:style>
  <w:style w:type="paragraph" w:customStyle="1" w:styleId="xl74">
    <w:name w:val="xl74"/>
    <w:basedOn w:val="Normal"/>
    <w:rsid w:val="00FF130F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5">
    <w:name w:val="xl75"/>
    <w:basedOn w:val="Normal"/>
    <w:rsid w:val="00FF130F"/>
    <w:pPr>
      <w:spacing w:before="100" w:beforeAutospacing="1" w:after="100" w:afterAutospacing="1"/>
      <w:jc w:val="center"/>
    </w:pPr>
    <w:rPr>
      <w:rFonts w:eastAsia="Times New Roman" w:cs="Arial"/>
      <w:color w:val="auto"/>
      <w:szCs w:val="24"/>
      <w:lang w:val="en-CA" w:eastAsia="en-CA"/>
    </w:rPr>
  </w:style>
  <w:style w:type="paragraph" w:customStyle="1" w:styleId="xl76">
    <w:name w:val="xl76"/>
    <w:basedOn w:val="Normal"/>
    <w:rsid w:val="00FF130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7">
    <w:name w:val="xl77"/>
    <w:basedOn w:val="Normal"/>
    <w:rsid w:val="00FF130F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paragraph" w:customStyle="1" w:styleId="xl78">
    <w:name w:val="xl78"/>
    <w:basedOn w:val="Normal"/>
    <w:rsid w:val="00FF130F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auto"/>
      <w:szCs w:val="24"/>
      <w:lang w:val="en-CA" w:eastAsia="en-CA"/>
    </w:rPr>
  </w:style>
  <w:style w:type="character" w:customStyle="1" w:styleId="TableTextArial10">
    <w:name w:val="TableText Arial 10"/>
    <w:uiPriority w:val="1"/>
    <w:rsid w:val="00FF130F"/>
    <w:rPr>
      <w:rFonts w:ascii="Arial" w:hAnsi="Arial"/>
      <w:sz w:val="20"/>
    </w:rPr>
  </w:style>
  <w:style w:type="numbering" w:customStyle="1" w:styleId="ESRFReport">
    <w:name w:val="ESRF Report"/>
    <w:uiPriority w:val="99"/>
    <w:rsid w:val="00FF130F"/>
    <w:pPr>
      <w:numPr>
        <w:numId w:val="26"/>
      </w:numPr>
    </w:pPr>
  </w:style>
  <w:style w:type="paragraph" w:styleId="NoSpacing">
    <w:name w:val="No Spacing"/>
    <w:link w:val="NoSpacingChar"/>
    <w:uiPriority w:val="1"/>
    <w:qFormat/>
    <w:rsid w:val="00FF130F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F130F"/>
    <w:rPr>
      <w:rFonts w:eastAsiaTheme="minorEastAsia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FF130F"/>
    <w:pPr>
      <w:spacing w:after="100" w:line="259" w:lineRule="auto"/>
      <w:ind w:left="660"/>
    </w:pPr>
    <w:rPr>
      <w:rFonts w:asciiTheme="minorHAnsi" w:hAnsiTheme="minorHAnsi"/>
      <w:color w:val="auto"/>
      <w:sz w:val="22"/>
      <w:lang w:val="en-CA"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FF130F"/>
    <w:pPr>
      <w:spacing w:after="100" w:line="259" w:lineRule="auto"/>
      <w:ind w:left="880"/>
    </w:pPr>
    <w:rPr>
      <w:rFonts w:asciiTheme="minorHAnsi" w:hAnsiTheme="minorHAnsi"/>
      <w:color w:val="auto"/>
      <w:sz w:val="22"/>
      <w:lang w:val="en-CA"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FF130F"/>
    <w:pPr>
      <w:spacing w:after="100" w:line="259" w:lineRule="auto"/>
      <w:ind w:left="1100"/>
    </w:pPr>
    <w:rPr>
      <w:rFonts w:asciiTheme="minorHAnsi" w:hAnsiTheme="minorHAnsi"/>
      <w:color w:val="auto"/>
      <w:sz w:val="22"/>
      <w:lang w:val="en-CA"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FF130F"/>
    <w:pPr>
      <w:spacing w:after="100" w:line="259" w:lineRule="auto"/>
      <w:ind w:left="1320"/>
    </w:pPr>
    <w:rPr>
      <w:rFonts w:asciiTheme="minorHAnsi" w:hAnsiTheme="minorHAnsi"/>
      <w:color w:val="auto"/>
      <w:sz w:val="22"/>
      <w:lang w:val="en-CA"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FF130F"/>
    <w:pPr>
      <w:spacing w:after="100" w:line="259" w:lineRule="auto"/>
      <w:ind w:left="1540"/>
    </w:pPr>
    <w:rPr>
      <w:rFonts w:asciiTheme="minorHAnsi" w:hAnsiTheme="minorHAnsi"/>
      <w:color w:val="auto"/>
      <w:sz w:val="22"/>
      <w:lang w:val="en-CA"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FF130F"/>
    <w:pPr>
      <w:spacing w:after="100" w:line="259" w:lineRule="auto"/>
      <w:ind w:left="1760"/>
    </w:pPr>
    <w:rPr>
      <w:rFonts w:asciiTheme="minorHAnsi" w:hAnsiTheme="minorHAnsi"/>
      <w:color w:val="auto"/>
      <w:sz w:val="22"/>
      <w:lang w:val="en-CA"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FF1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1021</Words>
  <Characters>5825</Characters>
  <Application>Microsoft Office Word</Application>
  <DocSecurity>0</DocSecurity>
  <Lines>48</Lines>
  <Paragraphs>13</Paragraphs>
  <ScaleCrop>false</ScaleCrop>
  <Company/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de Jourdan</dc:creator>
  <cp:keywords/>
  <dc:description/>
  <cp:lastModifiedBy>Benjamin de Jourdan</cp:lastModifiedBy>
  <cp:revision>1</cp:revision>
  <dcterms:created xsi:type="dcterms:W3CDTF">2021-08-03T18:38:00Z</dcterms:created>
  <dcterms:modified xsi:type="dcterms:W3CDTF">2021-08-03T18:40:00Z</dcterms:modified>
</cp:coreProperties>
</file>