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75466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eastAsia="宋体" w:cs="Times New Roman"/>
          <w:sz w:val="24"/>
          <w:szCs w:val="24"/>
        </w:rPr>
        <w:t>1 Primers used for genotyping PCR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tbl>
      <w:tblPr>
        <w:tblStyle w:val="13"/>
        <w:tblW w:w="0" w:type="auto"/>
        <w:jc w:val="center"/>
        <w:tblBorders>
          <w:top w:val="single" w:color="BEBEBE" w:themeColor="background1" w:themeShade="BF" w:sz="4" w:space="0"/>
          <w:left w:val="none" w:color="auto" w:sz="0" w:space="0"/>
          <w:bottom w:val="single" w:color="BEBEBE" w:themeColor="background1" w:themeShade="BF" w:sz="4" w:space="0"/>
          <w:right w:val="none" w:color="auto" w:sz="0" w:space="0"/>
          <w:insideH w:val="single" w:color="BEBEBE" w:themeColor="background1" w:themeShade="BF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5295"/>
      </w:tblGrid>
      <w:tr w14:paraId="05ADA770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tcBorders>
              <w:top w:val="single" w:color="000000" w:sz="12" w:space="0"/>
              <w:bottom w:val="single" w:color="000000" w:sz="4" w:space="0"/>
              <w:tl2br w:val="nil"/>
            </w:tcBorders>
            <w:shd w:val="clear" w:color="auto" w:fill="FFFFFF"/>
          </w:tcPr>
          <w:p w14:paraId="331E2DA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Primer sequence (5′ to 3′)</w:t>
            </w:r>
          </w:p>
        </w:tc>
        <w:tc>
          <w:tcPr>
            <w:tcW w:w="5295" w:type="dxa"/>
            <w:tcBorders>
              <w:top w:val="single" w:color="000000" w:sz="12" w:space="0"/>
              <w:bottom w:val="single" w:color="000000" w:sz="4" w:space="0"/>
            </w:tcBorders>
            <w:shd w:val="clear" w:color="auto" w:fill="FFFFFF"/>
          </w:tcPr>
          <w:p w14:paraId="27C9D99A">
            <w:pPr>
              <w:spacing w:line="360" w:lineRule="auto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Sequence (5' to 3')</w:t>
            </w:r>
          </w:p>
        </w:tc>
      </w:tr>
      <w:tr w14:paraId="769BB783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tcBorders>
              <w:top w:val="single" w:color="000000" w:sz="4" w:space="0"/>
              <w:bottom w:val="nil"/>
            </w:tcBorders>
            <w:shd w:val="clear" w:color="auto" w:fill="FFFFFF"/>
          </w:tcPr>
          <w:p w14:paraId="71FD39E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C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OL-II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-Cre-Forward</w:t>
            </w:r>
          </w:p>
        </w:tc>
        <w:tc>
          <w:tcPr>
            <w:tcW w:w="5295" w:type="dxa"/>
            <w:tcBorders>
              <w:top w:val="single" w:color="000000" w:sz="4" w:space="0"/>
              <w:bottom w:val="nil"/>
            </w:tcBorders>
            <w:shd w:val="clear" w:color="auto" w:fill="FFFFFF"/>
          </w:tcPr>
          <w:p w14:paraId="1AA2E79A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CACTGCGGGCTCTACTTCAT</w:t>
            </w:r>
          </w:p>
        </w:tc>
      </w:tr>
      <w:tr w14:paraId="49EB253D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tcBorders>
              <w:top w:val="nil"/>
              <w:bottom w:val="nil"/>
            </w:tcBorders>
            <w:shd w:val="clear" w:color="auto" w:fill="FFFFFF"/>
          </w:tcPr>
          <w:p w14:paraId="4EDC221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C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OL-II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-Cre-Reverse</w:t>
            </w:r>
          </w:p>
        </w:tc>
        <w:tc>
          <w:tcPr>
            <w:tcW w:w="5295" w:type="dxa"/>
            <w:tcBorders>
              <w:top w:val="nil"/>
              <w:bottom w:val="nil"/>
            </w:tcBorders>
            <w:shd w:val="clear" w:color="auto" w:fill="FFFFFF"/>
          </w:tcPr>
          <w:p w14:paraId="6E158062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ACCAGCAGCACTTTTGGAAG</w:t>
            </w:r>
          </w:p>
        </w:tc>
      </w:tr>
      <w:tr w14:paraId="1F6CC1D1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tcBorders>
              <w:top w:val="nil"/>
              <w:bottom w:val="nil"/>
            </w:tcBorders>
            <w:shd w:val="clear" w:color="auto" w:fill="FFFFFF"/>
          </w:tcPr>
          <w:p w14:paraId="5D0075E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STAT3-Flox-Forward</w:t>
            </w:r>
          </w:p>
        </w:tc>
        <w:tc>
          <w:tcPr>
            <w:tcW w:w="5295" w:type="dxa"/>
            <w:tcBorders>
              <w:top w:val="nil"/>
              <w:bottom w:val="nil"/>
            </w:tcBorders>
            <w:shd w:val="clear" w:color="auto" w:fill="FFFFFF"/>
          </w:tcPr>
          <w:p w14:paraId="75B798C5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TTGACCTGTGCTCCTACAAAAA</w:t>
            </w:r>
          </w:p>
        </w:tc>
      </w:tr>
      <w:tr w14:paraId="2D4D2D4A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tcBorders>
              <w:top w:val="nil"/>
              <w:bottom w:val="single" w:color="000000" w:sz="12" w:space="0"/>
            </w:tcBorders>
            <w:shd w:val="clear" w:color="auto" w:fill="FFFFFF"/>
          </w:tcPr>
          <w:p w14:paraId="2A54395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S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TAT3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-Flox-Reverse</w:t>
            </w:r>
          </w:p>
        </w:tc>
        <w:tc>
          <w:tcPr>
            <w:tcW w:w="5295" w:type="dxa"/>
            <w:tcBorders>
              <w:top w:val="nil"/>
              <w:bottom w:val="single" w:color="000000" w:sz="12" w:space="0"/>
            </w:tcBorders>
            <w:shd w:val="clear" w:color="auto" w:fill="FFFFFF"/>
          </w:tcPr>
          <w:p w14:paraId="7C283383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CCCTAGATTAGGCCAGCACA</w:t>
            </w:r>
          </w:p>
        </w:tc>
      </w:tr>
    </w:tbl>
    <w:p w14:paraId="743B7D69">
      <w:pPr>
        <w:spacing w:line="360" w:lineRule="auto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 w14:paraId="7892CF0D"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Table </w:t>
      </w:r>
      <w:r>
        <w:rPr>
          <w:rFonts w:ascii="Times New Roman" w:hAnsi="Times New Roman" w:eastAsia="宋体" w:cs="Times New Roman"/>
          <w:b w:val="0"/>
          <w:bCs w:val="0"/>
          <w:sz w:val="24"/>
          <w:szCs w:val="24"/>
        </w:rPr>
        <w:t>2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Primer sequences used for selected genes.</w:t>
      </w:r>
    </w:p>
    <w:tbl>
      <w:tblPr>
        <w:tblStyle w:val="13"/>
        <w:tblW w:w="0" w:type="auto"/>
        <w:jc w:val="center"/>
        <w:tblBorders>
          <w:top w:val="single" w:color="BEBEBE" w:themeColor="background1" w:themeShade="BF" w:sz="4" w:space="0"/>
          <w:left w:val="none" w:color="auto" w:sz="0" w:space="0"/>
          <w:bottom w:val="single" w:color="BEBEBE" w:themeColor="background1" w:themeShade="BF" w:sz="4" w:space="0"/>
          <w:right w:val="none" w:color="auto" w:sz="0" w:space="0"/>
          <w:insideH w:val="single" w:color="BEBEBE" w:themeColor="background1" w:themeShade="BF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5579"/>
      </w:tblGrid>
      <w:tr w14:paraId="54C62A16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single" w:color="000000" w:sz="12" w:space="0"/>
              <w:bottom w:val="single" w:color="000000" w:sz="4" w:space="0"/>
              <w:tl2br w:val="nil"/>
            </w:tcBorders>
            <w:shd w:val="clear" w:color="auto" w:fill="FFFFFF"/>
            <w:vAlign w:val="center"/>
          </w:tcPr>
          <w:p w14:paraId="1EF170F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Primer sequence (5′ to 3′)</w:t>
            </w:r>
          </w:p>
        </w:tc>
        <w:tc>
          <w:tcPr>
            <w:tcW w:w="5579" w:type="dxa"/>
            <w:tcBorders>
              <w:top w:val="single" w:color="000000" w:sz="12" w:space="0"/>
              <w:bottom w:val="single" w:color="000000" w:sz="4" w:space="0"/>
            </w:tcBorders>
            <w:shd w:val="clear" w:color="auto" w:fill="FFFFFF"/>
            <w:vAlign w:val="center"/>
          </w:tcPr>
          <w:p w14:paraId="2F867869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Sequence (5' to 3')</w:t>
            </w:r>
          </w:p>
        </w:tc>
      </w:tr>
      <w:tr w14:paraId="6EB1222B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single" w:color="000000" w:sz="4" w:space="0"/>
              <w:bottom w:val="nil"/>
            </w:tcBorders>
            <w:shd w:val="clear" w:color="auto" w:fill="FFFFFF"/>
            <w:vAlign w:val="center"/>
          </w:tcPr>
          <w:p w14:paraId="690C9AF5"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IL-1</w:t>
            </w: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β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-Forward</w:t>
            </w:r>
          </w:p>
        </w:tc>
        <w:tc>
          <w:tcPr>
            <w:tcW w:w="5579" w:type="dxa"/>
            <w:tcBorders>
              <w:top w:val="single" w:color="000000" w:sz="4" w:space="0"/>
              <w:bottom w:val="nil"/>
            </w:tcBorders>
            <w:shd w:val="clear" w:color="auto" w:fill="FFFFFF"/>
            <w:vAlign w:val="center"/>
          </w:tcPr>
          <w:p w14:paraId="40394B47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TGTGGCAGCTACCTATGTCT</w:t>
            </w:r>
          </w:p>
        </w:tc>
      </w:tr>
      <w:tr w14:paraId="429F2C87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38A0B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IL-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β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-Reverse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18CAD9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GGGAACATCACACACTAGCA</w:t>
            </w:r>
          </w:p>
        </w:tc>
      </w:tr>
      <w:tr w14:paraId="5D2CB6FA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4974F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IL-6-Forward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18316C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GGCTAAGGACCAAGACCATCCAA</w:t>
            </w:r>
          </w:p>
        </w:tc>
      </w:tr>
      <w:tr w14:paraId="2C3F3DD3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747E3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IL-6-Reverse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1C002A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TCTGACCACAGTGAGGAATGTCCA</w:t>
            </w:r>
          </w:p>
        </w:tc>
      </w:tr>
      <w:tr w14:paraId="76A549E4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33972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TNF-a-Forward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3A824C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ACTGAACTTCGGGGTGATTG</w:t>
            </w:r>
          </w:p>
        </w:tc>
      </w:tr>
      <w:tr w14:paraId="72BA45BB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10971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TNF-a-Reverse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80D6B9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GCTTGGTGGTTTGCTACGAC</w:t>
            </w:r>
          </w:p>
        </w:tc>
      </w:tr>
      <w:tr w14:paraId="0E05C22A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11FE8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JAK2-Forward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5F95E2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CAGATTCCGCAGGTTCATT</w:t>
            </w:r>
          </w:p>
        </w:tc>
      </w:tr>
      <w:tr w14:paraId="5DCA82AA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F68E8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JAK2-Reverse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C71056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GTGGACGGTCACAACTCTACTT</w:t>
            </w:r>
          </w:p>
        </w:tc>
      </w:tr>
      <w:tr w14:paraId="6339D8D3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03A24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STAT3-Forward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75548F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AAAAGGACATCAGTGGCAAGA</w:t>
            </w:r>
          </w:p>
        </w:tc>
      </w:tr>
      <w:tr w14:paraId="1AE089D4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3FFF8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STAT3-Reverse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3BA973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CATCGGCAGGTCAATGGTA</w:t>
            </w:r>
          </w:p>
        </w:tc>
      </w:tr>
      <w:tr w14:paraId="5218A9D9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1456D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COL-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II-Forward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5370BC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CTCAAGTCGCTGAACAACCA</w:t>
            </w:r>
          </w:p>
        </w:tc>
      </w:tr>
      <w:tr w14:paraId="64E9C107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38C39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24"/>
                <w:szCs w:val="24"/>
                <w:lang w:val="en-US" w:eastAsia="zh-CN"/>
              </w:rPr>
              <w:t>COL-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II-Reverse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B48F48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GTCTCCGCTCTTCCACTCTG</w:t>
            </w:r>
          </w:p>
        </w:tc>
      </w:tr>
      <w:tr w14:paraId="6F1D287B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9F1DC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Aggrecan-Forward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456AC0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AAGTGCTATGCTGGCTGGTT</w:t>
            </w:r>
          </w:p>
        </w:tc>
      </w:tr>
      <w:tr w14:paraId="36E46DF2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A6E3A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Aggrecan-Reverse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777586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GGTCTGGTTGGGGTAGAGGT</w:t>
            </w:r>
          </w:p>
        </w:tc>
      </w:tr>
      <w:tr w14:paraId="411FBCF1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5AB5B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GAPDH-Forward</w:t>
            </w:r>
          </w:p>
        </w:tc>
        <w:tc>
          <w:tcPr>
            <w:tcW w:w="55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F99D98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GACAACTTTGGCATTGTGGA</w:t>
            </w:r>
          </w:p>
        </w:tc>
      </w:tr>
      <w:tr w14:paraId="76233910">
        <w:tblPrEx>
          <w:tblBorders>
            <w:top w:val="single" w:color="BEBEBE" w:themeColor="background1" w:themeShade="BF" w:sz="4" w:space="0"/>
            <w:left w:val="none" w:color="auto" w:sz="0" w:space="0"/>
            <w:bottom w:val="single" w:color="BEBEBE" w:themeColor="background1" w:themeShade="BF" w:sz="4" w:space="0"/>
            <w:right w:val="none" w:color="auto" w:sz="0" w:space="0"/>
            <w:insideH w:val="single" w:color="BEBEBE" w:themeColor="background1" w:themeShade="BF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3" w:type="dxa"/>
            <w:tcBorders>
              <w:top w:val="nil"/>
              <w:bottom w:val="single" w:color="000000" w:sz="12" w:space="0"/>
            </w:tcBorders>
            <w:shd w:val="clear" w:color="auto" w:fill="FFFFFF"/>
            <w:vAlign w:val="center"/>
          </w:tcPr>
          <w:p w14:paraId="79A0328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GAPDH-Reverse</w:t>
            </w:r>
          </w:p>
        </w:tc>
        <w:tc>
          <w:tcPr>
            <w:tcW w:w="5579" w:type="dxa"/>
            <w:tcBorders>
              <w:top w:val="nil"/>
              <w:bottom w:val="single" w:color="000000" w:sz="12" w:space="0"/>
            </w:tcBorders>
            <w:shd w:val="clear" w:color="auto" w:fill="FFFFFF"/>
            <w:vAlign w:val="center"/>
          </w:tcPr>
          <w:p w14:paraId="11BF621A">
            <w:pPr>
              <w:spacing w:line="360" w:lineRule="auto"/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24"/>
                <w:szCs w:val="24"/>
              </w:rPr>
              <w:t>ATGCAGGGATGATGTTCTGG</w:t>
            </w:r>
          </w:p>
        </w:tc>
      </w:tr>
    </w:tbl>
    <w:p w14:paraId="7FC150E8"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595C73"/>
    <w:rsid w:val="001525E4"/>
    <w:rsid w:val="00595C73"/>
    <w:rsid w:val="005B3376"/>
    <w:rsid w:val="005C345B"/>
    <w:rsid w:val="007E2469"/>
    <w:rsid w:val="00805ED7"/>
    <w:rsid w:val="0083617B"/>
    <w:rsid w:val="0093261D"/>
    <w:rsid w:val="0098550F"/>
    <w:rsid w:val="00991E3D"/>
    <w:rsid w:val="00A1244E"/>
    <w:rsid w:val="00C67453"/>
    <w:rsid w:val="00C86D75"/>
    <w:rsid w:val="00E97115"/>
    <w:rsid w:val="00FA3942"/>
    <w:rsid w:val="00FF01E2"/>
    <w:rsid w:val="02897931"/>
    <w:rsid w:val="05CD222A"/>
    <w:rsid w:val="12930584"/>
    <w:rsid w:val="18057602"/>
    <w:rsid w:val="1D7F39B2"/>
    <w:rsid w:val="23312A20"/>
    <w:rsid w:val="27E62BA4"/>
    <w:rsid w:val="31594C51"/>
    <w:rsid w:val="3C1001A0"/>
    <w:rsid w:val="42C43A92"/>
    <w:rsid w:val="52F4219B"/>
    <w:rsid w:val="67C05D42"/>
    <w:rsid w:val="73F73418"/>
    <w:rsid w:val="76C8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cstheme="majorBidi"/>
      <w:color w:val="585858" w:themeColor="text1" w:themeTint="A6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85858" w:themeColor="text1" w:themeTint="A6"/>
    </w:rPr>
  </w:style>
  <w:style w:type="character" w:default="1" w:styleId="14">
    <w:name w:val="Default Paragraph Font"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5">
    <w:name w:val="Hyperlink"/>
    <w:basedOn w:val="14"/>
    <w:unhideWhenUsed/>
    <w:uiPriority w:val="99"/>
    <w:rPr>
      <w:color w:val="0563C1" w:themeColor="hyperlink"/>
      <w:u w:val="single"/>
    </w:rPr>
  </w:style>
  <w:style w:type="character" w:customStyle="1" w:styleId="16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2F5496" w:themeColor="accent1" w:themeShade="BF"/>
      <w:sz w:val="48"/>
      <w:szCs w:val="48"/>
    </w:rPr>
  </w:style>
  <w:style w:type="character" w:customStyle="1" w:styleId="17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customStyle="1" w:styleId="18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customStyle="1" w:styleId="19">
    <w:name w:val="标题 4 字符"/>
    <w:basedOn w:val="14"/>
    <w:link w:val="5"/>
    <w:semiHidden/>
    <w:uiPriority w:val="9"/>
    <w:rPr>
      <w:rFonts w:cstheme="majorBidi"/>
      <w:color w:val="2F5496" w:themeColor="accent1" w:themeShade="BF"/>
      <w:sz w:val="28"/>
      <w:szCs w:val="28"/>
    </w:rPr>
  </w:style>
  <w:style w:type="character" w:customStyle="1" w:styleId="20">
    <w:name w:val="标题 5 字符"/>
    <w:basedOn w:val="14"/>
    <w:link w:val="6"/>
    <w:semiHidden/>
    <w:uiPriority w:val="9"/>
    <w:rPr>
      <w:rFonts w:cstheme="majorBidi"/>
      <w:color w:val="2F5496" w:themeColor="accent1" w:themeShade="BF"/>
      <w:sz w:val="24"/>
      <w:szCs w:val="24"/>
    </w:rPr>
  </w:style>
  <w:style w:type="character" w:customStyle="1" w:styleId="21">
    <w:name w:val="标题 6 字符"/>
    <w:basedOn w:val="14"/>
    <w:link w:val="7"/>
    <w:semiHidden/>
    <w:uiPriority w:val="9"/>
    <w:rPr>
      <w:rFonts w:cstheme="majorBidi"/>
      <w:b/>
      <w:bCs/>
      <w:color w:val="2F5496" w:themeColor="accent1" w:themeShade="BF"/>
    </w:rPr>
  </w:style>
  <w:style w:type="character" w:customStyle="1" w:styleId="22">
    <w:name w:val="标题 7 字符"/>
    <w:basedOn w:val="14"/>
    <w:link w:val="8"/>
    <w:semiHidden/>
    <w:uiPriority w:val="9"/>
    <w:rPr>
      <w:rFonts w:cstheme="majorBidi"/>
      <w:b/>
      <w:bCs/>
      <w:color w:val="585858" w:themeColor="text1" w:themeTint="A6"/>
    </w:rPr>
  </w:style>
  <w:style w:type="character" w:customStyle="1" w:styleId="23">
    <w:name w:val="标题 8 字符"/>
    <w:basedOn w:val="14"/>
    <w:link w:val="9"/>
    <w:semiHidden/>
    <w:uiPriority w:val="9"/>
    <w:rPr>
      <w:rFonts w:cstheme="majorBidi"/>
      <w:color w:val="585858" w:themeColor="text1" w:themeTint="A6"/>
    </w:rPr>
  </w:style>
  <w:style w:type="character" w:customStyle="1" w:styleId="24">
    <w:name w:val="标题 9 字符"/>
    <w:basedOn w:val="14"/>
    <w:link w:val="10"/>
    <w:semiHidden/>
    <w:uiPriority w:val="9"/>
    <w:rPr>
      <w:rFonts w:eastAsiaTheme="majorEastAsia" w:cstheme="majorBidi"/>
      <w:color w:val="585858" w:themeColor="text1" w:themeTint="A6"/>
    </w:rPr>
  </w:style>
  <w:style w:type="character" w:customStyle="1" w:styleId="25">
    <w:name w:val="标题 字符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i/>
      <w:iCs/>
      <w:color w:val="3F3F3F" w:themeColor="text1" w:themeTint="BF"/>
    </w:rPr>
  </w:style>
  <w:style w:type="character" w:customStyle="1" w:styleId="28">
    <w:name w:val="引用 字符"/>
    <w:basedOn w:val="14"/>
    <w:link w:val="27"/>
    <w:uiPriority w:val="29"/>
    <w:rPr>
      <w:i/>
      <w:iCs/>
      <w:color w:val="3F3F3F" w:themeColor="text1" w:themeTint="BF"/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4"/>
    <w:qFormat/>
    <w:uiPriority w:val="21"/>
    <w:rPr>
      <w:i/>
      <w:iCs/>
      <w:color w:val="2F5496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32">
    <w:name w:val="明显引用 字符"/>
    <w:basedOn w:val="14"/>
    <w:link w:val="31"/>
    <w:uiPriority w:val="30"/>
    <w:rPr>
      <w:i/>
      <w:iCs/>
      <w:color w:val="2F5496" w:themeColor="accent1" w:themeShade="BF"/>
    </w:rPr>
  </w:style>
  <w:style w:type="character" w:customStyle="1" w:styleId="33">
    <w:name w:val="Intense Reference"/>
    <w:basedOn w:val="14"/>
    <w:qFormat/>
    <w:uiPriority w:val="32"/>
    <w:rPr>
      <w:b/>
      <w:bCs/>
      <w:smallCaps/>
      <w:color w:val="2F5496" w:themeColor="accent1" w:themeShade="BF"/>
      <w:spacing w:val="5"/>
    </w:rPr>
  </w:style>
  <w:style w:type="character" w:customStyle="1" w:styleId="34">
    <w:name w:val="Unresolved Mention"/>
    <w:basedOn w:val="14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860</Characters>
  <Lines>64</Lines>
  <Paragraphs>29</Paragraphs>
  <TotalTime>10</TotalTime>
  <ScaleCrop>false</ScaleCrop>
  <LinksUpToDate>false</LinksUpToDate>
  <CharactersWithSpaces>889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2025-07-16T01:53:00Z</dcterms:created>
  <dc:creator>偲 张</dc:creator>
  <cp:lastModifiedBy>偲菘軒</cp:lastModifiedBy>
  <dcterms:modified xsi:type="dcterms:W3CDTF">2025-10-18T14:36:16Z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eyJoZGlkIjoiYzFiYThiZGEyY2M0MjczYmY5ZDQyNThhOGUzMGFmOGIiLCJ1c2VySWQiOiI0NTMzODg1OTgifQ==</vt:lpwstr>
  </property>
  <property fmtid="{D5CDD505-2E9C-101B-9397-08002B2CF9AE}" pid="3" name="KSOProductBuildVer">
    <vt:lpwstr>2052-12.1.0.23125</vt:lpwstr>
  </property>
  <property fmtid="{D5CDD505-2E9C-101B-9397-08002B2CF9AE}" pid="4" name="ICV">
    <vt:lpwstr>F27571AD50DF43F59F7212C54648B5F1_12</vt:lpwstr>
  </property>
</Properties>
</file>