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22E281" w14:textId="77777777" w:rsidR="00CC1BB3" w:rsidRDefault="00CC1BB3" w:rsidP="00CC1BB3">
      <w:pPr>
        <w:widowControl/>
        <w:jc w:val="center"/>
        <w:rPr>
          <w:rFonts w:ascii="Times New Roman" w:hAnsi="Times New Roman" w:cs="Times New Roman"/>
          <w:b/>
          <w:bCs/>
          <w:sz w:val="36"/>
          <w:szCs w:val="36"/>
        </w:rPr>
      </w:pPr>
      <w:r w:rsidRPr="001C0867">
        <w:rPr>
          <w:rFonts w:ascii="Times New Roman" w:hAnsi="Times New Roman" w:cs="Times New Roman"/>
          <w:b/>
          <w:bCs/>
          <w:sz w:val="36"/>
          <w:szCs w:val="36"/>
        </w:rPr>
        <w:t>Supp</w:t>
      </w:r>
      <w:r>
        <w:rPr>
          <w:rFonts w:ascii="Times New Roman" w:hAnsi="Times New Roman" w:cs="Times New Roman"/>
          <w:b/>
          <w:bCs/>
          <w:sz w:val="36"/>
          <w:szCs w:val="36"/>
        </w:rPr>
        <w:t>lementary</w:t>
      </w:r>
      <w:r w:rsidRPr="001C0867">
        <w:rPr>
          <w:rFonts w:ascii="Times New Roman" w:hAnsi="Times New Roman" w:cs="Times New Roman"/>
          <w:b/>
          <w:bCs/>
          <w:sz w:val="36"/>
          <w:szCs w:val="36"/>
        </w:rPr>
        <w:t xml:space="preserve"> Information</w:t>
      </w:r>
    </w:p>
    <w:p w14:paraId="18581F58" w14:textId="77777777" w:rsidR="00CC1BB3" w:rsidRPr="008737AD" w:rsidRDefault="00CC1BB3" w:rsidP="00CC1BB3">
      <w:pPr>
        <w:widowControl/>
        <w:jc w:val="center"/>
        <w:rPr>
          <w:rFonts w:ascii="Times New Roman" w:hAnsi="Times New Roman" w:cs="Times New Roman"/>
          <w:b/>
          <w:bCs/>
          <w:sz w:val="36"/>
          <w:szCs w:val="36"/>
        </w:rPr>
      </w:pPr>
    </w:p>
    <w:p w14:paraId="4042250A" w14:textId="4493CCDF" w:rsidR="00BC5F99" w:rsidRPr="00BC5F99" w:rsidRDefault="00BC5F99" w:rsidP="00BC5F99">
      <w:pPr>
        <w:widowControl/>
        <w:spacing w:line="360" w:lineRule="auto"/>
        <w:contextualSpacing/>
        <w:jc w:val="center"/>
        <w:rPr>
          <w:rFonts w:ascii="Times New Roman" w:hAnsi="Times New Roman" w:cs="Times New Roman"/>
          <w:b/>
          <w:bCs/>
          <w:sz w:val="36"/>
          <w:szCs w:val="36"/>
        </w:rPr>
      </w:pPr>
      <w:bookmarkStart w:id="0" w:name="_Hlk181610220"/>
      <w:r w:rsidRPr="00BC5F99">
        <w:rPr>
          <w:rFonts w:ascii="Times New Roman" w:hAnsi="Times New Roman" w:cs="Times New Roman" w:hint="eastAsia"/>
          <w:b/>
          <w:bCs/>
          <w:sz w:val="36"/>
          <w:szCs w:val="36"/>
        </w:rPr>
        <w:t>Semimetal-enabled Rectenna for Sub-THz Wireless Energy Harvesting and Wave-mixing</w:t>
      </w:r>
    </w:p>
    <w:p w14:paraId="67B9EBCA" w14:textId="718CC3D8" w:rsidR="00BC5F99" w:rsidRPr="009B1B17" w:rsidRDefault="00BC5F99" w:rsidP="00BC5F99">
      <w:pPr>
        <w:widowControl/>
        <w:spacing w:line="360" w:lineRule="auto"/>
        <w:contextualSpacing/>
        <w:rPr>
          <w:rFonts w:ascii="Times New Roman" w:hAnsi="Times New Roman" w:cs="Times New Roman"/>
          <w:sz w:val="24"/>
          <w:szCs w:val="24"/>
        </w:rPr>
      </w:pPr>
      <w:proofErr w:type="spellStart"/>
      <w:r w:rsidRPr="009B1B17">
        <w:rPr>
          <w:rFonts w:ascii="Times New Roman" w:hAnsi="Times New Roman" w:cs="Times New Roman"/>
          <w:sz w:val="24"/>
          <w:szCs w:val="24"/>
        </w:rPr>
        <w:t>Zhaowen</w:t>
      </w:r>
      <w:proofErr w:type="spellEnd"/>
      <w:r w:rsidRPr="009B1B17">
        <w:rPr>
          <w:rFonts w:ascii="Times New Roman" w:hAnsi="Times New Roman" w:cs="Times New Roman"/>
          <w:sz w:val="24"/>
          <w:szCs w:val="24"/>
        </w:rPr>
        <w:t xml:space="preserve"> Bao</w:t>
      </w:r>
      <w:r w:rsidRPr="009B1B17">
        <w:rPr>
          <w:rFonts w:ascii="Times New Roman" w:hAnsi="Times New Roman" w:cs="Times New Roman" w:hint="eastAsia"/>
          <w:sz w:val="24"/>
          <w:szCs w:val="24"/>
          <w:vertAlign w:val="superscript"/>
        </w:rPr>
        <w:t>1,2</w:t>
      </w:r>
      <w:r w:rsidRPr="009B1B17">
        <w:rPr>
          <w:rFonts w:ascii="Times New Roman" w:hAnsi="Times New Roman" w:cs="Times New Roman"/>
          <w:sz w:val="24"/>
          <w:szCs w:val="24"/>
          <w:vertAlign w:val="superscript"/>
        </w:rPr>
        <w:t>†</w:t>
      </w:r>
      <w:r w:rsidRPr="009B1B17">
        <w:rPr>
          <w:rFonts w:ascii="Times New Roman" w:hAnsi="Times New Roman" w:cs="Times New Roman"/>
          <w:sz w:val="24"/>
          <w:szCs w:val="24"/>
        </w:rPr>
        <w:t>,</w:t>
      </w:r>
      <w:r w:rsidRPr="009B1B17">
        <w:rPr>
          <w:rFonts w:ascii="Times New Roman" w:hAnsi="Times New Roman" w:cs="Times New Roman" w:hint="eastAsia"/>
          <w:sz w:val="24"/>
          <w:szCs w:val="24"/>
        </w:rPr>
        <w:t xml:space="preserve"> </w:t>
      </w:r>
      <w:proofErr w:type="spellStart"/>
      <w:r w:rsidRPr="009B1B17">
        <w:rPr>
          <w:rFonts w:ascii="Times New Roman" w:hAnsi="Times New Roman" w:cs="Times New Roman"/>
          <w:sz w:val="24"/>
          <w:szCs w:val="24"/>
        </w:rPr>
        <w:t>Xiaokai</w:t>
      </w:r>
      <w:proofErr w:type="spellEnd"/>
      <w:r w:rsidRPr="009B1B17">
        <w:rPr>
          <w:rFonts w:ascii="Times New Roman" w:hAnsi="Times New Roman" w:cs="Times New Roman"/>
          <w:sz w:val="24"/>
          <w:szCs w:val="24"/>
        </w:rPr>
        <w:t xml:space="preserve"> Pan</w:t>
      </w:r>
      <w:bookmarkStart w:id="1" w:name="OLE_LINK54"/>
      <w:r w:rsidRPr="009B1B17">
        <w:rPr>
          <w:rFonts w:ascii="Times New Roman" w:hAnsi="Times New Roman" w:cs="Times New Roman"/>
          <w:sz w:val="24"/>
          <w:szCs w:val="24"/>
          <w:vertAlign w:val="superscript"/>
        </w:rPr>
        <w:t>1,</w:t>
      </w:r>
      <w:bookmarkEnd w:id="1"/>
      <w:r>
        <w:rPr>
          <w:rFonts w:ascii="Times New Roman" w:hAnsi="Times New Roman" w:cs="Times New Roman" w:hint="eastAsia"/>
          <w:sz w:val="24"/>
          <w:szCs w:val="24"/>
          <w:vertAlign w:val="superscript"/>
        </w:rPr>
        <w:t>6</w:t>
      </w:r>
      <w:r w:rsidRPr="009B1B17">
        <w:rPr>
          <w:rFonts w:ascii="Times New Roman" w:hAnsi="Times New Roman" w:cs="Times New Roman"/>
          <w:sz w:val="24"/>
          <w:szCs w:val="24"/>
          <w:vertAlign w:val="superscript"/>
        </w:rPr>
        <w:t>†</w:t>
      </w:r>
      <w:r w:rsidRPr="009B1B17">
        <w:rPr>
          <w:rFonts w:ascii="Times New Roman" w:hAnsi="Times New Roman" w:cs="Times New Roman" w:hint="eastAsia"/>
          <w:sz w:val="24"/>
          <w:szCs w:val="24"/>
        </w:rPr>
        <w:t xml:space="preserve">, </w:t>
      </w:r>
      <w:proofErr w:type="spellStart"/>
      <w:r w:rsidRPr="009B1B17">
        <w:rPr>
          <w:rFonts w:ascii="Times New Roman" w:hAnsi="Times New Roman" w:cs="Times New Roman" w:hint="eastAsia"/>
          <w:sz w:val="24"/>
          <w:szCs w:val="24"/>
        </w:rPr>
        <w:t>Yinghui</w:t>
      </w:r>
      <w:proofErr w:type="spellEnd"/>
      <w:r w:rsidRPr="009B1B17">
        <w:rPr>
          <w:rFonts w:ascii="Times New Roman" w:hAnsi="Times New Roman" w:cs="Times New Roman" w:hint="eastAsia"/>
          <w:sz w:val="24"/>
          <w:szCs w:val="24"/>
        </w:rPr>
        <w:t xml:space="preserve"> Liu</w:t>
      </w:r>
      <w:r w:rsidRPr="009B1B17">
        <w:rPr>
          <w:rFonts w:ascii="Times New Roman" w:hAnsi="Times New Roman" w:cs="Times New Roman" w:hint="eastAsia"/>
          <w:sz w:val="24"/>
          <w:szCs w:val="24"/>
          <w:vertAlign w:val="superscript"/>
        </w:rPr>
        <w:t>3</w:t>
      </w:r>
      <w:r>
        <w:rPr>
          <w:rFonts w:ascii="Times New Roman" w:hAnsi="Times New Roman" w:cs="Times New Roman" w:hint="eastAsia"/>
          <w:sz w:val="24"/>
          <w:szCs w:val="24"/>
          <w:vertAlign w:val="superscript"/>
        </w:rPr>
        <w:t>,4</w:t>
      </w:r>
      <w:r w:rsidRPr="009B1B17">
        <w:rPr>
          <w:rFonts w:ascii="Times New Roman" w:hAnsi="Times New Roman" w:cs="Times New Roman" w:hint="eastAsia"/>
          <w:sz w:val="24"/>
          <w:szCs w:val="24"/>
        </w:rPr>
        <w:t xml:space="preserve">, </w:t>
      </w:r>
      <w:r w:rsidRPr="009B1B17">
        <w:rPr>
          <w:rFonts w:ascii="Times New Roman" w:hAnsi="Times New Roman" w:cs="Times New Roman"/>
          <w:sz w:val="24"/>
          <w:szCs w:val="24"/>
        </w:rPr>
        <w:t>Yiming Wang</w:t>
      </w:r>
      <w:r>
        <w:rPr>
          <w:rFonts w:ascii="Times New Roman" w:hAnsi="Times New Roman" w:cs="Times New Roman" w:hint="eastAsia"/>
          <w:sz w:val="24"/>
          <w:szCs w:val="24"/>
          <w:vertAlign w:val="superscript"/>
        </w:rPr>
        <w:t>5</w:t>
      </w:r>
      <w:r w:rsidRPr="009B1B17">
        <w:rPr>
          <w:rFonts w:ascii="Times New Roman" w:hAnsi="Times New Roman" w:cs="Times New Roman"/>
          <w:sz w:val="24"/>
          <w:szCs w:val="24"/>
        </w:rPr>
        <w:t xml:space="preserve">, </w:t>
      </w:r>
      <w:proofErr w:type="spellStart"/>
      <w:r w:rsidRPr="009B1B17">
        <w:rPr>
          <w:rFonts w:ascii="Times New Roman" w:hAnsi="Times New Roman" w:cs="Times New Roman"/>
          <w:sz w:val="24"/>
          <w:szCs w:val="24"/>
        </w:rPr>
        <w:t>Yingdong</w:t>
      </w:r>
      <w:proofErr w:type="spellEnd"/>
      <w:r w:rsidRPr="009B1B17">
        <w:rPr>
          <w:rFonts w:ascii="Times New Roman" w:hAnsi="Times New Roman" w:cs="Times New Roman"/>
          <w:sz w:val="24"/>
          <w:szCs w:val="24"/>
        </w:rPr>
        <w:t xml:space="preserve"> Wei</w:t>
      </w:r>
      <w:r w:rsidRPr="009B1B17">
        <w:rPr>
          <w:rFonts w:ascii="Times New Roman" w:hAnsi="Times New Roman" w:cs="Times New Roman" w:hint="eastAsia"/>
          <w:sz w:val="24"/>
          <w:szCs w:val="24"/>
          <w:vertAlign w:val="superscript"/>
        </w:rPr>
        <w:t>1,2</w:t>
      </w:r>
      <w:r w:rsidRPr="009B1B17">
        <w:rPr>
          <w:rFonts w:ascii="Times New Roman" w:hAnsi="Times New Roman" w:cs="Times New Roman"/>
          <w:sz w:val="24"/>
          <w:szCs w:val="24"/>
        </w:rPr>
        <w:t xml:space="preserve">, </w:t>
      </w:r>
      <w:bookmarkStart w:id="2" w:name="_Hlk183183755"/>
      <w:r w:rsidRPr="009B1B17">
        <w:rPr>
          <w:rFonts w:ascii="Times New Roman" w:hAnsi="Times New Roman" w:cs="Times New Roman"/>
          <w:sz w:val="24"/>
          <w:szCs w:val="24"/>
        </w:rPr>
        <w:t>Zhen Hu</w:t>
      </w:r>
      <w:r w:rsidRPr="009B1B17">
        <w:rPr>
          <w:rFonts w:ascii="Times New Roman" w:hAnsi="Times New Roman" w:cs="Times New Roman"/>
          <w:sz w:val="24"/>
          <w:szCs w:val="24"/>
          <w:vertAlign w:val="superscript"/>
        </w:rPr>
        <w:t>1,</w:t>
      </w:r>
      <w:r>
        <w:rPr>
          <w:rFonts w:ascii="Times New Roman" w:hAnsi="Times New Roman" w:cs="Times New Roman" w:hint="eastAsia"/>
          <w:sz w:val="24"/>
          <w:szCs w:val="24"/>
          <w:vertAlign w:val="superscript"/>
        </w:rPr>
        <w:t>6</w:t>
      </w:r>
      <w:r w:rsidRPr="009B1B17">
        <w:rPr>
          <w:rFonts w:ascii="Times New Roman" w:hAnsi="Times New Roman" w:cs="Times New Roman"/>
          <w:sz w:val="24"/>
          <w:szCs w:val="24"/>
        </w:rPr>
        <w:t xml:space="preserve">, </w:t>
      </w:r>
      <w:proofErr w:type="spellStart"/>
      <w:r w:rsidRPr="009B1B17">
        <w:rPr>
          <w:rFonts w:ascii="Times New Roman" w:hAnsi="Times New Roman" w:cs="Times New Roman"/>
          <w:sz w:val="24"/>
          <w:szCs w:val="24"/>
        </w:rPr>
        <w:t>Yichong</w:t>
      </w:r>
      <w:proofErr w:type="spellEnd"/>
      <w:r w:rsidRPr="009B1B17">
        <w:rPr>
          <w:rFonts w:ascii="Times New Roman" w:hAnsi="Times New Roman" w:cs="Times New Roman"/>
          <w:sz w:val="24"/>
          <w:szCs w:val="24"/>
        </w:rPr>
        <w:t xml:space="preserve"> Zhang</w:t>
      </w:r>
      <w:r w:rsidRPr="009B1B17">
        <w:rPr>
          <w:rFonts w:ascii="Times New Roman" w:hAnsi="Times New Roman" w:cs="Times New Roman"/>
          <w:sz w:val="24"/>
          <w:szCs w:val="24"/>
          <w:vertAlign w:val="superscript"/>
        </w:rPr>
        <w:t>1</w:t>
      </w:r>
      <w:r w:rsidRPr="009B1B17">
        <w:rPr>
          <w:rFonts w:ascii="Times New Roman" w:hAnsi="Times New Roman" w:cs="Times New Roman" w:hint="eastAsia"/>
          <w:sz w:val="24"/>
          <w:szCs w:val="24"/>
          <w:vertAlign w:val="superscript"/>
        </w:rPr>
        <w:t>,</w:t>
      </w:r>
      <w:r>
        <w:rPr>
          <w:rFonts w:ascii="Times New Roman" w:hAnsi="Times New Roman" w:cs="Times New Roman" w:hint="eastAsia"/>
          <w:sz w:val="24"/>
          <w:szCs w:val="24"/>
          <w:vertAlign w:val="superscript"/>
        </w:rPr>
        <w:t>7</w:t>
      </w:r>
      <w:r w:rsidRPr="009B1B17">
        <w:rPr>
          <w:rFonts w:ascii="Times New Roman" w:hAnsi="Times New Roman" w:cs="Times New Roman"/>
          <w:sz w:val="24"/>
          <w:szCs w:val="24"/>
        </w:rPr>
        <w:t>, Xiaoyun Wang</w:t>
      </w:r>
      <w:r w:rsidRPr="009B1B17">
        <w:rPr>
          <w:rFonts w:ascii="Times New Roman" w:hAnsi="Times New Roman" w:cs="Times New Roman"/>
          <w:sz w:val="24"/>
          <w:szCs w:val="24"/>
          <w:vertAlign w:val="superscript"/>
        </w:rPr>
        <w:t>1</w:t>
      </w:r>
      <w:r w:rsidRPr="009B1B17">
        <w:rPr>
          <w:rFonts w:ascii="Times New Roman" w:hAnsi="Times New Roman" w:cs="Times New Roman" w:hint="eastAsia"/>
          <w:sz w:val="24"/>
          <w:szCs w:val="24"/>
          <w:vertAlign w:val="superscript"/>
        </w:rPr>
        <w:t>,</w:t>
      </w:r>
      <w:r>
        <w:rPr>
          <w:rFonts w:ascii="Times New Roman" w:hAnsi="Times New Roman" w:cs="Times New Roman" w:hint="eastAsia"/>
          <w:sz w:val="24"/>
          <w:szCs w:val="24"/>
          <w:vertAlign w:val="superscript"/>
        </w:rPr>
        <w:t>6</w:t>
      </w:r>
      <w:r w:rsidRPr="009B1B17">
        <w:rPr>
          <w:rFonts w:ascii="Times New Roman" w:hAnsi="Times New Roman" w:cs="Times New Roman"/>
          <w:sz w:val="24"/>
          <w:szCs w:val="24"/>
        </w:rPr>
        <w:t>,</w:t>
      </w:r>
      <w:r w:rsidRPr="009B1B17">
        <w:rPr>
          <w:rFonts w:ascii="Times New Roman" w:hAnsi="Times New Roman" w:cs="Times New Roman" w:hint="eastAsia"/>
          <w:sz w:val="24"/>
          <w:szCs w:val="24"/>
        </w:rPr>
        <w:t xml:space="preserve"> </w:t>
      </w:r>
      <w:proofErr w:type="spellStart"/>
      <w:r w:rsidRPr="009B1B17">
        <w:rPr>
          <w:rFonts w:ascii="Times New Roman" w:hAnsi="Times New Roman" w:cs="Times New Roman"/>
          <w:sz w:val="24"/>
          <w:szCs w:val="24"/>
        </w:rPr>
        <w:t>Huichuan</w:t>
      </w:r>
      <w:proofErr w:type="spellEnd"/>
      <w:r w:rsidRPr="009B1B17">
        <w:rPr>
          <w:rFonts w:ascii="Times New Roman" w:hAnsi="Times New Roman" w:cs="Times New Roman"/>
          <w:sz w:val="24"/>
          <w:szCs w:val="24"/>
        </w:rPr>
        <w:t xml:space="preserve"> Fan</w:t>
      </w:r>
      <w:r w:rsidRPr="009B1B17">
        <w:rPr>
          <w:rFonts w:ascii="Times New Roman" w:hAnsi="Times New Roman" w:cs="Times New Roman"/>
          <w:sz w:val="24"/>
          <w:szCs w:val="24"/>
          <w:vertAlign w:val="superscript"/>
        </w:rPr>
        <w:t>1,</w:t>
      </w:r>
      <w:r>
        <w:rPr>
          <w:rFonts w:ascii="Times New Roman" w:hAnsi="Times New Roman" w:cs="Times New Roman" w:hint="eastAsia"/>
          <w:sz w:val="24"/>
          <w:szCs w:val="24"/>
          <w:vertAlign w:val="superscript"/>
        </w:rPr>
        <w:t>6</w:t>
      </w:r>
      <w:r w:rsidRPr="009B1B17">
        <w:rPr>
          <w:rFonts w:ascii="Times New Roman" w:hAnsi="Times New Roman" w:cs="Times New Roman"/>
          <w:sz w:val="24"/>
          <w:szCs w:val="24"/>
        </w:rPr>
        <w:t>, Hongfei Wu</w:t>
      </w:r>
      <w:r w:rsidRPr="009B1B17">
        <w:rPr>
          <w:rFonts w:ascii="Times New Roman" w:hAnsi="Times New Roman" w:cs="Times New Roman" w:hint="eastAsia"/>
          <w:sz w:val="24"/>
          <w:szCs w:val="24"/>
          <w:vertAlign w:val="superscript"/>
        </w:rPr>
        <w:t>1,2</w:t>
      </w:r>
      <w:r w:rsidRPr="009B1B17">
        <w:rPr>
          <w:rFonts w:ascii="Times New Roman" w:hAnsi="Times New Roman" w:cs="Times New Roman"/>
          <w:sz w:val="24"/>
          <w:szCs w:val="24"/>
        </w:rPr>
        <w:t xml:space="preserve">, </w:t>
      </w:r>
      <w:r w:rsidRPr="009B1B17">
        <w:rPr>
          <w:rFonts w:ascii="Times New Roman" w:hAnsi="Times New Roman" w:cs="Times New Roman" w:hint="eastAsia"/>
          <w:sz w:val="24"/>
          <w:szCs w:val="24"/>
        </w:rPr>
        <w:t>Zhiyuan Zhou</w:t>
      </w:r>
      <w:r w:rsidRPr="009B1B17">
        <w:rPr>
          <w:rFonts w:ascii="Times New Roman" w:hAnsi="Times New Roman" w:cs="Times New Roman"/>
          <w:sz w:val="24"/>
          <w:szCs w:val="24"/>
          <w:vertAlign w:val="superscript"/>
        </w:rPr>
        <w:t>1</w:t>
      </w:r>
      <w:r w:rsidRPr="009B1B17">
        <w:rPr>
          <w:rFonts w:ascii="Times New Roman" w:hAnsi="Times New Roman" w:cs="Times New Roman" w:hint="eastAsia"/>
          <w:sz w:val="24"/>
          <w:szCs w:val="24"/>
          <w:vertAlign w:val="superscript"/>
        </w:rPr>
        <w:t>,</w:t>
      </w:r>
      <w:r>
        <w:rPr>
          <w:rFonts w:ascii="Times New Roman" w:hAnsi="Times New Roman" w:cs="Times New Roman" w:hint="eastAsia"/>
          <w:sz w:val="24"/>
          <w:szCs w:val="24"/>
          <w:vertAlign w:val="superscript"/>
        </w:rPr>
        <w:t>7</w:t>
      </w:r>
      <w:r w:rsidRPr="009B1B17">
        <w:rPr>
          <w:rFonts w:ascii="Times New Roman" w:hAnsi="Times New Roman" w:cs="Times New Roman" w:hint="eastAsia"/>
          <w:sz w:val="24"/>
          <w:szCs w:val="24"/>
        </w:rPr>
        <w:t>, Lei Yang</w:t>
      </w:r>
      <w:r w:rsidRPr="009B1B17">
        <w:rPr>
          <w:rFonts w:ascii="Times New Roman" w:hAnsi="Times New Roman" w:cs="Times New Roman"/>
          <w:sz w:val="24"/>
          <w:szCs w:val="24"/>
          <w:vertAlign w:val="superscript"/>
        </w:rPr>
        <w:t>1</w:t>
      </w:r>
      <w:r w:rsidRPr="009B1B17">
        <w:rPr>
          <w:rFonts w:ascii="Times New Roman" w:hAnsi="Times New Roman" w:cs="Times New Roman" w:hint="eastAsia"/>
          <w:sz w:val="24"/>
          <w:szCs w:val="24"/>
          <w:vertAlign w:val="superscript"/>
        </w:rPr>
        <w:t>,</w:t>
      </w:r>
      <w:r>
        <w:rPr>
          <w:rFonts w:ascii="Times New Roman" w:hAnsi="Times New Roman" w:cs="Times New Roman" w:hint="eastAsia"/>
          <w:sz w:val="24"/>
          <w:szCs w:val="24"/>
          <w:vertAlign w:val="superscript"/>
        </w:rPr>
        <w:t>8</w:t>
      </w:r>
      <w:r w:rsidRPr="009B1B17">
        <w:rPr>
          <w:rFonts w:ascii="Times New Roman" w:hAnsi="Times New Roman" w:cs="Times New Roman" w:hint="eastAsia"/>
          <w:sz w:val="24"/>
          <w:szCs w:val="24"/>
        </w:rPr>
        <w:t>,</w:t>
      </w:r>
      <w:bookmarkStart w:id="3" w:name="OLE_LINK19"/>
      <w:r>
        <w:rPr>
          <w:rFonts w:ascii="Times New Roman" w:hAnsi="Times New Roman" w:cs="Times New Roman" w:hint="eastAsia"/>
          <w:sz w:val="24"/>
          <w:szCs w:val="24"/>
        </w:rPr>
        <w:t xml:space="preserve"> </w:t>
      </w:r>
      <w:proofErr w:type="spellStart"/>
      <w:r w:rsidRPr="009B1B17">
        <w:rPr>
          <w:rFonts w:ascii="Times New Roman" w:hAnsi="Times New Roman" w:cs="Times New Roman"/>
          <w:sz w:val="24"/>
          <w:szCs w:val="24"/>
        </w:rPr>
        <w:t>Xiaoshuang</w:t>
      </w:r>
      <w:proofErr w:type="spellEnd"/>
      <w:r w:rsidRPr="009B1B17">
        <w:rPr>
          <w:rFonts w:ascii="Times New Roman" w:hAnsi="Times New Roman" w:cs="Times New Roman"/>
          <w:sz w:val="24"/>
          <w:szCs w:val="24"/>
        </w:rPr>
        <w:t xml:space="preserve"> Chen</w:t>
      </w:r>
      <w:bookmarkStart w:id="4" w:name="OLE_LINK55"/>
      <w:r w:rsidRPr="009B1B17">
        <w:rPr>
          <w:rFonts w:ascii="Times New Roman" w:hAnsi="Times New Roman" w:cs="Times New Roman"/>
          <w:sz w:val="24"/>
          <w:szCs w:val="24"/>
          <w:vertAlign w:val="superscript"/>
        </w:rPr>
        <w:t>1,</w:t>
      </w:r>
      <w:r w:rsidRPr="009B1B17">
        <w:rPr>
          <w:rFonts w:ascii="Times New Roman" w:hAnsi="Times New Roman" w:cs="Times New Roman" w:hint="eastAsia"/>
          <w:sz w:val="24"/>
          <w:szCs w:val="24"/>
          <w:vertAlign w:val="superscript"/>
        </w:rPr>
        <w:t>2</w:t>
      </w:r>
      <w:r w:rsidRPr="009B1B17">
        <w:rPr>
          <w:rFonts w:ascii="Times New Roman" w:hAnsi="Times New Roman" w:cs="Times New Roman"/>
          <w:sz w:val="24"/>
          <w:szCs w:val="24"/>
          <w:vertAlign w:val="superscript"/>
        </w:rPr>
        <w:t xml:space="preserve">, </w:t>
      </w:r>
      <w:bookmarkEnd w:id="4"/>
      <w:r>
        <w:rPr>
          <w:rFonts w:ascii="Times New Roman" w:hAnsi="Times New Roman" w:cs="Times New Roman" w:hint="eastAsia"/>
          <w:sz w:val="24"/>
          <w:szCs w:val="24"/>
          <w:vertAlign w:val="superscript"/>
        </w:rPr>
        <w:t>6</w:t>
      </w:r>
      <w:r w:rsidRPr="009B1B17">
        <w:rPr>
          <w:rFonts w:ascii="Times New Roman" w:hAnsi="Times New Roman" w:cs="Times New Roman"/>
          <w:sz w:val="24"/>
          <w:szCs w:val="24"/>
        </w:rPr>
        <w:t xml:space="preserve">, </w:t>
      </w:r>
      <w:proofErr w:type="spellStart"/>
      <w:r w:rsidRPr="009B1B17">
        <w:rPr>
          <w:rFonts w:ascii="Times New Roman" w:hAnsi="Times New Roman" w:cs="Times New Roman" w:hint="eastAsia"/>
          <w:sz w:val="24"/>
          <w:szCs w:val="24"/>
        </w:rPr>
        <w:t>Hailong</w:t>
      </w:r>
      <w:proofErr w:type="spellEnd"/>
      <w:r w:rsidRPr="009B1B17">
        <w:rPr>
          <w:rFonts w:ascii="Times New Roman" w:hAnsi="Times New Roman" w:cs="Times New Roman" w:hint="eastAsia"/>
          <w:sz w:val="24"/>
          <w:szCs w:val="24"/>
        </w:rPr>
        <w:t xml:space="preserve"> Qiu</w:t>
      </w:r>
      <w:r w:rsidRPr="009B1B17">
        <w:rPr>
          <w:rFonts w:ascii="Times New Roman" w:hAnsi="Times New Roman" w:cs="Times New Roman" w:hint="eastAsia"/>
          <w:sz w:val="24"/>
          <w:szCs w:val="24"/>
          <w:vertAlign w:val="superscript"/>
        </w:rPr>
        <w:t>3</w:t>
      </w:r>
      <w:r w:rsidRPr="009B1B17">
        <w:rPr>
          <w:rFonts w:ascii="Times New Roman" w:hAnsi="Times New Roman" w:cs="Times New Roman"/>
          <w:sz w:val="24"/>
          <w:szCs w:val="24"/>
        </w:rPr>
        <w:t>*</w:t>
      </w:r>
      <w:r w:rsidRPr="009B1B17">
        <w:rPr>
          <w:rFonts w:ascii="Times New Roman" w:hAnsi="Times New Roman" w:cs="Times New Roman" w:hint="eastAsia"/>
          <w:sz w:val="24"/>
          <w:szCs w:val="24"/>
        </w:rPr>
        <w:t>,</w:t>
      </w:r>
      <w:r w:rsidRPr="009B1B17">
        <w:rPr>
          <w:rFonts w:ascii="Times New Roman" w:hAnsi="Times New Roman" w:cs="Times New Roman"/>
          <w:sz w:val="24"/>
          <w:szCs w:val="24"/>
        </w:rPr>
        <w:t xml:space="preserve"> and Lin Wang</w:t>
      </w:r>
      <w:bookmarkStart w:id="5" w:name="OLE_LINK41"/>
      <w:r w:rsidRPr="009B1B17">
        <w:rPr>
          <w:rFonts w:ascii="Times New Roman" w:hAnsi="Times New Roman" w:cs="Times New Roman"/>
          <w:sz w:val="24"/>
          <w:szCs w:val="24"/>
          <w:vertAlign w:val="superscript"/>
        </w:rPr>
        <w:t>1,</w:t>
      </w:r>
      <w:bookmarkEnd w:id="2"/>
      <w:bookmarkEnd w:id="5"/>
      <w:r>
        <w:rPr>
          <w:rFonts w:ascii="Times New Roman" w:hAnsi="Times New Roman" w:cs="Times New Roman" w:hint="eastAsia"/>
          <w:sz w:val="24"/>
          <w:szCs w:val="24"/>
          <w:vertAlign w:val="superscript"/>
        </w:rPr>
        <w:t xml:space="preserve"> 6</w:t>
      </w:r>
      <w:r w:rsidRPr="009B1B17">
        <w:rPr>
          <w:rFonts w:ascii="Times New Roman" w:hAnsi="Times New Roman" w:cs="Times New Roman"/>
          <w:sz w:val="24"/>
          <w:szCs w:val="24"/>
        </w:rPr>
        <w:t>*</w:t>
      </w:r>
      <w:bookmarkEnd w:id="0"/>
    </w:p>
    <w:bookmarkEnd w:id="3"/>
    <w:p w14:paraId="6297A3E9" w14:textId="77777777" w:rsidR="00BC5F99" w:rsidRPr="00EB79C1" w:rsidRDefault="00BC5F99" w:rsidP="00BC5F99">
      <w:pPr>
        <w:widowControl/>
        <w:spacing w:line="360" w:lineRule="auto"/>
        <w:contextualSpacing/>
        <w:rPr>
          <w:rFonts w:ascii="Times New Roman" w:hAnsi="Times New Roman" w:cs="Times New Roman"/>
          <w:i/>
          <w:iCs/>
          <w:sz w:val="24"/>
          <w:szCs w:val="24"/>
        </w:rPr>
      </w:pPr>
      <w:r w:rsidRPr="00EB79C1">
        <w:rPr>
          <w:rFonts w:ascii="Times New Roman" w:hAnsi="Times New Roman" w:cs="Times New Roman"/>
          <w:i/>
          <w:iCs/>
          <w:sz w:val="24"/>
          <w:szCs w:val="24"/>
          <w:vertAlign w:val="superscript"/>
        </w:rPr>
        <w:t>1</w:t>
      </w:r>
      <w:r w:rsidRPr="00EB79C1">
        <w:rPr>
          <w:rFonts w:ascii="Times New Roman" w:hAnsi="Times New Roman" w:cs="Times New Roman"/>
          <w:i/>
          <w:iCs/>
          <w:sz w:val="24"/>
          <w:szCs w:val="24"/>
        </w:rPr>
        <w:t>State Key Laboratory of Infrared Physics, Shanghai Institute of Technical Physics, Chinese Academy of Sciences, 500 Yu-tian Road, Shanghai 200083, China.</w:t>
      </w:r>
    </w:p>
    <w:p w14:paraId="6E780153" w14:textId="77777777" w:rsidR="00BC5F99" w:rsidRPr="004B13FB" w:rsidRDefault="00BC5F99" w:rsidP="00BC5F99">
      <w:pPr>
        <w:widowControl/>
        <w:spacing w:line="360" w:lineRule="auto"/>
        <w:contextualSpacing/>
        <w:rPr>
          <w:rFonts w:ascii="Times New Roman" w:hAnsi="Times New Roman" w:cs="Times New Roman"/>
          <w:i/>
          <w:iCs/>
          <w:sz w:val="24"/>
          <w:szCs w:val="24"/>
        </w:rPr>
      </w:pPr>
      <w:r>
        <w:rPr>
          <w:rFonts w:ascii="Times New Roman" w:hAnsi="Times New Roman" w:cs="Times New Roman" w:hint="eastAsia"/>
          <w:i/>
          <w:iCs/>
          <w:sz w:val="24"/>
          <w:szCs w:val="24"/>
          <w:vertAlign w:val="superscript"/>
          <w:lang w:val="de-DE"/>
        </w:rPr>
        <w:t>2</w:t>
      </w:r>
      <w:r w:rsidRPr="00EB79C1">
        <w:rPr>
          <w:rFonts w:ascii="Times New Roman" w:hAnsi="Times New Roman" w:cs="Times New Roman"/>
          <w:i/>
          <w:iCs/>
          <w:sz w:val="24"/>
          <w:szCs w:val="24"/>
        </w:rPr>
        <w:t xml:space="preserve">School of Physical Science and Technology, </w:t>
      </w:r>
      <w:proofErr w:type="spellStart"/>
      <w:r w:rsidRPr="00EB79C1">
        <w:rPr>
          <w:rFonts w:ascii="Times New Roman" w:hAnsi="Times New Roman" w:cs="Times New Roman"/>
          <w:i/>
          <w:iCs/>
          <w:sz w:val="24"/>
          <w:szCs w:val="24"/>
        </w:rPr>
        <w:t>ShanghaiTech</w:t>
      </w:r>
      <w:proofErr w:type="spellEnd"/>
      <w:r w:rsidRPr="00EB79C1">
        <w:rPr>
          <w:rFonts w:ascii="Times New Roman" w:hAnsi="Times New Roman" w:cs="Times New Roman"/>
          <w:i/>
          <w:iCs/>
          <w:sz w:val="24"/>
          <w:szCs w:val="24"/>
        </w:rPr>
        <w:t xml:space="preserve"> University, Shanghai 201210, China</w:t>
      </w:r>
    </w:p>
    <w:p w14:paraId="0CD7CBA2" w14:textId="77777777" w:rsidR="00BC5F99" w:rsidRDefault="00BC5F99" w:rsidP="00BC5F99">
      <w:pPr>
        <w:widowControl/>
        <w:numPr>
          <w:ilvl w:val="0"/>
          <w:numId w:val="1"/>
        </w:numPr>
        <w:spacing w:line="360" w:lineRule="auto"/>
        <w:contextualSpacing/>
        <w:rPr>
          <w:rFonts w:ascii="Times New Roman" w:hAnsi="Times New Roman" w:cs="Times New Roman"/>
          <w:i/>
          <w:iCs/>
          <w:sz w:val="24"/>
          <w:szCs w:val="24"/>
        </w:rPr>
      </w:pPr>
      <w:r w:rsidRPr="00EB79C1">
        <w:rPr>
          <w:rFonts w:ascii="Times New Roman" w:hAnsi="Times New Roman" w:cs="Times New Roman" w:hint="eastAsia"/>
          <w:i/>
          <w:iCs/>
          <w:sz w:val="24"/>
          <w:szCs w:val="24"/>
          <w:vertAlign w:val="superscript"/>
        </w:rPr>
        <w:t>3</w:t>
      </w:r>
      <w:r w:rsidRPr="00CB064A">
        <w:rPr>
          <w:rFonts w:ascii="Times New Roman" w:hAnsi="Times New Roman" w:cs="Times New Roman" w:hint="eastAsia"/>
          <w:i/>
          <w:iCs/>
          <w:sz w:val="24"/>
          <w:szCs w:val="24"/>
        </w:rPr>
        <w:t>State Key Laboratory of Crystal Materials, Tianjin Key Laboratory of Functional Crystal Materials, Institute of Functional Crystals, Tianjin University of Technology Tianjin 300384, China.</w:t>
      </w:r>
    </w:p>
    <w:p w14:paraId="4DABD0B4" w14:textId="77777777" w:rsidR="00BC5F99" w:rsidRDefault="00BC5F99" w:rsidP="00BC5F99">
      <w:pPr>
        <w:widowControl/>
        <w:numPr>
          <w:ilvl w:val="0"/>
          <w:numId w:val="1"/>
        </w:numPr>
        <w:spacing w:line="360" w:lineRule="auto"/>
        <w:contextualSpacing/>
        <w:rPr>
          <w:rFonts w:ascii="Times New Roman" w:hAnsi="Times New Roman" w:cs="Times New Roman"/>
          <w:i/>
          <w:iCs/>
          <w:sz w:val="24"/>
          <w:szCs w:val="24"/>
        </w:rPr>
      </w:pPr>
      <w:r w:rsidRPr="00EB79C1">
        <w:rPr>
          <w:rFonts w:ascii="Times New Roman" w:hAnsi="Times New Roman" w:cs="Times New Roman" w:hint="eastAsia"/>
          <w:i/>
          <w:iCs/>
          <w:sz w:val="24"/>
          <w:szCs w:val="24"/>
          <w:vertAlign w:val="superscript"/>
        </w:rPr>
        <w:t>4</w:t>
      </w:r>
      <w:r w:rsidRPr="00CB064A">
        <w:rPr>
          <w:rFonts w:ascii="Times New Roman" w:hAnsi="Times New Roman" w:cs="Times New Roman" w:hint="eastAsia"/>
          <w:i/>
          <w:iCs/>
          <w:sz w:val="24"/>
          <w:szCs w:val="24"/>
        </w:rPr>
        <w:t xml:space="preserve">Tianjin Key Lab for Rare Earth Materials and Applications, Center for Rare Earth and Inorganic Functional </w:t>
      </w:r>
      <w:proofErr w:type="gramStart"/>
      <w:r w:rsidRPr="00CB064A">
        <w:rPr>
          <w:rFonts w:ascii="Times New Roman" w:hAnsi="Times New Roman" w:cs="Times New Roman" w:hint="eastAsia"/>
          <w:i/>
          <w:iCs/>
          <w:sz w:val="24"/>
          <w:szCs w:val="24"/>
        </w:rPr>
        <w:t>Materials,  School</w:t>
      </w:r>
      <w:proofErr w:type="gramEnd"/>
      <w:r w:rsidRPr="00CB064A">
        <w:rPr>
          <w:rFonts w:ascii="Times New Roman" w:hAnsi="Times New Roman" w:cs="Times New Roman" w:hint="eastAsia"/>
          <w:i/>
          <w:iCs/>
          <w:sz w:val="24"/>
          <w:szCs w:val="24"/>
        </w:rPr>
        <w:t xml:space="preserve"> of Materials Science and Engineering, Nankai University, Tianjin, 300350, China.</w:t>
      </w:r>
    </w:p>
    <w:p w14:paraId="537274D6" w14:textId="77777777" w:rsidR="00BC5F99" w:rsidRPr="00EB79C1" w:rsidRDefault="00BC5F99" w:rsidP="00BC5F99">
      <w:pPr>
        <w:widowControl/>
        <w:numPr>
          <w:ilvl w:val="0"/>
          <w:numId w:val="1"/>
        </w:numPr>
        <w:spacing w:line="360" w:lineRule="auto"/>
        <w:contextualSpacing/>
        <w:rPr>
          <w:rFonts w:ascii="Times New Roman" w:hAnsi="Times New Roman" w:cs="Times New Roman"/>
          <w:i/>
          <w:iCs/>
          <w:sz w:val="24"/>
          <w:szCs w:val="24"/>
        </w:rPr>
      </w:pPr>
      <w:r>
        <w:rPr>
          <w:rFonts w:ascii="Times New Roman" w:hAnsi="Times New Roman" w:cs="Times New Roman" w:hint="eastAsia"/>
          <w:i/>
          <w:iCs/>
          <w:sz w:val="24"/>
          <w:szCs w:val="24"/>
          <w:vertAlign w:val="superscript"/>
        </w:rPr>
        <w:t>5</w:t>
      </w:r>
      <w:r w:rsidRPr="00CB064A">
        <w:rPr>
          <w:rFonts w:ascii="Times New Roman" w:hAnsi="Times New Roman" w:cs="Times New Roman" w:hint="eastAsia"/>
          <w:i/>
          <w:iCs/>
          <w:sz w:val="24"/>
          <w:szCs w:val="24"/>
        </w:rPr>
        <w:t>College of Future Information Technology &amp; Institute of Optoelectronics, Fudan University, Shanghai 200433, China</w:t>
      </w:r>
    </w:p>
    <w:p w14:paraId="68F921B6" w14:textId="77777777" w:rsidR="00BC5F99" w:rsidRPr="00EB79C1" w:rsidRDefault="00BC5F99" w:rsidP="00BC5F99">
      <w:pPr>
        <w:widowControl/>
        <w:spacing w:line="360" w:lineRule="auto"/>
        <w:contextualSpacing/>
        <w:rPr>
          <w:rFonts w:ascii="Times New Roman" w:hAnsi="Times New Roman" w:cs="Times New Roman"/>
          <w:i/>
          <w:iCs/>
          <w:sz w:val="24"/>
          <w:szCs w:val="24"/>
          <w:lang w:val="de-DE"/>
        </w:rPr>
      </w:pPr>
      <w:r>
        <w:rPr>
          <w:rFonts w:ascii="Times New Roman" w:hAnsi="Times New Roman" w:cs="Times New Roman" w:hint="eastAsia"/>
          <w:i/>
          <w:iCs/>
          <w:sz w:val="24"/>
          <w:szCs w:val="24"/>
          <w:vertAlign w:val="superscript"/>
          <w:lang w:val="de-DE"/>
        </w:rPr>
        <w:t>6</w:t>
      </w:r>
      <w:r w:rsidRPr="00EB79C1">
        <w:rPr>
          <w:rFonts w:ascii="Times New Roman" w:hAnsi="Times New Roman" w:cs="Times New Roman"/>
          <w:i/>
          <w:iCs/>
          <w:sz w:val="24"/>
          <w:szCs w:val="24"/>
          <w:lang w:val="de-DE"/>
        </w:rPr>
        <w:t>University of Chinese Academy of Sciences, No. 19A Yuquan Road, Beijing 100049, China.</w:t>
      </w:r>
    </w:p>
    <w:p w14:paraId="388F3981" w14:textId="77777777" w:rsidR="00BC5F99" w:rsidRPr="00EB79C1" w:rsidRDefault="00BC5F99" w:rsidP="00BC5F99">
      <w:pPr>
        <w:spacing w:line="360" w:lineRule="auto"/>
        <w:ind w:rightChars="200" w:right="420"/>
        <w:rPr>
          <w:rFonts w:ascii="Times New Roman" w:eastAsia="宋体" w:hAnsi="Times New Roman" w:cs="Times New Roman"/>
          <w:i/>
          <w:iCs/>
          <w:sz w:val="24"/>
          <w:szCs w:val="24"/>
        </w:rPr>
      </w:pPr>
      <w:r>
        <w:rPr>
          <w:rFonts w:ascii="Times New Roman" w:eastAsia="宋体" w:hAnsi="Times New Roman" w:cs="Times New Roman" w:hint="eastAsia"/>
          <w:i/>
          <w:iCs/>
          <w:sz w:val="24"/>
          <w:szCs w:val="24"/>
          <w:vertAlign w:val="superscript"/>
        </w:rPr>
        <w:t>7</w:t>
      </w:r>
      <w:r w:rsidRPr="00EB79C1">
        <w:rPr>
          <w:rFonts w:ascii="Times New Roman" w:eastAsia="宋体" w:hAnsi="Times New Roman" w:cs="Times New Roman"/>
          <w:i/>
          <w:iCs/>
          <w:sz w:val="24"/>
          <w:szCs w:val="24"/>
        </w:rPr>
        <w:t xml:space="preserve">School of physics, </w:t>
      </w:r>
      <w:proofErr w:type="spellStart"/>
      <w:r w:rsidRPr="00EB79C1">
        <w:rPr>
          <w:rFonts w:ascii="Times New Roman" w:eastAsia="宋体" w:hAnsi="Times New Roman" w:cs="Times New Roman"/>
          <w:i/>
          <w:iCs/>
          <w:sz w:val="24"/>
          <w:szCs w:val="24"/>
        </w:rPr>
        <w:t>Donghua</w:t>
      </w:r>
      <w:proofErr w:type="spellEnd"/>
      <w:r w:rsidRPr="00EB79C1">
        <w:rPr>
          <w:rFonts w:ascii="Times New Roman" w:eastAsia="宋体" w:hAnsi="Times New Roman" w:cs="Times New Roman"/>
          <w:i/>
          <w:iCs/>
          <w:sz w:val="24"/>
          <w:szCs w:val="24"/>
        </w:rPr>
        <w:t xml:space="preserve"> University, Shanghai, 201620, China.</w:t>
      </w:r>
    </w:p>
    <w:p w14:paraId="699DE366" w14:textId="77777777" w:rsidR="00BC5F99" w:rsidRPr="00EB79C1" w:rsidRDefault="00BC5F99" w:rsidP="00BC5F99">
      <w:pPr>
        <w:spacing w:line="360" w:lineRule="auto"/>
        <w:ind w:rightChars="200" w:right="420"/>
        <w:rPr>
          <w:rFonts w:ascii="Times New Roman" w:eastAsia="宋体" w:hAnsi="Times New Roman" w:cs="Times New Roman"/>
          <w:i/>
          <w:iCs/>
          <w:sz w:val="24"/>
          <w:szCs w:val="24"/>
        </w:rPr>
      </w:pPr>
      <w:r>
        <w:rPr>
          <w:rFonts w:ascii="Times New Roman" w:eastAsia="宋体" w:hAnsi="Times New Roman" w:cs="Times New Roman" w:hint="eastAsia"/>
          <w:i/>
          <w:iCs/>
          <w:sz w:val="24"/>
          <w:szCs w:val="24"/>
          <w:vertAlign w:val="superscript"/>
        </w:rPr>
        <w:t>8</w:t>
      </w:r>
      <w:r w:rsidRPr="00EB79C1">
        <w:rPr>
          <w:rFonts w:ascii="Times New Roman" w:eastAsia="宋体" w:hAnsi="Times New Roman" w:cs="Times New Roman"/>
          <w:i/>
          <w:iCs/>
          <w:sz w:val="24"/>
          <w:szCs w:val="24"/>
        </w:rPr>
        <w:t>School of Microelectronics, Shanghai University, Shanghai, 200072, China.</w:t>
      </w:r>
    </w:p>
    <w:p w14:paraId="6929C294" w14:textId="77777777" w:rsidR="00BC5F99" w:rsidRPr="000A0C2E" w:rsidRDefault="00BC5F99" w:rsidP="00BC5F99">
      <w:pPr>
        <w:widowControl/>
        <w:spacing w:line="360" w:lineRule="auto"/>
        <w:contextualSpacing/>
        <w:rPr>
          <w:rFonts w:ascii="Times New Roman" w:hAnsi="Times New Roman" w:cs="Times New Roman"/>
          <w:i/>
          <w:iCs/>
          <w:sz w:val="24"/>
          <w:szCs w:val="24"/>
        </w:rPr>
      </w:pPr>
    </w:p>
    <w:p w14:paraId="021A91A5" w14:textId="77777777" w:rsidR="00BC5F99" w:rsidRPr="000A0C2E" w:rsidRDefault="00BC5F99" w:rsidP="00BC5F99">
      <w:pPr>
        <w:widowControl/>
        <w:spacing w:line="360" w:lineRule="auto"/>
        <w:contextualSpacing/>
        <w:rPr>
          <w:rFonts w:ascii="Times New Roman" w:hAnsi="Times New Roman" w:cs="Times New Roman"/>
          <w:sz w:val="24"/>
          <w:szCs w:val="24"/>
        </w:rPr>
      </w:pPr>
      <w:r w:rsidRPr="000A0C2E">
        <w:rPr>
          <w:rFonts w:ascii="Times New Roman" w:hAnsi="Times New Roman" w:cs="Times New Roman"/>
          <w:sz w:val="24"/>
          <w:szCs w:val="24"/>
        </w:rPr>
        <w:t>†These authors contributed equally to this work.</w:t>
      </w:r>
    </w:p>
    <w:p w14:paraId="50520D4E" w14:textId="77777777" w:rsidR="00BC5F99" w:rsidRPr="000A0C2E" w:rsidRDefault="00BC5F99" w:rsidP="00BC5F99">
      <w:pPr>
        <w:widowControl/>
        <w:spacing w:line="360" w:lineRule="auto"/>
        <w:contextualSpacing/>
        <w:rPr>
          <w:rStyle w:val="ae"/>
          <w:rFonts w:ascii="Times New Roman" w:hAnsi="Times New Roman" w:cs="Times New Roman"/>
          <w:sz w:val="24"/>
          <w:szCs w:val="24"/>
        </w:rPr>
      </w:pPr>
      <w:r w:rsidRPr="000A0C2E">
        <w:rPr>
          <w:rFonts w:ascii="Times New Roman" w:hAnsi="Times New Roman" w:cs="Times New Roman"/>
          <w:sz w:val="24"/>
          <w:szCs w:val="24"/>
        </w:rPr>
        <w:t>⁎Corresponding author</w:t>
      </w:r>
      <w:r>
        <w:rPr>
          <w:rFonts w:ascii="Times New Roman" w:hAnsi="Times New Roman" w:cs="Times New Roman" w:hint="eastAsia"/>
          <w:sz w:val="24"/>
          <w:szCs w:val="24"/>
        </w:rPr>
        <w:t>s</w:t>
      </w:r>
      <w:r w:rsidRPr="000A0C2E">
        <w:rPr>
          <w:rFonts w:ascii="Times New Roman" w:hAnsi="Times New Roman" w:cs="Times New Roman"/>
          <w:sz w:val="24"/>
          <w:szCs w:val="24"/>
        </w:rPr>
        <w:t xml:space="preserve">: </w:t>
      </w:r>
      <w:hyperlink r:id="rId7" w:history="1">
        <w:r w:rsidRPr="000A0C2E">
          <w:rPr>
            <w:rStyle w:val="ae"/>
            <w:rFonts w:ascii="Times New Roman" w:hAnsi="Times New Roman" w:cs="Times New Roman"/>
            <w:sz w:val="24"/>
            <w:szCs w:val="24"/>
          </w:rPr>
          <w:t>wanglin@mail.sitp.ac.cn</w:t>
        </w:r>
      </w:hyperlink>
      <w:r>
        <w:rPr>
          <w:rStyle w:val="ae"/>
          <w:rFonts w:ascii="Times New Roman" w:hAnsi="Times New Roman" w:cs="Times New Roman"/>
          <w:sz w:val="24"/>
          <w:szCs w:val="24"/>
        </w:rPr>
        <w:t>;</w:t>
      </w:r>
      <w:r w:rsidRPr="00CB064A">
        <w:rPr>
          <w:rFonts w:hint="eastAsia"/>
        </w:rPr>
        <w:t xml:space="preserve"> </w:t>
      </w:r>
      <w:r w:rsidRPr="00CB064A">
        <w:rPr>
          <w:rStyle w:val="ae"/>
          <w:rFonts w:ascii="Times New Roman" w:hAnsi="Times New Roman" w:cs="Times New Roman" w:hint="eastAsia"/>
          <w:sz w:val="24"/>
          <w:szCs w:val="24"/>
        </w:rPr>
        <w:t>qiu@tjut.edu.cn</w:t>
      </w:r>
      <w:r>
        <w:rPr>
          <w:rStyle w:val="ae"/>
          <w:rFonts w:ascii="Times New Roman" w:hAnsi="Times New Roman" w:cs="Times New Roman"/>
          <w:sz w:val="24"/>
          <w:szCs w:val="24"/>
        </w:rPr>
        <w:t xml:space="preserve"> </w:t>
      </w:r>
    </w:p>
    <w:p w14:paraId="76D5432D" w14:textId="77777777" w:rsidR="00BC5F99" w:rsidRPr="003E5E65" w:rsidRDefault="00BC5F99" w:rsidP="00BC5F99">
      <w:pPr>
        <w:widowControl/>
        <w:spacing w:line="360" w:lineRule="auto"/>
        <w:contextualSpacing/>
        <w:rPr>
          <w:rFonts w:ascii="Times New Roman" w:hAnsi="Times New Roman" w:cs="Times New Roman"/>
          <w:color w:val="0563C1" w:themeColor="hyperlink"/>
          <w:sz w:val="24"/>
          <w:szCs w:val="24"/>
        </w:rPr>
      </w:pPr>
      <w:r w:rsidRPr="000A0C2E">
        <w:rPr>
          <w:rStyle w:val="ae"/>
          <w:rFonts w:ascii="Times New Roman" w:hAnsi="Times New Roman" w:cs="Times New Roman"/>
          <w:sz w:val="24"/>
          <w:szCs w:val="24"/>
        </w:rPr>
        <w:br w:type="page"/>
      </w:r>
    </w:p>
    <w:p w14:paraId="023CAD73" w14:textId="3C32438B" w:rsidR="001A4A9A" w:rsidRDefault="009D2362" w:rsidP="000A62F5">
      <w:pPr>
        <w:spacing w:line="360" w:lineRule="auto"/>
        <w:rPr>
          <w:rFonts w:ascii="Times New Roman" w:eastAsia="微软雅黑" w:hAnsi="Times New Roman" w:cs="Times New Roman"/>
          <w:b/>
          <w:bCs/>
          <w:sz w:val="24"/>
          <w:szCs w:val="28"/>
        </w:rPr>
      </w:pPr>
      <w:r w:rsidRPr="008737AD">
        <w:rPr>
          <w:rFonts w:ascii="Times New Roman" w:eastAsia="微软雅黑" w:hAnsi="Times New Roman" w:cs="Times New Roman" w:hint="eastAsia"/>
          <w:b/>
          <w:bCs/>
          <w:sz w:val="24"/>
          <w:szCs w:val="28"/>
        </w:rPr>
        <w:lastRenderedPageBreak/>
        <w:t>S</w:t>
      </w:r>
      <w:r w:rsidRPr="008737AD">
        <w:rPr>
          <w:rFonts w:ascii="Times New Roman" w:eastAsia="微软雅黑" w:hAnsi="Times New Roman" w:cs="Times New Roman"/>
          <w:b/>
          <w:bCs/>
          <w:sz w:val="24"/>
          <w:szCs w:val="28"/>
        </w:rPr>
        <w:t xml:space="preserve">upplementary note </w:t>
      </w:r>
      <w:r>
        <w:rPr>
          <w:rFonts w:ascii="Times New Roman" w:eastAsia="微软雅黑" w:hAnsi="Times New Roman" w:cs="Times New Roman"/>
          <w:b/>
          <w:bCs/>
          <w:sz w:val="24"/>
          <w:szCs w:val="28"/>
        </w:rPr>
        <w:t>1</w:t>
      </w:r>
      <w:r w:rsidRPr="008737AD">
        <w:rPr>
          <w:rFonts w:ascii="Times New Roman" w:eastAsia="微软雅黑" w:hAnsi="Times New Roman" w:cs="Times New Roman"/>
          <w:b/>
          <w:bCs/>
          <w:sz w:val="24"/>
          <w:szCs w:val="28"/>
        </w:rPr>
        <w:t xml:space="preserve">: </w:t>
      </w:r>
      <w:r w:rsidR="001A4A9A" w:rsidRPr="001A4A9A">
        <w:rPr>
          <w:rFonts w:ascii="Times New Roman" w:eastAsia="微软雅黑" w:hAnsi="Times New Roman" w:cs="Times New Roman" w:hint="eastAsia"/>
          <w:b/>
          <w:bCs/>
          <w:sz w:val="24"/>
          <w:szCs w:val="28"/>
        </w:rPr>
        <w:t>Material preparation process</w:t>
      </w:r>
    </w:p>
    <w:p w14:paraId="06040058" w14:textId="25D58EB1" w:rsidR="001A4A9A" w:rsidRDefault="001A4A9A" w:rsidP="000A62F5">
      <w:pPr>
        <w:spacing w:line="360" w:lineRule="auto"/>
        <w:rPr>
          <w:rFonts w:ascii="Times New Roman" w:eastAsia="微软雅黑" w:hAnsi="Times New Roman" w:cs="Times New Roman"/>
          <w:b/>
          <w:bCs/>
          <w:sz w:val="24"/>
          <w:szCs w:val="28"/>
        </w:rPr>
      </w:pPr>
      <w:r w:rsidRPr="001A4A9A">
        <w:rPr>
          <w:rFonts w:ascii="Times New Roman" w:eastAsia="微软雅黑" w:hAnsi="Times New Roman" w:cs="Times New Roman"/>
          <w:b/>
          <w:bCs/>
          <w:noProof/>
          <w:sz w:val="24"/>
          <w:szCs w:val="28"/>
        </w:rPr>
        <w:drawing>
          <wp:inline distT="0" distB="0" distL="0" distR="0" wp14:anchorId="0CCFF099" wp14:editId="696E2701">
            <wp:extent cx="5274310" cy="2273300"/>
            <wp:effectExtent l="0" t="0" r="2540" b="0"/>
            <wp:docPr id="14" name="图片 13">
              <a:extLst xmlns:a="http://schemas.openxmlformats.org/drawingml/2006/main">
                <a:ext uri="{FF2B5EF4-FFF2-40B4-BE49-F238E27FC236}">
                  <a16:creationId xmlns:a16="http://schemas.microsoft.com/office/drawing/2014/main" id="{7D7C9EE0-3A21-F262-5432-248F4CA04F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7D7C9EE0-3A21-F262-5432-248F4CA04F03}"/>
                        </a:ext>
                      </a:extLst>
                    </pic:cNvPr>
                    <pic:cNvPicPr>
                      <a:picLocks noChangeAspect="1"/>
                    </pic:cNvPicPr>
                  </pic:nvPicPr>
                  <pic:blipFill>
                    <a:blip r:embed="rId8"/>
                    <a:stretch>
                      <a:fillRect/>
                    </a:stretch>
                  </pic:blipFill>
                  <pic:spPr>
                    <a:xfrm>
                      <a:off x="0" y="0"/>
                      <a:ext cx="5274310" cy="2273300"/>
                    </a:xfrm>
                    <a:prstGeom prst="rect">
                      <a:avLst/>
                    </a:prstGeom>
                    <a:noFill/>
                    <a:ln>
                      <a:noFill/>
                    </a:ln>
                  </pic:spPr>
                </pic:pic>
              </a:graphicData>
            </a:graphic>
          </wp:inline>
        </w:drawing>
      </w:r>
    </w:p>
    <w:p w14:paraId="71A00745" w14:textId="479F43EC" w:rsidR="001A4A9A" w:rsidRDefault="001A4A9A" w:rsidP="001A4A9A">
      <w:pPr>
        <w:rPr>
          <w:rFonts w:ascii="Times New Roman" w:hAnsi="Times New Roman" w:cs="Times New Roman"/>
        </w:rPr>
      </w:pPr>
      <w:r w:rsidRPr="005F4816">
        <w:rPr>
          <w:rFonts w:ascii="Times New Roman" w:hAnsi="Times New Roman" w:cs="Times New Roman"/>
          <w:b/>
          <w:bCs/>
        </w:rPr>
        <w:t>Fig</w:t>
      </w:r>
      <w:r w:rsidR="00B504EA">
        <w:rPr>
          <w:rFonts w:ascii="Times New Roman" w:hAnsi="Times New Roman" w:cs="Times New Roman" w:hint="eastAsia"/>
          <w:b/>
          <w:bCs/>
        </w:rPr>
        <w:t>.</w:t>
      </w:r>
      <w:r w:rsidRPr="005F4816">
        <w:rPr>
          <w:rFonts w:ascii="Times New Roman" w:hAnsi="Times New Roman" w:cs="Times New Roman"/>
          <w:b/>
          <w:bCs/>
        </w:rPr>
        <w:t xml:space="preserve"> S1. </w:t>
      </w:r>
      <w:r w:rsidRPr="001A4A9A">
        <w:rPr>
          <w:rFonts w:ascii="Times New Roman" w:hAnsi="Times New Roman" w:cs="Times New Roman"/>
        </w:rPr>
        <w:t>Flowchart for the preparation of topological semimetal β-PdBi</w:t>
      </w:r>
      <w:r w:rsidR="007525B2" w:rsidRPr="007525B2">
        <w:rPr>
          <w:rFonts w:ascii="Times New Roman" w:hAnsi="Times New Roman" w:cs="Times New Roman" w:hint="eastAsia"/>
          <w:vertAlign w:val="subscript"/>
        </w:rPr>
        <w:t>2</w:t>
      </w:r>
      <w:r w:rsidRPr="001A4A9A">
        <w:rPr>
          <w:rFonts w:ascii="Times New Roman" w:hAnsi="Times New Roman" w:cs="Times New Roman"/>
        </w:rPr>
        <w:t xml:space="preserve"> using the melt-growth method.</w:t>
      </w:r>
    </w:p>
    <w:p w14:paraId="08F0C387" w14:textId="2343CDBE" w:rsidR="001A4A9A" w:rsidRDefault="001A4A9A" w:rsidP="001A4A9A">
      <w:pPr>
        <w:spacing w:line="360" w:lineRule="auto"/>
        <w:rPr>
          <w:rFonts w:ascii="Times New Roman" w:eastAsia="微软雅黑" w:hAnsi="Times New Roman" w:cs="Times New Roman"/>
          <w:b/>
          <w:bCs/>
          <w:sz w:val="24"/>
          <w:szCs w:val="28"/>
        </w:rPr>
      </w:pPr>
      <w:r>
        <w:rPr>
          <w:rFonts w:ascii="Times New Roman" w:hAnsi="Times New Roman" w:cs="Times New Roman"/>
        </w:rPr>
        <w:br w:type="page"/>
      </w:r>
    </w:p>
    <w:p w14:paraId="7075CD1B" w14:textId="6E80FE22" w:rsidR="001A4A9A" w:rsidRDefault="001A4A9A" w:rsidP="000A62F5">
      <w:pPr>
        <w:spacing w:line="360" w:lineRule="auto"/>
        <w:rPr>
          <w:rFonts w:ascii="Times New Roman" w:eastAsia="微软雅黑" w:hAnsi="Times New Roman" w:cs="Times New Roman"/>
          <w:b/>
          <w:bCs/>
          <w:sz w:val="24"/>
          <w:szCs w:val="28"/>
        </w:rPr>
      </w:pPr>
      <w:r w:rsidRPr="008737AD">
        <w:rPr>
          <w:rFonts w:ascii="Times New Roman" w:eastAsia="微软雅黑" w:hAnsi="Times New Roman" w:cs="Times New Roman" w:hint="eastAsia"/>
          <w:b/>
          <w:bCs/>
          <w:sz w:val="24"/>
          <w:szCs w:val="28"/>
        </w:rPr>
        <w:lastRenderedPageBreak/>
        <w:t>S</w:t>
      </w:r>
      <w:r w:rsidRPr="008737AD">
        <w:rPr>
          <w:rFonts w:ascii="Times New Roman" w:eastAsia="微软雅黑" w:hAnsi="Times New Roman" w:cs="Times New Roman"/>
          <w:b/>
          <w:bCs/>
          <w:sz w:val="24"/>
          <w:szCs w:val="28"/>
        </w:rPr>
        <w:t xml:space="preserve">upplementary note </w:t>
      </w:r>
      <w:r>
        <w:rPr>
          <w:rFonts w:ascii="Times New Roman" w:eastAsia="微软雅黑" w:hAnsi="Times New Roman" w:cs="Times New Roman" w:hint="eastAsia"/>
          <w:b/>
          <w:bCs/>
          <w:sz w:val="24"/>
          <w:szCs w:val="28"/>
        </w:rPr>
        <w:t>2</w:t>
      </w:r>
      <w:r w:rsidRPr="008737AD">
        <w:rPr>
          <w:rFonts w:ascii="Times New Roman" w:eastAsia="微软雅黑" w:hAnsi="Times New Roman" w:cs="Times New Roman"/>
          <w:b/>
          <w:bCs/>
          <w:sz w:val="24"/>
          <w:szCs w:val="28"/>
        </w:rPr>
        <w:t xml:space="preserve">: </w:t>
      </w:r>
      <w:r w:rsidR="00451FAB" w:rsidRPr="00451FAB">
        <w:rPr>
          <w:rFonts w:ascii="Times New Roman" w:eastAsia="微软雅黑" w:hAnsi="Times New Roman" w:cs="Times New Roman" w:hint="eastAsia"/>
          <w:b/>
          <w:bCs/>
          <w:sz w:val="24"/>
          <w:szCs w:val="28"/>
        </w:rPr>
        <w:t>Scanning Electron Microscope (SEM) image</w:t>
      </w:r>
    </w:p>
    <w:p w14:paraId="2C94B856" w14:textId="3D231B58" w:rsidR="001A4A9A" w:rsidRPr="001A4A9A" w:rsidRDefault="001A4A9A" w:rsidP="000A62F5">
      <w:pPr>
        <w:spacing w:line="360" w:lineRule="auto"/>
        <w:rPr>
          <w:rFonts w:ascii="Times New Roman" w:hAnsi="Times New Roman" w:cs="Times New Roman"/>
          <w:sz w:val="24"/>
          <w:szCs w:val="28"/>
        </w:rPr>
      </w:pPr>
      <w:r w:rsidRPr="001A4A9A">
        <w:rPr>
          <w:rFonts w:ascii="Times New Roman" w:hAnsi="Times New Roman" w:cs="Times New Roman" w:hint="eastAsia"/>
          <w:sz w:val="24"/>
          <w:szCs w:val="28"/>
        </w:rPr>
        <w:t>To verify the successful formation of the anticipated heterojunction, we employed scanning electron microscopy (SEM) for detailed analysis. The high-resolution SEM image presented in Fig. S2(a) confirms the successful construction of the heterojunction. Ad</w:t>
      </w:r>
      <w:r w:rsidRPr="001A4A9A">
        <w:rPr>
          <w:rFonts w:ascii="Times New Roman" w:hAnsi="Times New Roman" w:cs="Times New Roman"/>
          <w:sz w:val="24"/>
          <w:szCs w:val="28"/>
        </w:rPr>
        <w:t>ditionally, the energy-dispersive spectroscopy (EDS) spectrum depicted in Fig. S2(b) reveals an atomic ratio of Palladium to Bismuth (</w:t>
      </w:r>
      <w:proofErr w:type="spellStart"/>
      <w:proofErr w:type="gramStart"/>
      <w:r w:rsidRPr="001A4A9A">
        <w:rPr>
          <w:rFonts w:ascii="Times New Roman" w:hAnsi="Times New Roman" w:cs="Times New Roman"/>
          <w:sz w:val="24"/>
          <w:szCs w:val="28"/>
        </w:rPr>
        <w:t>Pd:Bi</w:t>
      </w:r>
      <w:proofErr w:type="spellEnd"/>
      <w:proofErr w:type="gramEnd"/>
      <w:r w:rsidRPr="001A4A9A">
        <w:rPr>
          <w:rFonts w:ascii="Times New Roman" w:hAnsi="Times New Roman" w:cs="Times New Roman"/>
          <w:sz w:val="24"/>
          <w:szCs w:val="28"/>
        </w:rPr>
        <w:t xml:space="preserve">) in the </w:t>
      </w:r>
      <w:proofErr w:type="spellStart"/>
      <w:r w:rsidRPr="001A4A9A">
        <w:rPr>
          <w:rFonts w:ascii="Times New Roman" w:hAnsi="Times New Roman" w:cs="Times New Roman"/>
          <w:sz w:val="24"/>
          <w:szCs w:val="28"/>
        </w:rPr>
        <w:t>PdBi</w:t>
      </w:r>
      <w:proofErr w:type="spellEnd"/>
      <w:r w:rsidRPr="001A4A9A">
        <w:rPr>
          <w:rFonts w:ascii="Times New Roman" w:hAnsi="Times New Roman" w:cs="Times New Roman"/>
          <w:sz w:val="24"/>
          <w:szCs w:val="28"/>
        </w:rPr>
        <w:t xml:space="preserve">₂ crystals of approximately 1:2, consistent within the error margin. The elemental distribution analysis, illustrated in Fig. S2(c-d) further supports our findings, indicating that the </w:t>
      </w:r>
      <w:proofErr w:type="spellStart"/>
      <w:r w:rsidRPr="001A4A9A">
        <w:rPr>
          <w:rFonts w:ascii="Times New Roman" w:hAnsi="Times New Roman" w:cs="Times New Roman"/>
          <w:sz w:val="24"/>
          <w:szCs w:val="28"/>
        </w:rPr>
        <w:t>PdBi</w:t>
      </w:r>
      <w:proofErr w:type="spellEnd"/>
      <w:r w:rsidRPr="001A4A9A">
        <w:rPr>
          <w:rFonts w:ascii="Times New Roman" w:hAnsi="Times New Roman" w:cs="Times New Roman"/>
          <w:sz w:val="24"/>
          <w:szCs w:val="28"/>
        </w:rPr>
        <w:t xml:space="preserve">₂ crystals predominantly exhibit a well-distributed Pd to </w:t>
      </w:r>
      <w:proofErr w:type="spellStart"/>
      <w:r w:rsidRPr="001A4A9A">
        <w:rPr>
          <w:rFonts w:ascii="Times New Roman" w:hAnsi="Times New Roman" w:cs="Times New Roman"/>
          <w:sz w:val="24"/>
          <w:szCs w:val="28"/>
        </w:rPr>
        <w:t>Bi</w:t>
      </w:r>
      <w:proofErr w:type="spellEnd"/>
      <w:r w:rsidRPr="001A4A9A">
        <w:rPr>
          <w:rFonts w:ascii="Times New Roman" w:hAnsi="Times New Roman" w:cs="Times New Roman"/>
          <w:sz w:val="24"/>
          <w:szCs w:val="28"/>
        </w:rPr>
        <w:t xml:space="preserve"> atomic ratio. Notably, the Pd and Bi elements are uniformly dispersed throughout the </w:t>
      </w:r>
      <w:proofErr w:type="spellStart"/>
      <w:r w:rsidRPr="001A4A9A">
        <w:rPr>
          <w:rFonts w:ascii="Times New Roman" w:hAnsi="Times New Roman" w:cs="Times New Roman"/>
          <w:sz w:val="24"/>
          <w:szCs w:val="28"/>
        </w:rPr>
        <w:t>PdBi</w:t>
      </w:r>
      <w:proofErr w:type="spellEnd"/>
      <w:r w:rsidRPr="001A4A9A">
        <w:rPr>
          <w:rFonts w:ascii="Times New Roman" w:hAnsi="Times New Roman" w:cs="Times New Roman"/>
          <w:sz w:val="24"/>
          <w:szCs w:val="28"/>
        </w:rPr>
        <w:t>₂ crystals.</w:t>
      </w:r>
    </w:p>
    <w:p w14:paraId="637C9AC5" w14:textId="5B35C5A9" w:rsidR="001A4A9A" w:rsidRDefault="001A4A9A" w:rsidP="000A62F5">
      <w:pPr>
        <w:spacing w:line="360" w:lineRule="auto"/>
        <w:rPr>
          <w:rFonts w:ascii="Times New Roman" w:eastAsia="微软雅黑" w:hAnsi="Times New Roman" w:cs="Times New Roman"/>
          <w:b/>
          <w:bCs/>
          <w:sz w:val="24"/>
          <w:szCs w:val="28"/>
        </w:rPr>
      </w:pPr>
      <w:r>
        <w:rPr>
          <w:noProof/>
        </w:rPr>
        <w:drawing>
          <wp:inline distT="0" distB="0" distL="0" distR="0" wp14:anchorId="38ECC85A" wp14:editId="17C6F52E">
            <wp:extent cx="5274310" cy="3834130"/>
            <wp:effectExtent l="0" t="0" r="2540" b="0"/>
            <wp:docPr id="9365072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07247" name=""/>
                    <pic:cNvPicPr/>
                  </pic:nvPicPr>
                  <pic:blipFill>
                    <a:blip r:embed="rId9"/>
                    <a:stretch>
                      <a:fillRect/>
                    </a:stretch>
                  </pic:blipFill>
                  <pic:spPr>
                    <a:xfrm>
                      <a:off x="0" y="0"/>
                      <a:ext cx="5274310" cy="3834130"/>
                    </a:xfrm>
                    <a:prstGeom prst="rect">
                      <a:avLst/>
                    </a:prstGeom>
                  </pic:spPr>
                </pic:pic>
              </a:graphicData>
            </a:graphic>
          </wp:inline>
        </w:drawing>
      </w:r>
    </w:p>
    <w:p w14:paraId="73BD25DA" w14:textId="5A48F121" w:rsidR="001A4A9A" w:rsidRPr="001A4A9A" w:rsidRDefault="001A4A9A" w:rsidP="001A4A9A">
      <w:pPr>
        <w:rPr>
          <w:rFonts w:ascii="Times New Roman" w:hAnsi="Times New Roman" w:cs="Times New Roman"/>
        </w:rPr>
      </w:pPr>
      <w:r w:rsidRPr="005F4816">
        <w:rPr>
          <w:rFonts w:ascii="Times New Roman" w:hAnsi="Times New Roman" w:cs="Times New Roman"/>
          <w:b/>
          <w:bCs/>
        </w:rPr>
        <w:t>Fig</w:t>
      </w:r>
      <w:r w:rsidR="00B504EA">
        <w:rPr>
          <w:rFonts w:ascii="Times New Roman" w:hAnsi="Times New Roman" w:cs="Times New Roman" w:hint="eastAsia"/>
          <w:b/>
          <w:bCs/>
        </w:rPr>
        <w:t>.</w:t>
      </w:r>
      <w:r w:rsidRPr="005F4816">
        <w:rPr>
          <w:rFonts w:ascii="Times New Roman" w:hAnsi="Times New Roman" w:cs="Times New Roman"/>
          <w:b/>
          <w:bCs/>
        </w:rPr>
        <w:t xml:space="preserve"> S</w:t>
      </w:r>
      <w:r w:rsidR="008B506A">
        <w:rPr>
          <w:rFonts w:ascii="Times New Roman" w:hAnsi="Times New Roman" w:cs="Times New Roman" w:hint="eastAsia"/>
          <w:b/>
          <w:bCs/>
        </w:rPr>
        <w:t>2</w:t>
      </w:r>
      <w:r w:rsidRPr="005F4816">
        <w:rPr>
          <w:rFonts w:ascii="Times New Roman" w:hAnsi="Times New Roman" w:cs="Times New Roman"/>
          <w:b/>
          <w:bCs/>
        </w:rPr>
        <w:t xml:space="preserve">. </w:t>
      </w:r>
      <w:r w:rsidRPr="001A4A9A">
        <w:rPr>
          <w:rFonts w:ascii="Times New Roman" w:hAnsi="Times New Roman" w:cs="Times New Roman" w:hint="eastAsia"/>
        </w:rPr>
        <w:t>SEM characterization of the heterojunction on a high-resistivity silicon substrate</w:t>
      </w:r>
      <w:r w:rsidR="009645AE">
        <w:rPr>
          <w:rFonts w:ascii="Times New Roman" w:hAnsi="Times New Roman" w:cs="Times New Roman" w:hint="eastAsia"/>
        </w:rPr>
        <w:t xml:space="preserve">. </w:t>
      </w:r>
      <w:r w:rsidRPr="001A4A9A">
        <w:rPr>
          <w:rFonts w:ascii="Times New Roman" w:hAnsi="Times New Roman" w:cs="Times New Roman" w:hint="eastAsia"/>
        </w:rPr>
        <w:t>(a)</w:t>
      </w:r>
      <w:r w:rsidR="009645AE" w:rsidRPr="001A4A9A">
        <w:rPr>
          <w:rFonts w:ascii="Times New Roman" w:hAnsi="Times New Roman" w:cs="Times New Roman" w:hint="eastAsia"/>
        </w:rPr>
        <w:t xml:space="preserve"> </w:t>
      </w:r>
      <w:r w:rsidRPr="001A4A9A">
        <w:rPr>
          <w:rFonts w:ascii="Times New Roman" w:hAnsi="Times New Roman" w:cs="Times New Roman" w:hint="eastAsia"/>
        </w:rPr>
        <w:t>SEM images of PdBi</w:t>
      </w:r>
      <w:r w:rsidRPr="009645AE">
        <w:rPr>
          <w:rFonts w:ascii="Times New Roman" w:hAnsi="Times New Roman" w:cs="Times New Roman" w:hint="eastAsia"/>
          <w:vertAlign w:val="subscript"/>
        </w:rPr>
        <w:t>2</w:t>
      </w:r>
      <w:r w:rsidR="009645AE">
        <w:rPr>
          <w:rFonts w:ascii="Times New Roman" w:hAnsi="Times New Roman" w:cs="Times New Roman" w:hint="eastAsia"/>
        </w:rPr>
        <w:t>.</w:t>
      </w:r>
      <w:r w:rsidR="009645AE" w:rsidRPr="001A4A9A">
        <w:rPr>
          <w:rFonts w:ascii="Times New Roman" w:hAnsi="Times New Roman" w:cs="Times New Roman" w:hint="eastAsia"/>
        </w:rPr>
        <w:t xml:space="preserve"> </w:t>
      </w:r>
      <w:r w:rsidRPr="001A4A9A">
        <w:rPr>
          <w:rFonts w:ascii="Times New Roman" w:hAnsi="Times New Roman" w:cs="Times New Roman" w:hint="eastAsia"/>
        </w:rPr>
        <w:t>(b) EDX spectra of the Pd, Bi elements, and the quantification</w:t>
      </w:r>
      <w:r w:rsidR="009645AE">
        <w:rPr>
          <w:rFonts w:ascii="Times New Roman" w:hAnsi="Times New Roman" w:cs="Times New Roman" w:hint="eastAsia"/>
        </w:rPr>
        <w:t xml:space="preserve">. </w:t>
      </w:r>
      <w:r w:rsidRPr="001A4A9A">
        <w:rPr>
          <w:rFonts w:ascii="Times New Roman" w:hAnsi="Times New Roman" w:cs="Times New Roman" w:hint="eastAsia"/>
        </w:rPr>
        <w:t>(c-</w:t>
      </w:r>
      <w:r w:rsidR="00877584">
        <w:rPr>
          <w:rFonts w:ascii="Times New Roman" w:hAnsi="Times New Roman" w:cs="Times New Roman" w:hint="eastAsia"/>
        </w:rPr>
        <w:t>d</w:t>
      </w:r>
      <w:r w:rsidRPr="001A4A9A">
        <w:rPr>
          <w:rFonts w:ascii="Times New Roman" w:hAnsi="Times New Roman" w:cs="Times New Roman" w:hint="eastAsia"/>
        </w:rPr>
        <w:t>) Elemental analysis showing the distribution of Bi</w:t>
      </w:r>
      <w:r w:rsidR="00296D9A" w:rsidRPr="00296D9A">
        <w:rPr>
          <w:rFonts w:ascii="Times New Roman" w:hAnsi="Times New Roman" w:cs="Times New Roman" w:hint="eastAsia"/>
        </w:rPr>
        <w:t xml:space="preserve"> </w:t>
      </w:r>
      <w:r w:rsidR="00296D9A" w:rsidRPr="001A4A9A">
        <w:rPr>
          <w:rFonts w:ascii="Times New Roman" w:hAnsi="Times New Roman" w:cs="Times New Roman" w:hint="eastAsia"/>
        </w:rPr>
        <w:t>and</w:t>
      </w:r>
      <w:r w:rsidRPr="001A4A9A">
        <w:rPr>
          <w:rFonts w:ascii="Times New Roman" w:hAnsi="Times New Roman" w:cs="Times New Roman" w:hint="eastAsia"/>
        </w:rPr>
        <w:t xml:space="preserve"> Pd elements.</w:t>
      </w:r>
      <w:r w:rsidR="00254F95">
        <w:rPr>
          <w:rFonts w:ascii="Times New Roman" w:hAnsi="Times New Roman" w:cs="Times New Roman" w:hint="eastAsia"/>
        </w:rPr>
        <w:t xml:space="preserve"> </w:t>
      </w:r>
    </w:p>
    <w:p w14:paraId="1BA51470" w14:textId="3A62053F" w:rsidR="001A4A9A" w:rsidRDefault="001A4A9A" w:rsidP="001A4A9A">
      <w:pPr>
        <w:rPr>
          <w:rFonts w:ascii="Times New Roman" w:eastAsia="微软雅黑" w:hAnsi="Times New Roman" w:cs="Times New Roman"/>
          <w:b/>
          <w:bCs/>
          <w:sz w:val="24"/>
          <w:szCs w:val="28"/>
        </w:rPr>
      </w:pPr>
      <w:r w:rsidRPr="001A4A9A">
        <w:rPr>
          <w:rFonts w:ascii="Times New Roman" w:hAnsi="Times New Roman" w:cs="Times New Roman" w:hint="eastAsia"/>
        </w:rPr>
        <w:t xml:space="preserve"> </w:t>
      </w:r>
      <w:r>
        <w:rPr>
          <w:rFonts w:ascii="Times New Roman" w:hAnsi="Times New Roman" w:cs="Times New Roman"/>
        </w:rPr>
        <w:br w:type="page"/>
      </w:r>
    </w:p>
    <w:p w14:paraId="1E4F1F26" w14:textId="1C69E4BA" w:rsidR="00451FAB" w:rsidRDefault="00254F95" w:rsidP="000A62F5">
      <w:pPr>
        <w:spacing w:line="360" w:lineRule="auto"/>
        <w:rPr>
          <w:rFonts w:ascii="Times New Roman" w:eastAsia="微软雅黑" w:hAnsi="Times New Roman" w:cs="Times New Roman"/>
          <w:b/>
          <w:bCs/>
          <w:sz w:val="24"/>
          <w:szCs w:val="28"/>
        </w:rPr>
      </w:pPr>
      <w:r w:rsidRPr="008737AD">
        <w:rPr>
          <w:rFonts w:ascii="Times New Roman" w:eastAsia="微软雅黑" w:hAnsi="Times New Roman" w:cs="Times New Roman" w:hint="eastAsia"/>
          <w:b/>
          <w:bCs/>
          <w:sz w:val="24"/>
          <w:szCs w:val="28"/>
        </w:rPr>
        <w:lastRenderedPageBreak/>
        <w:t>S</w:t>
      </w:r>
      <w:r w:rsidRPr="008737AD">
        <w:rPr>
          <w:rFonts w:ascii="Times New Roman" w:eastAsia="微软雅黑" w:hAnsi="Times New Roman" w:cs="Times New Roman"/>
          <w:b/>
          <w:bCs/>
          <w:sz w:val="24"/>
          <w:szCs w:val="28"/>
        </w:rPr>
        <w:t xml:space="preserve">upplementary note </w:t>
      </w:r>
      <w:r>
        <w:rPr>
          <w:rFonts w:ascii="Times New Roman" w:eastAsia="微软雅黑" w:hAnsi="Times New Roman" w:cs="Times New Roman" w:hint="eastAsia"/>
          <w:b/>
          <w:bCs/>
          <w:sz w:val="24"/>
          <w:szCs w:val="28"/>
        </w:rPr>
        <w:t>3</w:t>
      </w:r>
      <w:r w:rsidRPr="008737AD">
        <w:rPr>
          <w:rFonts w:ascii="Times New Roman" w:eastAsia="微软雅黑" w:hAnsi="Times New Roman" w:cs="Times New Roman"/>
          <w:b/>
          <w:bCs/>
          <w:sz w:val="24"/>
          <w:szCs w:val="28"/>
        </w:rPr>
        <w:t xml:space="preserve">: </w:t>
      </w:r>
      <w:r w:rsidR="007D454F" w:rsidRPr="007D454F">
        <w:rPr>
          <w:rFonts w:ascii="Times New Roman" w:eastAsia="微软雅黑" w:hAnsi="Times New Roman" w:cs="Times New Roman" w:hint="eastAsia"/>
          <w:b/>
          <w:bCs/>
          <w:sz w:val="24"/>
          <w:szCs w:val="28"/>
        </w:rPr>
        <w:t>Thickness measurement using Atomic Force Microscopy (AFM)</w:t>
      </w:r>
    </w:p>
    <w:p w14:paraId="494FE35F" w14:textId="052C8693" w:rsidR="00451FAB" w:rsidRPr="007D454F" w:rsidRDefault="007D454F" w:rsidP="000A62F5">
      <w:pPr>
        <w:spacing w:line="360" w:lineRule="auto"/>
        <w:rPr>
          <w:rFonts w:ascii="Times New Roman" w:hAnsi="Times New Roman" w:cs="Times New Roman"/>
          <w:sz w:val="24"/>
          <w:szCs w:val="28"/>
        </w:rPr>
      </w:pPr>
      <w:r w:rsidRPr="007D454F">
        <w:rPr>
          <w:rFonts w:ascii="Times New Roman" w:hAnsi="Times New Roman" w:cs="Times New Roman" w:hint="eastAsia"/>
          <w:sz w:val="24"/>
          <w:szCs w:val="28"/>
        </w:rPr>
        <w:t>The thickness of the heterojunction we fabricated was accurately assessed using Atomic Force Microscopy (AFM). The data obtained revealed that the thickness of the PdBi2 crystal we exfoliated and subsequently transferred was measured at 114.4 nm. In addition, the graphene layer utilized in our construction was determined to be 13.1 nm thick. Consequently, the total thickness of the resultant heterojunction was found to be 127.5 nm, which aligns perfectly with the sum of the PdBi2 crystal and graphene thicknesses. This finding indicates that the heterojunction is tightly integrated without any discernible gaps. Such structural integrity provides a solid foundation for the experiments planned for the subsequent phase of our research.</w:t>
      </w:r>
    </w:p>
    <w:p w14:paraId="06335C63" w14:textId="54BE499D" w:rsidR="00451FAB" w:rsidRDefault="00451FAB" w:rsidP="000A62F5">
      <w:pPr>
        <w:spacing w:line="360" w:lineRule="auto"/>
        <w:rPr>
          <w:rFonts w:ascii="Times New Roman" w:eastAsia="微软雅黑" w:hAnsi="Times New Roman" w:cs="Times New Roman"/>
          <w:b/>
          <w:bCs/>
          <w:sz w:val="24"/>
          <w:szCs w:val="28"/>
        </w:rPr>
      </w:pPr>
      <w:r w:rsidRPr="00451FAB">
        <w:rPr>
          <w:rFonts w:ascii="Times New Roman" w:eastAsia="微软雅黑" w:hAnsi="Times New Roman" w:cs="Times New Roman"/>
          <w:b/>
          <w:bCs/>
          <w:noProof/>
          <w:sz w:val="24"/>
          <w:szCs w:val="28"/>
        </w:rPr>
        <w:drawing>
          <wp:inline distT="0" distB="0" distL="0" distR="0" wp14:anchorId="231AF71C" wp14:editId="59D3ECCE">
            <wp:extent cx="5274310" cy="4487545"/>
            <wp:effectExtent l="0" t="0" r="2540"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274310" cy="4487545"/>
                    </a:xfrm>
                    <a:prstGeom prst="rect">
                      <a:avLst/>
                    </a:prstGeom>
                  </pic:spPr>
                </pic:pic>
              </a:graphicData>
            </a:graphic>
          </wp:inline>
        </w:drawing>
      </w:r>
    </w:p>
    <w:p w14:paraId="3E97F56C" w14:textId="6B34C973" w:rsidR="00451FAB" w:rsidRDefault="00451FAB" w:rsidP="00451FAB">
      <w:pPr>
        <w:rPr>
          <w:rFonts w:ascii="Times New Roman" w:hAnsi="Times New Roman" w:cs="Times New Roman"/>
        </w:rPr>
      </w:pPr>
      <w:r w:rsidRPr="005F4816">
        <w:rPr>
          <w:rFonts w:ascii="Times New Roman" w:hAnsi="Times New Roman" w:cs="Times New Roman"/>
          <w:b/>
          <w:bCs/>
        </w:rPr>
        <w:t>Fig</w:t>
      </w:r>
      <w:r w:rsidR="00B504EA">
        <w:rPr>
          <w:rFonts w:ascii="Times New Roman" w:hAnsi="Times New Roman" w:cs="Times New Roman" w:hint="eastAsia"/>
          <w:b/>
          <w:bCs/>
        </w:rPr>
        <w:t>.</w:t>
      </w:r>
      <w:r w:rsidRPr="005F4816">
        <w:rPr>
          <w:rFonts w:ascii="Times New Roman" w:hAnsi="Times New Roman" w:cs="Times New Roman"/>
          <w:b/>
          <w:bCs/>
        </w:rPr>
        <w:t xml:space="preserve"> S</w:t>
      </w:r>
      <w:r w:rsidR="008B506A">
        <w:rPr>
          <w:rFonts w:ascii="Times New Roman" w:hAnsi="Times New Roman" w:cs="Times New Roman" w:hint="eastAsia"/>
          <w:b/>
          <w:bCs/>
        </w:rPr>
        <w:t>3</w:t>
      </w:r>
      <w:r w:rsidRPr="005F4816">
        <w:rPr>
          <w:rFonts w:ascii="Times New Roman" w:hAnsi="Times New Roman" w:cs="Times New Roman"/>
          <w:b/>
          <w:bCs/>
        </w:rPr>
        <w:t xml:space="preserve">. </w:t>
      </w:r>
      <w:r w:rsidRPr="00451FAB">
        <w:rPr>
          <w:rFonts w:ascii="Times New Roman" w:hAnsi="Times New Roman" w:cs="Times New Roman" w:hint="eastAsia"/>
        </w:rPr>
        <w:t>Atomic force microscopy (AFM) image of the heterojunction on a high-resistivity silicon substrate with metal-plated electrodes.</w:t>
      </w:r>
    </w:p>
    <w:p w14:paraId="45353AE4" w14:textId="66AF11F0" w:rsidR="00451FAB" w:rsidRDefault="00451FAB" w:rsidP="00451FAB">
      <w:pPr>
        <w:spacing w:line="360" w:lineRule="auto"/>
        <w:rPr>
          <w:rFonts w:ascii="Times New Roman" w:eastAsia="微软雅黑" w:hAnsi="Times New Roman" w:cs="Times New Roman"/>
          <w:b/>
          <w:bCs/>
          <w:sz w:val="24"/>
          <w:szCs w:val="28"/>
        </w:rPr>
      </w:pPr>
      <w:r>
        <w:rPr>
          <w:rFonts w:ascii="Times New Roman" w:hAnsi="Times New Roman" w:cs="Times New Roman"/>
        </w:rPr>
        <w:br w:type="page"/>
      </w:r>
    </w:p>
    <w:p w14:paraId="4B8AE3B7" w14:textId="34A63136" w:rsidR="009D2362" w:rsidRDefault="00451FAB" w:rsidP="000A62F5">
      <w:pPr>
        <w:spacing w:line="360" w:lineRule="auto"/>
        <w:rPr>
          <w:rFonts w:ascii="Times New Roman" w:eastAsia="微软雅黑" w:hAnsi="Times New Roman" w:cs="Times New Roman"/>
          <w:b/>
          <w:bCs/>
          <w:sz w:val="24"/>
          <w:szCs w:val="28"/>
        </w:rPr>
      </w:pPr>
      <w:r w:rsidRPr="008737AD">
        <w:rPr>
          <w:rFonts w:ascii="Times New Roman" w:eastAsia="微软雅黑" w:hAnsi="Times New Roman" w:cs="Times New Roman" w:hint="eastAsia"/>
          <w:b/>
          <w:bCs/>
          <w:sz w:val="24"/>
          <w:szCs w:val="28"/>
        </w:rPr>
        <w:lastRenderedPageBreak/>
        <w:t>S</w:t>
      </w:r>
      <w:r w:rsidRPr="008737AD">
        <w:rPr>
          <w:rFonts w:ascii="Times New Roman" w:eastAsia="微软雅黑" w:hAnsi="Times New Roman" w:cs="Times New Roman"/>
          <w:b/>
          <w:bCs/>
          <w:sz w:val="24"/>
          <w:szCs w:val="28"/>
        </w:rPr>
        <w:t xml:space="preserve">upplementary note </w:t>
      </w:r>
      <w:r>
        <w:rPr>
          <w:rFonts w:ascii="Times New Roman" w:eastAsia="微软雅黑" w:hAnsi="Times New Roman" w:cs="Times New Roman" w:hint="eastAsia"/>
          <w:b/>
          <w:bCs/>
          <w:sz w:val="24"/>
          <w:szCs w:val="28"/>
        </w:rPr>
        <w:t>4</w:t>
      </w:r>
      <w:r w:rsidRPr="008737AD">
        <w:rPr>
          <w:rFonts w:ascii="Times New Roman" w:eastAsia="微软雅黑" w:hAnsi="Times New Roman" w:cs="Times New Roman"/>
          <w:b/>
          <w:bCs/>
          <w:sz w:val="24"/>
          <w:szCs w:val="28"/>
        </w:rPr>
        <w:t xml:space="preserve">: </w:t>
      </w:r>
      <w:r w:rsidR="00805868" w:rsidRPr="00805868">
        <w:rPr>
          <w:rFonts w:ascii="Times New Roman" w:eastAsia="微软雅黑" w:hAnsi="Times New Roman" w:cs="Times New Roman"/>
          <w:b/>
          <w:bCs/>
          <w:sz w:val="24"/>
          <w:szCs w:val="28"/>
        </w:rPr>
        <w:t>Band diagram of PdBi</w:t>
      </w:r>
      <w:r w:rsidR="00805868" w:rsidRPr="00805868">
        <w:rPr>
          <w:rFonts w:ascii="Times New Roman" w:eastAsia="微软雅黑" w:hAnsi="Times New Roman" w:cs="Times New Roman" w:hint="eastAsia"/>
          <w:b/>
          <w:bCs/>
          <w:sz w:val="24"/>
          <w:szCs w:val="28"/>
          <w:vertAlign w:val="subscript"/>
        </w:rPr>
        <w:t>2</w:t>
      </w:r>
    </w:p>
    <w:p w14:paraId="2A4EC6C3" w14:textId="70F10E99" w:rsidR="00435354" w:rsidRDefault="003818E8" w:rsidP="003818E8">
      <w:pPr>
        <w:spacing w:line="360" w:lineRule="auto"/>
        <w:rPr>
          <w:rFonts w:hint="eastAsia"/>
        </w:rPr>
      </w:pPr>
      <w:r w:rsidRPr="003818E8">
        <w:rPr>
          <w:rFonts w:ascii="Times New Roman" w:hAnsi="Times New Roman" w:cs="Times New Roman" w:hint="eastAsia"/>
          <w:sz w:val="24"/>
          <w:szCs w:val="28"/>
        </w:rPr>
        <w:t>First-principles calculations were performed using Quantum ESPRESSO within the density functional theory (DFT) framework. The Perdew-Burke-</w:t>
      </w:r>
      <w:proofErr w:type="spellStart"/>
      <w:r w:rsidRPr="003818E8">
        <w:rPr>
          <w:rFonts w:ascii="Times New Roman" w:hAnsi="Times New Roman" w:cs="Times New Roman" w:hint="eastAsia"/>
          <w:sz w:val="24"/>
          <w:szCs w:val="28"/>
        </w:rPr>
        <w:t>Ernzerhof</w:t>
      </w:r>
      <w:proofErr w:type="spellEnd"/>
      <w:r w:rsidRPr="003818E8">
        <w:rPr>
          <w:rFonts w:ascii="Times New Roman" w:hAnsi="Times New Roman" w:cs="Times New Roman" w:hint="eastAsia"/>
          <w:sz w:val="24"/>
          <w:szCs w:val="28"/>
        </w:rPr>
        <w:t xml:space="preserve"> (PBE) generalized gradient approximation was employed for the exchange-correlation functional. Ultrasoft pseudopotentials were used to describe the electron-ion interactions for Pd and Bi. A kinetic energy cutoff of 80 Ry was set for the plane-wave basis set. The </w:t>
      </w:r>
      <w:r w:rsidRPr="003818E8">
        <w:rPr>
          <w:rFonts w:ascii="Times New Roman" w:hAnsi="Times New Roman" w:cs="Times New Roman" w:hint="eastAsia"/>
          <w:sz w:val="24"/>
          <w:szCs w:val="28"/>
        </w:rPr>
        <w:t>β</w:t>
      </w:r>
      <w:r w:rsidRPr="003818E8">
        <w:rPr>
          <w:rFonts w:ascii="Times New Roman" w:hAnsi="Times New Roman" w:cs="Times New Roman" w:hint="eastAsia"/>
          <w:sz w:val="24"/>
          <w:szCs w:val="28"/>
        </w:rPr>
        <w:t>-PdBi</w:t>
      </w:r>
      <w:r w:rsidRPr="003818E8">
        <w:rPr>
          <w:rFonts w:ascii="Times New Roman" w:hAnsi="Times New Roman" w:cs="Times New Roman" w:hint="eastAsia"/>
          <w:sz w:val="24"/>
          <w:szCs w:val="28"/>
          <w:vertAlign w:val="subscript"/>
        </w:rPr>
        <w:t>2</w:t>
      </w:r>
      <w:r w:rsidRPr="003818E8">
        <w:rPr>
          <w:rFonts w:ascii="Times New Roman" w:hAnsi="Times New Roman" w:cs="Times New Roman" w:hint="eastAsia"/>
          <w:sz w:val="24"/>
          <w:szCs w:val="28"/>
        </w:rPr>
        <w:t xml:space="preserve"> crystal structure was optimized using a </w:t>
      </w:r>
      <w:proofErr w:type="gramStart"/>
      <w:r w:rsidRPr="003818E8">
        <w:rPr>
          <w:rFonts w:ascii="Times New Roman" w:hAnsi="Times New Roman" w:cs="Times New Roman" w:hint="eastAsia"/>
          <w:sz w:val="24"/>
          <w:szCs w:val="28"/>
        </w:rPr>
        <w:t>10</w:t>
      </w:r>
      <w:r w:rsidRPr="003818E8">
        <w:rPr>
          <w:rFonts w:ascii="Times New Roman" w:hAnsi="Times New Roman" w:cs="Times New Roman" w:hint="eastAsia"/>
          <w:sz w:val="24"/>
          <w:szCs w:val="28"/>
        </w:rPr>
        <w:t>×</w:t>
      </w:r>
      <w:r w:rsidRPr="003818E8">
        <w:rPr>
          <w:rFonts w:ascii="Times New Roman" w:hAnsi="Times New Roman" w:cs="Times New Roman" w:hint="eastAsia"/>
          <w:sz w:val="24"/>
          <w:szCs w:val="28"/>
        </w:rPr>
        <w:t>10</w:t>
      </w:r>
      <w:r w:rsidRPr="003818E8">
        <w:rPr>
          <w:rFonts w:ascii="Times New Roman" w:hAnsi="Times New Roman" w:cs="Times New Roman" w:hint="eastAsia"/>
          <w:sz w:val="24"/>
          <w:szCs w:val="28"/>
        </w:rPr>
        <w:t>×</w:t>
      </w:r>
      <w:proofErr w:type="gramEnd"/>
      <w:r w:rsidRPr="003818E8">
        <w:rPr>
          <w:rFonts w:ascii="Times New Roman" w:hAnsi="Times New Roman" w:cs="Times New Roman" w:hint="eastAsia"/>
          <w:sz w:val="24"/>
          <w:szCs w:val="28"/>
        </w:rPr>
        <w:t xml:space="preserve">3 </w:t>
      </w:r>
      <w:proofErr w:type="spellStart"/>
      <w:r w:rsidRPr="003818E8">
        <w:rPr>
          <w:rFonts w:ascii="Times New Roman" w:hAnsi="Times New Roman" w:cs="Times New Roman" w:hint="eastAsia"/>
          <w:sz w:val="24"/>
          <w:szCs w:val="28"/>
        </w:rPr>
        <w:t>Monkhorst</w:t>
      </w:r>
      <w:proofErr w:type="spellEnd"/>
      <w:r w:rsidRPr="003818E8">
        <w:rPr>
          <w:rFonts w:ascii="Times New Roman" w:hAnsi="Times New Roman" w:cs="Times New Roman" w:hint="eastAsia"/>
          <w:sz w:val="24"/>
          <w:szCs w:val="28"/>
        </w:rPr>
        <w:t xml:space="preserve">-Pack k-point mesh until forces on each atom were below 10-3 Ry/Bohr. Spin-orbit coupling (SOC), essential for heavy elements like Bi, was included in all calculations using fully relativistic pseudopotentials to accurately capture the electronic band topology. Band structures were calculated along high-symmetry paths in the Brillouin zone to investigate the potential Weyl semimetal characteristics of </w:t>
      </w:r>
      <w:r w:rsidRPr="003818E8">
        <w:rPr>
          <w:rFonts w:ascii="Times New Roman" w:hAnsi="Times New Roman" w:cs="Times New Roman" w:hint="eastAsia"/>
          <w:sz w:val="24"/>
          <w:szCs w:val="28"/>
        </w:rPr>
        <w:t>β</w:t>
      </w:r>
      <w:r w:rsidRPr="003818E8">
        <w:rPr>
          <w:rFonts w:ascii="Times New Roman" w:hAnsi="Times New Roman" w:cs="Times New Roman" w:hint="eastAsia"/>
          <w:sz w:val="24"/>
          <w:szCs w:val="28"/>
        </w:rPr>
        <w:t>-PdBi</w:t>
      </w:r>
      <w:r w:rsidRPr="003818E8">
        <w:rPr>
          <w:rFonts w:ascii="Times New Roman" w:hAnsi="Times New Roman" w:cs="Times New Roman" w:hint="eastAsia"/>
          <w:sz w:val="24"/>
          <w:szCs w:val="28"/>
          <w:vertAlign w:val="subscript"/>
        </w:rPr>
        <w:t>2</w:t>
      </w:r>
      <w:r w:rsidRPr="003818E8">
        <w:rPr>
          <w:rFonts w:ascii="Times New Roman" w:hAnsi="Times New Roman" w:cs="Times New Roman" w:hint="eastAsia"/>
          <w:sz w:val="24"/>
          <w:szCs w:val="28"/>
        </w:rPr>
        <w:t>.</w:t>
      </w:r>
      <w:r w:rsidRPr="003818E8">
        <w:t xml:space="preserve"> </w:t>
      </w:r>
      <w:r w:rsidR="00B504EA" w:rsidRPr="00B504EA">
        <w:rPr>
          <w:rFonts w:ascii="Times New Roman" w:hAnsi="Times New Roman" w:cs="Times New Roman" w:hint="eastAsia"/>
          <w:sz w:val="24"/>
          <w:szCs w:val="28"/>
        </w:rPr>
        <w:t>Supplementary</w:t>
      </w:r>
      <w:r w:rsidR="00B504EA" w:rsidRPr="00B504EA">
        <w:rPr>
          <w:rFonts w:ascii="Times New Roman" w:hAnsi="Times New Roman" w:cs="Times New Roman"/>
          <w:sz w:val="24"/>
          <w:szCs w:val="28"/>
        </w:rPr>
        <w:t xml:space="preserve"> </w:t>
      </w:r>
      <w:r w:rsidRPr="003818E8">
        <w:rPr>
          <w:rFonts w:ascii="Times New Roman" w:hAnsi="Times New Roman" w:cs="Times New Roman"/>
          <w:sz w:val="24"/>
          <w:szCs w:val="28"/>
        </w:rPr>
        <w:t>Fig. S</w:t>
      </w:r>
      <w:r w:rsidR="00B504EA">
        <w:rPr>
          <w:rFonts w:ascii="Times New Roman" w:hAnsi="Times New Roman" w:cs="Times New Roman" w:hint="eastAsia"/>
          <w:sz w:val="24"/>
          <w:szCs w:val="28"/>
        </w:rPr>
        <w:t>4</w:t>
      </w:r>
      <w:r w:rsidRPr="003818E8">
        <w:rPr>
          <w:rFonts w:ascii="Times New Roman" w:hAnsi="Times New Roman" w:cs="Times New Roman"/>
          <w:sz w:val="24"/>
          <w:szCs w:val="28"/>
        </w:rPr>
        <w:t xml:space="preserve"> presents the electronic band structures of β-PdBi</w:t>
      </w:r>
      <w:r w:rsidR="00805868" w:rsidRPr="00805868">
        <w:rPr>
          <w:rFonts w:ascii="Times New Roman" w:hAnsi="Times New Roman" w:cs="Times New Roman" w:hint="eastAsia"/>
          <w:sz w:val="24"/>
          <w:szCs w:val="28"/>
          <w:vertAlign w:val="subscript"/>
        </w:rPr>
        <w:t>2</w:t>
      </w:r>
      <w:r w:rsidRPr="003818E8">
        <w:rPr>
          <w:rFonts w:ascii="Times New Roman" w:hAnsi="Times New Roman" w:cs="Times New Roman"/>
          <w:sz w:val="24"/>
          <w:szCs w:val="28"/>
        </w:rPr>
        <w:t xml:space="preserve"> slab model along two distinct k-paths, illustrating a comparison between the scenarios with spin-orbit coupling (indicated by purple solid lines) and without spin-orbit coupling (represented by g</w:t>
      </w:r>
      <w:r w:rsidRPr="003818E8">
        <w:rPr>
          <w:rFonts w:ascii="Times New Roman" w:hAnsi="Times New Roman" w:cs="Times New Roman" w:hint="eastAsia"/>
          <w:sz w:val="24"/>
          <w:szCs w:val="28"/>
        </w:rPr>
        <w:t>reen dashed lines).</w:t>
      </w:r>
      <w:r w:rsidRPr="003818E8">
        <w:rPr>
          <w:rFonts w:ascii="Times New Roman" w:hAnsi="Times New Roman" w:cs="Times New Roman"/>
          <w:sz w:val="24"/>
          <w:szCs w:val="28"/>
        </w:rPr>
        <w:t xml:space="preserve"> </w:t>
      </w:r>
      <w:r w:rsidRPr="003818E8">
        <w:rPr>
          <w:rFonts w:ascii="Times New Roman" w:hAnsi="Times New Roman" w:cs="Times New Roman" w:hint="eastAsia"/>
          <w:sz w:val="24"/>
          <w:szCs w:val="28"/>
        </w:rPr>
        <w:t>Blue squares mark four candidate Dirac points with energies at D</w:t>
      </w:r>
      <w:r w:rsidRPr="00805868">
        <w:rPr>
          <w:rFonts w:ascii="Times New Roman" w:hAnsi="Times New Roman" w:cs="Times New Roman" w:hint="eastAsia"/>
          <w:sz w:val="24"/>
          <w:szCs w:val="28"/>
          <w:vertAlign w:val="subscript"/>
        </w:rPr>
        <w:t>1</w:t>
      </w:r>
      <w:r w:rsidRPr="003818E8">
        <w:rPr>
          <w:rFonts w:ascii="Times New Roman" w:hAnsi="Times New Roman" w:cs="Times New Roman" w:hint="eastAsia"/>
          <w:sz w:val="24"/>
          <w:szCs w:val="28"/>
        </w:rPr>
        <w:t>(0.26 eV), D</w:t>
      </w:r>
      <w:r w:rsidRPr="00805868">
        <w:rPr>
          <w:rFonts w:ascii="Times New Roman" w:hAnsi="Times New Roman" w:cs="Times New Roman" w:hint="eastAsia"/>
          <w:sz w:val="24"/>
          <w:szCs w:val="28"/>
          <w:vertAlign w:val="subscript"/>
        </w:rPr>
        <w:t>2</w:t>
      </w:r>
      <w:r w:rsidRPr="003818E8">
        <w:rPr>
          <w:rFonts w:ascii="Times New Roman" w:hAnsi="Times New Roman" w:cs="Times New Roman" w:hint="eastAsia"/>
          <w:sz w:val="24"/>
          <w:szCs w:val="28"/>
        </w:rPr>
        <w:t>(-0.55 eV), D</w:t>
      </w:r>
      <w:r w:rsidRPr="00805868">
        <w:rPr>
          <w:rFonts w:ascii="Times New Roman" w:hAnsi="Times New Roman" w:cs="Times New Roman" w:hint="eastAsia"/>
          <w:sz w:val="24"/>
          <w:szCs w:val="28"/>
          <w:vertAlign w:val="subscript"/>
        </w:rPr>
        <w:t>3</w:t>
      </w:r>
      <w:r w:rsidRPr="003818E8">
        <w:rPr>
          <w:rFonts w:ascii="Times New Roman" w:hAnsi="Times New Roman" w:cs="Times New Roman" w:hint="eastAsia"/>
          <w:sz w:val="24"/>
          <w:szCs w:val="28"/>
        </w:rPr>
        <w:t>(-0.65 eV), and D</w:t>
      </w:r>
      <w:r w:rsidRPr="00805868">
        <w:rPr>
          <w:rFonts w:ascii="Times New Roman" w:hAnsi="Times New Roman" w:cs="Times New Roman" w:hint="eastAsia"/>
          <w:sz w:val="24"/>
          <w:szCs w:val="28"/>
          <w:vertAlign w:val="subscript"/>
        </w:rPr>
        <w:t>4</w:t>
      </w:r>
      <w:r w:rsidRPr="003818E8">
        <w:rPr>
          <w:rFonts w:ascii="Times New Roman" w:hAnsi="Times New Roman" w:cs="Times New Roman" w:hint="eastAsia"/>
          <w:sz w:val="24"/>
          <w:szCs w:val="28"/>
        </w:rPr>
        <w:t>(0.37 eV). Comparative analysis suggests that D</w:t>
      </w:r>
      <w:r w:rsidRPr="00805868">
        <w:rPr>
          <w:rFonts w:ascii="Times New Roman" w:hAnsi="Times New Roman" w:cs="Times New Roman" w:hint="eastAsia"/>
          <w:sz w:val="24"/>
          <w:szCs w:val="28"/>
          <w:vertAlign w:val="subscript"/>
        </w:rPr>
        <w:t>1</w:t>
      </w:r>
      <w:r w:rsidRPr="003818E8">
        <w:rPr>
          <w:rFonts w:ascii="Times New Roman" w:hAnsi="Times New Roman" w:cs="Times New Roman" w:hint="eastAsia"/>
          <w:sz w:val="24"/>
          <w:szCs w:val="28"/>
        </w:rPr>
        <w:t xml:space="preserve"> likely corresponds to D</w:t>
      </w:r>
      <w:r w:rsidRPr="00805868">
        <w:rPr>
          <w:rFonts w:ascii="Times New Roman" w:hAnsi="Times New Roman" w:cs="Times New Roman" w:hint="eastAsia"/>
          <w:sz w:val="24"/>
          <w:szCs w:val="28"/>
          <w:vertAlign w:val="subscript"/>
        </w:rPr>
        <w:t>4</w:t>
      </w:r>
      <w:r w:rsidRPr="003818E8">
        <w:rPr>
          <w:rFonts w:ascii="Times New Roman" w:hAnsi="Times New Roman" w:cs="Times New Roman" w:hint="eastAsia"/>
          <w:sz w:val="24"/>
          <w:szCs w:val="28"/>
        </w:rPr>
        <w:t>, while D</w:t>
      </w:r>
      <w:r w:rsidRPr="00805868">
        <w:rPr>
          <w:rFonts w:ascii="Times New Roman" w:hAnsi="Times New Roman" w:cs="Times New Roman" w:hint="eastAsia"/>
          <w:sz w:val="24"/>
          <w:szCs w:val="28"/>
          <w:vertAlign w:val="subscript"/>
        </w:rPr>
        <w:t>2</w:t>
      </w:r>
      <w:r w:rsidRPr="003818E8">
        <w:rPr>
          <w:rFonts w:ascii="Times New Roman" w:hAnsi="Times New Roman" w:cs="Times New Roman" w:hint="eastAsia"/>
          <w:sz w:val="24"/>
          <w:szCs w:val="28"/>
        </w:rPr>
        <w:t xml:space="preserve"> corresponds to D</w:t>
      </w:r>
      <w:r w:rsidRPr="00805868">
        <w:rPr>
          <w:rFonts w:ascii="Times New Roman" w:hAnsi="Times New Roman" w:cs="Times New Roman" w:hint="eastAsia"/>
          <w:sz w:val="24"/>
          <w:szCs w:val="28"/>
          <w:vertAlign w:val="subscript"/>
        </w:rPr>
        <w:t>3</w:t>
      </w:r>
      <w:r w:rsidRPr="003818E8">
        <w:rPr>
          <w:rFonts w:ascii="Times New Roman" w:hAnsi="Times New Roman" w:cs="Times New Roman" w:hint="eastAsia"/>
          <w:sz w:val="24"/>
          <w:szCs w:val="28"/>
        </w:rPr>
        <w:t xml:space="preserve">, representing projections of the same Dirac points along different k-paths. The small energy differences (~0.10 eV) can be attributed to different cutting angles through the Dirac cones by the tilted k-paths, which is a typical feature of Dirac points in three-dimensional momentum space projected onto two dimensions. These results indicate that </w:t>
      </w:r>
      <w:r w:rsidRPr="003818E8">
        <w:rPr>
          <w:rFonts w:ascii="Times New Roman" w:hAnsi="Times New Roman" w:cs="Times New Roman" w:hint="eastAsia"/>
          <w:sz w:val="24"/>
          <w:szCs w:val="28"/>
        </w:rPr>
        <w:t>β</w:t>
      </w:r>
      <w:r w:rsidRPr="003818E8">
        <w:rPr>
          <w:rFonts w:ascii="Times New Roman" w:hAnsi="Times New Roman" w:cs="Times New Roman" w:hint="eastAsia"/>
          <w:sz w:val="24"/>
          <w:szCs w:val="28"/>
        </w:rPr>
        <w:t>-PdBi</w:t>
      </w:r>
      <w:r w:rsidRPr="00805868">
        <w:rPr>
          <w:rFonts w:ascii="Times New Roman" w:hAnsi="Times New Roman" w:cs="Times New Roman" w:hint="eastAsia"/>
          <w:sz w:val="24"/>
          <w:szCs w:val="28"/>
          <w:vertAlign w:val="subscript"/>
        </w:rPr>
        <w:t>2</w:t>
      </w:r>
      <w:r w:rsidRPr="003818E8">
        <w:rPr>
          <w:rFonts w:ascii="Times New Roman" w:hAnsi="Times New Roman" w:cs="Times New Roman" w:hint="eastAsia"/>
          <w:sz w:val="24"/>
          <w:szCs w:val="28"/>
        </w:rPr>
        <w:t xml:space="preserve"> likely hosts two distinct Dirac points: one located approximately 0.6 eV below the Fermi level and another approximately 0.3 eV above the Fermi level.</w:t>
      </w:r>
      <w:r w:rsidR="00D715F8" w:rsidRPr="00A87D19">
        <w:rPr>
          <w:noProof/>
        </w:rPr>
        <w:lastRenderedPageBreak/>
        <w:drawing>
          <wp:inline distT="0" distB="0" distL="0" distR="0" wp14:anchorId="03D68D8F" wp14:editId="59014AD7">
            <wp:extent cx="5274310" cy="2172335"/>
            <wp:effectExtent l="0" t="0" r="2540" b="0"/>
            <wp:docPr id="18" name="图片 17" descr="图示&#10;&#10;AI 生成的内容可能不正确。">
              <a:extLst xmlns:a="http://schemas.openxmlformats.org/drawingml/2006/main">
                <a:ext uri="{FF2B5EF4-FFF2-40B4-BE49-F238E27FC236}">
                  <a16:creationId xmlns:a16="http://schemas.microsoft.com/office/drawing/2014/main" id="{3129EC48-CD7B-71E4-2A5E-094F7FD3A8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图示&#10;&#10;AI 生成的内容可能不正确。">
                      <a:extLst>
                        <a:ext uri="{FF2B5EF4-FFF2-40B4-BE49-F238E27FC236}">
                          <a16:creationId xmlns:a16="http://schemas.microsoft.com/office/drawing/2014/main" id="{3129EC48-CD7B-71E4-2A5E-094F7FD3A8D8}"/>
                        </a:ext>
                      </a:extLst>
                    </pic:cNvPr>
                    <pic:cNvPicPr>
                      <a:picLocks noChangeAspect="1"/>
                    </pic:cNvPicPr>
                  </pic:nvPicPr>
                  <pic:blipFill>
                    <a:blip r:embed="rId11"/>
                    <a:stretch>
                      <a:fillRect/>
                    </a:stretch>
                  </pic:blipFill>
                  <pic:spPr>
                    <a:xfrm>
                      <a:off x="0" y="0"/>
                      <a:ext cx="5274310" cy="2172335"/>
                    </a:xfrm>
                    <a:prstGeom prst="rect">
                      <a:avLst/>
                    </a:prstGeom>
                  </pic:spPr>
                </pic:pic>
              </a:graphicData>
            </a:graphic>
          </wp:inline>
        </w:drawing>
      </w:r>
    </w:p>
    <w:p w14:paraId="2B2BF42B" w14:textId="4ABA7F35" w:rsidR="00D715F8" w:rsidRDefault="009D2362" w:rsidP="00D715F8">
      <w:pPr>
        <w:rPr>
          <w:rFonts w:ascii="Times New Roman" w:hAnsi="Times New Roman" w:cs="Times New Roman"/>
        </w:rPr>
      </w:pPr>
      <w:bookmarkStart w:id="6" w:name="OLE_LINK1"/>
      <w:bookmarkStart w:id="7" w:name="_Hlk207804618"/>
      <w:r w:rsidRPr="005F4816">
        <w:rPr>
          <w:rFonts w:ascii="Times New Roman" w:hAnsi="Times New Roman" w:cs="Times New Roman"/>
          <w:b/>
          <w:bCs/>
        </w:rPr>
        <w:t>Fig</w:t>
      </w:r>
      <w:r w:rsidR="00B504EA">
        <w:rPr>
          <w:rFonts w:ascii="Times New Roman" w:hAnsi="Times New Roman" w:cs="Times New Roman" w:hint="eastAsia"/>
          <w:b/>
          <w:bCs/>
        </w:rPr>
        <w:t>.</w:t>
      </w:r>
      <w:r w:rsidRPr="005F4816">
        <w:rPr>
          <w:rFonts w:ascii="Times New Roman" w:hAnsi="Times New Roman" w:cs="Times New Roman"/>
          <w:b/>
          <w:bCs/>
        </w:rPr>
        <w:t xml:space="preserve"> </w:t>
      </w:r>
      <w:bookmarkEnd w:id="6"/>
      <w:r w:rsidRPr="005F4816">
        <w:rPr>
          <w:rFonts w:ascii="Times New Roman" w:hAnsi="Times New Roman" w:cs="Times New Roman"/>
          <w:b/>
          <w:bCs/>
        </w:rPr>
        <w:t>S</w:t>
      </w:r>
      <w:r w:rsidR="008B506A">
        <w:rPr>
          <w:rFonts w:ascii="Times New Roman" w:hAnsi="Times New Roman" w:cs="Times New Roman" w:hint="eastAsia"/>
          <w:b/>
          <w:bCs/>
        </w:rPr>
        <w:t>4</w:t>
      </w:r>
      <w:r w:rsidRPr="005F4816">
        <w:rPr>
          <w:rFonts w:ascii="Times New Roman" w:hAnsi="Times New Roman" w:cs="Times New Roman"/>
          <w:b/>
          <w:bCs/>
        </w:rPr>
        <w:t xml:space="preserve">. </w:t>
      </w:r>
      <w:r w:rsidR="00D715F8" w:rsidRPr="00D715F8">
        <w:rPr>
          <w:rFonts w:ascii="Times New Roman" w:hAnsi="Times New Roman" w:cs="Times New Roman" w:hint="eastAsia"/>
        </w:rPr>
        <w:t xml:space="preserve">Electronic band structures of </w:t>
      </w:r>
      <w:r w:rsidR="00D715F8" w:rsidRPr="00D715F8">
        <w:rPr>
          <w:rFonts w:ascii="Times New Roman" w:hAnsi="Times New Roman" w:cs="Times New Roman" w:hint="eastAsia"/>
        </w:rPr>
        <w:t>β</w:t>
      </w:r>
      <w:r w:rsidR="00D715F8" w:rsidRPr="00D715F8">
        <w:rPr>
          <w:rFonts w:ascii="Times New Roman" w:hAnsi="Times New Roman" w:cs="Times New Roman" w:hint="eastAsia"/>
        </w:rPr>
        <w:t>-PdBi2 slab model along two different k-paths, showing comparison between cases with spin-orbit coupling (solid purple lines) and without spin-orbit coupling (dotted green lines).</w:t>
      </w:r>
    </w:p>
    <w:p w14:paraId="2C1C5D8A" w14:textId="060D3470" w:rsidR="0080760B" w:rsidRPr="0080760B" w:rsidRDefault="000A62F5" w:rsidP="000B3233">
      <w:pPr>
        <w:rPr>
          <w:rFonts w:ascii="Times New Roman" w:hAnsi="Times New Roman" w:cs="Times New Roman"/>
        </w:rPr>
      </w:pPr>
      <w:r>
        <w:rPr>
          <w:rFonts w:ascii="Times New Roman" w:hAnsi="Times New Roman" w:cs="Times New Roman"/>
        </w:rPr>
        <w:br w:type="page"/>
      </w:r>
      <w:bookmarkEnd w:id="7"/>
    </w:p>
    <w:p w14:paraId="5042DA7B" w14:textId="2EA2B694" w:rsidR="00D715F8" w:rsidRDefault="0080760B" w:rsidP="00D715F8">
      <w:pPr>
        <w:rPr>
          <w:rFonts w:ascii="Times New Roman" w:eastAsia="微软雅黑" w:hAnsi="Times New Roman" w:cs="Times New Roman"/>
          <w:b/>
          <w:bCs/>
          <w:sz w:val="24"/>
          <w:szCs w:val="28"/>
        </w:rPr>
      </w:pPr>
      <w:r w:rsidRPr="008737AD">
        <w:rPr>
          <w:rFonts w:ascii="Times New Roman" w:eastAsia="微软雅黑" w:hAnsi="Times New Roman" w:cs="Times New Roman" w:hint="eastAsia"/>
          <w:b/>
          <w:bCs/>
          <w:sz w:val="24"/>
          <w:szCs w:val="28"/>
        </w:rPr>
        <w:lastRenderedPageBreak/>
        <w:t>S</w:t>
      </w:r>
      <w:r w:rsidRPr="008737AD">
        <w:rPr>
          <w:rFonts w:ascii="Times New Roman" w:eastAsia="微软雅黑" w:hAnsi="Times New Roman" w:cs="Times New Roman"/>
          <w:b/>
          <w:bCs/>
          <w:sz w:val="24"/>
          <w:szCs w:val="28"/>
        </w:rPr>
        <w:t xml:space="preserve">upplementary note </w:t>
      </w:r>
      <w:r w:rsidR="00DF3CDE">
        <w:rPr>
          <w:rFonts w:ascii="Times New Roman" w:eastAsia="微软雅黑" w:hAnsi="Times New Roman" w:cs="Times New Roman" w:hint="eastAsia"/>
          <w:b/>
          <w:bCs/>
          <w:sz w:val="24"/>
          <w:szCs w:val="28"/>
        </w:rPr>
        <w:t>5</w:t>
      </w:r>
      <w:r w:rsidRPr="008737AD">
        <w:rPr>
          <w:rFonts w:ascii="Times New Roman" w:eastAsia="微软雅黑" w:hAnsi="Times New Roman" w:cs="Times New Roman"/>
          <w:b/>
          <w:bCs/>
          <w:sz w:val="24"/>
          <w:szCs w:val="28"/>
        </w:rPr>
        <w:t xml:space="preserve">: </w:t>
      </w:r>
      <w:r w:rsidR="00D715F8" w:rsidRPr="000A62F5">
        <w:rPr>
          <w:rFonts w:ascii="Times New Roman" w:eastAsia="微软雅黑" w:hAnsi="Times New Roman" w:cs="Times New Roman" w:hint="eastAsia"/>
          <w:b/>
          <w:bCs/>
          <w:sz w:val="24"/>
          <w:szCs w:val="28"/>
        </w:rPr>
        <w:t>The current-voltage (I-V) characteristic</w:t>
      </w:r>
    </w:p>
    <w:p w14:paraId="2FC477C0" w14:textId="019C4916" w:rsidR="00D715F8" w:rsidRPr="00ED288C" w:rsidRDefault="00D715F8" w:rsidP="00D715F8">
      <w:pPr>
        <w:spacing w:line="360" w:lineRule="auto"/>
        <w:rPr>
          <w:rFonts w:ascii="Times New Roman" w:hAnsi="Times New Roman" w:cs="Times New Roman"/>
          <w:sz w:val="24"/>
          <w:szCs w:val="28"/>
        </w:rPr>
      </w:pPr>
      <w:r w:rsidRPr="00ED288C">
        <w:rPr>
          <w:rFonts w:ascii="Times New Roman" w:hAnsi="Times New Roman" w:cs="Times New Roman"/>
          <w:sz w:val="24"/>
          <w:szCs w:val="28"/>
        </w:rPr>
        <w:t>Fig. S</w:t>
      </w:r>
      <w:r w:rsidR="009645AE">
        <w:rPr>
          <w:rFonts w:ascii="Times New Roman" w:hAnsi="Times New Roman" w:cs="Times New Roman" w:hint="eastAsia"/>
          <w:sz w:val="24"/>
          <w:szCs w:val="28"/>
        </w:rPr>
        <w:t>5</w:t>
      </w:r>
      <w:r w:rsidRPr="00ED288C">
        <w:rPr>
          <w:rFonts w:ascii="Times New Roman" w:hAnsi="Times New Roman" w:cs="Times New Roman"/>
          <w:sz w:val="24"/>
          <w:szCs w:val="28"/>
        </w:rPr>
        <w:t>a displays the current-voltage (I-V) characteristic curve of the PdBi</w:t>
      </w:r>
      <w:r w:rsidRPr="00ED288C">
        <w:rPr>
          <w:rFonts w:ascii="Times New Roman" w:hAnsi="Times New Roman" w:cs="Times New Roman" w:hint="eastAsia"/>
          <w:sz w:val="24"/>
          <w:szCs w:val="28"/>
          <w:vertAlign w:val="subscript"/>
        </w:rPr>
        <w:t>2</w:t>
      </w:r>
      <w:r w:rsidRPr="00ED288C">
        <w:rPr>
          <w:rFonts w:ascii="Times New Roman" w:hAnsi="Times New Roman" w:cs="Times New Roman"/>
          <w:sz w:val="24"/>
          <w:szCs w:val="28"/>
        </w:rPr>
        <w:t>-graphene detector. It is evident from the figure that the measured I-V characteristic curve exhibits a highly ideal linear relationship, which is a typical characteristic of ohmic contact. Through further data processing and analysis, the resistance of this detector under the test conditions is calculated to be approximately 926 Ω. Fig. S</w:t>
      </w:r>
      <w:r w:rsidR="009645AE">
        <w:rPr>
          <w:rFonts w:ascii="Times New Roman" w:hAnsi="Times New Roman" w:cs="Times New Roman" w:hint="eastAsia"/>
          <w:sz w:val="24"/>
          <w:szCs w:val="28"/>
        </w:rPr>
        <w:t>5</w:t>
      </w:r>
      <w:r w:rsidRPr="00ED288C">
        <w:rPr>
          <w:rFonts w:ascii="Times New Roman" w:hAnsi="Times New Roman" w:cs="Times New Roman"/>
          <w:sz w:val="24"/>
          <w:szCs w:val="28"/>
        </w:rPr>
        <w:t>b depicts the current-voltage (I-V) characteristic of a detector fabricated from pure PdBi</w:t>
      </w:r>
      <w:r w:rsidRPr="00ED288C">
        <w:rPr>
          <w:rFonts w:ascii="Times New Roman" w:hAnsi="Times New Roman" w:cs="Times New Roman" w:hint="eastAsia"/>
          <w:sz w:val="24"/>
          <w:szCs w:val="28"/>
          <w:vertAlign w:val="subscript"/>
        </w:rPr>
        <w:t>2</w:t>
      </w:r>
      <w:r w:rsidRPr="00ED288C">
        <w:rPr>
          <w:rFonts w:ascii="Times New Roman" w:hAnsi="Times New Roman" w:cs="Times New Roman"/>
          <w:sz w:val="24"/>
          <w:szCs w:val="28"/>
        </w:rPr>
        <w:t xml:space="preserve"> material. Due to the semi-metallic nature of PdBi</w:t>
      </w:r>
      <w:r w:rsidRPr="00ED288C">
        <w:rPr>
          <w:rFonts w:ascii="Times New Roman" w:hAnsi="Times New Roman" w:cs="Times New Roman" w:hint="eastAsia"/>
          <w:sz w:val="24"/>
          <w:szCs w:val="28"/>
          <w:vertAlign w:val="subscript"/>
        </w:rPr>
        <w:t>2</w:t>
      </w:r>
      <w:r w:rsidRPr="00ED288C">
        <w:rPr>
          <w:rFonts w:ascii="Times New Roman" w:hAnsi="Times New Roman" w:cs="Times New Roman"/>
          <w:sz w:val="24"/>
          <w:szCs w:val="28"/>
        </w:rPr>
        <w:t xml:space="preserve"> material, its electronic structure enables relatively free electron transmission within the material, facilitating the formation of a better ohmic contact when in contact with electrodes. As can be seen from the I-V characteristic curve, it also exhibits a perfect linear relationship, and the calculated resistance is only 106 Ω. </w:t>
      </w:r>
    </w:p>
    <w:p w14:paraId="1F32DD24" w14:textId="77777777" w:rsidR="00D715F8" w:rsidRDefault="00D715F8" w:rsidP="00D715F8">
      <w:pPr>
        <w:rPr>
          <w:rFonts w:hint="eastAsia"/>
        </w:rPr>
      </w:pPr>
      <w:r w:rsidRPr="00435354">
        <w:rPr>
          <w:noProof/>
        </w:rPr>
        <w:drawing>
          <wp:inline distT="0" distB="0" distL="0" distR="0" wp14:anchorId="21A0F42C" wp14:editId="36C3FC33">
            <wp:extent cx="5274310" cy="2187575"/>
            <wp:effectExtent l="0" t="0" r="0" b="0"/>
            <wp:docPr id="16185698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187575"/>
                    </a:xfrm>
                    <a:prstGeom prst="rect">
                      <a:avLst/>
                    </a:prstGeom>
                    <a:noFill/>
                    <a:ln>
                      <a:noFill/>
                    </a:ln>
                  </pic:spPr>
                </pic:pic>
              </a:graphicData>
            </a:graphic>
          </wp:inline>
        </w:drawing>
      </w:r>
    </w:p>
    <w:p w14:paraId="7D5A6020" w14:textId="211047BA" w:rsidR="00D715F8" w:rsidRDefault="000B3233" w:rsidP="00D715F8">
      <w:pPr>
        <w:rPr>
          <w:rFonts w:ascii="Times New Roman" w:hAnsi="Times New Roman" w:cs="Times New Roman"/>
        </w:rPr>
      </w:pPr>
      <w:r w:rsidRPr="005F4816">
        <w:rPr>
          <w:rFonts w:ascii="Times New Roman" w:hAnsi="Times New Roman" w:cs="Times New Roman"/>
          <w:b/>
          <w:bCs/>
        </w:rPr>
        <w:t>Fig</w:t>
      </w:r>
      <w:r>
        <w:rPr>
          <w:rFonts w:ascii="Times New Roman" w:hAnsi="Times New Roman" w:cs="Times New Roman" w:hint="eastAsia"/>
          <w:b/>
          <w:bCs/>
        </w:rPr>
        <w:t>.</w:t>
      </w:r>
      <w:r w:rsidR="00D715F8" w:rsidRPr="005F4816">
        <w:rPr>
          <w:rFonts w:ascii="Times New Roman" w:hAnsi="Times New Roman" w:cs="Times New Roman"/>
          <w:b/>
          <w:bCs/>
        </w:rPr>
        <w:t xml:space="preserve"> S</w:t>
      </w:r>
      <w:r w:rsidR="00DF3CDE">
        <w:rPr>
          <w:rFonts w:ascii="Times New Roman" w:hAnsi="Times New Roman" w:cs="Times New Roman" w:hint="eastAsia"/>
          <w:b/>
          <w:bCs/>
        </w:rPr>
        <w:t>5</w:t>
      </w:r>
      <w:r w:rsidR="00D715F8" w:rsidRPr="005F4816">
        <w:rPr>
          <w:rFonts w:ascii="Times New Roman" w:hAnsi="Times New Roman" w:cs="Times New Roman"/>
          <w:b/>
          <w:bCs/>
        </w:rPr>
        <w:t xml:space="preserve">. </w:t>
      </w:r>
      <w:r w:rsidR="00D715F8" w:rsidRPr="005F4816">
        <w:rPr>
          <w:rFonts w:ascii="Times New Roman" w:hAnsi="Times New Roman" w:cs="Times New Roman"/>
        </w:rPr>
        <w:t xml:space="preserve">(a) </w:t>
      </w:r>
      <w:r w:rsidR="00D715F8" w:rsidRPr="000A62F5">
        <w:rPr>
          <w:rFonts w:ascii="Times New Roman" w:hAnsi="Times New Roman" w:cs="Times New Roman"/>
        </w:rPr>
        <w:t>The current-voltage (I-V) characteristic curve of the PdBi</w:t>
      </w:r>
      <w:r w:rsidR="00D715F8" w:rsidRPr="000A62F5">
        <w:rPr>
          <w:rFonts w:ascii="Times New Roman" w:hAnsi="Times New Roman" w:cs="Times New Roman" w:hint="eastAsia"/>
          <w:vertAlign w:val="subscript"/>
        </w:rPr>
        <w:t>2</w:t>
      </w:r>
      <w:r w:rsidR="00D715F8" w:rsidRPr="000A62F5">
        <w:rPr>
          <w:rFonts w:ascii="Times New Roman" w:hAnsi="Times New Roman" w:cs="Times New Roman"/>
        </w:rPr>
        <w:t>-graphene detector.</w:t>
      </w:r>
      <w:r w:rsidR="00D715F8" w:rsidRPr="005F4816">
        <w:rPr>
          <w:rFonts w:ascii="Times New Roman" w:hAnsi="Times New Roman" w:cs="Times New Roman"/>
        </w:rPr>
        <w:t xml:space="preserve"> (b) </w:t>
      </w:r>
      <w:r w:rsidR="00D715F8" w:rsidRPr="000A62F5">
        <w:rPr>
          <w:rFonts w:ascii="Times New Roman" w:hAnsi="Times New Roman" w:cs="Times New Roman"/>
        </w:rPr>
        <w:t>The current-voltage (I-V) characteristic curve of the PdBi</w:t>
      </w:r>
      <w:r w:rsidR="00D715F8" w:rsidRPr="000A62F5">
        <w:rPr>
          <w:rFonts w:ascii="Times New Roman" w:hAnsi="Times New Roman" w:cs="Times New Roman" w:hint="eastAsia"/>
          <w:vertAlign w:val="subscript"/>
        </w:rPr>
        <w:t>2</w:t>
      </w:r>
      <w:r w:rsidR="00D715F8" w:rsidRPr="000A62F5">
        <w:rPr>
          <w:rFonts w:ascii="Times New Roman" w:hAnsi="Times New Roman" w:cs="Times New Roman"/>
        </w:rPr>
        <w:t xml:space="preserve"> detector.</w:t>
      </w:r>
    </w:p>
    <w:p w14:paraId="0F26B8B8" w14:textId="77777777" w:rsidR="00D715F8" w:rsidRDefault="00D715F8" w:rsidP="00D715F8">
      <w:pPr>
        <w:widowControl/>
        <w:jc w:val="left"/>
        <w:rPr>
          <w:rFonts w:ascii="Times New Roman" w:hAnsi="Times New Roman" w:cs="Times New Roman"/>
        </w:rPr>
      </w:pPr>
      <w:r>
        <w:rPr>
          <w:rFonts w:ascii="Times New Roman" w:hAnsi="Times New Roman" w:cs="Times New Roman"/>
        </w:rPr>
        <w:br w:type="page"/>
      </w:r>
    </w:p>
    <w:p w14:paraId="5B891F84" w14:textId="77777777" w:rsidR="000A62F5" w:rsidRPr="00D715F8" w:rsidRDefault="000A62F5">
      <w:pPr>
        <w:widowControl/>
        <w:jc w:val="left"/>
        <w:rPr>
          <w:rFonts w:ascii="Times New Roman" w:hAnsi="Times New Roman" w:cs="Times New Roman"/>
        </w:rPr>
      </w:pPr>
    </w:p>
    <w:p w14:paraId="368AFF65" w14:textId="239CB497" w:rsidR="000A62F5" w:rsidRDefault="000A62F5" w:rsidP="000A62F5">
      <w:pPr>
        <w:spacing w:line="360" w:lineRule="auto"/>
        <w:rPr>
          <w:rFonts w:ascii="Times New Roman" w:eastAsia="微软雅黑" w:hAnsi="Times New Roman" w:cs="Times New Roman"/>
          <w:b/>
          <w:bCs/>
          <w:sz w:val="24"/>
          <w:szCs w:val="28"/>
        </w:rPr>
      </w:pPr>
      <w:r w:rsidRPr="008737AD">
        <w:rPr>
          <w:rFonts w:ascii="Times New Roman" w:eastAsia="微软雅黑" w:hAnsi="Times New Roman" w:cs="Times New Roman" w:hint="eastAsia"/>
          <w:b/>
          <w:bCs/>
          <w:sz w:val="24"/>
          <w:szCs w:val="28"/>
        </w:rPr>
        <w:t>S</w:t>
      </w:r>
      <w:r w:rsidRPr="008737AD">
        <w:rPr>
          <w:rFonts w:ascii="Times New Roman" w:eastAsia="微软雅黑" w:hAnsi="Times New Roman" w:cs="Times New Roman"/>
          <w:b/>
          <w:bCs/>
          <w:sz w:val="24"/>
          <w:szCs w:val="28"/>
        </w:rPr>
        <w:t xml:space="preserve">upplementary note </w:t>
      </w:r>
      <w:r w:rsidR="00347BE4">
        <w:rPr>
          <w:rFonts w:ascii="Times New Roman" w:eastAsia="微软雅黑" w:hAnsi="Times New Roman" w:cs="Times New Roman" w:hint="eastAsia"/>
          <w:b/>
          <w:bCs/>
          <w:sz w:val="24"/>
          <w:szCs w:val="28"/>
        </w:rPr>
        <w:t>6</w:t>
      </w:r>
      <w:r w:rsidRPr="008737AD">
        <w:rPr>
          <w:rFonts w:ascii="Times New Roman" w:eastAsia="微软雅黑" w:hAnsi="Times New Roman" w:cs="Times New Roman"/>
          <w:b/>
          <w:bCs/>
          <w:sz w:val="24"/>
          <w:szCs w:val="28"/>
        </w:rPr>
        <w:t xml:space="preserve">: </w:t>
      </w:r>
      <w:r w:rsidR="002871B1" w:rsidRPr="002871B1">
        <w:rPr>
          <w:rFonts w:ascii="Times New Roman" w:eastAsia="微软雅黑" w:hAnsi="Times New Roman" w:cs="Times New Roman" w:hint="eastAsia"/>
          <w:b/>
          <w:bCs/>
          <w:sz w:val="24"/>
          <w:szCs w:val="28"/>
        </w:rPr>
        <w:t>Device Waveform Diagram</w:t>
      </w:r>
    </w:p>
    <w:p w14:paraId="0D748383" w14:textId="403231B8" w:rsidR="000A62F5" w:rsidRPr="00E1276B" w:rsidRDefault="002871B1">
      <w:pPr>
        <w:rPr>
          <w:rFonts w:ascii="Times New Roman" w:hAnsi="Times New Roman" w:cs="Times New Roman"/>
          <w:sz w:val="24"/>
          <w:szCs w:val="28"/>
        </w:rPr>
      </w:pPr>
      <w:r w:rsidRPr="00E1276B">
        <w:rPr>
          <w:rFonts w:ascii="Times New Roman" w:hAnsi="Times New Roman" w:cs="Times New Roman"/>
          <w:sz w:val="24"/>
          <w:szCs w:val="28"/>
        </w:rPr>
        <w:t>Fig. S</w:t>
      </w:r>
      <w:r w:rsidR="00121E5D">
        <w:rPr>
          <w:rFonts w:ascii="Times New Roman" w:hAnsi="Times New Roman" w:cs="Times New Roman" w:hint="eastAsia"/>
          <w:sz w:val="24"/>
          <w:szCs w:val="28"/>
        </w:rPr>
        <w:t>6</w:t>
      </w:r>
      <w:r w:rsidRPr="00E1276B">
        <w:rPr>
          <w:rFonts w:ascii="Times New Roman" w:hAnsi="Times New Roman" w:cs="Times New Roman"/>
          <w:sz w:val="24"/>
          <w:szCs w:val="28"/>
        </w:rPr>
        <w:t xml:space="preserve"> illustrates the performance of the terahertz detector constructed based on the PdBi</w:t>
      </w:r>
      <w:r w:rsidRPr="00E1276B">
        <w:rPr>
          <w:rFonts w:ascii="Times New Roman" w:hAnsi="Times New Roman" w:cs="Times New Roman" w:hint="eastAsia"/>
          <w:sz w:val="24"/>
          <w:szCs w:val="28"/>
          <w:vertAlign w:val="subscript"/>
        </w:rPr>
        <w:t>2</w:t>
      </w:r>
      <w:r w:rsidRPr="00E1276B">
        <w:rPr>
          <w:rFonts w:ascii="Times New Roman" w:hAnsi="Times New Roman" w:cs="Times New Roman"/>
          <w:sz w:val="24"/>
          <w:szCs w:val="28"/>
        </w:rPr>
        <w:t xml:space="preserve">-graphene heterojunction structure under room temperature conditions, specifically demonstrating the time-resolved photocurrent response curve of the detector under 0.03 Hz incident light excitation. During the </w:t>
      </w:r>
      <w:proofErr w:type="spellStart"/>
      <w:r w:rsidRPr="00E1276B">
        <w:rPr>
          <w:rFonts w:ascii="Times New Roman" w:hAnsi="Times New Roman" w:cs="Times New Roman"/>
          <w:sz w:val="24"/>
          <w:szCs w:val="28"/>
        </w:rPr>
        <w:t>expe</w:t>
      </w:r>
      <w:r w:rsidR="00550053" w:rsidRPr="00E1276B">
        <w:rPr>
          <w:rFonts w:ascii="Times New Roman" w:hAnsi="Times New Roman" w:cs="Times New Roman" w:hint="eastAsia"/>
          <w:sz w:val="24"/>
          <w:szCs w:val="28"/>
        </w:rPr>
        <w:t>`</w:t>
      </w:r>
      <w:r w:rsidRPr="00E1276B">
        <w:rPr>
          <w:rFonts w:ascii="Times New Roman" w:hAnsi="Times New Roman" w:cs="Times New Roman"/>
          <w:sz w:val="24"/>
          <w:szCs w:val="28"/>
        </w:rPr>
        <w:t>riment</w:t>
      </w:r>
      <w:proofErr w:type="spellEnd"/>
      <w:r w:rsidRPr="00E1276B">
        <w:rPr>
          <w:rFonts w:ascii="Times New Roman" w:hAnsi="Times New Roman" w:cs="Times New Roman"/>
          <w:sz w:val="24"/>
          <w:szCs w:val="28"/>
        </w:rPr>
        <w:t>, a pulsed terahertz source with an electrical modulation frequency of 1 kHz was employed as the excitation source, and a lock-in amplifier was utilized for synchronous acquisition of the photocurrent signal to ensure data accuracy and reliability. The experimental results revealed that under three distinct bias voltages of 0 mV, -75 mV, and -150 mV, the detector consistently maintained high-fidelity waveform characteristics in the output pulse signals, which fully demonstrated the stable and reliable operational performance of the terahertz detector across varying bias voltage conditions.</w:t>
      </w:r>
    </w:p>
    <w:p w14:paraId="49E5E672" w14:textId="77777777" w:rsidR="002C4F2C" w:rsidRPr="00E1276B" w:rsidRDefault="002C4F2C">
      <w:pPr>
        <w:rPr>
          <w:rFonts w:ascii="Times New Roman" w:hAnsi="Times New Roman" w:cs="Times New Roman"/>
          <w:sz w:val="24"/>
          <w:szCs w:val="28"/>
        </w:rPr>
      </w:pPr>
    </w:p>
    <w:p w14:paraId="13C6838D" w14:textId="77777777" w:rsidR="002C4F2C" w:rsidRDefault="002C4F2C">
      <w:pPr>
        <w:rPr>
          <w:rFonts w:hint="eastAsia"/>
        </w:rPr>
      </w:pPr>
      <w:r w:rsidRPr="002C4F2C">
        <w:rPr>
          <w:noProof/>
        </w:rPr>
        <w:drawing>
          <wp:inline distT="0" distB="0" distL="0" distR="0" wp14:anchorId="17AEFD8E" wp14:editId="2F41FFF0">
            <wp:extent cx="3630295" cy="2961640"/>
            <wp:effectExtent l="0" t="0" r="0" b="0"/>
            <wp:docPr id="15968537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295" cy="2961640"/>
                    </a:xfrm>
                    <a:prstGeom prst="rect">
                      <a:avLst/>
                    </a:prstGeom>
                    <a:noFill/>
                    <a:ln>
                      <a:noFill/>
                    </a:ln>
                  </pic:spPr>
                </pic:pic>
              </a:graphicData>
            </a:graphic>
          </wp:inline>
        </w:drawing>
      </w:r>
    </w:p>
    <w:p w14:paraId="41B16D6C" w14:textId="71C8246B" w:rsidR="002871B1" w:rsidRDefault="000B3233" w:rsidP="002871B1">
      <w:pPr>
        <w:rPr>
          <w:rFonts w:ascii="Times New Roman" w:hAnsi="Times New Roman" w:cs="Times New Roman"/>
        </w:rPr>
      </w:pPr>
      <w:r w:rsidRPr="005F4816">
        <w:rPr>
          <w:rFonts w:ascii="Times New Roman" w:hAnsi="Times New Roman" w:cs="Times New Roman"/>
          <w:b/>
          <w:bCs/>
        </w:rPr>
        <w:t>Fig</w:t>
      </w:r>
      <w:r>
        <w:rPr>
          <w:rFonts w:ascii="Times New Roman" w:hAnsi="Times New Roman" w:cs="Times New Roman" w:hint="eastAsia"/>
          <w:b/>
          <w:bCs/>
        </w:rPr>
        <w:t>.</w:t>
      </w:r>
      <w:r w:rsidRPr="005F4816">
        <w:rPr>
          <w:rFonts w:ascii="Times New Roman" w:hAnsi="Times New Roman" w:cs="Times New Roman"/>
          <w:b/>
          <w:bCs/>
        </w:rPr>
        <w:t xml:space="preserve"> </w:t>
      </w:r>
      <w:r w:rsidR="002871B1" w:rsidRPr="005F4816">
        <w:rPr>
          <w:rFonts w:ascii="Times New Roman" w:hAnsi="Times New Roman" w:cs="Times New Roman"/>
          <w:b/>
          <w:bCs/>
        </w:rPr>
        <w:t>S</w:t>
      </w:r>
      <w:r w:rsidR="00347BE4">
        <w:rPr>
          <w:rFonts w:ascii="Times New Roman" w:hAnsi="Times New Roman" w:cs="Times New Roman" w:hint="eastAsia"/>
          <w:b/>
          <w:bCs/>
        </w:rPr>
        <w:t>6</w:t>
      </w:r>
      <w:r w:rsidR="002871B1" w:rsidRPr="005F4816">
        <w:rPr>
          <w:rFonts w:ascii="Times New Roman" w:hAnsi="Times New Roman" w:cs="Times New Roman"/>
          <w:b/>
          <w:bCs/>
        </w:rPr>
        <w:t xml:space="preserve">. </w:t>
      </w:r>
      <w:r w:rsidR="002871B1" w:rsidRPr="002871B1">
        <w:rPr>
          <w:rFonts w:ascii="Times New Roman" w:hAnsi="Times New Roman" w:cs="Times New Roman" w:hint="eastAsia"/>
          <w:b/>
          <w:bCs/>
        </w:rPr>
        <w:t>Waveform diagrams of the device at 0.03 THz under bias voltages of 0 mV, -75 mV, and -150 mV</w:t>
      </w:r>
      <w:r w:rsidR="002871B1">
        <w:rPr>
          <w:rFonts w:ascii="Times New Roman" w:hAnsi="Times New Roman" w:cs="Times New Roman" w:hint="eastAsia"/>
          <w:b/>
          <w:bCs/>
        </w:rPr>
        <w:t>.</w:t>
      </w:r>
    </w:p>
    <w:p w14:paraId="4EBFA0B9" w14:textId="77777777" w:rsidR="002871B1" w:rsidRDefault="002871B1" w:rsidP="002871B1">
      <w:pPr>
        <w:widowControl/>
        <w:jc w:val="left"/>
        <w:rPr>
          <w:rFonts w:ascii="Times New Roman" w:hAnsi="Times New Roman" w:cs="Times New Roman"/>
        </w:rPr>
      </w:pPr>
      <w:r>
        <w:rPr>
          <w:rFonts w:ascii="Times New Roman" w:hAnsi="Times New Roman" w:cs="Times New Roman"/>
        </w:rPr>
        <w:br w:type="page"/>
      </w:r>
    </w:p>
    <w:p w14:paraId="40122D59" w14:textId="1517430B" w:rsidR="009E6AB7" w:rsidRDefault="009E6AB7" w:rsidP="009E6AB7">
      <w:pPr>
        <w:spacing w:line="360" w:lineRule="auto"/>
        <w:rPr>
          <w:rFonts w:ascii="Times New Roman" w:eastAsia="微软雅黑" w:hAnsi="Times New Roman" w:cs="Times New Roman"/>
          <w:b/>
          <w:bCs/>
          <w:sz w:val="24"/>
          <w:szCs w:val="28"/>
        </w:rPr>
      </w:pPr>
      <w:r w:rsidRPr="008737AD">
        <w:rPr>
          <w:rFonts w:ascii="Times New Roman" w:eastAsia="微软雅黑" w:hAnsi="Times New Roman" w:cs="Times New Roman" w:hint="eastAsia"/>
          <w:b/>
          <w:bCs/>
          <w:sz w:val="24"/>
          <w:szCs w:val="28"/>
        </w:rPr>
        <w:lastRenderedPageBreak/>
        <w:t>S</w:t>
      </w:r>
      <w:r w:rsidRPr="008737AD">
        <w:rPr>
          <w:rFonts w:ascii="Times New Roman" w:eastAsia="微软雅黑" w:hAnsi="Times New Roman" w:cs="Times New Roman"/>
          <w:b/>
          <w:bCs/>
          <w:sz w:val="24"/>
          <w:szCs w:val="28"/>
        </w:rPr>
        <w:t xml:space="preserve">upplementary note </w:t>
      </w:r>
      <w:r w:rsidR="00AA6DF4">
        <w:rPr>
          <w:rFonts w:ascii="Times New Roman" w:eastAsia="微软雅黑" w:hAnsi="Times New Roman" w:cs="Times New Roman" w:hint="eastAsia"/>
          <w:b/>
          <w:bCs/>
          <w:sz w:val="24"/>
          <w:szCs w:val="28"/>
        </w:rPr>
        <w:t>7</w:t>
      </w:r>
      <w:r w:rsidRPr="008737AD">
        <w:rPr>
          <w:rFonts w:ascii="Times New Roman" w:eastAsia="微软雅黑" w:hAnsi="Times New Roman" w:cs="Times New Roman"/>
          <w:b/>
          <w:bCs/>
          <w:sz w:val="24"/>
          <w:szCs w:val="28"/>
        </w:rPr>
        <w:t xml:space="preserve">: </w:t>
      </w:r>
      <w:r w:rsidR="00FB08B5" w:rsidRPr="00FB08B5">
        <w:rPr>
          <w:rFonts w:ascii="Times New Roman" w:eastAsia="微软雅黑" w:hAnsi="Times New Roman" w:cs="Times New Roman" w:hint="eastAsia"/>
          <w:b/>
          <w:bCs/>
          <w:sz w:val="24"/>
          <w:szCs w:val="28"/>
        </w:rPr>
        <w:t xml:space="preserve">NEP under </w:t>
      </w:r>
      <w:r w:rsidR="00FB08B5">
        <w:rPr>
          <w:rFonts w:ascii="Times New Roman" w:eastAsia="微软雅黑" w:hAnsi="Times New Roman" w:cs="Times New Roman" w:hint="eastAsia"/>
          <w:b/>
          <w:bCs/>
          <w:sz w:val="24"/>
          <w:szCs w:val="28"/>
        </w:rPr>
        <w:t>d</w:t>
      </w:r>
      <w:r w:rsidR="00FB08B5" w:rsidRPr="00FB08B5">
        <w:rPr>
          <w:rFonts w:ascii="Times New Roman" w:eastAsia="微软雅黑" w:hAnsi="Times New Roman" w:cs="Times New Roman" w:hint="eastAsia"/>
          <w:b/>
          <w:bCs/>
          <w:sz w:val="24"/>
          <w:szCs w:val="28"/>
        </w:rPr>
        <w:t xml:space="preserve">ifferent </w:t>
      </w:r>
      <w:r w:rsidR="00FB08B5">
        <w:rPr>
          <w:rFonts w:ascii="Times New Roman" w:eastAsia="微软雅黑" w:hAnsi="Times New Roman" w:cs="Times New Roman" w:hint="eastAsia"/>
          <w:b/>
          <w:bCs/>
          <w:sz w:val="24"/>
          <w:szCs w:val="28"/>
        </w:rPr>
        <w:t>b</w:t>
      </w:r>
      <w:r w:rsidR="00FB08B5" w:rsidRPr="00FB08B5">
        <w:rPr>
          <w:rFonts w:ascii="Times New Roman" w:eastAsia="微软雅黑" w:hAnsi="Times New Roman" w:cs="Times New Roman" w:hint="eastAsia"/>
          <w:b/>
          <w:bCs/>
          <w:sz w:val="24"/>
          <w:szCs w:val="28"/>
        </w:rPr>
        <w:t xml:space="preserve">ias </w:t>
      </w:r>
      <w:r w:rsidR="00FB08B5">
        <w:rPr>
          <w:rFonts w:ascii="Times New Roman" w:eastAsia="微软雅黑" w:hAnsi="Times New Roman" w:cs="Times New Roman" w:hint="eastAsia"/>
          <w:b/>
          <w:bCs/>
          <w:sz w:val="24"/>
          <w:szCs w:val="28"/>
        </w:rPr>
        <w:t>v</w:t>
      </w:r>
      <w:r w:rsidR="00FB08B5" w:rsidRPr="00FB08B5">
        <w:rPr>
          <w:rFonts w:ascii="Times New Roman" w:eastAsia="微软雅黑" w:hAnsi="Times New Roman" w:cs="Times New Roman" w:hint="eastAsia"/>
          <w:b/>
          <w:bCs/>
          <w:sz w:val="24"/>
          <w:szCs w:val="28"/>
        </w:rPr>
        <w:t>oltages</w:t>
      </w:r>
    </w:p>
    <w:p w14:paraId="14629204" w14:textId="77777777" w:rsidR="00B02C69" w:rsidRPr="009E6AB7" w:rsidRDefault="009E6AB7">
      <w:pPr>
        <w:rPr>
          <w:rFonts w:ascii="Times New Roman" w:hAnsi="Times New Roman" w:cs="Times New Roman"/>
          <w:sz w:val="24"/>
          <w:szCs w:val="28"/>
        </w:rPr>
      </w:pPr>
      <w:bookmarkStart w:id="8" w:name="OLE_LINK4"/>
      <w:r w:rsidRPr="009E6AB7">
        <w:rPr>
          <w:rFonts w:ascii="Times New Roman" w:hAnsi="Times New Roman" w:cs="Times New Roman" w:hint="eastAsia"/>
          <w:sz w:val="24"/>
          <w:szCs w:val="28"/>
        </w:rPr>
        <w:t>Through the noise-equivalent power (NEP) testing of 0.3 THz incident light under varying bias voltage conditions, it has been revealed that the device maintains outstanding dark-current noise suppression capability throughout its entire operating range, which fully demonstrates its stability advantage.</w:t>
      </w:r>
    </w:p>
    <w:bookmarkEnd w:id="8"/>
    <w:p w14:paraId="24885F66" w14:textId="77777777" w:rsidR="009E6AB7" w:rsidRPr="009E6AB7" w:rsidRDefault="009E6AB7">
      <w:pPr>
        <w:rPr>
          <w:rFonts w:ascii="Times New Roman" w:hAnsi="Times New Roman" w:cs="Times New Roman"/>
          <w:sz w:val="24"/>
          <w:szCs w:val="28"/>
        </w:rPr>
      </w:pPr>
    </w:p>
    <w:p w14:paraId="1EC08B85" w14:textId="3107B84F" w:rsidR="009E6AB7" w:rsidRDefault="00FA52A5">
      <w:pPr>
        <w:rPr>
          <w:rFonts w:hint="eastAsia"/>
        </w:rPr>
      </w:pPr>
      <w:r>
        <w:rPr>
          <w:rFonts w:hint="eastAsia"/>
        </w:rPr>
        <w:object w:dxaOrig="5361" w:dyaOrig="3936" w14:anchorId="2DAF16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95pt;height:197.2pt" o:ole="">
            <v:imagedata r:id="rId14" o:title=""/>
          </v:shape>
          <o:OLEObject Type="Embed" ProgID="Origin95.Graph" ShapeID="_x0000_i1025" DrawAspect="Content" ObjectID="_1821454303" r:id="rId15"/>
        </w:object>
      </w:r>
    </w:p>
    <w:p w14:paraId="5BB54162" w14:textId="48BEC9B5" w:rsidR="00A75AD7" w:rsidRDefault="000B3233">
      <w:pPr>
        <w:rPr>
          <w:rFonts w:ascii="Times New Roman" w:hAnsi="Times New Roman" w:cs="Times New Roman"/>
          <w:b/>
          <w:bCs/>
        </w:rPr>
      </w:pPr>
      <w:r w:rsidRPr="005F4816">
        <w:rPr>
          <w:rFonts w:ascii="Times New Roman" w:hAnsi="Times New Roman" w:cs="Times New Roman"/>
          <w:b/>
          <w:bCs/>
        </w:rPr>
        <w:t>Fig</w:t>
      </w:r>
      <w:r>
        <w:rPr>
          <w:rFonts w:ascii="Times New Roman" w:hAnsi="Times New Roman" w:cs="Times New Roman" w:hint="eastAsia"/>
          <w:b/>
          <w:bCs/>
        </w:rPr>
        <w:t>.</w:t>
      </w:r>
      <w:r w:rsidRPr="005F4816">
        <w:rPr>
          <w:rFonts w:ascii="Times New Roman" w:hAnsi="Times New Roman" w:cs="Times New Roman"/>
          <w:b/>
          <w:bCs/>
        </w:rPr>
        <w:t xml:space="preserve"> </w:t>
      </w:r>
      <w:r w:rsidR="00A75AD7" w:rsidRPr="005F4816">
        <w:rPr>
          <w:rFonts w:ascii="Times New Roman" w:hAnsi="Times New Roman" w:cs="Times New Roman"/>
          <w:b/>
          <w:bCs/>
        </w:rPr>
        <w:t>S</w:t>
      </w:r>
      <w:r w:rsidR="00AA6DF4">
        <w:rPr>
          <w:rFonts w:ascii="Times New Roman" w:hAnsi="Times New Roman" w:cs="Times New Roman" w:hint="eastAsia"/>
          <w:b/>
          <w:bCs/>
        </w:rPr>
        <w:t>7</w:t>
      </w:r>
      <w:r w:rsidR="00A75AD7" w:rsidRPr="005F4816">
        <w:rPr>
          <w:rFonts w:ascii="Times New Roman" w:hAnsi="Times New Roman" w:cs="Times New Roman"/>
          <w:b/>
          <w:bCs/>
        </w:rPr>
        <w:t>.</w:t>
      </w:r>
      <w:r w:rsidR="00A75AD7" w:rsidRPr="009E6AB7">
        <w:rPr>
          <w:rFonts w:hint="eastAsia"/>
        </w:rPr>
        <w:t xml:space="preserve"> </w:t>
      </w:r>
      <w:r w:rsidR="00A75AD7" w:rsidRPr="00A75AD7">
        <w:rPr>
          <w:rFonts w:ascii="Times New Roman" w:hAnsi="Times New Roman" w:cs="Times New Roman" w:hint="eastAsia"/>
          <w:b/>
          <w:bCs/>
        </w:rPr>
        <w:t>Noise-Equivalent Power (NEP) at 0.3 THz under Different Bias Voltages</w:t>
      </w:r>
      <w:r w:rsidR="00A75AD7">
        <w:rPr>
          <w:rFonts w:ascii="Times New Roman" w:hAnsi="Times New Roman" w:cs="Times New Roman" w:hint="eastAsia"/>
          <w:b/>
          <w:bCs/>
        </w:rPr>
        <w:t>.</w:t>
      </w:r>
    </w:p>
    <w:p w14:paraId="539A4529" w14:textId="77777777" w:rsidR="00BD5640" w:rsidRDefault="00BD5640" w:rsidP="00BD5640">
      <w:pPr>
        <w:widowControl/>
        <w:jc w:val="left"/>
        <w:rPr>
          <w:rFonts w:ascii="Times New Roman" w:hAnsi="Times New Roman" w:cs="Times New Roman"/>
        </w:rPr>
      </w:pPr>
      <w:r>
        <w:rPr>
          <w:rFonts w:ascii="Times New Roman" w:hAnsi="Times New Roman" w:cs="Times New Roman"/>
        </w:rPr>
        <w:br w:type="page"/>
      </w:r>
    </w:p>
    <w:p w14:paraId="0D7854A6" w14:textId="57067C6F" w:rsidR="004655A2" w:rsidRDefault="00BD5640" w:rsidP="00BD5640">
      <w:pPr>
        <w:spacing w:line="360" w:lineRule="auto"/>
        <w:rPr>
          <w:rFonts w:ascii="Times New Roman" w:eastAsia="微软雅黑" w:hAnsi="Times New Roman" w:cs="Times New Roman"/>
          <w:b/>
          <w:bCs/>
          <w:sz w:val="24"/>
          <w:szCs w:val="28"/>
        </w:rPr>
      </w:pPr>
      <w:r w:rsidRPr="008737AD">
        <w:rPr>
          <w:rFonts w:ascii="Times New Roman" w:eastAsia="微软雅黑" w:hAnsi="Times New Roman" w:cs="Times New Roman" w:hint="eastAsia"/>
          <w:b/>
          <w:bCs/>
          <w:sz w:val="24"/>
          <w:szCs w:val="28"/>
        </w:rPr>
        <w:lastRenderedPageBreak/>
        <w:t>S</w:t>
      </w:r>
      <w:r w:rsidRPr="008737AD">
        <w:rPr>
          <w:rFonts w:ascii="Times New Roman" w:eastAsia="微软雅黑" w:hAnsi="Times New Roman" w:cs="Times New Roman"/>
          <w:b/>
          <w:bCs/>
          <w:sz w:val="24"/>
          <w:szCs w:val="28"/>
        </w:rPr>
        <w:t xml:space="preserve">upplementary note </w:t>
      </w:r>
      <w:r w:rsidR="00AA6DF4">
        <w:rPr>
          <w:rFonts w:ascii="Times New Roman" w:eastAsia="微软雅黑" w:hAnsi="Times New Roman" w:cs="Times New Roman" w:hint="eastAsia"/>
          <w:b/>
          <w:bCs/>
          <w:sz w:val="24"/>
          <w:szCs w:val="28"/>
        </w:rPr>
        <w:t>8</w:t>
      </w:r>
      <w:r w:rsidRPr="008737AD">
        <w:rPr>
          <w:rFonts w:ascii="Times New Roman" w:eastAsia="微软雅黑" w:hAnsi="Times New Roman" w:cs="Times New Roman"/>
          <w:b/>
          <w:bCs/>
          <w:sz w:val="24"/>
          <w:szCs w:val="28"/>
        </w:rPr>
        <w:t xml:space="preserve">: </w:t>
      </w:r>
      <w:r w:rsidR="00A9105A" w:rsidRPr="00A9105A">
        <w:rPr>
          <w:rFonts w:ascii="Times New Roman" w:eastAsia="微软雅黑" w:hAnsi="Times New Roman" w:cs="Times New Roman" w:hint="eastAsia"/>
          <w:b/>
          <w:bCs/>
          <w:sz w:val="24"/>
          <w:szCs w:val="28"/>
        </w:rPr>
        <w:t>Variation of frequency components generated from mixing with respect to radio frequency (RF) input power</w:t>
      </w:r>
    </w:p>
    <w:p w14:paraId="238849A8" w14:textId="3DBC26B5" w:rsidR="004655A2" w:rsidRDefault="004655A2" w:rsidP="00BD5640">
      <w:pPr>
        <w:spacing w:line="360" w:lineRule="auto"/>
        <w:rPr>
          <w:rFonts w:ascii="Times New Roman" w:eastAsia="微软雅黑" w:hAnsi="Times New Roman" w:cs="Times New Roman"/>
          <w:b/>
          <w:bCs/>
          <w:sz w:val="24"/>
          <w:szCs w:val="28"/>
        </w:rPr>
      </w:pPr>
      <w:r>
        <w:rPr>
          <w:noProof/>
        </w:rPr>
        <w:drawing>
          <wp:inline distT="0" distB="0" distL="0" distR="0" wp14:anchorId="7625B322" wp14:editId="652AFB19">
            <wp:extent cx="5274310" cy="4138295"/>
            <wp:effectExtent l="0" t="0" r="2540" b="0"/>
            <wp:docPr id="7417663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66370" name=""/>
                    <pic:cNvPicPr/>
                  </pic:nvPicPr>
                  <pic:blipFill>
                    <a:blip r:embed="rId16"/>
                    <a:stretch>
                      <a:fillRect/>
                    </a:stretch>
                  </pic:blipFill>
                  <pic:spPr>
                    <a:xfrm>
                      <a:off x="0" y="0"/>
                      <a:ext cx="5274310" cy="4138295"/>
                    </a:xfrm>
                    <a:prstGeom prst="rect">
                      <a:avLst/>
                    </a:prstGeom>
                  </pic:spPr>
                </pic:pic>
              </a:graphicData>
            </a:graphic>
          </wp:inline>
        </w:drawing>
      </w:r>
    </w:p>
    <w:p w14:paraId="78E078BE" w14:textId="7686E86B" w:rsidR="00FA5CE1" w:rsidRDefault="000B3233" w:rsidP="00FA5CE1">
      <w:pPr>
        <w:rPr>
          <w:rFonts w:ascii="Times New Roman" w:hAnsi="Times New Roman" w:cs="Times New Roman"/>
          <w:b/>
          <w:bCs/>
        </w:rPr>
      </w:pPr>
      <w:r w:rsidRPr="005F4816">
        <w:rPr>
          <w:rFonts w:ascii="Times New Roman" w:hAnsi="Times New Roman" w:cs="Times New Roman"/>
          <w:b/>
          <w:bCs/>
        </w:rPr>
        <w:t>Fig</w:t>
      </w:r>
      <w:r>
        <w:rPr>
          <w:rFonts w:ascii="Times New Roman" w:hAnsi="Times New Roman" w:cs="Times New Roman" w:hint="eastAsia"/>
          <w:b/>
          <w:bCs/>
        </w:rPr>
        <w:t>.</w:t>
      </w:r>
      <w:r w:rsidRPr="005F4816">
        <w:rPr>
          <w:rFonts w:ascii="Times New Roman" w:hAnsi="Times New Roman" w:cs="Times New Roman"/>
          <w:b/>
          <w:bCs/>
        </w:rPr>
        <w:t xml:space="preserve"> </w:t>
      </w:r>
      <w:r w:rsidR="002E4FCF" w:rsidRPr="005F4816">
        <w:rPr>
          <w:rFonts w:ascii="Times New Roman" w:hAnsi="Times New Roman" w:cs="Times New Roman"/>
          <w:b/>
          <w:bCs/>
        </w:rPr>
        <w:t>S</w:t>
      </w:r>
      <w:r w:rsidR="00AA6DF4">
        <w:rPr>
          <w:rFonts w:ascii="Times New Roman" w:hAnsi="Times New Roman" w:cs="Times New Roman" w:hint="eastAsia"/>
          <w:b/>
          <w:bCs/>
        </w:rPr>
        <w:t>8</w:t>
      </w:r>
      <w:r w:rsidR="002E4FCF" w:rsidRPr="005F4816">
        <w:rPr>
          <w:rFonts w:ascii="Times New Roman" w:hAnsi="Times New Roman" w:cs="Times New Roman"/>
          <w:b/>
          <w:bCs/>
        </w:rPr>
        <w:t>.</w:t>
      </w:r>
      <w:r w:rsidR="002E4FCF" w:rsidRPr="009E6AB7">
        <w:rPr>
          <w:rFonts w:hint="eastAsia"/>
        </w:rPr>
        <w:t xml:space="preserve"> </w:t>
      </w:r>
      <w:r w:rsidR="00FA5CE1" w:rsidRPr="00FA5CE1">
        <w:rPr>
          <w:rFonts w:ascii="Times New Roman" w:hAnsi="Times New Roman" w:cs="Times New Roman"/>
          <w:b/>
          <w:bCs/>
        </w:rPr>
        <w:t xml:space="preserve">The variation of frequency components generated by mixing in the heterodyne mixing test of the </w:t>
      </w:r>
      <w:proofErr w:type="spellStart"/>
      <w:r w:rsidR="00FA5CE1" w:rsidRPr="00FA5CE1">
        <w:rPr>
          <w:rFonts w:ascii="Times New Roman" w:hAnsi="Times New Roman" w:cs="Times New Roman"/>
          <w:b/>
          <w:bCs/>
        </w:rPr>
        <w:t>PdBi</w:t>
      </w:r>
      <w:proofErr w:type="spellEnd"/>
      <w:r w:rsidR="00FA5CE1" w:rsidRPr="00FA5CE1">
        <w:rPr>
          <w:rFonts w:ascii="Times New Roman" w:hAnsi="Times New Roman" w:cs="Times New Roman"/>
          <w:b/>
          <w:bCs/>
        </w:rPr>
        <w:t>₂-graphene rectifying antenna with respect to the radio frequency (RF) input power.</w:t>
      </w:r>
    </w:p>
    <w:p w14:paraId="18CCCCB9" w14:textId="359DDE64" w:rsidR="00BD5640" w:rsidRPr="000B3233" w:rsidRDefault="002E4FCF">
      <w:pPr>
        <w:rPr>
          <w:rFonts w:ascii="Times New Roman" w:hAnsi="Times New Roman" w:cs="Times New Roman"/>
        </w:rPr>
      </w:pPr>
      <w:r>
        <w:rPr>
          <w:rFonts w:ascii="Times New Roman" w:hAnsi="Times New Roman" w:cs="Times New Roman"/>
        </w:rPr>
        <w:br w:type="page"/>
      </w:r>
    </w:p>
    <w:sectPr w:rsidR="00BD5640" w:rsidRPr="000B3233" w:rsidSect="00D43093">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2DAB91" w14:textId="77777777" w:rsidR="00D1226B" w:rsidRDefault="00D1226B" w:rsidP="00B504EA">
      <w:pPr>
        <w:rPr>
          <w:rFonts w:hint="eastAsia"/>
        </w:rPr>
      </w:pPr>
      <w:r>
        <w:separator/>
      </w:r>
    </w:p>
  </w:endnote>
  <w:endnote w:type="continuationSeparator" w:id="0">
    <w:p w14:paraId="6C08A294" w14:textId="77777777" w:rsidR="00D1226B" w:rsidRDefault="00D1226B" w:rsidP="00B504E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altName w:val="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726975" w14:textId="77777777" w:rsidR="00D1226B" w:rsidRDefault="00D1226B" w:rsidP="00B504EA">
      <w:pPr>
        <w:rPr>
          <w:rFonts w:hint="eastAsia"/>
        </w:rPr>
      </w:pPr>
      <w:r>
        <w:separator/>
      </w:r>
    </w:p>
  </w:footnote>
  <w:footnote w:type="continuationSeparator" w:id="0">
    <w:p w14:paraId="285782B3" w14:textId="77777777" w:rsidR="00D1226B" w:rsidRDefault="00D1226B" w:rsidP="00B504EA">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96D570A"/>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1103936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420"/>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BB3"/>
    <w:rsid w:val="000A2174"/>
    <w:rsid w:val="000A62F5"/>
    <w:rsid w:val="000B3233"/>
    <w:rsid w:val="000F2129"/>
    <w:rsid w:val="00121E5D"/>
    <w:rsid w:val="00150534"/>
    <w:rsid w:val="001807BD"/>
    <w:rsid w:val="00182E55"/>
    <w:rsid w:val="00194502"/>
    <w:rsid w:val="001A4A9A"/>
    <w:rsid w:val="001F26B0"/>
    <w:rsid w:val="00254F95"/>
    <w:rsid w:val="002871B1"/>
    <w:rsid w:val="00296D9A"/>
    <w:rsid w:val="002C4F2C"/>
    <w:rsid w:val="002E4FCF"/>
    <w:rsid w:val="002E6316"/>
    <w:rsid w:val="00300EAD"/>
    <w:rsid w:val="00347BE4"/>
    <w:rsid w:val="003818E8"/>
    <w:rsid w:val="003C7F8A"/>
    <w:rsid w:val="00410611"/>
    <w:rsid w:val="00435354"/>
    <w:rsid w:val="00441E7E"/>
    <w:rsid w:val="00451FAB"/>
    <w:rsid w:val="0046546C"/>
    <w:rsid w:val="004655A2"/>
    <w:rsid w:val="004B0530"/>
    <w:rsid w:val="00534EF8"/>
    <w:rsid w:val="00550053"/>
    <w:rsid w:val="005620A8"/>
    <w:rsid w:val="00564BEF"/>
    <w:rsid w:val="005C7077"/>
    <w:rsid w:val="005E10E6"/>
    <w:rsid w:val="00644BCD"/>
    <w:rsid w:val="006925F3"/>
    <w:rsid w:val="006F0C8E"/>
    <w:rsid w:val="007525B2"/>
    <w:rsid w:val="007D454F"/>
    <w:rsid w:val="00805868"/>
    <w:rsid w:val="0080760B"/>
    <w:rsid w:val="008369E7"/>
    <w:rsid w:val="00877584"/>
    <w:rsid w:val="00894AD5"/>
    <w:rsid w:val="008B506A"/>
    <w:rsid w:val="00954A9F"/>
    <w:rsid w:val="009645AE"/>
    <w:rsid w:val="00967CD2"/>
    <w:rsid w:val="009B647C"/>
    <w:rsid w:val="009D2362"/>
    <w:rsid w:val="009E4F92"/>
    <w:rsid w:val="009E6AB7"/>
    <w:rsid w:val="00A75AD7"/>
    <w:rsid w:val="00A80235"/>
    <w:rsid w:val="00A9105A"/>
    <w:rsid w:val="00AA6DF4"/>
    <w:rsid w:val="00B02C69"/>
    <w:rsid w:val="00B34DEB"/>
    <w:rsid w:val="00B504EA"/>
    <w:rsid w:val="00BB7620"/>
    <w:rsid w:val="00BC5F99"/>
    <w:rsid w:val="00BD5640"/>
    <w:rsid w:val="00BE7717"/>
    <w:rsid w:val="00C34F7D"/>
    <w:rsid w:val="00C5603D"/>
    <w:rsid w:val="00C61E54"/>
    <w:rsid w:val="00C93CEE"/>
    <w:rsid w:val="00CB7A21"/>
    <w:rsid w:val="00CC1BB3"/>
    <w:rsid w:val="00D1226B"/>
    <w:rsid w:val="00D25E63"/>
    <w:rsid w:val="00D32939"/>
    <w:rsid w:val="00D43093"/>
    <w:rsid w:val="00D4735D"/>
    <w:rsid w:val="00D715F8"/>
    <w:rsid w:val="00D95CEC"/>
    <w:rsid w:val="00DF3CDE"/>
    <w:rsid w:val="00E1276B"/>
    <w:rsid w:val="00E17763"/>
    <w:rsid w:val="00E309F2"/>
    <w:rsid w:val="00ED288C"/>
    <w:rsid w:val="00FA52A5"/>
    <w:rsid w:val="00FA5CE1"/>
    <w:rsid w:val="00FB08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9EBFB"/>
  <w15:chartTrackingRefBased/>
  <w15:docId w15:val="{0FF11DC4-642B-4FD9-897A-50D4F68D9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C1BB3"/>
    <w:pPr>
      <w:widowControl w:val="0"/>
      <w:jc w:val="both"/>
    </w:pPr>
  </w:style>
  <w:style w:type="paragraph" w:styleId="1">
    <w:name w:val="heading 1"/>
    <w:basedOn w:val="a"/>
    <w:next w:val="a"/>
    <w:link w:val="10"/>
    <w:uiPriority w:val="9"/>
    <w:qFormat/>
    <w:rsid w:val="00CC1BB3"/>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CC1BB3"/>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CC1BB3"/>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CC1BB3"/>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CC1BB3"/>
    <w:pPr>
      <w:keepNext/>
      <w:keepLines/>
      <w:spacing w:before="80" w:after="40"/>
      <w:outlineLvl w:val="4"/>
    </w:pPr>
    <w:rPr>
      <w:rFonts w:cstheme="majorBidi"/>
      <w:color w:val="2F5496" w:themeColor="accent1" w:themeShade="BF"/>
      <w:sz w:val="24"/>
      <w:szCs w:val="24"/>
    </w:rPr>
  </w:style>
  <w:style w:type="paragraph" w:styleId="6">
    <w:name w:val="heading 6"/>
    <w:basedOn w:val="a"/>
    <w:next w:val="a"/>
    <w:link w:val="60"/>
    <w:uiPriority w:val="9"/>
    <w:semiHidden/>
    <w:unhideWhenUsed/>
    <w:qFormat/>
    <w:rsid w:val="00CC1BB3"/>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CC1BB3"/>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CC1BB3"/>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CC1BB3"/>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C1BB3"/>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CC1BB3"/>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CC1BB3"/>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CC1BB3"/>
    <w:rPr>
      <w:rFonts w:cstheme="majorBidi"/>
      <w:color w:val="2F5496" w:themeColor="accent1" w:themeShade="BF"/>
      <w:sz w:val="28"/>
      <w:szCs w:val="28"/>
    </w:rPr>
  </w:style>
  <w:style w:type="character" w:customStyle="1" w:styleId="50">
    <w:name w:val="标题 5 字符"/>
    <w:basedOn w:val="a0"/>
    <w:link w:val="5"/>
    <w:uiPriority w:val="9"/>
    <w:semiHidden/>
    <w:rsid w:val="00CC1BB3"/>
    <w:rPr>
      <w:rFonts w:cstheme="majorBidi"/>
      <w:color w:val="2F5496" w:themeColor="accent1" w:themeShade="BF"/>
      <w:sz w:val="24"/>
      <w:szCs w:val="24"/>
    </w:rPr>
  </w:style>
  <w:style w:type="character" w:customStyle="1" w:styleId="60">
    <w:name w:val="标题 6 字符"/>
    <w:basedOn w:val="a0"/>
    <w:link w:val="6"/>
    <w:uiPriority w:val="9"/>
    <w:semiHidden/>
    <w:rsid w:val="00CC1BB3"/>
    <w:rPr>
      <w:rFonts w:cstheme="majorBidi"/>
      <w:b/>
      <w:bCs/>
      <w:color w:val="2F5496" w:themeColor="accent1" w:themeShade="BF"/>
    </w:rPr>
  </w:style>
  <w:style w:type="character" w:customStyle="1" w:styleId="70">
    <w:name w:val="标题 7 字符"/>
    <w:basedOn w:val="a0"/>
    <w:link w:val="7"/>
    <w:uiPriority w:val="9"/>
    <w:semiHidden/>
    <w:rsid w:val="00CC1BB3"/>
    <w:rPr>
      <w:rFonts w:cstheme="majorBidi"/>
      <w:b/>
      <w:bCs/>
      <w:color w:val="595959" w:themeColor="text1" w:themeTint="A6"/>
    </w:rPr>
  </w:style>
  <w:style w:type="character" w:customStyle="1" w:styleId="80">
    <w:name w:val="标题 8 字符"/>
    <w:basedOn w:val="a0"/>
    <w:link w:val="8"/>
    <w:uiPriority w:val="9"/>
    <w:semiHidden/>
    <w:rsid w:val="00CC1BB3"/>
    <w:rPr>
      <w:rFonts w:cstheme="majorBidi"/>
      <w:color w:val="595959" w:themeColor="text1" w:themeTint="A6"/>
    </w:rPr>
  </w:style>
  <w:style w:type="character" w:customStyle="1" w:styleId="90">
    <w:name w:val="标题 9 字符"/>
    <w:basedOn w:val="a0"/>
    <w:link w:val="9"/>
    <w:uiPriority w:val="9"/>
    <w:semiHidden/>
    <w:rsid w:val="00CC1BB3"/>
    <w:rPr>
      <w:rFonts w:eastAsiaTheme="majorEastAsia" w:cstheme="majorBidi"/>
      <w:color w:val="595959" w:themeColor="text1" w:themeTint="A6"/>
    </w:rPr>
  </w:style>
  <w:style w:type="paragraph" w:styleId="a3">
    <w:name w:val="Title"/>
    <w:basedOn w:val="a"/>
    <w:next w:val="a"/>
    <w:link w:val="a4"/>
    <w:uiPriority w:val="10"/>
    <w:qFormat/>
    <w:rsid w:val="00CC1BB3"/>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CC1BB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C1BB3"/>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CC1BB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C1BB3"/>
    <w:pPr>
      <w:spacing w:before="160" w:after="160"/>
      <w:jc w:val="center"/>
    </w:pPr>
    <w:rPr>
      <w:i/>
      <w:iCs/>
      <w:color w:val="404040" w:themeColor="text1" w:themeTint="BF"/>
    </w:rPr>
  </w:style>
  <w:style w:type="character" w:customStyle="1" w:styleId="a8">
    <w:name w:val="引用 字符"/>
    <w:basedOn w:val="a0"/>
    <w:link w:val="a7"/>
    <w:uiPriority w:val="29"/>
    <w:rsid w:val="00CC1BB3"/>
    <w:rPr>
      <w:i/>
      <w:iCs/>
      <w:color w:val="404040" w:themeColor="text1" w:themeTint="BF"/>
    </w:rPr>
  </w:style>
  <w:style w:type="paragraph" w:styleId="a9">
    <w:name w:val="List Paragraph"/>
    <w:basedOn w:val="a"/>
    <w:uiPriority w:val="34"/>
    <w:qFormat/>
    <w:rsid w:val="00CC1BB3"/>
    <w:pPr>
      <w:ind w:left="720"/>
      <w:contextualSpacing/>
    </w:pPr>
  </w:style>
  <w:style w:type="character" w:styleId="aa">
    <w:name w:val="Intense Emphasis"/>
    <w:basedOn w:val="a0"/>
    <w:uiPriority w:val="21"/>
    <w:qFormat/>
    <w:rsid w:val="00CC1BB3"/>
    <w:rPr>
      <w:i/>
      <w:iCs/>
      <w:color w:val="2F5496" w:themeColor="accent1" w:themeShade="BF"/>
    </w:rPr>
  </w:style>
  <w:style w:type="paragraph" w:styleId="ab">
    <w:name w:val="Intense Quote"/>
    <w:basedOn w:val="a"/>
    <w:next w:val="a"/>
    <w:link w:val="ac"/>
    <w:uiPriority w:val="30"/>
    <w:qFormat/>
    <w:rsid w:val="00CC1BB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CC1BB3"/>
    <w:rPr>
      <w:i/>
      <w:iCs/>
      <w:color w:val="2F5496" w:themeColor="accent1" w:themeShade="BF"/>
    </w:rPr>
  </w:style>
  <w:style w:type="character" w:styleId="ad">
    <w:name w:val="Intense Reference"/>
    <w:basedOn w:val="a0"/>
    <w:uiPriority w:val="32"/>
    <w:qFormat/>
    <w:rsid w:val="00CC1BB3"/>
    <w:rPr>
      <w:b/>
      <w:bCs/>
      <w:smallCaps/>
      <w:color w:val="2F5496" w:themeColor="accent1" w:themeShade="BF"/>
      <w:spacing w:val="5"/>
    </w:rPr>
  </w:style>
  <w:style w:type="character" w:styleId="ae">
    <w:name w:val="Hyperlink"/>
    <w:basedOn w:val="a0"/>
    <w:uiPriority w:val="99"/>
    <w:unhideWhenUsed/>
    <w:rsid w:val="00CC1BB3"/>
    <w:rPr>
      <w:color w:val="0563C1" w:themeColor="hyperlink"/>
      <w:u w:val="single"/>
    </w:rPr>
  </w:style>
  <w:style w:type="paragraph" w:styleId="af">
    <w:name w:val="header"/>
    <w:basedOn w:val="a"/>
    <w:link w:val="af0"/>
    <w:uiPriority w:val="99"/>
    <w:unhideWhenUsed/>
    <w:rsid w:val="00B504EA"/>
    <w:pPr>
      <w:tabs>
        <w:tab w:val="center" w:pos="4153"/>
        <w:tab w:val="right" w:pos="8306"/>
      </w:tabs>
      <w:snapToGrid w:val="0"/>
      <w:jc w:val="center"/>
    </w:pPr>
    <w:rPr>
      <w:sz w:val="18"/>
      <w:szCs w:val="18"/>
    </w:rPr>
  </w:style>
  <w:style w:type="character" w:customStyle="1" w:styleId="af0">
    <w:name w:val="页眉 字符"/>
    <w:basedOn w:val="a0"/>
    <w:link w:val="af"/>
    <w:uiPriority w:val="99"/>
    <w:rsid w:val="00B504EA"/>
    <w:rPr>
      <w:sz w:val="18"/>
      <w:szCs w:val="18"/>
    </w:rPr>
  </w:style>
  <w:style w:type="paragraph" w:styleId="af1">
    <w:name w:val="footer"/>
    <w:basedOn w:val="a"/>
    <w:link w:val="af2"/>
    <w:uiPriority w:val="99"/>
    <w:unhideWhenUsed/>
    <w:rsid w:val="00B504EA"/>
    <w:pPr>
      <w:tabs>
        <w:tab w:val="center" w:pos="4153"/>
        <w:tab w:val="right" w:pos="8306"/>
      </w:tabs>
      <w:snapToGrid w:val="0"/>
      <w:jc w:val="left"/>
    </w:pPr>
    <w:rPr>
      <w:sz w:val="18"/>
      <w:szCs w:val="18"/>
    </w:rPr>
  </w:style>
  <w:style w:type="character" w:customStyle="1" w:styleId="af2">
    <w:name w:val="页脚 字符"/>
    <w:basedOn w:val="a0"/>
    <w:link w:val="af1"/>
    <w:uiPriority w:val="99"/>
    <w:rsid w:val="00B504EA"/>
    <w:rPr>
      <w:sz w:val="18"/>
      <w:szCs w:val="18"/>
    </w:rPr>
  </w:style>
  <w:style w:type="character" w:styleId="af3">
    <w:name w:val="line number"/>
    <w:basedOn w:val="a0"/>
    <w:uiPriority w:val="99"/>
    <w:semiHidden/>
    <w:unhideWhenUsed/>
    <w:rsid w:val="00D430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wanglin@mail.sitp.ac.cn"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11</Pages>
  <Words>1322</Words>
  <Characters>7538</Characters>
  <Application>Microsoft Office Word</Application>
  <DocSecurity>0</DocSecurity>
  <Lines>62</Lines>
  <Paragraphs>17</Paragraphs>
  <ScaleCrop>false</ScaleCrop>
  <Company/>
  <LinksUpToDate>false</LinksUpToDate>
  <CharactersWithSpaces>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旭阳 吕</dc:creator>
  <cp:keywords/>
  <dc:description/>
  <cp:lastModifiedBy>旭阳 吕</cp:lastModifiedBy>
  <cp:revision>9</cp:revision>
  <dcterms:created xsi:type="dcterms:W3CDTF">2025-10-01T12:31:00Z</dcterms:created>
  <dcterms:modified xsi:type="dcterms:W3CDTF">2025-10-08T10:43:00Z</dcterms:modified>
</cp:coreProperties>
</file>