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25ADB3" w14:textId="3E7F16EA" w:rsidR="00D44D04" w:rsidRDefault="00FA654C" w:rsidP="00D44D04">
      <w:r>
        <w:rPr>
          <w:noProof/>
        </w:rPr>
        <w:drawing>
          <wp:inline distT="0" distB="0" distL="0" distR="0" wp14:anchorId="2C9EDB5C" wp14:editId="738A4E6A">
            <wp:extent cx="6096276" cy="392951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Figure 1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6201" cy="3942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856580" w14:textId="785967D2" w:rsidR="00BF2F95" w:rsidRPr="002150BA" w:rsidRDefault="00192C58" w:rsidP="00D44D04">
      <w:pPr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b/>
          <w:sz w:val="20"/>
          <w:szCs w:val="20"/>
        </w:rPr>
        <w:t>e</w:t>
      </w:r>
      <w:r w:rsidR="00D44D04" w:rsidRPr="002150BA">
        <w:rPr>
          <w:rFonts w:ascii="Arial" w:hAnsi="Arial" w:cs="Arial"/>
          <w:b/>
          <w:sz w:val="20"/>
          <w:szCs w:val="20"/>
        </w:rPr>
        <w:t>Figure</w:t>
      </w:r>
      <w:proofErr w:type="spellEnd"/>
      <w:r w:rsidR="00D44D04" w:rsidRPr="002150BA">
        <w:rPr>
          <w:rFonts w:ascii="Arial" w:hAnsi="Arial" w:cs="Arial"/>
          <w:b/>
          <w:sz w:val="20"/>
          <w:szCs w:val="20"/>
        </w:rPr>
        <w:t xml:space="preserve"> 1:</w:t>
      </w:r>
      <w:r w:rsidR="00D44D04" w:rsidRPr="002150BA">
        <w:rPr>
          <w:rFonts w:ascii="Arial" w:hAnsi="Arial" w:cs="Arial"/>
          <w:sz w:val="20"/>
          <w:szCs w:val="20"/>
        </w:rPr>
        <w:t xml:space="preserve"> Percentage of peak power for each month of the intervention for the high-intensity and moderate-intensity exercise groups. Each data point represents a participant’s mean peak power (from all attended exercise sessions) for that month. A VO</w:t>
      </w:r>
      <w:r w:rsidR="00D44D04" w:rsidRPr="002150BA">
        <w:rPr>
          <w:rFonts w:ascii="Arial" w:hAnsi="Arial" w:cs="Arial"/>
          <w:sz w:val="20"/>
          <w:szCs w:val="20"/>
          <w:vertAlign w:val="subscript"/>
        </w:rPr>
        <w:t>2</w:t>
      </w:r>
      <w:r w:rsidR="00D44D04" w:rsidRPr="002150BA">
        <w:rPr>
          <w:rFonts w:ascii="Arial" w:hAnsi="Arial" w:cs="Arial"/>
          <w:sz w:val="20"/>
          <w:szCs w:val="20"/>
        </w:rPr>
        <w:t>peak test following the third month was used for re-calculation of power. Corresponding months are different between groups (p &lt; 0.001); whereby the high-intensity group had higher percentage peak power during all months of the intervention. Abbreviations: M1-6, Month 1 – 6; W, watts.</w:t>
      </w:r>
    </w:p>
    <w:p w14:paraId="00ECA95B" w14:textId="77777777" w:rsidR="00BF2F95" w:rsidRDefault="00BF2F95">
      <w:pPr>
        <w:spacing w:after="0" w:line="240" w:lineRule="auto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br w:type="page"/>
      </w:r>
    </w:p>
    <w:p w14:paraId="72582DF5" w14:textId="41544767" w:rsidR="00BF2F95" w:rsidRDefault="00FA654C" w:rsidP="00BF2F95">
      <w:pPr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noProof/>
          <w:sz w:val="24"/>
          <w:szCs w:val="24"/>
        </w:rPr>
        <w:lastRenderedPageBreak/>
        <w:drawing>
          <wp:inline distT="0" distB="0" distL="0" distR="0" wp14:anchorId="5944098B" wp14:editId="53BFC4F3">
            <wp:extent cx="5359179" cy="4287153"/>
            <wp:effectExtent l="0" t="0" r="635" b="571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Figure 2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5721" cy="43003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1D2530" w14:textId="6A68A08F" w:rsidR="00BF2F95" w:rsidRPr="002150BA" w:rsidRDefault="00192C58" w:rsidP="00BF2F95">
      <w:pPr>
        <w:rPr>
          <w:rFonts w:ascii="Arial" w:hAnsi="Arial" w:cs="Arial"/>
          <w:sz w:val="20"/>
          <w:szCs w:val="20"/>
        </w:rPr>
        <w:sectPr w:rsidR="00BF2F95" w:rsidRPr="002150BA" w:rsidSect="00FA1069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  <w:proofErr w:type="spellStart"/>
      <w:r>
        <w:rPr>
          <w:rFonts w:ascii="Arial" w:hAnsi="Arial" w:cs="Arial"/>
          <w:b/>
          <w:sz w:val="20"/>
          <w:szCs w:val="20"/>
        </w:rPr>
        <w:t>e</w:t>
      </w:r>
      <w:r w:rsidR="00CD7FB4" w:rsidRPr="002150BA">
        <w:rPr>
          <w:rFonts w:ascii="Arial" w:hAnsi="Arial" w:cs="Arial"/>
          <w:b/>
          <w:sz w:val="20"/>
          <w:szCs w:val="20"/>
        </w:rPr>
        <w:t>Figure</w:t>
      </w:r>
      <w:proofErr w:type="spellEnd"/>
      <w:r w:rsidR="00CD7FB4" w:rsidRPr="002150BA">
        <w:rPr>
          <w:rFonts w:ascii="Arial" w:hAnsi="Arial" w:cs="Arial"/>
          <w:b/>
          <w:sz w:val="20"/>
          <w:szCs w:val="20"/>
        </w:rPr>
        <w:t xml:space="preserve"> 2</w:t>
      </w:r>
      <w:r w:rsidR="00BF2F95" w:rsidRPr="002150BA">
        <w:rPr>
          <w:rFonts w:ascii="Arial" w:hAnsi="Arial" w:cs="Arial"/>
          <w:b/>
          <w:sz w:val="20"/>
          <w:szCs w:val="20"/>
        </w:rPr>
        <w:t>:</w:t>
      </w:r>
      <w:r w:rsidR="00BF2F95" w:rsidRPr="002150BA">
        <w:rPr>
          <w:rFonts w:ascii="Arial" w:hAnsi="Arial" w:cs="Arial"/>
          <w:sz w:val="20"/>
          <w:szCs w:val="20"/>
        </w:rPr>
        <w:t xml:space="preserve"> Linear relationship between change in cardiorespiratory fitness (residuals) and change in global cognition (residuals) from pre- to immediately post-intervention (6-months) in APOE </w:t>
      </w:r>
      <w:r w:rsidR="00BF2F95" w:rsidRPr="002150BA">
        <w:rPr>
          <w:rFonts w:ascii="Arial" w:hAnsi="Arial" w:cs="Arial"/>
          <w:sz w:val="20"/>
          <w:szCs w:val="20"/>
        </w:rPr>
        <w:sym w:font="Symbol" w:char="F065"/>
      </w:r>
      <w:r w:rsidR="00BF2F95" w:rsidRPr="002150BA">
        <w:rPr>
          <w:rFonts w:ascii="Arial" w:hAnsi="Arial" w:cs="Arial"/>
          <w:sz w:val="20"/>
          <w:szCs w:val="20"/>
        </w:rPr>
        <w:t>4 carriers and non-carriers</w:t>
      </w:r>
      <w:r w:rsidR="002150BA" w:rsidRPr="002150BA">
        <w:rPr>
          <w:rFonts w:ascii="Arial" w:hAnsi="Arial" w:cs="Arial"/>
          <w:sz w:val="20"/>
          <w:szCs w:val="20"/>
        </w:rPr>
        <w:t xml:space="preserve"> </w:t>
      </w:r>
      <w:r w:rsidR="00BF2F95" w:rsidRPr="002150BA">
        <w:rPr>
          <w:rFonts w:ascii="Arial" w:hAnsi="Arial" w:cs="Arial"/>
          <w:sz w:val="20"/>
          <w:szCs w:val="20"/>
        </w:rPr>
        <w:t>Abbreviations: APOE, Apolipoprotein E; VO</w:t>
      </w:r>
      <w:r w:rsidR="00BF2F95" w:rsidRPr="002150BA">
        <w:rPr>
          <w:rFonts w:ascii="Arial" w:hAnsi="Arial" w:cs="Arial"/>
          <w:sz w:val="20"/>
          <w:szCs w:val="20"/>
          <w:vertAlign w:val="subscript"/>
        </w:rPr>
        <w:t>2</w:t>
      </w:r>
      <w:r w:rsidR="00BF2F95" w:rsidRPr="002150BA">
        <w:rPr>
          <w:rFonts w:ascii="Arial" w:hAnsi="Arial" w:cs="Arial"/>
          <w:sz w:val="20"/>
          <w:szCs w:val="20"/>
        </w:rPr>
        <w:t xml:space="preserve">peak, peak aerobic capacity (fitness measurement). </w:t>
      </w:r>
    </w:p>
    <w:p w14:paraId="65939F30" w14:textId="3F3C48DF" w:rsidR="00D44D04" w:rsidRPr="00192C58" w:rsidRDefault="00BF2F95" w:rsidP="00D44D04">
      <w:pPr>
        <w:rPr>
          <w:rFonts w:ascii="Arial" w:hAnsi="Arial" w:cs="Arial"/>
          <w:sz w:val="24"/>
          <w:szCs w:val="24"/>
        </w:rPr>
      </w:pPr>
      <w:r w:rsidRPr="00192C58">
        <w:rPr>
          <w:rFonts w:ascii="Arial" w:hAnsi="Arial" w:cs="Arial"/>
          <w:sz w:val="24"/>
          <w:szCs w:val="24"/>
        </w:rPr>
        <w:lastRenderedPageBreak/>
        <w:br/>
      </w:r>
      <w:proofErr w:type="spellStart"/>
      <w:r w:rsidR="00192C58" w:rsidRPr="00192C58">
        <w:rPr>
          <w:rFonts w:ascii="Arial" w:hAnsi="Arial" w:cs="Arial"/>
          <w:b/>
          <w:sz w:val="24"/>
          <w:szCs w:val="24"/>
        </w:rPr>
        <w:t>e</w:t>
      </w:r>
      <w:r w:rsidR="00D44D04" w:rsidRPr="00192C58">
        <w:rPr>
          <w:rFonts w:ascii="Arial" w:hAnsi="Arial" w:cs="Arial"/>
          <w:b/>
          <w:sz w:val="24"/>
          <w:szCs w:val="24"/>
        </w:rPr>
        <w:t>Table</w:t>
      </w:r>
      <w:proofErr w:type="spellEnd"/>
      <w:r w:rsidR="00D44D04" w:rsidRPr="00192C58">
        <w:rPr>
          <w:rFonts w:ascii="Arial" w:hAnsi="Arial" w:cs="Arial"/>
          <w:b/>
          <w:sz w:val="24"/>
          <w:szCs w:val="24"/>
        </w:rPr>
        <w:t xml:space="preserve"> 1:</w:t>
      </w:r>
      <w:r w:rsidR="00D44D04" w:rsidRPr="00192C58">
        <w:rPr>
          <w:rFonts w:ascii="Arial" w:hAnsi="Arial" w:cs="Arial"/>
          <w:sz w:val="24"/>
          <w:szCs w:val="24"/>
        </w:rPr>
        <w:t xml:space="preserve"> Comparison of baseline characteristics between participants included and excluded from per-protocol analyses</w:t>
      </w:r>
    </w:p>
    <w:tbl>
      <w:tblPr>
        <w:tblStyle w:val="TableGrid"/>
        <w:tblW w:w="0" w:type="auto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08"/>
        <w:gridCol w:w="2124"/>
        <w:gridCol w:w="2288"/>
        <w:gridCol w:w="1574"/>
      </w:tblGrid>
      <w:tr w:rsidR="00D44D04" w14:paraId="0B645C41" w14:textId="77777777" w:rsidTr="004F16B8">
        <w:trPr>
          <w:trHeight w:val="802"/>
        </w:trPr>
        <w:tc>
          <w:tcPr>
            <w:tcW w:w="2608" w:type="dxa"/>
          </w:tcPr>
          <w:p w14:paraId="6B4EDD69" w14:textId="77777777" w:rsidR="00D44D04" w:rsidRPr="002A1CE6" w:rsidRDefault="00D44D04" w:rsidP="004F16B8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24" w:type="dxa"/>
          </w:tcPr>
          <w:p w14:paraId="4B90F157" w14:textId="77777777" w:rsidR="00D44D04" w:rsidRDefault="00D44D04" w:rsidP="004F16B8">
            <w:pPr>
              <w:spacing w:before="60" w:after="6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Included in per-protocol analyses</w:t>
            </w:r>
          </w:p>
          <w:p w14:paraId="12877B89" w14:textId="77777777" w:rsidR="00D44D04" w:rsidRPr="00DA41B4" w:rsidRDefault="00D44D04" w:rsidP="004F16B8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A41B4">
              <w:rPr>
                <w:rFonts w:ascii="Arial" w:hAnsi="Arial" w:cs="Arial"/>
                <w:sz w:val="18"/>
                <w:szCs w:val="18"/>
              </w:rPr>
              <w:t>(</w:t>
            </w:r>
            <w:r w:rsidRPr="00DA41B4">
              <w:rPr>
                <w:rFonts w:ascii="Arial" w:hAnsi="Arial" w:cs="Arial"/>
                <w:i/>
                <w:sz w:val="18"/>
                <w:szCs w:val="18"/>
              </w:rPr>
              <w:t>n</w:t>
            </w:r>
            <w:r w:rsidRPr="00DA41B4">
              <w:rPr>
                <w:rFonts w:ascii="Arial" w:hAnsi="Arial" w:cs="Arial"/>
                <w:sz w:val="18"/>
                <w:szCs w:val="18"/>
              </w:rPr>
              <w:t xml:space="preserve"> = 86)</w:t>
            </w:r>
          </w:p>
        </w:tc>
        <w:tc>
          <w:tcPr>
            <w:tcW w:w="2288" w:type="dxa"/>
          </w:tcPr>
          <w:p w14:paraId="729B03F1" w14:textId="77777777" w:rsidR="00D44D04" w:rsidRDefault="00D44D04" w:rsidP="004F16B8">
            <w:pPr>
              <w:spacing w:before="60" w:after="6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Excluded from per-protocol analyses</w:t>
            </w:r>
          </w:p>
          <w:p w14:paraId="3FF33833" w14:textId="77777777" w:rsidR="00D44D04" w:rsidRPr="00DA41B4" w:rsidRDefault="00D44D04" w:rsidP="004F16B8">
            <w:pPr>
              <w:spacing w:before="60" w:after="60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 w:rsidRPr="00DA41B4">
              <w:rPr>
                <w:rFonts w:ascii="Arial" w:hAnsi="Arial" w:cs="Arial"/>
                <w:sz w:val="18"/>
                <w:szCs w:val="18"/>
              </w:rPr>
              <w:t>(</w:t>
            </w:r>
            <w:r w:rsidRPr="00DA41B4">
              <w:rPr>
                <w:rFonts w:ascii="Arial" w:hAnsi="Arial" w:cs="Arial"/>
                <w:i/>
                <w:sz w:val="18"/>
                <w:szCs w:val="18"/>
              </w:rPr>
              <w:t xml:space="preserve">n </w:t>
            </w:r>
            <w:r w:rsidRPr="00DA41B4">
              <w:rPr>
                <w:rFonts w:ascii="Arial" w:hAnsi="Arial" w:cs="Arial"/>
                <w:sz w:val="18"/>
                <w:szCs w:val="18"/>
              </w:rPr>
              <w:t>= 13)</w:t>
            </w:r>
          </w:p>
        </w:tc>
        <w:tc>
          <w:tcPr>
            <w:tcW w:w="1574" w:type="dxa"/>
          </w:tcPr>
          <w:p w14:paraId="70BFDBE9" w14:textId="77777777" w:rsidR="00D44D04" w:rsidRPr="002A1CE6" w:rsidRDefault="00D44D04" w:rsidP="004F16B8">
            <w:pPr>
              <w:spacing w:before="60" w:after="60"/>
              <w:rPr>
                <w:rFonts w:ascii="Arial" w:hAnsi="Arial" w:cs="Arial"/>
                <w:b/>
                <w:sz w:val="18"/>
                <w:szCs w:val="18"/>
              </w:rPr>
            </w:pPr>
            <w:r w:rsidRPr="002A1CE6">
              <w:rPr>
                <w:rFonts w:ascii="Arial" w:hAnsi="Arial" w:cs="Arial"/>
                <w:b/>
                <w:sz w:val="18"/>
                <w:szCs w:val="18"/>
              </w:rPr>
              <w:t>Test statistic</w:t>
            </w:r>
          </w:p>
        </w:tc>
      </w:tr>
      <w:tr w:rsidR="00D44D04" w14:paraId="6793C2B9" w14:textId="77777777" w:rsidTr="004F16B8">
        <w:trPr>
          <w:trHeight w:val="337"/>
        </w:trPr>
        <w:tc>
          <w:tcPr>
            <w:tcW w:w="2608" w:type="dxa"/>
          </w:tcPr>
          <w:p w14:paraId="2433DE97" w14:textId="77777777" w:rsidR="00D44D04" w:rsidRPr="002A1CE6" w:rsidRDefault="00D44D04" w:rsidP="004F16B8">
            <w:pPr>
              <w:spacing w:before="60" w:after="60"/>
              <w:rPr>
                <w:rFonts w:ascii="Arial" w:hAnsi="Arial" w:cs="Arial"/>
                <w:b/>
                <w:sz w:val="18"/>
                <w:szCs w:val="18"/>
              </w:rPr>
            </w:pPr>
            <w:r w:rsidRPr="002A1CE6">
              <w:rPr>
                <w:rFonts w:ascii="Arial" w:hAnsi="Arial" w:cs="Arial"/>
                <w:b/>
                <w:sz w:val="18"/>
                <w:szCs w:val="18"/>
              </w:rPr>
              <w:t xml:space="preserve">Age, </w:t>
            </w:r>
            <w:r w:rsidRPr="002A1CE6">
              <w:rPr>
                <w:rFonts w:ascii="Arial" w:hAnsi="Arial" w:cs="Arial"/>
                <w:sz w:val="18"/>
                <w:szCs w:val="18"/>
              </w:rPr>
              <w:t>years</w:t>
            </w:r>
          </w:p>
        </w:tc>
        <w:tc>
          <w:tcPr>
            <w:tcW w:w="2124" w:type="dxa"/>
          </w:tcPr>
          <w:p w14:paraId="74EF0A70" w14:textId="77777777" w:rsidR="00D44D04" w:rsidRPr="002A1CE6" w:rsidRDefault="00D44D04" w:rsidP="004F16B8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69.3 ± 5.2</w:t>
            </w:r>
          </w:p>
        </w:tc>
        <w:tc>
          <w:tcPr>
            <w:tcW w:w="2288" w:type="dxa"/>
          </w:tcPr>
          <w:p w14:paraId="117064C0" w14:textId="77777777" w:rsidR="00D44D04" w:rsidRPr="002A1CE6" w:rsidRDefault="00D44D04" w:rsidP="004F16B8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67.9 ± 5.0</w:t>
            </w:r>
          </w:p>
        </w:tc>
        <w:tc>
          <w:tcPr>
            <w:tcW w:w="1574" w:type="dxa"/>
          </w:tcPr>
          <w:p w14:paraId="1FD5C92F" w14:textId="77777777" w:rsidR="00D44D04" w:rsidRPr="002A1CE6" w:rsidRDefault="00D44D04" w:rsidP="004F16B8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 xml:space="preserve">t </w:t>
            </w:r>
            <w:r w:rsidRPr="002A1CE6">
              <w:rPr>
                <w:rFonts w:ascii="Arial" w:hAnsi="Arial" w:cs="Arial"/>
                <w:sz w:val="18"/>
                <w:szCs w:val="18"/>
              </w:rPr>
              <w:t>=</w:t>
            </w:r>
            <w:r>
              <w:rPr>
                <w:rFonts w:ascii="Arial" w:hAnsi="Arial" w:cs="Arial"/>
                <w:sz w:val="18"/>
                <w:szCs w:val="18"/>
              </w:rPr>
              <w:t xml:space="preserve"> -0.87</w:t>
            </w:r>
          </w:p>
        </w:tc>
      </w:tr>
      <w:tr w:rsidR="00D44D04" w14:paraId="5F34AA91" w14:textId="77777777" w:rsidTr="004F16B8">
        <w:trPr>
          <w:trHeight w:val="326"/>
        </w:trPr>
        <w:tc>
          <w:tcPr>
            <w:tcW w:w="2608" w:type="dxa"/>
          </w:tcPr>
          <w:p w14:paraId="2AA22B52" w14:textId="77777777" w:rsidR="00D44D04" w:rsidRPr="002A1CE6" w:rsidRDefault="00D44D04" w:rsidP="004F16B8">
            <w:pPr>
              <w:spacing w:before="60" w:after="60"/>
              <w:rPr>
                <w:rFonts w:ascii="Arial" w:hAnsi="Arial" w:cs="Arial"/>
                <w:b/>
                <w:sz w:val="18"/>
                <w:szCs w:val="18"/>
              </w:rPr>
            </w:pPr>
            <w:r w:rsidRPr="002A1CE6">
              <w:rPr>
                <w:rFonts w:ascii="Arial" w:hAnsi="Arial" w:cs="Arial"/>
                <w:b/>
                <w:sz w:val="18"/>
                <w:szCs w:val="18"/>
              </w:rPr>
              <w:t xml:space="preserve">Gender, </w:t>
            </w:r>
            <w:r w:rsidRPr="002A1CE6">
              <w:rPr>
                <w:rFonts w:ascii="Arial" w:hAnsi="Arial" w:cs="Arial"/>
                <w:sz w:val="18"/>
                <w:szCs w:val="18"/>
              </w:rPr>
              <w:t>%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2A1CE6">
              <w:rPr>
                <w:rFonts w:ascii="Arial" w:hAnsi="Arial" w:cs="Arial"/>
                <w:sz w:val="18"/>
                <w:szCs w:val="18"/>
              </w:rPr>
              <w:t>F</w:t>
            </w:r>
            <w:r>
              <w:rPr>
                <w:rFonts w:ascii="Arial" w:hAnsi="Arial" w:cs="Arial"/>
                <w:sz w:val="18"/>
                <w:szCs w:val="18"/>
              </w:rPr>
              <w:t>emale</w:t>
            </w:r>
            <w:r w:rsidRPr="002A1CE6">
              <w:rPr>
                <w:rFonts w:ascii="Arial" w:hAnsi="Arial" w:cs="Arial"/>
                <w:sz w:val="18"/>
                <w:szCs w:val="18"/>
              </w:rPr>
              <w:t xml:space="preserve"> (n)</w:t>
            </w:r>
          </w:p>
        </w:tc>
        <w:tc>
          <w:tcPr>
            <w:tcW w:w="2124" w:type="dxa"/>
          </w:tcPr>
          <w:p w14:paraId="2A64A2C9" w14:textId="77777777" w:rsidR="00D44D04" w:rsidRPr="002A1CE6" w:rsidRDefault="00D44D04" w:rsidP="004F16B8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52.3 (45)</w:t>
            </w:r>
          </w:p>
        </w:tc>
        <w:tc>
          <w:tcPr>
            <w:tcW w:w="2288" w:type="dxa"/>
          </w:tcPr>
          <w:p w14:paraId="71C5C31F" w14:textId="77777777" w:rsidR="00D44D04" w:rsidRPr="002A1CE6" w:rsidRDefault="00D44D04" w:rsidP="004F16B8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69.2 (9)</w:t>
            </w:r>
          </w:p>
        </w:tc>
        <w:tc>
          <w:tcPr>
            <w:tcW w:w="1574" w:type="dxa"/>
          </w:tcPr>
          <w:p w14:paraId="4ADB6EC0" w14:textId="77777777" w:rsidR="00D44D04" w:rsidRPr="002A1CE6" w:rsidRDefault="00D44D04" w:rsidP="004F16B8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A1CE6">
              <w:rPr>
                <w:rFonts w:ascii="Arial" w:hAnsi="Arial" w:cs="Arial"/>
                <w:i/>
                <w:sz w:val="18"/>
                <w:szCs w:val="18"/>
              </w:rPr>
              <w:t>χ</w:t>
            </w:r>
            <w:r w:rsidRPr="002A1CE6">
              <w:rPr>
                <w:rFonts w:ascii="Arial" w:hAnsi="Arial" w:cs="Arial"/>
                <w:i/>
                <w:sz w:val="18"/>
                <w:szCs w:val="18"/>
                <w:vertAlign w:val="superscript"/>
              </w:rPr>
              <w:t>2</w:t>
            </w:r>
            <w:r>
              <w:rPr>
                <w:rFonts w:ascii="Arial" w:hAnsi="Arial" w:cs="Arial"/>
                <w:sz w:val="18"/>
                <w:szCs w:val="18"/>
                <w:vertAlign w:val="superscript"/>
              </w:rPr>
              <w:t xml:space="preserve"> </w:t>
            </w:r>
            <w:r w:rsidRPr="002A1CE6">
              <w:rPr>
                <w:rFonts w:ascii="Arial" w:hAnsi="Arial" w:cs="Arial"/>
                <w:sz w:val="18"/>
                <w:szCs w:val="18"/>
              </w:rPr>
              <w:t>=</w:t>
            </w:r>
            <w:r>
              <w:rPr>
                <w:rFonts w:ascii="Arial" w:hAnsi="Arial" w:cs="Arial"/>
                <w:sz w:val="18"/>
                <w:szCs w:val="18"/>
              </w:rPr>
              <w:t xml:space="preserve"> 1.30</w:t>
            </w:r>
          </w:p>
        </w:tc>
      </w:tr>
      <w:tr w:rsidR="00D44D04" w14:paraId="55D2FBE6" w14:textId="77777777" w:rsidTr="004F16B8">
        <w:trPr>
          <w:trHeight w:val="535"/>
        </w:trPr>
        <w:tc>
          <w:tcPr>
            <w:tcW w:w="2608" w:type="dxa"/>
          </w:tcPr>
          <w:p w14:paraId="02806F52" w14:textId="77777777" w:rsidR="00D44D04" w:rsidRPr="002A1CE6" w:rsidRDefault="00D44D04" w:rsidP="004F16B8">
            <w:pPr>
              <w:spacing w:before="60" w:after="60"/>
              <w:rPr>
                <w:rFonts w:ascii="Arial" w:hAnsi="Arial" w:cs="Arial"/>
                <w:b/>
                <w:sz w:val="18"/>
                <w:szCs w:val="18"/>
              </w:rPr>
            </w:pPr>
            <w:r w:rsidRPr="00BD1520">
              <w:rPr>
                <w:rFonts w:ascii="Arial" w:hAnsi="Arial" w:cs="Arial"/>
                <w:b/>
                <w:i/>
                <w:sz w:val="18"/>
                <w:szCs w:val="18"/>
              </w:rPr>
              <w:t>APOE</w:t>
            </w:r>
            <w:r w:rsidRPr="002A1CE6">
              <w:rPr>
                <w:rFonts w:ascii="Arial" w:hAnsi="Arial" w:cs="Arial"/>
                <w:b/>
                <w:sz w:val="18"/>
                <w:szCs w:val="18"/>
              </w:rPr>
              <w:t xml:space="preserve"> ε4 allele carriers, </w:t>
            </w:r>
            <w:r w:rsidRPr="002A1CE6">
              <w:rPr>
                <w:rFonts w:ascii="Arial" w:hAnsi="Arial" w:cs="Arial"/>
                <w:sz w:val="18"/>
                <w:szCs w:val="18"/>
              </w:rPr>
              <w:t>% (n)</w:t>
            </w:r>
          </w:p>
        </w:tc>
        <w:tc>
          <w:tcPr>
            <w:tcW w:w="2124" w:type="dxa"/>
          </w:tcPr>
          <w:p w14:paraId="143B4CD2" w14:textId="77777777" w:rsidR="00D44D04" w:rsidRPr="002A1CE6" w:rsidRDefault="00D44D04" w:rsidP="004F16B8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29.1 (25)</w:t>
            </w:r>
          </w:p>
        </w:tc>
        <w:tc>
          <w:tcPr>
            <w:tcW w:w="2288" w:type="dxa"/>
          </w:tcPr>
          <w:p w14:paraId="41FED854" w14:textId="77777777" w:rsidR="00D44D04" w:rsidRPr="002A1CE6" w:rsidRDefault="00D44D04" w:rsidP="004F16B8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7.7 (1)</w:t>
            </w:r>
          </w:p>
        </w:tc>
        <w:tc>
          <w:tcPr>
            <w:tcW w:w="1574" w:type="dxa"/>
          </w:tcPr>
          <w:p w14:paraId="68BDD64B" w14:textId="77777777" w:rsidR="00D44D04" w:rsidRPr="002A1CE6" w:rsidRDefault="00D44D04" w:rsidP="004F16B8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A1CE6">
              <w:rPr>
                <w:rFonts w:ascii="Arial" w:hAnsi="Arial" w:cs="Arial"/>
                <w:i/>
                <w:sz w:val="18"/>
                <w:szCs w:val="18"/>
              </w:rPr>
              <w:t>χ</w:t>
            </w:r>
            <w:r w:rsidRPr="002A1CE6">
              <w:rPr>
                <w:rFonts w:ascii="Arial" w:hAnsi="Arial" w:cs="Arial"/>
                <w:i/>
                <w:sz w:val="18"/>
                <w:szCs w:val="18"/>
                <w:vertAlign w:val="superscript"/>
              </w:rPr>
              <w:t>2</w:t>
            </w:r>
            <w:r>
              <w:rPr>
                <w:rFonts w:ascii="Arial" w:hAnsi="Arial" w:cs="Arial"/>
                <w:sz w:val="18"/>
                <w:szCs w:val="18"/>
                <w:vertAlign w:val="superscript"/>
              </w:rPr>
              <w:t xml:space="preserve"> </w:t>
            </w:r>
            <w:r w:rsidRPr="002A1CE6">
              <w:rPr>
                <w:rFonts w:ascii="Arial" w:hAnsi="Arial" w:cs="Arial"/>
                <w:sz w:val="18"/>
                <w:szCs w:val="18"/>
              </w:rPr>
              <w:t>=</w:t>
            </w:r>
            <w:r>
              <w:rPr>
                <w:rFonts w:ascii="Arial" w:hAnsi="Arial" w:cs="Arial"/>
                <w:sz w:val="18"/>
                <w:szCs w:val="18"/>
              </w:rPr>
              <w:t xml:space="preserve"> 2.66</w:t>
            </w:r>
          </w:p>
        </w:tc>
      </w:tr>
      <w:tr w:rsidR="00D44D04" w14:paraId="0FEC83A7" w14:textId="77777777" w:rsidTr="004F16B8">
        <w:trPr>
          <w:trHeight w:val="535"/>
        </w:trPr>
        <w:tc>
          <w:tcPr>
            <w:tcW w:w="2608" w:type="dxa"/>
          </w:tcPr>
          <w:p w14:paraId="1A167BAD" w14:textId="77777777" w:rsidR="00D44D04" w:rsidRPr="00D30302" w:rsidRDefault="00D44D04" w:rsidP="004F16B8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BD1520">
              <w:rPr>
                <w:rFonts w:ascii="Arial" w:hAnsi="Arial" w:cs="Arial"/>
                <w:b/>
                <w:i/>
                <w:sz w:val="18"/>
                <w:szCs w:val="18"/>
              </w:rPr>
              <w:t>BDNF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Val66Met carriers, </w:t>
            </w:r>
            <w:r>
              <w:rPr>
                <w:rFonts w:ascii="Arial" w:hAnsi="Arial" w:cs="Arial"/>
                <w:sz w:val="18"/>
                <w:szCs w:val="18"/>
              </w:rPr>
              <w:t>% (n)</w:t>
            </w:r>
          </w:p>
        </w:tc>
        <w:tc>
          <w:tcPr>
            <w:tcW w:w="2124" w:type="dxa"/>
          </w:tcPr>
          <w:p w14:paraId="6B935C82" w14:textId="77777777" w:rsidR="00D44D04" w:rsidRDefault="00D44D04" w:rsidP="004F16B8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38.4 (33)</w:t>
            </w:r>
          </w:p>
        </w:tc>
        <w:tc>
          <w:tcPr>
            <w:tcW w:w="2288" w:type="dxa"/>
          </w:tcPr>
          <w:p w14:paraId="0F50DE11" w14:textId="77777777" w:rsidR="00D44D04" w:rsidRDefault="00D44D04" w:rsidP="004F16B8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38.5 (5)</w:t>
            </w:r>
          </w:p>
        </w:tc>
        <w:tc>
          <w:tcPr>
            <w:tcW w:w="1574" w:type="dxa"/>
          </w:tcPr>
          <w:p w14:paraId="2C63E8F3" w14:textId="77777777" w:rsidR="00D44D04" w:rsidRDefault="00D44D04" w:rsidP="004F16B8">
            <w:pPr>
              <w:spacing w:before="60" w:after="60"/>
              <w:rPr>
                <w:rFonts w:ascii="Arial" w:hAnsi="Arial" w:cs="Arial"/>
                <w:i/>
                <w:sz w:val="18"/>
                <w:szCs w:val="18"/>
              </w:rPr>
            </w:pPr>
            <w:r w:rsidRPr="002A1CE6">
              <w:rPr>
                <w:rFonts w:ascii="Arial" w:hAnsi="Arial" w:cs="Arial"/>
                <w:i/>
                <w:sz w:val="18"/>
                <w:szCs w:val="18"/>
              </w:rPr>
              <w:t>χ</w:t>
            </w:r>
            <w:r w:rsidRPr="002A1CE6">
              <w:rPr>
                <w:rFonts w:ascii="Arial" w:hAnsi="Arial" w:cs="Arial"/>
                <w:i/>
                <w:sz w:val="18"/>
                <w:szCs w:val="18"/>
                <w:vertAlign w:val="superscript"/>
              </w:rPr>
              <w:t>2</w:t>
            </w:r>
            <w:r>
              <w:rPr>
                <w:rFonts w:ascii="Arial" w:hAnsi="Arial" w:cs="Arial"/>
                <w:sz w:val="18"/>
                <w:szCs w:val="18"/>
                <w:vertAlign w:val="superscript"/>
              </w:rPr>
              <w:t xml:space="preserve"> </w:t>
            </w:r>
            <w:r w:rsidRPr="002A1CE6">
              <w:rPr>
                <w:rFonts w:ascii="Arial" w:hAnsi="Arial" w:cs="Arial"/>
                <w:sz w:val="18"/>
                <w:szCs w:val="18"/>
              </w:rPr>
              <w:t>=</w:t>
            </w:r>
            <w:r>
              <w:rPr>
                <w:rFonts w:ascii="Arial" w:hAnsi="Arial" w:cs="Arial"/>
                <w:sz w:val="18"/>
                <w:szCs w:val="18"/>
              </w:rPr>
              <w:t xml:space="preserve"> 0.00</w:t>
            </w:r>
          </w:p>
        </w:tc>
      </w:tr>
      <w:tr w:rsidR="00D44D04" w14:paraId="37830C39" w14:textId="77777777" w:rsidTr="004F16B8">
        <w:trPr>
          <w:trHeight w:val="337"/>
        </w:trPr>
        <w:tc>
          <w:tcPr>
            <w:tcW w:w="2608" w:type="dxa"/>
          </w:tcPr>
          <w:p w14:paraId="7F835B2E" w14:textId="77777777" w:rsidR="00D44D04" w:rsidRPr="002A1CE6" w:rsidRDefault="00D44D04" w:rsidP="004F16B8">
            <w:pPr>
              <w:spacing w:before="60" w:after="60"/>
              <w:rPr>
                <w:rFonts w:ascii="Arial" w:hAnsi="Arial" w:cs="Arial"/>
                <w:b/>
                <w:sz w:val="18"/>
                <w:szCs w:val="18"/>
              </w:rPr>
            </w:pPr>
            <w:r w:rsidRPr="002A1CE6">
              <w:rPr>
                <w:rFonts w:ascii="Arial" w:hAnsi="Arial" w:cs="Arial"/>
                <w:b/>
                <w:sz w:val="18"/>
                <w:szCs w:val="18"/>
              </w:rPr>
              <w:t>Years of education</w:t>
            </w:r>
          </w:p>
        </w:tc>
        <w:tc>
          <w:tcPr>
            <w:tcW w:w="2124" w:type="dxa"/>
          </w:tcPr>
          <w:p w14:paraId="6D4DF8C8" w14:textId="77777777" w:rsidR="00D44D04" w:rsidRPr="002A1CE6" w:rsidRDefault="00D44D04" w:rsidP="004F16B8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13.9 ± 2.3</w:t>
            </w:r>
          </w:p>
        </w:tc>
        <w:tc>
          <w:tcPr>
            <w:tcW w:w="2288" w:type="dxa"/>
          </w:tcPr>
          <w:p w14:paraId="634E0146" w14:textId="77777777" w:rsidR="00D44D04" w:rsidRPr="002A1CE6" w:rsidRDefault="00D44D04" w:rsidP="004F16B8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15.3 ± 2.1</w:t>
            </w:r>
          </w:p>
        </w:tc>
        <w:tc>
          <w:tcPr>
            <w:tcW w:w="1574" w:type="dxa"/>
          </w:tcPr>
          <w:p w14:paraId="4293B492" w14:textId="77777777" w:rsidR="00D44D04" w:rsidRPr="002A1CE6" w:rsidRDefault="00D44D04" w:rsidP="004F16B8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t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2A1CE6">
              <w:rPr>
                <w:rFonts w:ascii="Arial" w:hAnsi="Arial" w:cs="Arial"/>
                <w:sz w:val="18"/>
                <w:szCs w:val="18"/>
              </w:rPr>
              <w:t>=</w:t>
            </w:r>
            <w:r>
              <w:rPr>
                <w:rFonts w:ascii="Arial" w:hAnsi="Arial" w:cs="Arial"/>
                <w:sz w:val="18"/>
                <w:szCs w:val="18"/>
              </w:rPr>
              <w:t xml:space="preserve"> 2.17*</w:t>
            </w:r>
          </w:p>
        </w:tc>
      </w:tr>
      <w:tr w:rsidR="00D44D04" w14:paraId="3EE3B39A" w14:textId="77777777" w:rsidTr="004F16B8">
        <w:trPr>
          <w:trHeight w:val="535"/>
        </w:trPr>
        <w:tc>
          <w:tcPr>
            <w:tcW w:w="2608" w:type="dxa"/>
          </w:tcPr>
          <w:p w14:paraId="3978AF9D" w14:textId="77777777" w:rsidR="00D44D04" w:rsidRPr="002A1CE6" w:rsidRDefault="00D44D04" w:rsidP="004F16B8">
            <w:pPr>
              <w:spacing w:before="60" w:after="60"/>
              <w:rPr>
                <w:rFonts w:ascii="Arial" w:hAnsi="Arial" w:cs="Arial"/>
                <w:b/>
                <w:sz w:val="18"/>
                <w:szCs w:val="18"/>
              </w:rPr>
            </w:pPr>
            <w:r w:rsidRPr="002A1CE6">
              <w:rPr>
                <w:rFonts w:ascii="Arial" w:hAnsi="Arial" w:cs="Arial"/>
                <w:b/>
                <w:sz w:val="18"/>
                <w:szCs w:val="18"/>
              </w:rPr>
              <w:t xml:space="preserve">Global cognition, </w:t>
            </w:r>
            <w:proofErr w:type="spellStart"/>
            <w:r w:rsidRPr="002A1CE6">
              <w:rPr>
                <w:rFonts w:ascii="Arial" w:hAnsi="Arial" w:cs="Arial"/>
                <w:sz w:val="18"/>
                <w:szCs w:val="18"/>
              </w:rPr>
              <w:t>MoCA</w:t>
            </w:r>
            <w:proofErr w:type="spellEnd"/>
            <w:r w:rsidRPr="002A1CE6">
              <w:rPr>
                <w:rFonts w:ascii="Arial" w:hAnsi="Arial" w:cs="Arial"/>
                <w:sz w:val="18"/>
                <w:szCs w:val="18"/>
              </w:rPr>
              <w:t xml:space="preserve"> score</w:t>
            </w:r>
          </w:p>
        </w:tc>
        <w:tc>
          <w:tcPr>
            <w:tcW w:w="2124" w:type="dxa"/>
          </w:tcPr>
          <w:p w14:paraId="65F5E9C2" w14:textId="77777777" w:rsidR="00D44D04" w:rsidRPr="002A1CE6" w:rsidRDefault="00D44D04" w:rsidP="004F16B8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26.4 ± 2.4</w:t>
            </w:r>
          </w:p>
        </w:tc>
        <w:tc>
          <w:tcPr>
            <w:tcW w:w="2288" w:type="dxa"/>
          </w:tcPr>
          <w:p w14:paraId="26159B82" w14:textId="77777777" w:rsidR="00D44D04" w:rsidRPr="002A1CE6" w:rsidRDefault="00D44D04" w:rsidP="004F16B8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26.6 ± 2.0</w:t>
            </w:r>
          </w:p>
        </w:tc>
        <w:tc>
          <w:tcPr>
            <w:tcW w:w="1574" w:type="dxa"/>
          </w:tcPr>
          <w:p w14:paraId="25FB9083" w14:textId="77777777" w:rsidR="00D44D04" w:rsidRPr="00D30302" w:rsidRDefault="00D44D04" w:rsidP="004F16B8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 xml:space="preserve">t = </w:t>
            </w:r>
            <w:r>
              <w:rPr>
                <w:rFonts w:ascii="Arial" w:hAnsi="Arial" w:cs="Arial"/>
                <w:sz w:val="18"/>
                <w:szCs w:val="18"/>
              </w:rPr>
              <w:t>0.36</w:t>
            </w:r>
          </w:p>
        </w:tc>
      </w:tr>
      <w:tr w:rsidR="00D44D04" w14:paraId="2360F598" w14:textId="77777777" w:rsidTr="004F16B8">
        <w:trPr>
          <w:trHeight w:val="535"/>
        </w:trPr>
        <w:tc>
          <w:tcPr>
            <w:tcW w:w="2608" w:type="dxa"/>
          </w:tcPr>
          <w:p w14:paraId="406DF5C2" w14:textId="77777777" w:rsidR="00D44D04" w:rsidRPr="002A1CE6" w:rsidRDefault="00D44D04" w:rsidP="004F16B8">
            <w:pPr>
              <w:spacing w:before="60" w:after="60"/>
              <w:rPr>
                <w:rFonts w:ascii="Arial" w:hAnsi="Arial" w:cs="Arial"/>
                <w:b/>
                <w:sz w:val="18"/>
                <w:szCs w:val="18"/>
              </w:rPr>
            </w:pPr>
            <w:r w:rsidRPr="002A1CE6">
              <w:rPr>
                <w:rFonts w:ascii="Arial" w:hAnsi="Arial" w:cs="Arial"/>
                <w:b/>
                <w:sz w:val="18"/>
                <w:szCs w:val="18"/>
              </w:rPr>
              <w:t>Baseline VO</w:t>
            </w:r>
            <w:r w:rsidRPr="002A1CE6">
              <w:rPr>
                <w:rFonts w:ascii="Arial" w:hAnsi="Arial" w:cs="Arial"/>
                <w:b/>
                <w:sz w:val="18"/>
                <w:szCs w:val="18"/>
                <w:vertAlign w:val="subscript"/>
              </w:rPr>
              <w:t>2</w:t>
            </w:r>
            <w:r w:rsidRPr="002A1CE6">
              <w:rPr>
                <w:rFonts w:ascii="Arial" w:hAnsi="Arial" w:cs="Arial"/>
                <w:b/>
                <w:sz w:val="18"/>
                <w:szCs w:val="18"/>
              </w:rPr>
              <w:t xml:space="preserve">peak </w:t>
            </w:r>
            <w:r w:rsidRPr="002A1CE6">
              <w:rPr>
                <w:rFonts w:ascii="Arial" w:hAnsi="Arial" w:cs="Arial"/>
                <w:sz w:val="18"/>
                <w:szCs w:val="18"/>
              </w:rPr>
              <w:t>(ml/kg/min)</w:t>
            </w:r>
          </w:p>
        </w:tc>
        <w:tc>
          <w:tcPr>
            <w:tcW w:w="2124" w:type="dxa"/>
          </w:tcPr>
          <w:p w14:paraId="5579F302" w14:textId="77777777" w:rsidR="00D44D04" w:rsidRPr="002A1CE6" w:rsidRDefault="00D44D04" w:rsidP="004F16B8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23.1 ± 6.2</w:t>
            </w:r>
          </w:p>
        </w:tc>
        <w:tc>
          <w:tcPr>
            <w:tcW w:w="2288" w:type="dxa"/>
          </w:tcPr>
          <w:p w14:paraId="426C8445" w14:textId="77777777" w:rsidR="00D44D04" w:rsidRPr="002A1CE6" w:rsidRDefault="00D44D04" w:rsidP="004F16B8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23.6 ± 6.7</w:t>
            </w:r>
          </w:p>
        </w:tc>
        <w:tc>
          <w:tcPr>
            <w:tcW w:w="1574" w:type="dxa"/>
          </w:tcPr>
          <w:p w14:paraId="581B1E29" w14:textId="77777777" w:rsidR="00D44D04" w:rsidRPr="00D30302" w:rsidRDefault="00D44D04" w:rsidP="004F16B8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 xml:space="preserve">t = </w:t>
            </w:r>
            <w:r>
              <w:rPr>
                <w:rFonts w:ascii="Arial" w:hAnsi="Arial" w:cs="Arial"/>
                <w:sz w:val="18"/>
                <w:szCs w:val="18"/>
              </w:rPr>
              <w:t>0.24</w:t>
            </w:r>
          </w:p>
        </w:tc>
      </w:tr>
      <w:tr w:rsidR="00D44D04" w14:paraId="1BB29501" w14:textId="77777777" w:rsidTr="004F16B8">
        <w:trPr>
          <w:trHeight w:val="535"/>
        </w:trPr>
        <w:tc>
          <w:tcPr>
            <w:tcW w:w="2608" w:type="dxa"/>
          </w:tcPr>
          <w:p w14:paraId="59BA94DF" w14:textId="77777777" w:rsidR="00D44D04" w:rsidRPr="002A1CE6" w:rsidRDefault="00D44D04" w:rsidP="004F16B8">
            <w:pPr>
              <w:spacing w:before="60" w:after="60"/>
              <w:rPr>
                <w:rFonts w:ascii="Arial" w:hAnsi="Arial" w:cs="Arial"/>
                <w:b/>
                <w:sz w:val="18"/>
                <w:szCs w:val="18"/>
              </w:rPr>
            </w:pPr>
            <w:r w:rsidRPr="002A1CE6">
              <w:rPr>
                <w:rFonts w:ascii="Arial" w:hAnsi="Arial" w:cs="Arial"/>
                <w:b/>
                <w:sz w:val="18"/>
                <w:szCs w:val="18"/>
              </w:rPr>
              <w:t xml:space="preserve">Baseline peak power </w:t>
            </w:r>
            <w:r w:rsidRPr="002A1CE6">
              <w:rPr>
                <w:rFonts w:ascii="Arial" w:hAnsi="Arial" w:cs="Arial"/>
                <w:sz w:val="18"/>
                <w:szCs w:val="18"/>
              </w:rPr>
              <w:t>(W)</w:t>
            </w:r>
          </w:p>
        </w:tc>
        <w:tc>
          <w:tcPr>
            <w:tcW w:w="2124" w:type="dxa"/>
          </w:tcPr>
          <w:p w14:paraId="65EE01E1" w14:textId="77777777" w:rsidR="00D44D04" w:rsidRPr="002A1CE6" w:rsidRDefault="00D44D04" w:rsidP="004F16B8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133.0 ± 43.2</w:t>
            </w:r>
          </w:p>
        </w:tc>
        <w:tc>
          <w:tcPr>
            <w:tcW w:w="2288" w:type="dxa"/>
          </w:tcPr>
          <w:p w14:paraId="76CB10E4" w14:textId="77777777" w:rsidR="00D44D04" w:rsidRPr="002A1CE6" w:rsidRDefault="00D44D04" w:rsidP="004F16B8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138.0 ± 67.8</w:t>
            </w:r>
          </w:p>
        </w:tc>
        <w:tc>
          <w:tcPr>
            <w:tcW w:w="1574" w:type="dxa"/>
          </w:tcPr>
          <w:p w14:paraId="6753FA34" w14:textId="77777777" w:rsidR="00D44D04" w:rsidRPr="00D30302" w:rsidRDefault="00D44D04" w:rsidP="004F16B8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 xml:space="preserve">t = </w:t>
            </w:r>
            <w:r>
              <w:rPr>
                <w:rFonts w:ascii="Arial" w:hAnsi="Arial" w:cs="Arial"/>
                <w:sz w:val="18"/>
                <w:szCs w:val="18"/>
              </w:rPr>
              <w:t>0.35</w:t>
            </w:r>
          </w:p>
        </w:tc>
      </w:tr>
      <w:tr w:rsidR="00D44D04" w14:paraId="0040CA55" w14:textId="77777777" w:rsidTr="004F16B8">
        <w:trPr>
          <w:trHeight w:val="326"/>
        </w:trPr>
        <w:tc>
          <w:tcPr>
            <w:tcW w:w="2608" w:type="dxa"/>
          </w:tcPr>
          <w:p w14:paraId="2D0B015C" w14:textId="77777777" w:rsidR="00D44D04" w:rsidRPr="002A1CE6" w:rsidRDefault="00D44D04" w:rsidP="004F16B8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A1CE6">
              <w:rPr>
                <w:rFonts w:ascii="Arial" w:hAnsi="Arial" w:cs="Arial"/>
                <w:b/>
                <w:sz w:val="18"/>
                <w:szCs w:val="18"/>
              </w:rPr>
              <w:t xml:space="preserve">Alcohol, </w:t>
            </w:r>
            <w:r w:rsidRPr="002A1CE6">
              <w:rPr>
                <w:rFonts w:ascii="Arial" w:hAnsi="Arial" w:cs="Arial"/>
                <w:sz w:val="18"/>
                <w:szCs w:val="18"/>
              </w:rPr>
              <w:t>Units</w:t>
            </w:r>
            <w:r>
              <w:rPr>
                <w:rFonts w:ascii="Arial" w:hAnsi="Arial" w:cs="Arial"/>
                <w:sz w:val="18"/>
                <w:szCs w:val="18"/>
              </w:rPr>
              <w:t xml:space="preserve"> per </w:t>
            </w:r>
            <w:r w:rsidRPr="002A1CE6">
              <w:rPr>
                <w:rFonts w:ascii="Arial" w:hAnsi="Arial" w:cs="Arial"/>
                <w:sz w:val="18"/>
                <w:szCs w:val="18"/>
              </w:rPr>
              <w:t>week</w:t>
            </w:r>
          </w:p>
        </w:tc>
        <w:tc>
          <w:tcPr>
            <w:tcW w:w="2124" w:type="dxa"/>
          </w:tcPr>
          <w:p w14:paraId="1A3FF087" w14:textId="77777777" w:rsidR="00D44D04" w:rsidRPr="002A1CE6" w:rsidRDefault="00D44D04" w:rsidP="004F16B8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5.8 ± 5.9</w:t>
            </w:r>
          </w:p>
        </w:tc>
        <w:tc>
          <w:tcPr>
            <w:tcW w:w="2288" w:type="dxa"/>
          </w:tcPr>
          <w:p w14:paraId="21FB372C" w14:textId="77777777" w:rsidR="00D44D04" w:rsidRPr="002A1CE6" w:rsidRDefault="00D44D04" w:rsidP="004F16B8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5.5 ± 5.4</w:t>
            </w:r>
          </w:p>
        </w:tc>
        <w:tc>
          <w:tcPr>
            <w:tcW w:w="1574" w:type="dxa"/>
          </w:tcPr>
          <w:p w14:paraId="3D805B71" w14:textId="77777777" w:rsidR="00D44D04" w:rsidRPr="00D30302" w:rsidRDefault="00D44D04" w:rsidP="004F16B8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 xml:space="preserve">t = </w:t>
            </w:r>
            <w:r>
              <w:rPr>
                <w:rFonts w:ascii="Arial" w:hAnsi="Arial" w:cs="Arial"/>
                <w:sz w:val="18"/>
                <w:szCs w:val="18"/>
              </w:rPr>
              <w:t>-0.16</w:t>
            </w:r>
          </w:p>
        </w:tc>
      </w:tr>
      <w:tr w:rsidR="00D44D04" w14:paraId="5D6C3FE5" w14:textId="77777777" w:rsidTr="004F16B8">
        <w:trPr>
          <w:trHeight w:val="546"/>
        </w:trPr>
        <w:tc>
          <w:tcPr>
            <w:tcW w:w="2608" w:type="dxa"/>
          </w:tcPr>
          <w:p w14:paraId="509ECEE8" w14:textId="77777777" w:rsidR="00D44D04" w:rsidRPr="002A1CE6" w:rsidRDefault="00D44D04" w:rsidP="004F16B8">
            <w:pPr>
              <w:spacing w:before="60" w:after="60"/>
              <w:rPr>
                <w:rFonts w:ascii="Arial" w:hAnsi="Arial" w:cs="Arial"/>
                <w:b/>
                <w:sz w:val="18"/>
                <w:szCs w:val="18"/>
              </w:rPr>
            </w:pPr>
            <w:r w:rsidRPr="002A1CE6">
              <w:rPr>
                <w:rFonts w:ascii="Arial" w:hAnsi="Arial" w:cs="Arial"/>
                <w:b/>
                <w:sz w:val="18"/>
                <w:szCs w:val="18"/>
              </w:rPr>
              <w:t xml:space="preserve">Physical activity </w:t>
            </w:r>
            <w:r w:rsidRPr="002A1CE6">
              <w:rPr>
                <w:rFonts w:ascii="Arial" w:hAnsi="Arial" w:cs="Arial"/>
                <w:sz w:val="18"/>
                <w:szCs w:val="18"/>
              </w:rPr>
              <w:t>(</w:t>
            </w:r>
            <w:proofErr w:type="spellStart"/>
            <w:r w:rsidRPr="002A1CE6">
              <w:rPr>
                <w:rFonts w:ascii="Arial" w:hAnsi="Arial" w:cs="Arial"/>
                <w:sz w:val="18"/>
                <w:szCs w:val="18"/>
              </w:rPr>
              <w:t>Met.min</w:t>
            </w:r>
            <w:proofErr w:type="spellEnd"/>
            <w:r w:rsidRPr="002A1CE6">
              <w:rPr>
                <w:rFonts w:ascii="Arial" w:hAnsi="Arial" w:cs="Arial"/>
                <w:sz w:val="18"/>
                <w:szCs w:val="18"/>
              </w:rPr>
              <w:t>/wk</w:t>
            </w:r>
            <w:r w:rsidRPr="002A1CE6">
              <w:rPr>
                <w:rFonts w:ascii="Arial" w:hAnsi="Arial" w:cs="Arial"/>
                <w:sz w:val="18"/>
                <w:szCs w:val="18"/>
                <w:vertAlign w:val="superscript"/>
              </w:rPr>
              <w:t>-1</w:t>
            </w:r>
            <w:r w:rsidRPr="002A1CE6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2124" w:type="dxa"/>
          </w:tcPr>
          <w:p w14:paraId="777484AE" w14:textId="77777777" w:rsidR="00D44D04" w:rsidRPr="002A1CE6" w:rsidRDefault="00D44D04" w:rsidP="004F16B8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4100.0 ± 2786.3</w:t>
            </w:r>
          </w:p>
        </w:tc>
        <w:tc>
          <w:tcPr>
            <w:tcW w:w="2288" w:type="dxa"/>
          </w:tcPr>
          <w:p w14:paraId="4C12ECBD" w14:textId="77777777" w:rsidR="00D44D04" w:rsidRPr="002A1CE6" w:rsidRDefault="00D44D04" w:rsidP="004F16B8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4041.7 ± 3162.5</w:t>
            </w:r>
          </w:p>
        </w:tc>
        <w:tc>
          <w:tcPr>
            <w:tcW w:w="1574" w:type="dxa"/>
          </w:tcPr>
          <w:p w14:paraId="0D10ED4C" w14:textId="77777777" w:rsidR="00D44D04" w:rsidRPr="00D30302" w:rsidRDefault="00D44D04" w:rsidP="004F16B8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 xml:space="preserve">t = </w:t>
            </w:r>
            <w:r>
              <w:rPr>
                <w:rFonts w:ascii="Arial" w:hAnsi="Arial" w:cs="Arial"/>
                <w:sz w:val="18"/>
                <w:szCs w:val="18"/>
              </w:rPr>
              <w:t>-0.07</w:t>
            </w:r>
          </w:p>
        </w:tc>
      </w:tr>
      <w:tr w:rsidR="00D44D04" w14:paraId="3F11C6A2" w14:textId="77777777" w:rsidTr="004F16B8">
        <w:trPr>
          <w:trHeight w:val="535"/>
        </w:trPr>
        <w:tc>
          <w:tcPr>
            <w:tcW w:w="2608" w:type="dxa"/>
          </w:tcPr>
          <w:p w14:paraId="1CDC1261" w14:textId="77777777" w:rsidR="00D44D04" w:rsidRPr="002A1CE6" w:rsidRDefault="00D44D04" w:rsidP="004F16B8">
            <w:pPr>
              <w:spacing w:before="60" w:after="60"/>
              <w:rPr>
                <w:rFonts w:ascii="Arial" w:hAnsi="Arial" w:cs="Arial"/>
                <w:b/>
                <w:sz w:val="18"/>
                <w:szCs w:val="18"/>
              </w:rPr>
            </w:pPr>
            <w:r w:rsidRPr="002A1CE6">
              <w:rPr>
                <w:rFonts w:ascii="Arial" w:hAnsi="Arial" w:cs="Arial"/>
                <w:b/>
                <w:sz w:val="18"/>
                <w:szCs w:val="18"/>
              </w:rPr>
              <w:t>DASS Depression score</w:t>
            </w:r>
          </w:p>
        </w:tc>
        <w:tc>
          <w:tcPr>
            <w:tcW w:w="2124" w:type="dxa"/>
          </w:tcPr>
          <w:p w14:paraId="41B9D314" w14:textId="77777777" w:rsidR="00D44D04" w:rsidRPr="002A1CE6" w:rsidRDefault="00D44D04" w:rsidP="004F16B8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1.9 ± 2.4</w:t>
            </w:r>
          </w:p>
        </w:tc>
        <w:tc>
          <w:tcPr>
            <w:tcW w:w="2288" w:type="dxa"/>
          </w:tcPr>
          <w:p w14:paraId="10E376D1" w14:textId="77777777" w:rsidR="00D44D04" w:rsidRPr="002A1CE6" w:rsidRDefault="00D44D04" w:rsidP="004F16B8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1.5 ± 2.3</w:t>
            </w:r>
          </w:p>
        </w:tc>
        <w:tc>
          <w:tcPr>
            <w:tcW w:w="1574" w:type="dxa"/>
          </w:tcPr>
          <w:p w14:paraId="0151ED85" w14:textId="77777777" w:rsidR="00D44D04" w:rsidRPr="00D30302" w:rsidRDefault="00D44D04" w:rsidP="004F16B8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 xml:space="preserve">t = </w:t>
            </w:r>
            <w:r>
              <w:rPr>
                <w:rFonts w:ascii="Arial" w:hAnsi="Arial" w:cs="Arial"/>
                <w:sz w:val="18"/>
                <w:szCs w:val="18"/>
              </w:rPr>
              <w:t>-0.58</w:t>
            </w:r>
          </w:p>
        </w:tc>
      </w:tr>
      <w:tr w:rsidR="00D44D04" w14:paraId="6EA63154" w14:textId="77777777" w:rsidTr="004F16B8">
        <w:trPr>
          <w:trHeight w:val="326"/>
        </w:trPr>
        <w:tc>
          <w:tcPr>
            <w:tcW w:w="2608" w:type="dxa"/>
          </w:tcPr>
          <w:p w14:paraId="27FDFAFD" w14:textId="77777777" w:rsidR="00D44D04" w:rsidRPr="002A1CE6" w:rsidRDefault="00D44D04" w:rsidP="004F16B8">
            <w:pPr>
              <w:spacing w:before="60" w:after="60"/>
              <w:rPr>
                <w:rFonts w:ascii="Arial" w:hAnsi="Arial" w:cs="Arial"/>
                <w:b/>
                <w:sz w:val="18"/>
                <w:szCs w:val="18"/>
              </w:rPr>
            </w:pPr>
            <w:r w:rsidRPr="002A1CE6">
              <w:rPr>
                <w:rFonts w:ascii="Arial" w:hAnsi="Arial" w:cs="Arial"/>
                <w:b/>
                <w:sz w:val="18"/>
                <w:szCs w:val="18"/>
              </w:rPr>
              <w:t xml:space="preserve">Daily kilojoule </w:t>
            </w:r>
            <w:proofErr w:type="spellStart"/>
            <w:r w:rsidRPr="002A1CE6">
              <w:rPr>
                <w:rFonts w:ascii="Arial" w:hAnsi="Arial" w:cs="Arial"/>
                <w:b/>
                <w:sz w:val="18"/>
                <w:szCs w:val="18"/>
              </w:rPr>
              <w:t>intake</w:t>
            </w:r>
            <w:r w:rsidRPr="002A1CE6">
              <w:rPr>
                <w:rFonts w:ascii="Arial" w:hAnsi="Arial" w:cs="Arial"/>
                <w:b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2124" w:type="dxa"/>
          </w:tcPr>
          <w:p w14:paraId="55927B73" w14:textId="77777777" w:rsidR="00D44D04" w:rsidRPr="002A1CE6" w:rsidRDefault="00D44D04" w:rsidP="004F16B8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6852.5 ± 2711.5</w:t>
            </w:r>
          </w:p>
        </w:tc>
        <w:tc>
          <w:tcPr>
            <w:tcW w:w="2288" w:type="dxa"/>
          </w:tcPr>
          <w:p w14:paraId="6F96C5D0" w14:textId="77777777" w:rsidR="00D44D04" w:rsidRPr="002A1CE6" w:rsidRDefault="00D44D04" w:rsidP="004F16B8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5777.5 ± 1782.3</w:t>
            </w:r>
          </w:p>
        </w:tc>
        <w:tc>
          <w:tcPr>
            <w:tcW w:w="1574" w:type="dxa"/>
          </w:tcPr>
          <w:p w14:paraId="062FB101" w14:textId="77777777" w:rsidR="00D44D04" w:rsidRPr="00D30302" w:rsidRDefault="00D44D04" w:rsidP="004F16B8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 xml:space="preserve">t = </w:t>
            </w:r>
            <w:r>
              <w:rPr>
                <w:rFonts w:ascii="Arial" w:hAnsi="Arial" w:cs="Arial"/>
                <w:sz w:val="18"/>
                <w:szCs w:val="18"/>
              </w:rPr>
              <w:t>-1.27</w:t>
            </w:r>
          </w:p>
        </w:tc>
      </w:tr>
      <w:tr w:rsidR="00D44D04" w14:paraId="5BA16F3E" w14:textId="77777777" w:rsidTr="004F16B8">
        <w:trPr>
          <w:trHeight w:val="326"/>
        </w:trPr>
        <w:tc>
          <w:tcPr>
            <w:tcW w:w="2608" w:type="dxa"/>
          </w:tcPr>
          <w:p w14:paraId="78BF45AB" w14:textId="77777777" w:rsidR="00D44D04" w:rsidRPr="002A1CE6" w:rsidRDefault="00D44D04" w:rsidP="004F16B8">
            <w:pPr>
              <w:spacing w:before="60" w:after="60"/>
              <w:rPr>
                <w:rFonts w:ascii="Arial" w:hAnsi="Arial" w:cs="Arial"/>
                <w:b/>
                <w:sz w:val="18"/>
                <w:szCs w:val="18"/>
              </w:rPr>
            </w:pPr>
            <w:r w:rsidRPr="002A1CE6">
              <w:rPr>
                <w:rFonts w:ascii="Arial" w:hAnsi="Arial" w:cs="Arial"/>
                <w:b/>
                <w:sz w:val="18"/>
                <w:szCs w:val="18"/>
              </w:rPr>
              <w:t xml:space="preserve">BMI </w:t>
            </w:r>
            <w:r w:rsidRPr="002A1CE6">
              <w:rPr>
                <w:rFonts w:ascii="Arial" w:hAnsi="Arial" w:cs="Arial"/>
                <w:sz w:val="18"/>
                <w:szCs w:val="18"/>
              </w:rPr>
              <w:t>(kg/m</w:t>
            </w:r>
            <w:r w:rsidRPr="002A1CE6">
              <w:rPr>
                <w:rFonts w:ascii="Arial" w:hAnsi="Arial" w:cs="Arial"/>
                <w:sz w:val="18"/>
                <w:szCs w:val="18"/>
                <w:vertAlign w:val="superscript"/>
              </w:rPr>
              <w:t>2</w:t>
            </w:r>
            <w:r w:rsidRPr="002A1CE6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2124" w:type="dxa"/>
          </w:tcPr>
          <w:p w14:paraId="5CE0AF86" w14:textId="77777777" w:rsidR="00D44D04" w:rsidRPr="002A1CE6" w:rsidRDefault="00D44D04" w:rsidP="004F16B8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25.7 ± 3.8</w:t>
            </w:r>
          </w:p>
        </w:tc>
        <w:tc>
          <w:tcPr>
            <w:tcW w:w="2288" w:type="dxa"/>
          </w:tcPr>
          <w:p w14:paraId="32BA9201" w14:textId="77777777" w:rsidR="00D44D04" w:rsidRPr="002A1CE6" w:rsidRDefault="00D44D04" w:rsidP="004F16B8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25.6 ± 2.8</w:t>
            </w:r>
          </w:p>
        </w:tc>
        <w:tc>
          <w:tcPr>
            <w:tcW w:w="1574" w:type="dxa"/>
          </w:tcPr>
          <w:p w14:paraId="3A80008A" w14:textId="77777777" w:rsidR="00D44D04" w:rsidRPr="00D30302" w:rsidRDefault="00D44D04" w:rsidP="004F16B8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 xml:space="preserve">t = </w:t>
            </w:r>
            <w:r>
              <w:rPr>
                <w:rFonts w:ascii="Arial" w:hAnsi="Arial" w:cs="Arial"/>
                <w:sz w:val="18"/>
                <w:szCs w:val="18"/>
              </w:rPr>
              <w:t>-0.05</w:t>
            </w:r>
          </w:p>
        </w:tc>
      </w:tr>
      <w:tr w:rsidR="00D44D04" w14:paraId="222D7367" w14:textId="77777777" w:rsidTr="004F16B8">
        <w:trPr>
          <w:trHeight w:val="337"/>
        </w:trPr>
        <w:tc>
          <w:tcPr>
            <w:tcW w:w="2608" w:type="dxa"/>
          </w:tcPr>
          <w:p w14:paraId="5B3597CE" w14:textId="77777777" w:rsidR="00D44D04" w:rsidRPr="002A1CE6" w:rsidRDefault="00D44D04" w:rsidP="004F16B8">
            <w:pPr>
              <w:spacing w:before="60" w:after="60"/>
              <w:rPr>
                <w:rFonts w:ascii="Arial" w:hAnsi="Arial" w:cs="Arial"/>
                <w:b/>
                <w:sz w:val="18"/>
                <w:szCs w:val="18"/>
                <w:vertAlign w:val="superscript"/>
              </w:rPr>
            </w:pPr>
            <w:r w:rsidRPr="002A1CE6">
              <w:rPr>
                <w:rFonts w:ascii="Arial" w:hAnsi="Arial" w:cs="Arial"/>
                <w:b/>
                <w:sz w:val="18"/>
                <w:szCs w:val="18"/>
              </w:rPr>
              <w:t>Waist-hip ratio</w:t>
            </w:r>
          </w:p>
        </w:tc>
        <w:tc>
          <w:tcPr>
            <w:tcW w:w="2124" w:type="dxa"/>
          </w:tcPr>
          <w:p w14:paraId="320DA476" w14:textId="77777777" w:rsidR="00D44D04" w:rsidRPr="002A1CE6" w:rsidRDefault="00D44D04" w:rsidP="004F16B8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0.88 ± 0.08</w:t>
            </w:r>
          </w:p>
        </w:tc>
        <w:tc>
          <w:tcPr>
            <w:tcW w:w="2288" w:type="dxa"/>
          </w:tcPr>
          <w:p w14:paraId="506B088D" w14:textId="77777777" w:rsidR="00D44D04" w:rsidRPr="002A1CE6" w:rsidRDefault="00D44D04" w:rsidP="004F16B8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0.87 ± 0.05</w:t>
            </w:r>
          </w:p>
        </w:tc>
        <w:tc>
          <w:tcPr>
            <w:tcW w:w="1574" w:type="dxa"/>
          </w:tcPr>
          <w:p w14:paraId="3533E037" w14:textId="77777777" w:rsidR="00D44D04" w:rsidRPr="00D30302" w:rsidRDefault="00D44D04" w:rsidP="004F16B8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 xml:space="preserve">t = </w:t>
            </w:r>
            <w:r>
              <w:rPr>
                <w:rFonts w:ascii="Arial" w:hAnsi="Arial" w:cs="Arial"/>
                <w:sz w:val="18"/>
                <w:szCs w:val="18"/>
              </w:rPr>
              <w:t>-0.19</w:t>
            </w:r>
          </w:p>
        </w:tc>
      </w:tr>
    </w:tbl>
    <w:p w14:paraId="44B0EC97" w14:textId="77777777" w:rsidR="00D44D04" w:rsidRPr="002150BA" w:rsidRDefault="00D44D04" w:rsidP="002150BA">
      <w:pPr>
        <w:rPr>
          <w:rFonts w:ascii="Arial" w:hAnsi="Arial" w:cs="Arial"/>
          <w:sz w:val="16"/>
          <w:szCs w:val="16"/>
        </w:rPr>
      </w:pPr>
      <w:r w:rsidRPr="002150BA">
        <w:rPr>
          <w:rFonts w:ascii="Arial" w:hAnsi="Arial" w:cs="Arial"/>
          <w:i/>
          <w:sz w:val="16"/>
          <w:szCs w:val="16"/>
        </w:rPr>
        <w:t xml:space="preserve">*P </w:t>
      </w:r>
      <w:r w:rsidRPr="002150BA">
        <w:rPr>
          <w:rFonts w:ascii="Arial" w:hAnsi="Arial" w:cs="Arial"/>
          <w:sz w:val="16"/>
          <w:szCs w:val="16"/>
        </w:rPr>
        <w:t xml:space="preserve">&lt; 0.05, Test statistics determined by independent samples t-test for continuous variables and chi-square for categorical variables. Abbreviations: </w:t>
      </w:r>
      <w:r w:rsidRPr="002150BA">
        <w:rPr>
          <w:rFonts w:ascii="Arial" w:hAnsi="Arial" w:cs="Arial"/>
          <w:i/>
          <w:sz w:val="16"/>
          <w:szCs w:val="16"/>
        </w:rPr>
        <w:t>APOE</w:t>
      </w:r>
      <w:r w:rsidRPr="002150BA">
        <w:rPr>
          <w:rFonts w:ascii="Arial" w:hAnsi="Arial" w:cs="Arial"/>
          <w:sz w:val="16"/>
          <w:szCs w:val="16"/>
        </w:rPr>
        <w:t xml:space="preserve">, Apolipoprotein E; </w:t>
      </w:r>
      <w:r w:rsidRPr="002150BA">
        <w:rPr>
          <w:rFonts w:ascii="Arial" w:hAnsi="Arial" w:cs="Arial"/>
          <w:i/>
          <w:sz w:val="16"/>
          <w:szCs w:val="16"/>
        </w:rPr>
        <w:t>BDNF</w:t>
      </w:r>
      <w:r w:rsidRPr="002150BA">
        <w:rPr>
          <w:rFonts w:ascii="Arial" w:hAnsi="Arial" w:cs="Arial"/>
          <w:sz w:val="16"/>
          <w:szCs w:val="16"/>
        </w:rPr>
        <w:t xml:space="preserve"> Val66Met, brain-derived neurotrophic factor Valine66Methionine single nucleotide polymorphism; BMI, body mass index; DASS, Depression, Anxiety and Stress Scales; </w:t>
      </w:r>
      <w:proofErr w:type="spellStart"/>
      <w:r w:rsidRPr="002150BA">
        <w:rPr>
          <w:rFonts w:ascii="Arial" w:hAnsi="Arial" w:cs="Arial"/>
          <w:sz w:val="16"/>
          <w:szCs w:val="16"/>
        </w:rPr>
        <w:t>Met.min</w:t>
      </w:r>
      <w:proofErr w:type="spellEnd"/>
      <w:r w:rsidRPr="002150BA">
        <w:rPr>
          <w:rFonts w:ascii="Arial" w:hAnsi="Arial" w:cs="Arial"/>
          <w:sz w:val="16"/>
          <w:szCs w:val="16"/>
        </w:rPr>
        <w:t>/wk</w:t>
      </w:r>
      <w:r w:rsidRPr="002150BA">
        <w:rPr>
          <w:rFonts w:ascii="Arial" w:hAnsi="Arial" w:cs="Arial"/>
          <w:sz w:val="16"/>
          <w:szCs w:val="16"/>
          <w:vertAlign w:val="superscript"/>
        </w:rPr>
        <w:t>-1</w:t>
      </w:r>
      <w:r w:rsidRPr="002150BA">
        <w:rPr>
          <w:rFonts w:ascii="Arial" w:hAnsi="Arial" w:cs="Arial"/>
          <w:sz w:val="16"/>
          <w:szCs w:val="16"/>
        </w:rPr>
        <w:t xml:space="preserve">, metabolic minutes per week (subjective habitual physical activity measurement); </w:t>
      </w:r>
      <w:proofErr w:type="spellStart"/>
      <w:r w:rsidRPr="002150BA">
        <w:rPr>
          <w:rFonts w:ascii="Arial" w:hAnsi="Arial" w:cs="Arial"/>
          <w:sz w:val="16"/>
          <w:szCs w:val="16"/>
        </w:rPr>
        <w:t>MoCA</w:t>
      </w:r>
      <w:proofErr w:type="spellEnd"/>
      <w:r w:rsidRPr="002150BA">
        <w:rPr>
          <w:rFonts w:ascii="Arial" w:hAnsi="Arial" w:cs="Arial"/>
          <w:sz w:val="16"/>
          <w:szCs w:val="16"/>
        </w:rPr>
        <w:t>, Montreal Cognitive Assessment; VO</w:t>
      </w:r>
      <w:r w:rsidRPr="002150BA">
        <w:rPr>
          <w:rFonts w:ascii="Arial" w:hAnsi="Arial" w:cs="Arial"/>
          <w:sz w:val="16"/>
          <w:szCs w:val="16"/>
          <w:vertAlign w:val="subscript"/>
        </w:rPr>
        <w:t>2</w:t>
      </w:r>
      <w:r w:rsidRPr="002150BA">
        <w:rPr>
          <w:rFonts w:ascii="Arial" w:hAnsi="Arial" w:cs="Arial"/>
          <w:sz w:val="16"/>
          <w:szCs w:val="16"/>
        </w:rPr>
        <w:t xml:space="preserve">peak, peak aerobic capacity (fitness measurement); W, wattage. </w:t>
      </w:r>
      <w:proofErr w:type="spellStart"/>
      <w:r w:rsidRPr="002150BA">
        <w:rPr>
          <w:rFonts w:ascii="Arial" w:hAnsi="Arial" w:cs="Arial"/>
          <w:sz w:val="16"/>
          <w:szCs w:val="16"/>
          <w:vertAlign w:val="superscript"/>
        </w:rPr>
        <w:t>a</w:t>
      </w:r>
      <w:r w:rsidRPr="002150BA">
        <w:rPr>
          <w:rFonts w:ascii="Arial" w:hAnsi="Arial" w:cs="Arial"/>
          <w:sz w:val="16"/>
          <w:szCs w:val="16"/>
        </w:rPr>
        <w:t>Daily</w:t>
      </w:r>
      <w:proofErr w:type="spellEnd"/>
      <w:r w:rsidRPr="002150BA">
        <w:rPr>
          <w:rFonts w:ascii="Arial" w:hAnsi="Arial" w:cs="Arial"/>
          <w:sz w:val="16"/>
          <w:szCs w:val="16"/>
        </w:rPr>
        <w:t xml:space="preserve"> kilojoule intake quantified from the Cancer Council of Victoria Food Frequency Questionnaire.</w:t>
      </w:r>
    </w:p>
    <w:p w14:paraId="31D279BD" w14:textId="5026B406" w:rsidR="00754050" w:rsidRDefault="00754050" w:rsidP="00754050">
      <w:pPr>
        <w:jc w:val="both"/>
      </w:pPr>
      <w:r>
        <w:br w:type="page"/>
      </w:r>
    </w:p>
    <w:p w14:paraId="6CD9A009" w14:textId="77777777" w:rsidR="00754050" w:rsidRDefault="00754050">
      <w:pPr>
        <w:spacing w:after="0" w:line="240" w:lineRule="auto"/>
        <w:sectPr w:rsidR="00754050" w:rsidSect="00EB1638"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p w14:paraId="77D52CDB" w14:textId="3290DE70" w:rsidR="00754050" w:rsidRPr="00192C58" w:rsidRDefault="00192C58" w:rsidP="00754050">
      <w:pPr>
        <w:rPr>
          <w:rFonts w:ascii="Arial" w:hAnsi="Arial" w:cs="Arial"/>
          <w:b/>
          <w:sz w:val="24"/>
          <w:szCs w:val="24"/>
        </w:rPr>
      </w:pPr>
      <w:proofErr w:type="spellStart"/>
      <w:r w:rsidRPr="00192C58">
        <w:rPr>
          <w:rFonts w:ascii="Arial" w:hAnsi="Arial" w:cs="Arial"/>
          <w:b/>
          <w:sz w:val="24"/>
          <w:szCs w:val="24"/>
        </w:rPr>
        <w:lastRenderedPageBreak/>
        <w:t>e</w:t>
      </w:r>
      <w:r w:rsidR="00754050" w:rsidRPr="00192C58">
        <w:rPr>
          <w:rFonts w:ascii="Arial" w:hAnsi="Arial" w:cs="Arial"/>
          <w:b/>
          <w:sz w:val="24"/>
          <w:szCs w:val="24"/>
        </w:rPr>
        <w:t>Table</w:t>
      </w:r>
      <w:proofErr w:type="spellEnd"/>
      <w:r w:rsidR="00754050" w:rsidRPr="00192C58">
        <w:rPr>
          <w:rFonts w:ascii="Arial" w:hAnsi="Arial" w:cs="Arial"/>
          <w:b/>
          <w:sz w:val="24"/>
          <w:szCs w:val="24"/>
        </w:rPr>
        <w:t xml:space="preserve"> 2: </w:t>
      </w:r>
      <w:r w:rsidR="00754050" w:rsidRPr="00192C58">
        <w:rPr>
          <w:rFonts w:ascii="Arial" w:hAnsi="Arial" w:cs="Arial"/>
          <w:sz w:val="24"/>
          <w:szCs w:val="24"/>
        </w:rPr>
        <w:t xml:space="preserve">Beta coefficients and standard error of time*group from linear mixed models, and projected sample size for each group to detect a significant effect from </w:t>
      </w:r>
      <w:proofErr w:type="spellStart"/>
      <w:r w:rsidR="00754050" w:rsidRPr="00192C58">
        <w:rPr>
          <w:rFonts w:ascii="Arial" w:hAnsi="Arial" w:cs="Arial"/>
          <w:sz w:val="24"/>
          <w:szCs w:val="24"/>
        </w:rPr>
        <w:t>longpower</w:t>
      </w:r>
      <w:proofErr w:type="spellEnd"/>
      <w:r w:rsidR="00754050" w:rsidRPr="00192C58">
        <w:rPr>
          <w:rFonts w:ascii="Arial" w:hAnsi="Arial" w:cs="Arial"/>
          <w:sz w:val="24"/>
          <w:szCs w:val="24"/>
        </w:rPr>
        <w:t xml:space="preserve"> function in R statistical package</w:t>
      </w:r>
    </w:p>
    <w:tbl>
      <w:tblPr>
        <w:tblStyle w:val="TableGrid"/>
        <w:tblW w:w="14775" w:type="dxa"/>
        <w:tblLook w:val="04A0" w:firstRow="1" w:lastRow="0" w:firstColumn="1" w:lastColumn="0" w:noHBand="0" w:noVBand="1"/>
      </w:tblPr>
      <w:tblGrid>
        <w:gridCol w:w="1371"/>
        <w:gridCol w:w="965"/>
        <w:gridCol w:w="776"/>
        <w:gridCol w:w="1305"/>
        <w:gridCol w:w="949"/>
        <w:gridCol w:w="1088"/>
        <w:gridCol w:w="1316"/>
        <w:gridCol w:w="976"/>
        <w:gridCol w:w="1373"/>
        <w:gridCol w:w="1148"/>
        <w:gridCol w:w="976"/>
        <w:gridCol w:w="1373"/>
        <w:gridCol w:w="1146"/>
        <w:gridCol w:w="13"/>
      </w:tblGrid>
      <w:tr w:rsidR="00754050" w:rsidRPr="00113B7A" w14:paraId="4017FF52" w14:textId="77777777" w:rsidTr="009B7311">
        <w:trPr>
          <w:trHeight w:val="331"/>
        </w:trPr>
        <w:tc>
          <w:tcPr>
            <w:tcW w:w="1372" w:type="dxa"/>
            <w:vMerge w:val="restart"/>
            <w:vAlign w:val="center"/>
          </w:tcPr>
          <w:p w14:paraId="4826D63A" w14:textId="77777777" w:rsidR="00754050" w:rsidRPr="00113B7A" w:rsidRDefault="00754050" w:rsidP="009B7311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113B7A">
              <w:rPr>
                <w:rFonts w:cs="Times New Roman"/>
                <w:b/>
                <w:sz w:val="20"/>
                <w:szCs w:val="20"/>
              </w:rPr>
              <w:t>Cognitive composite variable</w:t>
            </w:r>
          </w:p>
        </w:tc>
        <w:tc>
          <w:tcPr>
            <w:tcW w:w="6400" w:type="dxa"/>
            <w:gridSpan w:val="6"/>
            <w:vAlign w:val="center"/>
          </w:tcPr>
          <w:p w14:paraId="14F554E7" w14:textId="77777777" w:rsidR="00754050" w:rsidRPr="00113B7A" w:rsidRDefault="00754050" w:rsidP="009B7311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113B7A">
              <w:rPr>
                <w:rFonts w:cs="Times New Roman"/>
                <w:b/>
                <w:sz w:val="20"/>
                <w:szCs w:val="20"/>
              </w:rPr>
              <w:t>Baseline to 6 months; Intention</w:t>
            </w:r>
            <w:r>
              <w:rPr>
                <w:rFonts w:cs="Times New Roman"/>
                <w:b/>
                <w:sz w:val="20"/>
                <w:szCs w:val="20"/>
              </w:rPr>
              <w:t>-to-t</w:t>
            </w:r>
            <w:r w:rsidRPr="00113B7A">
              <w:rPr>
                <w:rFonts w:cs="Times New Roman"/>
                <w:b/>
                <w:sz w:val="20"/>
                <w:szCs w:val="20"/>
              </w:rPr>
              <w:t>reat analysis</w:t>
            </w:r>
          </w:p>
        </w:tc>
        <w:tc>
          <w:tcPr>
            <w:tcW w:w="7003" w:type="dxa"/>
            <w:gridSpan w:val="7"/>
            <w:vAlign w:val="center"/>
          </w:tcPr>
          <w:p w14:paraId="22C6CFA0" w14:textId="77777777" w:rsidR="00754050" w:rsidRPr="00113B7A" w:rsidRDefault="00754050" w:rsidP="009B7311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113B7A">
              <w:rPr>
                <w:rFonts w:cs="Times New Roman"/>
                <w:b/>
                <w:sz w:val="20"/>
                <w:szCs w:val="20"/>
              </w:rPr>
              <w:t>All timepoints; Intention</w:t>
            </w:r>
            <w:r>
              <w:rPr>
                <w:rFonts w:cs="Times New Roman"/>
                <w:b/>
                <w:sz w:val="20"/>
                <w:szCs w:val="20"/>
              </w:rPr>
              <w:t>-</w:t>
            </w:r>
            <w:r w:rsidRPr="00113B7A">
              <w:rPr>
                <w:rFonts w:cs="Times New Roman"/>
                <w:b/>
                <w:sz w:val="20"/>
                <w:szCs w:val="20"/>
              </w:rPr>
              <w:t>to</w:t>
            </w:r>
            <w:r>
              <w:rPr>
                <w:rFonts w:cs="Times New Roman"/>
                <w:b/>
                <w:sz w:val="20"/>
                <w:szCs w:val="20"/>
              </w:rPr>
              <w:t>-</w:t>
            </w:r>
            <w:r w:rsidRPr="00113B7A">
              <w:rPr>
                <w:rFonts w:cs="Times New Roman"/>
                <w:b/>
                <w:sz w:val="20"/>
                <w:szCs w:val="20"/>
              </w:rPr>
              <w:t>treat analysis</w:t>
            </w:r>
          </w:p>
        </w:tc>
      </w:tr>
      <w:tr w:rsidR="00754050" w:rsidRPr="00113B7A" w14:paraId="4D7590DB" w14:textId="77777777" w:rsidTr="009B7311">
        <w:trPr>
          <w:trHeight w:val="501"/>
        </w:trPr>
        <w:tc>
          <w:tcPr>
            <w:tcW w:w="1372" w:type="dxa"/>
            <w:vMerge/>
          </w:tcPr>
          <w:p w14:paraId="73AAD097" w14:textId="77777777" w:rsidR="00754050" w:rsidRPr="00113B7A" w:rsidRDefault="00754050" w:rsidP="009B7311">
            <w:pPr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3047" w:type="dxa"/>
            <w:gridSpan w:val="3"/>
            <w:vAlign w:val="center"/>
          </w:tcPr>
          <w:p w14:paraId="7B112EF5" w14:textId="77777777" w:rsidR="00754050" w:rsidRPr="00113B7A" w:rsidRDefault="00754050" w:rsidP="009B7311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113B7A">
              <w:rPr>
                <w:rFonts w:cs="Times New Roman"/>
                <w:b/>
                <w:sz w:val="20"/>
                <w:szCs w:val="20"/>
              </w:rPr>
              <w:t>Control versus High-intensity</w:t>
            </w:r>
          </w:p>
        </w:tc>
        <w:tc>
          <w:tcPr>
            <w:tcW w:w="3352" w:type="dxa"/>
            <w:gridSpan w:val="3"/>
            <w:vAlign w:val="center"/>
          </w:tcPr>
          <w:p w14:paraId="5D4361D1" w14:textId="77777777" w:rsidR="00754050" w:rsidRPr="00113B7A" w:rsidRDefault="00754050" w:rsidP="009B7311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113B7A">
              <w:rPr>
                <w:rFonts w:cs="Times New Roman"/>
                <w:b/>
                <w:sz w:val="20"/>
                <w:szCs w:val="20"/>
              </w:rPr>
              <w:t>Control versus Moderate-intensity</w:t>
            </w:r>
          </w:p>
        </w:tc>
        <w:tc>
          <w:tcPr>
            <w:tcW w:w="3498" w:type="dxa"/>
            <w:gridSpan w:val="3"/>
            <w:vAlign w:val="center"/>
          </w:tcPr>
          <w:p w14:paraId="7D0C6FA8" w14:textId="77777777" w:rsidR="00754050" w:rsidRPr="00113B7A" w:rsidRDefault="00754050" w:rsidP="009B7311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113B7A">
              <w:rPr>
                <w:rFonts w:cs="Times New Roman"/>
                <w:b/>
                <w:sz w:val="20"/>
                <w:szCs w:val="20"/>
              </w:rPr>
              <w:t>Control versus High-intensity</w:t>
            </w:r>
          </w:p>
        </w:tc>
        <w:tc>
          <w:tcPr>
            <w:tcW w:w="3504" w:type="dxa"/>
            <w:gridSpan w:val="4"/>
            <w:vAlign w:val="center"/>
          </w:tcPr>
          <w:p w14:paraId="61246CFA" w14:textId="77777777" w:rsidR="00754050" w:rsidRPr="00113B7A" w:rsidRDefault="00754050" w:rsidP="009B7311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113B7A">
              <w:rPr>
                <w:rFonts w:cs="Times New Roman"/>
                <w:b/>
                <w:sz w:val="20"/>
                <w:szCs w:val="20"/>
              </w:rPr>
              <w:t>Control versus Moderate-intensity</w:t>
            </w:r>
          </w:p>
        </w:tc>
      </w:tr>
      <w:tr w:rsidR="00754050" w:rsidRPr="00113B7A" w14:paraId="610AA559" w14:textId="77777777" w:rsidTr="009B7311">
        <w:trPr>
          <w:gridAfter w:val="1"/>
          <w:wAfter w:w="13" w:type="dxa"/>
          <w:trHeight w:val="1272"/>
        </w:trPr>
        <w:tc>
          <w:tcPr>
            <w:tcW w:w="1372" w:type="dxa"/>
            <w:vMerge/>
          </w:tcPr>
          <w:p w14:paraId="3242F9D3" w14:textId="77777777" w:rsidR="00754050" w:rsidRPr="00113B7A" w:rsidRDefault="00754050" w:rsidP="009B7311">
            <w:pPr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966" w:type="dxa"/>
            <w:vAlign w:val="center"/>
          </w:tcPr>
          <w:p w14:paraId="4E76EC71" w14:textId="77777777" w:rsidR="00754050" w:rsidRPr="00113B7A" w:rsidRDefault="00754050" w:rsidP="009B7311">
            <w:pPr>
              <w:jc w:val="center"/>
              <w:rPr>
                <w:rFonts w:cs="Times New Roman"/>
                <w:i/>
                <w:sz w:val="20"/>
                <w:szCs w:val="20"/>
              </w:rPr>
            </w:pPr>
            <w:r w:rsidRPr="00113B7A">
              <w:rPr>
                <w:rFonts w:cs="Times New Roman"/>
                <w:i/>
                <w:sz w:val="20"/>
                <w:szCs w:val="20"/>
              </w:rPr>
              <w:t>B (SE)</w:t>
            </w:r>
          </w:p>
        </w:tc>
        <w:tc>
          <w:tcPr>
            <w:tcW w:w="776" w:type="dxa"/>
            <w:vAlign w:val="center"/>
          </w:tcPr>
          <w:p w14:paraId="43598E42" w14:textId="77777777" w:rsidR="00754050" w:rsidRPr="00113B7A" w:rsidRDefault="00754050" w:rsidP="009B7311">
            <w:pPr>
              <w:jc w:val="center"/>
              <w:rPr>
                <w:rFonts w:cs="Times New Roman"/>
                <w:i/>
                <w:sz w:val="20"/>
                <w:szCs w:val="20"/>
              </w:rPr>
            </w:pPr>
            <w:r w:rsidRPr="00113B7A">
              <w:rPr>
                <w:rFonts w:cs="Times New Roman"/>
                <w:i/>
                <w:sz w:val="20"/>
                <w:szCs w:val="20"/>
              </w:rPr>
              <w:t>p-value</w:t>
            </w:r>
          </w:p>
        </w:tc>
        <w:tc>
          <w:tcPr>
            <w:tcW w:w="1304" w:type="dxa"/>
            <w:vAlign w:val="center"/>
          </w:tcPr>
          <w:p w14:paraId="5DB34055" w14:textId="77777777" w:rsidR="00754050" w:rsidRPr="00113B7A" w:rsidRDefault="00754050" w:rsidP="009B7311">
            <w:pPr>
              <w:jc w:val="center"/>
              <w:rPr>
                <w:rFonts w:cs="Times New Roman"/>
                <w:i/>
                <w:sz w:val="20"/>
                <w:szCs w:val="20"/>
              </w:rPr>
            </w:pPr>
            <w:r w:rsidRPr="00113B7A">
              <w:rPr>
                <w:rFonts w:cs="Times New Roman"/>
                <w:i/>
                <w:sz w:val="20"/>
                <w:szCs w:val="20"/>
              </w:rPr>
              <w:t xml:space="preserve">Projected sample size </w:t>
            </w:r>
          </w:p>
          <w:p w14:paraId="40B7EC39" w14:textId="77777777" w:rsidR="00754050" w:rsidRPr="00113B7A" w:rsidRDefault="00754050" w:rsidP="009B7311">
            <w:pPr>
              <w:jc w:val="center"/>
              <w:rPr>
                <w:rFonts w:cs="Times New Roman"/>
                <w:i/>
                <w:sz w:val="20"/>
                <w:szCs w:val="20"/>
              </w:rPr>
            </w:pPr>
            <w:r w:rsidRPr="00113B7A">
              <w:rPr>
                <w:rFonts w:cs="Times New Roman"/>
                <w:i/>
                <w:sz w:val="20"/>
                <w:szCs w:val="20"/>
              </w:rPr>
              <w:t>(per group)</w:t>
            </w:r>
          </w:p>
        </w:tc>
        <w:tc>
          <w:tcPr>
            <w:tcW w:w="949" w:type="dxa"/>
            <w:vAlign w:val="center"/>
          </w:tcPr>
          <w:p w14:paraId="6AEE1D66" w14:textId="77777777" w:rsidR="00754050" w:rsidRPr="00113B7A" w:rsidRDefault="00754050" w:rsidP="009B7311">
            <w:pPr>
              <w:jc w:val="center"/>
              <w:rPr>
                <w:rFonts w:cs="Times New Roman"/>
                <w:i/>
                <w:sz w:val="20"/>
                <w:szCs w:val="20"/>
              </w:rPr>
            </w:pPr>
            <w:r w:rsidRPr="00113B7A">
              <w:rPr>
                <w:rFonts w:cs="Times New Roman"/>
                <w:i/>
                <w:sz w:val="20"/>
                <w:szCs w:val="20"/>
              </w:rPr>
              <w:t>B (SE)</w:t>
            </w:r>
          </w:p>
        </w:tc>
        <w:tc>
          <w:tcPr>
            <w:tcW w:w="1088" w:type="dxa"/>
            <w:vAlign w:val="center"/>
          </w:tcPr>
          <w:p w14:paraId="4BEAB1F6" w14:textId="77777777" w:rsidR="00754050" w:rsidRPr="00113B7A" w:rsidRDefault="00754050" w:rsidP="009B7311">
            <w:pPr>
              <w:jc w:val="center"/>
              <w:rPr>
                <w:rFonts w:cs="Times New Roman"/>
                <w:i/>
                <w:sz w:val="20"/>
                <w:szCs w:val="20"/>
              </w:rPr>
            </w:pPr>
            <w:r w:rsidRPr="00113B7A">
              <w:rPr>
                <w:rFonts w:cs="Times New Roman"/>
                <w:i/>
                <w:sz w:val="20"/>
                <w:szCs w:val="20"/>
              </w:rPr>
              <w:t>p-value</w:t>
            </w:r>
          </w:p>
        </w:tc>
        <w:tc>
          <w:tcPr>
            <w:tcW w:w="1315" w:type="dxa"/>
            <w:vAlign w:val="center"/>
          </w:tcPr>
          <w:p w14:paraId="05BA1764" w14:textId="77777777" w:rsidR="00754050" w:rsidRPr="00113B7A" w:rsidRDefault="00754050" w:rsidP="009B7311">
            <w:pPr>
              <w:jc w:val="center"/>
              <w:rPr>
                <w:rFonts w:cs="Times New Roman"/>
                <w:i/>
                <w:sz w:val="20"/>
                <w:szCs w:val="20"/>
              </w:rPr>
            </w:pPr>
            <w:r w:rsidRPr="00113B7A">
              <w:rPr>
                <w:rFonts w:cs="Times New Roman"/>
                <w:i/>
                <w:sz w:val="20"/>
                <w:szCs w:val="20"/>
              </w:rPr>
              <w:t xml:space="preserve">Projected sample size </w:t>
            </w:r>
          </w:p>
          <w:p w14:paraId="4F2015D1" w14:textId="77777777" w:rsidR="00754050" w:rsidRPr="00113B7A" w:rsidRDefault="00754050" w:rsidP="009B7311">
            <w:pPr>
              <w:jc w:val="center"/>
              <w:rPr>
                <w:rFonts w:cs="Times New Roman"/>
                <w:i/>
                <w:sz w:val="20"/>
                <w:szCs w:val="20"/>
              </w:rPr>
            </w:pPr>
            <w:r w:rsidRPr="00113B7A">
              <w:rPr>
                <w:rFonts w:cs="Times New Roman"/>
                <w:i/>
                <w:sz w:val="20"/>
                <w:szCs w:val="20"/>
              </w:rPr>
              <w:t>(per group)</w:t>
            </w:r>
            <w:r>
              <w:rPr>
                <w:rFonts w:cs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976" w:type="dxa"/>
            <w:vAlign w:val="center"/>
          </w:tcPr>
          <w:p w14:paraId="1CF1DF80" w14:textId="77777777" w:rsidR="00754050" w:rsidRPr="00113B7A" w:rsidRDefault="00754050" w:rsidP="009B7311">
            <w:pPr>
              <w:jc w:val="center"/>
              <w:rPr>
                <w:rFonts w:cs="Times New Roman"/>
                <w:i/>
                <w:sz w:val="20"/>
                <w:szCs w:val="20"/>
              </w:rPr>
            </w:pPr>
            <w:r w:rsidRPr="00113B7A">
              <w:rPr>
                <w:rFonts w:cs="Times New Roman"/>
                <w:i/>
                <w:sz w:val="20"/>
                <w:szCs w:val="20"/>
              </w:rPr>
              <w:t>B (SE)</w:t>
            </w:r>
          </w:p>
        </w:tc>
        <w:tc>
          <w:tcPr>
            <w:tcW w:w="1374" w:type="dxa"/>
            <w:vAlign w:val="center"/>
          </w:tcPr>
          <w:p w14:paraId="0617EC8C" w14:textId="77777777" w:rsidR="00754050" w:rsidRPr="00113B7A" w:rsidRDefault="00754050" w:rsidP="009B7311">
            <w:pPr>
              <w:jc w:val="center"/>
              <w:rPr>
                <w:rFonts w:cs="Times New Roman"/>
                <w:i/>
                <w:sz w:val="20"/>
                <w:szCs w:val="20"/>
              </w:rPr>
            </w:pPr>
            <w:r w:rsidRPr="00113B7A">
              <w:rPr>
                <w:rFonts w:cs="Times New Roman"/>
                <w:i/>
                <w:sz w:val="20"/>
                <w:szCs w:val="20"/>
              </w:rPr>
              <w:t>p-value</w:t>
            </w:r>
          </w:p>
        </w:tc>
        <w:tc>
          <w:tcPr>
            <w:tcW w:w="1146" w:type="dxa"/>
            <w:vAlign w:val="center"/>
          </w:tcPr>
          <w:p w14:paraId="5EDA6F6E" w14:textId="77777777" w:rsidR="00754050" w:rsidRPr="00113B7A" w:rsidRDefault="00754050" w:rsidP="009B7311">
            <w:pPr>
              <w:jc w:val="center"/>
              <w:rPr>
                <w:rFonts w:cs="Times New Roman"/>
                <w:i/>
                <w:sz w:val="20"/>
                <w:szCs w:val="20"/>
              </w:rPr>
            </w:pPr>
            <w:r w:rsidRPr="00113B7A">
              <w:rPr>
                <w:rFonts w:cs="Times New Roman"/>
                <w:i/>
                <w:sz w:val="20"/>
                <w:szCs w:val="20"/>
              </w:rPr>
              <w:t xml:space="preserve">Projected sample size </w:t>
            </w:r>
          </w:p>
          <w:p w14:paraId="7CF1AE1E" w14:textId="77777777" w:rsidR="00754050" w:rsidRPr="00113B7A" w:rsidRDefault="00754050" w:rsidP="009B7311">
            <w:pPr>
              <w:jc w:val="center"/>
              <w:rPr>
                <w:rFonts w:cs="Times New Roman"/>
                <w:i/>
                <w:sz w:val="20"/>
                <w:szCs w:val="20"/>
              </w:rPr>
            </w:pPr>
            <w:r w:rsidRPr="00113B7A">
              <w:rPr>
                <w:rFonts w:cs="Times New Roman"/>
                <w:i/>
                <w:sz w:val="20"/>
                <w:szCs w:val="20"/>
              </w:rPr>
              <w:t>(per group)</w:t>
            </w:r>
          </w:p>
        </w:tc>
        <w:tc>
          <w:tcPr>
            <w:tcW w:w="976" w:type="dxa"/>
            <w:vAlign w:val="center"/>
          </w:tcPr>
          <w:p w14:paraId="5EB1A8F6" w14:textId="77777777" w:rsidR="00754050" w:rsidRPr="00113B7A" w:rsidRDefault="00754050" w:rsidP="009B7311">
            <w:pPr>
              <w:jc w:val="center"/>
              <w:rPr>
                <w:rFonts w:cs="Times New Roman"/>
                <w:i/>
                <w:sz w:val="20"/>
                <w:szCs w:val="20"/>
              </w:rPr>
            </w:pPr>
            <w:r w:rsidRPr="00113B7A">
              <w:rPr>
                <w:rFonts w:cs="Times New Roman"/>
                <w:i/>
                <w:sz w:val="20"/>
                <w:szCs w:val="20"/>
              </w:rPr>
              <w:t>B (SE)</w:t>
            </w:r>
          </w:p>
        </w:tc>
        <w:tc>
          <w:tcPr>
            <w:tcW w:w="1374" w:type="dxa"/>
            <w:vAlign w:val="center"/>
          </w:tcPr>
          <w:p w14:paraId="60ABCD24" w14:textId="77777777" w:rsidR="00754050" w:rsidRPr="00113B7A" w:rsidRDefault="00754050" w:rsidP="009B7311">
            <w:pPr>
              <w:jc w:val="center"/>
              <w:rPr>
                <w:rFonts w:cs="Times New Roman"/>
                <w:i/>
                <w:sz w:val="20"/>
                <w:szCs w:val="20"/>
              </w:rPr>
            </w:pPr>
            <w:r w:rsidRPr="00113B7A">
              <w:rPr>
                <w:rFonts w:cs="Times New Roman"/>
                <w:i/>
                <w:sz w:val="20"/>
                <w:szCs w:val="20"/>
              </w:rPr>
              <w:t>p-value</w:t>
            </w:r>
          </w:p>
        </w:tc>
        <w:tc>
          <w:tcPr>
            <w:tcW w:w="1146" w:type="dxa"/>
            <w:vAlign w:val="center"/>
          </w:tcPr>
          <w:p w14:paraId="39E9CDDF" w14:textId="77777777" w:rsidR="00754050" w:rsidRPr="00113B7A" w:rsidRDefault="00754050" w:rsidP="009B7311">
            <w:pPr>
              <w:jc w:val="center"/>
              <w:rPr>
                <w:rFonts w:cs="Times New Roman"/>
                <w:i/>
                <w:sz w:val="20"/>
                <w:szCs w:val="20"/>
              </w:rPr>
            </w:pPr>
            <w:r w:rsidRPr="00113B7A">
              <w:rPr>
                <w:rFonts w:cs="Times New Roman"/>
                <w:i/>
                <w:sz w:val="20"/>
                <w:szCs w:val="20"/>
              </w:rPr>
              <w:t xml:space="preserve">Projected sample size </w:t>
            </w:r>
          </w:p>
          <w:p w14:paraId="598BBE26" w14:textId="77777777" w:rsidR="00754050" w:rsidRPr="00113B7A" w:rsidRDefault="00754050" w:rsidP="009B7311">
            <w:pPr>
              <w:jc w:val="center"/>
              <w:rPr>
                <w:rFonts w:cs="Times New Roman"/>
                <w:i/>
                <w:sz w:val="20"/>
                <w:szCs w:val="20"/>
              </w:rPr>
            </w:pPr>
            <w:r w:rsidRPr="00113B7A">
              <w:rPr>
                <w:rFonts w:cs="Times New Roman"/>
                <w:i/>
                <w:sz w:val="20"/>
                <w:szCs w:val="20"/>
              </w:rPr>
              <w:t>(per group)</w:t>
            </w:r>
          </w:p>
        </w:tc>
      </w:tr>
      <w:tr w:rsidR="00754050" w:rsidRPr="00113B7A" w14:paraId="39B3B001" w14:textId="77777777" w:rsidTr="009B7311">
        <w:trPr>
          <w:gridAfter w:val="1"/>
          <w:wAfter w:w="13" w:type="dxa"/>
          <w:trHeight w:val="942"/>
        </w:trPr>
        <w:tc>
          <w:tcPr>
            <w:tcW w:w="1372" w:type="dxa"/>
            <w:vAlign w:val="center"/>
          </w:tcPr>
          <w:p w14:paraId="70763699" w14:textId="77777777" w:rsidR="00754050" w:rsidRPr="00113B7A" w:rsidRDefault="00754050" w:rsidP="009B7311">
            <w:pPr>
              <w:rPr>
                <w:rFonts w:cs="Times New Roman"/>
                <w:b/>
                <w:sz w:val="20"/>
                <w:szCs w:val="20"/>
              </w:rPr>
            </w:pPr>
            <w:r w:rsidRPr="00113B7A">
              <w:rPr>
                <w:rFonts w:cs="Times New Roman"/>
                <w:b/>
                <w:sz w:val="20"/>
                <w:szCs w:val="20"/>
              </w:rPr>
              <w:t>Global Cognitive Composite</w:t>
            </w:r>
          </w:p>
        </w:tc>
        <w:tc>
          <w:tcPr>
            <w:tcW w:w="966" w:type="dxa"/>
            <w:vAlign w:val="center"/>
          </w:tcPr>
          <w:p w14:paraId="021981AC" w14:textId="77777777" w:rsidR="00754050" w:rsidRPr="00113B7A" w:rsidRDefault="00754050" w:rsidP="009B7311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-0.076 (0.136)</w:t>
            </w:r>
          </w:p>
        </w:tc>
        <w:tc>
          <w:tcPr>
            <w:tcW w:w="776" w:type="dxa"/>
            <w:vAlign w:val="center"/>
          </w:tcPr>
          <w:p w14:paraId="27906127" w14:textId="77777777" w:rsidR="00754050" w:rsidRPr="00113B7A" w:rsidRDefault="00754050" w:rsidP="009B7311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0.58</w:t>
            </w:r>
          </w:p>
        </w:tc>
        <w:tc>
          <w:tcPr>
            <w:tcW w:w="1304" w:type="dxa"/>
            <w:vAlign w:val="center"/>
          </w:tcPr>
          <w:p w14:paraId="68EBDB73" w14:textId="77777777" w:rsidR="00754050" w:rsidRPr="00113B7A" w:rsidRDefault="00754050" w:rsidP="009B7311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492</w:t>
            </w:r>
          </w:p>
        </w:tc>
        <w:tc>
          <w:tcPr>
            <w:tcW w:w="949" w:type="dxa"/>
            <w:vAlign w:val="center"/>
          </w:tcPr>
          <w:p w14:paraId="3B4ECA28" w14:textId="77777777" w:rsidR="00754050" w:rsidRPr="00113B7A" w:rsidRDefault="00754050" w:rsidP="009B7311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0.080 (0.134)</w:t>
            </w:r>
          </w:p>
        </w:tc>
        <w:tc>
          <w:tcPr>
            <w:tcW w:w="1088" w:type="dxa"/>
            <w:vAlign w:val="center"/>
          </w:tcPr>
          <w:p w14:paraId="58AE3247" w14:textId="77777777" w:rsidR="00754050" w:rsidRPr="00113B7A" w:rsidRDefault="00754050" w:rsidP="009B7311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0.55</w:t>
            </w:r>
          </w:p>
        </w:tc>
        <w:tc>
          <w:tcPr>
            <w:tcW w:w="1315" w:type="dxa"/>
            <w:vAlign w:val="center"/>
          </w:tcPr>
          <w:p w14:paraId="2DCBAE27" w14:textId="77777777" w:rsidR="00754050" w:rsidRPr="00113B7A" w:rsidRDefault="00754050" w:rsidP="009B7311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692</w:t>
            </w:r>
          </w:p>
        </w:tc>
        <w:tc>
          <w:tcPr>
            <w:tcW w:w="976" w:type="dxa"/>
            <w:vAlign w:val="center"/>
          </w:tcPr>
          <w:p w14:paraId="79E4D845" w14:textId="77777777" w:rsidR="00754050" w:rsidRPr="00113B7A" w:rsidRDefault="00754050" w:rsidP="009B731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13B7A">
              <w:rPr>
                <w:rFonts w:cs="Times New Roman"/>
                <w:sz w:val="20"/>
                <w:szCs w:val="20"/>
              </w:rPr>
              <w:t>-0.048 (0.052)</w:t>
            </w:r>
          </w:p>
        </w:tc>
        <w:tc>
          <w:tcPr>
            <w:tcW w:w="1374" w:type="dxa"/>
            <w:vAlign w:val="center"/>
          </w:tcPr>
          <w:p w14:paraId="5B49C18E" w14:textId="77777777" w:rsidR="00754050" w:rsidRPr="00113B7A" w:rsidRDefault="00754050" w:rsidP="009B731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13B7A">
              <w:rPr>
                <w:rFonts w:cs="Times New Roman"/>
                <w:sz w:val="20"/>
                <w:szCs w:val="20"/>
              </w:rPr>
              <w:t>0.35</w:t>
            </w:r>
          </w:p>
        </w:tc>
        <w:tc>
          <w:tcPr>
            <w:tcW w:w="1146" w:type="dxa"/>
            <w:vAlign w:val="center"/>
          </w:tcPr>
          <w:p w14:paraId="37935368" w14:textId="77777777" w:rsidR="00754050" w:rsidRPr="00113B7A" w:rsidRDefault="00754050" w:rsidP="009B7311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129</w:t>
            </w:r>
          </w:p>
        </w:tc>
        <w:tc>
          <w:tcPr>
            <w:tcW w:w="976" w:type="dxa"/>
            <w:vAlign w:val="center"/>
          </w:tcPr>
          <w:p w14:paraId="29F3890F" w14:textId="77777777" w:rsidR="00754050" w:rsidRPr="00113B7A" w:rsidRDefault="00754050" w:rsidP="009B731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13B7A">
              <w:rPr>
                <w:rFonts w:cs="Times New Roman"/>
                <w:sz w:val="20"/>
                <w:szCs w:val="20"/>
              </w:rPr>
              <w:t>-0.035 (0.050)</w:t>
            </w:r>
          </w:p>
        </w:tc>
        <w:tc>
          <w:tcPr>
            <w:tcW w:w="1374" w:type="dxa"/>
            <w:vAlign w:val="center"/>
          </w:tcPr>
          <w:p w14:paraId="7EDDDAD7" w14:textId="77777777" w:rsidR="00754050" w:rsidRPr="00113B7A" w:rsidRDefault="00754050" w:rsidP="009B731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13B7A">
              <w:rPr>
                <w:rFonts w:cs="Times New Roman"/>
                <w:sz w:val="20"/>
                <w:szCs w:val="20"/>
              </w:rPr>
              <w:t>0.48</w:t>
            </w:r>
          </w:p>
        </w:tc>
        <w:tc>
          <w:tcPr>
            <w:tcW w:w="1146" w:type="dxa"/>
            <w:vAlign w:val="center"/>
          </w:tcPr>
          <w:p w14:paraId="20215482" w14:textId="77777777" w:rsidR="00754050" w:rsidRPr="00113B7A" w:rsidRDefault="00754050" w:rsidP="009B7311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479</w:t>
            </w:r>
          </w:p>
        </w:tc>
      </w:tr>
      <w:tr w:rsidR="00754050" w:rsidRPr="00113B7A" w14:paraId="0DB79F09" w14:textId="77777777" w:rsidTr="009B7311">
        <w:trPr>
          <w:gridAfter w:val="1"/>
          <w:wAfter w:w="13" w:type="dxa"/>
          <w:trHeight w:val="942"/>
        </w:trPr>
        <w:tc>
          <w:tcPr>
            <w:tcW w:w="1372" w:type="dxa"/>
            <w:vAlign w:val="center"/>
          </w:tcPr>
          <w:p w14:paraId="3D73F9B8" w14:textId="77777777" w:rsidR="00754050" w:rsidRPr="00113B7A" w:rsidRDefault="00754050" w:rsidP="009B7311">
            <w:pPr>
              <w:rPr>
                <w:rFonts w:cs="Times New Roman"/>
                <w:b/>
                <w:sz w:val="20"/>
                <w:szCs w:val="20"/>
              </w:rPr>
            </w:pPr>
            <w:r w:rsidRPr="00113B7A">
              <w:rPr>
                <w:rFonts w:cs="Times New Roman"/>
                <w:b/>
                <w:sz w:val="20"/>
                <w:szCs w:val="20"/>
              </w:rPr>
              <w:t xml:space="preserve">Executive </w:t>
            </w:r>
            <w:r>
              <w:rPr>
                <w:rFonts w:cs="Times New Roman"/>
                <w:b/>
                <w:sz w:val="20"/>
                <w:szCs w:val="20"/>
              </w:rPr>
              <w:t>F</w:t>
            </w:r>
            <w:r w:rsidRPr="00113B7A">
              <w:rPr>
                <w:rFonts w:cs="Times New Roman"/>
                <w:b/>
                <w:sz w:val="20"/>
                <w:szCs w:val="20"/>
              </w:rPr>
              <w:t>unction composite</w:t>
            </w:r>
          </w:p>
        </w:tc>
        <w:tc>
          <w:tcPr>
            <w:tcW w:w="966" w:type="dxa"/>
            <w:vAlign w:val="center"/>
          </w:tcPr>
          <w:p w14:paraId="253FDC24" w14:textId="77777777" w:rsidR="00754050" w:rsidRPr="00113B7A" w:rsidRDefault="00754050" w:rsidP="009B7311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0.010 (0.177)</w:t>
            </w:r>
          </w:p>
        </w:tc>
        <w:tc>
          <w:tcPr>
            <w:tcW w:w="776" w:type="dxa"/>
            <w:vAlign w:val="center"/>
          </w:tcPr>
          <w:p w14:paraId="1DED11D2" w14:textId="77777777" w:rsidR="00754050" w:rsidRPr="00113B7A" w:rsidRDefault="00754050" w:rsidP="009B7311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0.97</w:t>
            </w:r>
          </w:p>
        </w:tc>
        <w:tc>
          <w:tcPr>
            <w:tcW w:w="1304" w:type="dxa"/>
            <w:vAlign w:val="center"/>
          </w:tcPr>
          <w:p w14:paraId="2AD1565E" w14:textId="77777777" w:rsidR="00754050" w:rsidRPr="00113B7A" w:rsidRDefault="00754050" w:rsidP="009B7311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782</w:t>
            </w:r>
          </w:p>
        </w:tc>
        <w:tc>
          <w:tcPr>
            <w:tcW w:w="949" w:type="dxa"/>
            <w:vAlign w:val="center"/>
          </w:tcPr>
          <w:p w14:paraId="3BEB2D04" w14:textId="77777777" w:rsidR="00754050" w:rsidRPr="00113B7A" w:rsidRDefault="00754050" w:rsidP="009B7311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0.216 (0.174)</w:t>
            </w:r>
          </w:p>
        </w:tc>
        <w:tc>
          <w:tcPr>
            <w:tcW w:w="1088" w:type="dxa"/>
            <w:vAlign w:val="center"/>
          </w:tcPr>
          <w:p w14:paraId="482AB643" w14:textId="77777777" w:rsidR="00754050" w:rsidRPr="00113B7A" w:rsidRDefault="00754050" w:rsidP="009B7311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0.22</w:t>
            </w:r>
          </w:p>
        </w:tc>
        <w:tc>
          <w:tcPr>
            <w:tcW w:w="1315" w:type="dxa"/>
            <w:vAlign w:val="center"/>
          </w:tcPr>
          <w:p w14:paraId="299F10F1" w14:textId="77777777" w:rsidR="00754050" w:rsidRPr="00113B7A" w:rsidRDefault="00754050" w:rsidP="009B7311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625</w:t>
            </w:r>
          </w:p>
        </w:tc>
        <w:tc>
          <w:tcPr>
            <w:tcW w:w="976" w:type="dxa"/>
            <w:vAlign w:val="center"/>
          </w:tcPr>
          <w:p w14:paraId="5659B6E8" w14:textId="77777777" w:rsidR="00754050" w:rsidRPr="00113B7A" w:rsidRDefault="00754050" w:rsidP="009B731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13B7A">
              <w:rPr>
                <w:rFonts w:cs="Times New Roman"/>
                <w:sz w:val="20"/>
                <w:szCs w:val="20"/>
              </w:rPr>
              <w:t>0.042 (0.077)</w:t>
            </w:r>
          </w:p>
        </w:tc>
        <w:tc>
          <w:tcPr>
            <w:tcW w:w="1374" w:type="dxa"/>
            <w:vAlign w:val="center"/>
          </w:tcPr>
          <w:p w14:paraId="4ACAB574" w14:textId="77777777" w:rsidR="00754050" w:rsidRPr="00113B7A" w:rsidRDefault="00754050" w:rsidP="009B731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13B7A">
              <w:rPr>
                <w:rFonts w:cs="Times New Roman"/>
                <w:sz w:val="20"/>
                <w:szCs w:val="20"/>
              </w:rPr>
              <w:t>0.59</w:t>
            </w:r>
          </w:p>
        </w:tc>
        <w:tc>
          <w:tcPr>
            <w:tcW w:w="1146" w:type="dxa"/>
            <w:vAlign w:val="center"/>
          </w:tcPr>
          <w:p w14:paraId="5D9FEE71" w14:textId="77777777" w:rsidR="00754050" w:rsidRPr="00113B7A" w:rsidRDefault="00754050" w:rsidP="009B7311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&gt;1000</w:t>
            </w:r>
          </w:p>
        </w:tc>
        <w:tc>
          <w:tcPr>
            <w:tcW w:w="976" w:type="dxa"/>
            <w:vAlign w:val="center"/>
          </w:tcPr>
          <w:p w14:paraId="5B8B53F1" w14:textId="77777777" w:rsidR="00754050" w:rsidRPr="00113B7A" w:rsidRDefault="00754050" w:rsidP="009B731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13B7A">
              <w:rPr>
                <w:rFonts w:cs="Times New Roman"/>
                <w:sz w:val="20"/>
                <w:szCs w:val="20"/>
              </w:rPr>
              <w:t>0.055 (0.076)</w:t>
            </w:r>
          </w:p>
        </w:tc>
        <w:tc>
          <w:tcPr>
            <w:tcW w:w="1374" w:type="dxa"/>
            <w:vAlign w:val="center"/>
          </w:tcPr>
          <w:p w14:paraId="0B203E2A" w14:textId="77777777" w:rsidR="00754050" w:rsidRPr="00113B7A" w:rsidRDefault="00754050" w:rsidP="009B731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13B7A">
              <w:rPr>
                <w:rFonts w:cs="Times New Roman"/>
                <w:sz w:val="20"/>
                <w:szCs w:val="20"/>
              </w:rPr>
              <w:t>0.47</w:t>
            </w:r>
          </w:p>
        </w:tc>
        <w:tc>
          <w:tcPr>
            <w:tcW w:w="1146" w:type="dxa"/>
            <w:vAlign w:val="center"/>
          </w:tcPr>
          <w:p w14:paraId="6EFD7D2A" w14:textId="77777777" w:rsidR="00754050" w:rsidRPr="00113B7A" w:rsidRDefault="00754050" w:rsidP="009B7311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&gt;1000</w:t>
            </w:r>
          </w:p>
        </w:tc>
      </w:tr>
      <w:tr w:rsidR="00754050" w:rsidRPr="00113B7A" w14:paraId="20CB5462" w14:textId="77777777" w:rsidTr="009B7311">
        <w:trPr>
          <w:gridAfter w:val="1"/>
          <w:wAfter w:w="13" w:type="dxa"/>
          <w:trHeight w:val="942"/>
        </w:trPr>
        <w:tc>
          <w:tcPr>
            <w:tcW w:w="1372" w:type="dxa"/>
            <w:vAlign w:val="center"/>
          </w:tcPr>
          <w:p w14:paraId="585CC99A" w14:textId="77777777" w:rsidR="00754050" w:rsidRPr="00113B7A" w:rsidRDefault="00754050" w:rsidP="009B7311">
            <w:pPr>
              <w:rPr>
                <w:rFonts w:cs="Times New Roman"/>
                <w:b/>
                <w:sz w:val="20"/>
                <w:szCs w:val="20"/>
              </w:rPr>
            </w:pPr>
            <w:r w:rsidRPr="00113B7A">
              <w:rPr>
                <w:rFonts w:cs="Times New Roman"/>
                <w:b/>
                <w:sz w:val="20"/>
                <w:szCs w:val="20"/>
              </w:rPr>
              <w:t xml:space="preserve">Episodic </w:t>
            </w:r>
            <w:r>
              <w:rPr>
                <w:rFonts w:cs="Times New Roman"/>
                <w:b/>
                <w:sz w:val="20"/>
                <w:szCs w:val="20"/>
              </w:rPr>
              <w:t>M</w:t>
            </w:r>
            <w:r w:rsidRPr="00113B7A">
              <w:rPr>
                <w:rFonts w:cs="Times New Roman"/>
                <w:b/>
                <w:sz w:val="20"/>
                <w:szCs w:val="20"/>
              </w:rPr>
              <w:t>emory composite</w:t>
            </w:r>
          </w:p>
        </w:tc>
        <w:tc>
          <w:tcPr>
            <w:tcW w:w="966" w:type="dxa"/>
            <w:vAlign w:val="center"/>
          </w:tcPr>
          <w:p w14:paraId="7AAEEEA9" w14:textId="77777777" w:rsidR="00754050" w:rsidRPr="00113B7A" w:rsidRDefault="00754050" w:rsidP="009B7311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0.035 (0.213)</w:t>
            </w:r>
          </w:p>
        </w:tc>
        <w:tc>
          <w:tcPr>
            <w:tcW w:w="776" w:type="dxa"/>
            <w:vAlign w:val="center"/>
          </w:tcPr>
          <w:p w14:paraId="2406C1CE" w14:textId="77777777" w:rsidR="00754050" w:rsidRPr="00113B7A" w:rsidRDefault="00754050" w:rsidP="009B7311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0.87</w:t>
            </w:r>
          </w:p>
        </w:tc>
        <w:tc>
          <w:tcPr>
            <w:tcW w:w="1304" w:type="dxa"/>
            <w:vAlign w:val="center"/>
          </w:tcPr>
          <w:p w14:paraId="3245D1C8" w14:textId="77777777" w:rsidR="00754050" w:rsidRPr="00113B7A" w:rsidRDefault="00754050" w:rsidP="009B7311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&gt;1000</w:t>
            </w:r>
          </w:p>
        </w:tc>
        <w:tc>
          <w:tcPr>
            <w:tcW w:w="949" w:type="dxa"/>
            <w:vAlign w:val="center"/>
          </w:tcPr>
          <w:p w14:paraId="3B8DA63F" w14:textId="77777777" w:rsidR="00754050" w:rsidRPr="00113B7A" w:rsidRDefault="00754050" w:rsidP="009B7311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0.046 (0.205)</w:t>
            </w:r>
          </w:p>
        </w:tc>
        <w:tc>
          <w:tcPr>
            <w:tcW w:w="1088" w:type="dxa"/>
            <w:vAlign w:val="center"/>
          </w:tcPr>
          <w:p w14:paraId="442F8864" w14:textId="77777777" w:rsidR="00754050" w:rsidRPr="00113B7A" w:rsidRDefault="00754050" w:rsidP="009B7311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0.82</w:t>
            </w:r>
          </w:p>
        </w:tc>
        <w:tc>
          <w:tcPr>
            <w:tcW w:w="1315" w:type="dxa"/>
            <w:vAlign w:val="center"/>
          </w:tcPr>
          <w:p w14:paraId="6E90456F" w14:textId="77777777" w:rsidR="00754050" w:rsidRPr="00113B7A" w:rsidRDefault="00754050" w:rsidP="009B7311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&gt;1000</w:t>
            </w:r>
          </w:p>
        </w:tc>
        <w:tc>
          <w:tcPr>
            <w:tcW w:w="976" w:type="dxa"/>
            <w:vAlign w:val="center"/>
          </w:tcPr>
          <w:p w14:paraId="2FC49CC0" w14:textId="77777777" w:rsidR="00754050" w:rsidRPr="00113B7A" w:rsidRDefault="00754050" w:rsidP="009B731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13B7A">
              <w:rPr>
                <w:rFonts w:cs="Times New Roman"/>
                <w:sz w:val="20"/>
                <w:szCs w:val="20"/>
              </w:rPr>
              <w:t>-0.079 (0.078)</w:t>
            </w:r>
          </w:p>
        </w:tc>
        <w:tc>
          <w:tcPr>
            <w:tcW w:w="1374" w:type="dxa"/>
            <w:vAlign w:val="center"/>
          </w:tcPr>
          <w:p w14:paraId="24BE3B1B" w14:textId="77777777" w:rsidR="00754050" w:rsidRPr="00113B7A" w:rsidRDefault="00754050" w:rsidP="009B731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13B7A">
              <w:rPr>
                <w:rFonts w:cs="Times New Roman"/>
                <w:sz w:val="20"/>
                <w:szCs w:val="20"/>
              </w:rPr>
              <w:t>0.31</w:t>
            </w:r>
          </w:p>
        </w:tc>
        <w:tc>
          <w:tcPr>
            <w:tcW w:w="1146" w:type="dxa"/>
            <w:vAlign w:val="center"/>
          </w:tcPr>
          <w:p w14:paraId="30EE4DFB" w14:textId="77777777" w:rsidR="00754050" w:rsidRPr="00113B7A" w:rsidRDefault="00754050" w:rsidP="009B7311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207</w:t>
            </w:r>
          </w:p>
        </w:tc>
        <w:tc>
          <w:tcPr>
            <w:tcW w:w="976" w:type="dxa"/>
            <w:vAlign w:val="center"/>
          </w:tcPr>
          <w:p w14:paraId="4132617D" w14:textId="77777777" w:rsidR="00754050" w:rsidRPr="00113B7A" w:rsidRDefault="00754050" w:rsidP="009B731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13B7A">
              <w:rPr>
                <w:rFonts w:cs="Times New Roman"/>
                <w:sz w:val="20"/>
                <w:szCs w:val="20"/>
              </w:rPr>
              <w:t>-0.047 (0.076)</w:t>
            </w:r>
          </w:p>
        </w:tc>
        <w:tc>
          <w:tcPr>
            <w:tcW w:w="1374" w:type="dxa"/>
            <w:vAlign w:val="center"/>
          </w:tcPr>
          <w:p w14:paraId="44D2C0F1" w14:textId="77777777" w:rsidR="00754050" w:rsidRPr="00113B7A" w:rsidRDefault="00754050" w:rsidP="009B731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13B7A">
              <w:rPr>
                <w:rFonts w:cs="Times New Roman"/>
                <w:sz w:val="20"/>
                <w:szCs w:val="20"/>
              </w:rPr>
              <w:t>0.53</w:t>
            </w:r>
          </w:p>
        </w:tc>
        <w:tc>
          <w:tcPr>
            <w:tcW w:w="1146" w:type="dxa"/>
            <w:vAlign w:val="center"/>
          </w:tcPr>
          <w:p w14:paraId="6440B0CB" w14:textId="77777777" w:rsidR="00754050" w:rsidRPr="00113B7A" w:rsidRDefault="00754050" w:rsidP="009B7311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531</w:t>
            </w:r>
          </w:p>
        </w:tc>
      </w:tr>
      <w:tr w:rsidR="00754050" w:rsidRPr="00113B7A" w14:paraId="7DDC3AB2" w14:textId="77777777" w:rsidTr="009B7311">
        <w:trPr>
          <w:gridAfter w:val="1"/>
          <w:wAfter w:w="13" w:type="dxa"/>
          <w:trHeight w:val="942"/>
        </w:trPr>
        <w:tc>
          <w:tcPr>
            <w:tcW w:w="1372" w:type="dxa"/>
            <w:vAlign w:val="center"/>
          </w:tcPr>
          <w:p w14:paraId="3370F803" w14:textId="77777777" w:rsidR="00754050" w:rsidRPr="00113B7A" w:rsidRDefault="00754050" w:rsidP="009B7311">
            <w:pPr>
              <w:rPr>
                <w:rFonts w:cs="Times New Roman"/>
                <w:b/>
                <w:sz w:val="20"/>
                <w:szCs w:val="20"/>
              </w:rPr>
            </w:pPr>
            <w:r w:rsidRPr="00113B7A">
              <w:rPr>
                <w:rFonts w:cs="Times New Roman"/>
                <w:b/>
                <w:sz w:val="20"/>
                <w:szCs w:val="20"/>
              </w:rPr>
              <w:t>Attention composite</w:t>
            </w:r>
          </w:p>
        </w:tc>
        <w:tc>
          <w:tcPr>
            <w:tcW w:w="966" w:type="dxa"/>
            <w:vAlign w:val="center"/>
          </w:tcPr>
          <w:p w14:paraId="0FE75EB7" w14:textId="77777777" w:rsidR="00754050" w:rsidRPr="00113B7A" w:rsidRDefault="00754050" w:rsidP="009B7311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0.017 (0.294)</w:t>
            </w:r>
          </w:p>
        </w:tc>
        <w:tc>
          <w:tcPr>
            <w:tcW w:w="776" w:type="dxa"/>
            <w:vAlign w:val="center"/>
          </w:tcPr>
          <w:p w14:paraId="3A293ADE" w14:textId="77777777" w:rsidR="00754050" w:rsidRPr="00113B7A" w:rsidRDefault="00754050" w:rsidP="009B7311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0.95</w:t>
            </w:r>
          </w:p>
        </w:tc>
        <w:tc>
          <w:tcPr>
            <w:tcW w:w="1304" w:type="dxa"/>
            <w:vAlign w:val="center"/>
          </w:tcPr>
          <w:p w14:paraId="5AC42CD1" w14:textId="77777777" w:rsidR="00754050" w:rsidRPr="00113B7A" w:rsidRDefault="00754050" w:rsidP="009B7311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&gt;1000</w:t>
            </w:r>
          </w:p>
        </w:tc>
        <w:tc>
          <w:tcPr>
            <w:tcW w:w="949" w:type="dxa"/>
            <w:vAlign w:val="center"/>
          </w:tcPr>
          <w:p w14:paraId="32F8236C" w14:textId="77777777" w:rsidR="00754050" w:rsidRPr="00381AF8" w:rsidRDefault="00754050" w:rsidP="009B731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381AF8">
              <w:rPr>
                <w:rFonts w:cs="Times New Roman"/>
                <w:sz w:val="20"/>
                <w:szCs w:val="20"/>
              </w:rPr>
              <w:t>0.492 (0.282)</w:t>
            </w:r>
          </w:p>
        </w:tc>
        <w:tc>
          <w:tcPr>
            <w:tcW w:w="1088" w:type="dxa"/>
            <w:vAlign w:val="center"/>
          </w:tcPr>
          <w:p w14:paraId="7473A35F" w14:textId="77777777" w:rsidR="00754050" w:rsidRPr="00381AF8" w:rsidRDefault="00754050" w:rsidP="009B731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381AF8">
              <w:rPr>
                <w:rFonts w:cs="Times New Roman"/>
                <w:sz w:val="20"/>
                <w:szCs w:val="20"/>
              </w:rPr>
              <w:t>0.08</w:t>
            </w:r>
          </w:p>
        </w:tc>
        <w:tc>
          <w:tcPr>
            <w:tcW w:w="1315" w:type="dxa"/>
            <w:vAlign w:val="center"/>
          </w:tcPr>
          <w:p w14:paraId="134F7C1C" w14:textId="77777777" w:rsidR="00754050" w:rsidRPr="00381AF8" w:rsidRDefault="00754050" w:rsidP="009B731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381AF8">
              <w:rPr>
                <w:rFonts w:cs="Times New Roman"/>
                <w:sz w:val="20"/>
                <w:szCs w:val="20"/>
              </w:rPr>
              <w:t>123</w:t>
            </w:r>
          </w:p>
        </w:tc>
        <w:tc>
          <w:tcPr>
            <w:tcW w:w="976" w:type="dxa"/>
            <w:vAlign w:val="center"/>
          </w:tcPr>
          <w:p w14:paraId="6B58F6BE" w14:textId="77777777" w:rsidR="00754050" w:rsidRPr="00113B7A" w:rsidRDefault="00754050" w:rsidP="009B731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13B7A">
              <w:rPr>
                <w:rFonts w:cs="Times New Roman"/>
                <w:sz w:val="20"/>
                <w:szCs w:val="20"/>
              </w:rPr>
              <w:t>-0.053 (0.104)</w:t>
            </w:r>
          </w:p>
        </w:tc>
        <w:tc>
          <w:tcPr>
            <w:tcW w:w="1374" w:type="dxa"/>
            <w:vAlign w:val="center"/>
          </w:tcPr>
          <w:p w14:paraId="4EFEB62F" w14:textId="77777777" w:rsidR="00754050" w:rsidRPr="00113B7A" w:rsidRDefault="00754050" w:rsidP="009B731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13B7A">
              <w:rPr>
                <w:rFonts w:cs="Times New Roman"/>
                <w:sz w:val="20"/>
                <w:szCs w:val="20"/>
              </w:rPr>
              <w:t>0.61</w:t>
            </w:r>
          </w:p>
        </w:tc>
        <w:tc>
          <w:tcPr>
            <w:tcW w:w="1146" w:type="dxa"/>
            <w:vAlign w:val="center"/>
          </w:tcPr>
          <w:p w14:paraId="1C9FF6ED" w14:textId="77777777" w:rsidR="00754050" w:rsidRPr="00113B7A" w:rsidRDefault="00754050" w:rsidP="009B7311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420</w:t>
            </w:r>
          </w:p>
        </w:tc>
        <w:tc>
          <w:tcPr>
            <w:tcW w:w="976" w:type="dxa"/>
            <w:vAlign w:val="center"/>
          </w:tcPr>
          <w:p w14:paraId="3FD0B15F" w14:textId="77777777" w:rsidR="00754050" w:rsidRPr="00113B7A" w:rsidRDefault="00754050" w:rsidP="009B731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13B7A">
              <w:rPr>
                <w:rFonts w:cs="Times New Roman"/>
                <w:sz w:val="20"/>
                <w:szCs w:val="20"/>
              </w:rPr>
              <w:t>0.001 (0.102)</w:t>
            </w:r>
          </w:p>
        </w:tc>
        <w:tc>
          <w:tcPr>
            <w:tcW w:w="1374" w:type="dxa"/>
            <w:vAlign w:val="center"/>
          </w:tcPr>
          <w:p w14:paraId="44316A18" w14:textId="77777777" w:rsidR="00754050" w:rsidRPr="00113B7A" w:rsidRDefault="00754050" w:rsidP="009B7311">
            <w:pPr>
              <w:jc w:val="center"/>
              <w:rPr>
                <w:rFonts w:cs="Times New Roman"/>
                <w:sz w:val="20"/>
                <w:szCs w:val="20"/>
              </w:rPr>
            </w:pPr>
            <w:r w:rsidRPr="00113B7A">
              <w:rPr>
                <w:rFonts w:cs="Times New Roman"/>
                <w:sz w:val="20"/>
                <w:szCs w:val="20"/>
              </w:rPr>
              <w:t>0.99</w:t>
            </w:r>
          </w:p>
        </w:tc>
        <w:tc>
          <w:tcPr>
            <w:tcW w:w="1146" w:type="dxa"/>
            <w:vAlign w:val="center"/>
          </w:tcPr>
          <w:p w14:paraId="36BFF9BB" w14:textId="77777777" w:rsidR="00754050" w:rsidRPr="00113B7A" w:rsidRDefault="00754050" w:rsidP="009B7311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&gt;1000</w:t>
            </w:r>
          </w:p>
        </w:tc>
      </w:tr>
    </w:tbl>
    <w:p w14:paraId="0EF86038" w14:textId="4A6AFC13" w:rsidR="00D41CC4" w:rsidRDefault="00754050" w:rsidP="00D41CC4">
      <w:pPr>
        <w:rPr>
          <w:rFonts w:ascii="Times New Roman" w:hAnsi="Times New Roman" w:cs="Times New Roman"/>
          <w:b/>
          <w:sz w:val="24"/>
          <w:szCs w:val="24"/>
        </w:rPr>
        <w:sectPr w:rsidR="00D41CC4" w:rsidSect="00D44D04">
          <w:pgSz w:w="16840" w:h="11900" w:orient="landscape"/>
          <w:pgMar w:top="1440" w:right="1440" w:bottom="1440" w:left="1440" w:header="708" w:footer="708" w:gutter="0"/>
          <w:cols w:space="708"/>
          <w:docGrid w:linePitch="360"/>
        </w:sectPr>
      </w:pPr>
      <w:r w:rsidRPr="00754050">
        <w:rPr>
          <w:rFonts w:ascii="Arial" w:hAnsi="Arial" w:cs="Arial"/>
          <w:sz w:val="16"/>
          <w:szCs w:val="16"/>
        </w:rPr>
        <w:t xml:space="preserve">Abbreviations: B (SE), </w:t>
      </w:r>
      <w:proofErr w:type="spellStart"/>
      <w:r w:rsidRPr="00754050">
        <w:rPr>
          <w:rFonts w:ascii="Arial" w:hAnsi="Arial" w:cs="Arial"/>
          <w:sz w:val="16"/>
          <w:szCs w:val="16"/>
        </w:rPr>
        <w:t>Unstandardised</w:t>
      </w:r>
      <w:proofErr w:type="spellEnd"/>
      <w:r w:rsidRPr="00754050">
        <w:rPr>
          <w:rFonts w:ascii="Arial" w:hAnsi="Arial" w:cs="Arial"/>
          <w:sz w:val="16"/>
          <w:szCs w:val="16"/>
        </w:rPr>
        <w:t xml:space="preserve"> beta (standard error). A positive beta represents a larger positive slope for the moderate/high-intensity groups, compared with the control group.</w:t>
      </w:r>
      <w:bookmarkStart w:id="0" w:name="_GoBack"/>
      <w:bookmarkEnd w:id="0"/>
    </w:p>
    <w:p w14:paraId="5E2C26BD" w14:textId="3B8596D6" w:rsidR="00D44D04" w:rsidRPr="00754050" w:rsidRDefault="00D44D04" w:rsidP="00754050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54050">
        <w:rPr>
          <w:rFonts w:ascii="Times New Roman" w:hAnsi="Times New Roman" w:cs="Times New Roman"/>
          <w:b/>
          <w:sz w:val="24"/>
          <w:szCs w:val="24"/>
        </w:rPr>
        <w:lastRenderedPageBreak/>
        <w:t>Supplementary methods</w:t>
      </w:r>
    </w:p>
    <w:p w14:paraId="5ED6FC5F" w14:textId="77777777" w:rsidR="00D44D04" w:rsidRPr="00754050" w:rsidRDefault="00D44D04" w:rsidP="00754050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754050">
        <w:rPr>
          <w:rFonts w:ascii="Times New Roman" w:hAnsi="Times New Roman" w:cs="Times New Roman"/>
          <w:b/>
          <w:sz w:val="20"/>
          <w:szCs w:val="20"/>
        </w:rPr>
        <w:t>Exercise interventions</w:t>
      </w:r>
    </w:p>
    <w:p w14:paraId="789CAEF0" w14:textId="77777777" w:rsidR="00D44D04" w:rsidRPr="00754050" w:rsidRDefault="00D44D04" w:rsidP="00754050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54050">
        <w:rPr>
          <w:rFonts w:ascii="Times New Roman" w:hAnsi="Times New Roman" w:cs="Times New Roman"/>
          <w:sz w:val="20"/>
          <w:szCs w:val="20"/>
        </w:rPr>
        <w:t xml:space="preserve">The high-intensity exercise sessions commenced and finished with a 10-minute warm-up and cool-down during which participants cycled at a perceived exertion rating of 11 (30-40% aerobic capacity). The active portion of the intervention involved completion of 11 cycling-based intervals of 1 minute of high exertion (&gt;80% aerobic capacity; 18.0 Borg Scale) interspersed with 2 minutes of active recovery (30-40% aerobic capacity; 12.0 Borg Scale). </w:t>
      </w:r>
    </w:p>
    <w:p w14:paraId="2DF012A4" w14:textId="77777777" w:rsidR="00D44D04" w:rsidRPr="00754050" w:rsidRDefault="00D44D04" w:rsidP="00754050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54050">
        <w:rPr>
          <w:rFonts w:ascii="Times New Roman" w:hAnsi="Times New Roman" w:cs="Times New Roman"/>
          <w:sz w:val="20"/>
          <w:szCs w:val="20"/>
        </w:rPr>
        <w:t>The moderate-intensity exercise group participants were required to cycle continuously at a rating of perceived exertion of 13 (50-60% aerobic capacity) for 50 minutes. The high-intensity and moderate-intensity protocols were work-matched based on an 80 kg person with a maximal aerobic capacity of 27 ml.kg</w:t>
      </w:r>
      <w:r w:rsidRPr="00754050">
        <w:rPr>
          <w:rFonts w:ascii="Times New Roman" w:hAnsi="Times New Roman" w:cs="Times New Roman"/>
          <w:sz w:val="20"/>
          <w:szCs w:val="20"/>
          <w:vertAlign w:val="superscript"/>
        </w:rPr>
        <w:t>-1</w:t>
      </w:r>
      <w:r w:rsidRPr="00754050">
        <w:rPr>
          <w:rFonts w:ascii="Times New Roman" w:hAnsi="Times New Roman" w:cs="Times New Roman"/>
          <w:sz w:val="20"/>
          <w:szCs w:val="20"/>
        </w:rPr>
        <w:t>.min</w:t>
      </w:r>
      <w:r w:rsidRPr="00754050">
        <w:rPr>
          <w:rFonts w:ascii="Times New Roman" w:hAnsi="Times New Roman" w:cs="Times New Roman"/>
          <w:sz w:val="20"/>
          <w:szCs w:val="20"/>
          <w:vertAlign w:val="superscript"/>
        </w:rPr>
        <w:t>-1</w:t>
      </w:r>
      <w:r w:rsidRPr="00754050">
        <w:rPr>
          <w:rFonts w:ascii="Times New Roman" w:hAnsi="Times New Roman" w:cs="Times New Roman"/>
          <w:sz w:val="20"/>
          <w:szCs w:val="20"/>
        </w:rPr>
        <w:t>, to yield approximately 386 Met.min</w:t>
      </w:r>
      <w:r w:rsidRPr="00754050">
        <w:rPr>
          <w:rFonts w:ascii="Times New Roman" w:hAnsi="Times New Roman" w:cs="Times New Roman"/>
          <w:sz w:val="20"/>
          <w:szCs w:val="20"/>
          <w:vertAlign w:val="superscript"/>
        </w:rPr>
        <w:t>-1</w:t>
      </w:r>
      <w:r w:rsidRPr="00754050">
        <w:rPr>
          <w:rFonts w:ascii="Times New Roman" w:hAnsi="Times New Roman" w:cs="Times New Roman"/>
          <w:sz w:val="20"/>
          <w:szCs w:val="20"/>
        </w:rPr>
        <w:t xml:space="preserve"> for a moderate intensity session and 380 Met.min</w:t>
      </w:r>
      <w:r w:rsidRPr="00754050">
        <w:rPr>
          <w:rFonts w:ascii="Times New Roman" w:hAnsi="Times New Roman" w:cs="Times New Roman"/>
          <w:sz w:val="20"/>
          <w:szCs w:val="20"/>
          <w:vertAlign w:val="superscript"/>
        </w:rPr>
        <w:t>-1</w:t>
      </w:r>
      <w:r w:rsidRPr="00754050">
        <w:rPr>
          <w:rFonts w:ascii="Times New Roman" w:hAnsi="Times New Roman" w:cs="Times New Roman"/>
          <w:sz w:val="20"/>
          <w:szCs w:val="20"/>
        </w:rPr>
        <w:t xml:space="preserve"> for a high-intensity session. </w:t>
      </w:r>
    </w:p>
    <w:p w14:paraId="6E07F551" w14:textId="77777777" w:rsidR="00D44D04" w:rsidRPr="00754050" w:rsidRDefault="00D44D04" w:rsidP="00754050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754050">
        <w:rPr>
          <w:rFonts w:ascii="Times New Roman" w:hAnsi="Times New Roman" w:cs="Times New Roman"/>
          <w:b/>
          <w:sz w:val="20"/>
          <w:szCs w:val="20"/>
        </w:rPr>
        <w:t>Cognitive assessments and composite scores</w:t>
      </w:r>
    </w:p>
    <w:p w14:paraId="425B192A" w14:textId="77777777" w:rsidR="00D44D04" w:rsidRPr="00754050" w:rsidRDefault="00D44D04" w:rsidP="00754050">
      <w:pPr>
        <w:spacing w:line="240" w:lineRule="auto"/>
        <w:jc w:val="both"/>
        <w:rPr>
          <w:rFonts w:ascii="Times New Roman" w:hAnsi="Times New Roman" w:cs="Times New Roman"/>
          <w:color w:val="FF0000"/>
          <w:sz w:val="20"/>
          <w:szCs w:val="20"/>
        </w:rPr>
      </w:pPr>
      <w:r w:rsidRPr="00754050">
        <w:rPr>
          <w:rFonts w:ascii="Times New Roman" w:hAnsi="Times New Roman" w:cs="Times New Roman"/>
          <w:sz w:val="20"/>
          <w:szCs w:val="20"/>
        </w:rPr>
        <w:t>The battery included the Montreal Cognitive Assessment (</w:t>
      </w:r>
      <w:proofErr w:type="spellStart"/>
      <w:r w:rsidRPr="00754050">
        <w:rPr>
          <w:rFonts w:ascii="Times New Roman" w:hAnsi="Times New Roman" w:cs="Times New Roman"/>
          <w:sz w:val="20"/>
          <w:szCs w:val="20"/>
        </w:rPr>
        <w:t>MoCA</w:t>
      </w:r>
      <w:proofErr w:type="spellEnd"/>
      <w:r w:rsidRPr="00754050">
        <w:rPr>
          <w:rFonts w:ascii="Times New Roman" w:hAnsi="Times New Roman" w:cs="Times New Roman"/>
          <w:sz w:val="20"/>
          <w:szCs w:val="20"/>
        </w:rPr>
        <w:t xml:space="preserve">), Wechsler Adult Intelligence Scale-III Digit Span, California Verbal Learning Test (CVLT-II), Brief Visual Memory Test (BVMT), Trail Making Test </w:t>
      </w:r>
      <w:proofErr w:type="gramStart"/>
      <w:r w:rsidRPr="00754050">
        <w:rPr>
          <w:rFonts w:ascii="Times New Roman" w:hAnsi="Times New Roman" w:cs="Times New Roman"/>
          <w:sz w:val="20"/>
          <w:szCs w:val="20"/>
        </w:rPr>
        <w:t>forms</w:t>
      </w:r>
      <w:proofErr w:type="gramEnd"/>
      <w:r w:rsidRPr="00754050">
        <w:rPr>
          <w:rFonts w:ascii="Times New Roman" w:hAnsi="Times New Roman" w:cs="Times New Roman"/>
          <w:sz w:val="20"/>
          <w:szCs w:val="20"/>
        </w:rPr>
        <w:t xml:space="preserve"> A and B, and the NIH EXAMINER Verbal fluency task, Flanker, and Set-shifting. A computerised </w:t>
      </w:r>
      <w:proofErr w:type="spellStart"/>
      <w:r w:rsidRPr="00754050">
        <w:rPr>
          <w:rFonts w:ascii="Times New Roman" w:hAnsi="Times New Roman" w:cs="Times New Roman"/>
          <w:sz w:val="20"/>
          <w:szCs w:val="20"/>
        </w:rPr>
        <w:t>Cogstate</w:t>
      </w:r>
      <w:proofErr w:type="spellEnd"/>
      <w:r w:rsidRPr="00754050">
        <w:rPr>
          <w:rFonts w:ascii="Times New Roman" w:hAnsi="Times New Roman" w:cs="Times New Roman"/>
          <w:sz w:val="20"/>
          <w:szCs w:val="20"/>
        </w:rPr>
        <w:t xml:space="preserve"> battery (www.cogstate.com) was administered including Groton Maze learning and recall, and identification, detection, one-card learning, and one-back tasks.</w:t>
      </w:r>
    </w:p>
    <w:p w14:paraId="3BE13A19" w14:textId="77777777" w:rsidR="00D44D04" w:rsidRPr="00754050" w:rsidRDefault="00D44D04" w:rsidP="00754050">
      <w:pPr>
        <w:spacing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754050">
        <w:rPr>
          <w:rFonts w:ascii="Times New Roman" w:hAnsi="Times New Roman" w:cs="Times New Roman"/>
          <w:sz w:val="20"/>
          <w:szCs w:val="20"/>
        </w:rPr>
        <w:t xml:space="preserve">We calculated cognitive composite scores using z-scores of individual’s </w:t>
      </w:r>
      <w:proofErr w:type="gramStart"/>
      <w:r w:rsidRPr="00754050">
        <w:rPr>
          <w:rFonts w:ascii="Times New Roman" w:hAnsi="Times New Roman" w:cs="Times New Roman"/>
          <w:sz w:val="20"/>
          <w:szCs w:val="20"/>
        </w:rPr>
        <w:t>performance</w:t>
      </w:r>
      <w:proofErr w:type="gramEnd"/>
      <w:r w:rsidRPr="00754050">
        <w:rPr>
          <w:rFonts w:ascii="Times New Roman" w:hAnsi="Times New Roman" w:cs="Times New Roman"/>
          <w:sz w:val="20"/>
          <w:szCs w:val="20"/>
        </w:rPr>
        <w:t xml:space="preserve"> across all timepoints. For scores where a lower score indicates better performance (i.e., speed), we inversed the score ([score]*-1). The composite scores included the following tasks: 1) Global cognitive composite: Digit Span, </w:t>
      </w:r>
      <w:proofErr w:type="spellStart"/>
      <w:r w:rsidRPr="00754050">
        <w:rPr>
          <w:rFonts w:ascii="Times New Roman" w:hAnsi="Times New Roman" w:cs="Times New Roman"/>
          <w:sz w:val="20"/>
          <w:szCs w:val="20"/>
        </w:rPr>
        <w:t>Cogstate</w:t>
      </w:r>
      <w:proofErr w:type="spellEnd"/>
      <w:r w:rsidRPr="00754050">
        <w:rPr>
          <w:rFonts w:ascii="Times New Roman" w:hAnsi="Times New Roman" w:cs="Times New Roman"/>
          <w:sz w:val="20"/>
          <w:szCs w:val="20"/>
        </w:rPr>
        <w:t xml:space="preserve"> one-back, </w:t>
      </w:r>
      <w:proofErr w:type="spellStart"/>
      <w:r w:rsidRPr="00754050">
        <w:rPr>
          <w:rFonts w:ascii="Times New Roman" w:hAnsi="Times New Roman" w:cs="Times New Roman"/>
          <w:sz w:val="20"/>
          <w:szCs w:val="20"/>
        </w:rPr>
        <w:t>Cogstate</w:t>
      </w:r>
      <w:proofErr w:type="spellEnd"/>
      <w:r w:rsidRPr="00754050">
        <w:rPr>
          <w:rFonts w:ascii="Times New Roman" w:hAnsi="Times New Roman" w:cs="Times New Roman"/>
          <w:sz w:val="20"/>
          <w:szCs w:val="20"/>
        </w:rPr>
        <w:t xml:space="preserve"> identification task, CVLT (learning, short delay recall, long delay recall, and recognition d`), BVMT (learning and long delay recall), </w:t>
      </w:r>
      <w:proofErr w:type="spellStart"/>
      <w:r w:rsidRPr="00754050">
        <w:rPr>
          <w:rFonts w:ascii="Times New Roman" w:hAnsi="Times New Roman" w:cs="Times New Roman"/>
          <w:sz w:val="20"/>
          <w:szCs w:val="20"/>
        </w:rPr>
        <w:t>Cogstate</w:t>
      </w:r>
      <w:proofErr w:type="spellEnd"/>
      <w:r w:rsidRPr="00754050">
        <w:rPr>
          <w:rFonts w:ascii="Times New Roman" w:hAnsi="Times New Roman" w:cs="Times New Roman"/>
          <w:sz w:val="20"/>
          <w:szCs w:val="20"/>
        </w:rPr>
        <w:t xml:space="preserve"> Groton Maze recall, Trails B, Phonemic fluency, Flanker, and Set-shifting;  2) Attention: Digit Span (Forward only) and </w:t>
      </w:r>
      <w:proofErr w:type="spellStart"/>
      <w:r w:rsidRPr="00754050">
        <w:rPr>
          <w:rFonts w:ascii="Times New Roman" w:hAnsi="Times New Roman" w:cs="Times New Roman"/>
          <w:sz w:val="20"/>
          <w:szCs w:val="20"/>
        </w:rPr>
        <w:t>Cogstate</w:t>
      </w:r>
      <w:proofErr w:type="spellEnd"/>
      <w:r w:rsidRPr="00754050">
        <w:rPr>
          <w:rFonts w:ascii="Times New Roman" w:hAnsi="Times New Roman" w:cs="Times New Roman"/>
          <w:sz w:val="20"/>
          <w:szCs w:val="20"/>
        </w:rPr>
        <w:t xml:space="preserve"> identification task; 3) Episodic Memory: CVLT (short delay recall, long delay recall, and recognition d`), BVMT long delay recall, and Groton Maze recall; and 4) Executive function: Trails B, Phonemic fluency,  Flanker, and Set-shifting.</w:t>
      </w:r>
    </w:p>
    <w:p w14:paraId="4A7EA2C1" w14:textId="54262585" w:rsidR="00D44D04" w:rsidRPr="00754050" w:rsidRDefault="00C331DA" w:rsidP="00754050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754050">
        <w:rPr>
          <w:rFonts w:ascii="Times New Roman" w:hAnsi="Times New Roman" w:cs="Times New Roman"/>
          <w:b/>
          <w:sz w:val="20"/>
          <w:szCs w:val="20"/>
        </w:rPr>
        <w:t>Graded exercise test</w:t>
      </w:r>
    </w:p>
    <w:p w14:paraId="291ACEC6" w14:textId="77777777" w:rsidR="00C331DA" w:rsidRPr="00754050" w:rsidRDefault="00C331DA" w:rsidP="00754050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54050">
        <w:rPr>
          <w:rFonts w:ascii="Times New Roman" w:hAnsi="Times New Roman" w:cs="Times New Roman"/>
          <w:sz w:val="20"/>
          <w:szCs w:val="20"/>
        </w:rPr>
        <w:t xml:space="preserve">The graded exercise test followed a step protocol using two-minute stages increasing in intensity until volitional fatigue. The initial power output and step progressions were standardised to baseline body mass to enable similar test durations for individuals: 1) under 70kg, 2) between 70 to 100kg and 3) over 100kg. During the graded exercise test, heart rate was continuously monitored and expired ventilation collected using a Parvo </w:t>
      </w:r>
      <w:proofErr w:type="spellStart"/>
      <w:r w:rsidRPr="00754050">
        <w:rPr>
          <w:rFonts w:ascii="Times New Roman" w:hAnsi="Times New Roman" w:cs="Times New Roman"/>
          <w:sz w:val="20"/>
          <w:szCs w:val="20"/>
        </w:rPr>
        <w:t>TrueOne</w:t>
      </w:r>
      <w:proofErr w:type="spellEnd"/>
      <w:r w:rsidRPr="00754050">
        <w:rPr>
          <w:rFonts w:ascii="Times New Roman" w:hAnsi="Times New Roman" w:cs="Times New Roman"/>
          <w:sz w:val="20"/>
          <w:szCs w:val="20"/>
        </w:rPr>
        <w:t xml:space="preserve"> metabolic cart (</w:t>
      </w:r>
      <w:proofErr w:type="spellStart"/>
      <w:r w:rsidRPr="00754050">
        <w:rPr>
          <w:rFonts w:ascii="Times New Roman" w:hAnsi="Times New Roman" w:cs="Times New Roman"/>
          <w:sz w:val="20"/>
          <w:szCs w:val="20"/>
        </w:rPr>
        <w:t>ParvoMedics</w:t>
      </w:r>
      <w:proofErr w:type="spellEnd"/>
      <w:r w:rsidRPr="00754050">
        <w:rPr>
          <w:rFonts w:ascii="Times New Roman" w:hAnsi="Times New Roman" w:cs="Times New Roman"/>
          <w:sz w:val="20"/>
          <w:szCs w:val="20"/>
        </w:rPr>
        <w:t>, USA). VO</w:t>
      </w:r>
      <w:r w:rsidRPr="00754050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754050">
        <w:rPr>
          <w:rFonts w:ascii="Times New Roman" w:hAnsi="Times New Roman" w:cs="Times New Roman"/>
          <w:sz w:val="20"/>
          <w:szCs w:val="20"/>
        </w:rPr>
        <w:t>peak was determined as the highest 15-s mean VO</w:t>
      </w:r>
      <w:r w:rsidRPr="00754050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754050">
        <w:rPr>
          <w:rFonts w:ascii="Times New Roman" w:hAnsi="Times New Roman" w:cs="Times New Roman"/>
          <w:sz w:val="20"/>
          <w:szCs w:val="20"/>
        </w:rPr>
        <w:t xml:space="preserve"> value recorded in the final 2 minutes of the test. </w:t>
      </w:r>
    </w:p>
    <w:p w14:paraId="77369F80" w14:textId="60E6EEE9" w:rsidR="00D44D04" w:rsidRPr="00754050" w:rsidRDefault="00C331DA" w:rsidP="00754050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54050">
        <w:rPr>
          <w:rFonts w:ascii="Times New Roman" w:hAnsi="Times New Roman" w:cs="Times New Roman"/>
          <w:sz w:val="20"/>
          <w:szCs w:val="20"/>
        </w:rPr>
        <w:t>Peak aerobic power was determined using the following equation: P</w:t>
      </w:r>
      <w:r w:rsidRPr="00754050">
        <w:rPr>
          <w:rFonts w:ascii="Times New Roman" w:hAnsi="Times New Roman" w:cs="Times New Roman"/>
          <w:sz w:val="20"/>
          <w:szCs w:val="20"/>
          <w:vertAlign w:val="subscript"/>
        </w:rPr>
        <w:t>LCS</w:t>
      </w:r>
      <w:r w:rsidRPr="00754050">
        <w:rPr>
          <w:rFonts w:ascii="Times New Roman" w:hAnsi="Times New Roman" w:cs="Times New Roman"/>
          <w:sz w:val="20"/>
          <w:szCs w:val="20"/>
        </w:rPr>
        <w:t xml:space="preserve"> + </w:t>
      </w:r>
      <w:proofErr w:type="spellStart"/>
      <w:r w:rsidRPr="00754050">
        <w:rPr>
          <w:rFonts w:ascii="Times New Roman" w:hAnsi="Times New Roman" w:cs="Times New Roman"/>
          <w:sz w:val="20"/>
          <w:szCs w:val="20"/>
        </w:rPr>
        <w:t>F</w:t>
      </w:r>
      <w:r w:rsidRPr="00754050">
        <w:rPr>
          <w:rFonts w:ascii="Times New Roman" w:hAnsi="Times New Roman" w:cs="Times New Roman"/>
          <w:sz w:val="20"/>
          <w:szCs w:val="20"/>
          <w:vertAlign w:val="subscript"/>
        </w:rPr>
        <w:t>st</w:t>
      </w:r>
      <w:proofErr w:type="spellEnd"/>
      <w:r w:rsidRPr="00754050">
        <w:rPr>
          <w:rFonts w:ascii="Times New Roman" w:hAnsi="Times New Roman" w:cs="Times New Roman"/>
          <w:sz w:val="20"/>
          <w:szCs w:val="20"/>
        </w:rPr>
        <w:t xml:space="preserve"> * BM</w:t>
      </w:r>
      <w:r w:rsidRPr="00754050">
        <w:rPr>
          <w:rFonts w:ascii="Times New Roman" w:hAnsi="Times New Roman" w:cs="Times New Roman"/>
          <w:sz w:val="20"/>
          <w:szCs w:val="20"/>
          <w:vertAlign w:val="subscript"/>
        </w:rPr>
        <w:t>P</w:t>
      </w:r>
      <w:r w:rsidRPr="00754050">
        <w:rPr>
          <w:rFonts w:ascii="Times New Roman" w:hAnsi="Times New Roman" w:cs="Times New Roman"/>
          <w:sz w:val="20"/>
          <w:szCs w:val="20"/>
        </w:rPr>
        <w:t>; where P</w:t>
      </w:r>
      <w:r w:rsidRPr="00754050">
        <w:rPr>
          <w:rFonts w:ascii="Times New Roman" w:hAnsi="Times New Roman" w:cs="Times New Roman"/>
          <w:sz w:val="20"/>
          <w:szCs w:val="20"/>
          <w:vertAlign w:val="subscript"/>
        </w:rPr>
        <w:t xml:space="preserve">LCS </w:t>
      </w:r>
      <w:r w:rsidRPr="00754050">
        <w:rPr>
          <w:rFonts w:ascii="Times New Roman" w:hAnsi="Times New Roman" w:cs="Times New Roman"/>
          <w:sz w:val="20"/>
          <w:szCs w:val="20"/>
        </w:rPr>
        <w:t xml:space="preserve">is the power at the last stage completed, </w:t>
      </w:r>
      <w:proofErr w:type="spellStart"/>
      <w:r w:rsidRPr="00754050">
        <w:rPr>
          <w:rFonts w:ascii="Times New Roman" w:hAnsi="Times New Roman" w:cs="Times New Roman"/>
          <w:sz w:val="20"/>
          <w:szCs w:val="20"/>
        </w:rPr>
        <w:t>F</w:t>
      </w:r>
      <w:r w:rsidRPr="00754050">
        <w:rPr>
          <w:rFonts w:ascii="Times New Roman" w:hAnsi="Times New Roman" w:cs="Times New Roman"/>
          <w:sz w:val="20"/>
          <w:szCs w:val="20"/>
          <w:vertAlign w:val="subscript"/>
        </w:rPr>
        <w:t>st</w:t>
      </w:r>
      <w:proofErr w:type="spellEnd"/>
      <w:r w:rsidRPr="00754050">
        <w:rPr>
          <w:rFonts w:ascii="Times New Roman" w:hAnsi="Times New Roman" w:cs="Times New Roman"/>
          <w:sz w:val="20"/>
          <w:szCs w:val="20"/>
          <w:vertAlign w:val="subscript"/>
        </w:rPr>
        <w:t xml:space="preserve"> </w:t>
      </w:r>
      <w:r w:rsidRPr="00754050">
        <w:rPr>
          <w:rFonts w:ascii="Times New Roman" w:hAnsi="Times New Roman" w:cs="Times New Roman"/>
          <w:sz w:val="20"/>
          <w:szCs w:val="20"/>
        </w:rPr>
        <w:t>is the fraction of the last uncompleted stage and BM</w:t>
      </w:r>
      <w:r w:rsidRPr="00754050">
        <w:rPr>
          <w:rFonts w:ascii="Times New Roman" w:hAnsi="Times New Roman" w:cs="Times New Roman"/>
          <w:sz w:val="20"/>
          <w:szCs w:val="20"/>
          <w:vertAlign w:val="subscript"/>
        </w:rPr>
        <w:t xml:space="preserve">P </w:t>
      </w:r>
      <w:r w:rsidRPr="00754050">
        <w:rPr>
          <w:rFonts w:ascii="Times New Roman" w:hAnsi="Times New Roman" w:cs="Times New Roman"/>
          <w:sz w:val="20"/>
          <w:szCs w:val="20"/>
        </w:rPr>
        <w:t>is the body-mass specific increase in work rate per stage.</w:t>
      </w:r>
    </w:p>
    <w:p w14:paraId="0591E618" w14:textId="77777777" w:rsidR="00D44D04" w:rsidRPr="00754050" w:rsidRDefault="00D44D04" w:rsidP="00754050">
      <w:pPr>
        <w:spacing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754050">
        <w:rPr>
          <w:rFonts w:ascii="Times New Roman" w:hAnsi="Times New Roman" w:cs="Times New Roman"/>
          <w:b/>
          <w:sz w:val="20"/>
          <w:szCs w:val="20"/>
        </w:rPr>
        <w:t xml:space="preserve">Statistical analysis: </w:t>
      </w:r>
      <w:proofErr w:type="spellStart"/>
      <w:r w:rsidRPr="00754050">
        <w:rPr>
          <w:rFonts w:ascii="Times New Roman" w:hAnsi="Times New Roman" w:cs="Times New Roman"/>
          <w:b/>
          <w:sz w:val="20"/>
          <w:szCs w:val="20"/>
        </w:rPr>
        <w:t>longpower</w:t>
      </w:r>
      <w:proofErr w:type="spellEnd"/>
    </w:p>
    <w:p w14:paraId="5F262634" w14:textId="6534F41B" w:rsidR="0060052A" w:rsidRDefault="00D44D04" w:rsidP="00D41CC4">
      <w:pPr>
        <w:spacing w:line="240" w:lineRule="auto"/>
        <w:jc w:val="both"/>
      </w:pPr>
      <w:r w:rsidRPr="00754050">
        <w:rPr>
          <w:rFonts w:ascii="Times New Roman" w:hAnsi="Times New Roman" w:cs="Times New Roman"/>
          <w:sz w:val="20"/>
          <w:szCs w:val="20"/>
        </w:rPr>
        <w:t xml:space="preserve">Based on our finding that the exercise interventions did not directly impact cognition, we calculated the post-hoc power that would be required to detect significant differences between groups in each of the cognitive composite scores (using the </w:t>
      </w:r>
      <w:proofErr w:type="spellStart"/>
      <w:r w:rsidRPr="00754050">
        <w:rPr>
          <w:rFonts w:ascii="Times New Roman" w:hAnsi="Times New Roman" w:cs="Times New Roman"/>
          <w:sz w:val="20"/>
          <w:szCs w:val="20"/>
        </w:rPr>
        <w:t>lmmpower</w:t>
      </w:r>
      <w:proofErr w:type="spellEnd"/>
      <w:r w:rsidRPr="00754050">
        <w:rPr>
          <w:rFonts w:ascii="Times New Roman" w:hAnsi="Times New Roman" w:cs="Times New Roman"/>
          <w:sz w:val="20"/>
          <w:szCs w:val="20"/>
        </w:rPr>
        <w:t xml:space="preserve"> function </w:t>
      </w:r>
      <w:r w:rsidRPr="00754050">
        <w:rPr>
          <w:rFonts w:ascii="Times New Roman" w:hAnsi="Times New Roman" w:cs="Times New Roman"/>
          <w:sz w:val="20"/>
          <w:szCs w:val="20"/>
        </w:rPr>
        <w:fldChar w:fldCharType="begin"/>
      </w:r>
      <w:r w:rsidRPr="00754050">
        <w:rPr>
          <w:rFonts w:ascii="Times New Roman" w:hAnsi="Times New Roman" w:cs="Times New Roman"/>
          <w:sz w:val="20"/>
          <w:szCs w:val="20"/>
        </w:rPr>
        <w:instrText xml:space="preserve"> ADDIN EN.CITE &lt;EndNote&gt;&lt;Cite&gt;&lt;Author&gt;Donohue M.C.&lt;/Author&gt;&lt;Year&gt;2020&lt;/Year&gt;&lt;RecNum&gt;3587&lt;/RecNum&gt;&lt;DisplayText&gt;[23]&lt;/DisplayText&gt;&lt;record&gt;&lt;rec-number&gt;3587&lt;/rec-number&gt;&lt;foreign-keys&gt;&lt;key app="EN" db-id="t5ztvep2p2f9wpefez4xxvrvtt0td0svxtdr" timestamp="1594607428"&gt;3587&lt;/key&gt;&lt;/foreign-keys&gt;&lt;ref-type name="Online Database"&gt;45&lt;/ref-type&gt;&lt;contributors&gt;&lt;authors&gt;&lt;author&gt;Donohue M.C., &lt;/author&gt;&lt;/authors&gt;&lt;/contributors&gt;&lt;titles&gt;&lt;title&gt;longpower: Power and sample size calculations for linear mixed models&lt;/title&gt;&lt;/titles&gt;&lt;dates&gt;&lt;year&gt;2020&lt;/year&gt;&lt;/dates&gt;&lt;pub-location&gt;R package version 1.0-21&lt;/pub-location&gt;&lt;urls&gt;&lt;/urls&gt;&lt;/record&gt;&lt;/Cite&gt;&lt;/EndNote&gt;</w:instrText>
      </w:r>
      <w:r w:rsidRPr="00754050">
        <w:rPr>
          <w:rFonts w:ascii="Times New Roman" w:hAnsi="Times New Roman" w:cs="Times New Roman"/>
          <w:sz w:val="20"/>
          <w:szCs w:val="20"/>
        </w:rPr>
        <w:fldChar w:fldCharType="separate"/>
      </w:r>
      <w:r w:rsidRPr="00754050">
        <w:rPr>
          <w:rFonts w:ascii="Times New Roman" w:hAnsi="Times New Roman" w:cs="Times New Roman"/>
          <w:noProof/>
          <w:sz w:val="20"/>
          <w:szCs w:val="20"/>
        </w:rPr>
        <w:t>[23]</w:t>
      </w:r>
      <w:r w:rsidRPr="00754050">
        <w:rPr>
          <w:rFonts w:ascii="Times New Roman" w:hAnsi="Times New Roman" w:cs="Times New Roman"/>
          <w:sz w:val="20"/>
          <w:szCs w:val="20"/>
        </w:rPr>
        <w:fldChar w:fldCharType="end"/>
      </w:r>
      <w:r w:rsidRPr="00754050">
        <w:rPr>
          <w:rFonts w:ascii="Times New Roman" w:hAnsi="Times New Roman" w:cs="Times New Roman"/>
          <w:sz w:val="20"/>
          <w:szCs w:val="20"/>
        </w:rPr>
        <w:t xml:space="preserve">). Beta coefficients, standard errors, and estimated required samples </w:t>
      </w:r>
    </w:p>
    <w:sectPr w:rsidR="0060052A" w:rsidSect="00D41CC4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D04"/>
    <w:rsid w:val="00000D8E"/>
    <w:rsid w:val="00015DDB"/>
    <w:rsid w:val="000925E3"/>
    <w:rsid w:val="000C5B29"/>
    <w:rsid w:val="000F2051"/>
    <w:rsid w:val="0011101E"/>
    <w:rsid w:val="00114075"/>
    <w:rsid w:val="00117F1C"/>
    <w:rsid w:val="00144DA8"/>
    <w:rsid w:val="00147D86"/>
    <w:rsid w:val="00161889"/>
    <w:rsid w:val="00167F0A"/>
    <w:rsid w:val="00192C58"/>
    <w:rsid w:val="001B7095"/>
    <w:rsid w:val="001C64DF"/>
    <w:rsid w:val="001D7AED"/>
    <w:rsid w:val="00205008"/>
    <w:rsid w:val="002150BA"/>
    <w:rsid w:val="00317C73"/>
    <w:rsid w:val="003456AD"/>
    <w:rsid w:val="00355FFC"/>
    <w:rsid w:val="00376938"/>
    <w:rsid w:val="003C2C81"/>
    <w:rsid w:val="004204D5"/>
    <w:rsid w:val="00431E2B"/>
    <w:rsid w:val="004E1E2D"/>
    <w:rsid w:val="004F1905"/>
    <w:rsid w:val="004F2368"/>
    <w:rsid w:val="00522F2C"/>
    <w:rsid w:val="0054105D"/>
    <w:rsid w:val="005674C6"/>
    <w:rsid w:val="005A11F5"/>
    <w:rsid w:val="005A1B1D"/>
    <w:rsid w:val="005C2210"/>
    <w:rsid w:val="005C7430"/>
    <w:rsid w:val="005D164A"/>
    <w:rsid w:val="005D62F6"/>
    <w:rsid w:val="005E586D"/>
    <w:rsid w:val="0060052A"/>
    <w:rsid w:val="00611CFA"/>
    <w:rsid w:val="00616481"/>
    <w:rsid w:val="00652819"/>
    <w:rsid w:val="006A28D4"/>
    <w:rsid w:val="006F1ABA"/>
    <w:rsid w:val="00702F5E"/>
    <w:rsid w:val="00707D5E"/>
    <w:rsid w:val="00722F14"/>
    <w:rsid w:val="00754050"/>
    <w:rsid w:val="0078282E"/>
    <w:rsid w:val="0088771D"/>
    <w:rsid w:val="008D78D4"/>
    <w:rsid w:val="009177C1"/>
    <w:rsid w:val="0093604B"/>
    <w:rsid w:val="00971C98"/>
    <w:rsid w:val="00985E9F"/>
    <w:rsid w:val="009A6364"/>
    <w:rsid w:val="009C54D6"/>
    <w:rsid w:val="009D636F"/>
    <w:rsid w:val="009E1345"/>
    <w:rsid w:val="009E1FCB"/>
    <w:rsid w:val="00A26C00"/>
    <w:rsid w:val="00A4420C"/>
    <w:rsid w:val="00A90577"/>
    <w:rsid w:val="00AF2504"/>
    <w:rsid w:val="00AF6319"/>
    <w:rsid w:val="00B33E54"/>
    <w:rsid w:val="00B855AF"/>
    <w:rsid w:val="00BC1FCA"/>
    <w:rsid w:val="00BF2F95"/>
    <w:rsid w:val="00BF4413"/>
    <w:rsid w:val="00C331DA"/>
    <w:rsid w:val="00C40F0A"/>
    <w:rsid w:val="00CC4AAB"/>
    <w:rsid w:val="00CD7FB4"/>
    <w:rsid w:val="00D41CC4"/>
    <w:rsid w:val="00D44D04"/>
    <w:rsid w:val="00D60E05"/>
    <w:rsid w:val="00D759E4"/>
    <w:rsid w:val="00DF03A7"/>
    <w:rsid w:val="00DF105B"/>
    <w:rsid w:val="00DF5FEA"/>
    <w:rsid w:val="00E4286C"/>
    <w:rsid w:val="00E71C6E"/>
    <w:rsid w:val="00E93326"/>
    <w:rsid w:val="00EB5DD8"/>
    <w:rsid w:val="00EF1F82"/>
    <w:rsid w:val="00F1149A"/>
    <w:rsid w:val="00F56FB0"/>
    <w:rsid w:val="00F77A1F"/>
    <w:rsid w:val="00F77FFD"/>
    <w:rsid w:val="00F96837"/>
    <w:rsid w:val="00FA6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F241204"/>
  <w15:chartTrackingRefBased/>
  <w15:docId w15:val="{B63738F0-1CF2-6D48-8077-6FD58015A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44D04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44D04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18AA130-C873-E349-922A-4863ED03E8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1197</Words>
  <Characters>6829</Characters>
  <Application>Microsoft Office Word</Application>
  <DocSecurity>0</DocSecurity>
  <Lines>56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Belinda Brown</dc:creator>
  <cp:keywords/>
  <dc:description/>
  <cp:lastModifiedBy>Belinda Brown</cp:lastModifiedBy>
  <cp:revision>9</cp:revision>
  <dcterms:created xsi:type="dcterms:W3CDTF">2020-07-13T06:26:00Z</dcterms:created>
  <dcterms:modified xsi:type="dcterms:W3CDTF">2020-08-25T02:42:00Z</dcterms:modified>
</cp:coreProperties>
</file>