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25096A" w14:textId="3A3AB322" w:rsidR="004E4FCB" w:rsidRPr="00815CDE" w:rsidRDefault="00B51F31" w:rsidP="00ED4B81">
      <w:pPr>
        <w:spacing w:line="480" w:lineRule="auto"/>
        <w:rPr>
          <w:rFonts w:cstheme="minorHAnsi"/>
          <w:b/>
          <w:sz w:val="28"/>
          <w:lang w:val="en-US"/>
        </w:rPr>
      </w:pPr>
      <w:r>
        <w:rPr>
          <w:rFonts w:cstheme="minorHAnsi"/>
          <w:b/>
          <w:sz w:val="28"/>
          <w:lang w:val="en-US"/>
        </w:rPr>
        <w:t>RUBY-</w:t>
      </w:r>
      <w:bookmarkStart w:id="0" w:name="_GoBack"/>
      <w:bookmarkEnd w:id="0"/>
      <w:r w:rsidR="00420B50" w:rsidRPr="00815CDE">
        <w:rPr>
          <w:rFonts w:cstheme="minorHAnsi"/>
          <w:b/>
          <w:sz w:val="28"/>
          <w:lang w:val="en-US"/>
        </w:rPr>
        <w:t>SUP</w:t>
      </w:r>
      <w:r w:rsidR="00815CDE" w:rsidRPr="00815CDE">
        <w:rPr>
          <w:rFonts w:cstheme="minorHAnsi"/>
          <w:b/>
          <w:sz w:val="28"/>
          <w:lang w:val="en-US"/>
        </w:rPr>
        <w:t>P</w:t>
      </w:r>
      <w:r w:rsidR="00420B50" w:rsidRPr="00815CDE">
        <w:rPr>
          <w:rFonts w:cstheme="minorHAnsi"/>
          <w:b/>
          <w:sz w:val="28"/>
          <w:lang w:val="en-US"/>
        </w:rPr>
        <w:t>LEMENTARY DATA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38788164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CD6D06D" w14:textId="75B78E6A" w:rsidR="00815CDE" w:rsidRPr="00956D62" w:rsidRDefault="002C33DC">
          <w:pPr>
            <w:pStyle w:val="En-ttedetabledesmatires"/>
            <w:rPr>
              <w:b/>
              <w:color w:val="auto"/>
            </w:rPr>
          </w:pPr>
          <w:proofErr w:type="spellStart"/>
          <w:r w:rsidRPr="00956D62">
            <w:rPr>
              <w:b/>
              <w:color w:val="auto"/>
            </w:rPr>
            <w:t>Summary</w:t>
          </w:r>
          <w:proofErr w:type="spellEnd"/>
          <w:r w:rsidRPr="00956D62">
            <w:rPr>
              <w:b/>
              <w:color w:val="auto"/>
            </w:rPr>
            <w:t xml:space="preserve"> </w:t>
          </w:r>
        </w:p>
        <w:p w14:paraId="64AEBAF8" w14:textId="77777777" w:rsidR="00815CDE" w:rsidRPr="00815CDE" w:rsidRDefault="00815CDE" w:rsidP="00815CDE">
          <w:pPr>
            <w:rPr>
              <w:lang w:eastAsia="fr-FR"/>
            </w:rPr>
          </w:pPr>
        </w:p>
        <w:p w14:paraId="614A4BA1" w14:textId="519B23EE" w:rsidR="00C75301" w:rsidRDefault="00815CDE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0915660" w:history="1">
            <w:r w:rsidR="00C75301" w:rsidRPr="004135DF">
              <w:rPr>
                <w:rStyle w:val="Lienhypertexte"/>
                <w:noProof/>
                <w:lang w:val="en-US"/>
              </w:rPr>
              <w:t>Supplementary table 1: Prognostic value of high genomic LOH score-patients characteristics in SAFIR02 (n = 620)</w:t>
            </w:r>
            <w:r w:rsidR="00C75301">
              <w:rPr>
                <w:noProof/>
                <w:webHidden/>
              </w:rPr>
              <w:tab/>
            </w:r>
            <w:r w:rsidR="00C75301">
              <w:rPr>
                <w:noProof/>
                <w:webHidden/>
              </w:rPr>
              <w:fldChar w:fldCharType="begin"/>
            </w:r>
            <w:r w:rsidR="00C75301">
              <w:rPr>
                <w:noProof/>
                <w:webHidden/>
              </w:rPr>
              <w:instrText xml:space="preserve"> PAGEREF _Toc50915660 \h </w:instrText>
            </w:r>
            <w:r w:rsidR="00C75301">
              <w:rPr>
                <w:noProof/>
                <w:webHidden/>
              </w:rPr>
            </w:r>
            <w:r w:rsidR="00C75301">
              <w:rPr>
                <w:noProof/>
                <w:webHidden/>
              </w:rPr>
              <w:fldChar w:fldCharType="separate"/>
            </w:r>
            <w:r w:rsidR="00B51F31">
              <w:rPr>
                <w:noProof/>
                <w:webHidden/>
              </w:rPr>
              <w:t>2</w:t>
            </w:r>
            <w:r w:rsidR="00C75301">
              <w:rPr>
                <w:noProof/>
                <w:webHidden/>
              </w:rPr>
              <w:fldChar w:fldCharType="end"/>
            </w:r>
          </w:hyperlink>
        </w:p>
        <w:p w14:paraId="7A444FF4" w14:textId="6FAAF54A" w:rsidR="00C75301" w:rsidRDefault="00F06BA9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50915661" w:history="1">
            <w:r w:rsidR="00C75301" w:rsidRPr="004135DF">
              <w:rPr>
                <w:rStyle w:val="Lienhypertexte"/>
                <w:noProof/>
                <w:lang w:val="en-US"/>
              </w:rPr>
              <w:t xml:space="preserve">Supplementary table 2: Correlation of LOH score with somatic </w:t>
            </w:r>
            <w:r w:rsidR="00C75301" w:rsidRPr="004135DF">
              <w:rPr>
                <w:rStyle w:val="Lienhypertexte"/>
                <w:i/>
                <w:noProof/>
                <w:lang w:val="en-US"/>
              </w:rPr>
              <w:t>BRCA1/2</w:t>
            </w:r>
            <w:r w:rsidR="00C75301" w:rsidRPr="004135DF">
              <w:rPr>
                <w:rStyle w:val="Lienhypertexte"/>
                <w:noProof/>
                <w:lang w:val="en-US"/>
              </w:rPr>
              <w:t xml:space="preserve"> mutations</w:t>
            </w:r>
            <w:r w:rsidR="00C75301">
              <w:rPr>
                <w:noProof/>
                <w:webHidden/>
              </w:rPr>
              <w:tab/>
            </w:r>
            <w:r w:rsidR="00C75301">
              <w:rPr>
                <w:noProof/>
                <w:webHidden/>
              </w:rPr>
              <w:fldChar w:fldCharType="begin"/>
            </w:r>
            <w:r w:rsidR="00C75301">
              <w:rPr>
                <w:noProof/>
                <w:webHidden/>
              </w:rPr>
              <w:instrText xml:space="preserve"> PAGEREF _Toc50915661 \h </w:instrText>
            </w:r>
            <w:r w:rsidR="00C75301">
              <w:rPr>
                <w:noProof/>
                <w:webHidden/>
              </w:rPr>
            </w:r>
            <w:r w:rsidR="00C75301">
              <w:rPr>
                <w:noProof/>
                <w:webHidden/>
              </w:rPr>
              <w:fldChar w:fldCharType="separate"/>
            </w:r>
            <w:r w:rsidR="00B51F31">
              <w:rPr>
                <w:noProof/>
                <w:webHidden/>
              </w:rPr>
              <w:t>3</w:t>
            </w:r>
            <w:r w:rsidR="00C75301">
              <w:rPr>
                <w:noProof/>
                <w:webHidden/>
              </w:rPr>
              <w:fldChar w:fldCharType="end"/>
            </w:r>
          </w:hyperlink>
        </w:p>
        <w:p w14:paraId="29BC3622" w14:textId="34B1FD30" w:rsidR="00C75301" w:rsidRDefault="00F06BA9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50915662" w:history="1">
            <w:r w:rsidR="00C75301" w:rsidRPr="004135DF">
              <w:rPr>
                <w:rStyle w:val="Lienhypertexte"/>
                <w:noProof/>
                <w:lang w:val="en-US"/>
              </w:rPr>
              <w:t>Supplementary table 3: Multivariate analysis in the global SAFIR02 population</w:t>
            </w:r>
            <w:r w:rsidR="00C75301">
              <w:rPr>
                <w:noProof/>
                <w:webHidden/>
              </w:rPr>
              <w:tab/>
            </w:r>
            <w:r w:rsidR="00C75301">
              <w:rPr>
                <w:noProof/>
                <w:webHidden/>
              </w:rPr>
              <w:fldChar w:fldCharType="begin"/>
            </w:r>
            <w:r w:rsidR="00C75301">
              <w:rPr>
                <w:noProof/>
                <w:webHidden/>
              </w:rPr>
              <w:instrText xml:space="preserve"> PAGEREF _Toc50915662 \h </w:instrText>
            </w:r>
            <w:r w:rsidR="00C75301">
              <w:rPr>
                <w:noProof/>
                <w:webHidden/>
              </w:rPr>
            </w:r>
            <w:r w:rsidR="00C75301">
              <w:rPr>
                <w:noProof/>
                <w:webHidden/>
              </w:rPr>
              <w:fldChar w:fldCharType="separate"/>
            </w:r>
            <w:r w:rsidR="00B51F31">
              <w:rPr>
                <w:noProof/>
                <w:webHidden/>
              </w:rPr>
              <w:t>4</w:t>
            </w:r>
            <w:r w:rsidR="00C75301">
              <w:rPr>
                <w:noProof/>
                <w:webHidden/>
              </w:rPr>
              <w:fldChar w:fldCharType="end"/>
            </w:r>
          </w:hyperlink>
        </w:p>
        <w:p w14:paraId="34757ECF" w14:textId="7284DC40" w:rsidR="00C75301" w:rsidRDefault="00F06BA9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50915663" w:history="1">
            <w:r w:rsidR="00C75301" w:rsidRPr="004135DF">
              <w:rPr>
                <w:rStyle w:val="Lienhypertexte"/>
                <w:noProof/>
                <w:lang w:val="en-US"/>
              </w:rPr>
              <w:t>Supplementary table 4: Multivariate analysis in the ER+ and/or PR+ and HER2- SAFIR02 population</w:t>
            </w:r>
            <w:r w:rsidR="00C75301">
              <w:rPr>
                <w:noProof/>
                <w:webHidden/>
              </w:rPr>
              <w:tab/>
            </w:r>
            <w:r w:rsidR="00C75301">
              <w:rPr>
                <w:noProof/>
                <w:webHidden/>
              </w:rPr>
              <w:fldChar w:fldCharType="begin"/>
            </w:r>
            <w:r w:rsidR="00C75301">
              <w:rPr>
                <w:noProof/>
                <w:webHidden/>
              </w:rPr>
              <w:instrText xml:space="preserve"> PAGEREF _Toc50915663 \h </w:instrText>
            </w:r>
            <w:r w:rsidR="00C75301">
              <w:rPr>
                <w:noProof/>
                <w:webHidden/>
              </w:rPr>
            </w:r>
            <w:r w:rsidR="00C75301">
              <w:rPr>
                <w:noProof/>
                <w:webHidden/>
              </w:rPr>
              <w:fldChar w:fldCharType="separate"/>
            </w:r>
            <w:r w:rsidR="00B51F31">
              <w:rPr>
                <w:noProof/>
                <w:webHidden/>
              </w:rPr>
              <w:t>5</w:t>
            </w:r>
            <w:r w:rsidR="00C75301">
              <w:rPr>
                <w:noProof/>
                <w:webHidden/>
              </w:rPr>
              <w:fldChar w:fldCharType="end"/>
            </w:r>
          </w:hyperlink>
        </w:p>
        <w:p w14:paraId="1A8E977B" w14:textId="70D03271" w:rsidR="00C75301" w:rsidRDefault="00F06BA9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50915664" w:history="1">
            <w:r w:rsidR="00C75301" w:rsidRPr="004135DF">
              <w:rPr>
                <w:rStyle w:val="Lienhypertexte"/>
                <w:noProof/>
                <w:lang w:val="en-US"/>
              </w:rPr>
              <w:t>Supplementary table 5: Multivariate analysis in the TNBC SAFIR02 population</w:t>
            </w:r>
            <w:r w:rsidR="00C75301">
              <w:rPr>
                <w:noProof/>
                <w:webHidden/>
              </w:rPr>
              <w:tab/>
            </w:r>
            <w:r w:rsidR="00C75301">
              <w:rPr>
                <w:noProof/>
                <w:webHidden/>
              </w:rPr>
              <w:fldChar w:fldCharType="begin"/>
            </w:r>
            <w:r w:rsidR="00C75301">
              <w:rPr>
                <w:noProof/>
                <w:webHidden/>
              </w:rPr>
              <w:instrText xml:space="preserve"> PAGEREF _Toc50915664 \h </w:instrText>
            </w:r>
            <w:r w:rsidR="00C75301">
              <w:rPr>
                <w:noProof/>
                <w:webHidden/>
              </w:rPr>
            </w:r>
            <w:r w:rsidR="00C75301">
              <w:rPr>
                <w:noProof/>
                <w:webHidden/>
              </w:rPr>
              <w:fldChar w:fldCharType="separate"/>
            </w:r>
            <w:r w:rsidR="00B51F31">
              <w:rPr>
                <w:noProof/>
                <w:webHidden/>
              </w:rPr>
              <w:t>5</w:t>
            </w:r>
            <w:r w:rsidR="00C75301">
              <w:rPr>
                <w:noProof/>
                <w:webHidden/>
              </w:rPr>
              <w:fldChar w:fldCharType="end"/>
            </w:r>
          </w:hyperlink>
        </w:p>
        <w:p w14:paraId="6B55F9B6" w14:textId="78F4D0D8" w:rsidR="00C75301" w:rsidRDefault="00F06BA9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50915665" w:history="1">
            <w:r w:rsidR="00C75301" w:rsidRPr="004135DF">
              <w:rPr>
                <w:rStyle w:val="Lienhypertexte"/>
                <w:noProof/>
                <w:lang w:val="en-US"/>
              </w:rPr>
              <w:t>Supplementary Figure 1_ Enrollment, and treatment in RUBY</w:t>
            </w:r>
            <w:r w:rsidR="00C75301">
              <w:rPr>
                <w:noProof/>
                <w:webHidden/>
              </w:rPr>
              <w:tab/>
            </w:r>
            <w:r w:rsidR="00C75301">
              <w:rPr>
                <w:noProof/>
                <w:webHidden/>
              </w:rPr>
              <w:fldChar w:fldCharType="begin"/>
            </w:r>
            <w:r w:rsidR="00C75301">
              <w:rPr>
                <w:noProof/>
                <w:webHidden/>
              </w:rPr>
              <w:instrText xml:space="preserve"> PAGEREF _Toc50915665 \h </w:instrText>
            </w:r>
            <w:r w:rsidR="00C75301">
              <w:rPr>
                <w:noProof/>
                <w:webHidden/>
              </w:rPr>
            </w:r>
            <w:r w:rsidR="00C75301">
              <w:rPr>
                <w:noProof/>
                <w:webHidden/>
              </w:rPr>
              <w:fldChar w:fldCharType="separate"/>
            </w:r>
            <w:r w:rsidR="00B51F31">
              <w:rPr>
                <w:noProof/>
                <w:webHidden/>
              </w:rPr>
              <w:t>6</w:t>
            </w:r>
            <w:r w:rsidR="00C75301">
              <w:rPr>
                <w:noProof/>
                <w:webHidden/>
              </w:rPr>
              <w:fldChar w:fldCharType="end"/>
            </w:r>
          </w:hyperlink>
        </w:p>
        <w:p w14:paraId="5C59A584" w14:textId="1D1505F5" w:rsidR="00C75301" w:rsidRDefault="00F06BA9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50915666" w:history="1">
            <w:r w:rsidR="00C75301" w:rsidRPr="004135DF">
              <w:rPr>
                <w:rStyle w:val="Lienhypertexte"/>
                <w:noProof/>
                <w:lang w:val="en-US"/>
              </w:rPr>
              <w:t>Supplementary Table 6: Detailed of somatic BRCA mutation in RUBY patients</w:t>
            </w:r>
            <w:r w:rsidR="00C75301">
              <w:rPr>
                <w:noProof/>
                <w:webHidden/>
              </w:rPr>
              <w:tab/>
            </w:r>
            <w:r w:rsidR="00C75301">
              <w:rPr>
                <w:noProof/>
                <w:webHidden/>
              </w:rPr>
              <w:fldChar w:fldCharType="begin"/>
            </w:r>
            <w:r w:rsidR="00C75301">
              <w:rPr>
                <w:noProof/>
                <w:webHidden/>
              </w:rPr>
              <w:instrText xml:space="preserve"> PAGEREF _Toc50915666 \h </w:instrText>
            </w:r>
            <w:r w:rsidR="00C75301">
              <w:rPr>
                <w:noProof/>
                <w:webHidden/>
              </w:rPr>
            </w:r>
            <w:r w:rsidR="00C75301">
              <w:rPr>
                <w:noProof/>
                <w:webHidden/>
              </w:rPr>
              <w:fldChar w:fldCharType="separate"/>
            </w:r>
            <w:r w:rsidR="00B51F31">
              <w:rPr>
                <w:noProof/>
                <w:webHidden/>
              </w:rPr>
              <w:t>7</w:t>
            </w:r>
            <w:r w:rsidR="00C75301">
              <w:rPr>
                <w:noProof/>
                <w:webHidden/>
              </w:rPr>
              <w:fldChar w:fldCharType="end"/>
            </w:r>
          </w:hyperlink>
        </w:p>
        <w:p w14:paraId="762F9017" w14:textId="68B2BBD3" w:rsidR="00C75301" w:rsidRDefault="00F06BA9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50915667" w:history="1">
            <w:r w:rsidR="00C75301" w:rsidRPr="004135DF">
              <w:rPr>
                <w:rStyle w:val="Lienhypertexte"/>
                <w:noProof/>
                <w:lang w:val="en-US"/>
              </w:rPr>
              <w:t>Supplementary table 7: Disease Characteristics of RUBY patients responding to rucaparib treatment (centralized review)</w:t>
            </w:r>
            <w:r w:rsidR="00C75301">
              <w:rPr>
                <w:noProof/>
                <w:webHidden/>
              </w:rPr>
              <w:tab/>
            </w:r>
            <w:r w:rsidR="00C75301">
              <w:rPr>
                <w:noProof/>
                <w:webHidden/>
              </w:rPr>
              <w:fldChar w:fldCharType="begin"/>
            </w:r>
            <w:r w:rsidR="00C75301">
              <w:rPr>
                <w:noProof/>
                <w:webHidden/>
              </w:rPr>
              <w:instrText xml:space="preserve"> PAGEREF _Toc50915667 \h </w:instrText>
            </w:r>
            <w:r w:rsidR="00C75301">
              <w:rPr>
                <w:noProof/>
                <w:webHidden/>
              </w:rPr>
            </w:r>
            <w:r w:rsidR="00C75301">
              <w:rPr>
                <w:noProof/>
                <w:webHidden/>
              </w:rPr>
              <w:fldChar w:fldCharType="separate"/>
            </w:r>
            <w:r w:rsidR="00B51F31">
              <w:rPr>
                <w:noProof/>
                <w:webHidden/>
              </w:rPr>
              <w:t>8</w:t>
            </w:r>
            <w:r w:rsidR="00C75301">
              <w:rPr>
                <w:noProof/>
                <w:webHidden/>
              </w:rPr>
              <w:fldChar w:fldCharType="end"/>
            </w:r>
          </w:hyperlink>
        </w:p>
        <w:p w14:paraId="19B7CC14" w14:textId="45E4CB9F" w:rsidR="00C75301" w:rsidRDefault="00F06BA9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50915668" w:history="1">
            <w:r w:rsidR="00C75301" w:rsidRPr="004135DF">
              <w:rPr>
                <w:rStyle w:val="Lienhypertexte"/>
                <w:noProof/>
                <w:lang w:val="en-US"/>
              </w:rPr>
              <w:t xml:space="preserve">Supplementary table 8: </w:t>
            </w:r>
            <w:r w:rsidR="00C75301" w:rsidRPr="004135DF">
              <w:rPr>
                <w:rStyle w:val="Lienhypertexte"/>
                <w:rFonts w:cstheme="minorHAnsi"/>
                <w:noProof/>
                <w:lang w:val="en-US"/>
              </w:rPr>
              <w:t>Adverse events in the study population</w:t>
            </w:r>
            <w:r w:rsidR="00C75301">
              <w:rPr>
                <w:noProof/>
                <w:webHidden/>
              </w:rPr>
              <w:tab/>
            </w:r>
            <w:r w:rsidR="00C75301">
              <w:rPr>
                <w:noProof/>
                <w:webHidden/>
              </w:rPr>
              <w:fldChar w:fldCharType="begin"/>
            </w:r>
            <w:r w:rsidR="00C75301">
              <w:rPr>
                <w:noProof/>
                <w:webHidden/>
              </w:rPr>
              <w:instrText xml:space="preserve"> PAGEREF _Toc50915668 \h </w:instrText>
            </w:r>
            <w:r w:rsidR="00C75301">
              <w:rPr>
                <w:noProof/>
                <w:webHidden/>
              </w:rPr>
            </w:r>
            <w:r w:rsidR="00C75301">
              <w:rPr>
                <w:noProof/>
                <w:webHidden/>
              </w:rPr>
              <w:fldChar w:fldCharType="separate"/>
            </w:r>
            <w:r w:rsidR="00B51F31">
              <w:rPr>
                <w:noProof/>
                <w:webHidden/>
              </w:rPr>
              <w:t>9</w:t>
            </w:r>
            <w:r w:rsidR="00C75301">
              <w:rPr>
                <w:noProof/>
                <w:webHidden/>
              </w:rPr>
              <w:fldChar w:fldCharType="end"/>
            </w:r>
          </w:hyperlink>
        </w:p>
        <w:p w14:paraId="0806C5F6" w14:textId="38E917FE" w:rsidR="00815CDE" w:rsidRDefault="00815CDE">
          <w:r>
            <w:rPr>
              <w:b/>
              <w:bCs/>
            </w:rPr>
            <w:fldChar w:fldCharType="end"/>
          </w:r>
        </w:p>
      </w:sdtContent>
    </w:sdt>
    <w:p w14:paraId="468483EF" w14:textId="77777777" w:rsidR="004E4FCB" w:rsidRDefault="004E4FCB">
      <w:pPr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br w:type="page"/>
      </w:r>
    </w:p>
    <w:p w14:paraId="798D5470" w14:textId="5D826FCD" w:rsidR="009404B5" w:rsidRDefault="00961BE6" w:rsidP="00815CDE">
      <w:pPr>
        <w:pStyle w:val="Titre1"/>
        <w:rPr>
          <w:lang w:val="en-US"/>
        </w:rPr>
      </w:pPr>
      <w:bookmarkStart w:id="1" w:name="_Toc50915660"/>
      <w:r>
        <w:rPr>
          <w:lang w:val="en-US"/>
        </w:rPr>
        <w:lastRenderedPageBreak/>
        <w:t xml:space="preserve">Supplementary table </w:t>
      </w:r>
      <w:r w:rsidR="00BA7BC5">
        <w:rPr>
          <w:lang w:val="en-US"/>
        </w:rPr>
        <w:t>1</w:t>
      </w:r>
      <w:r>
        <w:rPr>
          <w:lang w:val="en-US"/>
        </w:rPr>
        <w:t xml:space="preserve">: </w:t>
      </w:r>
      <w:r w:rsidR="009404B5">
        <w:rPr>
          <w:lang w:val="en-US"/>
        </w:rPr>
        <w:t xml:space="preserve">Prognostic value of high genomic LOH </w:t>
      </w:r>
      <w:r w:rsidR="00BA7BC5">
        <w:rPr>
          <w:lang w:val="en-US"/>
        </w:rPr>
        <w:t>score-patients characteristics in SAFIR02</w:t>
      </w:r>
      <w:r w:rsidR="009404B5">
        <w:rPr>
          <w:lang w:val="en-US"/>
        </w:rPr>
        <w:t xml:space="preserve"> </w:t>
      </w:r>
      <w:r w:rsidR="00BA7BC5">
        <w:rPr>
          <w:lang w:val="en-US"/>
        </w:rPr>
        <w:t>(</w:t>
      </w:r>
      <w:r w:rsidR="009404B5">
        <w:rPr>
          <w:lang w:val="en-US"/>
        </w:rPr>
        <w:t>n = 620)</w:t>
      </w:r>
      <w:bookmarkEnd w:id="1"/>
    </w:p>
    <w:p w14:paraId="075D4F31" w14:textId="77777777" w:rsidR="0028628F" w:rsidRPr="0028628F" w:rsidRDefault="0028628F" w:rsidP="0028628F">
      <w:pPr>
        <w:rPr>
          <w:lang w:val="en-US"/>
        </w:rPr>
      </w:pPr>
    </w:p>
    <w:tbl>
      <w:tblPr>
        <w:tblW w:w="5348" w:type="pct"/>
        <w:tblBorders>
          <w:insideH w:val="single" w:sz="4" w:space="0" w:color="auto"/>
        </w:tblBorders>
        <w:shd w:val="clear" w:color="auto" w:fill="EAEAE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20" w:firstRow="1" w:lastRow="0" w:firstColumn="0" w:lastColumn="0" w:noHBand="0" w:noVBand="1"/>
      </w:tblPr>
      <w:tblGrid>
        <w:gridCol w:w="185"/>
        <w:gridCol w:w="2822"/>
        <w:gridCol w:w="1640"/>
        <w:gridCol w:w="1640"/>
        <w:gridCol w:w="1777"/>
        <w:gridCol w:w="1639"/>
      </w:tblGrid>
      <w:tr w:rsidR="0028628F" w:rsidRPr="00B51F31" w14:paraId="02D8E014" w14:textId="77777777" w:rsidTr="0028628F">
        <w:trPr>
          <w:trHeight w:val="507"/>
          <w:tblHeader/>
        </w:trPr>
        <w:tc>
          <w:tcPr>
            <w:tcW w:w="9699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center"/>
          </w:tcPr>
          <w:p w14:paraId="48E7E213" w14:textId="6E381E23" w:rsidR="0028628F" w:rsidRDefault="0028628F" w:rsidP="00956D62">
            <w:pPr>
              <w:rPr>
                <w:rFonts w:ascii="Arial" w:hAnsi="Arial" w:cs="Arial"/>
                <w:b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0"/>
                <w:lang w:val="en-US"/>
              </w:rPr>
              <w:t>e</w:t>
            </w:r>
            <w:r>
              <w:rPr>
                <w:rFonts w:ascii="Arial" w:hAnsi="Arial" w:cs="Arial"/>
                <w:b/>
                <w:szCs w:val="20"/>
                <w:lang w:val="en-US"/>
              </w:rPr>
              <w:t>Table</w:t>
            </w:r>
            <w:proofErr w:type="spellEnd"/>
            <w:r>
              <w:rPr>
                <w:rFonts w:ascii="Arial" w:hAnsi="Arial" w:cs="Arial"/>
                <w:b/>
                <w:szCs w:val="20"/>
                <w:lang w:val="en-US"/>
              </w:rPr>
              <w:t xml:space="preserve"> </w:t>
            </w:r>
            <w:r w:rsidR="00956D62">
              <w:rPr>
                <w:rFonts w:ascii="Arial" w:hAnsi="Arial" w:cs="Arial"/>
                <w:b/>
                <w:szCs w:val="20"/>
                <w:lang w:val="en-US"/>
              </w:rPr>
              <w:t>1</w:t>
            </w:r>
            <w:r w:rsidRPr="00DE5E58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: </w:t>
            </w:r>
            <w:r w:rsidRPr="00905E8E">
              <w:rPr>
                <w:rFonts w:ascii="Arial" w:hAnsi="Arial" w:cs="Arial"/>
                <w:b/>
                <w:szCs w:val="20"/>
                <w:lang w:val="en-US"/>
              </w:rPr>
              <w:t>Prognostic value of high genomic LOH score-patients characteristics</w:t>
            </w:r>
          </w:p>
        </w:tc>
      </w:tr>
      <w:tr w:rsidR="0028628F" w:rsidRPr="00DE5E58" w14:paraId="5F7D3CE6" w14:textId="77777777" w:rsidTr="009F2CEE">
        <w:trPr>
          <w:trHeight w:val="212"/>
          <w:tblHeader/>
        </w:trPr>
        <w:tc>
          <w:tcPr>
            <w:tcW w:w="3007" w:type="dxa"/>
            <w:gridSpan w:val="2"/>
            <w:tcBorders>
              <w:bottom w:val="single" w:sz="12" w:space="0" w:color="auto"/>
              <w:right w:val="single" w:sz="12" w:space="0" w:color="D9D9D9" w:themeColor="background1" w:themeShade="D9"/>
            </w:tcBorders>
            <w:shd w:val="clear" w:color="auto" w:fill="EAEAEA"/>
            <w:vAlign w:val="bottom"/>
          </w:tcPr>
          <w:p w14:paraId="55190554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P</w:t>
            </w: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arameters</w:t>
            </w:r>
          </w:p>
        </w:tc>
        <w:tc>
          <w:tcPr>
            <w:tcW w:w="1640" w:type="dxa"/>
            <w:tcBorders>
              <w:top w:val="single" w:sz="12" w:space="0" w:color="auto"/>
              <w:left w:val="single" w:sz="12" w:space="0" w:color="D9D9D9" w:themeColor="background1" w:themeShade="D9"/>
              <w:bottom w:val="single" w:sz="12" w:space="0" w:color="auto"/>
              <w:right w:val="single" w:sz="4" w:space="0" w:color="AEAAAA" w:themeColor="background2" w:themeShade="BF"/>
            </w:tcBorders>
            <w:shd w:val="clear" w:color="auto" w:fill="EAEAEA"/>
          </w:tcPr>
          <w:p w14:paraId="3BEE4BD9" w14:textId="77777777" w:rsidR="0028628F" w:rsidRPr="00645EDB" w:rsidRDefault="0028628F" w:rsidP="009F2CE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</w:pPr>
            <w:r w:rsidRPr="00645EDB"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  <w:t>Overal</w:t>
            </w:r>
            <w:r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  <w:t>l</w:t>
            </w:r>
            <w:r w:rsidRPr="00645EDB"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  <w:t xml:space="preserve"> (n = 620)</w:t>
            </w:r>
          </w:p>
        </w:tc>
        <w:tc>
          <w:tcPr>
            <w:tcW w:w="164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EAAAA" w:themeColor="background2" w:themeShade="BF"/>
            </w:tcBorders>
            <w:shd w:val="clear" w:color="auto" w:fill="EAEAEA"/>
          </w:tcPr>
          <w:p w14:paraId="62E330F2" w14:textId="77777777" w:rsidR="0028628F" w:rsidRDefault="0028628F" w:rsidP="009F2CE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</w:pPr>
            <w:r w:rsidRPr="00645EDB"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  <w:t>ER+/HER2-</w:t>
            </w:r>
          </w:p>
          <w:p w14:paraId="3FE096A1" w14:textId="7F3F753B" w:rsidR="00F31A1C" w:rsidRPr="00645EDB" w:rsidRDefault="00F31A1C" w:rsidP="009F2CE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  <w:t>N=359</w:t>
            </w:r>
          </w:p>
        </w:tc>
        <w:tc>
          <w:tcPr>
            <w:tcW w:w="1777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EAAAA" w:themeColor="background2" w:themeShade="BF"/>
            </w:tcBorders>
            <w:shd w:val="clear" w:color="auto" w:fill="EAEAEA"/>
          </w:tcPr>
          <w:p w14:paraId="75EA406A" w14:textId="77777777" w:rsidR="0028628F" w:rsidRDefault="0028628F" w:rsidP="009F2CE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</w:pPr>
            <w:r w:rsidRPr="00645EDB"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  <w:t>TNBC</w:t>
            </w:r>
          </w:p>
          <w:p w14:paraId="25FF6D51" w14:textId="7C847027" w:rsidR="00F31A1C" w:rsidRPr="00645EDB" w:rsidRDefault="00F31A1C" w:rsidP="009F2CE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  <w:t>N=243</w:t>
            </w:r>
          </w:p>
        </w:tc>
        <w:tc>
          <w:tcPr>
            <w:tcW w:w="1639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EAAAA" w:themeColor="background2" w:themeShade="BF"/>
            </w:tcBorders>
            <w:shd w:val="clear" w:color="auto" w:fill="EAEAEA"/>
          </w:tcPr>
          <w:p w14:paraId="1ADEF812" w14:textId="77777777" w:rsidR="00F31A1C" w:rsidRDefault="00F31A1C" w:rsidP="00F31A1C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  <w:t>HER2+/missing</w:t>
            </w:r>
          </w:p>
          <w:p w14:paraId="53117333" w14:textId="76DF8D4C" w:rsidR="0028628F" w:rsidRPr="00645EDB" w:rsidRDefault="00F31A1C" w:rsidP="00F31A1C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20"/>
                <w:lang w:val="en-US"/>
              </w:rPr>
              <w:t>N=18</w:t>
            </w:r>
          </w:p>
        </w:tc>
      </w:tr>
      <w:tr w:rsidR="0028628F" w:rsidRPr="00B51F31" w14:paraId="65185CF8" w14:textId="77777777" w:rsidTr="009F2CEE">
        <w:trPr>
          <w:trHeight w:val="121"/>
        </w:trPr>
        <w:tc>
          <w:tcPr>
            <w:tcW w:w="3007" w:type="dxa"/>
            <w:gridSpan w:val="2"/>
            <w:tcBorders>
              <w:top w:val="single" w:sz="12" w:space="0" w:color="auto"/>
              <w:bottom w:val="single" w:sz="12" w:space="0" w:color="D9D9D9" w:themeColor="background1" w:themeShade="D9"/>
              <w:right w:val="single" w:sz="12" w:space="0" w:color="D9D9D9" w:themeColor="background1" w:themeShade="D9"/>
            </w:tcBorders>
            <w:shd w:val="clear" w:color="auto" w:fill="EAEAEA"/>
            <w:vAlign w:val="bottom"/>
          </w:tcPr>
          <w:p w14:paraId="6296276F" w14:textId="77777777" w:rsidR="0028628F" w:rsidRPr="00DE5E58" w:rsidRDefault="0028628F" w:rsidP="009F2CE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Age at inclusion </w:t>
            </w:r>
            <w:r w:rsidRPr="00C80BDE">
              <w:rPr>
                <w:rFonts w:ascii="Arial" w:hAnsi="Arial" w:cs="Arial"/>
                <w:sz w:val="20"/>
                <w:szCs w:val="20"/>
                <w:lang w:val="en-US"/>
              </w:rPr>
              <w:t>(SAFIR02 trial)</w:t>
            </w:r>
          </w:p>
        </w:tc>
        <w:tc>
          <w:tcPr>
            <w:tcW w:w="1640" w:type="dxa"/>
            <w:tcBorders>
              <w:top w:val="single" w:sz="12" w:space="0" w:color="auto"/>
              <w:left w:val="single" w:sz="12" w:space="0" w:color="D9D9D9" w:themeColor="background1" w:themeShade="D9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3573AC09" w14:textId="77777777" w:rsidR="0028628F" w:rsidRPr="00DE5E58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40" w:type="dxa"/>
            <w:tcBorders>
              <w:top w:val="single" w:sz="12" w:space="0" w:color="auto"/>
              <w:left w:val="nil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319B9F86" w14:textId="77777777" w:rsidR="0028628F" w:rsidRPr="00DE5E58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77" w:type="dxa"/>
            <w:tcBorders>
              <w:top w:val="single" w:sz="12" w:space="0" w:color="auto"/>
              <w:left w:val="nil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3A43B1BF" w14:textId="77777777" w:rsidR="0028628F" w:rsidRPr="00DE5E58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39" w:type="dxa"/>
            <w:tcBorders>
              <w:top w:val="single" w:sz="12" w:space="0" w:color="auto"/>
              <w:left w:val="nil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5206AC99" w14:textId="77777777" w:rsidR="0028628F" w:rsidRPr="00DE5E58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28628F" w:rsidRPr="00DE5E58" w14:paraId="40985CC2" w14:textId="77777777" w:rsidTr="009F2CEE">
        <w:trPr>
          <w:trHeight w:val="426"/>
        </w:trPr>
        <w:tc>
          <w:tcPr>
            <w:tcW w:w="3007" w:type="dxa"/>
            <w:gridSpan w:val="2"/>
            <w:tcBorders>
              <w:top w:val="single" w:sz="12" w:space="0" w:color="D9D9D9" w:themeColor="background1" w:themeShade="D9"/>
              <w:bottom w:val="nil"/>
              <w:right w:val="single" w:sz="12" w:space="0" w:color="D9D9D9" w:themeColor="background1" w:themeShade="D9"/>
            </w:tcBorders>
            <w:shd w:val="clear" w:color="auto" w:fill="EAEAEA"/>
          </w:tcPr>
          <w:p w14:paraId="72B38BCE" w14:textId="77777777" w:rsidR="0028628F" w:rsidRPr="00DE5E58" w:rsidRDefault="0028628F" w:rsidP="009F2CE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Median </w:t>
            </w:r>
          </w:p>
        </w:tc>
        <w:tc>
          <w:tcPr>
            <w:tcW w:w="1640" w:type="dxa"/>
            <w:tcBorders>
              <w:top w:val="single" w:sz="12" w:space="0" w:color="D9D9D9" w:themeColor="background1" w:themeShade="D9"/>
              <w:left w:val="single" w:sz="12" w:space="0" w:color="D9D9D9" w:themeColor="background1" w:themeShade="D9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6D074562" w14:textId="2BAD0071" w:rsidR="0028628F" w:rsidRPr="00DE5E58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54</w:t>
            </w:r>
            <w:r w:rsidR="00284A23">
              <w:rPr>
                <w:rFonts w:ascii="Arial" w:hAnsi="Arial" w:cs="Arial"/>
                <w:sz w:val="20"/>
                <w:szCs w:val="20"/>
                <w:lang w:val="en-US"/>
              </w:rPr>
              <w:t xml:space="preserve"> (24-81)</w:t>
            </w:r>
          </w:p>
        </w:tc>
        <w:tc>
          <w:tcPr>
            <w:tcW w:w="1640" w:type="dxa"/>
            <w:tcBorders>
              <w:top w:val="single" w:sz="12" w:space="0" w:color="D9D9D9" w:themeColor="background1" w:themeShade="D9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4AFDC201" w14:textId="54E1162B" w:rsidR="0028628F" w:rsidRPr="00DE5E58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55</w:t>
            </w:r>
            <w:r w:rsidR="00284A23">
              <w:rPr>
                <w:rFonts w:ascii="Arial" w:hAnsi="Arial" w:cs="Arial"/>
                <w:sz w:val="20"/>
                <w:szCs w:val="20"/>
                <w:lang w:val="en-US"/>
              </w:rPr>
              <w:t xml:space="preserve"> (24-81)</w:t>
            </w:r>
          </w:p>
        </w:tc>
        <w:tc>
          <w:tcPr>
            <w:tcW w:w="1777" w:type="dxa"/>
            <w:tcBorders>
              <w:top w:val="single" w:sz="12" w:space="0" w:color="D9D9D9" w:themeColor="background1" w:themeShade="D9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04086E84" w14:textId="543EADE2" w:rsidR="0028628F" w:rsidRPr="00DE5E58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53</w:t>
            </w:r>
            <w:r w:rsidR="00284A23">
              <w:rPr>
                <w:rFonts w:ascii="Arial" w:hAnsi="Arial" w:cs="Arial"/>
                <w:sz w:val="20"/>
                <w:szCs w:val="20"/>
                <w:lang w:val="en-US"/>
              </w:rPr>
              <w:t xml:space="preserve"> (27-81)</w:t>
            </w:r>
          </w:p>
        </w:tc>
        <w:tc>
          <w:tcPr>
            <w:tcW w:w="1639" w:type="dxa"/>
            <w:tcBorders>
              <w:top w:val="single" w:sz="12" w:space="0" w:color="D9D9D9" w:themeColor="background1" w:themeShade="D9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528482BD" w14:textId="69929739" w:rsidR="0028628F" w:rsidRPr="00DE5E58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55</w:t>
            </w:r>
            <w:r w:rsidR="00284A23">
              <w:rPr>
                <w:rFonts w:ascii="Arial" w:hAnsi="Arial" w:cs="Arial"/>
                <w:sz w:val="20"/>
                <w:szCs w:val="20"/>
                <w:lang w:val="en-US"/>
              </w:rPr>
              <w:t xml:space="preserve"> (37-73)</w:t>
            </w:r>
          </w:p>
        </w:tc>
      </w:tr>
      <w:tr w:rsidR="0028628F" w:rsidRPr="00B51F31" w14:paraId="0DF6568A" w14:textId="77777777" w:rsidTr="009F2CEE">
        <w:trPr>
          <w:trHeight w:val="414"/>
        </w:trPr>
        <w:tc>
          <w:tcPr>
            <w:tcW w:w="3007" w:type="dxa"/>
            <w:gridSpan w:val="2"/>
            <w:tcBorders>
              <w:top w:val="single" w:sz="12" w:space="0" w:color="auto"/>
              <w:bottom w:val="nil"/>
              <w:right w:val="single" w:sz="12" w:space="0" w:color="D9D9D9"/>
            </w:tcBorders>
            <w:shd w:val="clear" w:color="auto" w:fill="EAEAEA"/>
            <w:vAlign w:val="bottom"/>
          </w:tcPr>
          <w:p w14:paraId="302B5EFC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Interval </w:t>
            </w:r>
            <w:r w:rsidRPr="00995DF8">
              <w:rPr>
                <w:rFonts w:ascii="Arial" w:hAnsi="Arial" w:cs="Arial"/>
                <w:b/>
                <w:sz w:val="20"/>
                <w:szCs w:val="20"/>
                <w:lang w:val="en-US"/>
              </w:rPr>
              <w:t>metastatic</w:t>
            </w: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/advanced disease and inclusion</w:t>
            </w:r>
          </w:p>
        </w:tc>
        <w:tc>
          <w:tcPr>
            <w:tcW w:w="1640" w:type="dxa"/>
            <w:tcBorders>
              <w:top w:val="single" w:sz="12" w:space="0" w:color="auto"/>
              <w:left w:val="single" w:sz="12" w:space="0" w:color="D9D9D9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0AE7C197" w14:textId="77777777" w:rsidR="0028628F" w:rsidRPr="00DE5E58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40" w:type="dxa"/>
            <w:tcBorders>
              <w:top w:val="single" w:sz="12" w:space="0" w:color="auto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77FA81BD" w14:textId="77777777" w:rsidR="0028628F" w:rsidRPr="00DE5E58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77" w:type="dxa"/>
            <w:tcBorders>
              <w:top w:val="single" w:sz="12" w:space="0" w:color="auto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60501F3A" w14:textId="77777777" w:rsidR="0028628F" w:rsidRPr="00DE5E58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39" w:type="dxa"/>
            <w:tcBorders>
              <w:top w:val="single" w:sz="12" w:space="0" w:color="auto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7CCADFBD" w14:textId="77777777" w:rsidR="0028628F" w:rsidRPr="00DE5E58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28628F" w:rsidRPr="0095538F" w14:paraId="7DFDD00B" w14:textId="77777777" w:rsidTr="009F2CEE">
        <w:trPr>
          <w:trHeight w:val="212"/>
        </w:trPr>
        <w:tc>
          <w:tcPr>
            <w:tcW w:w="185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3E62AFCB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22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single" w:sz="12" w:space="0" w:color="D9D9D9"/>
            </w:tcBorders>
            <w:shd w:val="clear" w:color="auto" w:fill="EAEAEA"/>
            <w:vAlign w:val="bottom"/>
          </w:tcPr>
          <w:p w14:paraId="6AFED968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≤12 months</w:t>
            </w:r>
          </w:p>
        </w:tc>
        <w:tc>
          <w:tcPr>
            <w:tcW w:w="1640" w:type="dxa"/>
            <w:tcBorders>
              <w:top w:val="single" w:sz="4" w:space="0" w:color="AEAAAA" w:themeColor="background2" w:themeShade="BF"/>
              <w:left w:val="single" w:sz="12" w:space="0" w:color="D9D9D9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</w:tcPr>
          <w:p w14:paraId="4DE762BE" w14:textId="77777777" w:rsidR="0028628F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469 (</w:t>
            </w:r>
            <w:r w:rsidRPr="00645EDB">
              <w:rPr>
                <w:rFonts w:ascii="Arial" w:hAnsi="Arial" w:cs="Arial"/>
                <w:sz w:val="20"/>
                <w:szCs w:val="20"/>
              </w:rPr>
              <w:t>76.9%)</w:t>
            </w:r>
          </w:p>
        </w:tc>
        <w:tc>
          <w:tcPr>
            <w:tcW w:w="1640" w:type="dxa"/>
            <w:tcBorders>
              <w:top w:val="single" w:sz="4" w:space="0" w:color="AEAAAA" w:themeColor="background2" w:themeShade="BF"/>
              <w:left w:val="nil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</w:tcPr>
          <w:p w14:paraId="40C3E585" w14:textId="04672E24" w:rsidR="0028628F" w:rsidRDefault="00BA7BC5" w:rsidP="009F2C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234 (</w:t>
            </w:r>
            <w:r w:rsidR="0028628F" w:rsidRPr="00645EDB">
              <w:rPr>
                <w:rFonts w:ascii="Arial" w:hAnsi="Arial" w:cs="Arial"/>
                <w:sz w:val="20"/>
                <w:szCs w:val="20"/>
              </w:rPr>
              <w:t>65.7%)</w:t>
            </w:r>
          </w:p>
        </w:tc>
        <w:tc>
          <w:tcPr>
            <w:tcW w:w="1777" w:type="dxa"/>
            <w:tcBorders>
              <w:top w:val="single" w:sz="4" w:space="0" w:color="AEAAAA" w:themeColor="background2" w:themeShade="BF"/>
              <w:left w:val="nil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</w:tcPr>
          <w:p w14:paraId="3648F8A2" w14:textId="37B653C1" w:rsidR="0028628F" w:rsidRDefault="00BA7BC5" w:rsidP="009F2C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225 (</w:t>
            </w:r>
            <w:r w:rsidR="0028628F" w:rsidRPr="00645EDB">
              <w:rPr>
                <w:rFonts w:ascii="Arial" w:hAnsi="Arial" w:cs="Arial"/>
                <w:sz w:val="20"/>
                <w:szCs w:val="20"/>
              </w:rPr>
              <w:t>93.0%)</w:t>
            </w:r>
          </w:p>
        </w:tc>
        <w:tc>
          <w:tcPr>
            <w:tcW w:w="1639" w:type="dxa"/>
            <w:tcBorders>
              <w:top w:val="single" w:sz="4" w:space="0" w:color="AEAAAA" w:themeColor="background2" w:themeShade="BF"/>
              <w:left w:val="nil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</w:tcPr>
          <w:p w14:paraId="2877261C" w14:textId="5CD9044D" w:rsidR="0028628F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EDB">
              <w:rPr>
                <w:rFonts w:ascii="Arial" w:hAnsi="Arial" w:cs="Arial"/>
                <w:sz w:val="20"/>
                <w:szCs w:val="20"/>
              </w:rPr>
              <w:t>10</w:t>
            </w:r>
            <w:r w:rsidR="00BA7BC5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645EDB">
              <w:rPr>
                <w:rFonts w:ascii="Arial" w:hAnsi="Arial" w:cs="Arial"/>
                <w:sz w:val="20"/>
                <w:szCs w:val="20"/>
              </w:rPr>
              <w:t>83.3%)</w:t>
            </w:r>
          </w:p>
        </w:tc>
      </w:tr>
      <w:tr w:rsidR="0028628F" w:rsidRPr="0095538F" w14:paraId="4BCB68C9" w14:textId="77777777" w:rsidTr="009F2CEE">
        <w:trPr>
          <w:trHeight w:val="400"/>
        </w:trPr>
        <w:tc>
          <w:tcPr>
            <w:tcW w:w="185" w:type="dxa"/>
            <w:tcBorders>
              <w:top w:val="single" w:sz="4" w:space="0" w:color="AEAAAA" w:themeColor="background2" w:themeShade="BF"/>
              <w:bottom w:val="single" w:sz="12" w:space="0" w:color="000000" w:themeColor="text1"/>
              <w:right w:val="nil"/>
            </w:tcBorders>
            <w:shd w:val="clear" w:color="auto" w:fill="EAEAEA"/>
          </w:tcPr>
          <w:p w14:paraId="0D2327F7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22" w:type="dxa"/>
            <w:tcBorders>
              <w:top w:val="single" w:sz="4" w:space="0" w:color="AEAAAA" w:themeColor="background2" w:themeShade="BF"/>
              <w:left w:val="nil"/>
              <w:bottom w:val="single" w:sz="12" w:space="0" w:color="000000" w:themeColor="text1"/>
              <w:right w:val="single" w:sz="12" w:space="0" w:color="D9D9D9"/>
            </w:tcBorders>
            <w:shd w:val="clear" w:color="auto" w:fill="EAEAEA"/>
          </w:tcPr>
          <w:p w14:paraId="18C0ECD9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&gt;12 months</w:t>
            </w:r>
          </w:p>
        </w:tc>
        <w:tc>
          <w:tcPr>
            <w:tcW w:w="1640" w:type="dxa"/>
            <w:tcBorders>
              <w:top w:val="single" w:sz="12" w:space="0" w:color="D9D9D9"/>
              <w:left w:val="single" w:sz="12" w:space="0" w:color="D9D9D9"/>
              <w:bottom w:val="single" w:sz="12" w:space="0" w:color="000000" w:themeColor="text1"/>
              <w:right w:val="single" w:sz="4" w:space="0" w:color="AEAAAA" w:themeColor="background2" w:themeShade="BF"/>
            </w:tcBorders>
            <w:shd w:val="clear" w:color="auto" w:fill="EAEAEA"/>
          </w:tcPr>
          <w:p w14:paraId="3C4B0A90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141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23.1%)</w:t>
            </w:r>
          </w:p>
        </w:tc>
        <w:tc>
          <w:tcPr>
            <w:tcW w:w="1640" w:type="dxa"/>
            <w:tcBorders>
              <w:top w:val="single" w:sz="12" w:space="0" w:color="D9D9D9"/>
              <w:left w:val="nil"/>
              <w:bottom w:val="single" w:sz="12" w:space="0" w:color="000000" w:themeColor="text1"/>
              <w:right w:val="single" w:sz="4" w:space="0" w:color="AEAAAA" w:themeColor="background2" w:themeShade="BF"/>
            </w:tcBorders>
            <w:shd w:val="clear" w:color="auto" w:fill="EAEAEA"/>
          </w:tcPr>
          <w:p w14:paraId="25E105F7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122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34.3%)</w:t>
            </w:r>
          </w:p>
        </w:tc>
        <w:tc>
          <w:tcPr>
            <w:tcW w:w="1777" w:type="dxa"/>
            <w:tcBorders>
              <w:top w:val="single" w:sz="12" w:space="0" w:color="D9D9D9"/>
              <w:left w:val="nil"/>
              <w:bottom w:val="single" w:sz="12" w:space="0" w:color="000000" w:themeColor="text1"/>
              <w:right w:val="single" w:sz="4" w:space="0" w:color="AEAAAA" w:themeColor="background2" w:themeShade="BF"/>
            </w:tcBorders>
            <w:shd w:val="clear" w:color="auto" w:fill="EAEAEA"/>
          </w:tcPr>
          <w:p w14:paraId="44AE8B6E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17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7.0%)</w:t>
            </w:r>
          </w:p>
        </w:tc>
        <w:tc>
          <w:tcPr>
            <w:tcW w:w="1639" w:type="dxa"/>
            <w:tcBorders>
              <w:top w:val="single" w:sz="12" w:space="0" w:color="D9D9D9"/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EAEAEA"/>
          </w:tcPr>
          <w:p w14:paraId="7727C55D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2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16.7%)</w:t>
            </w:r>
          </w:p>
        </w:tc>
      </w:tr>
      <w:tr w:rsidR="0028628F" w:rsidRPr="0095538F" w14:paraId="3FC2BF10" w14:textId="77777777" w:rsidTr="009F2CEE">
        <w:trPr>
          <w:trHeight w:val="414"/>
        </w:trPr>
        <w:tc>
          <w:tcPr>
            <w:tcW w:w="3007" w:type="dxa"/>
            <w:gridSpan w:val="2"/>
            <w:tcBorders>
              <w:top w:val="single" w:sz="12" w:space="0" w:color="000000" w:themeColor="text1"/>
              <w:bottom w:val="nil"/>
              <w:right w:val="single" w:sz="12" w:space="0" w:color="D9D9D9"/>
            </w:tcBorders>
            <w:shd w:val="clear" w:color="auto" w:fill="EAEAEA"/>
            <w:vAlign w:val="center"/>
          </w:tcPr>
          <w:p w14:paraId="557FC55A" w14:textId="77777777" w:rsidR="0028628F" w:rsidRPr="0095538F" w:rsidRDefault="0028628F" w:rsidP="009F2CEE">
            <w:pP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Previous c</w:t>
            </w: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hemotherapy</w:t>
            </w:r>
          </w:p>
        </w:tc>
        <w:tc>
          <w:tcPr>
            <w:tcW w:w="1640" w:type="dxa"/>
            <w:tcBorders>
              <w:top w:val="single" w:sz="12" w:space="0" w:color="000000" w:themeColor="text1"/>
              <w:left w:val="single" w:sz="12" w:space="0" w:color="D9D9D9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21C301D6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640" w:type="dxa"/>
            <w:tcBorders>
              <w:top w:val="single" w:sz="12" w:space="0" w:color="000000" w:themeColor="text1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512A370C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777" w:type="dxa"/>
            <w:tcBorders>
              <w:top w:val="single" w:sz="12" w:space="0" w:color="000000" w:themeColor="text1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5B8EAC10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639" w:type="dxa"/>
            <w:tcBorders>
              <w:top w:val="single" w:sz="12" w:space="0" w:color="000000" w:themeColor="text1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0B6BC073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</w:p>
        </w:tc>
      </w:tr>
      <w:tr w:rsidR="0028628F" w:rsidRPr="0095538F" w14:paraId="10692384" w14:textId="77777777" w:rsidTr="009F2CEE">
        <w:trPr>
          <w:trHeight w:val="212"/>
        </w:trPr>
        <w:tc>
          <w:tcPr>
            <w:tcW w:w="185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2D28A700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22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single" w:sz="12" w:space="0" w:color="D9D9D9"/>
            </w:tcBorders>
            <w:shd w:val="clear" w:color="auto" w:fill="EAEAEA"/>
            <w:vAlign w:val="bottom"/>
          </w:tcPr>
          <w:p w14:paraId="0B9B6AD8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1640" w:type="dxa"/>
            <w:tcBorders>
              <w:top w:val="single" w:sz="4" w:space="0" w:color="AEAAAA" w:themeColor="background2" w:themeShade="BF"/>
              <w:left w:val="single" w:sz="12" w:space="0" w:color="D9D9D9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645E8AA7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32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 xml:space="preserve">5.2%)    </w:t>
            </w:r>
          </w:p>
        </w:tc>
        <w:tc>
          <w:tcPr>
            <w:tcW w:w="1640" w:type="dxa"/>
            <w:tcBorders>
              <w:top w:val="single" w:sz="4" w:space="0" w:color="AEAAAA" w:themeColor="background2" w:themeShade="BF"/>
              <w:left w:val="nil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19FA0CA0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23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6.4%)</w:t>
            </w:r>
          </w:p>
        </w:tc>
        <w:tc>
          <w:tcPr>
            <w:tcW w:w="1777" w:type="dxa"/>
            <w:tcBorders>
              <w:top w:val="single" w:sz="4" w:space="0" w:color="AEAAAA" w:themeColor="background2" w:themeShade="BF"/>
              <w:left w:val="nil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28C31571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9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3.7%)</w:t>
            </w:r>
          </w:p>
        </w:tc>
        <w:tc>
          <w:tcPr>
            <w:tcW w:w="1639" w:type="dxa"/>
            <w:tcBorders>
              <w:top w:val="single" w:sz="4" w:space="0" w:color="AEAAAA" w:themeColor="background2" w:themeShade="BF"/>
              <w:left w:val="nil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5F1A562F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0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0.0%)</w:t>
            </w:r>
          </w:p>
        </w:tc>
      </w:tr>
      <w:tr w:rsidR="0028628F" w:rsidRPr="0095538F" w14:paraId="6BD3A7FC" w14:textId="77777777" w:rsidTr="009F2CEE">
        <w:trPr>
          <w:trHeight w:val="198"/>
        </w:trPr>
        <w:tc>
          <w:tcPr>
            <w:tcW w:w="185" w:type="dxa"/>
            <w:tcBorders>
              <w:top w:val="nil"/>
              <w:bottom w:val="single" w:sz="12" w:space="0" w:color="D9D9D9" w:themeColor="background1" w:themeShade="D9"/>
              <w:right w:val="nil"/>
            </w:tcBorders>
            <w:shd w:val="clear" w:color="auto" w:fill="EAEAEA"/>
            <w:vAlign w:val="bottom"/>
          </w:tcPr>
          <w:p w14:paraId="2C843BA6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22" w:type="dxa"/>
            <w:tcBorders>
              <w:top w:val="single" w:sz="4" w:space="0" w:color="AEAAAA" w:themeColor="background2" w:themeShade="BF"/>
              <w:left w:val="nil"/>
              <w:bottom w:val="single" w:sz="12" w:space="0" w:color="D9D9D9" w:themeColor="background1" w:themeShade="D9"/>
              <w:right w:val="single" w:sz="12" w:space="0" w:color="D9D9D9"/>
            </w:tcBorders>
            <w:shd w:val="clear" w:color="auto" w:fill="EAEAEA"/>
            <w:vAlign w:val="bottom"/>
          </w:tcPr>
          <w:p w14:paraId="67F107B9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Yes</w:t>
            </w:r>
          </w:p>
        </w:tc>
        <w:tc>
          <w:tcPr>
            <w:tcW w:w="1640" w:type="dxa"/>
            <w:tcBorders>
              <w:top w:val="single" w:sz="12" w:space="0" w:color="D9D9D9"/>
              <w:left w:val="single" w:sz="12" w:space="0" w:color="D9D9D9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24C23BCB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588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94.8%)</w:t>
            </w:r>
          </w:p>
        </w:tc>
        <w:tc>
          <w:tcPr>
            <w:tcW w:w="1640" w:type="dxa"/>
            <w:tcBorders>
              <w:top w:val="single" w:sz="12" w:space="0" w:color="D9D9D9"/>
              <w:left w:val="nil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4A7CB0B0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336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93.6%)</w:t>
            </w:r>
          </w:p>
        </w:tc>
        <w:tc>
          <w:tcPr>
            <w:tcW w:w="1777" w:type="dxa"/>
            <w:tcBorders>
              <w:top w:val="single" w:sz="12" w:space="0" w:color="D9D9D9"/>
              <w:left w:val="nil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2C9336E4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234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96.3%)</w:t>
            </w:r>
          </w:p>
        </w:tc>
        <w:tc>
          <w:tcPr>
            <w:tcW w:w="1639" w:type="dxa"/>
            <w:tcBorders>
              <w:top w:val="single" w:sz="12" w:space="0" w:color="D9D9D9"/>
              <w:left w:val="nil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26AD9256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18 (100.0%)</w:t>
            </w:r>
          </w:p>
        </w:tc>
      </w:tr>
      <w:tr w:rsidR="0028628F" w:rsidRPr="0095538F" w14:paraId="0E3BECF4" w14:textId="77777777" w:rsidTr="009F2CEE">
        <w:trPr>
          <w:trHeight w:val="198"/>
        </w:trPr>
        <w:tc>
          <w:tcPr>
            <w:tcW w:w="185" w:type="dxa"/>
            <w:tcBorders>
              <w:top w:val="single" w:sz="12" w:space="0" w:color="D9D9D9" w:themeColor="background1" w:themeShade="D9"/>
              <w:bottom w:val="single" w:sz="12" w:space="0" w:color="D9D9D9" w:themeColor="background1" w:themeShade="D9"/>
              <w:right w:val="nil"/>
            </w:tcBorders>
            <w:shd w:val="clear" w:color="auto" w:fill="EAEAEA"/>
            <w:vAlign w:val="bottom"/>
          </w:tcPr>
          <w:p w14:paraId="31E057F9" w14:textId="77777777" w:rsidR="0028628F" w:rsidRPr="00DE5E58" w:rsidRDefault="0028628F" w:rsidP="009F2CE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22" w:type="dxa"/>
            <w:tcBorders>
              <w:top w:val="single" w:sz="12" w:space="0" w:color="D9D9D9" w:themeColor="background1" w:themeShade="D9"/>
              <w:left w:val="nil"/>
              <w:bottom w:val="single" w:sz="12" w:space="0" w:color="D9D9D9" w:themeColor="background1" w:themeShade="D9"/>
              <w:right w:val="single" w:sz="12" w:space="0" w:color="D9D9D9"/>
            </w:tcBorders>
            <w:shd w:val="clear" w:color="auto" w:fill="EAEAEA"/>
            <w:vAlign w:val="bottom"/>
          </w:tcPr>
          <w:p w14:paraId="069BB4D1" w14:textId="77777777" w:rsidR="0028628F" w:rsidRPr="00DE5E58" w:rsidRDefault="0028628F" w:rsidP="009F2CE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B1ED1">
              <w:rPr>
                <w:rFonts w:ascii="Arial" w:hAnsi="Arial" w:cs="Arial"/>
                <w:b/>
                <w:sz w:val="18"/>
                <w:szCs w:val="20"/>
                <w:lang w:val="en-US"/>
              </w:rPr>
              <w:t xml:space="preserve">    </w:t>
            </w:r>
            <w:r w:rsidRPr="001B1ED1">
              <w:rPr>
                <w:rFonts w:ascii="Arial" w:hAnsi="Arial" w:cs="Arial"/>
                <w:color w:val="000000"/>
                <w:kern w:val="24"/>
                <w:sz w:val="18"/>
                <w:szCs w:val="20"/>
                <w:lang w:val="en-US"/>
              </w:rPr>
              <w:t>1rst line</w:t>
            </w:r>
          </w:p>
        </w:tc>
        <w:tc>
          <w:tcPr>
            <w:tcW w:w="1640" w:type="dxa"/>
            <w:tcBorders>
              <w:top w:val="single" w:sz="12" w:space="0" w:color="D9D9D9" w:themeColor="background1" w:themeShade="D9"/>
              <w:left w:val="single" w:sz="12" w:space="0" w:color="D9D9D9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1E7462BC" w14:textId="77777777" w:rsidR="002862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585 (</w:t>
            </w:r>
            <w:r w:rsidRPr="001B1ED1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 xml:space="preserve">94.4%)  </w:t>
            </w:r>
          </w:p>
        </w:tc>
        <w:tc>
          <w:tcPr>
            <w:tcW w:w="1640" w:type="dxa"/>
            <w:tcBorders>
              <w:top w:val="single" w:sz="12" w:space="0" w:color="D9D9D9" w:themeColor="background1" w:themeShade="D9"/>
              <w:left w:val="nil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71FC9199" w14:textId="77777777" w:rsidR="002862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330 (</w:t>
            </w:r>
            <w:r w:rsidRPr="001B1ED1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91.9%)</w:t>
            </w:r>
          </w:p>
        </w:tc>
        <w:tc>
          <w:tcPr>
            <w:tcW w:w="1777" w:type="dxa"/>
            <w:tcBorders>
              <w:top w:val="single" w:sz="12" w:space="0" w:color="D9D9D9" w:themeColor="background1" w:themeShade="D9"/>
              <w:left w:val="nil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016A897B" w14:textId="77777777" w:rsidR="002862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237 (</w:t>
            </w:r>
            <w:r w:rsidRPr="001B1ED1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97.5%)</w:t>
            </w:r>
          </w:p>
        </w:tc>
        <w:tc>
          <w:tcPr>
            <w:tcW w:w="1639" w:type="dxa"/>
            <w:tcBorders>
              <w:top w:val="single" w:sz="12" w:space="0" w:color="D9D9D9" w:themeColor="background1" w:themeShade="D9"/>
              <w:left w:val="nil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6F28E090" w14:textId="77777777" w:rsidR="0028628F" w:rsidRPr="00645EDB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 w:rsidRPr="001B1ED1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18 (100.0%)</w:t>
            </w:r>
          </w:p>
        </w:tc>
      </w:tr>
      <w:tr w:rsidR="0028628F" w:rsidRPr="0095538F" w14:paraId="589F36A8" w14:textId="77777777" w:rsidTr="009F2CEE">
        <w:trPr>
          <w:trHeight w:val="354"/>
        </w:trPr>
        <w:tc>
          <w:tcPr>
            <w:tcW w:w="185" w:type="dxa"/>
            <w:tcBorders>
              <w:top w:val="single" w:sz="12" w:space="0" w:color="D9D9D9" w:themeColor="background1" w:themeShade="D9"/>
              <w:bottom w:val="single" w:sz="12" w:space="0" w:color="000000" w:themeColor="text1"/>
              <w:right w:val="nil"/>
            </w:tcBorders>
            <w:shd w:val="clear" w:color="auto" w:fill="EAEAEA"/>
            <w:vAlign w:val="bottom"/>
          </w:tcPr>
          <w:p w14:paraId="2BFDF63A" w14:textId="77777777" w:rsidR="0028628F" w:rsidRPr="00DE5E58" w:rsidRDefault="0028628F" w:rsidP="009F2CE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22" w:type="dxa"/>
            <w:tcBorders>
              <w:top w:val="single" w:sz="12" w:space="0" w:color="D9D9D9" w:themeColor="background1" w:themeShade="D9"/>
              <w:left w:val="nil"/>
              <w:bottom w:val="single" w:sz="12" w:space="0" w:color="000000" w:themeColor="text1"/>
              <w:right w:val="single" w:sz="12" w:space="0" w:color="D9D9D9"/>
            </w:tcBorders>
            <w:shd w:val="clear" w:color="auto" w:fill="EAEAEA"/>
          </w:tcPr>
          <w:p w14:paraId="48DBE1A4" w14:textId="77777777" w:rsidR="0028628F" w:rsidRPr="001B1ED1" w:rsidRDefault="0028628F" w:rsidP="009F2C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B1ED1">
              <w:rPr>
                <w:rFonts w:ascii="Arial" w:hAnsi="Arial" w:cs="Arial"/>
                <w:sz w:val="18"/>
                <w:szCs w:val="20"/>
                <w:lang w:val="en-US"/>
              </w:rPr>
              <w:t xml:space="preserve">   </w:t>
            </w:r>
            <w:r>
              <w:rPr>
                <w:rFonts w:ascii="Arial" w:hAnsi="Arial" w:cs="Arial"/>
                <w:sz w:val="18"/>
                <w:szCs w:val="20"/>
                <w:lang w:val="en-US"/>
              </w:rPr>
              <w:t xml:space="preserve"> </w:t>
            </w:r>
            <w:r w:rsidRPr="001B1ED1">
              <w:rPr>
                <w:rFonts w:ascii="Arial" w:hAnsi="Arial" w:cs="Arial"/>
                <w:sz w:val="18"/>
                <w:szCs w:val="20"/>
                <w:lang w:val="en-US"/>
              </w:rPr>
              <w:t xml:space="preserve"> 2</w:t>
            </w:r>
            <w:r w:rsidRPr="001B1ED1">
              <w:rPr>
                <w:rFonts w:ascii="Arial" w:hAnsi="Arial" w:cs="Arial"/>
                <w:sz w:val="18"/>
                <w:szCs w:val="20"/>
                <w:vertAlign w:val="superscript"/>
                <w:lang w:val="en-US"/>
              </w:rPr>
              <w:t>nd</w:t>
            </w:r>
            <w:r w:rsidRPr="001B1ED1">
              <w:rPr>
                <w:rFonts w:ascii="Arial" w:hAnsi="Arial" w:cs="Arial"/>
                <w:sz w:val="18"/>
                <w:szCs w:val="20"/>
                <w:lang w:val="en-US"/>
              </w:rPr>
              <w:t xml:space="preserve"> line</w:t>
            </w:r>
          </w:p>
        </w:tc>
        <w:tc>
          <w:tcPr>
            <w:tcW w:w="1640" w:type="dxa"/>
            <w:tcBorders>
              <w:top w:val="single" w:sz="12" w:space="0" w:color="D9D9D9" w:themeColor="background1" w:themeShade="D9"/>
              <w:left w:val="single" w:sz="12" w:space="0" w:color="D9D9D9"/>
              <w:bottom w:val="single" w:sz="12" w:space="0" w:color="000000" w:themeColor="text1"/>
              <w:right w:val="single" w:sz="4" w:space="0" w:color="AEAAAA" w:themeColor="background2" w:themeShade="BF"/>
            </w:tcBorders>
            <w:shd w:val="clear" w:color="auto" w:fill="EAEAEA"/>
          </w:tcPr>
          <w:p w14:paraId="366C30DD" w14:textId="77777777" w:rsidR="002862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35 (</w:t>
            </w:r>
            <w:r w:rsidRPr="001B1ED1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5.6%)</w:t>
            </w:r>
          </w:p>
        </w:tc>
        <w:tc>
          <w:tcPr>
            <w:tcW w:w="1640" w:type="dxa"/>
            <w:tcBorders>
              <w:top w:val="single" w:sz="12" w:space="0" w:color="D9D9D9" w:themeColor="background1" w:themeShade="D9"/>
              <w:left w:val="nil"/>
              <w:bottom w:val="single" w:sz="12" w:space="0" w:color="000000" w:themeColor="text1"/>
              <w:right w:val="single" w:sz="4" w:space="0" w:color="AEAAAA" w:themeColor="background2" w:themeShade="BF"/>
            </w:tcBorders>
            <w:shd w:val="clear" w:color="auto" w:fill="EAEAEA"/>
          </w:tcPr>
          <w:p w14:paraId="6F9B516B" w14:textId="77777777" w:rsidR="002862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29 (</w:t>
            </w:r>
            <w:r w:rsidRPr="001B1ED1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8.1%)</w:t>
            </w:r>
          </w:p>
        </w:tc>
        <w:tc>
          <w:tcPr>
            <w:tcW w:w="1777" w:type="dxa"/>
            <w:tcBorders>
              <w:top w:val="single" w:sz="12" w:space="0" w:color="D9D9D9" w:themeColor="background1" w:themeShade="D9"/>
              <w:left w:val="nil"/>
              <w:bottom w:val="single" w:sz="12" w:space="0" w:color="000000" w:themeColor="text1"/>
              <w:right w:val="single" w:sz="4" w:space="0" w:color="AEAAAA" w:themeColor="background2" w:themeShade="BF"/>
            </w:tcBorders>
            <w:shd w:val="clear" w:color="auto" w:fill="EAEAEA"/>
          </w:tcPr>
          <w:p w14:paraId="348F6C7C" w14:textId="77777777" w:rsidR="002862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6 (</w:t>
            </w:r>
            <w:r w:rsidRPr="001B1ED1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 xml:space="preserve">2.5%)    </w:t>
            </w:r>
          </w:p>
        </w:tc>
        <w:tc>
          <w:tcPr>
            <w:tcW w:w="1639" w:type="dxa"/>
            <w:tcBorders>
              <w:top w:val="single" w:sz="12" w:space="0" w:color="D9D9D9" w:themeColor="background1" w:themeShade="D9"/>
              <w:left w:val="nil"/>
              <w:bottom w:val="single" w:sz="12" w:space="0" w:color="auto"/>
              <w:right w:val="single" w:sz="4" w:space="0" w:color="AEAAAA" w:themeColor="background2" w:themeShade="BF"/>
            </w:tcBorders>
            <w:shd w:val="clear" w:color="auto" w:fill="EAEAEA"/>
          </w:tcPr>
          <w:p w14:paraId="7D419933" w14:textId="77777777" w:rsidR="0028628F" w:rsidRPr="00645EDB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0 (</w:t>
            </w:r>
            <w:r w:rsidRPr="001B1ED1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0.0%)</w:t>
            </w:r>
          </w:p>
        </w:tc>
      </w:tr>
      <w:tr w:rsidR="0028628F" w:rsidRPr="0095538F" w14:paraId="10391BF3" w14:textId="77777777" w:rsidTr="009F2CEE">
        <w:trPr>
          <w:trHeight w:val="198"/>
        </w:trPr>
        <w:tc>
          <w:tcPr>
            <w:tcW w:w="185" w:type="dxa"/>
            <w:tcBorders>
              <w:top w:val="nil"/>
              <w:bottom w:val="single" w:sz="12" w:space="0" w:color="D9D9D9" w:themeColor="background1" w:themeShade="D9"/>
              <w:right w:val="nil"/>
            </w:tcBorders>
            <w:shd w:val="clear" w:color="auto" w:fill="EAEAEA"/>
            <w:vAlign w:val="bottom"/>
          </w:tcPr>
          <w:p w14:paraId="6F00B20E" w14:textId="77777777" w:rsidR="0028628F" w:rsidRPr="00DE5E58" w:rsidRDefault="0028628F" w:rsidP="009F2CE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22" w:type="dxa"/>
            <w:tcBorders>
              <w:top w:val="single" w:sz="4" w:space="0" w:color="AEAAAA" w:themeColor="background2" w:themeShade="BF"/>
              <w:left w:val="nil"/>
              <w:bottom w:val="single" w:sz="12" w:space="0" w:color="D9D9D9" w:themeColor="background1" w:themeShade="D9"/>
              <w:right w:val="single" w:sz="12" w:space="0" w:color="D9D9D9"/>
            </w:tcBorders>
            <w:shd w:val="clear" w:color="auto" w:fill="EAEAEA"/>
            <w:vAlign w:val="bottom"/>
          </w:tcPr>
          <w:p w14:paraId="08BBB9ED" w14:textId="77777777" w:rsidR="0028628F" w:rsidRPr="0095538F" w:rsidRDefault="0028628F" w:rsidP="009F2CEE">
            <w:pP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Previous endocrine </w:t>
            </w: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therapy </w:t>
            </w:r>
          </w:p>
        </w:tc>
        <w:tc>
          <w:tcPr>
            <w:tcW w:w="1640" w:type="dxa"/>
            <w:tcBorders>
              <w:top w:val="single" w:sz="12" w:space="0" w:color="D9D9D9"/>
              <w:left w:val="single" w:sz="12" w:space="0" w:color="D9D9D9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24D86FDF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640" w:type="dxa"/>
            <w:tcBorders>
              <w:top w:val="single" w:sz="12" w:space="0" w:color="D9D9D9"/>
              <w:left w:val="nil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1E488F63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777" w:type="dxa"/>
            <w:tcBorders>
              <w:top w:val="single" w:sz="12" w:space="0" w:color="D9D9D9"/>
              <w:left w:val="nil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60B1867B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639" w:type="dxa"/>
            <w:tcBorders>
              <w:top w:val="single" w:sz="12" w:space="0" w:color="auto"/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EAEAEA"/>
          </w:tcPr>
          <w:p w14:paraId="1580FB65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</w:p>
        </w:tc>
      </w:tr>
      <w:tr w:rsidR="0028628F" w:rsidRPr="0095538F" w14:paraId="68F6EECB" w14:textId="77777777" w:rsidTr="009F2CEE">
        <w:trPr>
          <w:trHeight w:val="198"/>
        </w:trPr>
        <w:tc>
          <w:tcPr>
            <w:tcW w:w="185" w:type="dxa"/>
            <w:tcBorders>
              <w:top w:val="single" w:sz="12" w:space="0" w:color="D9D9D9" w:themeColor="background1" w:themeShade="D9"/>
              <w:bottom w:val="single" w:sz="12" w:space="0" w:color="D9D9D9" w:themeColor="background1" w:themeShade="D9"/>
              <w:right w:val="nil"/>
            </w:tcBorders>
            <w:shd w:val="clear" w:color="auto" w:fill="EAEAEA"/>
            <w:vAlign w:val="bottom"/>
          </w:tcPr>
          <w:p w14:paraId="79F1ECFA" w14:textId="77777777" w:rsidR="0028628F" w:rsidRPr="00DE5E58" w:rsidRDefault="0028628F" w:rsidP="009F2CE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22" w:type="dxa"/>
            <w:tcBorders>
              <w:top w:val="single" w:sz="12" w:space="0" w:color="D9D9D9" w:themeColor="background1" w:themeShade="D9"/>
              <w:left w:val="nil"/>
              <w:bottom w:val="single" w:sz="12" w:space="0" w:color="D9D9D9" w:themeColor="background1" w:themeShade="D9"/>
              <w:right w:val="single" w:sz="12" w:space="0" w:color="D9D9D9"/>
            </w:tcBorders>
            <w:shd w:val="clear" w:color="auto" w:fill="EAEAEA"/>
            <w:vAlign w:val="bottom"/>
          </w:tcPr>
          <w:p w14:paraId="511D1965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1640" w:type="dxa"/>
            <w:tcBorders>
              <w:top w:val="single" w:sz="12" w:space="0" w:color="D9D9D9" w:themeColor="background1" w:themeShade="D9"/>
              <w:left w:val="single" w:sz="12" w:space="0" w:color="D9D9D9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64642B27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223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36.3%)</w:t>
            </w:r>
          </w:p>
        </w:tc>
        <w:tc>
          <w:tcPr>
            <w:tcW w:w="1640" w:type="dxa"/>
            <w:tcBorders>
              <w:top w:val="single" w:sz="12" w:space="0" w:color="D9D9D9" w:themeColor="background1" w:themeShade="D9"/>
              <w:left w:val="nil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71D873D9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24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6.7%)</w:t>
            </w:r>
          </w:p>
        </w:tc>
        <w:tc>
          <w:tcPr>
            <w:tcW w:w="1777" w:type="dxa"/>
            <w:tcBorders>
              <w:top w:val="single" w:sz="12" w:space="0" w:color="D9D9D9" w:themeColor="background1" w:themeShade="D9"/>
              <w:left w:val="nil"/>
              <w:bottom w:val="single" w:sz="12" w:space="0" w:color="D9D9D9" w:themeColor="background1" w:themeShade="D9"/>
              <w:right w:val="single" w:sz="4" w:space="0" w:color="AEAAAA" w:themeColor="background2" w:themeShade="BF"/>
            </w:tcBorders>
            <w:shd w:val="clear" w:color="auto" w:fill="EAEAEA"/>
          </w:tcPr>
          <w:p w14:paraId="17E12F44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197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83.1%)</w:t>
            </w:r>
          </w:p>
        </w:tc>
        <w:tc>
          <w:tcPr>
            <w:tcW w:w="1639" w:type="dxa"/>
            <w:tcBorders>
              <w:top w:val="single" w:sz="12" w:space="0" w:color="D9D9D9"/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EAEAEA"/>
          </w:tcPr>
          <w:p w14:paraId="34DEF8AE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2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11.1%)</w:t>
            </w:r>
          </w:p>
        </w:tc>
      </w:tr>
      <w:tr w:rsidR="0028628F" w:rsidRPr="0095538F" w14:paraId="3712FC50" w14:textId="77777777" w:rsidTr="009F2CEE">
        <w:trPr>
          <w:trHeight w:val="386"/>
        </w:trPr>
        <w:tc>
          <w:tcPr>
            <w:tcW w:w="185" w:type="dxa"/>
            <w:tcBorders>
              <w:top w:val="nil"/>
              <w:bottom w:val="single" w:sz="12" w:space="0" w:color="000000" w:themeColor="text1"/>
              <w:right w:val="nil"/>
            </w:tcBorders>
            <w:shd w:val="clear" w:color="auto" w:fill="EAEAEA"/>
            <w:vAlign w:val="bottom"/>
          </w:tcPr>
          <w:p w14:paraId="6433DBCD" w14:textId="77777777" w:rsidR="0028628F" w:rsidRPr="00DE5E58" w:rsidRDefault="0028628F" w:rsidP="009F2CE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22" w:type="dxa"/>
            <w:tcBorders>
              <w:top w:val="single" w:sz="4" w:space="0" w:color="AEAAAA" w:themeColor="background2" w:themeShade="BF"/>
              <w:left w:val="nil"/>
              <w:bottom w:val="single" w:sz="12" w:space="0" w:color="000000" w:themeColor="text1"/>
              <w:right w:val="single" w:sz="12" w:space="0" w:color="D9D9D9"/>
            </w:tcBorders>
            <w:shd w:val="clear" w:color="auto" w:fill="EAEAEA"/>
          </w:tcPr>
          <w:p w14:paraId="3484438E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Yes</w:t>
            </w:r>
          </w:p>
        </w:tc>
        <w:tc>
          <w:tcPr>
            <w:tcW w:w="1640" w:type="dxa"/>
            <w:tcBorders>
              <w:top w:val="single" w:sz="12" w:space="0" w:color="D9D9D9"/>
              <w:left w:val="single" w:sz="12" w:space="0" w:color="D9D9D9"/>
              <w:bottom w:val="single" w:sz="12" w:space="0" w:color="000000" w:themeColor="text1"/>
              <w:right w:val="single" w:sz="4" w:space="0" w:color="AEAAAA" w:themeColor="background2" w:themeShade="BF"/>
            </w:tcBorders>
            <w:shd w:val="clear" w:color="auto" w:fill="EAEAEA"/>
          </w:tcPr>
          <w:p w14:paraId="512070A2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391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63.7%)</w:t>
            </w:r>
          </w:p>
        </w:tc>
        <w:tc>
          <w:tcPr>
            <w:tcW w:w="1640" w:type="dxa"/>
            <w:tcBorders>
              <w:top w:val="single" w:sz="12" w:space="0" w:color="D9D9D9"/>
              <w:left w:val="nil"/>
              <w:bottom w:val="single" w:sz="12" w:space="0" w:color="000000" w:themeColor="text1"/>
              <w:right w:val="single" w:sz="4" w:space="0" w:color="AEAAAA" w:themeColor="background2" w:themeShade="BF"/>
            </w:tcBorders>
            <w:shd w:val="clear" w:color="auto" w:fill="EAEAEA"/>
          </w:tcPr>
          <w:p w14:paraId="648DCCB8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335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 xml:space="preserve">93.3%)    </w:t>
            </w:r>
          </w:p>
        </w:tc>
        <w:tc>
          <w:tcPr>
            <w:tcW w:w="1777" w:type="dxa"/>
            <w:tcBorders>
              <w:top w:val="single" w:sz="12" w:space="0" w:color="D9D9D9"/>
              <w:left w:val="nil"/>
              <w:bottom w:val="single" w:sz="12" w:space="0" w:color="000000" w:themeColor="text1"/>
              <w:right w:val="single" w:sz="4" w:space="0" w:color="AEAAAA" w:themeColor="background2" w:themeShade="BF"/>
            </w:tcBorders>
            <w:shd w:val="clear" w:color="auto" w:fill="EAEAEA"/>
          </w:tcPr>
          <w:p w14:paraId="2EF38ED4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40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16.9%)</w:t>
            </w:r>
          </w:p>
        </w:tc>
        <w:tc>
          <w:tcPr>
            <w:tcW w:w="1639" w:type="dxa"/>
            <w:tcBorders>
              <w:top w:val="single" w:sz="12" w:space="0" w:color="D9D9D9"/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EAEAEA"/>
          </w:tcPr>
          <w:p w14:paraId="50BB28A4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16 (</w:t>
            </w:r>
            <w:r w:rsidRPr="00645EDB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88.9%)</w:t>
            </w:r>
          </w:p>
        </w:tc>
      </w:tr>
      <w:tr w:rsidR="0028628F" w:rsidRPr="0095538F" w14:paraId="776C4E1B" w14:textId="77777777" w:rsidTr="009F2CEE">
        <w:trPr>
          <w:trHeight w:val="364"/>
        </w:trPr>
        <w:tc>
          <w:tcPr>
            <w:tcW w:w="3007" w:type="dxa"/>
            <w:gridSpan w:val="2"/>
            <w:tcBorders>
              <w:top w:val="single" w:sz="12" w:space="0" w:color="000000" w:themeColor="text1"/>
              <w:bottom w:val="single" w:sz="12" w:space="0" w:color="auto"/>
              <w:right w:val="single" w:sz="12" w:space="0" w:color="D9D9D9"/>
            </w:tcBorders>
            <w:shd w:val="clear" w:color="auto" w:fill="EAEAEA"/>
            <w:vAlign w:val="center"/>
          </w:tcPr>
          <w:p w14:paraId="6E664FA4" w14:textId="77777777" w:rsidR="0028628F" w:rsidRPr="0095538F" w:rsidRDefault="0028628F" w:rsidP="009F2C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Liver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metastasis</w:t>
            </w:r>
          </w:p>
        </w:tc>
        <w:tc>
          <w:tcPr>
            <w:tcW w:w="1640" w:type="dxa"/>
            <w:tcBorders>
              <w:top w:val="single" w:sz="12" w:space="0" w:color="000000" w:themeColor="text1"/>
              <w:left w:val="single" w:sz="12" w:space="0" w:color="D9D9D9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660A4AD3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364 (</w:t>
            </w:r>
            <w:r w:rsidRPr="00033D24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58.7%)</w:t>
            </w:r>
          </w:p>
        </w:tc>
        <w:tc>
          <w:tcPr>
            <w:tcW w:w="1640" w:type="dxa"/>
            <w:tcBorders>
              <w:top w:val="single" w:sz="12" w:space="0" w:color="000000" w:themeColor="text1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33E5716C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256 (</w:t>
            </w:r>
            <w:r w:rsidRPr="00033D24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71.3%)</w:t>
            </w:r>
          </w:p>
        </w:tc>
        <w:tc>
          <w:tcPr>
            <w:tcW w:w="1777" w:type="dxa"/>
            <w:tcBorders>
              <w:top w:val="single" w:sz="12" w:space="0" w:color="000000" w:themeColor="text1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043CFDE0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97 (</w:t>
            </w:r>
            <w:r w:rsidRPr="00033D24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39.9%)</w:t>
            </w:r>
          </w:p>
        </w:tc>
        <w:tc>
          <w:tcPr>
            <w:tcW w:w="1639" w:type="dxa"/>
            <w:tcBorders>
              <w:top w:val="single" w:sz="12" w:space="0" w:color="000000" w:themeColor="text1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32E43259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11 (</w:t>
            </w:r>
            <w:r w:rsidRPr="00033D24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61.1%)</w:t>
            </w:r>
          </w:p>
        </w:tc>
      </w:tr>
      <w:tr w:rsidR="0028628F" w:rsidRPr="00B51F31" w14:paraId="661B9531" w14:textId="77777777" w:rsidTr="009F2CEE">
        <w:trPr>
          <w:trHeight w:val="429"/>
        </w:trPr>
        <w:tc>
          <w:tcPr>
            <w:tcW w:w="3007" w:type="dxa"/>
            <w:gridSpan w:val="2"/>
            <w:tcBorders>
              <w:top w:val="single" w:sz="12" w:space="0" w:color="auto"/>
              <w:bottom w:val="nil"/>
              <w:right w:val="single" w:sz="12" w:space="0" w:color="D9D9D9"/>
            </w:tcBorders>
            <w:shd w:val="clear" w:color="auto" w:fill="EAEAEA"/>
            <w:vAlign w:val="bottom"/>
          </w:tcPr>
          <w:p w14:paraId="10FD507B" w14:textId="77777777" w:rsidR="0028628F" w:rsidRPr="0095538F" w:rsidRDefault="0028628F" w:rsidP="009F2C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Number of metastatic site at 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screening </w:t>
            </w:r>
          </w:p>
        </w:tc>
        <w:tc>
          <w:tcPr>
            <w:tcW w:w="1640" w:type="dxa"/>
            <w:tcBorders>
              <w:top w:val="single" w:sz="12" w:space="0" w:color="000000" w:themeColor="text1"/>
              <w:left w:val="single" w:sz="12" w:space="0" w:color="D9D9D9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61053D19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640" w:type="dxa"/>
            <w:tcBorders>
              <w:top w:val="single" w:sz="12" w:space="0" w:color="000000" w:themeColor="text1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2105CDB0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777" w:type="dxa"/>
            <w:tcBorders>
              <w:top w:val="single" w:sz="12" w:space="0" w:color="000000" w:themeColor="text1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76B09819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639" w:type="dxa"/>
            <w:tcBorders>
              <w:top w:val="single" w:sz="12" w:space="0" w:color="000000" w:themeColor="text1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6FC7FC01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</w:p>
        </w:tc>
      </w:tr>
      <w:tr w:rsidR="0028628F" w:rsidRPr="0095538F" w14:paraId="52E48899" w14:textId="77777777" w:rsidTr="009F2CEE">
        <w:trPr>
          <w:trHeight w:val="198"/>
        </w:trPr>
        <w:tc>
          <w:tcPr>
            <w:tcW w:w="185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4B37691E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22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single" w:sz="12" w:space="0" w:color="D9D9D9"/>
            </w:tcBorders>
            <w:shd w:val="clear" w:color="auto" w:fill="EAEAEA"/>
            <w:vAlign w:val="bottom"/>
          </w:tcPr>
          <w:p w14:paraId="27C88874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&lt;3</w:t>
            </w:r>
          </w:p>
        </w:tc>
        <w:tc>
          <w:tcPr>
            <w:tcW w:w="1640" w:type="dxa"/>
            <w:tcBorders>
              <w:top w:val="single" w:sz="4" w:space="0" w:color="AEAAAA" w:themeColor="background2" w:themeShade="BF"/>
              <w:left w:val="single" w:sz="12" w:space="0" w:color="D9D9D9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53279AD6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305 (</w:t>
            </w:r>
            <w:r w:rsidRPr="00033D24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49.2%)</w:t>
            </w:r>
          </w:p>
        </w:tc>
        <w:tc>
          <w:tcPr>
            <w:tcW w:w="1640" w:type="dxa"/>
            <w:tcBorders>
              <w:top w:val="single" w:sz="4" w:space="0" w:color="AEAAAA" w:themeColor="background2" w:themeShade="BF"/>
              <w:left w:val="nil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316BF5A2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154 (</w:t>
            </w:r>
            <w:r w:rsidRPr="00033D24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42.9%)</w:t>
            </w:r>
          </w:p>
        </w:tc>
        <w:tc>
          <w:tcPr>
            <w:tcW w:w="1777" w:type="dxa"/>
            <w:tcBorders>
              <w:top w:val="single" w:sz="4" w:space="0" w:color="AEAAAA" w:themeColor="background2" w:themeShade="BF"/>
              <w:left w:val="nil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15BB254A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144 (</w:t>
            </w:r>
            <w:r w:rsidRPr="00033D24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59.3%)</w:t>
            </w:r>
          </w:p>
        </w:tc>
        <w:tc>
          <w:tcPr>
            <w:tcW w:w="1639" w:type="dxa"/>
            <w:tcBorders>
              <w:top w:val="single" w:sz="4" w:space="0" w:color="AEAAAA" w:themeColor="background2" w:themeShade="BF"/>
              <w:left w:val="nil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47924EC4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7 (</w:t>
            </w:r>
            <w:r w:rsidRPr="00033D24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38.9%)</w:t>
            </w:r>
          </w:p>
        </w:tc>
      </w:tr>
      <w:tr w:rsidR="0028628F" w:rsidRPr="0095538F" w14:paraId="401036EC" w14:textId="77777777" w:rsidTr="009F2CEE">
        <w:trPr>
          <w:trHeight w:val="368"/>
        </w:trPr>
        <w:tc>
          <w:tcPr>
            <w:tcW w:w="185" w:type="dxa"/>
            <w:tcBorders>
              <w:top w:val="nil"/>
              <w:bottom w:val="single" w:sz="12" w:space="0" w:color="000000" w:themeColor="text1"/>
              <w:right w:val="nil"/>
            </w:tcBorders>
            <w:shd w:val="clear" w:color="auto" w:fill="EAEAEA"/>
          </w:tcPr>
          <w:p w14:paraId="245935CB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22" w:type="dxa"/>
            <w:tcBorders>
              <w:top w:val="single" w:sz="4" w:space="0" w:color="AEAAAA" w:themeColor="background2" w:themeShade="BF"/>
              <w:left w:val="nil"/>
              <w:bottom w:val="single" w:sz="12" w:space="0" w:color="000000" w:themeColor="text1"/>
              <w:right w:val="single" w:sz="12" w:space="0" w:color="D9D9D9"/>
            </w:tcBorders>
            <w:shd w:val="clear" w:color="auto" w:fill="EAEAEA"/>
          </w:tcPr>
          <w:p w14:paraId="0D7168EB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≥3</w:t>
            </w:r>
          </w:p>
        </w:tc>
        <w:tc>
          <w:tcPr>
            <w:tcW w:w="1640" w:type="dxa"/>
            <w:tcBorders>
              <w:top w:val="single" w:sz="12" w:space="0" w:color="D9D9D9"/>
              <w:left w:val="single" w:sz="12" w:space="0" w:color="D9D9D9"/>
              <w:bottom w:val="single" w:sz="12" w:space="0" w:color="000000" w:themeColor="text1"/>
              <w:right w:val="single" w:sz="4" w:space="0" w:color="AEAAAA" w:themeColor="background2" w:themeShade="BF"/>
            </w:tcBorders>
            <w:shd w:val="clear" w:color="auto" w:fill="EAEAEA"/>
          </w:tcPr>
          <w:p w14:paraId="52D2AD60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315 (</w:t>
            </w:r>
            <w:r w:rsidRPr="00033D24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 xml:space="preserve">50.8%)   </w:t>
            </w:r>
          </w:p>
        </w:tc>
        <w:tc>
          <w:tcPr>
            <w:tcW w:w="1640" w:type="dxa"/>
            <w:tcBorders>
              <w:top w:val="single" w:sz="12" w:space="0" w:color="D9D9D9"/>
              <w:left w:val="nil"/>
              <w:bottom w:val="single" w:sz="12" w:space="0" w:color="000000" w:themeColor="text1"/>
              <w:right w:val="single" w:sz="4" w:space="0" w:color="AEAAAA" w:themeColor="background2" w:themeShade="BF"/>
            </w:tcBorders>
            <w:shd w:val="clear" w:color="auto" w:fill="EAEAEA"/>
          </w:tcPr>
          <w:p w14:paraId="775229F1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205 (</w:t>
            </w:r>
            <w:r w:rsidRPr="00033D24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 xml:space="preserve">57.1%)    </w:t>
            </w:r>
          </w:p>
        </w:tc>
        <w:tc>
          <w:tcPr>
            <w:tcW w:w="1777" w:type="dxa"/>
            <w:tcBorders>
              <w:top w:val="single" w:sz="12" w:space="0" w:color="D9D9D9"/>
              <w:left w:val="nil"/>
              <w:bottom w:val="single" w:sz="12" w:space="0" w:color="000000" w:themeColor="text1"/>
              <w:right w:val="single" w:sz="4" w:space="0" w:color="AEAAAA" w:themeColor="background2" w:themeShade="BF"/>
            </w:tcBorders>
            <w:shd w:val="clear" w:color="auto" w:fill="EAEAEA"/>
          </w:tcPr>
          <w:p w14:paraId="261FFC3C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99 (</w:t>
            </w:r>
            <w:r w:rsidRPr="00033D24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 xml:space="preserve">40.7%)    </w:t>
            </w:r>
          </w:p>
        </w:tc>
        <w:tc>
          <w:tcPr>
            <w:tcW w:w="1639" w:type="dxa"/>
            <w:tcBorders>
              <w:top w:val="single" w:sz="12" w:space="0" w:color="D9D9D9"/>
              <w:left w:val="nil"/>
              <w:bottom w:val="single" w:sz="12" w:space="0" w:color="000000" w:themeColor="text1"/>
              <w:right w:val="single" w:sz="4" w:space="0" w:color="AEAAAA" w:themeColor="background2" w:themeShade="BF"/>
            </w:tcBorders>
            <w:shd w:val="clear" w:color="auto" w:fill="EAEAEA"/>
          </w:tcPr>
          <w:p w14:paraId="341C630A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11 (</w:t>
            </w:r>
            <w:r w:rsidRPr="00033D24">
              <w:rPr>
                <w:rFonts w:ascii="Arial" w:hAnsi="Arial" w:cs="Arial"/>
                <w:color w:val="000000"/>
                <w:kern w:val="24"/>
                <w:sz w:val="20"/>
                <w:szCs w:val="20"/>
                <w:lang w:val="en-US"/>
              </w:rPr>
              <w:t>61.1%)</w:t>
            </w:r>
          </w:p>
        </w:tc>
      </w:tr>
      <w:tr w:rsidR="0028628F" w:rsidRPr="0095538F" w14:paraId="770BFF21" w14:textId="77777777" w:rsidTr="009F2CEE">
        <w:trPr>
          <w:trHeight w:val="18"/>
        </w:trPr>
        <w:tc>
          <w:tcPr>
            <w:tcW w:w="3007" w:type="dxa"/>
            <w:gridSpan w:val="2"/>
            <w:tcBorders>
              <w:top w:val="single" w:sz="4" w:space="0" w:color="AEAAAA" w:themeColor="background2" w:themeShade="BF"/>
              <w:bottom w:val="nil"/>
              <w:right w:val="single" w:sz="12" w:space="0" w:color="D9D9D9"/>
            </w:tcBorders>
            <w:shd w:val="clear" w:color="auto" w:fill="EAEAEA"/>
            <w:vAlign w:val="bottom"/>
          </w:tcPr>
          <w:p w14:paraId="4917CFBB" w14:textId="77777777" w:rsidR="0028628F" w:rsidRPr="0095538F" w:rsidRDefault="0028628F" w:rsidP="009F2CE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LOH</w:t>
            </w:r>
          </w:p>
        </w:tc>
        <w:tc>
          <w:tcPr>
            <w:tcW w:w="1640" w:type="dxa"/>
            <w:tcBorders>
              <w:top w:val="single" w:sz="4" w:space="0" w:color="AEAAAA" w:themeColor="background2" w:themeShade="BF"/>
              <w:left w:val="single" w:sz="12" w:space="0" w:color="D9D9D9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3189042A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AEAAAA" w:themeColor="background2" w:themeShade="BF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707180D1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77" w:type="dxa"/>
            <w:tcBorders>
              <w:top w:val="single" w:sz="4" w:space="0" w:color="AEAAAA" w:themeColor="background2" w:themeShade="BF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4D67CFA8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39" w:type="dxa"/>
            <w:tcBorders>
              <w:top w:val="single" w:sz="4" w:space="0" w:color="AEAAAA" w:themeColor="background2" w:themeShade="BF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</w:tcPr>
          <w:p w14:paraId="22963214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28628F" w:rsidRPr="0095538F" w14:paraId="7189399A" w14:textId="77777777" w:rsidTr="009F2CEE">
        <w:trPr>
          <w:trHeight w:val="212"/>
        </w:trPr>
        <w:tc>
          <w:tcPr>
            <w:tcW w:w="185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22479B56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22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single" w:sz="12" w:space="0" w:color="D9D9D9"/>
            </w:tcBorders>
            <w:shd w:val="clear" w:color="auto" w:fill="EAEAEA"/>
            <w:vAlign w:val="bottom"/>
          </w:tcPr>
          <w:p w14:paraId="301EFFF2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High</w:t>
            </w:r>
          </w:p>
        </w:tc>
        <w:tc>
          <w:tcPr>
            <w:tcW w:w="1640" w:type="dxa"/>
            <w:tcBorders>
              <w:top w:val="single" w:sz="4" w:space="0" w:color="AEAAAA" w:themeColor="background2" w:themeShade="BF"/>
              <w:left w:val="single" w:sz="12" w:space="0" w:color="D9D9D9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</w:tcPr>
          <w:p w14:paraId="304DA841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206 (</w:t>
            </w:r>
            <w:r w:rsidRPr="001B1ED1">
              <w:rPr>
                <w:rFonts w:ascii="Arial" w:hAnsi="Arial" w:cs="Arial"/>
                <w:sz w:val="20"/>
                <w:szCs w:val="20"/>
                <w:lang w:val="en-US"/>
              </w:rPr>
              <w:t>33.2%)</w:t>
            </w:r>
          </w:p>
        </w:tc>
        <w:tc>
          <w:tcPr>
            <w:tcW w:w="1640" w:type="dxa"/>
            <w:tcBorders>
              <w:top w:val="single" w:sz="4" w:space="0" w:color="AEAAAA" w:themeColor="background2" w:themeShade="BF"/>
              <w:left w:val="nil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</w:tcPr>
          <w:p w14:paraId="2E3C8813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107 (</w:t>
            </w:r>
            <w:r w:rsidRPr="001B1ED1">
              <w:rPr>
                <w:rFonts w:ascii="Arial" w:hAnsi="Arial" w:cs="Arial"/>
                <w:sz w:val="20"/>
                <w:szCs w:val="20"/>
                <w:lang w:val="en-US"/>
              </w:rPr>
              <w:t xml:space="preserve">29.8%)    </w:t>
            </w:r>
          </w:p>
        </w:tc>
        <w:tc>
          <w:tcPr>
            <w:tcW w:w="1777" w:type="dxa"/>
            <w:tcBorders>
              <w:top w:val="single" w:sz="4" w:space="0" w:color="AEAAAA" w:themeColor="background2" w:themeShade="BF"/>
              <w:left w:val="nil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</w:tcPr>
          <w:p w14:paraId="633D1F29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96 (</w:t>
            </w:r>
            <w:r w:rsidRPr="001B1ED1">
              <w:rPr>
                <w:rFonts w:ascii="Arial" w:hAnsi="Arial" w:cs="Arial"/>
                <w:sz w:val="20"/>
                <w:szCs w:val="20"/>
                <w:lang w:val="en-US"/>
              </w:rPr>
              <w:t xml:space="preserve">39.5%)     </w:t>
            </w:r>
          </w:p>
        </w:tc>
        <w:tc>
          <w:tcPr>
            <w:tcW w:w="1639" w:type="dxa"/>
            <w:tcBorders>
              <w:top w:val="single" w:sz="4" w:space="0" w:color="AEAAAA" w:themeColor="background2" w:themeShade="BF"/>
              <w:left w:val="nil"/>
              <w:bottom w:val="single" w:sz="12" w:space="0" w:color="D9D9D9"/>
              <w:right w:val="single" w:sz="4" w:space="0" w:color="AEAAAA" w:themeColor="background2" w:themeShade="BF"/>
            </w:tcBorders>
            <w:shd w:val="clear" w:color="auto" w:fill="EAEAEA"/>
          </w:tcPr>
          <w:p w14:paraId="3AE15511" w14:textId="77777777" w:rsidR="0028628F" w:rsidRPr="0095538F" w:rsidRDefault="0028628F" w:rsidP="009F2CE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 (</w:t>
            </w:r>
            <w:r w:rsidRPr="001B1ED1">
              <w:rPr>
                <w:rFonts w:ascii="Arial" w:hAnsi="Arial" w:cs="Arial"/>
                <w:sz w:val="20"/>
                <w:szCs w:val="20"/>
                <w:lang w:val="en-US"/>
              </w:rPr>
              <w:t>16.7%)</w:t>
            </w:r>
          </w:p>
        </w:tc>
      </w:tr>
      <w:tr w:rsidR="0028628F" w:rsidRPr="0095538F" w14:paraId="798D967A" w14:textId="77777777" w:rsidTr="009F2CEE">
        <w:trPr>
          <w:trHeight w:val="454"/>
        </w:trPr>
        <w:tc>
          <w:tcPr>
            <w:tcW w:w="185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3873AD46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22" w:type="dxa"/>
            <w:tcBorders>
              <w:top w:val="single" w:sz="4" w:space="0" w:color="AEAAAA" w:themeColor="background2" w:themeShade="BF"/>
              <w:left w:val="nil"/>
              <w:bottom w:val="single" w:sz="12" w:space="0" w:color="auto"/>
              <w:right w:val="single" w:sz="12" w:space="0" w:color="D9D9D9"/>
            </w:tcBorders>
            <w:shd w:val="clear" w:color="auto" w:fill="EAEAEA"/>
          </w:tcPr>
          <w:p w14:paraId="48CB38A9" w14:textId="77777777" w:rsidR="0028628F" w:rsidRPr="00DE5E58" w:rsidRDefault="0028628F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640" w:type="dxa"/>
            <w:tcBorders>
              <w:top w:val="single" w:sz="12" w:space="0" w:color="D9D9D9"/>
              <w:left w:val="single" w:sz="12" w:space="0" w:color="D9D9D9"/>
              <w:bottom w:val="single" w:sz="12" w:space="0" w:color="auto"/>
              <w:right w:val="single" w:sz="4" w:space="0" w:color="AEAAAA" w:themeColor="background2" w:themeShade="BF"/>
            </w:tcBorders>
            <w:shd w:val="clear" w:color="auto" w:fill="EAEAEA"/>
          </w:tcPr>
          <w:p w14:paraId="37498A41" w14:textId="77777777" w:rsidR="0028628F" w:rsidRDefault="0028628F" w:rsidP="009F2C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414 (</w:t>
            </w:r>
            <w:r w:rsidRPr="001B1ED1">
              <w:rPr>
                <w:rFonts w:ascii="Arial" w:hAnsi="Arial" w:cs="Arial"/>
                <w:color w:val="000000"/>
                <w:sz w:val="20"/>
                <w:szCs w:val="20"/>
              </w:rPr>
              <w:t>66.8%)</w:t>
            </w:r>
          </w:p>
        </w:tc>
        <w:tc>
          <w:tcPr>
            <w:tcW w:w="1640" w:type="dxa"/>
            <w:tcBorders>
              <w:top w:val="single" w:sz="12" w:space="0" w:color="D9D9D9"/>
              <w:left w:val="nil"/>
              <w:bottom w:val="single" w:sz="12" w:space="0" w:color="auto"/>
              <w:right w:val="single" w:sz="4" w:space="0" w:color="AEAAAA" w:themeColor="background2" w:themeShade="BF"/>
            </w:tcBorders>
            <w:shd w:val="clear" w:color="auto" w:fill="EAEAEA"/>
          </w:tcPr>
          <w:p w14:paraId="1B49B7CE" w14:textId="77777777" w:rsidR="0028628F" w:rsidRDefault="0028628F" w:rsidP="009F2C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252 (</w:t>
            </w:r>
            <w:r w:rsidRPr="001B1ED1">
              <w:rPr>
                <w:rFonts w:ascii="Arial" w:hAnsi="Arial" w:cs="Arial"/>
                <w:color w:val="000000"/>
                <w:sz w:val="20"/>
                <w:szCs w:val="20"/>
              </w:rPr>
              <w:t>70.2%)</w:t>
            </w:r>
          </w:p>
        </w:tc>
        <w:tc>
          <w:tcPr>
            <w:tcW w:w="1777" w:type="dxa"/>
            <w:tcBorders>
              <w:top w:val="single" w:sz="12" w:space="0" w:color="D9D9D9"/>
              <w:left w:val="nil"/>
              <w:bottom w:val="single" w:sz="12" w:space="0" w:color="auto"/>
              <w:right w:val="single" w:sz="4" w:space="0" w:color="AEAAAA" w:themeColor="background2" w:themeShade="BF"/>
            </w:tcBorders>
            <w:shd w:val="clear" w:color="auto" w:fill="EAEAEA"/>
          </w:tcPr>
          <w:p w14:paraId="761D2BA8" w14:textId="77777777" w:rsidR="0028628F" w:rsidRDefault="0028628F" w:rsidP="009F2C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147 (</w:t>
            </w:r>
            <w:r w:rsidRPr="001B1ED1">
              <w:rPr>
                <w:rFonts w:ascii="Arial" w:hAnsi="Arial" w:cs="Arial"/>
                <w:color w:val="000000"/>
                <w:sz w:val="20"/>
                <w:szCs w:val="20"/>
              </w:rPr>
              <w:t>60.5%)</w:t>
            </w:r>
          </w:p>
        </w:tc>
        <w:tc>
          <w:tcPr>
            <w:tcW w:w="1639" w:type="dxa"/>
            <w:tcBorders>
              <w:top w:val="single" w:sz="12" w:space="0" w:color="D9D9D9"/>
              <w:left w:val="nil"/>
              <w:bottom w:val="single" w:sz="12" w:space="0" w:color="auto"/>
              <w:right w:val="single" w:sz="4" w:space="0" w:color="AEAAAA" w:themeColor="background2" w:themeShade="BF"/>
            </w:tcBorders>
            <w:shd w:val="clear" w:color="auto" w:fill="EAEAEA"/>
          </w:tcPr>
          <w:p w14:paraId="5820B35B" w14:textId="77777777" w:rsidR="0028628F" w:rsidRDefault="0028628F" w:rsidP="009F2CE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 (</w:t>
            </w:r>
            <w:r w:rsidRPr="001B1ED1">
              <w:rPr>
                <w:rFonts w:ascii="Arial" w:hAnsi="Arial" w:cs="Arial"/>
                <w:color w:val="000000"/>
                <w:sz w:val="20"/>
                <w:szCs w:val="20"/>
              </w:rPr>
              <w:t>83.3%)</w:t>
            </w:r>
          </w:p>
        </w:tc>
      </w:tr>
      <w:tr w:rsidR="0028628F" w:rsidRPr="00B51F31" w14:paraId="7B227F7E" w14:textId="77777777" w:rsidTr="009F2CEE">
        <w:trPr>
          <w:trHeight w:val="338"/>
        </w:trPr>
        <w:tc>
          <w:tcPr>
            <w:tcW w:w="9699" w:type="dxa"/>
            <w:gridSpan w:val="6"/>
            <w:tcBorders>
              <w:top w:val="single" w:sz="12" w:space="0" w:color="auto"/>
              <w:bottom w:val="nil"/>
            </w:tcBorders>
            <w:shd w:val="clear" w:color="auto" w:fill="EAEAEA"/>
            <w:vAlign w:val="bottom"/>
          </w:tcPr>
          <w:p w14:paraId="47D2C027" w14:textId="77777777" w:rsidR="0028628F" w:rsidRPr="00DE5E58" w:rsidRDefault="0028628F" w:rsidP="009F2CEE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DE5E5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ER: Estrogen receptor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; </w:t>
            </w:r>
            <w:r w:rsidRPr="00DE5E5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LOH: Loss of heterozygosity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, </w:t>
            </w:r>
            <w:r w:rsidRPr="00DE5E5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PR: Progesterone receptor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; TNBC : Triple negative breast cancer</w:t>
            </w:r>
          </w:p>
        </w:tc>
      </w:tr>
    </w:tbl>
    <w:p w14:paraId="2F6E9462" w14:textId="77777777" w:rsidR="0028628F" w:rsidRPr="0028628F" w:rsidRDefault="0028628F" w:rsidP="0028628F">
      <w:pPr>
        <w:rPr>
          <w:lang w:val="en-US"/>
        </w:rPr>
      </w:pPr>
    </w:p>
    <w:p w14:paraId="3F138958" w14:textId="77777777" w:rsidR="009404B5" w:rsidRDefault="009404B5">
      <w:pPr>
        <w:rPr>
          <w:rFonts w:eastAsiaTheme="majorEastAsia" w:cstheme="majorBidi"/>
          <w:b/>
          <w:color w:val="000000" w:themeColor="text1"/>
          <w:sz w:val="28"/>
          <w:szCs w:val="32"/>
          <w:lang w:val="en-US"/>
        </w:rPr>
      </w:pPr>
      <w:r>
        <w:rPr>
          <w:lang w:val="en-US"/>
        </w:rPr>
        <w:br w:type="page"/>
      </w:r>
    </w:p>
    <w:p w14:paraId="38CD9DCE" w14:textId="4A69F2E7" w:rsidR="004E4FCB" w:rsidRDefault="00E07CC9" w:rsidP="00815CDE">
      <w:pPr>
        <w:pStyle w:val="Titre1"/>
        <w:rPr>
          <w:lang w:val="en-US"/>
        </w:rPr>
      </w:pPr>
      <w:bookmarkStart w:id="2" w:name="_Toc50915661"/>
      <w:r>
        <w:rPr>
          <w:lang w:val="en-US"/>
        </w:rPr>
        <w:lastRenderedPageBreak/>
        <w:t xml:space="preserve">Supplementary table </w:t>
      </w:r>
      <w:r w:rsidR="00BA7BC5">
        <w:rPr>
          <w:lang w:val="en-US"/>
        </w:rPr>
        <w:t>2</w:t>
      </w:r>
      <w:r w:rsidR="009404B5">
        <w:rPr>
          <w:lang w:val="en-US"/>
        </w:rPr>
        <w:t xml:space="preserve">: </w:t>
      </w:r>
      <w:r w:rsidR="004E4FCB">
        <w:rPr>
          <w:lang w:val="en-US"/>
        </w:rPr>
        <w:t>Correlation</w:t>
      </w:r>
      <w:r w:rsidR="00C75301">
        <w:rPr>
          <w:lang w:val="en-US"/>
        </w:rPr>
        <w:t xml:space="preserve"> of LOH score with somatic </w:t>
      </w:r>
      <w:r w:rsidR="00C75301" w:rsidRPr="00C75301">
        <w:rPr>
          <w:i/>
          <w:lang w:val="en-US"/>
        </w:rPr>
        <w:t>BRCA</w:t>
      </w:r>
      <w:r w:rsidR="004E4FCB" w:rsidRPr="00C75301">
        <w:rPr>
          <w:i/>
          <w:lang w:val="en-US"/>
        </w:rPr>
        <w:t>1/2</w:t>
      </w:r>
      <w:r w:rsidR="004E4FCB">
        <w:rPr>
          <w:lang w:val="en-US"/>
        </w:rPr>
        <w:t xml:space="preserve"> </w:t>
      </w:r>
      <w:r w:rsidR="00815CDE">
        <w:rPr>
          <w:lang w:val="en-US"/>
        </w:rPr>
        <w:t>mutations</w:t>
      </w:r>
      <w:bookmarkEnd w:id="2"/>
    </w:p>
    <w:tbl>
      <w:tblPr>
        <w:tblpPr w:leftFromText="141" w:rightFromText="141" w:vertAnchor="page" w:horzAnchor="margin" w:tblpY="2267"/>
        <w:tblW w:w="5001" w:type="pct"/>
        <w:tblBorders>
          <w:insideH w:val="single" w:sz="4" w:space="0" w:color="auto"/>
        </w:tblBorders>
        <w:shd w:val="clear" w:color="auto" w:fill="EAEAE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20" w:firstRow="1" w:lastRow="0" w:firstColumn="0" w:lastColumn="0" w:noHBand="0" w:noVBand="1"/>
      </w:tblPr>
      <w:tblGrid>
        <w:gridCol w:w="2976"/>
        <w:gridCol w:w="2551"/>
        <w:gridCol w:w="2551"/>
        <w:gridCol w:w="996"/>
      </w:tblGrid>
      <w:tr w:rsidR="009404B5" w:rsidRPr="00B51F31" w14:paraId="1D8C7320" w14:textId="77777777" w:rsidTr="009F2CEE">
        <w:trPr>
          <w:tblHeader/>
        </w:trPr>
        <w:tc>
          <w:tcPr>
            <w:tcW w:w="9074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1BA17EDC" w14:textId="202E16CD" w:rsidR="009404B5" w:rsidRPr="00DE5E58" w:rsidRDefault="00BA7BC5" w:rsidP="00BA7BC5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0"/>
                <w:lang w:val="en-US"/>
              </w:rPr>
              <w:t>e-</w:t>
            </w:r>
            <w:r w:rsidR="009404B5" w:rsidRPr="00DE5E58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Table </w:t>
            </w:r>
            <w:r>
              <w:rPr>
                <w:rFonts w:ascii="Arial" w:hAnsi="Arial" w:cs="Arial"/>
                <w:b/>
                <w:sz w:val="24"/>
                <w:szCs w:val="20"/>
                <w:lang w:val="en-US"/>
              </w:rPr>
              <w:t>2</w:t>
            </w:r>
            <w:r w:rsidR="0028628F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 </w:t>
            </w:r>
            <w:r w:rsidR="009404B5" w:rsidRPr="00DE5E58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: </w:t>
            </w:r>
            <w:r w:rsidR="009404B5">
              <w:rPr>
                <w:rFonts w:ascii="Arial" w:hAnsi="Arial" w:cs="Arial"/>
                <w:b/>
                <w:sz w:val="24"/>
                <w:szCs w:val="20"/>
                <w:lang w:val="en-US"/>
              </w:rPr>
              <w:t>Correlation</w:t>
            </w:r>
            <w:r w:rsidR="00C75301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 of LOH score with somatic </w:t>
            </w:r>
            <w:r w:rsidR="00C75301" w:rsidRPr="00C75301">
              <w:rPr>
                <w:rFonts w:ascii="Arial" w:hAnsi="Arial" w:cs="Arial"/>
                <w:b/>
                <w:i/>
                <w:sz w:val="24"/>
                <w:szCs w:val="20"/>
                <w:lang w:val="en-US"/>
              </w:rPr>
              <w:t>BRCA</w:t>
            </w:r>
            <w:r w:rsidR="009404B5" w:rsidRPr="00C75301">
              <w:rPr>
                <w:rFonts w:ascii="Arial" w:hAnsi="Arial" w:cs="Arial"/>
                <w:b/>
                <w:i/>
                <w:sz w:val="24"/>
                <w:szCs w:val="20"/>
                <w:lang w:val="en-US"/>
              </w:rPr>
              <w:t>1/2</w:t>
            </w:r>
            <w:r w:rsidR="009404B5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 mutations</w:t>
            </w:r>
          </w:p>
        </w:tc>
      </w:tr>
      <w:tr w:rsidR="009404B5" w:rsidRPr="00DE5E58" w14:paraId="6B883EC2" w14:textId="77777777" w:rsidTr="009F2CEE">
        <w:trPr>
          <w:tblHeader/>
        </w:trPr>
        <w:tc>
          <w:tcPr>
            <w:tcW w:w="2976" w:type="dxa"/>
            <w:vMerge w:val="restart"/>
            <w:tcBorders>
              <w:right w:val="nil"/>
            </w:tcBorders>
            <w:shd w:val="clear" w:color="auto" w:fill="EAEAEA"/>
            <w:vAlign w:val="bottom"/>
          </w:tcPr>
          <w:p w14:paraId="302944C1" w14:textId="77777777" w:rsidR="009404B5" w:rsidRDefault="009404B5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Somatic BRCA1 or 2</w:t>
            </w:r>
          </w:p>
        </w:tc>
        <w:tc>
          <w:tcPr>
            <w:tcW w:w="2551" w:type="dxa"/>
            <w:tcBorders>
              <w:bottom w:val="single" w:sz="12" w:space="0" w:color="auto"/>
              <w:right w:val="nil"/>
            </w:tcBorders>
            <w:shd w:val="clear" w:color="auto" w:fill="EAEAEA"/>
          </w:tcPr>
          <w:p w14:paraId="3A3F6772" w14:textId="77777777" w:rsidR="009404B5" w:rsidRDefault="009404B5" w:rsidP="00A31228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Patients</w:t>
            </w:r>
          </w:p>
          <w:p w14:paraId="2D705742" w14:textId="77777777" w:rsidR="009404B5" w:rsidRDefault="009404B5" w:rsidP="00A31228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 = 620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49D04675" w14:textId="77777777" w:rsidR="009404B5" w:rsidRDefault="009404B5" w:rsidP="009F2CE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96" w:type="dxa"/>
            <w:vMerge w:val="restart"/>
            <w:tcBorders>
              <w:top w:val="single" w:sz="12" w:space="0" w:color="auto"/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562BDB48" w14:textId="77777777" w:rsidR="009404B5" w:rsidRPr="00DE5E58" w:rsidRDefault="009404B5" w:rsidP="009F2CE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 value</w:t>
            </w:r>
          </w:p>
        </w:tc>
      </w:tr>
      <w:tr w:rsidR="009404B5" w:rsidRPr="00DE5E58" w14:paraId="42418756" w14:textId="77777777" w:rsidTr="009F2CEE">
        <w:trPr>
          <w:tblHeader/>
        </w:trPr>
        <w:tc>
          <w:tcPr>
            <w:tcW w:w="2976" w:type="dxa"/>
            <w:vMerge/>
            <w:tcBorders>
              <w:right w:val="nil"/>
            </w:tcBorders>
            <w:shd w:val="clear" w:color="auto" w:fill="EAEAEA"/>
            <w:vAlign w:val="bottom"/>
          </w:tcPr>
          <w:p w14:paraId="64DC7E01" w14:textId="77777777" w:rsidR="009404B5" w:rsidRDefault="009404B5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tcBorders>
              <w:bottom w:val="single" w:sz="12" w:space="0" w:color="auto"/>
              <w:right w:val="nil"/>
            </w:tcBorders>
            <w:shd w:val="clear" w:color="auto" w:fill="EAEAEA"/>
          </w:tcPr>
          <w:p w14:paraId="79DACAFF" w14:textId="77777777" w:rsidR="009404B5" w:rsidRPr="00DE5E58" w:rsidRDefault="009404B5" w:rsidP="009F2CE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LOH high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59AA8249" w14:textId="77777777" w:rsidR="009404B5" w:rsidRPr="00DE5E58" w:rsidRDefault="009404B5" w:rsidP="009F2CE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LOH Low</w:t>
            </w:r>
          </w:p>
        </w:tc>
        <w:tc>
          <w:tcPr>
            <w:tcW w:w="996" w:type="dxa"/>
            <w:vMerge/>
            <w:tcBorders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7D5508DA" w14:textId="77777777" w:rsidR="009404B5" w:rsidRPr="00DE5E58" w:rsidRDefault="009404B5" w:rsidP="009F2CE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9404B5" w:rsidRPr="00DE5E58" w14:paraId="7695ED3B" w14:textId="77777777" w:rsidTr="009F2CEE">
        <w:trPr>
          <w:tblHeader/>
        </w:trPr>
        <w:tc>
          <w:tcPr>
            <w:tcW w:w="2976" w:type="dxa"/>
            <w:vMerge/>
            <w:tcBorders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66F1B6B2" w14:textId="77777777" w:rsidR="009404B5" w:rsidRPr="00DE5E58" w:rsidRDefault="009404B5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tcBorders>
              <w:bottom w:val="single" w:sz="12" w:space="0" w:color="auto"/>
              <w:right w:val="nil"/>
            </w:tcBorders>
            <w:shd w:val="clear" w:color="auto" w:fill="EAEAEA"/>
          </w:tcPr>
          <w:p w14:paraId="61FABD4D" w14:textId="77777777" w:rsidR="009404B5" w:rsidRPr="00DE5E58" w:rsidRDefault="009404B5" w:rsidP="009F2CE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6B3D2FBA" w14:textId="77777777" w:rsidR="009404B5" w:rsidRPr="00DE5E58" w:rsidRDefault="009404B5" w:rsidP="009F2CE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996" w:type="dxa"/>
            <w:vMerge/>
            <w:tcBorders>
              <w:left w:val="nil"/>
              <w:bottom w:val="single" w:sz="12" w:space="0" w:color="auto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255CDCF8" w14:textId="77777777" w:rsidR="009404B5" w:rsidRPr="00DE5E58" w:rsidRDefault="009404B5" w:rsidP="009F2CE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9404B5" w:rsidRPr="00DE5E58" w14:paraId="4C4E3AEE" w14:textId="77777777" w:rsidTr="009F2CEE">
        <w:tc>
          <w:tcPr>
            <w:tcW w:w="2976" w:type="dxa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70BAFA26" w14:textId="77777777" w:rsidR="009404B5" w:rsidRPr="00CE76EB" w:rsidRDefault="009404B5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proofErr w:type="spellStart"/>
            <w:r w:rsidRPr="00CE76EB">
              <w:rPr>
                <w:rFonts w:ascii="Arial" w:hAnsi="Arial" w:cs="Arial"/>
                <w:b/>
                <w:sz w:val="20"/>
                <w:szCs w:val="20"/>
                <w:lang w:val="en-US"/>
              </w:rPr>
              <w:t>Unmutated</w:t>
            </w:r>
            <w:proofErr w:type="spellEnd"/>
          </w:p>
        </w:tc>
        <w:tc>
          <w:tcPr>
            <w:tcW w:w="2551" w:type="dxa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</w:tcPr>
          <w:p w14:paraId="501B7E9D" w14:textId="77777777" w:rsidR="009404B5" w:rsidRPr="0095538F" w:rsidRDefault="009404B5" w:rsidP="009F2CE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200 (97)</w:t>
            </w:r>
          </w:p>
        </w:tc>
        <w:tc>
          <w:tcPr>
            <w:tcW w:w="2551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49D51BC9" w14:textId="77777777" w:rsidR="009404B5" w:rsidRPr="0095538F" w:rsidRDefault="009404B5" w:rsidP="009F2CE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412 (99)</w:t>
            </w:r>
          </w:p>
        </w:tc>
        <w:tc>
          <w:tcPr>
            <w:tcW w:w="996" w:type="dxa"/>
            <w:vMerge w:val="restart"/>
            <w:tcBorders>
              <w:top w:val="single" w:sz="4" w:space="0" w:color="AEAAAA" w:themeColor="background2" w:themeShade="BF"/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0F97C431" w14:textId="6F745726" w:rsidR="009404B5" w:rsidRPr="0095538F" w:rsidRDefault="00A31228" w:rsidP="009F2CE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9404B5">
              <w:rPr>
                <w:rFonts w:ascii="Arial" w:hAnsi="Arial" w:cs="Arial"/>
                <w:sz w:val="20"/>
                <w:szCs w:val="20"/>
                <w:lang w:val="en-US"/>
              </w:rPr>
              <w:t>.0187</w:t>
            </w:r>
          </w:p>
        </w:tc>
      </w:tr>
      <w:tr w:rsidR="009404B5" w:rsidRPr="00DE5E58" w14:paraId="08A1EF0E" w14:textId="77777777" w:rsidTr="009F2CEE">
        <w:trPr>
          <w:trHeight w:val="22"/>
        </w:trPr>
        <w:tc>
          <w:tcPr>
            <w:tcW w:w="2976" w:type="dxa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70379FF7" w14:textId="77777777" w:rsidR="009404B5" w:rsidRPr="00CE76EB" w:rsidRDefault="009404B5" w:rsidP="009F2CE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CE76EB">
              <w:rPr>
                <w:rFonts w:ascii="Arial" w:hAnsi="Arial" w:cs="Arial"/>
                <w:b/>
                <w:sz w:val="20"/>
                <w:szCs w:val="20"/>
                <w:lang w:val="en-US"/>
              </w:rPr>
              <w:t>Mutated</w:t>
            </w:r>
          </w:p>
        </w:tc>
        <w:tc>
          <w:tcPr>
            <w:tcW w:w="2551" w:type="dxa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</w:tcPr>
          <w:p w14:paraId="2100A8F7" w14:textId="7AA8EBE7" w:rsidR="009404B5" w:rsidRPr="0095538F" w:rsidRDefault="009404B5" w:rsidP="007F112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 (</w:t>
            </w:r>
            <w:r w:rsidR="007F112E">
              <w:rPr>
                <w:rFonts w:ascii="Arial" w:hAnsi="Arial" w:cs="Arial"/>
                <w:sz w:val="20"/>
                <w:szCs w:val="20"/>
                <w:lang w:val="en-US"/>
              </w:rPr>
              <w:t>2.9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2551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315EC44D" w14:textId="6152E1A2" w:rsidR="009404B5" w:rsidRPr="0095538F" w:rsidRDefault="009404B5" w:rsidP="007F112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 (</w:t>
            </w:r>
            <w:r w:rsidR="007F112E">
              <w:rPr>
                <w:rFonts w:ascii="Arial" w:hAnsi="Arial" w:cs="Arial"/>
                <w:sz w:val="20"/>
                <w:szCs w:val="20"/>
                <w:lang w:val="en-US"/>
              </w:rPr>
              <w:t>0.5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996" w:type="dxa"/>
            <w:vMerge/>
            <w:tcBorders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1B9D9D22" w14:textId="77777777" w:rsidR="009404B5" w:rsidRPr="0095538F" w:rsidRDefault="009404B5" w:rsidP="009F2CE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404B5" w:rsidRPr="00DE5E58" w14:paraId="4975F10F" w14:textId="77777777" w:rsidTr="009F2CEE">
        <w:tc>
          <w:tcPr>
            <w:tcW w:w="9074" w:type="dxa"/>
            <w:gridSpan w:val="4"/>
            <w:tcBorders>
              <w:top w:val="single" w:sz="12" w:space="0" w:color="auto"/>
              <w:bottom w:val="nil"/>
            </w:tcBorders>
            <w:shd w:val="clear" w:color="auto" w:fill="EAEAEA"/>
            <w:vAlign w:val="bottom"/>
          </w:tcPr>
          <w:p w14:paraId="475CAD6C" w14:textId="77777777" w:rsidR="009404B5" w:rsidRPr="00DE5E58" w:rsidRDefault="009404B5" w:rsidP="009F2CEE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E5E5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LOH: Loss of heterozygosity</w:t>
            </w:r>
          </w:p>
        </w:tc>
      </w:tr>
    </w:tbl>
    <w:p w14:paraId="65C8E2EB" w14:textId="35434184" w:rsidR="004E4FCB" w:rsidRDefault="004E4FCB" w:rsidP="001B5A70">
      <w:pPr>
        <w:spacing w:line="480" w:lineRule="auto"/>
        <w:rPr>
          <w:rFonts w:cstheme="minorHAnsi"/>
          <w:b/>
          <w:lang w:val="en-US"/>
        </w:rPr>
      </w:pPr>
    </w:p>
    <w:p w14:paraId="137C86B1" w14:textId="60ABAB47" w:rsidR="004E4FCB" w:rsidRDefault="004E4FCB" w:rsidP="004E4FCB">
      <w:pPr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br w:type="page"/>
      </w:r>
    </w:p>
    <w:p w14:paraId="181C5E44" w14:textId="0077ABBC" w:rsidR="00815CDE" w:rsidRDefault="00815CDE" w:rsidP="00815CDE">
      <w:pPr>
        <w:pStyle w:val="Titre1"/>
        <w:rPr>
          <w:lang w:val="en-US"/>
        </w:rPr>
      </w:pPr>
      <w:bookmarkStart w:id="3" w:name="_Toc50915662"/>
      <w:r>
        <w:rPr>
          <w:lang w:val="en-US"/>
        </w:rPr>
        <w:lastRenderedPageBreak/>
        <w:t>Supplementary t</w:t>
      </w:r>
      <w:r w:rsidRPr="00DE5E58">
        <w:rPr>
          <w:lang w:val="en-US"/>
        </w:rPr>
        <w:t xml:space="preserve">able </w:t>
      </w:r>
      <w:r w:rsidR="00BA7BC5">
        <w:rPr>
          <w:lang w:val="en-US"/>
        </w:rPr>
        <w:t>3</w:t>
      </w:r>
      <w:r w:rsidRPr="00DE5E58">
        <w:rPr>
          <w:lang w:val="en-US"/>
        </w:rPr>
        <w:t>: Multivariate analysis</w:t>
      </w:r>
      <w:r>
        <w:rPr>
          <w:lang w:val="en-US"/>
        </w:rPr>
        <w:t xml:space="preserve"> in the g</w:t>
      </w:r>
      <w:r w:rsidRPr="006147AC">
        <w:rPr>
          <w:lang w:val="en-US"/>
        </w:rPr>
        <w:t xml:space="preserve">lobal </w:t>
      </w:r>
      <w:r w:rsidR="00BA7BC5">
        <w:rPr>
          <w:lang w:val="en-US"/>
        </w:rPr>
        <w:t xml:space="preserve">SAFIR02 </w:t>
      </w:r>
      <w:r w:rsidRPr="006147AC">
        <w:rPr>
          <w:lang w:val="en-US"/>
        </w:rPr>
        <w:t>population</w:t>
      </w:r>
      <w:bookmarkEnd w:id="3"/>
      <w:r>
        <w:rPr>
          <w:lang w:val="en-US"/>
        </w:rPr>
        <w:t xml:space="preserve"> </w:t>
      </w:r>
    </w:p>
    <w:p w14:paraId="7E632566" w14:textId="77777777" w:rsidR="00815CDE" w:rsidRPr="00815CDE" w:rsidRDefault="00815CDE" w:rsidP="00815CDE">
      <w:pPr>
        <w:rPr>
          <w:lang w:val="en-US"/>
        </w:rPr>
      </w:pPr>
    </w:p>
    <w:tbl>
      <w:tblPr>
        <w:tblW w:w="5000" w:type="pct"/>
        <w:tblBorders>
          <w:insideH w:val="single" w:sz="4" w:space="0" w:color="auto"/>
        </w:tblBorders>
        <w:shd w:val="clear" w:color="auto" w:fill="EAEAE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20" w:firstRow="1" w:lastRow="0" w:firstColumn="0" w:lastColumn="0" w:noHBand="0" w:noVBand="1"/>
      </w:tblPr>
      <w:tblGrid>
        <w:gridCol w:w="426"/>
        <w:gridCol w:w="4819"/>
        <w:gridCol w:w="2410"/>
        <w:gridCol w:w="1417"/>
      </w:tblGrid>
      <w:tr w:rsidR="004E4FCB" w:rsidRPr="00B51F31" w14:paraId="01234881" w14:textId="77777777" w:rsidTr="004E4FCB">
        <w:trPr>
          <w:tblHeader/>
        </w:trPr>
        <w:tc>
          <w:tcPr>
            <w:tcW w:w="9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2B47EB86" w14:textId="0E198B29" w:rsidR="004E4FCB" w:rsidRPr="00DE5E58" w:rsidRDefault="00316E30" w:rsidP="00BA7BC5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0"/>
                <w:lang w:val="en-US"/>
              </w:rPr>
              <w:t>e</w:t>
            </w:r>
            <w:r w:rsidR="004E4FCB" w:rsidRPr="00DE5E58">
              <w:rPr>
                <w:rFonts w:ascii="Arial" w:hAnsi="Arial" w:cs="Arial"/>
                <w:b/>
                <w:sz w:val="24"/>
                <w:szCs w:val="20"/>
                <w:lang w:val="en-US"/>
              </w:rPr>
              <w:t>Table</w:t>
            </w:r>
            <w:proofErr w:type="spellEnd"/>
            <w:r w:rsidR="004E4FCB" w:rsidRPr="00DE5E58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 </w:t>
            </w:r>
            <w:r w:rsidR="00BA7BC5">
              <w:rPr>
                <w:rFonts w:ascii="Arial" w:hAnsi="Arial" w:cs="Arial"/>
                <w:b/>
                <w:sz w:val="24"/>
                <w:szCs w:val="20"/>
                <w:lang w:val="en-US"/>
              </w:rPr>
              <w:t>3</w:t>
            </w:r>
            <w:r w:rsidR="004E4FCB" w:rsidRPr="00DE5E58">
              <w:rPr>
                <w:rFonts w:ascii="Arial" w:hAnsi="Arial" w:cs="Arial"/>
                <w:b/>
                <w:sz w:val="24"/>
                <w:szCs w:val="20"/>
                <w:lang w:val="en-US"/>
              </w:rPr>
              <w:t>: Multivariate analysis</w:t>
            </w:r>
            <w:r w:rsidR="004E4FCB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 in the g</w:t>
            </w:r>
            <w:r w:rsidR="004E4FCB" w:rsidRPr="006147AC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lobal </w:t>
            </w:r>
            <w:r w:rsidR="00BA7BC5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SAFIR02 </w:t>
            </w:r>
            <w:r w:rsidR="004E4FCB" w:rsidRPr="006147AC">
              <w:rPr>
                <w:rFonts w:ascii="Arial" w:hAnsi="Arial" w:cs="Arial"/>
                <w:b/>
                <w:sz w:val="24"/>
                <w:szCs w:val="20"/>
                <w:lang w:val="en-US"/>
              </w:rPr>
              <w:t>population</w:t>
            </w:r>
          </w:p>
        </w:tc>
      </w:tr>
      <w:tr w:rsidR="004E4FCB" w:rsidRPr="00DE5E58" w14:paraId="731689C4" w14:textId="77777777" w:rsidTr="004E4FCB">
        <w:trPr>
          <w:tblHeader/>
        </w:trPr>
        <w:tc>
          <w:tcPr>
            <w:tcW w:w="5245" w:type="dxa"/>
            <w:gridSpan w:val="2"/>
            <w:tcBorders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41A121A7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P</w:t>
            </w: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arameters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5D94E4A0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HR (95% CI)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3413B514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 value</w:t>
            </w:r>
          </w:p>
        </w:tc>
      </w:tr>
      <w:tr w:rsidR="004E4FCB" w:rsidRPr="00B51F31" w14:paraId="61B19573" w14:textId="77777777" w:rsidTr="004E4FCB">
        <w:tc>
          <w:tcPr>
            <w:tcW w:w="5245" w:type="dxa"/>
            <w:gridSpan w:val="2"/>
            <w:tcBorders>
              <w:top w:val="single" w:sz="12" w:space="0" w:color="auto"/>
              <w:bottom w:val="nil"/>
              <w:right w:val="nil"/>
            </w:tcBorders>
            <w:shd w:val="clear" w:color="auto" w:fill="EAEAEA"/>
            <w:vAlign w:val="bottom"/>
          </w:tcPr>
          <w:p w14:paraId="42B02BAC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Interval </w:t>
            </w:r>
            <w:r w:rsidRPr="00995DF8">
              <w:rPr>
                <w:rFonts w:ascii="Arial" w:hAnsi="Arial" w:cs="Arial"/>
                <w:b/>
                <w:sz w:val="20"/>
                <w:szCs w:val="20"/>
                <w:lang w:val="en-US"/>
              </w:rPr>
              <w:t>metastatic</w:t>
            </w: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/advanced disease and inclusion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7B884EE8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374809ED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E4FCB" w:rsidRPr="00DE5E58" w14:paraId="77F76BEC" w14:textId="77777777" w:rsidTr="004E4FCB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74BF3A23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672636FD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≤12 months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401885DD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07D45617" w14:textId="58A2E0AF" w:rsidR="004E4FCB" w:rsidRPr="0095538F" w:rsidRDefault="00A31228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4E4FCB">
              <w:rPr>
                <w:rFonts w:ascii="Arial" w:hAnsi="Arial" w:cs="Arial"/>
                <w:sz w:val="20"/>
                <w:szCs w:val="20"/>
              </w:rPr>
              <w:t>.</w:t>
            </w:r>
            <w:r w:rsidR="004E4FCB" w:rsidRPr="0095538F">
              <w:rPr>
                <w:rFonts w:ascii="Arial" w:hAnsi="Arial" w:cs="Arial"/>
                <w:sz w:val="20"/>
                <w:szCs w:val="20"/>
              </w:rPr>
              <w:t>793</w:t>
            </w:r>
          </w:p>
        </w:tc>
      </w:tr>
      <w:tr w:rsidR="004E4FCB" w:rsidRPr="00DE5E58" w14:paraId="1C36A780" w14:textId="77777777" w:rsidTr="004E4FCB">
        <w:tc>
          <w:tcPr>
            <w:tcW w:w="426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69F42615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5665DC74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&gt;12 months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1CC72C67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sz w:val="20"/>
                <w:szCs w:val="20"/>
              </w:rPr>
              <w:t>0.961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95538F">
              <w:rPr>
                <w:rFonts w:ascii="Arial" w:hAnsi="Arial" w:cs="Arial"/>
                <w:sz w:val="20"/>
                <w:szCs w:val="20"/>
              </w:rPr>
              <w:t>0.715</w:t>
            </w:r>
            <w:r>
              <w:rPr>
                <w:rFonts w:ascii="Arial" w:hAnsi="Arial" w:cs="Arial"/>
                <w:sz w:val="20"/>
                <w:szCs w:val="20"/>
              </w:rPr>
              <w:noBreakHyphen/>
            </w:r>
            <w:r w:rsidRPr="0095538F">
              <w:rPr>
                <w:rFonts w:ascii="Arial" w:hAnsi="Arial" w:cs="Arial"/>
                <w:sz w:val="20"/>
                <w:szCs w:val="20"/>
              </w:rPr>
              <w:t>1.292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1FFF323A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B51F31" w14:paraId="72F6E89C" w14:textId="77777777" w:rsidTr="004E4FCB"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77C49776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Chemotherapy (</w:t>
            </w:r>
            <w:proofErr w:type="spellStart"/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anthracycline</w:t>
            </w:r>
            <w:proofErr w:type="spellEnd"/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based or other)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4BF39263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5A43B801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DE5E58" w14:paraId="2CC7E83F" w14:textId="77777777" w:rsidTr="004E4FCB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0546983E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004B47D6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630F90E4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673664DA" w14:textId="5BC6A771" w:rsidR="004E4FCB" w:rsidRPr="0095538F" w:rsidRDefault="00A31228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4E4FCB">
              <w:rPr>
                <w:rFonts w:ascii="Arial" w:hAnsi="Arial" w:cs="Arial"/>
                <w:sz w:val="20"/>
                <w:szCs w:val="20"/>
              </w:rPr>
              <w:t>.</w:t>
            </w:r>
            <w:r w:rsidR="004E4FCB" w:rsidRPr="0095538F">
              <w:rPr>
                <w:rFonts w:ascii="Arial" w:hAnsi="Arial" w:cs="Arial"/>
                <w:sz w:val="20"/>
                <w:szCs w:val="20"/>
              </w:rPr>
              <w:t>053</w:t>
            </w:r>
          </w:p>
        </w:tc>
      </w:tr>
      <w:tr w:rsidR="004E4FCB" w:rsidRPr="00DE5E58" w14:paraId="4BF78C58" w14:textId="77777777" w:rsidTr="004E4FCB"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0C2585B1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168691BF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Yes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439219F0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sz w:val="20"/>
                <w:szCs w:val="20"/>
              </w:rPr>
              <w:t>1.878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95538F">
              <w:rPr>
                <w:rFonts w:ascii="Arial" w:hAnsi="Arial" w:cs="Arial"/>
                <w:sz w:val="20"/>
                <w:szCs w:val="20"/>
              </w:rPr>
              <w:t>0.991</w:t>
            </w:r>
            <w:r>
              <w:rPr>
                <w:rFonts w:ascii="Arial" w:hAnsi="Arial" w:cs="Arial"/>
                <w:sz w:val="20"/>
                <w:szCs w:val="20"/>
              </w:rPr>
              <w:noBreakHyphen/>
            </w:r>
            <w:r w:rsidRPr="0095538F">
              <w:rPr>
                <w:rFonts w:ascii="Arial" w:hAnsi="Arial" w:cs="Arial"/>
                <w:sz w:val="20"/>
                <w:szCs w:val="20"/>
              </w:rPr>
              <w:t>3.561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56F9E5F3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DE5E58" w14:paraId="3F01AA73" w14:textId="77777777" w:rsidTr="004E4FCB"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72CFE97A" w14:textId="0D6E4A05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Liver</w:t>
            </w:r>
            <w:r w:rsidR="00A3122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metastasis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2D3CE189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13A5141F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DE5E58" w14:paraId="27878FBA" w14:textId="77777777" w:rsidTr="004E4FCB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3DF4D8AA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7528D842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3AFD4866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21CF449A" w14:textId="764AEFD8" w:rsidR="004E4FCB" w:rsidRPr="0095538F" w:rsidRDefault="00A31228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4E4FCB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="004E4FCB" w:rsidRPr="0095538F">
              <w:rPr>
                <w:rFonts w:ascii="Arial" w:hAnsi="Arial" w:cs="Arial"/>
                <w:color w:val="000000"/>
                <w:sz w:val="20"/>
                <w:szCs w:val="20"/>
              </w:rPr>
              <w:t>004</w:t>
            </w:r>
          </w:p>
        </w:tc>
      </w:tr>
      <w:tr w:rsidR="004E4FCB" w:rsidRPr="00DE5E58" w14:paraId="68155BA2" w14:textId="77777777" w:rsidTr="004E4FCB"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16A1ACDD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5371490A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Yes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3C0BEBA9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1.421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1.116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noBreakHyphen/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1.809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305C82DE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B51F31" w14:paraId="4CDF2D3F" w14:textId="77777777" w:rsidTr="004E4FCB"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16693FA7" w14:textId="57D4CB7D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Number of metastatic site at </w:t>
            </w:r>
            <w:r w:rsidR="00D5543B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screening 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5EBBAF6D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6145C68E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DE5E58" w14:paraId="0F490D6C" w14:textId="77777777" w:rsidTr="004E4FCB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28D7A6CD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7426C2F0" w14:textId="566F189C" w:rsidR="004E4FCB" w:rsidRPr="00DE5E58" w:rsidRDefault="00A61F0F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&lt;3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0E11616F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4BD396B2" w14:textId="4510A5FF" w:rsidR="004E4FCB" w:rsidRPr="0095538F" w:rsidRDefault="00A31228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4E4FCB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="004E4FCB" w:rsidRPr="0095538F">
              <w:rPr>
                <w:rFonts w:ascii="Arial" w:hAnsi="Arial" w:cs="Arial"/>
                <w:color w:val="000000"/>
                <w:sz w:val="20"/>
                <w:szCs w:val="20"/>
              </w:rPr>
              <w:t>004</w:t>
            </w:r>
          </w:p>
        </w:tc>
      </w:tr>
      <w:tr w:rsidR="004E4FCB" w:rsidRPr="00DE5E58" w14:paraId="1D32C296" w14:textId="77777777" w:rsidTr="004E4FCB"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0094AB26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62768C25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≥3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78EB623F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1.393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1.111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noBreakHyphen/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1.747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79250B63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DE5E58" w14:paraId="44F4507F" w14:textId="77777777" w:rsidTr="004E4FCB"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3F5FC471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IHC 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s</w:t>
            </w: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ubtype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57FFF59F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117EB50C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E4FCB" w:rsidRPr="00DE5E58" w14:paraId="72969659" w14:textId="77777777" w:rsidTr="004E4FCB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6BC0E862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629FE60B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E</w:t>
            </w: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R+/HER2-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</w:t>
            </w:r>
            <w:r w:rsidRPr="00DE5E5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R+/HER2-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2B492A4F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30E8EB45" w14:textId="0CA2A050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&lt;</w:t>
            </w:r>
            <w:r w:rsidR="00A31228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001</w:t>
            </w:r>
          </w:p>
        </w:tc>
      </w:tr>
      <w:tr w:rsidR="004E4FCB" w:rsidRPr="00DE5E58" w14:paraId="0E7808BE" w14:textId="77777777" w:rsidTr="004E4FCB"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1612BDD5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680964A0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TNBC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4B663C92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1.69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1.307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noBreakHyphen/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2.185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2C2E7CD7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DE5E58" w14:paraId="57E309D7" w14:textId="77777777" w:rsidTr="004E4FCB"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2DF42330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Grade SBR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09F6AAD4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570437F1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E4FCB" w:rsidRPr="00DE5E58" w14:paraId="0D77994D" w14:textId="77777777" w:rsidTr="004E4FCB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3BFD6F86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04AC292C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1/2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5BB42705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2949C0D6" w14:textId="0750DDB5" w:rsidR="004E4FCB" w:rsidRPr="0095538F" w:rsidRDefault="00A31228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4E4FCB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="004E4FCB" w:rsidRPr="0095538F">
              <w:rPr>
                <w:rFonts w:ascii="Arial" w:hAnsi="Arial" w:cs="Arial"/>
                <w:color w:val="000000"/>
                <w:sz w:val="20"/>
                <w:szCs w:val="20"/>
              </w:rPr>
              <w:t>126</w:t>
            </w:r>
          </w:p>
        </w:tc>
      </w:tr>
      <w:tr w:rsidR="004E4FCB" w:rsidRPr="00DE5E58" w14:paraId="29F574C7" w14:textId="77777777" w:rsidTr="004E4FCB"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4040E45B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1485588B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5AA28C09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1.205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0.949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noBreakHyphen/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1.529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28E3104F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DE5E58" w14:paraId="5E15B081" w14:textId="77777777" w:rsidTr="004E4FCB">
        <w:trPr>
          <w:trHeight w:val="22"/>
        </w:trPr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488DB41C" w14:textId="4358B765" w:rsidR="004E4FCB" w:rsidRPr="0095538F" w:rsidRDefault="00D5543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LOH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7F436A63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58555E76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E4FCB" w:rsidRPr="00DE5E58" w14:paraId="63129068" w14:textId="77777777" w:rsidTr="004E4FCB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01212453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6F7B475C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High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676D9200" w14:textId="73964FA8" w:rsidR="004E4FCB" w:rsidRPr="0095538F" w:rsidRDefault="00A61F0F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5999">
              <w:rPr>
                <w:rFonts w:ascii="Arial" w:hAnsi="Arial" w:cs="Arial"/>
                <w:color w:val="000000"/>
                <w:sz w:val="20"/>
                <w:szCs w:val="20"/>
              </w:rPr>
              <w:t>1.389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[1.105 ; 1.747]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7186FFDC" w14:textId="75D65478" w:rsidR="004E4FCB" w:rsidRPr="0095538F" w:rsidRDefault="00A31228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4E4FCB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="004E4FCB" w:rsidRPr="0095538F">
              <w:rPr>
                <w:rFonts w:ascii="Arial" w:hAnsi="Arial" w:cs="Arial"/>
                <w:color w:val="000000"/>
                <w:sz w:val="20"/>
                <w:szCs w:val="20"/>
              </w:rPr>
              <w:t>005</w:t>
            </w:r>
          </w:p>
        </w:tc>
      </w:tr>
      <w:tr w:rsidR="004E4FCB" w:rsidRPr="00DE5E58" w14:paraId="5E21B202" w14:textId="77777777" w:rsidTr="004E4FCB">
        <w:trPr>
          <w:trHeight w:val="22"/>
        </w:trPr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5A3ADECA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1F81D2A3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527A763B" w14:textId="5E0205A9" w:rsidR="004E4FCB" w:rsidRPr="0095538F" w:rsidRDefault="00A61F0F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7" w:type="dxa"/>
            <w:vMerge/>
            <w:tcBorders>
              <w:left w:val="nil"/>
              <w:bottom w:val="single" w:sz="12" w:space="0" w:color="auto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3F16860F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B51F31" w14:paraId="7A942F06" w14:textId="77777777" w:rsidTr="004E4FCB">
        <w:tc>
          <w:tcPr>
            <w:tcW w:w="9072" w:type="dxa"/>
            <w:gridSpan w:val="4"/>
            <w:tcBorders>
              <w:top w:val="single" w:sz="12" w:space="0" w:color="auto"/>
              <w:bottom w:val="nil"/>
            </w:tcBorders>
            <w:shd w:val="clear" w:color="auto" w:fill="EAEAEA"/>
            <w:vAlign w:val="bottom"/>
          </w:tcPr>
          <w:p w14:paraId="4DB6D848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E5E5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ER: Estrogen receptor, 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HR: Hazard ratio, IHC: Immunohistochemistry; </w:t>
            </w:r>
            <w:r w:rsidRPr="00DE5E5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LOH: Loss of heterozygosity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, </w:t>
            </w:r>
            <w:r w:rsidRPr="00DE5E5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PR: Progesterone receptor</w:t>
            </w:r>
          </w:p>
        </w:tc>
      </w:tr>
    </w:tbl>
    <w:p w14:paraId="21DCF676" w14:textId="7B3929DB" w:rsidR="004E4FCB" w:rsidRDefault="004E4FCB" w:rsidP="004E4FCB">
      <w:pPr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br w:type="page"/>
      </w:r>
    </w:p>
    <w:p w14:paraId="5B07B5DC" w14:textId="7D2B953F" w:rsidR="00815CDE" w:rsidRDefault="00815CDE" w:rsidP="00815CDE">
      <w:pPr>
        <w:pStyle w:val="Titre1"/>
        <w:rPr>
          <w:lang w:val="en-US"/>
        </w:rPr>
      </w:pPr>
      <w:bookmarkStart w:id="4" w:name="_Toc50915663"/>
      <w:r>
        <w:rPr>
          <w:lang w:val="en-US"/>
        </w:rPr>
        <w:lastRenderedPageBreak/>
        <w:t>Supplementary t</w:t>
      </w:r>
      <w:r w:rsidRPr="00DE5E58">
        <w:rPr>
          <w:lang w:val="en-US"/>
        </w:rPr>
        <w:t xml:space="preserve">able </w:t>
      </w:r>
      <w:r w:rsidR="00BA7BC5">
        <w:rPr>
          <w:lang w:val="en-US"/>
        </w:rPr>
        <w:t>4</w:t>
      </w:r>
      <w:r w:rsidR="00C75301">
        <w:rPr>
          <w:lang w:val="en-US"/>
        </w:rPr>
        <w:t>:</w:t>
      </w:r>
      <w:r w:rsidRPr="00DE5E58">
        <w:rPr>
          <w:lang w:val="en-US"/>
        </w:rPr>
        <w:t xml:space="preserve"> Multivariate analysis</w:t>
      </w:r>
      <w:r>
        <w:rPr>
          <w:lang w:val="en-US"/>
        </w:rPr>
        <w:t xml:space="preserve"> in the </w:t>
      </w:r>
      <w:r w:rsidRPr="00FC5B8C">
        <w:rPr>
          <w:lang w:val="en-US"/>
        </w:rPr>
        <w:t>ER+</w:t>
      </w:r>
      <w:r w:rsidR="00BA7BC5">
        <w:rPr>
          <w:lang w:val="en-US"/>
        </w:rPr>
        <w:t xml:space="preserve"> and/or PR+ and </w:t>
      </w:r>
      <w:r w:rsidRPr="00FC5B8C">
        <w:rPr>
          <w:lang w:val="en-US"/>
        </w:rPr>
        <w:t>HER2-</w:t>
      </w:r>
      <w:r>
        <w:rPr>
          <w:lang w:val="en-US"/>
        </w:rPr>
        <w:t xml:space="preserve"> </w:t>
      </w:r>
      <w:r w:rsidR="00BA7BC5">
        <w:rPr>
          <w:lang w:val="en-US"/>
        </w:rPr>
        <w:t xml:space="preserve">SAFIR02 </w:t>
      </w:r>
      <w:r>
        <w:rPr>
          <w:lang w:val="en-US"/>
        </w:rPr>
        <w:t>population</w:t>
      </w:r>
      <w:bookmarkEnd w:id="4"/>
      <w:r>
        <w:rPr>
          <w:lang w:val="en-US"/>
        </w:rPr>
        <w:t xml:space="preserve"> </w:t>
      </w:r>
    </w:p>
    <w:p w14:paraId="58A10CE6" w14:textId="77777777" w:rsidR="00815CDE" w:rsidRPr="00815CDE" w:rsidRDefault="00815CDE" w:rsidP="00815CDE">
      <w:pPr>
        <w:rPr>
          <w:lang w:val="en-US"/>
        </w:rPr>
      </w:pPr>
    </w:p>
    <w:tbl>
      <w:tblPr>
        <w:tblW w:w="5000" w:type="pct"/>
        <w:tblBorders>
          <w:insideH w:val="single" w:sz="4" w:space="0" w:color="auto"/>
        </w:tblBorders>
        <w:shd w:val="clear" w:color="auto" w:fill="EAEAE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20" w:firstRow="1" w:lastRow="0" w:firstColumn="0" w:lastColumn="0" w:noHBand="0" w:noVBand="1"/>
      </w:tblPr>
      <w:tblGrid>
        <w:gridCol w:w="426"/>
        <w:gridCol w:w="4819"/>
        <w:gridCol w:w="2410"/>
        <w:gridCol w:w="1417"/>
      </w:tblGrid>
      <w:tr w:rsidR="004E4FCB" w:rsidRPr="00B51F31" w14:paraId="3DD59315" w14:textId="77777777" w:rsidTr="004E4FCB">
        <w:trPr>
          <w:tblHeader/>
        </w:trPr>
        <w:tc>
          <w:tcPr>
            <w:tcW w:w="9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34E7DB51" w14:textId="6B0173C9" w:rsidR="004E4FCB" w:rsidRPr="00DE5E58" w:rsidRDefault="00316E30" w:rsidP="00BA7BC5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0"/>
                <w:lang w:val="en-US"/>
              </w:rPr>
              <w:t>e</w:t>
            </w:r>
            <w:r w:rsidR="004E4FCB" w:rsidRPr="00DE5E58">
              <w:rPr>
                <w:rFonts w:ascii="Arial" w:hAnsi="Arial" w:cs="Arial"/>
                <w:b/>
                <w:sz w:val="24"/>
                <w:szCs w:val="20"/>
                <w:lang w:val="en-US"/>
              </w:rPr>
              <w:t>Table</w:t>
            </w:r>
            <w:proofErr w:type="spellEnd"/>
            <w:r w:rsidR="004E4FCB" w:rsidRPr="00DE5E58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 </w:t>
            </w:r>
            <w:r w:rsidR="00BA7BC5">
              <w:rPr>
                <w:rFonts w:ascii="Arial" w:hAnsi="Arial" w:cs="Arial"/>
                <w:b/>
                <w:sz w:val="24"/>
                <w:szCs w:val="20"/>
                <w:lang w:val="en-US"/>
              </w:rPr>
              <w:t>4</w:t>
            </w:r>
            <w:r w:rsidR="0028628F">
              <w:rPr>
                <w:rFonts w:ascii="Arial" w:hAnsi="Arial" w:cs="Arial"/>
                <w:b/>
                <w:sz w:val="24"/>
                <w:szCs w:val="20"/>
                <w:lang w:val="en-US"/>
              </w:rPr>
              <w:t>:</w:t>
            </w:r>
            <w:r w:rsidR="004E4FCB" w:rsidRPr="00DE5E58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 Multivariate analysis</w:t>
            </w:r>
            <w:r w:rsidR="004E4FCB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 in the </w:t>
            </w:r>
            <w:r w:rsidR="004E4FCB" w:rsidRPr="00FC5B8C">
              <w:rPr>
                <w:rFonts w:ascii="Arial" w:hAnsi="Arial" w:cs="Arial"/>
                <w:b/>
                <w:sz w:val="24"/>
                <w:szCs w:val="20"/>
                <w:lang w:val="en-US"/>
              </w:rPr>
              <w:t>ER+</w:t>
            </w:r>
            <w:r w:rsidR="00BA7BC5" w:rsidRPr="00FC5B8C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 </w:t>
            </w:r>
            <w:r w:rsidR="00BA7BC5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and/or PR+ and </w:t>
            </w:r>
            <w:r w:rsidR="004E4FCB" w:rsidRPr="00FC5B8C">
              <w:rPr>
                <w:rFonts w:ascii="Arial" w:hAnsi="Arial" w:cs="Arial"/>
                <w:b/>
                <w:sz w:val="24"/>
                <w:szCs w:val="20"/>
                <w:lang w:val="en-US"/>
              </w:rPr>
              <w:t>HER2-</w:t>
            </w:r>
            <w:r w:rsidR="00BA7BC5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 SAFIR02</w:t>
            </w:r>
            <w:r w:rsidR="004E4FCB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 population</w:t>
            </w:r>
          </w:p>
        </w:tc>
      </w:tr>
      <w:tr w:rsidR="004E4FCB" w:rsidRPr="00DE5E58" w14:paraId="6CC7BCCA" w14:textId="77777777" w:rsidTr="004E4FCB">
        <w:trPr>
          <w:tblHeader/>
        </w:trPr>
        <w:tc>
          <w:tcPr>
            <w:tcW w:w="5245" w:type="dxa"/>
            <w:gridSpan w:val="2"/>
            <w:tcBorders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4578729B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P</w:t>
            </w: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arameters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38D18651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HR (95% CI)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591A9B61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 value</w:t>
            </w:r>
          </w:p>
        </w:tc>
      </w:tr>
      <w:tr w:rsidR="004E4FCB" w:rsidRPr="00B51F31" w14:paraId="16A174B0" w14:textId="77777777" w:rsidTr="004E4FCB"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45A28872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Chemotherapy (</w:t>
            </w:r>
            <w:proofErr w:type="spellStart"/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anthracycline</w:t>
            </w:r>
            <w:proofErr w:type="spellEnd"/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based or other)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07594905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075302DC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DE5E58" w14:paraId="5A0F0D59" w14:textId="77777777" w:rsidTr="004E4FCB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4B063158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479FD9A8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5A6DCFF5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41CFC03F" w14:textId="2C2628DB" w:rsidR="004E4FCB" w:rsidRPr="0095538F" w:rsidRDefault="00A31228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4E4FCB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="004E4FCB" w:rsidRPr="0095538F">
              <w:rPr>
                <w:rFonts w:ascii="Arial" w:hAnsi="Arial" w:cs="Arial"/>
                <w:color w:val="000000"/>
                <w:sz w:val="20"/>
                <w:szCs w:val="20"/>
              </w:rPr>
              <w:t>07</w:t>
            </w:r>
          </w:p>
        </w:tc>
      </w:tr>
      <w:tr w:rsidR="004E4FCB" w:rsidRPr="00DE5E58" w14:paraId="3390A0ED" w14:textId="77777777" w:rsidTr="004E4FCB"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0E7FEEB8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5CF5C516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Yes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5B96B854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2.296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0.933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noBreakHyphen/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5.649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402A5877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DE5E58" w14:paraId="685FF622" w14:textId="77777777" w:rsidTr="004E4FCB"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4E7A79D1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Liver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4BA018F9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57EADE53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DE5E58" w14:paraId="3FD6D939" w14:textId="77777777" w:rsidTr="004E4FCB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44726A57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74666C56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18570C31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5E7B6B79" w14:textId="1C347071" w:rsidR="004E4FCB" w:rsidRPr="0095538F" w:rsidRDefault="00A31228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4E4FCB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="004E4FCB" w:rsidRPr="0095538F">
              <w:rPr>
                <w:rFonts w:ascii="Arial" w:hAnsi="Arial" w:cs="Arial"/>
                <w:color w:val="000000"/>
                <w:sz w:val="20"/>
                <w:szCs w:val="20"/>
              </w:rPr>
              <w:t>008</w:t>
            </w:r>
          </w:p>
        </w:tc>
      </w:tr>
      <w:tr w:rsidR="004E4FCB" w:rsidRPr="00DE5E58" w14:paraId="5236D6D4" w14:textId="77777777" w:rsidTr="004E4FCB"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30583880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437C4358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Yes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11304D54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1.619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1.134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noBreakHyphen/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2.313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05135880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B51F31" w14:paraId="66AC844D" w14:textId="77777777" w:rsidTr="004E4FCB"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1CDC62ED" w14:textId="1B5ADC00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Number of me</w:t>
            </w:r>
            <w:r w:rsidR="00A3122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tastatic site at screening 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4DCBE4C1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2213A4F8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4E4FCB" w:rsidRPr="00DE5E58" w14:paraId="0581A7C8" w14:textId="77777777" w:rsidTr="004E4FCB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035C5F62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09C3EB2D" w14:textId="5783DD2E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1</w:t>
            </w:r>
            <w:r w:rsidR="00A61F0F">
              <w:rPr>
                <w:rFonts w:ascii="Arial" w:hAnsi="Arial" w:cs="Arial"/>
                <w:b/>
                <w:sz w:val="20"/>
                <w:szCs w:val="20"/>
                <w:lang w:val="en-US"/>
              </w:rPr>
              <w:t>&lt;3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3C21D625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79211724" w14:textId="1FE07E02" w:rsidR="004E4FCB" w:rsidRPr="0095538F" w:rsidRDefault="00A31228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4E4FCB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="004E4FCB" w:rsidRPr="0095538F">
              <w:rPr>
                <w:rFonts w:ascii="Arial" w:hAnsi="Arial" w:cs="Arial"/>
                <w:color w:val="000000"/>
                <w:sz w:val="20"/>
                <w:szCs w:val="20"/>
              </w:rPr>
              <w:t>116</w:t>
            </w:r>
          </w:p>
        </w:tc>
      </w:tr>
      <w:tr w:rsidR="004E4FCB" w:rsidRPr="00DE5E58" w14:paraId="3E034133" w14:textId="77777777" w:rsidTr="004E4FCB"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5A0E661E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75706B28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≥3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74CBCAB3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1.274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0.942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noBreakHyphen/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1.724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492C27E4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E4FCB" w:rsidRPr="00DE5E58" w14:paraId="6B00E2A5" w14:textId="77777777" w:rsidTr="004E4FCB"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1DE92688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Grade SBR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1478038E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5B2D1163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E4FCB" w:rsidRPr="00DE5E58" w14:paraId="007C0A6C" w14:textId="77777777" w:rsidTr="004E4FCB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1C03D26C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59AC4416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1/2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40BCEB71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2AA113A9" w14:textId="0C8F5BB5" w:rsidR="004E4FCB" w:rsidRPr="0095538F" w:rsidRDefault="00A31228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4E4FCB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="004E4FCB" w:rsidRPr="0095538F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</w:tr>
      <w:tr w:rsidR="004E4FCB" w:rsidRPr="00DE5E58" w14:paraId="7EC30205" w14:textId="77777777" w:rsidTr="004E4FCB"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31A88469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28EC8C4F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15CF81B7" w14:textId="77777777" w:rsidR="004E4FCB" w:rsidRPr="0095538F" w:rsidRDefault="004E4FCB" w:rsidP="004E4FC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1.212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0.897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noBreakHyphen/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1.639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54AFFE7E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E4FCB" w:rsidRPr="00DE5E58" w14:paraId="0FF66770" w14:textId="77777777" w:rsidTr="004E4FCB">
        <w:trPr>
          <w:trHeight w:val="22"/>
        </w:trPr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1A318509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LOH_cl</w:t>
            </w:r>
            <w:proofErr w:type="spellEnd"/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78C970A0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  <w:right w:val="single" w:sz="4" w:space="0" w:color="AEAAAA" w:themeColor="background2" w:themeShade="BF"/>
            </w:tcBorders>
            <w:shd w:val="clear" w:color="auto" w:fill="EAEAEA"/>
            <w:vAlign w:val="bottom"/>
          </w:tcPr>
          <w:p w14:paraId="62F29977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E4FCB" w:rsidRPr="00DE5E58" w14:paraId="3F63F766" w14:textId="77777777" w:rsidTr="004E4FCB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7AEAFB2A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23B28567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High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12B47FBC" w14:textId="22813079" w:rsidR="004E4FCB" w:rsidRPr="0095538F" w:rsidRDefault="00A61F0F" w:rsidP="004E4FC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  <w:t>1.45 (1.06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  <w:noBreakHyphen/>
              <w:t>1.99)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3195156E" w14:textId="7B872A59" w:rsidR="004E4FCB" w:rsidRPr="0095538F" w:rsidRDefault="00A31228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4E4FCB">
              <w:rPr>
                <w:rFonts w:ascii="Arial" w:hAnsi="Arial" w:cs="Arial"/>
                <w:sz w:val="20"/>
                <w:szCs w:val="20"/>
                <w:lang w:val="en-US"/>
              </w:rPr>
              <w:t>.019</w:t>
            </w:r>
          </w:p>
        </w:tc>
      </w:tr>
      <w:tr w:rsidR="004E4FCB" w:rsidRPr="00DE5E58" w14:paraId="73F75DCD" w14:textId="77777777" w:rsidTr="004E4FCB">
        <w:trPr>
          <w:trHeight w:val="22"/>
        </w:trPr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7916E71B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7EACFBF4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4D4AB74D" w14:textId="2CBC6194" w:rsidR="004E4FCB" w:rsidRPr="0095538F" w:rsidRDefault="00A61F0F" w:rsidP="004E4FC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  <w:t>1</w:t>
            </w:r>
          </w:p>
        </w:tc>
        <w:tc>
          <w:tcPr>
            <w:tcW w:w="1417" w:type="dxa"/>
            <w:vMerge/>
            <w:tcBorders>
              <w:left w:val="nil"/>
              <w:bottom w:val="single" w:sz="12" w:space="0" w:color="auto"/>
              <w:right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4666E1F5" w14:textId="77777777" w:rsidR="004E4FCB" w:rsidRPr="0095538F" w:rsidRDefault="004E4FCB" w:rsidP="004E4FC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E4FCB" w:rsidRPr="00B51F31" w14:paraId="04373E42" w14:textId="77777777" w:rsidTr="004E4FCB">
        <w:tc>
          <w:tcPr>
            <w:tcW w:w="9072" w:type="dxa"/>
            <w:gridSpan w:val="4"/>
            <w:tcBorders>
              <w:top w:val="single" w:sz="12" w:space="0" w:color="auto"/>
              <w:bottom w:val="nil"/>
            </w:tcBorders>
            <w:shd w:val="clear" w:color="auto" w:fill="EAEAEA"/>
            <w:vAlign w:val="bottom"/>
          </w:tcPr>
          <w:p w14:paraId="73D66D97" w14:textId="77777777" w:rsidR="004E4FCB" w:rsidRPr="00DE5E58" w:rsidRDefault="004E4FCB" w:rsidP="004E4FCB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E5E5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ER: Estrogen receptor, 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HR: Hazard ratio, </w:t>
            </w:r>
            <w:r w:rsidRPr="00DE5E5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LOH: Loss of heterozygosity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, </w:t>
            </w:r>
            <w:r w:rsidRPr="00DE5E5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PR: Progesterone receptor</w:t>
            </w:r>
          </w:p>
        </w:tc>
      </w:tr>
    </w:tbl>
    <w:p w14:paraId="565C1BF4" w14:textId="77777777" w:rsidR="004E4FCB" w:rsidRDefault="004E4FCB" w:rsidP="004E4FCB">
      <w:pPr>
        <w:rPr>
          <w:rFonts w:cstheme="minorHAnsi"/>
          <w:b/>
          <w:lang w:val="en-US"/>
        </w:rPr>
      </w:pPr>
    </w:p>
    <w:p w14:paraId="26A93F67" w14:textId="77777777" w:rsidR="004E4FCB" w:rsidRDefault="004E4FCB" w:rsidP="004E4FCB">
      <w:pPr>
        <w:rPr>
          <w:rFonts w:cstheme="minorHAnsi"/>
          <w:b/>
          <w:lang w:val="en-US"/>
        </w:rPr>
      </w:pPr>
    </w:p>
    <w:tbl>
      <w:tblPr>
        <w:tblpPr w:leftFromText="141" w:rightFromText="141" w:vertAnchor="text" w:horzAnchor="margin" w:tblpY="990"/>
        <w:tblW w:w="5000" w:type="pct"/>
        <w:tblBorders>
          <w:insideH w:val="single" w:sz="4" w:space="0" w:color="auto"/>
        </w:tblBorders>
        <w:shd w:val="clear" w:color="auto" w:fill="EAEAE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20" w:firstRow="1" w:lastRow="0" w:firstColumn="0" w:lastColumn="0" w:noHBand="0" w:noVBand="1"/>
      </w:tblPr>
      <w:tblGrid>
        <w:gridCol w:w="426"/>
        <w:gridCol w:w="4819"/>
        <w:gridCol w:w="2410"/>
        <w:gridCol w:w="1417"/>
      </w:tblGrid>
      <w:tr w:rsidR="00815CDE" w:rsidRPr="00B51F31" w14:paraId="0A76A1BE" w14:textId="77777777" w:rsidTr="00815CDE">
        <w:trPr>
          <w:tblHeader/>
        </w:trPr>
        <w:tc>
          <w:tcPr>
            <w:tcW w:w="9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322682DA" w14:textId="6A15D752" w:rsidR="00815CDE" w:rsidRPr="00DE5E58" w:rsidRDefault="00316E30" w:rsidP="00BA7BC5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0"/>
                <w:lang w:val="en-US"/>
              </w:rPr>
              <w:t>e</w:t>
            </w:r>
            <w:r w:rsidR="00815CDE" w:rsidRPr="00DE5E58">
              <w:rPr>
                <w:rFonts w:ascii="Arial" w:hAnsi="Arial" w:cs="Arial"/>
                <w:b/>
                <w:sz w:val="24"/>
                <w:szCs w:val="20"/>
                <w:lang w:val="en-US"/>
              </w:rPr>
              <w:t>Table</w:t>
            </w:r>
            <w:proofErr w:type="spellEnd"/>
            <w:r w:rsidR="00815CDE" w:rsidRPr="00DE5E58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 </w:t>
            </w:r>
            <w:r w:rsidR="00BA7BC5">
              <w:rPr>
                <w:rFonts w:ascii="Arial" w:hAnsi="Arial" w:cs="Arial"/>
                <w:b/>
                <w:sz w:val="24"/>
                <w:szCs w:val="20"/>
                <w:lang w:val="en-US"/>
              </w:rPr>
              <w:t>5</w:t>
            </w:r>
            <w:r w:rsidR="0028628F">
              <w:rPr>
                <w:rFonts w:ascii="Arial" w:hAnsi="Arial" w:cs="Arial"/>
                <w:b/>
                <w:sz w:val="24"/>
                <w:szCs w:val="20"/>
                <w:lang w:val="en-US"/>
              </w:rPr>
              <w:t>:</w:t>
            </w:r>
            <w:r w:rsidR="00815CDE" w:rsidRPr="00DE5E58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 Multivariate analysis</w:t>
            </w:r>
            <w:r w:rsidR="00815CDE">
              <w:rPr>
                <w:rFonts w:ascii="Arial" w:hAnsi="Arial" w:cs="Arial"/>
                <w:b/>
                <w:sz w:val="24"/>
                <w:szCs w:val="20"/>
                <w:lang w:val="en-US"/>
              </w:rPr>
              <w:t xml:space="preserve"> in the TNBC </w:t>
            </w:r>
            <w:r w:rsidR="00BA7BC5">
              <w:rPr>
                <w:rFonts w:ascii="Arial" w:hAnsi="Arial" w:cs="Arial"/>
                <w:b/>
                <w:sz w:val="24"/>
                <w:szCs w:val="20"/>
                <w:lang w:val="en-US"/>
              </w:rPr>
              <w:t>SAFIR02</w:t>
            </w:r>
            <w:r w:rsidR="00815CDE">
              <w:rPr>
                <w:rFonts w:ascii="Arial" w:hAnsi="Arial" w:cs="Arial"/>
                <w:b/>
                <w:sz w:val="24"/>
                <w:szCs w:val="20"/>
                <w:lang w:val="en-US"/>
              </w:rPr>
              <w:t>population</w:t>
            </w:r>
          </w:p>
        </w:tc>
      </w:tr>
      <w:tr w:rsidR="00815CDE" w:rsidRPr="00DE5E58" w14:paraId="1019F2D9" w14:textId="77777777" w:rsidTr="00815CDE">
        <w:trPr>
          <w:tblHeader/>
        </w:trPr>
        <w:tc>
          <w:tcPr>
            <w:tcW w:w="5245" w:type="dxa"/>
            <w:gridSpan w:val="2"/>
            <w:tcBorders>
              <w:top w:val="single" w:sz="4" w:space="0" w:color="auto"/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0427A083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P</w:t>
            </w: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arameters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7F4574B0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HR (95% CI)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EAEAEA"/>
            <w:vAlign w:val="bottom"/>
          </w:tcPr>
          <w:p w14:paraId="269A7F7F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 value</w:t>
            </w:r>
          </w:p>
        </w:tc>
      </w:tr>
      <w:tr w:rsidR="00815CDE" w:rsidRPr="00DE5E58" w14:paraId="05C75D82" w14:textId="77777777" w:rsidTr="00815CDE"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4E861BCA" w14:textId="77777777" w:rsidR="00815CDE" w:rsidRPr="0095538F" w:rsidRDefault="00815CDE" w:rsidP="0081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Age at inclusion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09E4EDA0" w14:textId="77777777" w:rsidR="00815CDE" w:rsidRPr="0095538F" w:rsidRDefault="00815CDE" w:rsidP="0081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</w:tcBorders>
            <w:shd w:val="clear" w:color="auto" w:fill="EAEAEA"/>
            <w:vAlign w:val="bottom"/>
          </w:tcPr>
          <w:p w14:paraId="2E7CD36A" w14:textId="77777777" w:rsidR="00815CDE" w:rsidRPr="0095538F" w:rsidRDefault="00815CDE" w:rsidP="0081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815CDE" w:rsidRPr="00DE5E58" w14:paraId="343DE7B3" w14:textId="77777777" w:rsidTr="00815CDE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4C5AE917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56ACFF48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≤50 years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45CA4486" w14:textId="77777777" w:rsidR="00815CDE" w:rsidRPr="0095538F" w:rsidRDefault="00815CDE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</w:tcBorders>
            <w:shd w:val="clear" w:color="auto" w:fill="EAEAEA"/>
            <w:vAlign w:val="center"/>
          </w:tcPr>
          <w:p w14:paraId="7BB39A93" w14:textId="75460772" w:rsidR="00815CDE" w:rsidRPr="0095538F" w:rsidRDefault="00A31228" w:rsidP="0081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815CDE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="00815CDE" w:rsidRPr="0095538F">
              <w:rPr>
                <w:rFonts w:ascii="Arial" w:hAnsi="Arial" w:cs="Arial"/>
                <w:color w:val="000000"/>
                <w:sz w:val="20"/>
                <w:szCs w:val="20"/>
              </w:rPr>
              <w:t>077</w:t>
            </w:r>
          </w:p>
        </w:tc>
      </w:tr>
      <w:tr w:rsidR="00815CDE" w:rsidRPr="00DE5E58" w14:paraId="28EB66DD" w14:textId="77777777" w:rsidTr="00815CDE"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45EE7FE4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69AD1AB4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&gt;50 years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30E6532B" w14:textId="77777777" w:rsidR="00815CDE" w:rsidRPr="0095538F" w:rsidRDefault="00815CDE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0.743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0.535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noBreakHyphen/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1.032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0F11620E" w14:textId="77777777" w:rsidR="00815CDE" w:rsidRPr="0095538F" w:rsidRDefault="00815CDE" w:rsidP="0081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815CDE" w:rsidRPr="00DE5E58" w14:paraId="734A57BC" w14:textId="77777777" w:rsidTr="00815CDE"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69D5F377" w14:textId="77777777" w:rsidR="00815CDE" w:rsidRPr="0095538F" w:rsidRDefault="00815CDE" w:rsidP="0081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Liver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4FEA0B80" w14:textId="77777777" w:rsidR="00815CDE" w:rsidRPr="0095538F" w:rsidRDefault="00815CDE" w:rsidP="0081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</w:tcBorders>
            <w:shd w:val="clear" w:color="auto" w:fill="EAEAEA"/>
            <w:vAlign w:val="bottom"/>
          </w:tcPr>
          <w:p w14:paraId="60C7FD39" w14:textId="77777777" w:rsidR="00815CDE" w:rsidRPr="0095538F" w:rsidRDefault="00815CDE" w:rsidP="0081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815CDE" w:rsidRPr="00DE5E58" w14:paraId="682CBB4B" w14:textId="77777777" w:rsidTr="00815CDE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0614B3F2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63480D13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5E2A7AA7" w14:textId="77777777" w:rsidR="00815CDE" w:rsidRPr="0095538F" w:rsidRDefault="00815CDE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</w:tcBorders>
            <w:shd w:val="clear" w:color="auto" w:fill="EAEAEA"/>
            <w:vAlign w:val="center"/>
          </w:tcPr>
          <w:p w14:paraId="1EB02FF6" w14:textId="51A534F5" w:rsidR="00815CDE" w:rsidRPr="0095538F" w:rsidRDefault="00A31228" w:rsidP="0081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815CDE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="00815CDE" w:rsidRPr="0095538F">
              <w:rPr>
                <w:rFonts w:ascii="Arial" w:hAnsi="Arial" w:cs="Arial"/>
                <w:color w:val="000000"/>
                <w:sz w:val="20"/>
                <w:szCs w:val="20"/>
              </w:rPr>
              <w:t>361</w:t>
            </w:r>
          </w:p>
        </w:tc>
      </w:tr>
      <w:tr w:rsidR="00815CDE" w:rsidRPr="00DE5E58" w14:paraId="50DA11B0" w14:textId="77777777" w:rsidTr="00815CDE"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171A1EAA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6017213E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Yes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72633E48" w14:textId="77777777" w:rsidR="00815CDE" w:rsidRPr="0095538F" w:rsidRDefault="00815CDE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1.174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0.832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noBreakHyphen/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1.655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64594C89" w14:textId="77777777" w:rsidR="00815CDE" w:rsidRPr="0095538F" w:rsidRDefault="00815CDE" w:rsidP="0081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815CDE" w:rsidRPr="00B51F31" w14:paraId="693795F2" w14:textId="77777777" w:rsidTr="00815CDE"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58E578AF" w14:textId="77777777" w:rsidR="00815CDE" w:rsidRPr="0095538F" w:rsidRDefault="00815CDE" w:rsidP="0081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Number of metastatic site at screening (cl.)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7653B30E" w14:textId="77777777" w:rsidR="00815CDE" w:rsidRPr="0095538F" w:rsidRDefault="00815CDE" w:rsidP="0081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</w:tcBorders>
            <w:shd w:val="clear" w:color="auto" w:fill="EAEAEA"/>
            <w:vAlign w:val="bottom"/>
          </w:tcPr>
          <w:p w14:paraId="040905FE" w14:textId="77777777" w:rsidR="00815CDE" w:rsidRPr="0095538F" w:rsidRDefault="00815CDE" w:rsidP="0081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</w:p>
        </w:tc>
      </w:tr>
      <w:tr w:rsidR="00815CDE" w:rsidRPr="00DE5E58" w14:paraId="77F1D941" w14:textId="77777777" w:rsidTr="00815CDE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1480595B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1AF0B5E1" w14:textId="3E46D033" w:rsidR="00815CDE" w:rsidRPr="00DE5E58" w:rsidRDefault="00A61F0F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&lt;3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1F7E2699" w14:textId="77777777" w:rsidR="00815CDE" w:rsidRPr="0095538F" w:rsidRDefault="00815CDE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</w:tcBorders>
            <w:shd w:val="clear" w:color="auto" w:fill="EAEAEA"/>
            <w:vAlign w:val="center"/>
          </w:tcPr>
          <w:p w14:paraId="459B755A" w14:textId="4F54ED1D" w:rsidR="00815CDE" w:rsidRPr="0095538F" w:rsidRDefault="00A31228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815CDE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="00815CDE" w:rsidRPr="0095538F">
              <w:rPr>
                <w:rFonts w:ascii="Arial" w:hAnsi="Arial" w:cs="Arial"/>
                <w:color w:val="000000"/>
                <w:sz w:val="20"/>
                <w:szCs w:val="20"/>
              </w:rPr>
              <w:t>005</w:t>
            </w:r>
          </w:p>
        </w:tc>
      </w:tr>
      <w:tr w:rsidR="00815CDE" w:rsidRPr="00DE5E58" w14:paraId="4F236DF6" w14:textId="77777777" w:rsidTr="00815CDE"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14289178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73616FFF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≥3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7C128DCF" w14:textId="77777777" w:rsidR="00815CDE" w:rsidRPr="0095538F" w:rsidRDefault="00815CDE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1.635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1.161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noBreakHyphen/>
            </w:r>
            <w:r w:rsidRPr="0095538F">
              <w:rPr>
                <w:rFonts w:ascii="Arial" w:hAnsi="Arial" w:cs="Arial"/>
                <w:color w:val="000000"/>
                <w:sz w:val="20"/>
                <w:szCs w:val="20"/>
              </w:rPr>
              <w:t>2.305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EAAAA" w:themeColor="background2" w:themeShade="BF"/>
            </w:tcBorders>
            <w:shd w:val="clear" w:color="auto" w:fill="EAEAEA"/>
            <w:vAlign w:val="center"/>
          </w:tcPr>
          <w:p w14:paraId="6ED727EC" w14:textId="77777777" w:rsidR="00815CDE" w:rsidRPr="0095538F" w:rsidRDefault="00815CDE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15CDE" w:rsidRPr="00DE5E58" w14:paraId="4F8D1E13" w14:textId="77777777" w:rsidTr="00815CDE">
        <w:trPr>
          <w:trHeight w:val="22"/>
        </w:trPr>
        <w:tc>
          <w:tcPr>
            <w:tcW w:w="5245" w:type="dxa"/>
            <w:gridSpan w:val="2"/>
            <w:tcBorders>
              <w:top w:val="single" w:sz="4" w:space="0" w:color="AEAAAA" w:themeColor="background2" w:themeShade="BF"/>
              <w:bottom w:val="nil"/>
              <w:right w:val="nil"/>
            </w:tcBorders>
            <w:shd w:val="clear" w:color="auto" w:fill="EAEAEA"/>
            <w:vAlign w:val="bottom"/>
          </w:tcPr>
          <w:p w14:paraId="1D3E5F7E" w14:textId="77777777" w:rsidR="00815CDE" w:rsidRPr="0095538F" w:rsidRDefault="00815CDE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LOH_cl</w:t>
            </w:r>
            <w:proofErr w:type="spellEnd"/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nil"/>
              <w:right w:val="nil"/>
            </w:tcBorders>
            <w:shd w:val="clear" w:color="auto" w:fill="EAEAEA"/>
            <w:vAlign w:val="bottom"/>
          </w:tcPr>
          <w:p w14:paraId="7CE2388A" w14:textId="77777777" w:rsidR="00815CDE" w:rsidRPr="0095538F" w:rsidRDefault="00815CDE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EAAAA" w:themeColor="background2" w:themeShade="BF"/>
              <w:left w:val="nil"/>
              <w:bottom w:val="nil"/>
            </w:tcBorders>
            <w:shd w:val="clear" w:color="auto" w:fill="EAEAEA"/>
            <w:vAlign w:val="bottom"/>
          </w:tcPr>
          <w:p w14:paraId="0DA00930" w14:textId="77777777" w:rsidR="00815CDE" w:rsidRPr="0095538F" w:rsidRDefault="00815CDE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15CDE" w:rsidRPr="00DE5E58" w14:paraId="5408B94F" w14:textId="77777777" w:rsidTr="00815CDE">
        <w:tc>
          <w:tcPr>
            <w:tcW w:w="426" w:type="dxa"/>
            <w:tcBorders>
              <w:top w:val="nil"/>
              <w:bottom w:val="nil"/>
              <w:right w:val="nil"/>
            </w:tcBorders>
            <w:shd w:val="clear" w:color="auto" w:fill="EAEAEA"/>
            <w:vAlign w:val="bottom"/>
          </w:tcPr>
          <w:p w14:paraId="73C79C1C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4BBCDCE0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High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27725D36" w14:textId="5D2DEFEA" w:rsidR="00815CDE" w:rsidRPr="0095538F" w:rsidRDefault="00A61F0F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C5A4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323</w:t>
            </w:r>
            <w:r w:rsidRPr="00AC5A4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(0.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953</w:t>
            </w:r>
            <w:r w:rsidRPr="00AC5A4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noBreakHyphen/>
              <w:t>1.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839</w:t>
            </w:r>
            <w:r w:rsidRPr="00AC5A4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AEAAAA" w:themeColor="background2" w:themeShade="BF"/>
              <w:left w:val="nil"/>
            </w:tcBorders>
            <w:shd w:val="clear" w:color="auto" w:fill="EAEAEA"/>
            <w:vAlign w:val="center"/>
          </w:tcPr>
          <w:p w14:paraId="696EA04E" w14:textId="130DE1DD" w:rsidR="00815CDE" w:rsidRPr="0095538F" w:rsidRDefault="00A31228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815CDE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="00815CDE" w:rsidRPr="0095538F">
              <w:rPr>
                <w:rFonts w:ascii="Arial" w:hAnsi="Arial" w:cs="Arial"/>
                <w:color w:val="000000"/>
                <w:sz w:val="20"/>
                <w:szCs w:val="20"/>
              </w:rPr>
              <w:t>095</w:t>
            </w:r>
          </w:p>
        </w:tc>
      </w:tr>
      <w:tr w:rsidR="00815CDE" w:rsidRPr="00DE5E58" w14:paraId="2CE7C1A8" w14:textId="77777777" w:rsidTr="00815CDE">
        <w:trPr>
          <w:trHeight w:val="22"/>
        </w:trPr>
        <w:tc>
          <w:tcPr>
            <w:tcW w:w="426" w:type="dxa"/>
            <w:tcBorders>
              <w:top w:val="nil"/>
              <w:bottom w:val="single" w:sz="4" w:space="0" w:color="AEAAAA" w:themeColor="background2" w:themeShade="BF"/>
              <w:right w:val="nil"/>
            </w:tcBorders>
            <w:shd w:val="clear" w:color="auto" w:fill="EAEAEA"/>
            <w:vAlign w:val="bottom"/>
          </w:tcPr>
          <w:p w14:paraId="6DB9F7E5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EAAAA" w:themeColor="background2" w:themeShade="BF"/>
              <w:left w:val="nil"/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1267F11F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5E58">
              <w:rPr>
                <w:rFonts w:ascii="Arial" w:hAnsi="Arial" w:cs="Arial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2410" w:type="dxa"/>
            <w:tcBorders>
              <w:top w:val="single" w:sz="4" w:space="0" w:color="AEAAAA" w:themeColor="background2" w:themeShade="BF"/>
              <w:left w:val="nil"/>
              <w:bottom w:val="single" w:sz="12" w:space="0" w:color="auto"/>
              <w:right w:val="nil"/>
            </w:tcBorders>
            <w:shd w:val="clear" w:color="auto" w:fill="EAEAEA"/>
            <w:vAlign w:val="bottom"/>
          </w:tcPr>
          <w:p w14:paraId="3899FF83" w14:textId="6DFB454C" w:rsidR="00815CDE" w:rsidRPr="0095538F" w:rsidRDefault="00A61F0F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17" w:type="dxa"/>
            <w:vMerge/>
            <w:tcBorders>
              <w:left w:val="nil"/>
              <w:bottom w:val="single" w:sz="12" w:space="0" w:color="auto"/>
            </w:tcBorders>
            <w:shd w:val="clear" w:color="auto" w:fill="EAEAEA"/>
            <w:vAlign w:val="bottom"/>
          </w:tcPr>
          <w:p w14:paraId="06EC28D9" w14:textId="77777777" w:rsidR="00815CDE" w:rsidRPr="0095538F" w:rsidRDefault="00815CDE" w:rsidP="00815CD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15CDE" w:rsidRPr="00B51F31" w14:paraId="77A94FEE" w14:textId="77777777" w:rsidTr="00815CDE">
        <w:tc>
          <w:tcPr>
            <w:tcW w:w="9072" w:type="dxa"/>
            <w:gridSpan w:val="4"/>
            <w:tcBorders>
              <w:top w:val="single" w:sz="12" w:space="0" w:color="auto"/>
              <w:bottom w:val="nil"/>
            </w:tcBorders>
            <w:shd w:val="clear" w:color="auto" w:fill="EAEAEA"/>
            <w:vAlign w:val="bottom"/>
          </w:tcPr>
          <w:p w14:paraId="51FD260B" w14:textId="77777777" w:rsidR="00815CDE" w:rsidRPr="00DE5E58" w:rsidRDefault="00815CDE" w:rsidP="00815CDE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HR: Hazard ratio, </w:t>
            </w:r>
            <w:r w:rsidRPr="00DE5E5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LOH: Loss of heterozygosity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, TNBC</w:t>
            </w:r>
            <w:r w:rsidRPr="00DE5E5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Triple negative breast cancer</w:t>
            </w:r>
          </w:p>
        </w:tc>
      </w:tr>
    </w:tbl>
    <w:p w14:paraId="596EAFFE" w14:textId="5F94785B" w:rsidR="00815CDE" w:rsidRDefault="00815CDE" w:rsidP="00815CDE">
      <w:pPr>
        <w:pStyle w:val="Titre1"/>
        <w:spacing w:before="0" w:line="276" w:lineRule="auto"/>
        <w:rPr>
          <w:lang w:val="en-US"/>
        </w:rPr>
      </w:pPr>
      <w:r>
        <w:rPr>
          <w:rFonts w:cstheme="minorHAnsi"/>
          <w:lang w:val="en-US"/>
        </w:rPr>
        <w:t xml:space="preserve"> </w:t>
      </w:r>
      <w:bookmarkStart w:id="5" w:name="_Toc50915664"/>
      <w:r>
        <w:rPr>
          <w:lang w:val="en-US"/>
        </w:rPr>
        <w:t>Supplementary t</w:t>
      </w:r>
      <w:r w:rsidRPr="00DE5E58">
        <w:rPr>
          <w:lang w:val="en-US"/>
        </w:rPr>
        <w:t xml:space="preserve">able </w:t>
      </w:r>
      <w:r w:rsidR="00BA7BC5">
        <w:rPr>
          <w:lang w:val="en-US"/>
        </w:rPr>
        <w:t>5</w:t>
      </w:r>
      <w:r w:rsidR="0028628F">
        <w:rPr>
          <w:lang w:val="en-US"/>
        </w:rPr>
        <w:t xml:space="preserve">: </w:t>
      </w:r>
      <w:r w:rsidRPr="00DE5E58">
        <w:rPr>
          <w:lang w:val="en-US"/>
        </w:rPr>
        <w:t>Multivariate analysis</w:t>
      </w:r>
      <w:r>
        <w:rPr>
          <w:lang w:val="en-US"/>
        </w:rPr>
        <w:t xml:space="preserve"> in the TNBC </w:t>
      </w:r>
      <w:r w:rsidR="00BA7BC5">
        <w:rPr>
          <w:lang w:val="en-US"/>
        </w:rPr>
        <w:t xml:space="preserve">SAFIR02 </w:t>
      </w:r>
      <w:r>
        <w:rPr>
          <w:lang w:val="en-US"/>
        </w:rPr>
        <w:t>population</w:t>
      </w:r>
      <w:bookmarkEnd w:id="5"/>
    </w:p>
    <w:p w14:paraId="5E9F520E" w14:textId="64DD57D8" w:rsidR="004E4FCB" w:rsidRPr="00815CDE" w:rsidRDefault="00815CDE" w:rsidP="00815CDE">
      <w:pPr>
        <w:pStyle w:val="Titre1"/>
        <w:spacing w:before="0" w:line="276" w:lineRule="auto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 </w:t>
      </w:r>
      <w:r w:rsidR="004E4FCB">
        <w:rPr>
          <w:rFonts w:cstheme="minorHAnsi"/>
          <w:b w:val="0"/>
          <w:lang w:val="en-US"/>
        </w:rPr>
        <w:br w:type="page"/>
      </w:r>
    </w:p>
    <w:p w14:paraId="59082457" w14:textId="7AAD5B76" w:rsidR="00AB3AED" w:rsidRPr="009C75F4" w:rsidRDefault="00DB6B9E" w:rsidP="00AB3AED">
      <w:pPr>
        <w:pStyle w:val="Titre1"/>
        <w:rPr>
          <w:lang w:val="en-US"/>
        </w:rPr>
      </w:pPr>
      <w:bookmarkStart w:id="6" w:name="_Toc50915665"/>
      <w:r w:rsidRPr="009C75F4">
        <w:rPr>
          <w:lang w:val="en-US"/>
        </w:rPr>
        <w:lastRenderedPageBreak/>
        <w:t xml:space="preserve">Supplementary </w:t>
      </w:r>
      <w:r w:rsidR="00174021" w:rsidRPr="009C75F4">
        <w:rPr>
          <w:lang w:val="en-US"/>
        </w:rPr>
        <w:t xml:space="preserve">Figure 1_ </w:t>
      </w:r>
      <w:r w:rsidR="00AB3AED" w:rsidRPr="009C75F4">
        <w:rPr>
          <w:lang w:val="en-US"/>
        </w:rPr>
        <w:t>Enrollment, and treatment</w:t>
      </w:r>
      <w:r w:rsidR="00BA7BC5">
        <w:rPr>
          <w:lang w:val="en-US"/>
        </w:rPr>
        <w:t xml:space="preserve"> in RUBY</w:t>
      </w:r>
      <w:bookmarkEnd w:id="6"/>
    </w:p>
    <w:p w14:paraId="13FF6502" w14:textId="3947CE10" w:rsidR="00420B50" w:rsidRPr="00ED4B81" w:rsidRDefault="00420B50" w:rsidP="00ED4B81">
      <w:pPr>
        <w:spacing w:line="480" w:lineRule="auto"/>
        <w:rPr>
          <w:rFonts w:cstheme="minorHAnsi"/>
          <w:b/>
          <w:lang w:val="en-US"/>
        </w:rPr>
      </w:pPr>
    </w:p>
    <w:p w14:paraId="4849BE88" w14:textId="40693F19" w:rsidR="00815CDE" w:rsidRDefault="00F27535">
      <w:pPr>
        <w:rPr>
          <w:rFonts w:eastAsiaTheme="majorEastAsia" w:cstheme="majorBidi"/>
          <w:b/>
          <w:color w:val="000000" w:themeColor="text1"/>
          <w:sz w:val="28"/>
          <w:szCs w:val="32"/>
          <w:lang w:val="en-US"/>
        </w:rPr>
      </w:pPr>
      <w:r>
        <w:rPr>
          <w:noProof/>
          <w:lang w:eastAsia="fr-FR"/>
        </w:rPr>
        <w:drawing>
          <wp:inline distT="0" distB="0" distL="0" distR="0" wp14:anchorId="358791EB" wp14:editId="1541B268">
            <wp:extent cx="4765040" cy="51054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040" cy="5105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15CDE">
        <w:rPr>
          <w:lang w:val="en-US"/>
        </w:rPr>
        <w:br w:type="page"/>
      </w:r>
    </w:p>
    <w:p w14:paraId="57BE3197" w14:textId="70329CA9" w:rsidR="00815CDE" w:rsidRDefault="00DB6B9E" w:rsidP="00815CDE">
      <w:pPr>
        <w:pStyle w:val="Titre1"/>
        <w:rPr>
          <w:lang w:val="en-US"/>
        </w:rPr>
      </w:pPr>
      <w:bookmarkStart w:id="7" w:name="_Toc50915666"/>
      <w:r>
        <w:rPr>
          <w:lang w:val="en-US"/>
        </w:rPr>
        <w:lastRenderedPageBreak/>
        <w:t xml:space="preserve">Supplementary </w:t>
      </w:r>
      <w:r w:rsidR="00214BEC">
        <w:rPr>
          <w:lang w:val="en-US"/>
        </w:rPr>
        <w:t xml:space="preserve">Table </w:t>
      </w:r>
      <w:r w:rsidR="00BA7BC5">
        <w:rPr>
          <w:lang w:val="en-US"/>
        </w:rPr>
        <w:t>6</w:t>
      </w:r>
      <w:r>
        <w:rPr>
          <w:lang w:val="en-US"/>
        </w:rPr>
        <w:t xml:space="preserve">: </w:t>
      </w:r>
      <w:r w:rsidR="005A1A41" w:rsidRPr="00ED4B81">
        <w:rPr>
          <w:lang w:val="en-US"/>
        </w:rPr>
        <w:t>Detailed of somatic BRCA mutation</w:t>
      </w:r>
      <w:r w:rsidR="00196333">
        <w:rPr>
          <w:lang w:val="en-US"/>
        </w:rPr>
        <w:t xml:space="preserve"> in RUBY patients</w:t>
      </w:r>
      <w:bookmarkEnd w:id="7"/>
    </w:p>
    <w:p w14:paraId="2E8709F6" w14:textId="56B49516" w:rsidR="00316E30" w:rsidRDefault="00316E30" w:rsidP="00316E30">
      <w:pPr>
        <w:rPr>
          <w:lang w:val="en-US"/>
        </w:rPr>
      </w:pPr>
    </w:p>
    <w:tbl>
      <w:tblPr>
        <w:tblW w:w="5078" w:type="pct"/>
        <w:tblBorders>
          <w:insideH w:val="single" w:sz="4" w:space="0" w:color="auto"/>
        </w:tblBorders>
        <w:shd w:val="clear" w:color="auto" w:fill="EAEAEA"/>
        <w:tblCellMar>
          <w:top w:w="28" w:type="dxa"/>
          <w:left w:w="28" w:type="dxa"/>
          <w:bottom w:w="28" w:type="dxa"/>
          <w:right w:w="28" w:type="dxa"/>
        </w:tblCellMar>
        <w:tblLook w:val="0420" w:firstRow="1" w:lastRow="0" w:firstColumn="0" w:lastColumn="0" w:noHBand="0" w:noVBand="1"/>
      </w:tblPr>
      <w:tblGrid>
        <w:gridCol w:w="1232"/>
        <w:gridCol w:w="1050"/>
        <w:gridCol w:w="1204"/>
        <w:gridCol w:w="1148"/>
        <w:gridCol w:w="1119"/>
        <w:gridCol w:w="3461"/>
      </w:tblGrid>
      <w:tr w:rsidR="00C6332A" w:rsidRPr="00B51F31" w14:paraId="4FC31039" w14:textId="77777777" w:rsidTr="007F112E">
        <w:trPr>
          <w:tblHeader/>
        </w:trPr>
        <w:tc>
          <w:tcPr>
            <w:tcW w:w="9214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193CE252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lang w:val="en-US"/>
              </w:rPr>
            </w:pPr>
            <w:proofErr w:type="spellStart"/>
            <w:r w:rsidRPr="00D1589F">
              <w:rPr>
                <w:rFonts w:ascii="Arial" w:hAnsi="Arial" w:cs="Arial"/>
                <w:b/>
                <w:sz w:val="24"/>
                <w:lang w:val="en-US"/>
              </w:rPr>
              <w:t>eTable</w:t>
            </w:r>
            <w:proofErr w:type="spellEnd"/>
            <w:r w:rsidRPr="00D1589F">
              <w:rPr>
                <w:rFonts w:ascii="Arial" w:hAnsi="Arial" w:cs="Arial"/>
                <w:b/>
                <w:sz w:val="24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lang w:val="en-US"/>
              </w:rPr>
              <w:t>6</w:t>
            </w:r>
            <w:r w:rsidRPr="00D1589F">
              <w:rPr>
                <w:rFonts w:ascii="Arial" w:hAnsi="Arial" w:cs="Arial"/>
                <w:b/>
                <w:sz w:val="24"/>
                <w:lang w:val="en-US"/>
              </w:rPr>
              <w:t xml:space="preserve">: Detailed of somatic </w:t>
            </w:r>
            <w:r w:rsidRPr="00BA7BC5">
              <w:rPr>
                <w:rFonts w:ascii="Arial" w:hAnsi="Arial" w:cs="Arial"/>
                <w:b/>
                <w:i/>
                <w:sz w:val="24"/>
                <w:lang w:val="en-US"/>
              </w:rPr>
              <w:t>BRCA1/2</w:t>
            </w:r>
            <w:r w:rsidRPr="00D1589F">
              <w:rPr>
                <w:rFonts w:ascii="Arial" w:hAnsi="Arial" w:cs="Arial"/>
                <w:b/>
                <w:sz w:val="24"/>
                <w:lang w:val="en-US"/>
              </w:rPr>
              <w:t xml:space="preserve"> mutation</w:t>
            </w:r>
            <w:r>
              <w:rPr>
                <w:rFonts w:ascii="Arial" w:hAnsi="Arial" w:cs="Arial"/>
                <w:b/>
                <w:sz w:val="24"/>
                <w:lang w:val="en-US"/>
              </w:rPr>
              <w:t>s in RUBY</w:t>
            </w:r>
          </w:p>
        </w:tc>
      </w:tr>
      <w:tr w:rsidR="00C6332A" w:rsidRPr="00D1589F" w14:paraId="7DA3FD19" w14:textId="77777777" w:rsidTr="007F112E">
        <w:trPr>
          <w:tblHeader/>
        </w:trPr>
        <w:tc>
          <w:tcPr>
            <w:tcW w:w="1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09522989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1589F">
              <w:rPr>
                <w:rFonts w:ascii="Arial" w:hAnsi="Arial" w:cs="Arial"/>
                <w:b/>
                <w:sz w:val="20"/>
                <w:szCs w:val="20"/>
              </w:rPr>
              <w:t xml:space="preserve">Trial </w:t>
            </w:r>
            <w:proofErr w:type="spellStart"/>
            <w:r w:rsidRPr="00D1589F">
              <w:rPr>
                <w:rFonts w:ascii="Arial" w:hAnsi="Arial" w:cs="Arial"/>
                <w:b/>
                <w:sz w:val="20"/>
                <w:szCs w:val="20"/>
              </w:rPr>
              <w:t>providing</w:t>
            </w:r>
            <w:proofErr w:type="spellEnd"/>
            <w:r w:rsidRPr="00D1589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D1589F">
              <w:rPr>
                <w:rFonts w:ascii="Arial" w:hAnsi="Arial" w:cs="Arial"/>
                <w:b/>
                <w:sz w:val="20"/>
                <w:szCs w:val="20"/>
              </w:rPr>
              <w:t>molecular</w:t>
            </w:r>
            <w:proofErr w:type="spellEnd"/>
            <w:r w:rsidRPr="00D1589F">
              <w:rPr>
                <w:rFonts w:ascii="Arial" w:hAnsi="Arial" w:cs="Arial"/>
                <w:b/>
                <w:sz w:val="20"/>
                <w:szCs w:val="20"/>
              </w:rPr>
              <w:t xml:space="preserve"> screening</w:t>
            </w:r>
          </w:p>
        </w:tc>
        <w:tc>
          <w:tcPr>
            <w:tcW w:w="10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3010238B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1589F">
              <w:rPr>
                <w:rFonts w:ascii="Arial" w:hAnsi="Arial" w:cs="Arial"/>
                <w:b/>
                <w:sz w:val="20"/>
                <w:szCs w:val="20"/>
              </w:rPr>
              <w:t xml:space="preserve">RUBY ID </w:t>
            </w:r>
          </w:p>
        </w:tc>
        <w:tc>
          <w:tcPr>
            <w:tcW w:w="12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76305CDE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Pr="00D1589F">
              <w:rPr>
                <w:rFonts w:ascii="Arial" w:hAnsi="Arial" w:cs="Arial"/>
                <w:b/>
                <w:sz w:val="20"/>
                <w:szCs w:val="20"/>
              </w:rPr>
              <w:t>henotype</w:t>
            </w:r>
            <w:proofErr w:type="spellEnd"/>
          </w:p>
        </w:tc>
        <w:tc>
          <w:tcPr>
            <w:tcW w:w="11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38679487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D1589F">
              <w:rPr>
                <w:rFonts w:ascii="Arial" w:hAnsi="Arial" w:cs="Arial"/>
                <w:b/>
                <w:sz w:val="20"/>
                <w:szCs w:val="20"/>
              </w:rPr>
              <w:t>Tumor</w:t>
            </w:r>
            <w:proofErr w:type="spellEnd"/>
            <w:r w:rsidRPr="00D1589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D1589F">
              <w:rPr>
                <w:rFonts w:ascii="Arial" w:hAnsi="Arial" w:cs="Arial"/>
                <w:b/>
                <w:sz w:val="20"/>
                <w:szCs w:val="20"/>
              </w:rPr>
              <w:t>cellularity</w:t>
            </w:r>
            <w:proofErr w:type="spellEnd"/>
          </w:p>
        </w:tc>
        <w:tc>
          <w:tcPr>
            <w:tcW w:w="11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78B9DDD3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D1589F">
              <w:rPr>
                <w:rFonts w:ascii="Arial" w:hAnsi="Arial" w:cs="Arial"/>
                <w:b/>
                <w:sz w:val="20"/>
                <w:szCs w:val="20"/>
              </w:rPr>
              <w:t>Allelic</w:t>
            </w:r>
            <w:proofErr w:type="spellEnd"/>
            <w:r w:rsidRPr="00D1589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D1589F">
              <w:rPr>
                <w:rFonts w:ascii="Arial" w:hAnsi="Arial" w:cs="Arial"/>
                <w:b/>
                <w:sz w:val="20"/>
                <w:szCs w:val="20"/>
              </w:rPr>
              <w:t>frequency</w:t>
            </w:r>
            <w:proofErr w:type="spellEnd"/>
          </w:p>
        </w:tc>
        <w:tc>
          <w:tcPr>
            <w:tcW w:w="34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0D7FDF3E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772D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Somatic BRCA mutations  (HGVS-nomenclature)</w:t>
            </w:r>
          </w:p>
        </w:tc>
      </w:tr>
      <w:tr w:rsidR="00C6332A" w:rsidRPr="006E173B" w14:paraId="2F52383F" w14:textId="77777777" w:rsidTr="007F112E">
        <w:tc>
          <w:tcPr>
            <w:tcW w:w="1232" w:type="dxa"/>
            <w:tcBorders>
              <w:top w:val="single" w:sz="12" w:space="0" w:color="auto"/>
              <w:bottom w:val="single" w:sz="12" w:space="0" w:color="AEAAAA" w:themeColor="background2" w:themeShade="BF"/>
            </w:tcBorders>
            <w:shd w:val="clear" w:color="auto" w:fill="EAEAEA"/>
          </w:tcPr>
          <w:p w14:paraId="1731B566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1589F">
              <w:rPr>
                <w:rFonts w:ascii="Arial" w:hAnsi="Arial" w:cs="Arial"/>
                <w:sz w:val="20"/>
                <w:szCs w:val="20"/>
              </w:rPr>
              <w:t>SAFIR02</w:t>
            </w:r>
          </w:p>
        </w:tc>
        <w:tc>
          <w:tcPr>
            <w:tcW w:w="1050" w:type="dxa"/>
            <w:tcBorders>
              <w:top w:val="single" w:sz="12" w:space="0" w:color="auto"/>
              <w:bottom w:val="single" w:sz="12" w:space="0" w:color="AEAAAA" w:themeColor="background2" w:themeShade="BF"/>
            </w:tcBorders>
            <w:shd w:val="clear" w:color="auto" w:fill="EAEAEA"/>
          </w:tcPr>
          <w:p w14:paraId="6908D3B5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Patient 34</w:t>
            </w:r>
          </w:p>
        </w:tc>
        <w:tc>
          <w:tcPr>
            <w:tcW w:w="1204" w:type="dxa"/>
            <w:tcBorders>
              <w:top w:val="single" w:sz="12" w:space="0" w:color="auto"/>
              <w:bottom w:val="single" w:sz="12" w:space="0" w:color="AEAAAA" w:themeColor="background2" w:themeShade="BF"/>
            </w:tcBorders>
            <w:shd w:val="clear" w:color="auto" w:fill="EAEAEA"/>
          </w:tcPr>
          <w:p w14:paraId="12AEB5CD" w14:textId="77777777" w:rsidR="00C6332A" w:rsidRPr="00D1589F" w:rsidRDefault="00C6332A" w:rsidP="007F112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D1589F">
              <w:rPr>
                <w:rFonts w:ascii="Arial" w:hAnsi="Arial" w:cs="Arial"/>
                <w:sz w:val="20"/>
                <w:szCs w:val="20"/>
                <w:lang w:val="en-US"/>
              </w:rPr>
              <w:t>TNBC</w:t>
            </w:r>
          </w:p>
        </w:tc>
        <w:tc>
          <w:tcPr>
            <w:tcW w:w="1148" w:type="dxa"/>
            <w:tcBorders>
              <w:top w:val="single" w:sz="12" w:space="0" w:color="auto"/>
              <w:bottom w:val="single" w:sz="12" w:space="0" w:color="AEAAAA" w:themeColor="background2" w:themeShade="BF"/>
            </w:tcBorders>
            <w:shd w:val="clear" w:color="auto" w:fill="EAEAEA"/>
          </w:tcPr>
          <w:p w14:paraId="5381344A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89F">
              <w:rPr>
                <w:rFonts w:ascii="Arial" w:hAnsi="Arial" w:cs="Arial"/>
                <w:b/>
                <w:sz w:val="20"/>
                <w:szCs w:val="20"/>
                <w:lang w:val="en-US"/>
              </w:rPr>
              <w:t>30 %</w:t>
            </w:r>
          </w:p>
        </w:tc>
        <w:tc>
          <w:tcPr>
            <w:tcW w:w="1119" w:type="dxa"/>
            <w:tcBorders>
              <w:top w:val="single" w:sz="12" w:space="0" w:color="auto"/>
              <w:bottom w:val="single" w:sz="12" w:space="0" w:color="AEAAAA" w:themeColor="background2" w:themeShade="BF"/>
            </w:tcBorders>
            <w:shd w:val="clear" w:color="auto" w:fill="EAEAEA"/>
          </w:tcPr>
          <w:p w14:paraId="1EBFEB47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89F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461" w:type="dxa"/>
            <w:tcBorders>
              <w:top w:val="single" w:sz="12" w:space="0" w:color="auto"/>
              <w:bottom w:val="single" w:sz="12" w:space="0" w:color="AEAAAA" w:themeColor="background2" w:themeShade="BF"/>
            </w:tcBorders>
            <w:shd w:val="clear" w:color="auto" w:fill="EAEAEA"/>
          </w:tcPr>
          <w:p w14:paraId="43B1C7F4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 w:rsidRPr="005128F4">
              <w:rPr>
                <w:rFonts w:ascii="Arial" w:hAnsi="Arial" w:cs="Arial"/>
                <w:i/>
                <w:iCs/>
                <w:sz w:val="18"/>
                <w:szCs w:val="20"/>
              </w:rPr>
              <w:t>BRCA2</w:t>
            </w:r>
            <w:r w:rsidRPr="005128F4">
              <w:rPr>
                <w:rFonts w:ascii="Arial" w:hAnsi="Arial" w:cs="Arial"/>
                <w:sz w:val="18"/>
                <w:szCs w:val="20"/>
              </w:rPr>
              <w:t xml:space="preserve"> nonsense mutation – exon </w:t>
            </w:r>
            <w:r>
              <w:rPr>
                <w:rFonts w:ascii="Arial" w:hAnsi="Arial" w:cs="Arial"/>
                <w:sz w:val="18"/>
                <w:szCs w:val="20"/>
              </w:rPr>
              <w:t>10</w:t>
            </w:r>
          </w:p>
          <w:p w14:paraId="1650A838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 w:rsidRPr="005128F4">
              <w:rPr>
                <w:rFonts w:ascii="Arial" w:hAnsi="Arial" w:cs="Arial"/>
                <w:sz w:val="18"/>
                <w:szCs w:val="20"/>
              </w:rPr>
              <w:t>c.1135G&gt;T/p.(Gly379*)</w:t>
            </w:r>
          </w:p>
        </w:tc>
      </w:tr>
      <w:tr w:rsidR="00C6332A" w:rsidRPr="00D1589F" w14:paraId="787A206E" w14:textId="77777777" w:rsidTr="007F112E">
        <w:tc>
          <w:tcPr>
            <w:tcW w:w="1232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0044A2CE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1589F">
              <w:rPr>
                <w:rFonts w:ascii="Arial" w:hAnsi="Arial" w:cs="Arial"/>
                <w:sz w:val="20"/>
                <w:szCs w:val="20"/>
              </w:rPr>
              <w:t>SAFIR02</w:t>
            </w:r>
          </w:p>
        </w:tc>
        <w:tc>
          <w:tcPr>
            <w:tcW w:w="1050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64266B1C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Patient 40</w:t>
            </w:r>
          </w:p>
        </w:tc>
        <w:tc>
          <w:tcPr>
            <w:tcW w:w="1204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30E80CCE" w14:textId="77777777" w:rsidR="00C6332A" w:rsidRPr="00D1589F" w:rsidRDefault="00C6332A" w:rsidP="007F112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D1589F">
              <w:rPr>
                <w:rFonts w:ascii="Arial" w:hAnsi="Arial" w:cs="Arial"/>
                <w:sz w:val="20"/>
                <w:szCs w:val="20"/>
                <w:lang w:val="en-US"/>
              </w:rPr>
              <w:t>ER+/PR+</w:t>
            </w:r>
          </w:p>
        </w:tc>
        <w:tc>
          <w:tcPr>
            <w:tcW w:w="1148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514017D2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89F">
              <w:rPr>
                <w:rFonts w:ascii="Arial" w:hAnsi="Arial" w:cs="Arial"/>
                <w:b/>
                <w:sz w:val="20"/>
                <w:szCs w:val="20"/>
                <w:lang w:val="en-US"/>
              </w:rPr>
              <w:t>30%</w:t>
            </w:r>
          </w:p>
        </w:tc>
        <w:tc>
          <w:tcPr>
            <w:tcW w:w="1119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22DEBD17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89F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461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5608E11D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5128F4">
              <w:rPr>
                <w:rFonts w:ascii="Arial" w:hAnsi="Arial" w:cs="Arial"/>
                <w:i/>
                <w:iCs/>
                <w:sz w:val="18"/>
                <w:szCs w:val="20"/>
                <w:lang w:val="en-US"/>
              </w:rPr>
              <w:t xml:space="preserve">BRCA1 </w:t>
            </w:r>
            <w:r w:rsidRPr="005128F4">
              <w:rPr>
                <w:rFonts w:ascii="Arial" w:hAnsi="Arial" w:cs="Arial"/>
                <w:sz w:val="18"/>
                <w:szCs w:val="20"/>
                <w:lang w:val="en-US"/>
              </w:rPr>
              <w:t>frame</w:t>
            </w:r>
            <w:r>
              <w:rPr>
                <w:rFonts w:ascii="Arial" w:hAnsi="Arial" w:cs="Arial"/>
                <w:sz w:val="18"/>
                <w:szCs w:val="20"/>
                <w:lang w:val="en-US"/>
              </w:rPr>
              <w:t>s</w:t>
            </w:r>
            <w:r w:rsidRPr="005128F4">
              <w:rPr>
                <w:rFonts w:ascii="Arial" w:hAnsi="Arial" w:cs="Arial"/>
                <w:sz w:val="18"/>
                <w:szCs w:val="20"/>
                <w:lang w:val="en-US"/>
              </w:rPr>
              <w:t>hift deletion - exon 11</w:t>
            </w:r>
          </w:p>
          <w:p w14:paraId="2DB0F37F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5128F4">
              <w:rPr>
                <w:rFonts w:ascii="Arial" w:hAnsi="Arial" w:cs="Arial"/>
                <w:sz w:val="18"/>
                <w:szCs w:val="20"/>
                <w:lang w:val="en-US"/>
              </w:rPr>
              <w:t>c.1762_1768del/p.(Ser588Valfs*2)</w:t>
            </w:r>
          </w:p>
        </w:tc>
      </w:tr>
      <w:tr w:rsidR="00C6332A" w:rsidRPr="00B51F31" w14:paraId="0727E698" w14:textId="77777777" w:rsidTr="007F112E">
        <w:tc>
          <w:tcPr>
            <w:tcW w:w="1232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003B1F3D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1589F">
              <w:rPr>
                <w:rFonts w:ascii="Arial" w:hAnsi="Arial" w:cs="Arial"/>
                <w:sz w:val="20"/>
                <w:szCs w:val="20"/>
              </w:rPr>
              <w:t>MOSCATO</w:t>
            </w:r>
          </w:p>
        </w:tc>
        <w:tc>
          <w:tcPr>
            <w:tcW w:w="1050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772A23A0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Patient 3</w:t>
            </w:r>
            <w:r w:rsidRPr="00D1589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04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26A5A15F" w14:textId="77777777" w:rsidR="00C6332A" w:rsidRPr="00D1589F" w:rsidRDefault="00C6332A" w:rsidP="007F112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D1589F">
              <w:rPr>
                <w:rFonts w:ascii="Arial" w:hAnsi="Arial" w:cs="Arial"/>
                <w:sz w:val="20"/>
                <w:szCs w:val="20"/>
                <w:lang w:val="en-US"/>
              </w:rPr>
              <w:t>ER+/PR+</w:t>
            </w:r>
          </w:p>
        </w:tc>
        <w:tc>
          <w:tcPr>
            <w:tcW w:w="1148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3B2C7F1F" w14:textId="77777777" w:rsidR="00C6332A" w:rsidRPr="00D1589F" w:rsidRDefault="00C6332A" w:rsidP="007F11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D1589F">
              <w:rPr>
                <w:rFonts w:ascii="Arial" w:hAnsi="Arial" w:cs="Arial"/>
                <w:b/>
                <w:sz w:val="20"/>
                <w:szCs w:val="20"/>
                <w:lang w:val="en-US"/>
              </w:rPr>
              <w:t>50%</w:t>
            </w:r>
          </w:p>
        </w:tc>
        <w:tc>
          <w:tcPr>
            <w:tcW w:w="1119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35159849" w14:textId="77777777" w:rsidR="00C6332A" w:rsidRPr="00D1589F" w:rsidRDefault="00C6332A" w:rsidP="007F11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D1589F"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3461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18800210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5128F4">
              <w:rPr>
                <w:rFonts w:ascii="Arial" w:hAnsi="Arial" w:cs="Arial"/>
                <w:i/>
                <w:iCs/>
                <w:sz w:val="18"/>
                <w:szCs w:val="20"/>
                <w:lang w:val="en-US"/>
              </w:rPr>
              <w:t>BRCA1</w:t>
            </w:r>
            <w:r w:rsidRPr="005128F4">
              <w:rPr>
                <w:rFonts w:ascii="Arial" w:hAnsi="Arial" w:cs="Arial"/>
                <w:sz w:val="18"/>
                <w:szCs w:val="20"/>
                <w:lang w:val="en-US"/>
              </w:rPr>
              <w:t xml:space="preserve"> frame</w:t>
            </w:r>
            <w:r>
              <w:rPr>
                <w:rFonts w:ascii="Arial" w:hAnsi="Arial" w:cs="Arial"/>
                <w:sz w:val="18"/>
                <w:szCs w:val="20"/>
                <w:lang w:val="en-US"/>
              </w:rPr>
              <w:t>s</w:t>
            </w:r>
            <w:r w:rsidRPr="005128F4">
              <w:rPr>
                <w:rFonts w:ascii="Arial" w:hAnsi="Arial" w:cs="Arial"/>
                <w:sz w:val="18"/>
                <w:szCs w:val="20"/>
                <w:lang w:val="en-US"/>
              </w:rPr>
              <w:t xml:space="preserve">hift deletion - exon </w:t>
            </w:r>
            <w:r>
              <w:rPr>
                <w:rFonts w:ascii="Arial" w:hAnsi="Arial" w:cs="Arial"/>
                <w:sz w:val="18"/>
                <w:szCs w:val="20"/>
                <w:lang w:val="en-US"/>
              </w:rPr>
              <w:t>5</w:t>
            </w:r>
          </w:p>
          <w:p w14:paraId="01DBD59D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5128F4">
              <w:rPr>
                <w:rFonts w:ascii="Arial" w:hAnsi="Arial" w:cs="Arial"/>
                <w:sz w:val="18"/>
                <w:szCs w:val="20"/>
                <w:lang w:val="en-US"/>
              </w:rPr>
              <w:t xml:space="preserve">c.165del/p.(Pro58Leufs*11) </w:t>
            </w:r>
          </w:p>
          <w:p w14:paraId="699EAB8B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5128F4">
              <w:rPr>
                <w:rFonts w:ascii="Arial" w:hAnsi="Arial" w:cs="Arial"/>
                <w:sz w:val="18"/>
                <w:szCs w:val="20"/>
                <w:lang w:val="en-US"/>
              </w:rPr>
              <w:t xml:space="preserve">associated to </w:t>
            </w:r>
            <w:r>
              <w:rPr>
                <w:rFonts w:ascii="Arial" w:hAnsi="Arial" w:cs="Arial"/>
                <w:sz w:val="18"/>
                <w:szCs w:val="20"/>
                <w:lang w:val="en-US"/>
              </w:rPr>
              <w:t>l</w:t>
            </w:r>
            <w:r w:rsidRPr="005128F4">
              <w:rPr>
                <w:rFonts w:ascii="Arial" w:hAnsi="Arial" w:cs="Arial"/>
                <w:sz w:val="18"/>
                <w:szCs w:val="20"/>
                <w:lang w:val="en-US"/>
              </w:rPr>
              <w:t>oss of heterozygosity</w:t>
            </w:r>
          </w:p>
        </w:tc>
      </w:tr>
      <w:tr w:rsidR="00C6332A" w:rsidRPr="008B0A86" w14:paraId="5C83D480" w14:textId="77777777" w:rsidTr="007F112E">
        <w:tc>
          <w:tcPr>
            <w:tcW w:w="1232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20C5F956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128F4">
              <w:rPr>
                <w:rFonts w:ascii="Arial" w:hAnsi="Arial" w:cs="Arial"/>
                <w:sz w:val="20"/>
                <w:szCs w:val="20"/>
                <w:lang w:val="en-US"/>
              </w:rPr>
              <w:t>SAFIR02</w:t>
            </w:r>
          </w:p>
        </w:tc>
        <w:tc>
          <w:tcPr>
            <w:tcW w:w="1050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65FB20D9" w14:textId="77777777" w:rsidR="00C6332A" w:rsidRPr="00D1589F" w:rsidRDefault="00C6332A" w:rsidP="007F112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128F4">
              <w:rPr>
                <w:rFonts w:ascii="Arial" w:hAnsi="Arial" w:cs="Arial"/>
                <w:sz w:val="20"/>
                <w:szCs w:val="20"/>
                <w:lang w:val="en-US"/>
              </w:rPr>
              <w:t>Patient 5</w:t>
            </w:r>
          </w:p>
        </w:tc>
        <w:tc>
          <w:tcPr>
            <w:tcW w:w="1204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6E27FF0B" w14:textId="77777777" w:rsidR="00C6332A" w:rsidRPr="00D1589F" w:rsidRDefault="00C6332A" w:rsidP="007F112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D1589F">
              <w:rPr>
                <w:rFonts w:ascii="Arial" w:hAnsi="Arial" w:cs="Arial"/>
                <w:sz w:val="20"/>
                <w:szCs w:val="20"/>
                <w:lang w:val="en-US"/>
              </w:rPr>
              <w:t>ER+/PR+</w:t>
            </w:r>
          </w:p>
        </w:tc>
        <w:tc>
          <w:tcPr>
            <w:tcW w:w="1148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0F703D83" w14:textId="77777777" w:rsidR="00C6332A" w:rsidRPr="00D1589F" w:rsidRDefault="00C6332A" w:rsidP="007F11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D1589F">
              <w:rPr>
                <w:rFonts w:ascii="Arial" w:hAnsi="Arial" w:cs="Arial"/>
                <w:b/>
                <w:sz w:val="20"/>
                <w:szCs w:val="20"/>
                <w:lang w:val="en-US"/>
              </w:rPr>
              <w:t>30%</w:t>
            </w:r>
          </w:p>
        </w:tc>
        <w:tc>
          <w:tcPr>
            <w:tcW w:w="1119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5FF48F73" w14:textId="77777777" w:rsidR="00C6332A" w:rsidRPr="00D1589F" w:rsidRDefault="00C6332A" w:rsidP="007F11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fr-FR"/>
              </w:rPr>
            </w:pPr>
            <w:r w:rsidRPr="005128F4">
              <w:rPr>
                <w:rFonts w:ascii="Arial" w:hAnsi="Arial" w:cs="Arial"/>
                <w:sz w:val="20"/>
                <w:szCs w:val="20"/>
                <w:lang w:val="en-US"/>
              </w:rPr>
              <w:t>36</w:t>
            </w:r>
          </w:p>
        </w:tc>
        <w:tc>
          <w:tcPr>
            <w:tcW w:w="3461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443005D8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5128F4">
              <w:rPr>
                <w:rFonts w:ascii="Arial" w:hAnsi="Arial" w:cs="Arial"/>
                <w:i/>
                <w:iCs/>
                <w:sz w:val="18"/>
                <w:szCs w:val="20"/>
                <w:lang w:val="en-US"/>
              </w:rPr>
              <w:t>BRCA2</w:t>
            </w:r>
            <w:r w:rsidRPr="005128F4">
              <w:rPr>
                <w:rFonts w:ascii="Arial" w:hAnsi="Arial" w:cs="Arial"/>
                <w:sz w:val="18"/>
                <w:szCs w:val="20"/>
                <w:lang w:val="en-US"/>
              </w:rPr>
              <w:t xml:space="preserve"> frame</w:t>
            </w:r>
            <w:r>
              <w:rPr>
                <w:rFonts w:ascii="Arial" w:hAnsi="Arial" w:cs="Arial"/>
                <w:sz w:val="18"/>
                <w:szCs w:val="20"/>
                <w:lang w:val="en-US"/>
              </w:rPr>
              <w:t>s</w:t>
            </w:r>
            <w:r w:rsidRPr="005128F4">
              <w:rPr>
                <w:rFonts w:ascii="Arial" w:hAnsi="Arial" w:cs="Arial"/>
                <w:sz w:val="18"/>
                <w:szCs w:val="20"/>
                <w:lang w:val="en-US"/>
              </w:rPr>
              <w:t>hift</w:t>
            </w:r>
            <w:r>
              <w:rPr>
                <w:rFonts w:ascii="Arial" w:hAnsi="Arial" w:cs="Arial"/>
                <w:sz w:val="18"/>
                <w:szCs w:val="20"/>
                <w:lang w:val="en-US"/>
              </w:rPr>
              <w:t xml:space="preserve"> deletion</w:t>
            </w:r>
            <w:r w:rsidRPr="005128F4">
              <w:rPr>
                <w:rFonts w:ascii="Arial" w:hAnsi="Arial" w:cs="Arial"/>
                <w:sz w:val="18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18"/>
                <w:szCs w:val="20"/>
                <w:lang w:val="en-US"/>
              </w:rPr>
              <w:t xml:space="preserve">- </w:t>
            </w:r>
            <w:r w:rsidRPr="005128F4">
              <w:rPr>
                <w:rFonts w:ascii="Arial" w:hAnsi="Arial" w:cs="Arial"/>
                <w:sz w:val="18"/>
                <w:szCs w:val="20"/>
                <w:lang w:val="en-US"/>
              </w:rPr>
              <w:t>exon 11</w:t>
            </w:r>
          </w:p>
          <w:p w14:paraId="015D0BDC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5128F4">
              <w:rPr>
                <w:rFonts w:ascii="Arial" w:hAnsi="Arial" w:cs="Arial"/>
                <w:sz w:val="18"/>
                <w:szCs w:val="20"/>
                <w:lang w:val="en-US"/>
              </w:rPr>
              <w:t xml:space="preserve">c.5572_5573del/p.(Thr1858Asnfs*2) </w:t>
            </w:r>
          </w:p>
          <w:p w14:paraId="699CA8F9" w14:textId="77777777" w:rsidR="00C6332A" w:rsidRPr="0054226A" w:rsidRDefault="00C6332A" w:rsidP="007F112E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 w:rsidRPr="0054226A">
              <w:rPr>
                <w:rFonts w:ascii="Arial" w:hAnsi="Arial" w:cs="Arial"/>
                <w:sz w:val="18"/>
                <w:szCs w:val="20"/>
              </w:rPr>
              <w:t xml:space="preserve">+ </w:t>
            </w:r>
            <w:r w:rsidRPr="0054226A">
              <w:rPr>
                <w:rFonts w:ascii="Arial" w:hAnsi="Arial" w:cs="Arial"/>
                <w:i/>
                <w:iCs/>
                <w:sz w:val="18"/>
                <w:szCs w:val="20"/>
              </w:rPr>
              <w:t>PALB2</w:t>
            </w:r>
            <w:r w:rsidRPr="0054226A">
              <w:rPr>
                <w:rFonts w:ascii="Arial" w:hAnsi="Arial" w:cs="Arial"/>
                <w:sz w:val="18"/>
                <w:szCs w:val="20"/>
              </w:rPr>
              <w:t xml:space="preserve"> </w:t>
            </w:r>
            <w:proofErr w:type="spellStart"/>
            <w:r w:rsidRPr="0054226A">
              <w:rPr>
                <w:rFonts w:ascii="Arial" w:hAnsi="Arial" w:cs="Arial"/>
                <w:sz w:val="18"/>
                <w:szCs w:val="20"/>
              </w:rPr>
              <w:t>germline</w:t>
            </w:r>
            <w:proofErr w:type="spellEnd"/>
            <w:r w:rsidRPr="0054226A">
              <w:rPr>
                <w:rFonts w:ascii="Arial" w:hAnsi="Arial" w:cs="Arial"/>
                <w:sz w:val="18"/>
                <w:szCs w:val="20"/>
              </w:rPr>
              <w:t xml:space="preserve"> mutation </w:t>
            </w:r>
            <w:r>
              <w:rPr>
                <w:rFonts w:ascii="Arial" w:hAnsi="Arial" w:cs="Arial"/>
                <w:sz w:val="18"/>
                <w:szCs w:val="20"/>
              </w:rPr>
              <w:t>–</w:t>
            </w:r>
            <w:r w:rsidRPr="0054226A">
              <w:rPr>
                <w:rFonts w:ascii="Arial" w:hAnsi="Arial" w:cs="Arial"/>
                <w:sz w:val="18"/>
                <w:szCs w:val="20"/>
              </w:rPr>
              <w:t xml:space="preserve"> ex</w:t>
            </w:r>
            <w:r>
              <w:rPr>
                <w:rFonts w:ascii="Arial" w:hAnsi="Arial" w:cs="Arial"/>
                <w:sz w:val="18"/>
                <w:szCs w:val="20"/>
              </w:rPr>
              <w:t>on 3</w:t>
            </w:r>
          </w:p>
          <w:p w14:paraId="3A0B3F30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 w:rsidRPr="005128F4">
              <w:rPr>
                <w:rFonts w:ascii="Arial" w:hAnsi="Arial" w:cs="Arial"/>
                <w:sz w:val="18"/>
                <w:szCs w:val="20"/>
              </w:rPr>
              <w:t xml:space="preserve">(c.172_175del/p.(Gln60Argfs*7)) </w:t>
            </w:r>
          </w:p>
        </w:tc>
      </w:tr>
      <w:tr w:rsidR="00C6332A" w:rsidRPr="005128F4" w14:paraId="08FF05E6" w14:textId="77777777" w:rsidTr="007F112E">
        <w:tc>
          <w:tcPr>
            <w:tcW w:w="1232" w:type="dxa"/>
            <w:tcBorders>
              <w:top w:val="single" w:sz="12" w:space="0" w:color="AEAAAA" w:themeColor="background2" w:themeShade="BF"/>
              <w:bottom w:val="single" w:sz="12" w:space="0" w:color="auto"/>
            </w:tcBorders>
            <w:shd w:val="clear" w:color="auto" w:fill="EAEAEA"/>
          </w:tcPr>
          <w:p w14:paraId="487C17F4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128F4">
              <w:rPr>
                <w:rFonts w:ascii="Arial" w:hAnsi="Arial" w:cs="Arial"/>
                <w:sz w:val="20"/>
                <w:szCs w:val="20"/>
                <w:lang w:val="en-US"/>
              </w:rPr>
              <w:t>PERMED</w:t>
            </w:r>
          </w:p>
        </w:tc>
        <w:tc>
          <w:tcPr>
            <w:tcW w:w="1050" w:type="dxa"/>
            <w:tcBorders>
              <w:top w:val="single" w:sz="12" w:space="0" w:color="AEAAAA" w:themeColor="background2" w:themeShade="BF"/>
              <w:bottom w:val="single" w:sz="12" w:space="0" w:color="auto"/>
            </w:tcBorders>
            <w:shd w:val="clear" w:color="auto" w:fill="EAEAEA"/>
          </w:tcPr>
          <w:p w14:paraId="5BAFC33B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128F4">
              <w:rPr>
                <w:rFonts w:ascii="Arial" w:hAnsi="Arial" w:cs="Arial"/>
                <w:sz w:val="20"/>
                <w:szCs w:val="20"/>
                <w:lang w:val="en-US"/>
              </w:rPr>
              <w:t>Patient 15</w:t>
            </w:r>
          </w:p>
        </w:tc>
        <w:tc>
          <w:tcPr>
            <w:tcW w:w="1204" w:type="dxa"/>
            <w:tcBorders>
              <w:top w:val="single" w:sz="12" w:space="0" w:color="AEAAAA" w:themeColor="background2" w:themeShade="BF"/>
              <w:bottom w:val="single" w:sz="12" w:space="0" w:color="auto"/>
            </w:tcBorders>
            <w:shd w:val="clear" w:color="auto" w:fill="EAEAEA"/>
          </w:tcPr>
          <w:p w14:paraId="00E1953D" w14:textId="77777777" w:rsidR="00C6332A" w:rsidRPr="005128F4" w:rsidRDefault="00C6332A" w:rsidP="007F112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D1589F">
              <w:rPr>
                <w:rFonts w:ascii="Arial" w:hAnsi="Arial" w:cs="Arial"/>
                <w:sz w:val="20"/>
                <w:szCs w:val="20"/>
                <w:lang w:val="en-US"/>
              </w:rPr>
              <w:t>TNBC</w:t>
            </w:r>
          </w:p>
        </w:tc>
        <w:tc>
          <w:tcPr>
            <w:tcW w:w="1148" w:type="dxa"/>
            <w:tcBorders>
              <w:top w:val="single" w:sz="12" w:space="0" w:color="AEAAAA" w:themeColor="background2" w:themeShade="BF"/>
              <w:bottom w:val="single" w:sz="12" w:space="0" w:color="auto"/>
            </w:tcBorders>
            <w:shd w:val="clear" w:color="auto" w:fill="EAEAEA"/>
          </w:tcPr>
          <w:p w14:paraId="692700BA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89F">
              <w:rPr>
                <w:rFonts w:ascii="Arial" w:hAnsi="Arial" w:cs="Arial"/>
                <w:b/>
                <w:sz w:val="20"/>
                <w:szCs w:val="20"/>
                <w:lang w:val="en-US"/>
              </w:rPr>
              <w:t>50%</w:t>
            </w:r>
          </w:p>
        </w:tc>
        <w:tc>
          <w:tcPr>
            <w:tcW w:w="1119" w:type="dxa"/>
            <w:tcBorders>
              <w:top w:val="single" w:sz="12" w:space="0" w:color="AEAAAA" w:themeColor="background2" w:themeShade="BF"/>
              <w:bottom w:val="single" w:sz="12" w:space="0" w:color="auto"/>
            </w:tcBorders>
            <w:shd w:val="clear" w:color="auto" w:fill="EAEAEA"/>
          </w:tcPr>
          <w:p w14:paraId="1853C8EC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128F4">
              <w:rPr>
                <w:rFonts w:ascii="Arial" w:hAnsi="Arial" w:cs="Arial"/>
                <w:sz w:val="20"/>
                <w:szCs w:val="20"/>
                <w:lang w:val="en-US"/>
              </w:rPr>
              <w:t>26</w:t>
            </w:r>
          </w:p>
        </w:tc>
        <w:tc>
          <w:tcPr>
            <w:tcW w:w="3461" w:type="dxa"/>
            <w:tcBorders>
              <w:top w:val="single" w:sz="12" w:space="0" w:color="AEAAAA" w:themeColor="background2" w:themeShade="BF"/>
              <w:bottom w:val="single" w:sz="12" w:space="0" w:color="auto"/>
            </w:tcBorders>
            <w:shd w:val="clear" w:color="auto" w:fill="EAEAEA"/>
          </w:tcPr>
          <w:p w14:paraId="614FD382" w14:textId="77777777" w:rsidR="00C6332A" w:rsidRDefault="00C6332A" w:rsidP="007F112E">
            <w:pPr>
              <w:spacing w:after="0" w:line="240" w:lineRule="auto"/>
              <w:rPr>
                <w:rFonts w:ascii="Arial" w:hAnsi="Arial" w:cs="Arial"/>
                <w:i/>
                <w:iCs/>
                <w:sz w:val="18"/>
                <w:szCs w:val="20"/>
                <w:lang w:val="en-US"/>
              </w:rPr>
            </w:pPr>
            <w:r w:rsidRPr="0054226A">
              <w:rPr>
                <w:rFonts w:ascii="Arial" w:hAnsi="Arial" w:cs="Arial"/>
                <w:i/>
                <w:iCs/>
                <w:sz w:val="18"/>
                <w:szCs w:val="20"/>
                <w:lang w:val="en-US"/>
              </w:rPr>
              <w:t xml:space="preserve">BRCA1 </w:t>
            </w:r>
            <w:r w:rsidRPr="0054226A">
              <w:rPr>
                <w:rFonts w:ascii="Arial" w:hAnsi="Arial" w:cs="Arial"/>
                <w:sz w:val="18"/>
                <w:szCs w:val="20"/>
                <w:lang w:val="en-US"/>
              </w:rPr>
              <w:t>frame</w:t>
            </w:r>
            <w:r>
              <w:rPr>
                <w:rFonts w:ascii="Arial" w:hAnsi="Arial" w:cs="Arial"/>
                <w:sz w:val="18"/>
                <w:szCs w:val="20"/>
                <w:lang w:val="en-US"/>
              </w:rPr>
              <w:t>s</w:t>
            </w:r>
            <w:r w:rsidRPr="0054226A">
              <w:rPr>
                <w:rFonts w:ascii="Arial" w:hAnsi="Arial" w:cs="Arial"/>
                <w:sz w:val="18"/>
                <w:szCs w:val="20"/>
                <w:lang w:val="en-US"/>
              </w:rPr>
              <w:t>hift deletion - exon 11</w:t>
            </w:r>
          </w:p>
          <w:p w14:paraId="4E7210E5" w14:textId="77777777" w:rsidR="00C6332A" w:rsidRPr="005128F4" w:rsidRDefault="00C6332A" w:rsidP="007F112E">
            <w:pPr>
              <w:spacing w:after="0" w:line="240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5128F4">
              <w:rPr>
                <w:rFonts w:ascii="Arial" w:hAnsi="Arial" w:cs="Arial"/>
                <w:sz w:val="18"/>
                <w:szCs w:val="20"/>
                <w:lang w:val="en-US"/>
              </w:rPr>
              <w:t xml:space="preserve">c.3449del/p.(Pro1150Leufs*5) </w:t>
            </w:r>
          </w:p>
        </w:tc>
      </w:tr>
      <w:tr w:rsidR="00C6332A" w:rsidRPr="00B51F31" w14:paraId="0E36884E" w14:textId="77777777" w:rsidTr="007F112E">
        <w:tc>
          <w:tcPr>
            <w:tcW w:w="9214" w:type="dxa"/>
            <w:gridSpan w:val="6"/>
            <w:tcBorders>
              <w:top w:val="single" w:sz="12" w:space="0" w:color="auto"/>
              <w:bottom w:val="nil"/>
            </w:tcBorders>
            <w:shd w:val="clear" w:color="auto" w:fill="EAEAEA"/>
          </w:tcPr>
          <w:p w14:paraId="3A9200D4" w14:textId="77777777" w:rsidR="00C6332A" w:rsidRPr="006E173B" w:rsidRDefault="00C6332A" w:rsidP="007F112E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8B0A8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ER: Estrogen recep</w:t>
            </w:r>
            <w:r w:rsidRPr="006E173B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tor, PR: Progesterone receptor, TNBC: Triple negative breast cancer</w:t>
            </w:r>
          </w:p>
        </w:tc>
      </w:tr>
    </w:tbl>
    <w:p w14:paraId="68C86241" w14:textId="77777777" w:rsidR="00316E30" w:rsidRPr="00316E30" w:rsidRDefault="00316E30" w:rsidP="00316E30">
      <w:pPr>
        <w:rPr>
          <w:lang w:val="en-US"/>
        </w:rPr>
      </w:pPr>
    </w:p>
    <w:p w14:paraId="15A6FE83" w14:textId="1AE57E7C" w:rsidR="00125EE9" w:rsidRPr="00C6332A" w:rsidRDefault="00125EE9" w:rsidP="00815CDE">
      <w:pPr>
        <w:spacing w:line="480" w:lineRule="auto"/>
        <w:rPr>
          <w:rFonts w:cstheme="minorHAnsi"/>
          <w:b/>
          <w:lang w:val="en-US"/>
        </w:rPr>
      </w:pPr>
      <w:r w:rsidRPr="00C6332A">
        <w:rPr>
          <w:rFonts w:cstheme="minorHAnsi"/>
          <w:b/>
          <w:lang w:val="en-US"/>
        </w:rPr>
        <w:br w:type="page"/>
      </w:r>
    </w:p>
    <w:p w14:paraId="11FDBF96" w14:textId="46E66718" w:rsidR="00125EE9" w:rsidRDefault="00815CDE" w:rsidP="00815CDE">
      <w:pPr>
        <w:pStyle w:val="Titre1"/>
        <w:rPr>
          <w:lang w:val="en-US"/>
        </w:rPr>
      </w:pPr>
      <w:bookmarkStart w:id="8" w:name="_Toc50915667"/>
      <w:r>
        <w:rPr>
          <w:lang w:val="en-US"/>
        </w:rPr>
        <w:lastRenderedPageBreak/>
        <w:t>Supplementary</w:t>
      </w:r>
      <w:r w:rsidR="00125EE9">
        <w:rPr>
          <w:lang w:val="en-US"/>
        </w:rPr>
        <w:t xml:space="preserve"> table </w:t>
      </w:r>
      <w:r w:rsidR="00196333">
        <w:rPr>
          <w:lang w:val="en-US"/>
        </w:rPr>
        <w:t>7</w:t>
      </w:r>
      <w:r w:rsidR="00C75301">
        <w:rPr>
          <w:lang w:val="en-US"/>
        </w:rPr>
        <w:t>:</w:t>
      </w:r>
      <w:r w:rsidR="00125EE9" w:rsidRPr="00125EE9">
        <w:rPr>
          <w:lang w:val="en-US"/>
        </w:rPr>
        <w:t xml:space="preserve"> </w:t>
      </w:r>
      <w:r w:rsidR="00196333" w:rsidRPr="00196333">
        <w:rPr>
          <w:lang w:val="en-US"/>
        </w:rPr>
        <w:t>Disease Characteristics of RUBY patients responding to rucaparib treatment</w:t>
      </w:r>
      <w:r w:rsidR="009C75F4">
        <w:rPr>
          <w:lang w:val="en-US"/>
        </w:rPr>
        <w:t xml:space="preserve"> (centralized review)</w:t>
      </w:r>
      <w:bookmarkEnd w:id="8"/>
    </w:p>
    <w:p w14:paraId="2B43D17C" w14:textId="77777777" w:rsidR="00815CDE" w:rsidRPr="00815CDE" w:rsidRDefault="00815CDE" w:rsidP="00815CDE">
      <w:pPr>
        <w:rPr>
          <w:lang w:val="en-US"/>
        </w:rPr>
      </w:pPr>
    </w:p>
    <w:tbl>
      <w:tblPr>
        <w:tblW w:w="5000" w:type="pct"/>
        <w:tblBorders>
          <w:insideH w:val="single" w:sz="4" w:space="0" w:color="auto"/>
        </w:tblBorders>
        <w:shd w:val="clear" w:color="auto" w:fill="EAEAEA"/>
        <w:tblCellMar>
          <w:top w:w="28" w:type="dxa"/>
          <w:left w:w="57" w:type="dxa"/>
          <w:bottom w:w="28" w:type="dxa"/>
          <w:right w:w="57" w:type="dxa"/>
        </w:tblCellMar>
        <w:tblLook w:val="0420" w:firstRow="1" w:lastRow="0" w:firstColumn="0" w:lastColumn="0" w:noHBand="0" w:noVBand="1"/>
      </w:tblPr>
      <w:tblGrid>
        <w:gridCol w:w="1418"/>
        <w:gridCol w:w="2551"/>
        <w:gridCol w:w="1843"/>
        <w:gridCol w:w="3260"/>
      </w:tblGrid>
      <w:tr w:rsidR="00125EE9" w:rsidRPr="00B51F31" w14:paraId="29AA30D9" w14:textId="77777777" w:rsidTr="004E4FCB">
        <w:tc>
          <w:tcPr>
            <w:tcW w:w="9072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24DF681F" w14:textId="0FCE037C" w:rsidR="00125EE9" w:rsidRPr="000966A7" w:rsidRDefault="00196333" w:rsidP="004E4FCB">
            <w:pPr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e-</w:t>
            </w:r>
            <w:r w:rsidR="00125EE9" w:rsidRPr="000966A7">
              <w:rPr>
                <w:rFonts w:cstheme="minorHAnsi"/>
                <w:b/>
                <w:lang w:val="en-US"/>
              </w:rPr>
              <w:t xml:space="preserve">Table </w:t>
            </w:r>
            <w:r>
              <w:rPr>
                <w:rFonts w:cstheme="minorHAnsi"/>
                <w:b/>
                <w:lang w:val="en-US"/>
              </w:rPr>
              <w:t>7</w:t>
            </w:r>
            <w:r w:rsidR="00125EE9">
              <w:rPr>
                <w:rFonts w:cstheme="minorHAnsi"/>
                <w:b/>
                <w:lang w:val="en-US"/>
              </w:rPr>
              <w:t xml:space="preserve"> </w:t>
            </w:r>
            <w:r w:rsidR="00125EE9" w:rsidRPr="000966A7">
              <w:rPr>
                <w:rFonts w:cstheme="minorHAnsi"/>
                <w:b/>
                <w:lang w:val="en-US"/>
              </w:rPr>
              <w:t xml:space="preserve">: </w:t>
            </w:r>
            <w:r w:rsidRPr="00196333">
              <w:rPr>
                <w:rFonts w:cstheme="minorHAnsi"/>
                <w:b/>
                <w:lang w:val="en-US"/>
              </w:rPr>
              <w:t>Disease Characteristics of RUBY patients responding to rucaparib treatment</w:t>
            </w:r>
          </w:p>
        </w:tc>
      </w:tr>
      <w:tr w:rsidR="00125EE9" w:rsidRPr="00B51F31" w14:paraId="6CF70D13" w14:textId="77777777" w:rsidTr="004E4FCB"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0120C888" w14:textId="16E4860C" w:rsidR="00125EE9" w:rsidRPr="000966A7" w:rsidRDefault="00125EE9" w:rsidP="004E4FCB">
            <w:pPr>
              <w:rPr>
                <w:rFonts w:cstheme="minorHAnsi"/>
                <w:b/>
                <w:lang w:val="en-US"/>
              </w:rPr>
            </w:pPr>
            <w:r w:rsidRPr="000966A7">
              <w:rPr>
                <w:rFonts w:cstheme="minorHAnsi"/>
                <w:b/>
                <w:lang w:val="en-US"/>
              </w:rPr>
              <w:t>Patient</w:t>
            </w:r>
            <w:r w:rsidR="009F2CEE">
              <w:rPr>
                <w:rFonts w:cstheme="minorHAnsi"/>
                <w:b/>
                <w:lang w:val="en-US"/>
              </w:rPr>
              <w:t xml:space="preserve"> number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</w:tcPr>
          <w:p w14:paraId="61B9B8C2" w14:textId="77777777" w:rsidR="00125EE9" w:rsidRPr="000966A7" w:rsidRDefault="00125EE9" w:rsidP="004E4FCB">
            <w:pPr>
              <w:rPr>
                <w:rFonts w:cstheme="minorHAnsi"/>
                <w:b/>
                <w:bCs/>
                <w:lang w:val="en-US"/>
              </w:rPr>
            </w:pPr>
            <w:r w:rsidRPr="000966A7">
              <w:rPr>
                <w:rFonts w:cstheme="minorHAnsi"/>
                <w:b/>
                <w:bCs/>
                <w:lang w:val="en-US"/>
              </w:rPr>
              <w:t>Inclusion criteria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</w:tcPr>
          <w:p w14:paraId="2CF1E2E4" w14:textId="77777777" w:rsidR="00125EE9" w:rsidRPr="000966A7" w:rsidRDefault="00125EE9" w:rsidP="004E4FCB">
            <w:pPr>
              <w:rPr>
                <w:rFonts w:cstheme="minorHAnsi"/>
                <w:b/>
                <w:bCs/>
                <w:lang w:val="en-US"/>
              </w:rPr>
            </w:pPr>
            <w:r w:rsidRPr="000966A7">
              <w:rPr>
                <w:rFonts w:cstheme="minorHAnsi"/>
                <w:b/>
                <w:bCs/>
                <w:lang w:val="en-US"/>
              </w:rPr>
              <w:t>Phenotype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5699FFCC" w14:textId="2CCF1501" w:rsidR="00125EE9" w:rsidRPr="000966A7" w:rsidRDefault="00125EE9" w:rsidP="00D5543B">
            <w:pPr>
              <w:rPr>
                <w:rFonts w:cstheme="minorHAnsi"/>
                <w:b/>
                <w:bCs/>
                <w:lang w:val="en-US"/>
              </w:rPr>
            </w:pPr>
            <w:r w:rsidRPr="000966A7">
              <w:rPr>
                <w:rFonts w:cstheme="minorHAnsi"/>
                <w:b/>
                <w:bCs/>
                <w:lang w:val="en-US"/>
              </w:rPr>
              <w:t>Best response/D</w:t>
            </w:r>
            <w:r w:rsidR="00D5543B">
              <w:rPr>
                <w:rFonts w:cstheme="minorHAnsi"/>
                <w:b/>
                <w:bCs/>
                <w:lang w:val="en-US"/>
              </w:rPr>
              <w:t>uration of response</w:t>
            </w:r>
          </w:p>
        </w:tc>
      </w:tr>
      <w:tr w:rsidR="00196333" w:rsidRPr="000966A7" w14:paraId="7A890782" w14:textId="77777777" w:rsidTr="004E4FCB">
        <w:tc>
          <w:tcPr>
            <w:tcW w:w="1418" w:type="dxa"/>
            <w:tcBorders>
              <w:top w:val="single" w:sz="12" w:space="0" w:color="auto"/>
              <w:bottom w:val="single" w:sz="12" w:space="0" w:color="AEAAAA" w:themeColor="background2" w:themeShade="BF"/>
            </w:tcBorders>
            <w:shd w:val="clear" w:color="auto" w:fill="EAEAEA"/>
          </w:tcPr>
          <w:p w14:paraId="5CBD752E" w14:textId="575F94E1" w:rsidR="00196333" w:rsidRPr="000966A7" w:rsidRDefault="00196333" w:rsidP="00196333">
            <w:p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1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EAAAA" w:themeColor="background2" w:themeShade="BF"/>
            </w:tcBorders>
            <w:shd w:val="clear" w:color="auto" w:fill="EAEAEA"/>
          </w:tcPr>
          <w:p w14:paraId="6B455979" w14:textId="08DF5CB3" w:rsidR="00196333" w:rsidRPr="000966A7" w:rsidRDefault="00196333" w:rsidP="00196333">
            <w:pPr>
              <w:rPr>
                <w:rFonts w:cstheme="minorHAnsi"/>
                <w:lang w:val="en-US"/>
              </w:rPr>
            </w:pPr>
            <w:r w:rsidRPr="000966A7">
              <w:rPr>
                <w:rFonts w:cstheme="minorHAnsi"/>
                <w:lang w:val="en-US"/>
              </w:rPr>
              <w:t>High LOH score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EAAAA" w:themeColor="background2" w:themeShade="BF"/>
            </w:tcBorders>
            <w:shd w:val="clear" w:color="auto" w:fill="EAEAEA"/>
          </w:tcPr>
          <w:p w14:paraId="5E866925" w14:textId="7BF3F426" w:rsidR="00196333" w:rsidRPr="000966A7" w:rsidRDefault="00196333" w:rsidP="00196333">
            <w:pPr>
              <w:rPr>
                <w:rFonts w:eastAsia="Times New Roman" w:cstheme="minorHAnsi"/>
                <w:lang w:val="en-US" w:eastAsia="fr-FR"/>
              </w:rPr>
            </w:pPr>
            <w:r w:rsidRPr="000966A7">
              <w:rPr>
                <w:rFonts w:eastAsia="Times New Roman" w:cstheme="minorHAnsi"/>
                <w:color w:val="000000"/>
                <w:kern w:val="24"/>
                <w:lang w:val="en-US" w:eastAsia="fr-FR"/>
              </w:rPr>
              <w:t>ER+/PR+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EAAAA" w:themeColor="background2" w:themeShade="BF"/>
            </w:tcBorders>
            <w:shd w:val="clear" w:color="auto" w:fill="EAEAEA"/>
          </w:tcPr>
          <w:p w14:paraId="58EA4DB0" w14:textId="77777777" w:rsidR="00196333" w:rsidRPr="000966A7" w:rsidRDefault="00196333" w:rsidP="00196333">
            <w:pPr>
              <w:rPr>
                <w:rFonts w:eastAsia="Times New Roman" w:cstheme="minorHAnsi"/>
                <w:lang w:val="en-US" w:eastAsia="fr-FR"/>
              </w:rPr>
            </w:pPr>
            <w:r w:rsidRPr="000966A7">
              <w:rPr>
                <w:rFonts w:eastAsia="Times New Roman" w:cstheme="minorHAnsi"/>
                <w:color w:val="000000"/>
                <w:kern w:val="24"/>
                <w:lang w:val="en-US" w:eastAsia="fr-FR"/>
              </w:rPr>
              <w:t>Complete response</w:t>
            </w:r>
            <w:r>
              <w:rPr>
                <w:rFonts w:eastAsia="Times New Roman" w:cstheme="minorHAnsi"/>
                <w:color w:val="000000"/>
                <w:kern w:val="24"/>
                <w:lang w:val="en-US" w:eastAsia="fr-FR"/>
              </w:rPr>
              <w:t>/</w:t>
            </w:r>
          </w:p>
          <w:p w14:paraId="657CA9C0" w14:textId="2FB34AC1" w:rsidR="00196333" w:rsidRPr="000966A7" w:rsidRDefault="00196333" w:rsidP="00196333">
            <w:pPr>
              <w:rPr>
                <w:rFonts w:cstheme="minorHAnsi"/>
                <w:lang w:val="en-US"/>
              </w:rPr>
            </w:pPr>
            <w:r w:rsidRPr="000966A7">
              <w:rPr>
                <w:rFonts w:eastAsia="Times New Roman" w:cstheme="minorHAnsi"/>
                <w:color w:val="000000"/>
                <w:kern w:val="24"/>
                <w:lang w:val="en-US" w:eastAsia="fr-FR"/>
              </w:rPr>
              <w:t xml:space="preserve">32 months </w:t>
            </w:r>
          </w:p>
        </w:tc>
      </w:tr>
      <w:tr w:rsidR="00196333" w:rsidRPr="000966A7" w14:paraId="47D169F5" w14:textId="77777777" w:rsidTr="004E4FCB">
        <w:tc>
          <w:tcPr>
            <w:tcW w:w="1418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0C47A496" w14:textId="77777777" w:rsidR="00196333" w:rsidRPr="000966A7" w:rsidRDefault="00196333" w:rsidP="00196333">
            <w:p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2</w:t>
            </w:r>
          </w:p>
          <w:p w14:paraId="1ED852EA" w14:textId="77777777" w:rsidR="00196333" w:rsidRDefault="00196333" w:rsidP="00196333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2551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6BF18ACF" w14:textId="3381B322" w:rsidR="00196333" w:rsidRPr="000966A7" w:rsidRDefault="00196333" w:rsidP="00196333">
            <w:pPr>
              <w:rPr>
                <w:rFonts w:cstheme="minorHAnsi"/>
                <w:lang w:val="en-US"/>
              </w:rPr>
            </w:pPr>
            <w:r w:rsidRPr="000966A7">
              <w:rPr>
                <w:rFonts w:cstheme="minorHAnsi"/>
                <w:lang w:val="en-US"/>
              </w:rPr>
              <w:t>High LOH score</w:t>
            </w:r>
          </w:p>
        </w:tc>
        <w:tc>
          <w:tcPr>
            <w:tcW w:w="1843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2C67230F" w14:textId="11C1F260" w:rsidR="00196333" w:rsidRPr="000966A7" w:rsidRDefault="00196333" w:rsidP="00196333">
            <w:pPr>
              <w:rPr>
                <w:rFonts w:eastAsia="Times New Roman" w:cstheme="minorHAnsi"/>
                <w:color w:val="000000"/>
                <w:kern w:val="24"/>
                <w:lang w:val="en-US" w:eastAsia="fr-FR"/>
              </w:rPr>
            </w:pPr>
            <w:r>
              <w:rPr>
                <w:rFonts w:eastAsia="Times New Roman" w:cstheme="minorHAnsi"/>
                <w:color w:val="000000"/>
                <w:kern w:val="24"/>
                <w:lang w:val="en-US" w:eastAsia="fr-FR"/>
              </w:rPr>
              <w:t>TN</w:t>
            </w:r>
          </w:p>
        </w:tc>
        <w:tc>
          <w:tcPr>
            <w:tcW w:w="3260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587C0A3D" w14:textId="77777777" w:rsidR="00196333" w:rsidRPr="000966A7" w:rsidRDefault="00196333" w:rsidP="00196333">
            <w:pPr>
              <w:rPr>
                <w:rFonts w:eastAsia="Times New Roman" w:cstheme="minorHAnsi"/>
                <w:lang w:val="en-US" w:eastAsia="fr-FR"/>
              </w:rPr>
            </w:pPr>
            <w:r w:rsidRPr="000966A7">
              <w:rPr>
                <w:rFonts w:eastAsia="Times New Roman" w:cstheme="minorHAnsi"/>
                <w:color w:val="000000"/>
                <w:kern w:val="24"/>
                <w:lang w:val="en-US" w:eastAsia="fr-FR"/>
              </w:rPr>
              <w:t>Complete response</w:t>
            </w:r>
            <w:r>
              <w:rPr>
                <w:rFonts w:eastAsia="Times New Roman" w:cstheme="minorHAnsi"/>
                <w:color w:val="000000"/>
                <w:kern w:val="24"/>
                <w:lang w:val="en-US" w:eastAsia="fr-FR"/>
              </w:rPr>
              <w:t>/</w:t>
            </w:r>
          </w:p>
          <w:p w14:paraId="0BB8B3AB" w14:textId="29A1BD4C" w:rsidR="00196333" w:rsidRPr="000966A7" w:rsidRDefault="00196333" w:rsidP="00196333">
            <w:pPr>
              <w:rPr>
                <w:rFonts w:cstheme="minorHAnsi"/>
                <w:lang w:val="en-US"/>
              </w:rPr>
            </w:pPr>
            <w:r w:rsidRPr="000966A7">
              <w:rPr>
                <w:rFonts w:eastAsia="Times New Roman" w:cstheme="minorHAnsi"/>
                <w:color w:val="000000"/>
                <w:kern w:val="24"/>
                <w:lang w:val="en-US" w:eastAsia="fr-FR"/>
              </w:rPr>
              <w:t>14 months</w:t>
            </w:r>
          </w:p>
        </w:tc>
      </w:tr>
      <w:tr w:rsidR="00196333" w:rsidRPr="000966A7" w14:paraId="71A29F3A" w14:textId="77777777" w:rsidTr="004E4FCB">
        <w:tc>
          <w:tcPr>
            <w:tcW w:w="1418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3CE7DF1B" w14:textId="77777777" w:rsidR="00196333" w:rsidRPr="000966A7" w:rsidRDefault="00196333" w:rsidP="00196333">
            <w:p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5</w:t>
            </w:r>
          </w:p>
          <w:p w14:paraId="6B6D3A47" w14:textId="77777777" w:rsidR="00196333" w:rsidRDefault="00196333" w:rsidP="00196333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2551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2666E820" w14:textId="014FFC91" w:rsidR="00196333" w:rsidRPr="000966A7" w:rsidRDefault="00331C5C" w:rsidP="00196333">
            <w:pPr>
              <w:rPr>
                <w:rFonts w:cstheme="minorHAnsi"/>
                <w:lang w:val="en-US"/>
              </w:rPr>
            </w:pPr>
            <w:r w:rsidRPr="00331C5C">
              <w:rPr>
                <w:rFonts w:cstheme="minorHAnsi"/>
                <w:i/>
                <w:lang w:val="en-US"/>
              </w:rPr>
              <w:t>sBRCA</w:t>
            </w:r>
            <w:r w:rsidR="00196333" w:rsidRPr="00331C5C">
              <w:rPr>
                <w:rFonts w:cstheme="minorHAnsi"/>
                <w:i/>
                <w:lang w:val="en-US"/>
              </w:rPr>
              <w:t>2</w:t>
            </w:r>
            <w:r>
              <w:rPr>
                <w:rFonts w:cstheme="minorHAnsi"/>
                <w:lang w:val="en-US"/>
              </w:rPr>
              <w:t xml:space="preserve"> mutation</w:t>
            </w:r>
          </w:p>
          <w:p w14:paraId="586199D2" w14:textId="627C9DA1" w:rsidR="00196333" w:rsidRPr="000966A7" w:rsidRDefault="00196333" w:rsidP="00331C5C">
            <w:pPr>
              <w:rPr>
                <w:rFonts w:cstheme="minorHAnsi"/>
                <w:lang w:val="en-US"/>
              </w:rPr>
            </w:pPr>
            <w:r w:rsidRPr="00866F13">
              <w:rPr>
                <w:rFonts w:cstheme="minorHAnsi"/>
                <w:sz w:val="20"/>
                <w:szCs w:val="20"/>
                <w:lang w:val="en-US"/>
              </w:rPr>
              <w:t>(+</w:t>
            </w:r>
            <w:r w:rsidRPr="00331C5C">
              <w:rPr>
                <w:rFonts w:cstheme="minorHAnsi"/>
                <w:i/>
                <w:sz w:val="20"/>
                <w:szCs w:val="20"/>
                <w:lang w:val="en-US"/>
              </w:rPr>
              <w:t xml:space="preserve"> </w:t>
            </w:r>
            <w:r w:rsidR="00331C5C" w:rsidRPr="00331C5C">
              <w:rPr>
                <w:rFonts w:cstheme="minorHAnsi"/>
                <w:i/>
                <w:sz w:val="20"/>
                <w:szCs w:val="20"/>
                <w:lang w:val="en-US"/>
              </w:rPr>
              <w:t>g</w:t>
            </w:r>
            <w:r w:rsidRPr="00331C5C">
              <w:rPr>
                <w:rFonts w:cstheme="minorHAnsi"/>
                <w:i/>
                <w:sz w:val="20"/>
                <w:szCs w:val="20"/>
                <w:lang w:val="en-US"/>
              </w:rPr>
              <w:t>PALB2</w:t>
            </w:r>
            <w:r w:rsidRPr="00866F13">
              <w:rPr>
                <w:rFonts w:cstheme="minorHAnsi"/>
                <w:sz w:val="20"/>
                <w:szCs w:val="20"/>
                <w:lang w:val="en-US"/>
              </w:rPr>
              <w:t xml:space="preserve"> mutation)</w:t>
            </w:r>
          </w:p>
        </w:tc>
        <w:tc>
          <w:tcPr>
            <w:tcW w:w="1843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3356FA03" w14:textId="4450DFFA" w:rsidR="00196333" w:rsidRPr="000966A7" w:rsidRDefault="00196333" w:rsidP="00196333">
            <w:pPr>
              <w:rPr>
                <w:rFonts w:eastAsia="Times New Roman" w:cstheme="minorHAnsi"/>
                <w:color w:val="000000"/>
                <w:kern w:val="24"/>
                <w:lang w:val="en-US" w:eastAsia="fr-FR"/>
              </w:rPr>
            </w:pPr>
            <w:r w:rsidRPr="000966A7">
              <w:rPr>
                <w:rFonts w:eastAsia="Times New Roman" w:cstheme="minorHAnsi"/>
                <w:color w:val="000000"/>
                <w:kern w:val="24"/>
                <w:lang w:val="en-US" w:eastAsia="fr-FR"/>
              </w:rPr>
              <w:t>ER-/PR+</w:t>
            </w:r>
          </w:p>
        </w:tc>
        <w:tc>
          <w:tcPr>
            <w:tcW w:w="3260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6DAD456C" w14:textId="77777777" w:rsidR="00196333" w:rsidRDefault="00196333" w:rsidP="00196333">
            <w:pPr>
              <w:rPr>
                <w:rFonts w:cstheme="minorHAnsi"/>
                <w:lang w:val="en-US"/>
              </w:rPr>
            </w:pPr>
            <w:r w:rsidRPr="000966A7">
              <w:rPr>
                <w:rFonts w:cstheme="minorHAnsi"/>
                <w:lang w:val="en-US"/>
              </w:rPr>
              <w:t>Partial response</w:t>
            </w:r>
            <w:r>
              <w:rPr>
                <w:rFonts w:cstheme="minorHAnsi"/>
                <w:lang w:val="en-US"/>
              </w:rPr>
              <w:t>/</w:t>
            </w:r>
          </w:p>
          <w:p w14:paraId="2AC20E12" w14:textId="2B4D24A4" w:rsidR="00196333" w:rsidRPr="000966A7" w:rsidRDefault="00196333" w:rsidP="00196333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4 months</w:t>
            </w:r>
          </w:p>
        </w:tc>
      </w:tr>
      <w:tr w:rsidR="00196333" w:rsidRPr="000966A7" w14:paraId="3304D544" w14:textId="77777777" w:rsidTr="004E4FCB">
        <w:tc>
          <w:tcPr>
            <w:tcW w:w="1418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19BBAFBC" w14:textId="72BF0124" w:rsidR="00196333" w:rsidRDefault="00196333" w:rsidP="00196333">
            <w:p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4</w:t>
            </w:r>
          </w:p>
        </w:tc>
        <w:tc>
          <w:tcPr>
            <w:tcW w:w="2551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505182F5" w14:textId="249BAFB3" w:rsidR="00196333" w:rsidRPr="000966A7" w:rsidRDefault="00196333" w:rsidP="00196333">
            <w:pPr>
              <w:rPr>
                <w:rFonts w:cstheme="minorHAnsi"/>
                <w:lang w:val="en-US"/>
              </w:rPr>
            </w:pPr>
            <w:r w:rsidRPr="000966A7">
              <w:rPr>
                <w:rFonts w:cstheme="minorHAnsi"/>
                <w:lang w:val="en-US"/>
              </w:rPr>
              <w:t>High LOH score</w:t>
            </w:r>
          </w:p>
        </w:tc>
        <w:tc>
          <w:tcPr>
            <w:tcW w:w="1843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6219CBAA" w14:textId="03B035FB" w:rsidR="00196333" w:rsidRPr="000966A7" w:rsidRDefault="00196333" w:rsidP="00196333">
            <w:pPr>
              <w:rPr>
                <w:rFonts w:eastAsia="Times New Roman" w:cstheme="minorHAnsi"/>
                <w:color w:val="000000"/>
                <w:kern w:val="24"/>
                <w:lang w:val="en-US" w:eastAsia="fr-FR"/>
              </w:rPr>
            </w:pPr>
            <w:r w:rsidRPr="000966A7">
              <w:rPr>
                <w:rFonts w:eastAsia="Times New Roman" w:cstheme="minorHAnsi"/>
                <w:color w:val="000000"/>
                <w:kern w:val="24"/>
                <w:lang w:val="en-US" w:eastAsia="fr-FR"/>
              </w:rPr>
              <w:t>ER+/PR-</w:t>
            </w:r>
          </w:p>
        </w:tc>
        <w:tc>
          <w:tcPr>
            <w:tcW w:w="3260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1A138A65" w14:textId="77777777" w:rsidR="00196333" w:rsidRDefault="00196333" w:rsidP="00196333">
            <w:pPr>
              <w:rPr>
                <w:rFonts w:cstheme="minorHAnsi"/>
                <w:lang w:val="en-US"/>
              </w:rPr>
            </w:pPr>
            <w:r w:rsidRPr="000966A7">
              <w:rPr>
                <w:rFonts w:cstheme="minorHAnsi"/>
                <w:lang w:val="en-US"/>
              </w:rPr>
              <w:t>Partial response</w:t>
            </w:r>
            <w:r>
              <w:rPr>
                <w:rFonts w:cstheme="minorHAnsi"/>
                <w:lang w:val="en-US"/>
              </w:rPr>
              <w:t>/</w:t>
            </w:r>
          </w:p>
          <w:p w14:paraId="12A730B9" w14:textId="7AB0FE9C" w:rsidR="00196333" w:rsidRPr="000966A7" w:rsidRDefault="00196333" w:rsidP="00196333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6 months</w:t>
            </w:r>
          </w:p>
        </w:tc>
      </w:tr>
      <w:tr w:rsidR="00196333" w:rsidRPr="00B51F31" w14:paraId="5C5D043E" w14:textId="77777777" w:rsidTr="004E4FCB">
        <w:tc>
          <w:tcPr>
            <w:tcW w:w="1418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75F2017B" w14:textId="1B2C5B03" w:rsidR="00196333" w:rsidRPr="000966A7" w:rsidRDefault="00196333" w:rsidP="00196333">
            <w:p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7</w:t>
            </w:r>
          </w:p>
        </w:tc>
        <w:tc>
          <w:tcPr>
            <w:tcW w:w="2551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602FC43E" w14:textId="0FAC4BBF" w:rsidR="00196333" w:rsidRPr="000966A7" w:rsidRDefault="00196333" w:rsidP="00196333">
            <w:pPr>
              <w:rPr>
                <w:rFonts w:cstheme="minorHAnsi"/>
                <w:lang w:val="en-US"/>
              </w:rPr>
            </w:pPr>
            <w:r w:rsidRPr="000966A7">
              <w:rPr>
                <w:rFonts w:cstheme="minorHAnsi"/>
                <w:lang w:val="en-US"/>
              </w:rPr>
              <w:t>High LOH score</w:t>
            </w:r>
          </w:p>
        </w:tc>
        <w:tc>
          <w:tcPr>
            <w:tcW w:w="1843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23886268" w14:textId="5FE2A711" w:rsidR="00196333" w:rsidRPr="000966A7" w:rsidRDefault="00196333" w:rsidP="00196333">
            <w:pPr>
              <w:rPr>
                <w:rFonts w:eastAsia="Times New Roman" w:cstheme="minorHAnsi"/>
                <w:lang w:val="en-US" w:eastAsia="fr-FR"/>
              </w:rPr>
            </w:pPr>
            <w:r>
              <w:rPr>
                <w:rFonts w:eastAsia="Times New Roman" w:cstheme="minorHAnsi"/>
                <w:color w:val="000000"/>
                <w:kern w:val="24"/>
                <w:lang w:val="en-US" w:eastAsia="fr-FR"/>
              </w:rPr>
              <w:t>TN</w:t>
            </w:r>
          </w:p>
        </w:tc>
        <w:tc>
          <w:tcPr>
            <w:tcW w:w="3260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4233E821" w14:textId="1530185C" w:rsidR="00196333" w:rsidRPr="000966A7" w:rsidRDefault="00196333" w:rsidP="00196333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Partial response/4 months                        </w:t>
            </w:r>
            <w:r w:rsidRPr="009C75F4">
              <w:rPr>
                <w:rFonts w:cstheme="minorHAnsi"/>
                <w:sz w:val="18"/>
                <w:lang w:val="en-US"/>
              </w:rPr>
              <w:t>(only on centralized review)</w:t>
            </w:r>
          </w:p>
        </w:tc>
      </w:tr>
      <w:tr w:rsidR="00196333" w:rsidRPr="000966A7" w14:paraId="109A6807" w14:textId="77777777" w:rsidTr="004E4FCB">
        <w:tc>
          <w:tcPr>
            <w:tcW w:w="1418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77789896" w14:textId="6C4C654A" w:rsidR="00196333" w:rsidRPr="000966A7" w:rsidRDefault="00196333" w:rsidP="00196333">
            <w:p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3</w:t>
            </w:r>
          </w:p>
        </w:tc>
        <w:tc>
          <w:tcPr>
            <w:tcW w:w="2551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68829911" w14:textId="4B894F9C" w:rsidR="00196333" w:rsidRPr="000966A7" w:rsidRDefault="00331C5C" w:rsidP="00196333">
            <w:pPr>
              <w:rPr>
                <w:rFonts w:cstheme="minorHAnsi"/>
                <w:lang w:val="en-US"/>
              </w:rPr>
            </w:pPr>
            <w:r w:rsidRPr="00331C5C">
              <w:rPr>
                <w:rFonts w:cstheme="minorHAnsi"/>
                <w:i/>
                <w:lang w:val="en-US"/>
              </w:rPr>
              <w:t>s</w:t>
            </w:r>
            <w:r w:rsidR="00196333" w:rsidRPr="00331C5C">
              <w:rPr>
                <w:rFonts w:cstheme="minorHAnsi"/>
                <w:i/>
                <w:lang w:val="en-US"/>
              </w:rPr>
              <w:t>BRCA1</w:t>
            </w:r>
            <w:r>
              <w:rPr>
                <w:rFonts w:cstheme="minorHAnsi"/>
                <w:lang w:val="en-US"/>
              </w:rPr>
              <w:t xml:space="preserve"> mutation</w:t>
            </w:r>
          </w:p>
        </w:tc>
        <w:tc>
          <w:tcPr>
            <w:tcW w:w="1843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753714A3" w14:textId="4FA4474A" w:rsidR="00196333" w:rsidRPr="000966A7" w:rsidRDefault="00196333" w:rsidP="00196333">
            <w:pPr>
              <w:rPr>
                <w:rFonts w:eastAsia="Times New Roman" w:cstheme="minorHAnsi"/>
                <w:lang w:val="en-US" w:eastAsia="fr-FR"/>
              </w:rPr>
            </w:pPr>
            <w:r w:rsidRPr="000966A7">
              <w:rPr>
                <w:rFonts w:eastAsia="Times New Roman" w:cstheme="minorHAnsi"/>
                <w:color w:val="000000"/>
                <w:kern w:val="24"/>
                <w:lang w:val="en-US" w:eastAsia="fr-FR"/>
              </w:rPr>
              <w:t>ER+/PR+</w:t>
            </w:r>
          </w:p>
        </w:tc>
        <w:tc>
          <w:tcPr>
            <w:tcW w:w="3260" w:type="dxa"/>
            <w:tcBorders>
              <w:top w:val="single" w:sz="12" w:space="0" w:color="AEAAAA" w:themeColor="background2" w:themeShade="BF"/>
              <w:bottom w:val="single" w:sz="12" w:space="0" w:color="AEAAAA" w:themeColor="background2" w:themeShade="BF"/>
            </w:tcBorders>
            <w:shd w:val="clear" w:color="auto" w:fill="EAEAEA"/>
          </w:tcPr>
          <w:p w14:paraId="6C4FCD54" w14:textId="77777777" w:rsidR="00196333" w:rsidRDefault="00196333" w:rsidP="00196333">
            <w:pPr>
              <w:rPr>
                <w:rFonts w:cstheme="minorHAnsi"/>
                <w:lang w:val="en-US"/>
              </w:rPr>
            </w:pPr>
            <w:r w:rsidRPr="000966A7">
              <w:rPr>
                <w:rFonts w:cstheme="minorHAnsi"/>
                <w:lang w:val="en-US"/>
              </w:rPr>
              <w:t>Stable disease</w:t>
            </w:r>
            <w:r>
              <w:rPr>
                <w:rFonts w:cstheme="minorHAnsi"/>
                <w:lang w:val="en-US"/>
              </w:rPr>
              <w:t>/</w:t>
            </w:r>
          </w:p>
          <w:p w14:paraId="235F0DA0" w14:textId="4C84FB7D" w:rsidR="00196333" w:rsidRPr="000966A7" w:rsidRDefault="00196333" w:rsidP="00196333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6 months</w:t>
            </w:r>
          </w:p>
        </w:tc>
      </w:tr>
      <w:tr w:rsidR="00196333" w:rsidRPr="00B51F31" w14:paraId="664E0BDA" w14:textId="77777777" w:rsidTr="004E4FCB">
        <w:tc>
          <w:tcPr>
            <w:tcW w:w="9072" w:type="dxa"/>
            <w:gridSpan w:val="4"/>
            <w:tcBorders>
              <w:top w:val="single" w:sz="12" w:space="0" w:color="auto"/>
              <w:bottom w:val="nil"/>
            </w:tcBorders>
            <w:shd w:val="clear" w:color="auto" w:fill="EAEAEA"/>
          </w:tcPr>
          <w:p w14:paraId="529CD96D" w14:textId="4C2BBF5F" w:rsidR="00196333" w:rsidRPr="00866F13" w:rsidRDefault="00196333" w:rsidP="0019633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866F13">
              <w:rPr>
                <w:rFonts w:cstheme="minorHAnsi"/>
                <w:b/>
                <w:bCs/>
                <w:sz w:val="20"/>
                <w:szCs w:val="20"/>
                <w:lang w:val="en-US"/>
              </w:rPr>
              <w:t>ER: Estrogen receptor, LOH: Loss of heterozygosity</w:t>
            </w:r>
            <w:r w:rsidR="00331C5C">
              <w:rPr>
                <w:rFonts w:cstheme="minorHAnsi"/>
                <w:b/>
                <w:bCs/>
                <w:sz w:val="20"/>
                <w:szCs w:val="20"/>
                <w:lang w:val="en-US"/>
              </w:rPr>
              <w:t>,</w:t>
            </w:r>
            <w:r w:rsidRPr="00866F13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 PR: Progesterone receptor</w:t>
            </w:r>
            <w:r w:rsidR="00331C5C">
              <w:rPr>
                <w:rFonts w:cstheme="minorHAnsi"/>
                <w:b/>
                <w:bCs/>
                <w:sz w:val="20"/>
                <w:szCs w:val="20"/>
                <w:lang w:val="en-US"/>
              </w:rPr>
              <w:t>,</w:t>
            </w: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 TNBC : Triple-negative breast cancer</w:t>
            </w:r>
            <w:r w:rsidR="00331C5C">
              <w:rPr>
                <w:rFonts w:cstheme="minorHAnsi"/>
                <w:b/>
                <w:bCs/>
                <w:sz w:val="20"/>
                <w:szCs w:val="20"/>
                <w:lang w:val="en-US"/>
              </w:rPr>
              <w:t>, s : somatic, g : germline</w:t>
            </w:r>
          </w:p>
        </w:tc>
      </w:tr>
    </w:tbl>
    <w:p w14:paraId="3DD16368" w14:textId="7541FF95" w:rsidR="00125EE9" w:rsidRDefault="00125EE9" w:rsidP="00ED4B81">
      <w:pPr>
        <w:spacing w:line="480" w:lineRule="auto"/>
        <w:rPr>
          <w:rFonts w:cstheme="minorHAnsi"/>
          <w:b/>
          <w:lang w:val="en-US"/>
        </w:rPr>
      </w:pPr>
    </w:p>
    <w:p w14:paraId="2531E35A" w14:textId="16FD2473" w:rsidR="009A793B" w:rsidRDefault="009A793B" w:rsidP="00A34D12">
      <w:pPr>
        <w:rPr>
          <w:rFonts w:cstheme="minorHAnsi"/>
          <w:b/>
          <w:lang w:val="en-US"/>
        </w:rPr>
      </w:pPr>
    </w:p>
    <w:p w14:paraId="086BFADD" w14:textId="425A9B73" w:rsidR="00A34D12" w:rsidRDefault="00A34D12" w:rsidP="00A34D12">
      <w:pPr>
        <w:rPr>
          <w:rFonts w:cstheme="minorHAnsi"/>
          <w:b/>
          <w:lang w:val="en-US"/>
        </w:rPr>
      </w:pPr>
    </w:p>
    <w:p w14:paraId="290A69F0" w14:textId="672C4609" w:rsidR="00A34D12" w:rsidRDefault="00A34D12" w:rsidP="00A34D12">
      <w:pPr>
        <w:rPr>
          <w:rFonts w:cstheme="minorHAnsi"/>
          <w:b/>
          <w:lang w:val="en-US"/>
        </w:rPr>
      </w:pPr>
    </w:p>
    <w:p w14:paraId="2887A41C" w14:textId="2EC3A6F1" w:rsidR="00A34D12" w:rsidRDefault="00A34D12" w:rsidP="00A34D12">
      <w:pPr>
        <w:rPr>
          <w:rFonts w:cstheme="minorHAnsi"/>
          <w:b/>
          <w:lang w:val="en-US"/>
        </w:rPr>
      </w:pPr>
    </w:p>
    <w:p w14:paraId="22E8447E" w14:textId="73E75D39" w:rsidR="00A34D12" w:rsidRDefault="00A34D12" w:rsidP="00A34D12">
      <w:pPr>
        <w:rPr>
          <w:rFonts w:cstheme="minorHAnsi"/>
          <w:b/>
          <w:lang w:val="en-US"/>
        </w:rPr>
      </w:pPr>
    </w:p>
    <w:p w14:paraId="0DF03963" w14:textId="76579E2D" w:rsidR="00A34D12" w:rsidRDefault="00A34D12" w:rsidP="00A34D12">
      <w:pPr>
        <w:rPr>
          <w:rFonts w:cstheme="minorHAnsi"/>
          <w:b/>
          <w:lang w:val="en-US"/>
        </w:rPr>
      </w:pPr>
    </w:p>
    <w:p w14:paraId="1A5C1471" w14:textId="32DD762D" w:rsidR="00A34D12" w:rsidRDefault="00A34D12" w:rsidP="00A34D12">
      <w:pPr>
        <w:rPr>
          <w:rFonts w:cstheme="minorHAnsi"/>
          <w:b/>
          <w:lang w:val="en-US"/>
        </w:rPr>
      </w:pPr>
    </w:p>
    <w:p w14:paraId="750B792E" w14:textId="77777777" w:rsidR="00A34D12" w:rsidRPr="00A34D12" w:rsidRDefault="00A34D12" w:rsidP="00A34D12">
      <w:pPr>
        <w:rPr>
          <w:rFonts w:cstheme="minorHAnsi"/>
          <w:b/>
          <w:lang w:val="en-US"/>
        </w:rPr>
      </w:pPr>
    </w:p>
    <w:p w14:paraId="19E5AC20" w14:textId="321914FD" w:rsidR="009A793B" w:rsidRDefault="00C75301" w:rsidP="009A793B">
      <w:pPr>
        <w:pStyle w:val="Titre1"/>
        <w:rPr>
          <w:rFonts w:cstheme="minorHAnsi"/>
          <w:szCs w:val="22"/>
          <w:lang w:val="en-US"/>
        </w:rPr>
      </w:pPr>
      <w:bookmarkStart w:id="9" w:name="_Toc50915668"/>
      <w:r>
        <w:rPr>
          <w:lang w:val="en-US"/>
        </w:rPr>
        <w:lastRenderedPageBreak/>
        <w:t>Supplementary table 8:</w:t>
      </w:r>
      <w:r w:rsidR="009A793B" w:rsidRPr="00125EE9">
        <w:rPr>
          <w:lang w:val="en-US"/>
        </w:rPr>
        <w:t xml:space="preserve"> </w:t>
      </w:r>
      <w:r w:rsidR="009A793B">
        <w:rPr>
          <w:rFonts w:cstheme="minorHAnsi"/>
          <w:szCs w:val="22"/>
          <w:lang w:val="en-US"/>
        </w:rPr>
        <w:t>Adverse events in the study population</w:t>
      </w:r>
      <w:bookmarkEnd w:id="9"/>
    </w:p>
    <w:p w14:paraId="4784332D" w14:textId="77777777" w:rsidR="009A793B" w:rsidRPr="009A793B" w:rsidRDefault="009A793B" w:rsidP="009A793B">
      <w:pPr>
        <w:rPr>
          <w:lang w:val="en-US"/>
        </w:rPr>
      </w:pP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shd w:val="clear" w:color="auto" w:fill="EAEAEA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416"/>
        <w:gridCol w:w="4814"/>
        <w:gridCol w:w="1280"/>
        <w:gridCol w:w="1280"/>
        <w:gridCol w:w="1282"/>
      </w:tblGrid>
      <w:tr w:rsidR="009A793B" w:rsidRPr="00B51F31" w14:paraId="14A009D7" w14:textId="77777777" w:rsidTr="007F112E">
        <w:trPr>
          <w:cantSplit/>
          <w:tblHeader/>
          <w:jc w:val="center"/>
        </w:trPr>
        <w:tc>
          <w:tcPr>
            <w:tcW w:w="9072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773A5A1D" w14:textId="4948F340" w:rsidR="009A793B" w:rsidRPr="00D717D6" w:rsidRDefault="009A793B" w:rsidP="007F112E">
            <w:pPr>
              <w:ind w:left="100" w:right="100"/>
              <w:rPr>
                <w:rFonts w:eastAsia="Arial" w:cstheme="minorHAnsi"/>
                <w:b/>
                <w:color w:val="111111"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e-</w:t>
            </w:r>
            <w:r w:rsidRPr="000966A7">
              <w:rPr>
                <w:rFonts w:cstheme="minorHAnsi"/>
                <w:b/>
                <w:lang w:val="en-US"/>
              </w:rPr>
              <w:t xml:space="preserve">Table </w:t>
            </w:r>
            <w:r>
              <w:rPr>
                <w:rFonts w:cstheme="minorHAnsi"/>
                <w:b/>
                <w:lang w:val="en-US"/>
              </w:rPr>
              <w:t>8</w:t>
            </w:r>
            <w:r w:rsidRPr="000966A7">
              <w:rPr>
                <w:rFonts w:cstheme="minorHAnsi"/>
                <w:b/>
                <w:lang w:val="en-US"/>
              </w:rPr>
              <w:t xml:space="preserve">: </w:t>
            </w:r>
            <w:r>
              <w:rPr>
                <w:rFonts w:cstheme="minorHAnsi"/>
                <w:b/>
                <w:lang w:val="en-US"/>
              </w:rPr>
              <w:t>Adverse events in the study population</w:t>
            </w:r>
          </w:p>
        </w:tc>
      </w:tr>
      <w:tr w:rsidR="009A793B" w:rsidRPr="00D717D6" w14:paraId="7D3155C5" w14:textId="77777777" w:rsidTr="007F112E">
        <w:trPr>
          <w:cantSplit/>
          <w:tblHeader/>
          <w:jc w:val="center"/>
        </w:trPr>
        <w:tc>
          <w:tcPr>
            <w:tcW w:w="5230" w:type="dxa"/>
            <w:gridSpan w:val="2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vAlign w:val="bottom"/>
          </w:tcPr>
          <w:p w14:paraId="5AA647F5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Adverse Events</w:t>
            </w:r>
          </w:p>
        </w:tc>
        <w:tc>
          <w:tcPr>
            <w:tcW w:w="3842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236D74" w14:textId="77777777" w:rsidR="009A793B" w:rsidRPr="00D717D6" w:rsidRDefault="009A793B" w:rsidP="007F112E">
            <w:pPr>
              <w:ind w:left="100" w:right="100"/>
              <w:rPr>
                <w:rFonts w:eastAsia="Arial" w:cstheme="minorHAnsi"/>
                <w:b/>
                <w:color w:val="111111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Patients</w:t>
            </w:r>
          </w:p>
          <w:p w14:paraId="422AC0C0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(N = 40)</w:t>
            </w:r>
          </w:p>
        </w:tc>
      </w:tr>
      <w:tr w:rsidR="009A793B" w:rsidRPr="00D717D6" w14:paraId="680B21C4" w14:textId="77777777" w:rsidTr="007F112E">
        <w:trPr>
          <w:cantSplit/>
          <w:tblHeader/>
          <w:jc w:val="center"/>
        </w:trPr>
        <w:tc>
          <w:tcPr>
            <w:tcW w:w="5230" w:type="dxa"/>
            <w:gridSpan w:val="2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</w:tcPr>
          <w:p w14:paraId="68B46678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CBE5D4" w14:textId="77777777" w:rsidR="009A793B" w:rsidRPr="00D717D6" w:rsidRDefault="009A793B" w:rsidP="007F112E">
            <w:pPr>
              <w:ind w:left="100" w:right="100"/>
              <w:rPr>
                <w:rFonts w:eastAsia="Arial" w:cstheme="minorHAnsi"/>
                <w:b/>
                <w:color w:val="000000"/>
                <w:lang w:val="en-US"/>
              </w:rPr>
            </w:pPr>
            <w:r w:rsidRPr="00D717D6">
              <w:rPr>
                <w:rFonts w:eastAsia="Arial" w:cstheme="minorHAnsi"/>
                <w:b/>
                <w:color w:val="000000"/>
                <w:lang w:val="en-US"/>
              </w:rPr>
              <w:t>grade 2</w:t>
            </w:r>
          </w:p>
          <w:p w14:paraId="083CE6DD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000000"/>
                <w:lang w:val="en-US"/>
              </w:rPr>
              <w:t>N (%)</w:t>
            </w:r>
          </w:p>
        </w:tc>
        <w:tc>
          <w:tcPr>
            <w:tcW w:w="12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714EAE" w14:textId="77777777" w:rsidR="009A793B" w:rsidRPr="00D717D6" w:rsidRDefault="009A793B" w:rsidP="007F112E">
            <w:pPr>
              <w:ind w:left="100" w:right="100"/>
              <w:rPr>
                <w:rFonts w:eastAsia="Arial" w:cstheme="minorHAnsi"/>
                <w:b/>
                <w:color w:val="000000"/>
                <w:lang w:val="en-US"/>
              </w:rPr>
            </w:pPr>
            <w:r w:rsidRPr="00D717D6">
              <w:rPr>
                <w:rFonts w:eastAsia="Arial" w:cstheme="minorHAnsi"/>
                <w:b/>
                <w:color w:val="000000"/>
                <w:lang w:val="en-US"/>
              </w:rPr>
              <w:t>grade 3</w:t>
            </w:r>
          </w:p>
          <w:p w14:paraId="4CE42AFF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000000"/>
                <w:lang w:val="en-US"/>
              </w:rPr>
              <w:t>N (%)</w:t>
            </w:r>
          </w:p>
        </w:tc>
        <w:tc>
          <w:tcPr>
            <w:tcW w:w="12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5264E8" w14:textId="77777777" w:rsidR="009A793B" w:rsidRPr="00D717D6" w:rsidRDefault="009A793B" w:rsidP="007F112E">
            <w:pPr>
              <w:ind w:left="100" w:right="100"/>
              <w:rPr>
                <w:rFonts w:eastAsia="Arial" w:cstheme="minorHAnsi"/>
                <w:b/>
                <w:color w:val="000000"/>
                <w:lang w:val="en-US"/>
              </w:rPr>
            </w:pPr>
            <w:r w:rsidRPr="00D717D6">
              <w:rPr>
                <w:rFonts w:eastAsia="Arial" w:cstheme="minorHAnsi"/>
                <w:b/>
                <w:color w:val="000000"/>
                <w:lang w:val="en-US"/>
              </w:rPr>
              <w:t>grade 4</w:t>
            </w:r>
          </w:p>
          <w:p w14:paraId="3BF6042E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000000"/>
                <w:lang w:val="en-US"/>
              </w:rPr>
              <w:t>N (%)</w:t>
            </w:r>
          </w:p>
        </w:tc>
      </w:tr>
      <w:tr w:rsidR="009A793B" w:rsidRPr="00B51F31" w14:paraId="3834C280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12" w:space="0" w:color="auto"/>
            </w:tcBorders>
            <w:shd w:val="clear" w:color="auto" w:fill="EAEAEA"/>
          </w:tcPr>
          <w:p w14:paraId="0E1B39DE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Blood and lymphatic system disorders</w:t>
            </w:r>
          </w:p>
        </w:tc>
        <w:tc>
          <w:tcPr>
            <w:tcW w:w="1280" w:type="dxa"/>
            <w:tcBorders>
              <w:top w:val="single" w:sz="12" w:space="0" w:color="auto"/>
            </w:tcBorders>
            <w:shd w:val="clear" w:color="auto" w:fill="EAEAEA"/>
            <w:vAlign w:val="bottom"/>
          </w:tcPr>
          <w:p w14:paraId="4587AF13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12" w:space="0" w:color="auto"/>
            </w:tcBorders>
            <w:shd w:val="clear" w:color="auto" w:fill="EAEAEA"/>
            <w:vAlign w:val="bottom"/>
          </w:tcPr>
          <w:p w14:paraId="015432F0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12" w:space="0" w:color="auto"/>
            </w:tcBorders>
            <w:shd w:val="clear" w:color="auto" w:fill="EAEAEA"/>
            <w:vAlign w:val="bottom"/>
          </w:tcPr>
          <w:p w14:paraId="1632DC29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297D2B7D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5B1670EB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6C363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Anemia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B2628A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12 (30)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7B1D1A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5 (13)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184788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 (5)</w:t>
            </w:r>
          </w:p>
        </w:tc>
      </w:tr>
      <w:tr w:rsidR="009A793B" w:rsidRPr="00D717D6" w14:paraId="341FE13D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41FA1049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4F8B00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proofErr w:type="spellStart"/>
            <w:r w:rsidRPr="00D717D6">
              <w:rPr>
                <w:rFonts w:eastAsia="Arial" w:cstheme="minorHAnsi"/>
                <w:color w:val="111111"/>
                <w:lang w:val="en-US"/>
              </w:rPr>
              <w:t>Lymphopenia</w:t>
            </w:r>
            <w:proofErr w:type="spellEnd"/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94479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13 (33)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8BDF85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 (5)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0AE5D4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2765689E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4610B83A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786576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Neutropenia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D911E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914B18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 (5)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FAD90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31393D4F" w14:textId="77777777" w:rsidTr="007F112E">
        <w:trPr>
          <w:cantSplit/>
          <w:jc w:val="center"/>
        </w:trPr>
        <w:tc>
          <w:tcPr>
            <w:tcW w:w="416" w:type="dxa"/>
            <w:tcBorders>
              <w:bottom w:val="single" w:sz="4" w:space="0" w:color="AEAAAA" w:themeColor="background2" w:themeShade="BF"/>
            </w:tcBorders>
            <w:shd w:val="clear" w:color="auto" w:fill="EAEAEA"/>
          </w:tcPr>
          <w:p w14:paraId="786B4558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039E7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Thrombocytopenia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CA335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20D4C4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5 (13)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8F5192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 (5)</w:t>
            </w:r>
          </w:p>
        </w:tc>
      </w:tr>
      <w:tr w:rsidR="009A793B" w:rsidRPr="00D717D6" w14:paraId="7502456F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</w:tcPr>
          <w:p w14:paraId="7BF1CF6B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Endocrine disorders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06AF4644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0D276510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3B5CDFCB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03D8C89D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single" w:sz="4" w:space="0" w:color="AEAAAA" w:themeColor="background2" w:themeShade="BF"/>
            </w:tcBorders>
            <w:shd w:val="clear" w:color="auto" w:fill="EAEAEA"/>
          </w:tcPr>
          <w:p w14:paraId="732EB998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2E93D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Hypothyroidism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0AAE17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 (5)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C57588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3ABFB1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07F82182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</w:tcPr>
          <w:p w14:paraId="2E94E450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Gastrointestinal disorders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21078A29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394C0A1B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352C8507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1A4EE3B8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</w:tcBorders>
            <w:shd w:val="clear" w:color="auto" w:fill="EAEAEA"/>
          </w:tcPr>
          <w:p w14:paraId="552A2209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689ABF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Abdominal pain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05654E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3 (8)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0C4BF6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CAE20C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64FE496B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5F82B8F9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FF0BF6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Constipation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7ABE99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6 (15)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EED270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0C113E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157DF9F5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0A537C2B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CF3F7C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Dyspepsia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C344ED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37F983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6BE006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2093EA46" w14:textId="77777777" w:rsidTr="007F112E">
        <w:trPr>
          <w:cantSplit/>
          <w:jc w:val="center"/>
        </w:trPr>
        <w:tc>
          <w:tcPr>
            <w:tcW w:w="416" w:type="dxa"/>
            <w:tcBorders>
              <w:bottom w:val="single" w:sz="4" w:space="0" w:color="AEAAAA" w:themeColor="background2" w:themeShade="BF"/>
            </w:tcBorders>
            <w:shd w:val="clear" w:color="auto" w:fill="EAEAEA"/>
          </w:tcPr>
          <w:p w14:paraId="1CEAF330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04157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Nausea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579CB1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7 (18)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231655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7 (18)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1C8129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B51F31" w14:paraId="0EE325E8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</w:tcPr>
          <w:p w14:paraId="658F33E1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General disorders and administration site conditions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41C61E46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68842D9B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31D68CC5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047F6160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</w:tcBorders>
            <w:shd w:val="clear" w:color="auto" w:fill="EAEAEA"/>
          </w:tcPr>
          <w:p w14:paraId="3B31DB92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142EA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Asthenia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30BA70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21 (53)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6D33B5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7 (18)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656924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71C834F1" w14:textId="77777777" w:rsidTr="007F112E">
        <w:trPr>
          <w:cantSplit/>
          <w:jc w:val="center"/>
        </w:trPr>
        <w:tc>
          <w:tcPr>
            <w:tcW w:w="416" w:type="dxa"/>
            <w:tcBorders>
              <w:bottom w:val="single" w:sz="4" w:space="0" w:color="AEAAAA" w:themeColor="background2" w:themeShade="BF"/>
            </w:tcBorders>
            <w:shd w:val="clear" w:color="auto" w:fill="EAEAEA"/>
          </w:tcPr>
          <w:p w14:paraId="25C74471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996F1A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Pyrexia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48204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0BD402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D126BF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70A158EE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</w:tcPr>
          <w:p w14:paraId="28A3ED4D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Hepatobiliary disorders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33D35E3E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4ED33E00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18FE58CC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3B12CB96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</w:tcBorders>
            <w:shd w:val="clear" w:color="auto" w:fill="EAEAEA"/>
          </w:tcPr>
          <w:p w14:paraId="78DDA5F5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349FD0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Gamma-</w:t>
            </w:r>
            <w:proofErr w:type="spellStart"/>
            <w:r w:rsidRPr="00D717D6">
              <w:rPr>
                <w:rFonts w:eastAsia="Arial" w:cstheme="minorHAnsi"/>
                <w:color w:val="111111"/>
                <w:lang w:val="en-US"/>
              </w:rPr>
              <w:t>glutamyltransferase</w:t>
            </w:r>
            <w:proofErr w:type="spellEnd"/>
            <w:r w:rsidRPr="00D717D6">
              <w:rPr>
                <w:rFonts w:eastAsia="Arial" w:cstheme="minorHAnsi"/>
                <w:color w:val="111111"/>
                <w:lang w:val="en-US"/>
              </w:rPr>
              <w:t xml:space="preserve"> increased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E3D97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12 (30)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1B4B9A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8 (20)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303FF8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3 (8)</w:t>
            </w:r>
          </w:p>
        </w:tc>
      </w:tr>
      <w:tr w:rsidR="009A793B" w:rsidRPr="00D717D6" w14:paraId="3DE2CD36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5B18FFB3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16576F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Hepatic pain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251C43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B9EF23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17DF6A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39ABE483" w14:textId="77777777" w:rsidTr="007F112E">
        <w:trPr>
          <w:cantSplit/>
          <w:jc w:val="center"/>
        </w:trPr>
        <w:tc>
          <w:tcPr>
            <w:tcW w:w="416" w:type="dxa"/>
            <w:tcBorders>
              <w:bottom w:val="single" w:sz="4" w:space="0" w:color="AEAAAA" w:themeColor="background2" w:themeShade="BF"/>
            </w:tcBorders>
            <w:shd w:val="clear" w:color="auto" w:fill="EAEAEA"/>
          </w:tcPr>
          <w:p w14:paraId="40E75314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6B0488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Jaundice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9975D9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4AF8A0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30D018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377E8A0F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</w:tcPr>
          <w:p w14:paraId="126A4D7C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lastRenderedPageBreak/>
              <w:t>Infections and infestations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132B4400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7DDC5F15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0A38937B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19E5BF1B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</w:tcBorders>
            <w:shd w:val="clear" w:color="auto" w:fill="EAEAEA"/>
          </w:tcPr>
          <w:p w14:paraId="0C833A05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579C1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Bronchitis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2CB3D5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FBE099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E42ED7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62E47C85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1DE12FD9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F564C8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Device related infection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283B66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7BA3BA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44F129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5B7DAEA8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7289F738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DE17AE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Herpes zoster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3F3D43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1DFF05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CD27D3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3210D6F9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7FA2372C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2B9284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Sepsis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A08B6C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11944A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729D7E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3BA2B16C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4B13CD06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AD2C5B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Tonsillitis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8B7C57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2E1B47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D94E6E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56E1AAD9" w14:textId="77777777" w:rsidTr="007F112E">
        <w:trPr>
          <w:cantSplit/>
          <w:jc w:val="center"/>
        </w:trPr>
        <w:tc>
          <w:tcPr>
            <w:tcW w:w="416" w:type="dxa"/>
            <w:tcBorders>
              <w:bottom w:val="single" w:sz="4" w:space="0" w:color="AEAAAA" w:themeColor="background2" w:themeShade="BF"/>
            </w:tcBorders>
            <w:shd w:val="clear" w:color="auto" w:fill="EAEAEA"/>
          </w:tcPr>
          <w:p w14:paraId="6B7D3F71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F7CFA2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Trachealis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E53DD0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8124BC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6B27C7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5D74A1C6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</w:tcPr>
          <w:p w14:paraId="2A643175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Investigations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60CA1B2F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4481D76E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44326C61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71C5D6C2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</w:tcBorders>
            <w:shd w:val="clear" w:color="auto" w:fill="EAEAEA"/>
          </w:tcPr>
          <w:p w14:paraId="5E6F0F48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AA1BA4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Alanine aminotransferase increased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F33E4A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10 (25)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A98350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6 (15)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1F5326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721254CE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4DCCB747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A000B9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Aspartate aminotransferase increased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48A28F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16 (41)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910A43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10 (25)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437CA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119EB599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444C54E1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6117D3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Blood alkaline phosphatase increased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DBDC90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9 (23)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A92ACC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3 (8)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DBAD94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</w:tr>
      <w:tr w:rsidR="009A793B" w:rsidRPr="00D717D6" w14:paraId="36D50EBA" w14:textId="77777777" w:rsidTr="007F112E">
        <w:trPr>
          <w:cantSplit/>
          <w:jc w:val="center"/>
        </w:trPr>
        <w:tc>
          <w:tcPr>
            <w:tcW w:w="416" w:type="dxa"/>
            <w:tcBorders>
              <w:bottom w:val="single" w:sz="4" w:space="0" w:color="AEAAAA" w:themeColor="background2" w:themeShade="BF"/>
            </w:tcBorders>
            <w:shd w:val="clear" w:color="auto" w:fill="EAEAEA"/>
          </w:tcPr>
          <w:p w14:paraId="10A97637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28E855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Blood bilirubin increased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65E23D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 (5)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A5246F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73B435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1D0D46A5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</w:tcPr>
          <w:p w14:paraId="26A2B543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Metabolism and nutrition disorders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4B108DF3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55228F79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29E6F9E3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04A87081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nil"/>
            </w:tcBorders>
            <w:shd w:val="clear" w:color="auto" w:fill="EAEAEA"/>
          </w:tcPr>
          <w:p w14:paraId="215BDEDE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81A398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Decreased appetite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6DD9DA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5 (13)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4B8605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61312E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5DA94141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nil"/>
            </w:tcBorders>
            <w:shd w:val="clear" w:color="auto" w:fill="EAEAEA"/>
          </w:tcPr>
          <w:p w14:paraId="4CF0C095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18E50D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Folate deficiency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180429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64439A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825952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2103341C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nil"/>
            </w:tcBorders>
            <w:shd w:val="clear" w:color="auto" w:fill="EAEAEA"/>
          </w:tcPr>
          <w:p w14:paraId="413949BC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CE8A16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Hypercholesterolemia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945133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6 (15)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FBD7E2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 (5)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95E872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5165B71B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nil"/>
            </w:tcBorders>
            <w:shd w:val="clear" w:color="auto" w:fill="EAEAEA"/>
          </w:tcPr>
          <w:p w14:paraId="12F2CFB8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178C81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Hyperglycemia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75EF5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 (5)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6C3C44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50DE1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072291D8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nil"/>
            </w:tcBorders>
            <w:shd w:val="clear" w:color="auto" w:fill="EAEAEA"/>
          </w:tcPr>
          <w:p w14:paraId="462E660B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D88A9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Hypertriglyceridemia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0C557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DF5D84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1372A8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</w:tr>
      <w:tr w:rsidR="009A793B" w:rsidRPr="00D717D6" w14:paraId="3D6A81FC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single" w:sz="4" w:space="0" w:color="AEAAAA" w:themeColor="background2" w:themeShade="BF"/>
            </w:tcBorders>
            <w:shd w:val="clear" w:color="auto" w:fill="EAEAEA"/>
          </w:tcPr>
          <w:p w14:paraId="5441B3C7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ACEDA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Hypoalbuminemia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FE812D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AE581E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77364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B51F31" w14:paraId="60A7842D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</w:tcPr>
          <w:p w14:paraId="3A0976DD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Musculoskeletal and connective tissue disorders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1821DFB8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66904ABE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48903E01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5553890B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nil"/>
            </w:tcBorders>
            <w:shd w:val="clear" w:color="auto" w:fill="EAEAEA"/>
          </w:tcPr>
          <w:p w14:paraId="1586AE0F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D024A7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Back pain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1B0524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A11442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93348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2EDED2A8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nil"/>
            </w:tcBorders>
            <w:shd w:val="clear" w:color="auto" w:fill="EAEAEA"/>
          </w:tcPr>
          <w:p w14:paraId="00BD4EF4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8AA5F4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Bone pain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0D6E23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3 (8)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471AB1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D7DA4E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5C9069E2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nil"/>
            </w:tcBorders>
            <w:shd w:val="clear" w:color="auto" w:fill="EAEAEA"/>
          </w:tcPr>
          <w:p w14:paraId="3544354C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BD7C47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Muscle spasms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557733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CABD57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CE75F8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15DA3BE7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nil"/>
            </w:tcBorders>
            <w:shd w:val="clear" w:color="auto" w:fill="EAEAEA"/>
          </w:tcPr>
          <w:p w14:paraId="2B3AE52F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770D00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Musculoskeletal chest pain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3A7312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5D4A9C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04310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7ABB1670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nil"/>
            </w:tcBorders>
            <w:shd w:val="clear" w:color="auto" w:fill="EAEAEA"/>
          </w:tcPr>
          <w:p w14:paraId="7038DCA4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5639B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Myalgia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7B1E08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3 (8)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3BE1E4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559827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563DC59B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nil"/>
            </w:tcBorders>
            <w:shd w:val="clear" w:color="auto" w:fill="EAEAEA"/>
          </w:tcPr>
          <w:p w14:paraId="7658B3B5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30BAF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Pain in extremity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1405D3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 (5)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3053E8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0FC677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34AA1291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single" w:sz="4" w:space="0" w:color="AEAAAA" w:themeColor="background2" w:themeShade="BF"/>
            </w:tcBorders>
            <w:shd w:val="clear" w:color="auto" w:fill="EAEAEA"/>
          </w:tcPr>
          <w:p w14:paraId="1AD2A740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66F0DC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Spinal pain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32DAA5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FAEB05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16FB0E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51FCB577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</w:tcPr>
          <w:p w14:paraId="7B970D47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Nervous system disorders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6CE55D5E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363BD3AA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3033E59E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7B2A3A60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</w:tcBorders>
            <w:shd w:val="clear" w:color="auto" w:fill="EAEAEA"/>
          </w:tcPr>
          <w:p w14:paraId="66CA729D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9BEFCF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Dizziness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4BE54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 (5)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A822EC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5085D0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405B6E8A" w14:textId="77777777" w:rsidTr="007F112E">
        <w:trPr>
          <w:cantSplit/>
          <w:jc w:val="center"/>
        </w:trPr>
        <w:tc>
          <w:tcPr>
            <w:tcW w:w="416" w:type="dxa"/>
            <w:tcBorders>
              <w:bottom w:val="single" w:sz="4" w:space="0" w:color="AEAAAA" w:themeColor="background2" w:themeShade="BF"/>
            </w:tcBorders>
            <w:shd w:val="clear" w:color="auto" w:fill="EAEAEA"/>
          </w:tcPr>
          <w:p w14:paraId="1E0E6F76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6BBA3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Headache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E937C8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0DA5C9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9DD75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3D883894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</w:tcPr>
          <w:p w14:paraId="0EAC6B9E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Psychiatric disorders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07A94AD1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04A7F32B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3A2877C9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63AA2275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</w:tcBorders>
            <w:shd w:val="clear" w:color="auto" w:fill="EAEAEA"/>
          </w:tcPr>
          <w:p w14:paraId="2DEF6873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86BFB8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Anxiety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75DBAC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 (5)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79298E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3BFEC8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7B197130" w14:textId="77777777" w:rsidTr="007F112E">
        <w:trPr>
          <w:cantSplit/>
          <w:jc w:val="center"/>
        </w:trPr>
        <w:tc>
          <w:tcPr>
            <w:tcW w:w="416" w:type="dxa"/>
            <w:tcBorders>
              <w:bottom w:val="single" w:sz="4" w:space="0" w:color="AEAAAA" w:themeColor="background2" w:themeShade="BF"/>
            </w:tcBorders>
            <w:shd w:val="clear" w:color="auto" w:fill="EAEAEA"/>
          </w:tcPr>
          <w:p w14:paraId="10F8E09D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CD8F0C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Insomnia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F5990D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 (5)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FD4B76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44A924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4A10AA1B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</w:tcPr>
          <w:p w14:paraId="1A183799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Renal and urinary disorders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2E19B77C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2BA0CDCA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53038BA2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407185BE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  <w:bottom w:val="single" w:sz="4" w:space="0" w:color="AEAAAA" w:themeColor="background2" w:themeShade="BF"/>
            </w:tcBorders>
            <w:shd w:val="clear" w:color="auto" w:fill="EAEAEA"/>
          </w:tcPr>
          <w:p w14:paraId="7C5AA8FE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21AA6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proofErr w:type="spellStart"/>
            <w:r w:rsidRPr="00D717D6">
              <w:rPr>
                <w:rFonts w:eastAsia="Arial" w:cstheme="minorHAnsi"/>
                <w:color w:val="111111"/>
                <w:lang w:val="en-US"/>
              </w:rPr>
              <w:t>Pollakiuria</w:t>
            </w:r>
            <w:proofErr w:type="spellEnd"/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952E3D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1BD57E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DA1C03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B51F31" w14:paraId="648C1114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</w:tcPr>
          <w:p w14:paraId="5E249E2B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Respiratory, thoracic and mediastinal disorders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3DD4B0C9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238EEEB4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3D684782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677B2B37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</w:tcBorders>
            <w:shd w:val="clear" w:color="auto" w:fill="EAEAEA"/>
          </w:tcPr>
          <w:p w14:paraId="6C7817B6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328D16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Cough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5B7B74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9BF1A7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924558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78EC385C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7B35CC8C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50275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Dyspnea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6C160D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6 (15)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96B880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310727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677A13DD" w14:textId="77777777" w:rsidTr="007F112E">
        <w:trPr>
          <w:cantSplit/>
          <w:jc w:val="center"/>
        </w:trPr>
        <w:tc>
          <w:tcPr>
            <w:tcW w:w="416" w:type="dxa"/>
            <w:tcBorders>
              <w:bottom w:val="single" w:sz="4" w:space="0" w:color="AEAAAA" w:themeColor="background2" w:themeShade="BF"/>
            </w:tcBorders>
            <w:shd w:val="clear" w:color="auto" w:fill="EAEAEA"/>
          </w:tcPr>
          <w:p w14:paraId="193B0F6B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CB483A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Pulmonary embolism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9E9011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09C275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75B3A8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B51F31" w14:paraId="781178F7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</w:tcPr>
          <w:p w14:paraId="5158EB56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t>Skin and subcutaneous tissue disorders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5B492B37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210BC92E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5C31A846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6D379246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</w:tcBorders>
            <w:shd w:val="clear" w:color="auto" w:fill="EAEAEA"/>
          </w:tcPr>
          <w:p w14:paraId="515A9F61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A12BA0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Alopecia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13555D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 (5)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BED27C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9DC913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21FEBB50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07F3865D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7645E0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proofErr w:type="spellStart"/>
            <w:r w:rsidRPr="00D717D6">
              <w:rPr>
                <w:rFonts w:eastAsia="Arial" w:cstheme="minorHAnsi"/>
                <w:color w:val="111111"/>
                <w:lang w:val="en-US"/>
              </w:rPr>
              <w:t>Photodermatosis</w:t>
            </w:r>
            <w:proofErr w:type="spellEnd"/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635CA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E6F219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E28B17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7E985F61" w14:textId="77777777" w:rsidTr="007F112E">
        <w:trPr>
          <w:cantSplit/>
          <w:jc w:val="center"/>
        </w:trPr>
        <w:tc>
          <w:tcPr>
            <w:tcW w:w="416" w:type="dxa"/>
            <w:tcBorders>
              <w:bottom w:val="single" w:sz="4" w:space="0" w:color="AEAAAA" w:themeColor="background2" w:themeShade="BF"/>
            </w:tcBorders>
            <w:shd w:val="clear" w:color="auto" w:fill="EAEAEA"/>
          </w:tcPr>
          <w:p w14:paraId="4464AA41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E4504F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Photosensitivity reaction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E9D898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1 (3)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26F64B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C36221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32F77051" w14:textId="77777777" w:rsidTr="007F112E">
        <w:trPr>
          <w:cantSplit/>
          <w:jc w:val="center"/>
        </w:trPr>
        <w:tc>
          <w:tcPr>
            <w:tcW w:w="5230" w:type="dxa"/>
            <w:gridSpan w:val="2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</w:tcPr>
          <w:p w14:paraId="369012CF" w14:textId="77777777" w:rsidR="009A793B" w:rsidRPr="00D717D6" w:rsidRDefault="009A793B" w:rsidP="007F112E">
            <w:pPr>
              <w:keepNext/>
              <w:tabs>
                <w:tab w:val="left" w:pos="694"/>
              </w:tabs>
              <w:ind w:left="102" w:right="102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b/>
                <w:color w:val="111111"/>
                <w:lang w:val="en-US"/>
              </w:rPr>
              <w:lastRenderedPageBreak/>
              <w:t>Vascular disorders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502E71BB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20CDE74E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nil"/>
            </w:tcBorders>
            <w:shd w:val="clear" w:color="auto" w:fill="EAEAEA"/>
            <w:vAlign w:val="bottom"/>
          </w:tcPr>
          <w:p w14:paraId="162F630C" w14:textId="77777777" w:rsidR="009A793B" w:rsidRPr="00D717D6" w:rsidRDefault="009A793B" w:rsidP="007F112E">
            <w:pPr>
              <w:keepNext/>
              <w:ind w:left="102" w:right="102"/>
              <w:rPr>
                <w:rFonts w:cstheme="minorHAnsi"/>
                <w:lang w:val="en-US"/>
              </w:rPr>
            </w:pPr>
          </w:p>
        </w:tc>
      </w:tr>
      <w:tr w:rsidR="009A793B" w:rsidRPr="00D717D6" w14:paraId="27AC35B5" w14:textId="77777777" w:rsidTr="007F112E">
        <w:trPr>
          <w:cantSplit/>
          <w:jc w:val="center"/>
        </w:trPr>
        <w:tc>
          <w:tcPr>
            <w:tcW w:w="416" w:type="dxa"/>
            <w:tcBorders>
              <w:top w:val="nil"/>
            </w:tcBorders>
            <w:shd w:val="clear" w:color="auto" w:fill="EAEAEA"/>
          </w:tcPr>
          <w:p w14:paraId="599CACAA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98DC68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Hypertension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4C7C25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3 (8)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433C4E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6D6443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  <w:tr w:rsidR="009A793B" w:rsidRPr="00D717D6" w14:paraId="73831FA3" w14:textId="77777777" w:rsidTr="007F112E">
        <w:trPr>
          <w:cantSplit/>
          <w:jc w:val="center"/>
        </w:trPr>
        <w:tc>
          <w:tcPr>
            <w:tcW w:w="416" w:type="dxa"/>
            <w:shd w:val="clear" w:color="auto" w:fill="EAEAEA"/>
          </w:tcPr>
          <w:p w14:paraId="149532A7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eastAsia="Arial" w:cstheme="minorHAnsi"/>
                <w:color w:val="111111"/>
                <w:lang w:val="en-US"/>
              </w:rPr>
            </w:pPr>
          </w:p>
        </w:tc>
        <w:tc>
          <w:tcPr>
            <w:tcW w:w="4814" w:type="dxa"/>
            <w:tcBorders>
              <w:top w:val="single" w:sz="4" w:space="0" w:color="AEAAAA" w:themeColor="background2" w:themeShade="BF"/>
              <w:bottom w:val="single" w:sz="12" w:space="0" w:color="auto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C4F89A" w14:textId="77777777" w:rsidR="009A793B" w:rsidRPr="00D717D6" w:rsidRDefault="009A793B" w:rsidP="007F112E">
            <w:pPr>
              <w:tabs>
                <w:tab w:val="left" w:pos="694"/>
              </w:tabs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Lymphedema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12" w:space="0" w:color="auto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81EDCF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2 (5)</w:t>
            </w:r>
          </w:p>
        </w:tc>
        <w:tc>
          <w:tcPr>
            <w:tcW w:w="1280" w:type="dxa"/>
            <w:tcBorders>
              <w:top w:val="single" w:sz="4" w:space="0" w:color="AEAAAA" w:themeColor="background2" w:themeShade="BF"/>
              <w:bottom w:val="single" w:sz="12" w:space="0" w:color="auto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8CEB13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  <w:tc>
          <w:tcPr>
            <w:tcW w:w="1282" w:type="dxa"/>
            <w:tcBorders>
              <w:top w:val="single" w:sz="4" w:space="0" w:color="AEAAAA" w:themeColor="background2" w:themeShade="BF"/>
              <w:bottom w:val="single" w:sz="12" w:space="0" w:color="auto"/>
            </w:tcBorders>
            <w:shd w:val="clear" w:color="auto" w:fill="EAEAE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231FAE" w14:textId="77777777" w:rsidR="009A793B" w:rsidRPr="00D717D6" w:rsidRDefault="009A793B" w:rsidP="007F112E">
            <w:pPr>
              <w:ind w:left="100" w:right="100"/>
              <w:rPr>
                <w:rFonts w:cstheme="minorHAnsi"/>
                <w:lang w:val="en-US"/>
              </w:rPr>
            </w:pPr>
            <w:r w:rsidRPr="00D717D6">
              <w:rPr>
                <w:rFonts w:eastAsia="Arial" w:cstheme="minorHAnsi"/>
                <w:color w:val="111111"/>
                <w:lang w:val="en-US"/>
              </w:rPr>
              <w:t>0 (0)</w:t>
            </w:r>
          </w:p>
        </w:tc>
      </w:tr>
    </w:tbl>
    <w:p w14:paraId="64A10183" w14:textId="77777777" w:rsidR="009A793B" w:rsidRPr="008227C4" w:rsidRDefault="009A793B" w:rsidP="004C6553">
      <w:pPr>
        <w:jc w:val="both"/>
        <w:rPr>
          <w:b/>
          <w:lang w:val="en-US"/>
        </w:rPr>
      </w:pPr>
    </w:p>
    <w:p w14:paraId="4A464B41" w14:textId="0A39C5DE" w:rsidR="004C6553" w:rsidRPr="008227C4" w:rsidRDefault="004C6553" w:rsidP="004C6553">
      <w:pPr>
        <w:rPr>
          <w:lang w:val="en-US"/>
        </w:rPr>
      </w:pPr>
    </w:p>
    <w:p w14:paraId="7821C2EC" w14:textId="26115E0B" w:rsidR="00462470" w:rsidRDefault="00462470" w:rsidP="00ED4B81">
      <w:pPr>
        <w:spacing w:line="480" w:lineRule="auto"/>
        <w:rPr>
          <w:rFonts w:cstheme="minorHAnsi"/>
          <w:b/>
          <w:lang w:val="en-US"/>
        </w:rPr>
      </w:pPr>
    </w:p>
    <w:p w14:paraId="6AF6F7B0" w14:textId="77777777" w:rsidR="00462470" w:rsidRDefault="00462470" w:rsidP="00ED4B81">
      <w:pPr>
        <w:spacing w:line="480" w:lineRule="auto"/>
        <w:rPr>
          <w:rFonts w:cstheme="minorHAnsi"/>
          <w:b/>
          <w:lang w:val="en-US"/>
        </w:rPr>
      </w:pPr>
    </w:p>
    <w:p w14:paraId="22B73623" w14:textId="77777777" w:rsidR="00E772DD" w:rsidRDefault="00E772DD" w:rsidP="00ED4B81">
      <w:pPr>
        <w:spacing w:line="480" w:lineRule="auto"/>
        <w:rPr>
          <w:rFonts w:cstheme="minorHAnsi"/>
          <w:b/>
          <w:lang w:val="en-US"/>
        </w:rPr>
      </w:pPr>
    </w:p>
    <w:p w14:paraId="70F4A14D" w14:textId="67A3BA31" w:rsidR="00A77B3A" w:rsidRDefault="00A77B3A">
      <w:pPr>
        <w:rPr>
          <w:rFonts w:cstheme="minorHAnsi"/>
          <w:b/>
          <w:lang w:val="en-US"/>
        </w:rPr>
      </w:pPr>
    </w:p>
    <w:sectPr w:rsidR="00A77B3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0E61F3" w14:textId="77777777" w:rsidR="00F06BA9" w:rsidRDefault="00F06BA9" w:rsidP="004E4FCB">
      <w:pPr>
        <w:spacing w:after="0" w:line="240" w:lineRule="auto"/>
      </w:pPr>
      <w:r>
        <w:separator/>
      </w:r>
    </w:p>
  </w:endnote>
  <w:endnote w:type="continuationSeparator" w:id="0">
    <w:p w14:paraId="5BB800FA" w14:textId="77777777" w:rsidR="00F06BA9" w:rsidRDefault="00F06BA9" w:rsidP="004E4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87582855"/>
      <w:docPartObj>
        <w:docPartGallery w:val="Page Numbers (Bottom of Page)"/>
        <w:docPartUnique/>
      </w:docPartObj>
    </w:sdtPr>
    <w:sdtEndPr/>
    <w:sdtContent>
      <w:p w14:paraId="40181B3E" w14:textId="1D88AFB7" w:rsidR="007F112E" w:rsidRDefault="007F112E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1F31">
          <w:rPr>
            <w:noProof/>
          </w:rPr>
          <w:t>12</w:t>
        </w:r>
        <w:r>
          <w:fldChar w:fldCharType="end"/>
        </w:r>
      </w:p>
    </w:sdtContent>
  </w:sdt>
  <w:p w14:paraId="6D52A52D" w14:textId="20BAFA11" w:rsidR="007F112E" w:rsidRDefault="007F112E" w:rsidP="00815CDE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AB8985" w14:textId="77777777" w:rsidR="00F06BA9" w:rsidRDefault="00F06BA9" w:rsidP="004E4FCB">
      <w:pPr>
        <w:spacing w:after="0" w:line="240" w:lineRule="auto"/>
      </w:pPr>
      <w:r>
        <w:separator/>
      </w:r>
    </w:p>
  </w:footnote>
  <w:footnote w:type="continuationSeparator" w:id="0">
    <w:p w14:paraId="28C0A3C6" w14:textId="77777777" w:rsidR="00F06BA9" w:rsidRDefault="00F06BA9" w:rsidP="004E4F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2tbAwNbYwNjIFcpV0lIJTi4sz8/NACoxrAbj24DcsAAAA"/>
  </w:docVars>
  <w:rsids>
    <w:rsidRoot w:val="00E80C44"/>
    <w:rsid w:val="00003F3F"/>
    <w:rsid w:val="000D34EA"/>
    <w:rsid w:val="0012211B"/>
    <w:rsid w:val="00125EE9"/>
    <w:rsid w:val="00174021"/>
    <w:rsid w:val="00192351"/>
    <w:rsid w:val="00196333"/>
    <w:rsid w:val="001B5A70"/>
    <w:rsid w:val="001C61AF"/>
    <w:rsid w:val="00214BEC"/>
    <w:rsid w:val="0021638E"/>
    <w:rsid w:val="00284A23"/>
    <w:rsid w:val="0028628F"/>
    <w:rsid w:val="002C33DC"/>
    <w:rsid w:val="002E520D"/>
    <w:rsid w:val="002F7C34"/>
    <w:rsid w:val="00303721"/>
    <w:rsid w:val="00316E30"/>
    <w:rsid w:val="00326BC2"/>
    <w:rsid w:val="00331C5C"/>
    <w:rsid w:val="00420B50"/>
    <w:rsid w:val="00462470"/>
    <w:rsid w:val="00476285"/>
    <w:rsid w:val="004C6553"/>
    <w:rsid w:val="004E4FCB"/>
    <w:rsid w:val="005034F4"/>
    <w:rsid w:val="00503A0F"/>
    <w:rsid w:val="00525ED3"/>
    <w:rsid w:val="005309E9"/>
    <w:rsid w:val="0054037C"/>
    <w:rsid w:val="005653B1"/>
    <w:rsid w:val="005A1A41"/>
    <w:rsid w:val="005D5CD2"/>
    <w:rsid w:val="00605263"/>
    <w:rsid w:val="0068637F"/>
    <w:rsid w:val="006B53A7"/>
    <w:rsid w:val="006D2E82"/>
    <w:rsid w:val="00754865"/>
    <w:rsid w:val="007A1232"/>
    <w:rsid w:val="007B3A91"/>
    <w:rsid w:val="007F112E"/>
    <w:rsid w:val="00807035"/>
    <w:rsid w:val="00815406"/>
    <w:rsid w:val="00815CDE"/>
    <w:rsid w:val="00855145"/>
    <w:rsid w:val="008655D3"/>
    <w:rsid w:val="008A47C4"/>
    <w:rsid w:val="008D79C2"/>
    <w:rsid w:val="008E5C33"/>
    <w:rsid w:val="00914268"/>
    <w:rsid w:val="0092401B"/>
    <w:rsid w:val="009404B5"/>
    <w:rsid w:val="00956D62"/>
    <w:rsid w:val="00961BE6"/>
    <w:rsid w:val="00976B04"/>
    <w:rsid w:val="00990FBE"/>
    <w:rsid w:val="009A6BDB"/>
    <w:rsid w:val="009A793B"/>
    <w:rsid w:val="009C75F4"/>
    <w:rsid w:val="009F2CEE"/>
    <w:rsid w:val="00A31228"/>
    <w:rsid w:val="00A34D12"/>
    <w:rsid w:val="00A61F0F"/>
    <w:rsid w:val="00A77B3A"/>
    <w:rsid w:val="00A80BC8"/>
    <w:rsid w:val="00AB3AED"/>
    <w:rsid w:val="00AD150E"/>
    <w:rsid w:val="00B51652"/>
    <w:rsid w:val="00B51F31"/>
    <w:rsid w:val="00B623DA"/>
    <w:rsid w:val="00BA7BC5"/>
    <w:rsid w:val="00BC6ADC"/>
    <w:rsid w:val="00C4194A"/>
    <w:rsid w:val="00C6332A"/>
    <w:rsid w:val="00C75301"/>
    <w:rsid w:val="00CA0DFA"/>
    <w:rsid w:val="00D5543B"/>
    <w:rsid w:val="00DA19B1"/>
    <w:rsid w:val="00DB6B9E"/>
    <w:rsid w:val="00DD0367"/>
    <w:rsid w:val="00DD7F9D"/>
    <w:rsid w:val="00E07CC9"/>
    <w:rsid w:val="00E14470"/>
    <w:rsid w:val="00E22984"/>
    <w:rsid w:val="00E40517"/>
    <w:rsid w:val="00E772DD"/>
    <w:rsid w:val="00E80C44"/>
    <w:rsid w:val="00E95944"/>
    <w:rsid w:val="00EB39F5"/>
    <w:rsid w:val="00ED4B81"/>
    <w:rsid w:val="00F06BA9"/>
    <w:rsid w:val="00F27535"/>
    <w:rsid w:val="00F31A1C"/>
    <w:rsid w:val="00F510B5"/>
    <w:rsid w:val="00FE5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C093C"/>
  <w15:chartTrackingRefBased/>
  <w15:docId w15:val="{051149D9-91D1-4DBA-B45B-2F83CD272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E4FCB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4021"/>
    <w:pPr>
      <w:spacing w:after="200" w:line="276" w:lineRule="auto"/>
      <w:ind w:left="720"/>
      <w:contextualSpacing/>
    </w:pPr>
  </w:style>
  <w:style w:type="table" w:styleId="Grilledutableau">
    <w:name w:val="Table Grid"/>
    <w:basedOn w:val="TableauNormal"/>
    <w:uiPriority w:val="39"/>
    <w:rsid w:val="005A1A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1C61A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C61A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C61A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C61A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C61AF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C61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61AF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E4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4FCB"/>
  </w:style>
  <w:style w:type="paragraph" w:styleId="Pieddepage">
    <w:name w:val="footer"/>
    <w:basedOn w:val="Normal"/>
    <w:link w:val="PieddepageCar"/>
    <w:uiPriority w:val="99"/>
    <w:unhideWhenUsed/>
    <w:rsid w:val="004E4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4FCB"/>
  </w:style>
  <w:style w:type="character" w:customStyle="1" w:styleId="Titre1Car">
    <w:name w:val="Titre 1 Car"/>
    <w:basedOn w:val="Policepardfaut"/>
    <w:link w:val="Titre1"/>
    <w:uiPriority w:val="9"/>
    <w:rsid w:val="004E4FCB"/>
    <w:rPr>
      <w:rFonts w:eastAsiaTheme="majorEastAsia" w:cstheme="majorBidi"/>
      <w:b/>
      <w:color w:val="000000" w:themeColor="text1"/>
      <w:sz w:val="28"/>
      <w:szCs w:val="32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815CDE"/>
    <w:pPr>
      <w:outlineLvl w:val="9"/>
    </w:pPr>
    <w:rPr>
      <w:rFonts w:asciiTheme="majorHAnsi" w:hAnsiTheme="majorHAnsi"/>
      <w:b w:val="0"/>
      <w:color w:val="2E74B5" w:themeColor="accent1" w:themeShade="BF"/>
      <w:sz w:val="32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815CDE"/>
    <w:pPr>
      <w:spacing w:after="100"/>
    </w:pPr>
  </w:style>
  <w:style w:type="character" w:styleId="Lienhypertexte">
    <w:name w:val="Hyperlink"/>
    <w:basedOn w:val="Policepardfaut"/>
    <w:uiPriority w:val="99"/>
    <w:unhideWhenUsed/>
    <w:rsid w:val="00815CDE"/>
    <w:rPr>
      <w:color w:val="0563C1" w:themeColor="hyperlink"/>
      <w:u w:val="single"/>
    </w:rPr>
  </w:style>
  <w:style w:type="paragraph" w:styleId="Bibliographie">
    <w:name w:val="Bibliography"/>
    <w:basedOn w:val="Normal"/>
    <w:next w:val="Normal"/>
    <w:uiPriority w:val="37"/>
    <w:unhideWhenUsed/>
    <w:rsid w:val="008655D3"/>
    <w:pPr>
      <w:tabs>
        <w:tab w:val="left" w:pos="384"/>
      </w:tabs>
      <w:spacing w:after="240" w:line="240" w:lineRule="auto"/>
      <w:ind w:left="384" w:hanging="384"/>
    </w:pPr>
  </w:style>
  <w:style w:type="character" w:customStyle="1" w:styleId="tlid-translation">
    <w:name w:val="tlid-translation"/>
    <w:basedOn w:val="Policepardfaut"/>
    <w:rsid w:val="00525E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82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2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42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96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CA1EE-888A-4BF6-8BF0-49237A6C1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1450</Words>
  <Characters>7978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ICO</Company>
  <LinksUpToDate>false</LinksUpToDate>
  <CharactersWithSpaces>9410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Patsouris Anne</dc:creator>
  <cp:keywords/>
  <dc:description/>
  <cp:lastModifiedBy>Patsouris Anne</cp:lastModifiedBy>
  <cp:revision>14</cp:revision>
  <cp:lastPrinted>2020-09-15T08:54:00Z</cp:lastPrinted>
  <dcterms:created xsi:type="dcterms:W3CDTF">2020-08-04T14:37:00Z</dcterms:created>
  <dcterms:modified xsi:type="dcterms:W3CDTF">2020-09-15T08:54:00Z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zotero-version="5.0.55"&gt;&lt;session id="9rD21F9O"/&gt;&lt;style id="http://www.zotero.org/styles/american-medical-association" hasBibliography="1" bibliographyStyleHasBeenSet="1"/&gt;&lt;prefs&gt;&lt;pref name="fieldType" value="Field"/&gt;&lt;pref name="auto</vt:lpwstr>
  </property>
  <property fmtid="{D5CDD505-2E9C-101B-9397-08002B2CF9AE}" pid="3" name="ZOTERO_PREF_2">
    <vt:lpwstr>maticJournalAbbreviations" value="true"/&gt;&lt;/prefs&gt;&lt;/data&gt;</vt:lpwstr>
  </property>
</Properties>
</file>